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607EBFC" w14:textId="77777777" w:rsidR="00E8629F" w:rsidRPr="006F7328" w:rsidRDefault="00E8629F">
      <w:pPr>
        <w:rPr>
          <w:rFonts w:eastAsiaTheme="minorEastAsia"/>
          <w:lang w:eastAsia="zh-CN"/>
        </w:rPr>
      </w:pPr>
      <w:bookmarkStart w:id="0" w:name="page1"/>
      <w:bookmarkStart w:id="1" w:name="_GoBack"/>
      <w:bookmarkEnd w:id="1"/>
    </w:p>
    <w:bookmarkEnd w:id="0"/>
    <w:p w14:paraId="38F4EC6D" w14:textId="137B1785" w:rsidR="002938B8" w:rsidRPr="00753089" w:rsidRDefault="002938B8" w:rsidP="002938B8">
      <w:pPr>
        <w:pStyle w:val="ZA"/>
        <w:framePr w:wrap="notBeside"/>
        <w:rPr>
          <w:noProof w:val="0"/>
        </w:rPr>
      </w:pPr>
      <w:r w:rsidRPr="00753089">
        <w:rPr>
          <w:noProof w:val="0"/>
          <w:sz w:val="64"/>
        </w:rPr>
        <w:t>3GPP TR 22.</w:t>
      </w:r>
      <w:r w:rsidR="004821B7">
        <w:rPr>
          <w:rFonts w:eastAsia="SimSun" w:hint="eastAsia"/>
          <w:noProof w:val="0"/>
          <w:sz w:val="64"/>
          <w:lang w:eastAsia="zh-CN"/>
        </w:rPr>
        <w:t>867</w:t>
      </w:r>
      <w:r w:rsidRPr="00753089">
        <w:rPr>
          <w:noProof w:val="0"/>
          <w:sz w:val="64"/>
        </w:rPr>
        <w:t xml:space="preserve"> </w:t>
      </w:r>
      <w:r w:rsidR="008F1D49" w:rsidRPr="00753089">
        <w:rPr>
          <w:noProof w:val="0"/>
        </w:rPr>
        <w:t>V</w:t>
      </w:r>
      <w:r w:rsidR="0067566E">
        <w:rPr>
          <w:rFonts w:eastAsia="SimSun" w:hint="eastAsia"/>
          <w:noProof w:val="0"/>
          <w:lang w:eastAsia="zh-CN"/>
        </w:rPr>
        <w:t>0</w:t>
      </w:r>
      <w:r w:rsidRPr="00753089">
        <w:rPr>
          <w:noProof w:val="0"/>
        </w:rPr>
        <w:t>.</w:t>
      </w:r>
      <w:r w:rsidR="002A3107">
        <w:rPr>
          <w:rFonts w:eastAsia="SimSun"/>
          <w:noProof w:val="0"/>
          <w:lang w:eastAsia="zh-CN"/>
        </w:rPr>
        <w:t>2</w:t>
      </w:r>
      <w:r w:rsidRPr="00753089">
        <w:rPr>
          <w:noProof w:val="0"/>
        </w:rPr>
        <w:t xml:space="preserve">.0 </w:t>
      </w:r>
      <w:r w:rsidRPr="00753089">
        <w:rPr>
          <w:noProof w:val="0"/>
          <w:sz w:val="32"/>
        </w:rPr>
        <w:t>(20</w:t>
      </w:r>
      <w:r w:rsidR="0067566E">
        <w:rPr>
          <w:rFonts w:eastAsia="SimSun" w:hint="eastAsia"/>
          <w:noProof w:val="0"/>
          <w:sz w:val="32"/>
          <w:lang w:eastAsia="zh-CN"/>
        </w:rPr>
        <w:t>20</w:t>
      </w:r>
      <w:r w:rsidRPr="00EA2A1A">
        <w:rPr>
          <w:rFonts w:eastAsia="SimSun"/>
          <w:noProof w:val="0"/>
          <w:sz w:val="32"/>
          <w:lang w:eastAsia="zh-CN"/>
        </w:rPr>
        <w:t>-</w:t>
      </w:r>
      <w:r w:rsidR="002A3107">
        <w:rPr>
          <w:rFonts w:eastAsia="SimSun"/>
          <w:noProof w:val="0"/>
          <w:sz w:val="32"/>
          <w:lang w:eastAsia="zh-CN"/>
        </w:rPr>
        <w:t>11</w:t>
      </w:r>
      <w:r w:rsidRPr="00753089">
        <w:rPr>
          <w:noProof w:val="0"/>
          <w:sz w:val="32"/>
        </w:rPr>
        <w:t>)</w:t>
      </w:r>
    </w:p>
    <w:p w14:paraId="68CAB2E4" w14:textId="77777777" w:rsidR="002938B8" w:rsidRPr="00753089" w:rsidRDefault="002938B8" w:rsidP="002938B8">
      <w:pPr>
        <w:pStyle w:val="ZU"/>
        <w:framePr w:h="4929" w:hRule="exact" w:wrap="notBeside"/>
        <w:tabs>
          <w:tab w:val="right" w:pos="10206"/>
        </w:tabs>
        <w:jc w:val="left"/>
        <w:rPr>
          <w:noProof w:val="0"/>
          <w:color w:val="0000FF"/>
        </w:rPr>
      </w:pPr>
      <w:r w:rsidRPr="00753089">
        <w:rPr>
          <w:noProof w:val="0"/>
          <w:color w:val="0000FF"/>
        </w:rPr>
        <w:tab/>
      </w:r>
    </w:p>
    <w:p w14:paraId="433DC658" w14:textId="77777777" w:rsidR="002938B8" w:rsidRPr="00753089" w:rsidRDefault="00D40C0A" w:rsidP="002938B8">
      <w:pPr>
        <w:pStyle w:val="ZU"/>
        <w:framePr w:h="4929" w:hRule="exact" w:wrap="notBeside"/>
        <w:tabs>
          <w:tab w:val="right" w:pos="10206"/>
        </w:tabs>
        <w:jc w:val="left"/>
        <w:rPr>
          <w:noProof w:val="0"/>
        </w:rPr>
      </w:pPr>
      <w:r w:rsidRPr="00753089">
        <w:rPr>
          <w:i/>
          <w:lang w:val="en-US" w:eastAsia="zh-CN"/>
        </w:rPr>
        <w:drawing>
          <wp:inline distT="0" distB="0" distL="0" distR="0" wp14:anchorId="3A4287D0" wp14:editId="256117AC">
            <wp:extent cx="1210310" cy="1210310"/>
            <wp:effectExtent l="0" t="0" r="0" b="0"/>
            <wp:docPr id="1" name="图片 1" descr="5G-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10310" cy="1210310"/>
                    </a:xfrm>
                    <a:prstGeom prst="rect">
                      <a:avLst/>
                    </a:prstGeom>
                    <a:noFill/>
                    <a:ln>
                      <a:noFill/>
                    </a:ln>
                  </pic:spPr>
                </pic:pic>
              </a:graphicData>
            </a:graphic>
          </wp:inline>
        </w:drawing>
      </w:r>
      <w:r w:rsidR="002938B8" w:rsidRPr="00753089">
        <w:rPr>
          <w:noProof w:val="0"/>
          <w:color w:val="0000FF"/>
        </w:rPr>
        <w:tab/>
      </w:r>
      <w:r w:rsidRPr="00753089">
        <w:rPr>
          <w:lang w:val="en-US" w:eastAsia="zh-CN"/>
        </w:rPr>
        <w:drawing>
          <wp:inline distT="0" distB="0" distL="0" distR="0" wp14:anchorId="18D5E48C" wp14:editId="60AD9823">
            <wp:extent cx="1631315" cy="953770"/>
            <wp:effectExtent l="0" t="0" r="0" b="0"/>
            <wp:docPr id="2" name="图片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31315" cy="953770"/>
                    </a:xfrm>
                    <a:prstGeom prst="rect">
                      <a:avLst/>
                    </a:prstGeom>
                    <a:noFill/>
                    <a:ln>
                      <a:noFill/>
                    </a:ln>
                  </pic:spPr>
                </pic:pic>
              </a:graphicData>
            </a:graphic>
          </wp:inline>
        </w:drawing>
      </w:r>
    </w:p>
    <w:p w14:paraId="4002E2A1" w14:textId="77777777" w:rsidR="00753089" w:rsidRPr="00235394" w:rsidRDefault="00753089" w:rsidP="00753089">
      <w:pPr>
        <w:pStyle w:val="ZV"/>
        <w:framePr w:wrap="notBeside"/>
      </w:pPr>
    </w:p>
    <w:p w14:paraId="5F525E6A" w14:textId="6D6F7138" w:rsidR="00753089" w:rsidRPr="004D3578" w:rsidRDefault="00753089" w:rsidP="00753089">
      <w:pPr>
        <w:framePr w:h="1377" w:hRule="exact" w:wrap="notBeside" w:vAnchor="page" w:hAnchor="margin" w:y="15305"/>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33EEFEED" w14:textId="77777777" w:rsidR="002938B8" w:rsidRPr="00753089" w:rsidRDefault="002938B8" w:rsidP="002938B8">
      <w:pPr>
        <w:pStyle w:val="ZU"/>
        <w:framePr w:h="4929" w:hRule="exact" w:wrap="notBeside"/>
        <w:tabs>
          <w:tab w:val="right" w:pos="10206"/>
        </w:tabs>
        <w:jc w:val="left"/>
        <w:rPr>
          <w:noProof w:val="0"/>
        </w:rPr>
      </w:pPr>
    </w:p>
    <w:p w14:paraId="72B6A595" w14:textId="77777777" w:rsidR="002938B8" w:rsidRPr="00753089" w:rsidRDefault="002938B8" w:rsidP="002938B8">
      <w:pPr>
        <w:pStyle w:val="ZT"/>
        <w:framePr w:wrap="notBeside"/>
      </w:pPr>
      <w:r w:rsidRPr="00753089">
        <w:t>3rd Generation Partnership Project;</w:t>
      </w:r>
    </w:p>
    <w:p w14:paraId="63FB3D03" w14:textId="77777777" w:rsidR="002938B8" w:rsidRPr="00753089" w:rsidRDefault="002938B8" w:rsidP="002938B8">
      <w:pPr>
        <w:pStyle w:val="ZT"/>
        <w:framePr w:wrap="notBeside"/>
      </w:pPr>
      <w:r w:rsidRPr="00753089">
        <w:t>Technical Specification Group Services and System Aspects;</w:t>
      </w:r>
    </w:p>
    <w:p w14:paraId="38608DE8" w14:textId="51E5A5FC" w:rsidR="002938B8" w:rsidRPr="00753089" w:rsidRDefault="002938B8" w:rsidP="002938B8">
      <w:pPr>
        <w:pStyle w:val="ZT"/>
        <w:framePr w:wrap="notBeside"/>
        <w:wordWrap w:val="0"/>
      </w:pPr>
      <w:r w:rsidRPr="00753089">
        <w:t xml:space="preserve">Study on </w:t>
      </w:r>
      <w:r w:rsidR="005C7ABB">
        <w:t>5G Smart Energy and Infrastructure</w:t>
      </w:r>
      <w:r w:rsidR="005C7ABB" w:rsidRPr="00753089">
        <w:rPr>
          <w:rFonts w:eastAsia="SimSun" w:hint="eastAsia"/>
          <w:lang w:eastAsia="zh-CN"/>
        </w:rPr>
        <w:t xml:space="preserve"> </w:t>
      </w:r>
    </w:p>
    <w:p w14:paraId="6B30D3BF" w14:textId="344BC371" w:rsidR="002938B8" w:rsidRDefault="002938B8" w:rsidP="002938B8">
      <w:pPr>
        <w:pStyle w:val="ZT"/>
        <w:framePr w:wrap="notBeside"/>
      </w:pPr>
      <w:r w:rsidRPr="00753089">
        <w:t>(</w:t>
      </w:r>
      <w:r w:rsidRPr="00753089">
        <w:rPr>
          <w:rStyle w:val="ZGSM"/>
        </w:rPr>
        <w:t>Release 1</w:t>
      </w:r>
      <w:r w:rsidR="0067566E">
        <w:rPr>
          <w:rStyle w:val="ZGSM"/>
          <w:rFonts w:eastAsia="SimSun" w:hint="eastAsia"/>
          <w:lang w:eastAsia="zh-CN"/>
        </w:rPr>
        <w:t>8</w:t>
      </w:r>
      <w:r w:rsidRPr="00753089">
        <w:t>)</w:t>
      </w:r>
    </w:p>
    <w:p w14:paraId="7EB4362C" w14:textId="77777777" w:rsidR="00753089" w:rsidRPr="00753089" w:rsidRDefault="00753089" w:rsidP="002938B8">
      <w:pPr>
        <w:pStyle w:val="ZT"/>
        <w:framePr w:wrap="notBeside"/>
        <w:rPr>
          <w:i/>
          <w:sz w:val="28"/>
        </w:rPr>
      </w:pPr>
    </w:p>
    <w:p w14:paraId="4B3837C1" w14:textId="77777777" w:rsidR="00E8629F" w:rsidRPr="00753089" w:rsidRDefault="00E8629F" w:rsidP="00020C2B">
      <w:pPr>
        <w:tabs>
          <w:tab w:val="left" w:pos="3686"/>
        </w:tabs>
        <w:rPr>
          <w:lang w:eastAsia="zh-CN"/>
        </w:rPr>
        <w:sectPr w:rsidR="00E8629F" w:rsidRPr="00753089">
          <w:headerReference w:type="default" r:id="rId13"/>
          <w:footerReference w:type="default" r:id="rId14"/>
          <w:footnotePr>
            <w:numRestart w:val="eachSect"/>
          </w:footnotePr>
          <w:pgSz w:w="11907" w:h="16840"/>
          <w:pgMar w:top="2268" w:right="851" w:bottom="10773" w:left="851" w:header="0" w:footer="0" w:gutter="0"/>
          <w:cols w:space="720"/>
        </w:sectPr>
      </w:pPr>
    </w:p>
    <w:p w14:paraId="46BFBA35" w14:textId="77777777" w:rsidR="00E8629F" w:rsidRPr="00753089" w:rsidRDefault="001A08AA">
      <w:bookmarkStart w:id="2" w:name="page2"/>
      <w:r w:rsidRPr="00753089">
        <w:lastRenderedPageBreak/>
        <w:br/>
      </w:r>
    </w:p>
    <w:p w14:paraId="44576DF4" w14:textId="77777777" w:rsidR="00E8629F" w:rsidRPr="00753089" w:rsidRDefault="00E8629F"/>
    <w:p w14:paraId="6921F64A" w14:textId="77777777" w:rsidR="00E8629F" w:rsidRPr="00753089" w:rsidRDefault="00E8629F">
      <w:pPr>
        <w:pStyle w:val="FP"/>
        <w:framePr w:wrap="notBeside" w:hAnchor="margin" w:y="1419"/>
        <w:pBdr>
          <w:bottom w:val="single" w:sz="6" w:space="1" w:color="auto"/>
        </w:pBdr>
        <w:spacing w:before="240"/>
        <w:ind w:left="2835" w:right="2835"/>
        <w:jc w:val="center"/>
      </w:pPr>
      <w:r w:rsidRPr="00753089">
        <w:t>Keywords</w:t>
      </w:r>
    </w:p>
    <w:p w14:paraId="56F26E1E" w14:textId="6FE76296" w:rsidR="00E8629F" w:rsidRPr="00753089" w:rsidRDefault="004821B7">
      <w:pPr>
        <w:pStyle w:val="FP"/>
        <w:framePr w:wrap="notBeside" w:hAnchor="margin" w:y="1419"/>
        <w:ind w:left="2835" w:right="2835"/>
        <w:jc w:val="center"/>
        <w:rPr>
          <w:rFonts w:ascii="Arial" w:eastAsia="SimSun" w:hAnsi="Arial"/>
          <w:sz w:val="18"/>
          <w:lang w:eastAsia="zh-CN"/>
        </w:rPr>
      </w:pPr>
      <w:r>
        <w:rPr>
          <w:rFonts w:ascii="Arial" w:eastAsia="SimSun" w:hAnsi="Arial" w:hint="eastAsia"/>
          <w:sz w:val="18"/>
          <w:lang w:eastAsia="zh-CN"/>
        </w:rPr>
        <w:t>POWER</w:t>
      </w:r>
      <w:r w:rsidR="00401136">
        <w:rPr>
          <w:rFonts w:ascii="Arial" w:eastAsia="SimSun" w:hAnsi="Arial"/>
          <w:sz w:val="18"/>
          <w:lang w:eastAsia="zh-CN"/>
        </w:rPr>
        <w:t>, METER, AUTOMATION</w:t>
      </w:r>
    </w:p>
    <w:p w14:paraId="2D774AB1" w14:textId="77777777" w:rsidR="00E8629F" w:rsidRPr="00753089" w:rsidRDefault="00E8629F"/>
    <w:p w14:paraId="54794151" w14:textId="77777777" w:rsidR="00E8629F" w:rsidRPr="00753089" w:rsidRDefault="00E8629F">
      <w:pPr>
        <w:pStyle w:val="FP"/>
        <w:framePr w:wrap="notBeside" w:hAnchor="margin" w:yAlign="center"/>
        <w:spacing w:after="240"/>
        <w:ind w:left="2835" w:right="2835"/>
        <w:jc w:val="center"/>
        <w:rPr>
          <w:rFonts w:ascii="Arial" w:hAnsi="Arial"/>
          <w:b/>
          <w:i/>
        </w:rPr>
      </w:pPr>
      <w:r w:rsidRPr="00753089">
        <w:rPr>
          <w:rFonts w:ascii="Arial" w:hAnsi="Arial"/>
          <w:b/>
          <w:i/>
        </w:rPr>
        <w:t>3GPP</w:t>
      </w:r>
    </w:p>
    <w:p w14:paraId="4ACB922C" w14:textId="77777777" w:rsidR="00E8629F" w:rsidRPr="00753089" w:rsidRDefault="00E8629F">
      <w:pPr>
        <w:pStyle w:val="FP"/>
        <w:framePr w:wrap="notBeside" w:hAnchor="margin" w:yAlign="center"/>
        <w:pBdr>
          <w:bottom w:val="single" w:sz="6" w:space="1" w:color="auto"/>
        </w:pBdr>
        <w:ind w:left="2835" w:right="2835"/>
        <w:jc w:val="center"/>
      </w:pPr>
      <w:r w:rsidRPr="00753089">
        <w:t>Postal address</w:t>
      </w:r>
    </w:p>
    <w:p w14:paraId="7EB38257" w14:textId="77777777" w:rsidR="00E8629F" w:rsidRPr="00753089" w:rsidRDefault="00E8629F">
      <w:pPr>
        <w:pStyle w:val="FP"/>
        <w:framePr w:wrap="notBeside" w:hAnchor="margin" w:yAlign="center"/>
        <w:ind w:left="2835" w:right="2835"/>
        <w:jc w:val="center"/>
        <w:rPr>
          <w:rFonts w:ascii="Arial" w:hAnsi="Arial"/>
          <w:sz w:val="18"/>
        </w:rPr>
      </w:pPr>
    </w:p>
    <w:p w14:paraId="479C3413" w14:textId="77777777" w:rsidR="00E8629F" w:rsidRPr="00753089" w:rsidRDefault="00E8629F">
      <w:pPr>
        <w:pStyle w:val="FP"/>
        <w:framePr w:wrap="notBeside" w:hAnchor="margin" w:yAlign="center"/>
        <w:pBdr>
          <w:bottom w:val="single" w:sz="6" w:space="1" w:color="auto"/>
        </w:pBdr>
        <w:spacing w:before="240"/>
        <w:ind w:left="2835" w:right="2835"/>
        <w:jc w:val="center"/>
      </w:pPr>
      <w:r w:rsidRPr="00753089">
        <w:t>3GPP support office address</w:t>
      </w:r>
    </w:p>
    <w:p w14:paraId="4E86891B" w14:textId="77777777" w:rsidR="00E8629F" w:rsidRPr="00335CC6" w:rsidRDefault="00E8629F">
      <w:pPr>
        <w:pStyle w:val="FP"/>
        <w:framePr w:wrap="notBeside" w:hAnchor="margin" w:yAlign="center"/>
        <w:ind w:left="2835" w:right="2835"/>
        <w:jc w:val="center"/>
        <w:rPr>
          <w:rFonts w:ascii="Arial" w:hAnsi="Arial"/>
          <w:sz w:val="18"/>
          <w:lang w:val="fr-FR"/>
        </w:rPr>
      </w:pPr>
      <w:r w:rsidRPr="00335CC6">
        <w:rPr>
          <w:rFonts w:ascii="Arial" w:hAnsi="Arial"/>
          <w:sz w:val="18"/>
          <w:lang w:val="fr-FR"/>
        </w:rPr>
        <w:t>650 Route des Lucioles - Sophia Antipolis</w:t>
      </w:r>
    </w:p>
    <w:p w14:paraId="1A46A03C" w14:textId="77777777" w:rsidR="00E8629F" w:rsidRPr="00335CC6" w:rsidRDefault="00E8629F">
      <w:pPr>
        <w:pStyle w:val="FP"/>
        <w:framePr w:wrap="notBeside" w:hAnchor="margin" w:yAlign="center"/>
        <w:ind w:left="2835" w:right="2835"/>
        <w:jc w:val="center"/>
        <w:rPr>
          <w:rFonts w:ascii="Arial" w:hAnsi="Arial"/>
          <w:sz w:val="18"/>
          <w:lang w:val="fr-FR"/>
        </w:rPr>
      </w:pPr>
      <w:r w:rsidRPr="00335CC6">
        <w:rPr>
          <w:rFonts w:ascii="Arial" w:hAnsi="Arial"/>
          <w:sz w:val="18"/>
          <w:lang w:val="fr-FR"/>
        </w:rPr>
        <w:t>Valbonne - FRANCE</w:t>
      </w:r>
    </w:p>
    <w:p w14:paraId="227DE5F4" w14:textId="77777777" w:rsidR="00E8629F" w:rsidRPr="00753089" w:rsidRDefault="00E8629F">
      <w:pPr>
        <w:pStyle w:val="FP"/>
        <w:framePr w:wrap="notBeside" w:hAnchor="margin" w:yAlign="center"/>
        <w:spacing w:after="20"/>
        <w:ind w:left="2835" w:right="2835"/>
        <w:jc w:val="center"/>
        <w:rPr>
          <w:rFonts w:ascii="Arial" w:hAnsi="Arial"/>
          <w:sz w:val="18"/>
        </w:rPr>
      </w:pPr>
      <w:r w:rsidRPr="00753089">
        <w:rPr>
          <w:rFonts w:ascii="Arial" w:hAnsi="Arial"/>
          <w:sz w:val="18"/>
        </w:rPr>
        <w:t>Tel.: +33 4 92 94 42 00 Fax: +33 4 93 65 47 16</w:t>
      </w:r>
    </w:p>
    <w:p w14:paraId="52EB9868" w14:textId="77777777" w:rsidR="00E8629F" w:rsidRPr="00753089" w:rsidRDefault="00E8629F">
      <w:pPr>
        <w:pStyle w:val="FP"/>
        <w:framePr w:wrap="notBeside" w:hAnchor="margin" w:yAlign="center"/>
        <w:pBdr>
          <w:bottom w:val="single" w:sz="6" w:space="1" w:color="auto"/>
        </w:pBdr>
        <w:spacing w:before="240"/>
        <w:ind w:left="2835" w:right="2835"/>
        <w:jc w:val="center"/>
      </w:pPr>
      <w:r w:rsidRPr="00753089">
        <w:t>Internet</w:t>
      </w:r>
    </w:p>
    <w:p w14:paraId="3342B4A9" w14:textId="77777777" w:rsidR="00E8629F" w:rsidRPr="00753089" w:rsidRDefault="00E8629F">
      <w:pPr>
        <w:pStyle w:val="FP"/>
        <w:framePr w:wrap="notBeside" w:hAnchor="margin" w:yAlign="center"/>
        <w:ind w:left="2835" w:right="2835"/>
        <w:jc w:val="center"/>
        <w:rPr>
          <w:rFonts w:ascii="Arial" w:hAnsi="Arial"/>
          <w:sz w:val="18"/>
        </w:rPr>
      </w:pPr>
      <w:r w:rsidRPr="00753089">
        <w:rPr>
          <w:rFonts w:ascii="Arial" w:hAnsi="Arial"/>
          <w:sz w:val="18"/>
        </w:rPr>
        <w:t>http://www.3gpp.org</w:t>
      </w:r>
    </w:p>
    <w:p w14:paraId="211979EF" w14:textId="77777777" w:rsidR="00E8629F" w:rsidRPr="00753089" w:rsidRDefault="00E8629F"/>
    <w:p w14:paraId="696784B0" w14:textId="77777777" w:rsidR="00E8629F" w:rsidRPr="00753089" w:rsidRDefault="00E8629F">
      <w:pPr>
        <w:pStyle w:val="FP"/>
        <w:framePr w:h="3057" w:hRule="exact" w:wrap="notBeside" w:vAnchor="page" w:hAnchor="margin" w:y="12605"/>
        <w:pBdr>
          <w:bottom w:val="single" w:sz="6" w:space="1" w:color="auto"/>
        </w:pBdr>
        <w:spacing w:after="240"/>
        <w:jc w:val="center"/>
        <w:rPr>
          <w:rFonts w:ascii="Arial" w:hAnsi="Arial"/>
          <w:b/>
          <w:i/>
        </w:rPr>
      </w:pPr>
      <w:r w:rsidRPr="00753089">
        <w:rPr>
          <w:rFonts w:ascii="Arial" w:hAnsi="Arial"/>
          <w:b/>
          <w:i/>
        </w:rPr>
        <w:t>Copyright Notification</w:t>
      </w:r>
    </w:p>
    <w:p w14:paraId="435A3CFD" w14:textId="77777777" w:rsidR="00E8629F" w:rsidRPr="00753089" w:rsidRDefault="00E8629F">
      <w:pPr>
        <w:pStyle w:val="FP"/>
        <w:framePr w:h="3057" w:hRule="exact" w:wrap="notBeside" w:vAnchor="page" w:hAnchor="margin" w:y="12605"/>
        <w:jc w:val="center"/>
      </w:pPr>
      <w:r w:rsidRPr="00753089">
        <w:t>No part may be reproduced except as authorized by written permission.</w:t>
      </w:r>
      <w:r w:rsidRPr="00753089">
        <w:br/>
        <w:t>The copyright and the foregoing restriction extend to reproduction in all media.</w:t>
      </w:r>
    </w:p>
    <w:p w14:paraId="77E282B5" w14:textId="77777777" w:rsidR="00E8629F" w:rsidRPr="00753089" w:rsidRDefault="00E8629F">
      <w:pPr>
        <w:pStyle w:val="FP"/>
        <w:framePr w:h="3057" w:hRule="exact" w:wrap="notBeside" w:vAnchor="page" w:hAnchor="margin" w:y="12605"/>
        <w:jc w:val="center"/>
      </w:pPr>
    </w:p>
    <w:p w14:paraId="47BD60ED" w14:textId="014A1A61" w:rsidR="00E8629F" w:rsidRPr="00753089" w:rsidRDefault="00E8629F">
      <w:pPr>
        <w:pStyle w:val="FP"/>
        <w:framePr w:h="3057" w:hRule="exact" w:wrap="notBeside" w:vAnchor="page" w:hAnchor="margin" w:y="12605"/>
        <w:jc w:val="center"/>
        <w:rPr>
          <w:sz w:val="18"/>
        </w:rPr>
      </w:pPr>
      <w:r w:rsidRPr="00753089">
        <w:rPr>
          <w:sz w:val="18"/>
        </w:rPr>
        <w:t>© 20</w:t>
      </w:r>
      <w:r w:rsidR="00214FBD" w:rsidRPr="00753089">
        <w:rPr>
          <w:sz w:val="18"/>
        </w:rPr>
        <w:t>1</w:t>
      </w:r>
      <w:r w:rsidR="00D1044A" w:rsidRPr="00753089">
        <w:rPr>
          <w:sz w:val="18"/>
        </w:rPr>
        <w:t>9</w:t>
      </w:r>
      <w:r w:rsidRPr="00753089">
        <w:rPr>
          <w:sz w:val="18"/>
        </w:rPr>
        <w:t xml:space="preserve">, 3GPP Organizational Partners (ARIB, ATIS, CCSA, ETSI, </w:t>
      </w:r>
      <w:r w:rsidR="004A0C6D" w:rsidRPr="00753089">
        <w:rPr>
          <w:sz w:val="18"/>
        </w:rPr>
        <w:t xml:space="preserve">TSDSI, </w:t>
      </w:r>
      <w:r w:rsidRPr="00753089">
        <w:rPr>
          <w:sz w:val="18"/>
        </w:rPr>
        <w:t>TTA, TTC).</w:t>
      </w:r>
      <w:bookmarkStart w:id="3" w:name="copyrightaddon"/>
      <w:bookmarkEnd w:id="3"/>
    </w:p>
    <w:p w14:paraId="473C31A6" w14:textId="77777777" w:rsidR="00E8629F" w:rsidRPr="00753089" w:rsidRDefault="00E8629F">
      <w:pPr>
        <w:pStyle w:val="FP"/>
        <w:framePr w:h="3057" w:hRule="exact" w:wrap="notBeside" w:vAnchor="page" w:hAnchor="margin" w:y="12605"/>
        <w:jc w:val="center"/>
        <w:rPr>
          <w:sz w:val="18"/>
        </w:rPr>
      </w:pPr>
      <w:r w:rsidRPr="00753089">
        <w:rPr>
          <w:sz w:val="18"/>
        </w:rPr>
        <w:t>All rights reserved.</w:t>
      </w:r>
    </w:p>
    <w:p w14:paraId="6B498711" w14:textId="77777777" w:rsidR="00983910" w:rsidRPr="00753089" w:rsidRDefault="00983910">
      <w:pPr>
        <w:pStyle w:val="FP"/>
        <w:framePr w:h="3057" w:hRule="exact" w:wrap="notBeside" w:vAnchor="page" w:hAnchor="margin" w:y="12605"/>
        <w:rPr>
          <w:sz w:val="18"/>
        </w:rPr>
      </w:pPr>
    </w:p>
    <w:p w14:paraId="7ECF883D" w14:textId="77777777" w:rsidR="00E8629F" w:rsidRPr="00753089" w:rsidRDefault="00E8629F">
      <w:pPr>
        <w:pStyle w:val="FP"/>
        <w:framePr w:h="3057" w:hRule="exact" w:wrap="notBeside" w:vAnchor="page" w:hAnchor="margin" w:y="12605"/>
        <w:rPr>
          <w:sz w:val="18"/>
        </w:rPr>
      </w:pPr>
      <w:r w:rsidRPr="00753089">
        <w:rPr>
          <w:sz w:val="18"/>
        </w:rPr>
        <w:t>UMTS™ is a Trade Mark of ETSI registered for the benefit of its members</w:t>
      </w:r>
    </w:p>
    <w:p w14:paraId="7AAA901B" w14:textId="77777777" w:rsidR="00E8629F" w:rsidRPr="00753089" w:rsidRDefault="00E8629F">
      <w:pPr>
        <w:pStyle w:val="FP"/>
        <w:framePr w:h="3057" w:hRule="exact" w:wrap="notBeside" w:vAnchor="page" w:hAnchor="margin" w:y="12605"/>
        <w:rPr>
          <w:sz w:val="18"/>
        </w:rPr>
      </w:pPr>
      <w:r w:rsidRPr="00753089">
        <w:rPr>
          <w:sz w:val="18"/>
        </w:rPr>
        <w:t>3GPP™ is a Trade Mark of ETSI registered for the benefit of its Members and of the 3GPP Organizational Partners</w:t>
      </w:r>
      <w:r w:rsidRPr="00753089">
        <w:rPr>
          <w:sz w:val="18"/>
        </w:rPr>
        <w:br/>
        <w:t>LTE™ is a Trade Mark of ETSI registered for the benefit of its Members and of the 3GPP Organizational Partners</w:t>
      </w:r>
    </w:p>
    <w:p w14:paraId="7C675710" w14:textId="77777777" w:rsidR="00E8629F" w:rsidRPr="00753089" w:rsidRDefault="00E8629F">
      <w:pPr>
        <w:pStyle w:val="FP"/>
        <w:framePr w:h="3057" w:hRule="exact" w:wrap="notBeside" w:vAnchor="page" w:hAnchor="margin" w:y="12605"/>
        <w:rPr>
          <w:sz w:val="18"/>
        </w:rPr>
      </w:pPr>
      <w:r w:rsidRPr="00753089">
        <w:rPr>
          <w:sz w:val="18"/>
        </w:rPr>
        <w:t>GSM® and the GSM logo are registered and owned by the GSM Association</w:t>
      </w:r>
    </w:p>
    <w:p w14:paraId="2383F960" w14:textId="77777777" w:rsidR="00E8629F" w:rsidRPr="00753089" w:rsidRDefault="00E8629F"/>
    <w:bookmarkEnd w:id="2"/>
    <w:p w14:paraId="19029565" w14:textId="2112CA9F" w:rsidR="00E8629F" w:rsidRPr="00753089" w:rsidRDefault="00E8629F" w:rsidP="00D47D71">
      <w:pPr>
        <w:pStyle w:val="TT"/>
        <w:outlineLvl w:val="0"/>
      </w:pPr>
      <w:r w:rsidRPr="00753089">
        <w:br w:type="page"/>
      </w:r>
      <w:r w:rsidRPr="00753089">
        <w:lastRenderedPageBreak/>
        <w:t>Contents</w:t>
      </w:r>
    </w:p>
    <w:p w14:paraId="0446C520" w14:textId="35CF5B73" w:rsidR="00F1632C" w:rsidRDefault="00A602BE">
      <w:pPr>
        <w:pStyle w:val="TOC1"/>
        <w:rPr>
          <w:rFonts w:asciiTheme="minorHAnsi" w:eastAsiaTheme="minorEastAsia" w:hAnsiTheme="minorHAnsi" w:cstheme="minorBidi"/>
          <w:kern w:val="2"/>
          <w:sz w:val="21"/>
          <w:szCs w:val="22"/>
          <w:lang w:val="en-US" w:eastAsia="zh-CN"/>
        </w:rPr>
      </w:pPr>
      <w:r>
        <w:rPr>
          <w:rFonts w:eastAsiaTheme="minorEastAsia"/>
        </w:rPr>
        <w:fldChar w:fldCharType="begin"/>
      </w:r>
      <w:r>
        <w:rPr>
          <w:rFonts w:eastAsiaTheme="minorEastAsia"/>
        </w:rPr>
        <w:instrText xml:space="preserve"> TOC \o "1-9" </w:instrText>
      </w:r>
      <w:r>
        <w:rPr>
          <w:rFonts w:eastAsiaTheme="minorEastAsia"/>
        </w:rPr>
        <w:fldChar w:fldCharType="separate"/>
      </w:r>
      <w:r w:rsidR="00F1632C">
        <w:t>Foreword</w:t>
      </w:r>
      <w:r w:rsidR="00F1632C">
        <w:tab/>
      </w:r>
      <w:r w:rsidR="00F1632C">
        <w:fldChar w:fldCharType="begin"/>
      </w:r>
      <w:r w:rsidR="00F1632C">
        <w:instrText xml:space="preserve"> PAGEREF _Toc57676009 \h </w:instrText>
      </w:r>
      <w:r w:rsidR="00F1632C">
        <w:fldChar w:fldCharType="separate"/>
      </w:r>
      <w:r w:rsidR="00F1632C">
        <w:t>6</w:t>
      </w:r>
      <w:r w:rsidR="00F1632C">
        <w:fldChar w:fldCharType="end"/>
      </w:r>
    </w:p>
    <w:p w14:paraId="2A051E30" w14:textId="3BDD1E0D" w:rsidR="00F1632C" w:rsidRDefault="00F1632C">
      <w:pPr>
        <w:pStyle w:val="TOC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_Toc57676010 \h </w:instrText>
      </w:r>
      <w:r>
        <w:fldChar w:fldCharType="separate"/>
      </w:r>
      <w:r>
        <w:t>7</w:t>
      </w:r>
      <w:r>
        <w:fldChar w:fldCharType="end"/>
      </w:r>
    </w:p>
    <w:p w14:paraId="2163EECE" w14:textId="07BF41F5" w:rsidR="00F1632C" w:rsidRDefault="00F1632C">
      <w:pPr>
        <w:pStyle w:val="TOC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_Toc57676011 \h </w:instrText>
      </w:r>
      <w:r>
        <w:fldChar w:fldCharType="separate"/>
      </w:r>
      <w:r>
        <w:t>7</w:t>
      </w:r>
      <w:r>
        <w:fldChar w:fldCharType="end"/>
      </w:r>
    </w:p>
    <w:p w14:paraId="11CD26BC" w14:textId="1E4A187D" w:rsidR="00F1632C" w:rsidRDefault="00F1632C">
      <w:pPr>
        <w:pStyle w:val="TOC2"/>
        <w:rPr>
          <w:rFonts w:asciiTheme="minorHAnsi" w:eastAsiaTheme="minorEastAsia" w:hAnsiTheme="minorHAnsi" w:cstheme="minorBidi"/>
          <w:kern w:val="2"/>
          <w:sz w:val="21"/>
          <w:szCs w:val="22"/>
          <w:lang w:val="en-US" w:eastAsia="zh-CN"/>
        </w:rPr>
      </w:pPr>
      <w:r w:rsidRPr="00D27194">
        <w:rPr>
          <w:color w:val="000000" w:themeColor="text1"/>
          <w:shd w:val="clear" w:color="auto" w:fill="FFFFFF"/>
        </w:rPr>
        <w:t>[29]</w:t>
      </w:r>
      <w:r>
        <w:rPr>
          <w:rFonts w:asciiTheme="minorHAnsi" w:eastAsiaTheme="minorEastAsia" w:hAnsiTheme="minorHAnsi" w:cstheme="minorBidi"/>
          <w:kern w:val="2"/>
          <w:sz w:val="21"/>
          <w:szCs w:val="22"/>
          <w:lang w:val="en-US" w:eastAsia="zh-CN"/>
        </w:rPr>
        <w:tab/>
      </w:r>
      <w:r w:rsidRPr="00D27194">
        <w:rPr>
          <w:color w:val="000000" w:themeColor="text1"/>
          <w:shd w:val="clear" w:color="auto" w:fill="FFFFFF"/>
        </w:rPr>
        <w:t xml:space="preserve">IEC 61850-90-5:2012, use of IEC 61850 to transmit </w:t>
      </w:r>
      <w:r w:rsidRPr="00D27194">
        <w:rPr>
          <w:rFonts w:eastAsiaTheme="minorEastAsia"/>
          <w:color w:val="000000" w:themeColor="text1"/>
          <w:lang w:val="en-US" w:eastAsia="zh-CN"/>
        </w:rPr>
        <w:t xml:space="preserve">Synchrophasors </w:t>
      </w:r>
      <w:r w:rsidRPr="00D27194">
        <w:rPr>
          <w:color w:val="000000" w:themeColor="text1"/>
          <w:shd w:val="clear" w:color="auto" w:fill="FFFFFF"/>
        </w:rPr>
        <w:t>information according to IEEE C37.118</w:t>
      </w:r>
      <w:r>
        <w:tab/>
      </w:r>
      <w:r>
        <w:fldChar w:fldCharType="begin"/>
      </w:r>
      <w:r>
        <w:instrText xml:space="preserve"> PAGEREF _Toc57676012 \h </w:instrText>
      </w:r>
      <w:r>
        <w:fldChar w:fldCharType="separate"/>
      </w:r>
      <w:r>
        <w:t>8</w:t>
      </w:r>
      <w:r>
        <w:fldChar w:fldCharType="end"/>
      </w:r>
    </w:p>
    <w:p w14:paraId="0653C23B" w14:textId="3E48183B" w:rsidR="00F1632C" w:rsidRDefault="00F1632C">
      <w:pPr>
        <w:pStyle w:val="TOC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and abbreviations</w:t>
      </w:r>
      <w:r>
        <w:tab/>
      </w:r>
      <w:r>
        <w:fldChar w:fldCharType="begin"/>
      </w:r>
      <w:r>
        <w:instrText xml:space="preserve"> PAGEREF _Toc57676013 \h </w:instrText>
      </w:r>
      <w:r>
        <w:fldChar w:fldCharType="separate"/>
      </w:r>
      <w:r>
        <w:t>9</w:t>
      </w:r>
      <w:r>
        <w:fldChar w:fldCharType="end"/>
      </w:r>
    </w:p>
    <w:p w14:paraId="564F134B" w14:textId="01E8C27A" w:rsidR="00F1632C" w:rsidRDefault="00F1632C">
      <w:pPr>
        <w:pStyle w:val="TOC2"/>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Definitions</w:t>
      </w:r>
      <w:r>
        <w:tab/>
      </w:r>
      <w:r>
        <w:fldChar w:fldCharType="begin"/>
      </w:r>
      <w:r>
        <w:instrText xml:space="preserve"> PAGEREF _Toc57676014 \h </w:instrText>
      </w:r>
      <w:r>
        <w:fldChar w:fldCharType="separate"/>
      </w:r>
      <w:r>
        <w:t>9</w:t>
      </w:r>
      <w:r>
        <w:fldChar w:fldCharType="end"/>
      </w:r>
    </w:p>
    <w:p w14:paraId="32A4177D" w14:textId="564C4529" w:rsidR="00F1632C" w:rsidRDefault="00F1632C">
      <w:pPr>
        <w:pStyle w:val="TOC2"/>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_Toc57676015 \h </w:instrText>
      </w:r>
      <w:r>
        <w:fldChar w:fldCharType="separate"/>
      </w:r>
      <w:r>
        <w:t>9</w:t>
      </w:r>
      <w:r>
        <w:fldChar w:fldCharType="end"/>
      </w:r>
    </w:p>
    <w:p w14:paraId="5C25D7D2" w14:textId="2137323C" w:rsidR="00F1632C" w:rsidRDefault="00F1632C">
      <w:pPr>
        <w:pStyle w:val="TOC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_Toc57676016 \h </w:instrText>
      </w:r>
      <w:r>
        <w:fldChar w:fldCharType="separate"/>
      </w:r>
      <w:r>
        <w:t>10</w:t>
      </w:r>
      <w:r>
        <w:fldChar w:fldCharType="end"/>
      </w:r>
    </w:p>
    <w:p w14:paraId="32D58315" w14:textId="06B66978" w:rsidR="00F1632C" w:rsidRDefault="00F1632C">
      <w:pPr>
        <w:pStyle w:val="TOC1"/>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rPr>
          <w:lang w:eastAsia="zh-CN"/>
        </w:rPr>
        <w:t>Use cases</w:t>
      </w:r>
      <w:r>
        <w:tab/>
      </w:r>
      <w:r>
        <w:fldChar w:fldCharType="begin"/>
      </w:r>
      <w:r>
        <w:instrText xml:space="preserve"> PAGEREF _Toc57676017 \h </w:instrText>
      </w:r>
      <w:r>
        <w:fldChar w:fldCharType="separate"/>
      </w:r>
      <w:r>
        <w:t>11</w:t>
      </w:r>
      <w:r>
        <w:fldChar w:fldCharType="end"/>
      </w:r>
    </w:p>
    <w:p w14:paraId="441296C5" w14:textId="1CC38B15" w:rsidR="00F1632C" w:rsidRDefault="00F1632C">
      <w:pPr>
        <w:pStyle w:val="TOC2"/>
        <w:rPr>
          <w:rFonts w:asciiTheme="minorHAnsi" w:eastAsiaTheme="minorEastAsia" w:hAnsiTheme="minorHAnsi" w:cstheme="minorBidi"/>
          <w:kern w:val="2"/>
          <w:sz w:val="21"/>
          <w:szCs w:val="22"/>
          <w:lang w:val="en-US" w:eastAsia="zh-CN"/>
        </w:rPr>
      </w:pPr>
      <w:r w:rsidRPr="00D27194">
        <w:rPr>
          <w:rFonts w:eastAsia="SimSun"/>
          <w:lang w:eastAsia="en-US"/>
        </w:rPr>
        <w:t>5.</w:t>
      </w:r>
      <w:r w:rsidRPr="00D27194">
        <w:rPr>
          <w:rFonts w:eastAsia="SimSun"/>
          <w:lang w:eastAsia="zh-CN"/>
        </w:rPr>
        <w:t>1</w:t>
      </w:r>
      <w:r>
        <w:rPr>
          <w:rFonts w:asciiTheme="minorHAnsi" w:eastAsiaTheme="minorEastAsia" w:hAnsiTheme="minorHAnsi" w:cstheme="minorBidi"/>
          <w:kern w:val="2"/>
          <w:sz w:val="21"/>
          <w:szCs w:val="22"/>
          <w:lang w:val="en-US" w:eastAsia="zh-CN"/>
        </w:rPr>
        <w:tab/>
      </w:r>
      <w:r w:rsidRPr="00D27194">
        <w:rPr>
          <w:lang w:val="en-US" w:eastAsia="zh-CN"/>
        </w:rPr>
        <w:t xml:space="preserve"> </w:t>
      </w:r>
      <w:r w:rsidRPr="00D27194">
        <w:rPr>
          <w:rFonts w:eastAsia="SimSun"/>
          <w:lang w:eastAsia="zh-CN"/>
        </w:rPr>
        <w:t>Use case of Distributed Energy Storage</w:t>
      </w:r>
      <w:r>
        <w:tab/>
      </w:r>
      <w:r>
        <w:fldChar w:fldCharType="begin"/>
      </w:r>
      <w:r>
        <w:instrText xml:space="preserve"> PAGEREF _Toc57676018 \h </w:instrText>
      </w:r>
      <w:r>
        <w:fldChar w:fldCharType="separate"/>
      </w:r>
      <w:r>
        <w:t>11</w:t>
      </w:r>
      <w:r>
        <w:fldChar w:fldCharType="end"/>
      </w:r>
    </w:p>
    <w:p w14:paraId="182ECAC0" w14:textId="68F9166B" w:rsidR="00F1632C" w:rsidRDefault="00F1632C">
      <w:pPr>
        <w:pStyle w:val="TOC3"/>
        <w:rPr>
          <w:rFonts w:asciiTheme="minorHAnsi" w:eastAsiaTheme="minorEastAsia" w:hAnsiTheme="minorHAnsi" w:cstheme="minorBidi"/>
          <w:kern w:val="2"/>
          <w:sz w:val="21"/>
          <w:szCs w:val="22"/>
          <w:lang w:val="en-US" w:eastAsia="zh-CN"/>
        </w:rPr>
      </w:pPr>
      <w:r w:rsidRPr="00D27194">
        <w:rPr>
          <w:rFonts w:eastAsia="SimSun"/>
          <w:lang w:eastAsia="zh-CN"/>
        </w:rPr>
        <w:t>5</w:t>
      </w:r>
      <w:r w:rsidRPr="00D27194">
        <w:rPr>
          <w:rFonts w:eastAsia="SimSun"/>
          <w:lang w:eastAsia="en-US"/>
        </w:rPr>
        <w:t>.1.1</w:t>
      </w:r>
      <w:r>
        <w:rPr>
          <w:rFonts w:asciiTheme="minorHAnsi" w:eastAsiaTheme="minorEastAsia" w:hAnsiTheme="minorHAnsi" w:cstheme="minorBidi"/>
          <w:kern w:val="2"/>
          <w:sz w:val="21"/>
          <w:szCs w:val="22"/>
          <w:lang w:val="en-US" w:eastAsia="zh-CN"/>
        </w:rPr>
        <w:tab/>
      </w:r>
      <w:r w:rsidRPr="00D27194">
        <w:rPr>
          <w:rFonts w:eastAsia="SimSun"/>
          <w:lang w:eastAsia="zh-CN"/>
        </w:rPr>
        <w:t>Description</w:t>
      </w:r>
      <w:r>
        <w:tab/>
      </w:r>
      <w:r>
        <w:fldChar w:fldCharType="begin"/>
      </w:r>
      <w:r>
        <w:instrText xml:space="preserve"> PAGEREF _Toc57676019 \h </w:instrText>
      </w:r>
      <w:r>
        <w:fldChar w:fldCharType="separate"/>
      </w:r>
      <w:r>
        <w:t>11</w:t>
      </w:r>
      <w:r>
        <w:fldChar w:fldCharType="end"/>
      </w:r>
    </w:p>
    <w:p w14:paraId="5624F0A7" w14:textId="34A7C95B" w:rsidR="00F1632C" w:rsidRDefault="00F1632C">
      <w:pPr>
        <w:pStyle w:val="TOC3"/>
        <w:rPr>
          <w:rFonts w:asciiTheme="minorHAnsi" w:eastAsiaTheme="minorEastAsia" w:hAnsiTheme="minorHAnsi" w:cstheme="minorBidi"/>
          <w:kern w:val="2"/>
          <w:sz w:val="21"/>
          <w:szCs w:val="22"/>
          <w:lang w:val="en-US" w:eastAsia="zh-CN"/>
        </w:rPr>
      </w:pPr>
      <w:r w:rsidRPr="00D27194">
        <w:rPr>
          <w:rFonts w:eastAsia="SimSun"/>
          <w:lang w:eastAsia="zh-CN"/>
        </w:rPr>
        <w:t>5</w:t>
      </w:r>
      <w:r w:rsidRPr="00D27194">
        <w:rPr>
          <w:rFonts w:eastAsia="SimSun"/>
          <w:lang w:eastAsia="en-US"/>
        </w:rPr>
        <w:t>.1.2</w:t>
      </w:r>
      <w:r>
        <w:rPr>
          <w:rFonts w:asciiTheme="minorHAnsi" w:eastAsiaTheme="minorEastAsia" w:hAnsiTheme="minorHAnsi" w:cstheme="minorBidi"/>
          <w:kern w:val="2"/>
          <w:sz w:val="21"/>
          <w:szCs w:val="22"/>
          <w:lang w:val="en-US" w:eastAsia="zh-CN"/>
        </w:rPr>
        <w:tab/>
      </w:r>
      <w:r w:rsidRPr="00D27194">
        <w:rPr>
          <w:rFonts w:eastAsia="SimSun"/>
          <w:lang w:eastAsia="en-US"/>
        </w:rPr>
        <w:t>Pre-condition</w:t>
      </w:r>
      <w:r w:rsidRPr="00D27194">
        <w:rPr>
          <w:rFonts w:eastAsia="SimSun"/>
          <w:lang w:eastAsia="zh-CN"/>
        </w:rPr>
        <w:t>s</w:t>
      </w:r>
      <w:r>
        <w:tab/>
      </w:r>
      <w:r>
        <w:fldChar w:fldCharType="begin"/>
      </w:r>
      <w:r>
        <w:instrText xml:space="preserve"> PAGEREF _Toc57676020 \h </w:instrText>
      </w:r>
      <w:r>
        <w:fldChar w:fldCharType="separate"/>
      </w:r>
      <w:r>
        <w:t>12</w:t>
      </w:r>
      <w:r>
        <w:fldChar w:fldCharType="end"/>
      </w:r>
    </w:p>
    <w:p w14:paraId="62312CC1" w14:textId="67E3EB1C" w:rsidR="00F1632C" w:rsidRDefault="00F1632C">
      <w:pPr>
        <w:pStyle w:val="TOC3"/>
        <w:rPr>
          <w:rFonts w:asciiTheme="minorHAnsi" w:eastAsiaTheme="minorEastAsia" w:hAnsiTheme="minorHAnsi" w:cstheme="minorBidi"/>
          <w:kern w:val="2"/>
          <w:sz w:val="21"/>
          <w:szCs w:val="22"/>
          <w:lang w:val="en-US" w:eastAsia="zh-CN"/>
        </w:rPr>
      </w:pPr>
      <w:r w:rsidRPr="00D27194">
        <w:rPr>
          <w:rFonts w:eastAsia="SimSun"/>
          <w:lang w:eastAsia="zh-CN"/>
        </w:rPr>
        <w:t>5</w:t>
      </w:r>
      <w:r w:rsidRPr="00D27194">
        <w:rPr>
          <w:rFonts w:eastAsia="SimSun"/>
          <w:lang w:eastAsia="en-US"/>
        </w:rPr>
        <w:t>.1.3</w:t>
      </w:r>
      <w:r>
        <w:rPr>
          <w:rFonts w:asciiTheme="minorHAnsi" w:eastAsiaTheme="minorEastAsia" w:hAnsiTheme="minorHAnsi" w:cstheme="minorBidi"/>
          <w:kern w:val="2"/>
          <w:sz w:val="21"/>
          <w:szCs w:val="22"/>
          <w:lang w:val="en-US" w:eastAsia="zh-CN"/>
        </w:rPr>
        <w:tab/>
      </w:r>
      <w:r w:rsidRPr="00D27194">
        <w:rPr>
          <w:rFonts w:eastAsia="SimSun"/>
          <w:lang w:eastAsia="en-US"/>
        </w:rPr>
        <w:t>Service Flows</w:t>
      </w:r>
      <w:r>
        <w:tab/>
      </w:r>
      <w:r>
        <w:fldChar w:fldCharType="begin"/>
      </w:r>
      <w:r>
        <w:instrText xml:space="preserve"> PAGEREF _Toc57676021 \h </w:instrText>
      </w:r>
      <w:r>
        <w:fldChar w:fldCharType="separate"/>
      </w:r>
      <w:r>
        <w:t>12</w:t>
      </w:r>
      <w:r>
        <w:fldChar w:fldCharType="end"/>
      </w:r>
    </w:p>
    <w:p w14:paraId="138ECC25" w14:textId="321A1979" w:rsidR="00F1632C" w:rsidRDefault="00F1632C">
      <w:pPr>
        <w:pStyle w:val="TOC3"/>
        <w:rPr>
          <w:rFonts w:asciiTheme="minorHAnsi" w:eastAsiaTheme="minorEastAsia" w:hAnsiTheme="minorHAnsi" w:cstheme="minorBidi"/>
          <w:kern w:val="2"/>
          <w:sz w:val="21"/>
          <w:szCs w:val="22"/>
          <w:lang w:val="en-US" w:eastAsia="zh-CN"/>
        </w:rPr>
      </w:pPr>
      <w:r w:rsidRPr="00D27194">
        <w:rPr>
          <w:rFonts w:eastAsia="SimSun"/>
          <w:lang w:eastAsia="zh-CN"/>
        </w:rPr>
        <w:t>5</w:t>
      </w:r>
      <w:r w:rsidRPr="00D27194">
        <w:rPr>
          <w:rFonts w:eastAsia="SimSun"/>
          <w:lang w:eastAsia="en-US"/>
        </w:rPr>
        <w:t>.1.4</w:t>
      </w:r>
      <w:r>
        <w:rPr>
          <w:rFonts w:asciiTheme="minorHAnsi" w:eastAsiaTheme="minorEastAsia" w:hAnsiTheme="minorHAnsi" w:cstheme="minorBidi"/>
          <w:kern w:val="2"/>
          <w:sz w:val="21"/>
          <w:szCs w:val="22"/>
          <w:lang w:val="en-US" w:eastAsia="zh-CN"/>
        </w:rPr>
        <w:tab/>
      </w:r>
      <w:r w:rsidRPr="00D27194">
        <w:rPr>
          <w:rFonts w:eastAsia="SimSun"/>
          <w:lang w:eastAsia="en-US"/>
        </w:rPr>
        <w:t>Post-condition</w:t>
      </w:r>
      <w:r w:rsidRPr="00D27194">
        <w:rPr>
          <w:rFonts w:eastAsia="SimSun"/>
          <w:lang w:eastAsia="zh-CN"/>
        </w:rPr>
        <w:t>s</w:t>
      </w:r>
      <w:r>
        <w:tab/>
      </w:r>
      <w:r>
        <w:fldChar w:fldCharType="begin"/>
      </w:r>
      <w:r>
        <w:instrText xml:space="preserve"> PAGEREF _Toc57676022 \h </w:instrText>
      </w:r>
      <w:r>
        <w:fldChar w:fldCharType="separate"/>
      </w:r>
      <w:r>
        <w:t>13</w:t>
      </w:r>
      <w:r>
        <w:fldChar w:fldCharType="end"/>
      </w:r>
    </w:p>
    <w:p w14:paraId="683A6DB9" w14:textId="10B03D2B" w:rsidR="00F1632C" w:rsidRDefault="00F1632C">
      <w:pPr>
        <w:pStyle w:val="TOC3"/>
        <w:rPr>
          <w:rFonts w:asciiTheme="minorHAnsi" w:eastAsiaTheme="minorEastAsia" w:hAnsiTheme="minorHAnsi" w:cstheme="minorBidi"/>
          <w:kern w:val="2"/>
          <w:sz w:val="21"/>
          <w:szCs w:val="22"/>
          <w:lang w:val="en-US" w:eastAsia="zh-CN"/>
        </w:rPr>
      </w:pPr>
      <w:r w:rsidRPr="00D27194">
        <w:rPr>
          <w:rFonts w:eastAsia="SimSun"/>
          <w:lang w:eastAsia="zh-CN"/>
        </w:rPr>
        <w:t>5</w:t>
      </w:r>
      <w:r w:rsidRPr="00D27194">
        <w:rPr>
          <w:rFonts w:eastAsia="SimSun"/>
          <w:lang w:eastAsia="en-US"/>
        </w:rPr>
        <w:t>.1.5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_Toc57676023 \h </w:instrText>
      </w:r>
      <w:r>
        <w:fldChar w:fldCharType="separate"/>
      </w:r>
      <w:r>
        <w:t>13</w:t>
      </w:r>
      <w:r>
        <w:fldChar w:fldCharType="end"/>
      </w:r>
    </w:p>
    <w:p w14:paraId="24903A96" w14:textId="36F93B14" w:rsidR="00F1632C" w:rsidRDefault="00F1632C">
      <w:pPr>
        <w:pStyle w:val="TOC3"/>
        <w:rPr>
          <w:rFonts w:asciiTheme="minorHAnsi" w:eastAsiaTheme="minorEastAsia" w:hAnsiTheme="minorHAnsi" w:cstheme="minorBidi"/>
          <w:kern w:val="2"/>
          <w:sz w:val="21"/>
          <w:szCs w:val="22"/>
          <w:lang w:val="en-US" w:eastAsia="zh-CN"/>
        </w:rPr>
      </w:pPr>
      <w:r w:rsidRPr="00D27194">
        <w:rPr>
          <w:rFonts w:eastAsia="SimSun"/>
          <w:lang w:eastAsia="zh-CN"/>
        </w:rPr>
        <w:t>5</w:t>
      </w:r>
      <w:r w:rsidRPr="00D27194">
        <w:rPr>
          <w:rFonts w:eastAsia="SimSun"/>
          <w:lang w:eastAsia="en-US"/>
        </w:rPr>
        <w:t>.1.6</w:t>
      </w:r>
      <w:r>
        <w:rPr>
          <w:rFonts w:asciiTheme="minorHAnsi" w:eastAsiaTheme="minorEastAsia" w:hAnsiTheme="minorHAnsi" w:cstheme="minorBidi"/>
          <w:kern w:val="2"/>
          <w:sz w:val="21"/>
          <w:szCs w:val="22"/>
          <w:lang w:val="en-US" w:eastAsia="zh-CN"/>
        </w:rPr>
        <w:tab/>
      </w:r>
      <w:r w:rsidRPr="00D27194">
        <w:rPr>
          <w:rFonts w:eastAsia="SimSun"/>
          <w:lang w:eastAsia="en-US"/>
        </w:rPr>
        <w:t>Potential requirements</w:t>
      </w:r>
      <w:r>
        <w:tab/>
      </w:r>
      <w:r>
        <w:fldChar w:fldCharType="begin"/>
      </w:r>
      <w:r>
        <w:instrText xml:space="preserve"> PAGEREF _Toc57676024 \h </w:instrText>
      </w:r>
      <w:r>
        <w:fldChar w:fldCharType="separate"/>
      </w:r>
      <w:r>
        <w:t>13</w:t>
      </w:r>
      <w:r>
        <w:fldChar w:fldCharType="end"/>
      </w:r>
    </w:p>
    <w:p w14:paraId="4C2440F1" w14:textId="282AC238" w:rsidR="00F1632C" w:rsidRDefault="00F1632C">
      <w:pPr>
        <w:pStyle w:val="TOC2"/>
        <w:rPr>
          <w:rFonts w:asciiTheme="minorHAnsi" w:eastAsiaTheme="minorEastAsia" w:hAnsiTheme="minorHAnsi" w:cstheme="minorBidi"/>
          <w:kern w:val="2"/>
          <w:sz w:val="21"/>
          <w:szCs w:val="22"/>
          <w:lang w:val="en-US" w:eastAsia="zh-CN"/>
        </w:rPr>
      </w:pPr>
      <w:r w:rsidRPr="00D27194">
        <w:rPr>
          <w:rFonts w:eastAsia="SimSun"/>
          <w:lang w:eastAsia="en-US"/>
        </w:rPr>
        <w:t>5.</w:t>
      </w:r>
      <w:r w:rsidRPr="00D27194">
        <w:rPr>
          <w:rFonts w:eastAsia="SimSun"/>
          <w:lang w:eastAsia="zh-CN"/>
        </w:rPr>
        <w:t>2</w:t>
      </w:r>
      <w:r>
        <w:rPr>
          <w:rFonts w:asciiTheme="minorHAnsi" w:eastAsiaTheme="minorEastAsia" w:hAnsiTheme="minorHAnsi" w:cstheme="minorBidi"/>
          <w:kern w:val="2"/>
          <w:sz w:val="21"/>
          <w:szCs w:val="22"/>
          <w:lang w:val="en-US" w:eastAsia="zh-CN"/>
        </w:rPr>
        <w:tab/>
      </w:r>
      <w:r w:rsidRPr="00D27194">
        <w:rPr>
          <w:lang w:val="en-US" w:eastAsia="zh-CN"/>
        </w:rPr>
        <w:t xml:space="preserve"> </w:t>
      </w:r>
      <w:r w:rsidRPr="00D27194">
        <w:rPr>
          <w:rFonts w:eastAsia="SimSun"/>
          <w:lang w:eastAsia="zh-CN"/>
        </w:rPr>
        <w:t>Use case of advanced metering</w:t>
      </w:r>
      <w:r>
        <w:tab/>
      </w:r>
      <w:r>
        <w:fldChar w:fldCharType="begin"/>
      </w:r>
      <w:r>
        <w:instrText xml:space="preserve"> PAGEREF _Toc57676025 \h </w:instrText>
      </w:r>
      <w:r>
        <w:fldChar w:fldCharType="separate"/>
      </w:r>
      <w:r>
        <w:t>14</w:t>
      </w:r>
      <w:r>
        <w:fldChar w:fldCharType="end"/>
      </w:r>
    </w:p>
    <w:p w14:paraId="25DC3D16" w14:textId="27464C86" w:rsidR="00F1632C" w:rsidRDefault="00F1632C">
      <w:pPr>
        <w:pStyle w:val="TOC3"/>
        <w:rPr>
          <w:rFonts w:asciiTheme="minorHAnsi" w:eastAsiaTheme="minorEastAsia" w:hAnsiTheme="minorHAnsi" w:cstheme="minorBidi"/>
          <w:kern w:val="2"/>
          <w:sz w:val="21"/>
          <w:szCs w:val="22"/>
          <w:lang w:val="en-US" w:eastAsia="zh-CN"/>
        </w:rPr>
      </w:pPr>
      <w:r w:rsidRPr="00D27194">
        <w:rPr>
          <w:rFonts w:eastAsia="SimSun"/>
          <w:lang w:eastAsia="zh-CN"/>
        </w:rPr>
        <w:t>5.2.1</w:t>
      </w:r>
      <w:r>
        <w:rPr>
          <w:rFonts w:asciiTheme="minorHAnsi" w:eastAsiaTheme="minorEastAsia" w:hAnsiTheme="minorHAnsi" w:cstheme="minorBidi"/>
          <w:kern w:val="2"/>
          <w:sz w:val="21"/>
          <w:szCs w:val="22"/>
          <w:lang w:val="en-US" w:eastAsia="zh-CN"/>
        </w:rPr>
        <w:tab/>
      </w:r>
      <w:r w:rsidRPr="00D27194">
        <w:rPr>
          <w:rFonts w:eastAsia="SimSun"/>
          <w:lang w:eastAsia="zh-CN"/>
        </w:rPr>
        <w:t>Description</w:t>
      </w:r>
      <w:r>
        <w:tab/>
      </w:r>
      <w:r>
        <w:fldChar w:fldCharType="begin"/>
      </w:r>
      <w:r>
        <w:instrText xml:space="preserve"> PAGEREF _Toc57676026 \h </w:instrText>
      </w:r>
      <w:r>
        <w:fldChar w:fldCharType="separate"/>
      </w:r>
      <w:r>
        <w:t>14</w:t>
      </w:r>
      <w:r>
        <w:fldChar w:fldCharType="end"/>
      </w:r>
    </w:p>
    <w:p w14:paraId="0D203F2D" w14:textId="6530C3E1" w:rsidR="00F1632C" w:rsidRDefault="00F1632C">
      <w:pPr>
        <w:pStyle w:val="TOC3"/>
        <w:rPr>
          <w:rFonts w:asciiTheme="minorHAnsi" w:eastAsiaTheme="minorEastAsia" w:hAnsiTheme="minorHAnsi" w:cstheme="minorBidi"/>
          <w:kern w:val="2"/>
          <w:sz w:val="21"/>
          <w:szCs w:val="22"/>
          <w:lang w:val="en-US" w:eastAsia="zh-CN"/>
        </w:rPr>
      </w:pPr>
      <w:r w:rsidRPr="00D27194">
        <w:rPr>
          <w:rFonts w:eastAsia="SimSun"/>
          <w:lang w:eastAsia="zh-CN"/>
        </w:rPr>
        <w:t>5.2.2</w:t>
      </w:r>
      <w:r>
        <w:rPr>
          <w:rFonts w:asciiTheme="minorHAnsi" w:eastAsiaTheme="minorEastAsia" w:hAnsiTheme="minorHAnsi" w:cstheme="minorBidi"/>
          <w:kern w:val="2"/>
          <w:sz w:val="21"/>
          <w:szCs w:val="22"/>
          <w:lang w:val="en-US" w:eastAsia="zh-CN"/>
        </w:rPr>
        <w:tab/>
      </w:r>
      <w:r w:rsidRPr="00D27194">
        <w:rPr>
          <w:rFonts w:eastAsia="SimSun"/>
          <w:lang w:eastAsia="zh-CN"/>
        </w:rPr>
        <w:t>Pre-Conditions</w:t>
      </w:r>
      <w:r>
        <w:tab/>
      </w:r>
      <w:r>
        <w:fldChar w:fldCharType="begin"/>
      </w:r>
      <w:r>
        <w:instrText xml:space="preserve"> PAGEREF _Toc57676027 \h </w:instrText>
      </w:r>
      <w:r>
        <w:fldChar w:fldCharType="separate"/>
      </w:r>
      <w:r>
        <w:t>15</w:t>
      </w:r>
      <w:r>
        <w:fldChar w:fldCharType="end"/>
      </w:r>
    </w:p>
    <w:p w14:paraId="29244E15" w14:textId="1C6B4201" w:rsidR="00F1632C" w:rsidRDefault="00F1632C">
      <w:pPr>
        <w:pStyle w:val="TOC3"/>
        <w:rPr>
          <w:rFonts w:asciiTheme="minorHAnsi" w:eastAsiaTheme="minorEastAsia" w:hAnsiTheme="minorHAnsi" w:cstheme="minorBidi"/>
          <w:kern w:val="2"/>
          <w:sz w:val="21"/>
          <w:szCs w:val="22"/>
          <w:lang w:val="en-US" w:eastAsia="zh-CN"/>
        </w:rPr>
      </w:pPr>
      <w:r w:rsidRPr="00D27194">
        <w:rPr>
          <w:rFonts w:eastAsia="SimSun"/>
          <w:lang w:eastAsia="zh-CN"/>
        </w:rPr>
        <w:t>5.2.3</w:t>
      </w:r>
      <w:r>
        <w:rPr>
          <w:rFonts w:asciiTheme="minorHAnsi" w:eastAsiaTheme="minorEastAsia" w:hAnsiTheme="minorHAnsi" w:cstheme="minorBidi"/>
          <w:kern w:val="2"/>
          <w:sz w:val="21"/>
          <w:szCs w:val="22"/>
          <w:lang w:val="en-US" w:eastAsia="zh-CN"/>
        </w:rPr>
        <w:tab/>
      </w:r>
      <w:r w:rsidRPr="00D27194">
        <w:rPr>
          <w:rFonts w:eastAsia="SimSun"/>
          <w:lang w:eastAsia="zh-CN"/>
        </w:rPr>
        <w:t>Service Flows</w:t>
      </w:r>
      <w:r>
        <w:tab/>
      </w:r>
      <w:r>
        <w:fldChar w:fldCharType="begin"/>
      </w:r>
      <w:r>
        <w:instrText xml:space="preserve"> PAGEREF _Toc57676028 \h </w:instrText>
      </w:r>
      <w:r>
        <w:fldChar w:fldCharType="separate"/>
      </w:r>
      <w:r>
        <w:t>16</w:t>
      </w:r>
      <w:r>
        <w:fldChar w:fldCharType="end"/>
      </w:r>
    </w:p>
    <w:p w14:paraId="70D43FF6" w14:textId="09542742" w:rsidR="00F1632C" w:rsidRDefault="00F1632C">
      <w:pPr>
        <w:pStyle w:val="TOC3"/>
        <w:rPr>
          <w:rFonts w:asciiTheme="minorHAnsi" w:eastAsiaTheme="minorEastAsia" w:hAnsiTheme="minorHAnsi" w:cstheme="minorBidi"/>
          <w:kern w:val="2"/>
          <w:sz w:val="21"/>
          <w:szCs w:val="22"/>
          <w:lang w:val="en-US" w:eastAsia="zh-CN"/>
        </w:rPr>
      </w:pPr>
      <w:r w:rsidRPr="00D27194">
        <w:rPr>
          <w:rFonts w:eastAsia="SimSun"/>
          <w:lang w:eastAsia="zh-CN"/>
        </w:rPr>
        <w:t>5.2.4</w:t>
      </w:r>
      <w:r>
        <w:rPr>
          <w:rFonts w:asciiTheme="minorHAnsi" w:eastAsiaTheme="minorEastAsia" w:hAnsiTheme="minorHAnsi" w:cstheme="minorBidi"/>
          <w:kern w:val="2"/>
          <w:sz w:val="21"/>
          <w:szCs w:val="22"/>
          <w:lang w:val="en-US" w:eastAsia="zh-CN"/>
        </w:rPr>
        <w:tab/>
      </w:r>
      <w:r w:rsidRPr="00D27194">
        <w:rPr>
          <w:rFonts w:eastAsia="SimSun"/>
          <w:lang w:eastAsia="zh-CN"/>
        </w:rPr>
        <w:t>Post-Conditions</w:t>
      </w:r>
      <w:r>
        <w:tab/>
      </w:r>
      <w:r>
        <w:fldChar w:fldCharType="begin"/>
      </w:r>
      <w:r>
        <w:instrText xml:space="preserve"> PAGEREF _Toc57676029 \h </w:instrText>
      </w:r>
      <w:r>
        <w:fldChar w:fldCharType="separate"/>
      </w:r>
      <w:r>
        <w:t>17</w:t>
      </w:r>
      <w:r>
        <w:fldChar w:fldCharType="end"/>
      </w:r>
    </w:p>
    <w:p w14:paraId="19A6B363" w14:textId="3D52EACC" w:rsidR="00F1632C" w:rsidRDefault="00F1632C">
      <w:pPr>
        <w:pStyle w:val="TOC3"/>
        <w:rPr>
          <w:rFonts w:asciiTheme="minorHAnsi" w:eastAsiaTheme="minorEastAsia" w:hAnsiTheme="minorHAnsi" w:cstheme="minorBidi"/>
          <w:kern w:val="2"/>
          <w:sz w:val="21"/>
          <w:szCs w:val="22"/>
          <w:lang w:val="en-US" w:eastAsia="zh-CN"/>
        </w:rPr>
      </w:pPr>
      <w:r w:rsidRPr="00D27194">
        <w:rPr>
          <w:rFonts w:eastAsia="SimSun"/>
          <w:lang w:eastAsia="zh-CN"/>
        </w:rPr>
        <w:t>5.2.5</w:t>
      </w:r>
      <w:r>
        <w:rPr>
          <w:rFonts w:asciiTheme="minorHAnsi" w:eastAsiaTheme="minorEastAsia" w:hAnsiTheme="minorHAnsi" w:cstheme="minorBidi"/>
          <w:kern w:val="2"/>
          <w:sz w:val="21"/>
          <w:szCs w:val="22"/>
          <w:lang w:val="en-US" w:eastAsia="zh-CN"/>
        </w:rPr>
        <w:tab/>
      </w:r>
      <w:r w:rsidRPr="00D27194">
        <w:rPr>
          <w:rFonts w:eastAsia="SimSun"/>
          <w:lang w:eastAsia="zh-CN"/>
        </w:rPr>
        <w:t>Existing features partly or fully covering the use case functionality</w:t>
      </w:r>
      <w:r>
        <w:tab/>
      </w:r>
      <w:r>
        <w:fldChar w:fldCharType="begin"/>
      </w:r>
      <w:r>
        <w:instrText xml:space="preserve"> PAGEREF _Toc57676030 \h </w:instrText>
      </w:r>
      <w:r>
        <w:fldChar w:fldCharType="separate"/>
      </w:r>
      <w:r>
        <w:t>17</w:t>
      </w:r>
      <w:r>
        <w:fldChar w:fldCharType="end"/>
      </w:r>
    </w:p>
    <w:p w14:paraId="2B3C898C" w14:textId="34E11A47" w:rsidR="00F1632C" w:rsidRDefault="00F1632C">
      <w:pPr>
        <w:pStyle w:val="TOC3"/>
        <w:rPr>
          <w:rFonts w:asciiTheme="minorHAnsi" w:eastAsiaTheme="minorEastAsia" w:hAnsiTheme="minorHAnsi" w:cstheme="minorBidi"/>
          <w:kern w:val="2"/>
          <w:sz w:val="21"/>
          <w:szCs w:val="22"/>
          <w:lang w:val="en-US" w:eastAsia="zh-CN"/>
        </w:rPr>
      </w:pPr>
      <w:r w:rsidRPr="00D27194">
        <w:rPr>
          <w:rFonts w:eastAsia="SimSun"/>
          <w:lang w:eastAsia="zh-CN"/>
        </w:rPr>
        <w:t>5.2.6</w:t>
      </w:r>
      <w:r>
        <w:rPr>
          <w:rFonts w:asciiTheme="minorHAnsi" w:eastAsiaTheme="minorEastAsia" w:hAnsiTheme="minorHAnsi" w:cstheme="minorBidi"/>
          <w:kern w:val="2"/>
          <w:sz w:val="21"/>
          <w:szCs w:val="22"/>
          <w:lang w:val="en-US" w:eastAsia="zh-CN"/>
        </w:rPr>
        <w:tab/>
      </w:r>
      <w:r w:rsidRPr="00D27194">
        <w:rPr>
          <w:rFonts w:eastAsia="SimSun"/>
          <w:lang w:eastAsia="zh-CN"/>
        </w:rPr>
        <w:t>Potential New Requirements needed to support the use case</w:t>
      </w:r>
      <w:r>
        <w:tab/>
      </w:r>
      <w:r>
        <w:fldChar w:fldCharType="begin"/>
      </w:r>
      <w:r>
        <w:instrText xml:space="preserve"> PAGEREF _Toc57676031 \h </w:instrText>
      </w:r>
      <w:r>
        <w:fldChar w:fldCharType="separate"/>
      </w:r>
      <w:r>
        <w:t>17</w:t>
      </w:r>
      <w:r>
        <w:fldChar w:fldCharType="end"/>
      </w:r>
    </w:p>
    <w:p w14:paraId="4C759C9F" w14:textId="2B9A4D12" w:rsidR="00F1632C" w:rsidRDefault="00F1632C">
      <w:pPr>
        <w:pStyle w:val="TOC2"/>
        <w:rPr>
          <w:rFonts w:asciiTheme="minorHAnsi" w:eastAsiaTheme="minorEastAsia" w:hAnsiTheme="minorHAnsi" w:cstheme="minorBidi"/>
          <w:kern w:val="2"/>
          <w:sz w:val="21"/>
          <w:szCs w:val="22"/>
          <w:lang w:val="en-US" w:eastAsia="zh-CN"/>
        </w:rPr>
      </w:pPr>
      <w:r w:rsidRPr="00D27194">
        <w:rPr>
          <w:rFonts w:eastAsia="SimSun"/>
          <w:lang w:eastAsia="en-US"/>
        </w:rPr>
        <w:t>5.3</w:t>
      </w:r>
      <w:r>
        <w:rPr>
          <w:rFonts w:asciiTheme="minorHAnsi" w:eastAsiaTheme="minorEastAsia" w:hAnsiTheme="minorHAnsi" w:cstheme="minorBidi"/>
          <w:kern w:val="2"/>
          <w:sz w:val="21"/>
          <w:szCs w:val="22"/>
          <w:lang w:val="en-US" w:eastAsia="zh-CN"/>
        </w:rPr>
        <w:tab/>
      </w:r>
      <w:r w:rsidRPr="00D27194">
        <w:rPr>
          <w:rFonts w:eastAsia="SimSun"/>
          <w:lang w:eastAsia="en-US"/>
        </w:rPr>
        <w:t xml:space="preserve"> Use case of </w:t>
      </w:r>
      <w:r>
        <w:rPr>
          <w:lang w:eastAsia="zh-CN"/>
        </w:rPr>
        <w:t>Distributed</w:t>
      </w:r>
      <w:r>
        <w:t xml:space="preserve"> Feeder Automation</w:t>
      </w:r>
      <w:r>
        <w:tab/>
      </w:r>
      <w:r>
        <w:fldChar w:fldCharType="begin"/>
      </w:r>
      <w:r>
        <w:instrText xml:space="preserve"> PAGEREF _Toc57676032 \h </w:instrText>
      </w:r>
      <w:r>
        <w:fldChar w:fldCharType="separate"/>
      </w:r>
      <w:r>
        <w:t>17</w:t>
      </w:r>
      <w:r>
        <w:fldChar w:fldCharType="end"/>
      </w:r>
    </w:p>
    <w:p w14:paraId="570654A8" w14:textId="4995C5FB" w:rsidR="00F1632C" w:rsidRDefault="00F1632C">
      <w:pPr>
        <w:pStyle w:val="TOC3"/>
        <w:rPr>
          <w:rFonts w:asciiTheme="minorHAnsi" w:eastAsiaTheme="minorEastAsia" w:hAnsiTheme="minorHAnsi" w:cstheme="minorBidi"/>
          <w:kern w:val="2"/>
          <w:sz w:val="21"/>
          <w:szCs w:val="22"/>
          <w:lang w:val="en-US" w:eastAsia="zh-CN"/>
        </w:rPr>
      </w:pPr>
      <w:r w:rsidRPr="00D27194">
        <w:rPr>
          <w:rFonts w:eastAsia="SimSun"/>
          <w:lang w:eastAsia="zh-CN"/>
        </w:rPr>
        <w:t>5.3.1</w:t>
      </w:r>
      <w:r>
        <w:rPr>
          <w:rFonts w:asciiTheme="minorHAnsi" w:eastAsiaTheme="minorEastAsia" w:hAnsiTheme="minorHAnsi" w:cstheme="minorBidi"/>
          <w:kern w:val="2"/>
          <w:sz w:val="21"/>
          <w:szCs w:val="22"/>
          <w:lang w:val="en-US" w:eastAsia="zh-CN"/>
        </w:rPr>
        <w:tab/>
      </w:r>
      <w:r w:rsidRPr="00D27194">
        <w:rPr>
          <w:rFonts w:eastAsia="SimSun"/>
          <w:lang w:eastAsia="zh-CN"/>
        </w:rPr>
        <w:t>Description</w:t>
      </w:r>
      <w:r>
        <w:tab/>
      </w:r>
      <w:r>
        <w:fldChar w:fldCharType="begin"/>
      </w:r>
      <w:r>
        <w:instrText xml:space="preserve"> PAGEREF _Toc57676033 \h </w:instrText>
      </w:r>
      <w:r>
        <w:fldChar w:fldCharType="separate"/>
      </w:r>
      <w:r>
        <w:t>17</w:t>
      </w:r>
      <w:r>
        <w:fldChar w:fldCharType="end"/>
      </w:r>
    </w:p>
    <w:p w14:paraId="28EA8328" w14:textId="2C7D294F" w:rsidR="00F1632C" w:rsidRDefault="00F1632C">
      <w:pPr>
        <w:pStyle w:val="TOC3"/>
        <w:rPr>
          <w:rFonts w:asciiTheme="minorHAnsi" w:eastAsiaTheme="minorEastAsia" w:hAnsiTheme="minorHAnsi" w:cstheme="minorBidi"/>
          <w:kern w:val="2"/>
          <w:sz w:val="21"/>
          <w:szCs w:val="22"/>
          <w:lang w:val="en-US" w:eastAsia="zh-CN"/>
        </w:rPr>
      </w:pPr>
      <w:r w:rsidRPr="00D27194">
        <w:rPr>
          <w:rFonts w:eastAsia="SimSun"/>
          <w:lang w:eastAsia="zh-CN"/>
        </w:rPr>
        <w:t>5.3.2</w:t>
      </w:r>
      <w:r>
        <w:rPr>
          <w:rFonts w:asciiTheme="minorHAnsi" w:eastAsiaTheme="minorEastAsia" w:hAnsiTheme="minorHAnsi" w:cstheme="minorBidi"/>
          <w:kern w:val="2"/>
          <w:sz w:val="21"/>
          <w:szCs w:val="22"/>
          <w:lang w:val="en-US" w:eastAsia="zh-CN"/>
        </w:rPr>
        <w:tab/>
      </w:r>
      <w:r w:rsidRPr="00D27194">
        <w:rPr>
          <w:rFonts w:eastAsia="SimSun"/>
          <w:lang w:eastAsia="zh-CN"/>
        </w:rPr>
        <w:t>Pre-Conditions</w:t>
      </w:r>
      <w:r>
        <w:tab/>
      </w:r>
      <w:r>
        <w:fldChar w:fldCharType="begin"/>
      </w:r>
      <w:r>
        <w:instrText xml:space="preserve"> PAGEREF _Toc57676034 \h </w:instrText>
      </w:r>
      <w:r>
        <w:fldChar w:fldCharType="separate"/>
      </w:r>
      <w:r>
        <w:t>19</w:t>
      </w:r>
      <w:r>
        <w:fldChar w:fldCharType="end"/>
      </w:r>
    </w:p>
    <w:p w14:paraId="47B64C01" w14:textId="54CD5BC4" w:rsidR="00F1632C" w:rsidRDefault="00F1632C">
      <w:pPr>
        <w:pStyle w:val="TOC3"/>
        <w:rPr>
          <w:rFonts w:asciiTheme="minorHAnsi" w:eastAsiaTheme="minorEastAsia" w:hAnsiTheme="minorHAnsi" w:cstheme="minorBidi"/>
          <w:kern w:val="2"/>
          <w:sz w:val="21"/>
          <w:szCs w:val="22"/>
          <w:lang w:val="en-US" w:eastAsia="zh-CN"/>
        </w:rPr>
      </w:pPr>
      <w:r w:rsidRPr="00D27194">
        <w:rPr>
          <w:rFonts w:eastAsia="SimSun"/>
          <w:lang w:eastAsia="zh-CN"/>
        </w:rPr>
        <w:t>5.3.3</w:t>
      </w:r>
      <w:r>
        <w:rPr>
          <w:rFonts w:asciiTheme="minorHAnsi" w:eastAsiaTheme="minorEastAsia" w:hAnsiTheme="minorHAnsi" w:cstheme="minorBidi"/>
          <w:kern w:val="2"/>
          <w:sz w:val="21"/>
          <w:szCs w:val="22"/>
          <w:lang w:val="en-US" w:eastAsia="zh-CN"/>
        </w:rPr>
        <w:tab/>
      </w:r>
      <w:r w:rsidRPr="00D27194">
        <w:rPr>
          <w:rFonts w:eastAsia="SimSun"/>
          <w:lang w:eastAsia="zh-CN"/>
        </w:rPr>
        <w:t>Service Flows</w:t>
      </w:r>
      <w:r>
        <w:tab/>
      </w:r>
      <w:r>
        <w:fldChar w:fldCharType="begin"/>
      </w:r>
      <w:r>
        <w:instrText xml:space="preserve"> PAGEREF _Toc57676035 \h </w:instrText>
      </w:r>
      <w:r>
        <w:fldChar w:fldCharType="separate"/>
      </w:r>
      <w:r>
        <w:t>19</w:t>
      </w:r>
      <w:r>
        <w:fldChar w:fldCharType="end"/>
      </w:r>
    </w:p>
    <w:p w14:paraId="378E9E3A" w14:textId="3C804132" w:rsidR="00F1632C" w:rsidRDefault="00F1632C">
      <w:pPr>
        <w:pStyle w:val="TOC3"/>
        <w:rPr>
          <w:rFonts w:asciiTheme="minorHAnsi" w:eastAsiaTheme="minorEastAsia" w:hAnsiTheme="minorHAnsi" w:cstheme="minorBidi"/>
          <w:kern w:val="2"/>
          <w:sz w:val="21"/>
          <w:szCs w:val="22"/>
          <w:lang w:val="en-US" w:eastAsia="zh-CN"/>
        </w:rPr>
      </w:pPr>
      <w:r w:rsidRPr="00D27194">
        <w:rPr>
          <w:rFonts w:eastAsia="SimSun"/>
          <w:lang w:eastAsia="zh-CN"/>
        </w:rPr>
        <w:t>5.3.4</w:t>
      </w:r>
      <w:r>
        <w:rPr>
          <w:rFonts w:asciiTheme="minorHAnsi" w:eastAsiaTheme="minorEastAsia" w:hAnsiTheme="minorHAnsi" w:cstheme="minorBidi"/>
          <w:kern w:val="2"/>
          <w:sz w:val="21"/>
          <w:szCs w:val="22"/>
          <w:lang w:val="en-US" w:eastAsia="zh-CN"/>
        </w:rPr>
        <w:tab/>
      </w:r>
      <w:r w:rsidRPr="00D27194">
        <w:rPr>
          <w:rFonts w:eastAsia="SimSun"/>
          <w:lang w:eastAsia="zh-CN"/>
        </w:rPr>
        <w:t>Post-Conditions</w:t>
      </w:r>
      <w:r>
        <w:tab/>
      </w:r>
      <w:r>
        <w:fldChar w:fldCharType="begin"/>
      </w:r>
      <w:r>
        <w:instrText xml:space="preserve"> PAGEREF _Toc57676036 \h </w:instrText>
      </w:r>
      <w:r>
        <w:fldChar w:fldCharType="separate"/>
      </w:r>
      <w:r>
        <w:t>19</w:t>
      </w:r>
      <w:r>
        <w:fldChar w:fldCharType="end"/>
      </w:r>
    </w:p>
    <w:p w14:paraId="7558E511" w14:textId="30786A0B" w:rsidR="00F1632C" w:rsidRDefault="00F1632C">
      <w:pPr>
        <w:pStyle w:val="TOC3"/>
        <w:rPr>
          <w:rFonts w:asciiTheme="minorHAnsi" w:eastAsiaTheme="minorEastAsia" w:hAnsiTheme="minorHAnsi" w:cstheme="minorBidi"/>
          <w:kern w:val="2"/>
          <w:sz w:val="21"/>
          <w:szCs w:val="22"/>
          <w:lang w:val="en-US" w:eastAsia="zh-CN"/>
        </w:rPr>
      </w:pPr>
      <w:r w:rsidRPr="00D27194">
        <w:rPr>
          <w:rFonts w:eastAsia="SimSun"/>
          <w:lang w:eastAsia="zh-CN"/>
        </w:rPr>
        <w:t>5.3.5</w:t>
      </w:r>
      <w:r>
        <w:rPr>
          <w:rFonts w:asciiTheme="minorHAnsi" w:eastAsiaTheme="minorEastAsia" w:hAnsiTheme="minorHAnsi" w:cstheme="minorBidi"/>
          <w:kern w:val="2"/>
          <w:sz w:val="21"/>
          <w:szCs w:val="22"/>
          <w:lang w:val="en-US" w:eastAsia="zh-CN"/>
        </w:rPr>
        <w:tab/>
      </w:r>
      <w:r w:rsidRPr="00D27194">
        <w:rPr>
          <w:rFonts w:eastAsia="SimSun"/>
          <w:lang w:eastAsia="zh-CN"/>
        </w:rPr>
        <w:t>Existing features partly or fully covering the use case functionality</w:t>
      </w:r>
      <w:r>
        <w:tab/>
      </w:r>
      <w:r>
        <w:fldChar w:fldCharType="begin"/>
      </w:r>
      <w:r>
        <w:instrText xml:space="preserve"> PAGEREF _Toc57676037 \h </w:instrText>
      </w:r>
      <w:r>
        <w:fldChar w:fldCharType="separate"/>
      </w:r>
      <w:r>
        <w:t>19</w:t>
      </w:r>
      <w:r>
        <w:fldChar w:fldCharType="end"/>
      </w:r>
    </w:p>
    <w:p w14:paraId="6E58C0BF" w14:textId="42C23ACB" w:rsidR="00F1632C" w:rsidRDefault="00F1632C">
      <w:pPr>
        <w:pStyle w:val="TOC3"/>
        <w:rPr>
          <w:rFonts w:asciiTheme="minorHAnsi" w:eastAsiaTheme="minorEastAsia" w:hAnsiTheme="minorHAnsi" w:cstheme="minorBidi"/>
          <w:kern w:val="2"/>
          <w:sz w:val="21"/>
          <w:szCs w:val="22"/>
          <w:lang w:val="en-US" w:eastAsia="zh-CN"/>
        </w:rPr>
      </w:pPr>
      <w:r w:rsidRPr="00D27194">
        <w:rPr>
          <w:rFonts w:eastAsia="SimSun"/>
          <w:lang w:eastAsia="zh-CN"/>
        </w:rPr>
        <w:t>5.3.6</w:t>
      </w:r>
      <w:r>
        <w:rPr>
          <w:rFonts w:asciiTheme="minorHAnsi" w:eastAsiaTheme="minorEastAsia" w:hAnsiTheme="minorHAnsi" w:cstheme="minorBidi"/>
          <w:kern w:val="2"/>
          <w:sz w:val="21"/>
          <w:szCs w:val="22"/>
          <w:lang w:val="en-US" w:eastAsia="zh-CN"/>
        </w:rPr>
        <w:tab/>
      </w:r>
      <w:r w:rsidRPr="00D27194">
        <w:rPr>
          <w:rFonts w:eastAsia="SimSun"/>
          <w:lang w:eastAsia="zh-CN"/>
        </w:rPr>
        <w:t>Potential New Requirements needed to support the use case</w:t>
      </w:r>
      <w:r>
        <w:tab/>
      </w:r>
      <w:r>
        <w:fldChar w:fldCharType="begin"/>
      </w:r>
      <w:r>
        <w:instrText xml:space="preserve"> PAGEREF _Toc57676038 \h </w:instrText>
      </w:r>
      <w:r>
        <w:fldChar w:fldCharType="separate"/>
      </w:r>
      <w:r>
        <w:t>19</w:t>
      </w:r>
      <w:r>
        <w:fldChar w:fldCharType="end"/>
      </w:r>
    </w:p>
    <w:p w14:paraId="5DE75E17" w14:textId="5ABB8523" w:rsidR="00F1632C" w:rsidRDefault="00F1632C">
      <w:pPr>
        <w:pStyle w:val="TOC2"/>
        <w:rPr>
          <w:rFonts w:asciiTheme="minorHAnsi" w:eastAsiaTheme="minorEastAsia" w:hAnsiTheme="minorHAnsi" w:cstheme="minorBidi"/>
          <w:kern w:val="2"/>
          <w:sz w:val="21"/>
          <w:szCs w:val="22"/>
          <w:lang w:val="en-US" w:eastAsia="zh-CN"/>
        </w:rPr>
      </w:pPr>
      <w:r w:rsidRPr="00D27194">
        <w:rPr>
          <w:rFonts w:eastAsia="SimSun"/>
          <w:lang w:eastAsia="zh-CN"/>
        </w:rPr>
        <w:t>5</w:t>
      </w:r>
      <w:r>
        <w:t>.</w:t>
      </w:r>
      <w:r w:rsidRPr="00D27194">
        <w:rPr>
          <w:rFonts w:eastAsia="SimSun"/>
          <w:lang w:eastAsia="zh-CN"/>
        </w:rPr>
        <w:t>4</w:t>
      </w:r>
      <w:r>
        <w:rPr>
          <w:rFonts w:asciiTheme="minorHAnsi" w:eastAsiaTheme="minorEastAsia" w:hAnsiTheme="minorHAnsi" w:cstheme="minorBidi"/>
          <w:kern w:val="2"/>
          <w:sz w:val="21"/>
          <w:szCs w:val="22"/>
          <w:lang w:val="en-US" w:eastAsia="zh-CN"/>
        </w:rPr>
        <w:tab/>
      </w:r>
      <w:r w:rsidRPr="00D27194">
        <w:rPr>
          <w:rFonts w:eastAsia="SimSun"/>
          <w:lang w:eastAsia="zh-CN"/>
        </w:rPr>
        <w:t xml:space="preserve">Use case of </w:t>
      </w:r>
      <w:r w:rsidRPr="00D27194">
        <w:rPr>
          <w:rFonts w:eastAsia="SimSun"/>
          <w:lang w:val="en-US" w:eastAsia="zh-CN"/>
        </w:rPr>
        <w:t>line current differential protection in power distribution grid</w:t>
      </w:r>
      <w:r>
        <w:tab/>
      </w:r>
      <w:r>
        <w:fldChar w:fldCharType="begin"/>
      </w:r>
      <w:r>
        <w:instrText xml:space="preserve"> PAGEREF _Toc57676039 \h </w:instrText>
      </w:r>
      <w:r>
        <w:fldChar w:fldCharType="separate"/>
      </w:r>
      <w:r>
        <w:t>20</w:t>
      </w:r>
      <w:r>
        <w:fldChar w:fldCharType="end"/>
      </w:r>
    </w:p>
    <w:p w14:paraId="10117831" w14:textId="57E2A9BE" w:rsidR="00F1632C" w:rsidRDefault="00F1632C">
      <w:pPr>
        <w:pStyle w:val="TOC3"/>
        <w:rPr>
          <w:rFonts w:asciiTheme="minorHAnsi" w:eastAsiaTheme="minorEastAsia" w:hAnsiTheme="minorHAnsi" w:cstheme="minorBidi"/>
          <w:kern w:val="2"/>
          <w:sz w:val="21"/>
          <w:szCs w:val="22"/>
          <w:lang w:val="en-US" w:eastAsia="zh-CN"/>
        </w:rPr>
      </w:pPr>
      <w:r>
        <w:t>5.4.1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_Toc57676040 \h </w:instrText>
      </w:r>
      <w:r>
        <w:fldChar w:fldCharType="separate"/>
      </w:r>
      <w:r>
        <w:t>20</w:t>
      </w:r>
      <w:r>
        <w:fldChar w:fldCharType="end"/>
      </w:r>
    </w:p>
    <w:p w14:paraId="093CAF7E" w14:textId="2A2FF53C" w:rsidR="00F1632C" w:rsidRDefault="00F1632C">
      <w:pPr>
        <w:pStyle w:val="TOC3"/>
        <w:rPr>
          <w:rFonts w:asciiTheme="minorHAnsi" w:eastAsiaTheme="minorEastAsia" w:hAnsiTheme="minorHAnsi" w:cstheme="minorBidi"/>
          <w:kern w:val="2"/>
          <w:sz w:val="21"/>
          <w:szCs w:val="22"/>
          <w:lang w:val="en-US" w:eastAsia="zh-CN"/>
        </w:rPr>
      </w:pPr>
      <w:r w:rsidRPr="00D27194">
        <w:rPr>
          <w:rFonts w:eastAsia="SimSun"/>
          <w:lang w:eastAsia="zh-CN"/>
        </w:rPr>
        <w:t>5</w:t>
      </w:r>
      <w:r>
        <w:t>.</w:t>
      </w:r>
      <w:r w:rsidRPr="00D27194">
        <w:rPr>
          <w:rFonts w:eastAsia="SimSun"/>
          <w:lang w:eastAsia="zh-CN"/>
        </w:rPr>
        <w:t>4</w:t>
      </w:r>
      <w:r>
        <w:t>.2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_Toc57676041 \h </w:instrText>
      </w:r>
      <w:r>
        <w:fldChar w:fldCharType="separate"/>
      </w:r>
      <w:r>
        <w:t>22</w:t>
      </w:r>
      <w:r>
        <w:fldChar w:fldCharType="end"/>
      </w:r>
    </w:p>
    <w:p w14:paraId="78253762" w14:textId="6FF8F4EF" w:rsidR="00F1632C" w:rsidRDefault="00F1632C">
      <w:pPr>
        <w:pStyle w:val="TOC3"/>
        <w:rPr>
          <w:rFonts w:asciiTheme="minorHAnsi" w:eastAsiaTheme="minorEastAsia" w:hAnsiTheme="minorHAnsi" w:cstheme="minorBidi"/>
          <w:kern w:val="2"/>
          <w:sz w:val="21"/>
          <w:szCs w:val="22"/>
          <w:lang w:val="en-US" w:eastAsia="zh-CN"/>
        </w:rPr>
      </w:pPr>
      <w:r w:rsidRPr="00D27194">
        <w:rPr>
          <w:rFonts w:eastAsia="SimSun"/>
          <w:lang w:eastAsia="zh-CN"/>
        </w:rPr>
        <w:t>5</w:t>
      </w:r>
      <w:r>
        <w:t>.</w:t>
      </w:r>
      <w:r w:rsidRPr="00D27194">
        <w:rPr>
          <w:rFonts w:eastAsia="SimSun"/>
          <w:lang w:eastAsia="zh-CN"/>
        </w:rPr>
        <w:t>4</w:t>
      </w:r>
      <w:r>
        <w:t>.3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_Toc57676042 \h </w:instrText>
      </w:r>
      <w:r>
        <w:fldChar w:fldCharType="separate"/>
      </w:r>
      <w:r>
        <w:t>22</w:t>
      </w:r>
      <w:r>
        <w:fldChar w:fldCharType="end"/>
      </w:r>
    </w:p>
    <w:p w14:paraId="46CA96CC" w14:textId="0180FC8F" w:rsidR="00F1632C" w:rsidRDefault="00F1632C">
      <w:pPr>
        <w:pStyle w:val="TOC3"/>
        <w:rPr>
          <w:rFonts w:asciiTheme="minorHAnsi" w:eastAsiaTheme="minorEastAsia" w:hAnsiTheme="minorHAnsi" w:cstheme="minorBidi"/>
          <w:kern w:val="2"/>
          <w:sz w:val="21"/>
          <w:szCs w:val="22"/>
          <w:lang w:val="en-US" w:eastAsia="zh-CN"/>
        </w:rPr>
      </w:pPr>
      <w:r w:rsidRPr="00D27194">
        <w:rPr>
          <w:rFonts w:eastAsia="SimSun"/>
          <w:lang w:eastAsia="zh-CN"/>
        </w:rPr>
        <w:t>5</w:t>
      </w:r>
      <w:r>
        <w:t>.</w:t>
      </w:r>
      <w:r w:rsidRPr="00D27194">
        <w:rPr>
          <w:rFonts w:eastAsia="SimSun"/>
          <w:lang w:eastAsia="zh-CN"/>
        </w:rPr>
        <w:t>4</w:t>
      </w:r>
      <w:r>
        <w:t>.4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_Toc57676043 \h </w:instrText>
      </w:r>
      <w:r>
        <w:fldChar w:fldCharType="separate"/>
      </w:r>
      <w:r>
        <w:t>23</w:t>
      </w:r>
      <w:r>
        <w:fldChar w:fldCharType="end"/>
      </w:r>
    </w:p>
    <w:p w14:paraId="6507F509" w14:textId="4E53BE3C" w:rsidR="00F1632C" w:rsidRDefault="00F1632C">
      <w:pPr>
        <w:pStyle w:val="TOC3"/>
        <w:rPr>
          <w:rFonts w:asciiTheme="minorHAnsi" w:eastAsiaTheme="minorEastAsia" w:hAnsiTheme="minorHAnsi" w:cstheme="minorBidi"/>
          <w:kern w:val="2"/>
          <w:sz w:val="21"/>
          <w:szCs w:val="22"/>
          <w:lang w:val="en-US" w:eastAsia="zh-CN"/>
        </w:rPr>
      </w:pPr>
      <w:r w:rsidRPr="00D27194">
        <w:rPr>
          <w:rFonts w:eastAsia="SimSun"/>
          <w:lang w:eastAsia="zh-CN"/>
        </w:rPr>
        <w:t>5</w:t>
      </w:r>
      <w:r>
        <w:t>.</w:t>
      </w:r>
      <w:r w:rsidRPr="00D27194">
        <w:rPr>
          <w:rFonts w:eastAsia="SimSun"/>
          <w:lang w:eastAsia="zh-CN"/>
        </w:rPr>
        <w:t>4</w:t>
      </w:r>
      <w:r>
        <w:t>.5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_Toc57676044 \h </w:instrText>
      </w:r>
      <w:r>
        <w:fldChar w:fldCharType="separate"/>
      </w:r>
      <w:r>
        <w:t>23</w:t>
      </w:r>
      <w:r>
        <w:fldChar w:fldCharType="end"/>
      </w:r>
    </w:p>
    <w:p w14:paraId="7D504DCE" w14:textId="59DDE901" w:rsidR="00F1632C" w:rsidRDefault="00F1632C">
      <w:pPr>
        <w:pStyle w:val="TOC3"/>
        <w:rPr>
          <w:rFonts w:asciiTheme="minorHAnsi" w:eastAsiaTheme="minorEastAsia" w:hAnsiTheme="minorHAnsi" w:cstheme="minorBidi"/>
          <w:kern w:val="2"/>
          <w:sz w:val="21"/>
          <w:szCs w:val="22"/>
          <w:lang w:val="en-US" w:eastAsia="zh-CN"/>
        </w:rPr>
      </w:pPr>
      <w:r w:rsidRPr="00D27194">
        <w:rPr>
          <w:rFonts w:eastAsia="SimSun"/>
          <w:lang w:eastAsia="zh-CN"/>
        </w:rPr>
        <w:t>5</w:t>
      </w:r>
      <w:r>
        <w:t>.</w:t>
      </w:r>
      <w:r w:rsidRPr="00D27194">
        <w:rPr>
          <w:rFonts w:eastAsia="SimSun"/>
          <w:lang w:eastAsia="zh-CN"/>
        </w:rPr>
        <w:t>4</w:t>
      </w:r>
      <w:r>
        <w:t>.6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_Toc57676045 \h </w:instrText>
      </w:r>
      <w:r>
        <w:fldChar w:fldCharType="separate"/>
      </w:r>
      <w:r>
        <w:t>23</w:t>
      </w:r>
      <w:r>
        <w:fldChar w:fldCharType="end"/>
      </w:r>
    </w:p>
    <w:p w14:paraId="0CC5DB7D" w14:textId="5BE07950" w:rsidR="00F1632C" w:rsidRDefault="00F1632C">
      <w:pPr>
        <w:pStyle w:val="TOC2"/>
        <w:rPr>
          <w:rFonts w:asciiTheme="minorHAnsi" w:eastAsiaTheme="minorEastAsia" w:hAnsiTheme="minorHAnsi" w:cstheme="minorBidi"/>
          <w:kern w:val="2"/>
          <w:sz w:val="21"/>
          <w:szCs w:val="22"/>
          <w:lang w:val="en-US" w:eastAsia="zh-CN"/>
        </w:rPr>
      </w:pPr>
      <w:r>
        <w:t>5.5</w:t>
      </w:r>
      <w:r>
        <w:rPr>
          <w:rFonts w:asciiTheme="minorHAnsi" w:eastAsiaTheme="minorEastAsia" w:hAnsiTheme="minorHAnsi" w:cstheme="minorBidi"/>
          <w:kern w:val="2"/>
          <w:sz w:val="21"/>
          <w:szCs w:val="22"/>
          <w:lang w:val="en-US" w:eastAsia="zh-CN"/>
        </w:rPr>
        <w:tab/>
      </w:r>
      <w:r>
        <w:t>Smart Energy Differentiated QoS For Transported Encrypted Data</w:t>
      </w:r>
      <w:r>
        <w:tab/>
      </w:r>
      <w:r>
        <w:fldChar w:fldCharType="begin"/>
      </w:r>
      <w:r>
        <w:instrText xml:space="preserve"> PAGEREF _Toc57676046 \h </w:instrText>
      </w:r>
      <w:r>
        <w:fldChar w:fldCharType="separate"/>
      </w:r>
      <w:r>
        <w:t>23</w:t>
      </w:r>
      <w:r>
        <w:fldChar w:fldCharType="end"/>
      </w:r>
    </w:p>
    <w:p w14:paraId="1D82036F" w14:textId="3141303F" w:rsidR="00F1632C" w:rsidRDefault="00F1632C">
      <w:pPr>
        <w:pStyle w:val="TOC3"/>
        <w:rPr>
          <w:rFonts w:asciiTheme="minorHAnsi" w:eastAsiaTheme="minorEastAsia" w:hAnsiTheme="minorHAnsi" w:cstheme="minorBidi"/>
          <w:kern w:val="2"/>
          <w:sz w:val="21"/>
          <w:szCs w:val="22"/>
          <w:lang w:val="en-US" w:eastAsia="zh-CN"/>
        </w:rPr>
      </w:pPr>
      <w:r>
        <w:t>5.5.1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_Toc57676047 \h </w:instrText>
      </w:r>
      <w:r>
        <w:fldChar w:fldCharType="separate"/>
      </w:r>
      <w:r>
        <w:t>23</w:t>
      </w:r>
      <w:r>
        <w:fldChar w:fldCharType="end"/>
      </w:r>
    </w:p>
    <w:p w14:paraId="1FCA7592" w14:textId="216A5DDD" w:rsidR="00F1632C" w:rsidRDefault="00F1632C">
      <w:pPr>
        <w:pStyle w:val="TOC3"/>
        <w:rPr>
          <w:rFonts w:asciiTheme="minorHAnsi" w:eastAsiaTheme="minorEastAsia" w:hAnsiTheme="minorHAnsi" w:cstheme="minorBidi"/>
          <w:kern w:val="2"/>
          <w:sz w:val="21"/>
          <w:szCs w:val="22"/>
          <w:lang w:val="en-US" w:eastAsia="zh-CN"/>
        </w:rPr>
      </w:pPr>
      <w:r>
        <w:t>5.5.2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_Toc57676048 \h </w:instrText>
      </w:r>
      <w:r>
        <w:fldChar w:fldCharType="separate"/>
      </w:r>
      <w:r>
        <w:t>23</w:t>
      </w:r>
      <w:r>
        <w:fldChar w:fldCharType="end"/>
      </w:r>
    </w:p>
    <w:p w14:paraId="350D1704" w14:textId="34BEE8B4" w:rsidR="00F1632C" w:rsidRDefault="00F1632C">
      <w:pPr>
        <w:pStyle w:val="TOC3"/>
        <w:rPr>
          <w:rFonts w:asciiTheme="minorHAnsi" w:eastAsiaTheme="minorEastAsia" w:hAnsiTheme="minorHAnsi" w:cstheme="minorBidi"/>
          <w:kern w:val="2"/>
          <w:sz w:val="21"/>
          <w:szCs w:val="22"/>
          <w:lang w:val="en-US" w:eastAsia="zh-CN"/>
        </w:rPr>
      </w:pPr>
      <w:r>
        <w:t>5.5.3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_Toc57676049 \h </w:instrText>
      </w:r>
      <w:r>
        <w:fldChar w:fldCharType="separate"/>
      </w:r>
      <w:r>
        <w:t>23</w:t>
      </w:r>
      <w:r>
        <w:fldChar w:fldCharType="end"/>
      </w:r>
    </w:p>
    <w:p w14:paraId="5238B80A" w14:textId="46226AA1" w:rsidR="00F1632C" w:rsidRDefault="00F1632C">
      <w:pPr>
        <w:pStyle w:val="TOC3"/>
        <w:rPr>
          <w:rFonts w:asciiTheme="minorHAnsi" w:eastAsiaTheme="minorEastAsia" w:hAnsiTheme="minorHAnsi" w:cstheme="minorBidi"/>
          <w:kern w:val="2"/>
          <w:sz w:val="21"/>
          <w:szCs w:val="22"/>
          <w:lang w:val="en-US" w:eastAsia="zh-CN"/>
        </w:rPr>
      </w:pPr>
      <w:r>
        <w:t>5.5.4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_Toc57676050 \h </w:instrText>
      </w:r>
      <w:r>
        <w:fldChar w:fldCharType="separate"/>
      </w:r>
      <w:r>
        <w:t>24</w:t>
      </w:r>
      <w:r>
        <w:fldChar w:fldCharType="end"/>
      </w:r>
    </w:p>
    <w:p w14:paraId="64F92B53" w14:textId="2A4D44F7" w:rsidR="00F1632C" w:rsidRDefault="00F1632C">
      <w:pPr>
        <w:pStyle w:val="TOC3"/>
        <w:rPr>
          <w:rFonts w:asciiTheme="minorHAnsi" w:eastAsiaTheme="minorEastAsia" w:hAnsiTheme="minorHAnsi" w:cstheme="minorBidi"/>
          <w:kern w:val="2"/>
          <w:sz w:val="21"/>
          <w:szCs w:val="22"/>
          <w:lang w:val="en-US" w:eastAsia="zh-CN"/>
        </w:rPr>
      </w:pPr>
      <w:r>
        <w:t>5.5.5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_Toc57676051 \h </w:instrText>
      </w:r>
      <w:r>
        <w:fldChar w:fldCharType="separate"/>
      </w:r>
      <w:r>
        <w:t>24</w:t>
      </w:r>
      <w:r>
        <w:fldChar w:fldCharType="end"/>
      </w:r>
    </w:p>
    <w:p w14:paraId="46000B3C" w14:textId="201D3488" w:rsidR="00F1632C" w:rsidRDefault="00F1632C">
      <w:pPr>
        <w:pStyle w:val="TOC3"/>
        <w:rPr>
          <w:rFonts w:asciiTheme="minorHAnsi" w:eastAsiaTheme="minorEastAsia" w:hAnsiTheme="minorHAnsi" w:cstheme="minorBidi"/>
          <w:kern w:val="2"/>
          <w:sz w:val="21"/>
          <w:szCs w:val="22"/>
          <w:lang w:val="en-US" w:eastAsia="zh-CN"/>
        </w:rPr>
      </w:pPr>
      <w:r>
        <w:t>5.5.6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_Toc57676052 \h </w:instrText>
      </w:r>
      <w:r>
        <w:fldChar w:fldCharType="separate"/>
      </w:r>
      <w:r>
        <w:t>25</w:t>
      </w:r>
      <w:r>
        <w:fldChar w:fldCharType="end"/>
      </w:r>
    </w:p>
    <w:p w14:paraId="0ABBCED9" w14:textId="085BC82E" w:rsidR="00F1632C" w:rsidRDefault="00F1632C">
      <w:pPr>
        <w:pStyle w:val="TOC2"/>
        <w:rPr>
          <w:rFonts w:asciiTheme="minorHAnsi" w:eastAsiaTheme="minorEastAsia" w:hAnsiTheme="minorHAnsi" w:cstheme="minorBidi"/>
          <w:kern w:val="2"/>
          <w:sz w:val="21"/>
          <w:szCs w:val="22"/>
          <w:lang w:val="en-US" w:eastAsia="zh-CN"/>
        </w:rPr>
      </w:pPr>
      <w:r>
        <w:t>5.6</w:t>
      </w:r>
      <w:r>
        <w:rPr>
          <w:rFonts w:asciiTheme="minorHAnsi" w:eastAsiaTheme="minorEastAsia" w:hAnsiTheme="minorHAnsi" w:cstheme="minorBidi"/>
          <w:kern w:val="2"/>
          <w:sz w:val="21"/>
          <w:szCs w:val="22"/>
          <w:lang w:val="en-US" w:eastAsia="zh-CN"/>
        </w:rPr>
        <w:tab/>
      </w:r>
      <w:r>
        <w:t>Service Lifetime for Utilility Communication Services Deployments</w:t>
      </w:r>
      <w:r>
        <w:tab/>
      </w:r>
      <w:r>
        <w:fldChar w:fldCharType="begin"/>
      </w:r>
      <w:r>
        <w:instrText xml:space="preserve"> PAGEREF _Toc57676053 \h </w:instrText>
      </w:r>
      <w:r>
        <w:fldChar w:fldCharType="separate"/>
      </w:r>
      <w:r>
        <w:t>26</w:t>
      </w:r>
      <w:r>
        <w:fldChar w:fldCharType="end"/>
      </w:r>
    </w:p>
    <w:p w14:paraId="61FB0A56" w14:textId="6C3DE4D2" w:rsidR="00F1632C" w:rsidRDefault="00F1632C">
      <w:pPr>
        <w:pStyle w:val="TOC3"/>
        <w:rPr>
          <w:rFonts w:asciiTheme="minorHAnsi" w:eastAsiaTheme="minorEastAsia" w:hAnsiTheme="minorHAnsi" w:cstheme="minorBidi"/>
          <w:kern w:val="2"/>
          <w:sz w:val="21"/>
          <w:szCs w:val="22"/>
          <w:lang w:val="en-US" w:eastAsia="zh-CN"/>
        </w:rPr>
      </w:pPr>
      <w:r>
        <w:t>5.6.1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_Toc57676054 \h </w:instrText>
      </w:r>
      <w:r>
        <w:fldChar w:fldCharType="separate"/>
      </w:r>
      <w:r>
        <w:t>26</w:t>
      </w:r>
      <w:r>
        <w:fldChar w:fldCharType="end"/>
      </w:r>
    </w:p>
    <w:p w14:paraId="76C86539" w14:textId="2B00B7FF" w:rsidR="00F1632C" w:rsidRDefault="00F1632C">
      <w:pPr>
        <w:pStyle w:val="TOC3"/>
        <w:rPr>
          <w:rFonts w:asciiTheme="minorHAnsi" w:eastAsiaTheme="minorEastAsia" w:hAnsiTheme="minorHAnsi" w:cstheme="minorBidi"/>
          <w:kern w:val="2"/>
          <w:sz w:val="21"/>
          <w:szCs w:val="22"/>
          <w:lang w:val="en-US" w:eastAsia="zh-CN"/>
        </w:rPr>
      </w:pPr>
      <w:r>
        <w:t>5.6.2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_Toc57676055 \h </w:instrText>
      </w:r>
      <w:r>
        <w:fldChar w:fldCharType="separate"/>
      </w:r>
      <w:r>
        <w:t>26</w:t>
      </w:r>
      <w:r>
        <w:fldChar w:fldCharType="end"/>
      </w:r>
    </w:p>
    <w:p w14:paraId="00E02FB3" w14:textId="44BACB9F" w:rsidR="00F1632C" w:rsidRDefault="00F1632C">
      <w:pPr>
        <w:pStyle w:val="TOC3"/>
        <w:rPr>
          <w:rFonts w:asciiTheme="minorHAnsi" w:eastAsiaTheme="minorEastAsia" w:hAnsiTheme="minorHAnsi" w:cstheme="minorBidi"/>
          <w:kern w:val="2"/>
          <w:sz w:val="21"/>
          <w:szCs w:val="22"/>
          <w:lang w:val="en-US" w:eastAsia="zh-CN"/>
        </w:rPr>
      </w:pPr>
      <w:r>
        <w:t>5.6.3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_Toc57676056 \h </w:instrText>
      </w:r>
      <w:r>
        <w:fldChar w:fldCharType="separate"/>
      </w:r>
      <w:r>
        <w:t>27</w:t>
      </w:r>
      <w:r>
        <w:fldChar w:fldCharType="end"/>
      </w:r>
    </w:p>
    <w:p w14:paraId="3392A066" w14:textId="15F61097" w:rsidR="00F1632C" w:rsidRDefault="00F1632C">
      <w:pPr>
        <w:pStyle w:val="TOC3"/>
        <w:rPr>
          <w:rFonts w:asciiTheme="minorHAnsi" w:eastAsiaTheme="minorEastAsia" w:hAnsiTheme="minorHAnsi" w:cstheme="minorBidi"/>
          <w:kern w:val="2"/>
          <w:sz w:val="21"/>
          <w:szCs w:val="22"/>
          <w:lang w:val="en-US" w:eastAsia="zh-CN"/>
        </w:rPr>
      </w:pPr>
      <w:r>
        <w:t>5.6.4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_Toc57676057 \h </w:instrText>
      </w:r>
      <w:r>
        <w:fldChar w:fldCharType="separate"/>
      </w:r>
      <w:r>
        <w:t>27</w:t>
      </w:r>
      <w:r>
        <w:fldChar w:fldCharType="end"/>
      </w:r>
    </w:p>
    <w:p w14:paraId="1B202FA4" w14:textId="150C778C" w:rsidR="00F1632C" w:rsidRDefault="00F1632C">
      <w:pPr>
        <w:pStyle w:val="TOC3"/>
        <w:rPr>
          <w:rFonts w:asciiTheme="minorHAnsi" w:eastAsiaTheme="minorEastAsia" w:hAnsiTheme="minorHAnsi" w:cstheme="minorBidi"/>
          <w:kern w:val="2"/>
          <w:sz w:val="21"/>
          <w:szCs w:val="22"/>
          <w:lang w:val="en-US" w:eastAsia="zh-CN"/>
        </w:rPr>
      </w:pPr>
      <w:r>
        <w:t>5.6.5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_Toc57676058 \h </w:instrText>
      </w:r>
      <w:r>
        <w:fldChar w:fldCharType="separate"/>
      </w:r>
      <w:r>
        <w:t>27</w:t>
      </w:r>
      <w:r>
        <w:fldChar w:fldCharType="end"/>
      </w:r>
    </w:p>
    <w:p w14:paraId="3CD0699A" w14:textId="6FDAE10D" w:rsidR="00F1632C" w:rsidRDefault="00F1632C">
      <w:pPr>
        <w:pStyle w:val="TOC3"/>
        <w:rPr>
          <w:rFonts w:asciiTheme="minorHAnsi" w:eastAsiaTheme="minorEastAsia" w:hAnsiTheme="minorHAnsi" w:cstheme="minorBidi"/>
          <w:kern w:val="2"/>
          <w:sz w:val="21"/>
          <w:szCs w:val="22"/>
          <w:lang w:val="en-US" w:eastAsia="zh-CN"/>
        </w:rPr>
      </w:pPr>
      <w:r>
        <w:t>5.6.6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_Toc57676059 \h </w:instrText>
      </w:r>
      <w:r>
        <w:fldChar w:fldCharType="separate"/>
      </w:r>
      <w:r>
        <w:t>27</w:t>
      </w:r>
      <w:r>
        <w:fldChar w:fldCharType="end"/>
      </w:r>
    </w:p>
    <w:p w14:paraId="227011ED" w14:textId="45E345C0" w:rsidR="00F1632C" w:rsidRDefault="00F1632C">
      <w:pPr>
        <w:pStyle w:val="TOC2"/>
        <w:rPr>
          <w:rFonts w:asciiTheme="minorHAnsi" w:eastAsiaTheme="minorEastAsia" w:hAnsiTheme="minorHAnsi" w:cstheme="minorBidi"/>
          <w:kern w:val="2"/>
          <w:sz w:val="21"/>
          <w:szCs w:val="22"/>
          <w:lang w:val="en-US" w:eastAsia="zh-CN"/>
        </w:rPr>
      </w:pPr>
      <w:r>
        <w:t>5.7</w:t>
      </w:r>
      <w:r>
        <w:rPr>
          <w:rFonts w:asciiTheme="minorHAnsi" w:eastAsiaTheme="minorEastAsia" w:hAnsiTheme="minorHAnsi" w:cstheme="minorBidi"/>
          <w:kern w:val="2"/>
          <w:sz w:val="21"/>
          <w:szCs w:val="22"/>
          <w:lang w:val="en-US" w:eastAsia="zh-CN"/>
        </w:rPr>
        <w:tab/>
      </w:r>
      <w:r>
        <w:t>Remote DSO management of connectivity for Smart Energy</w:t>
      </w:r>
      <w:r>
        <w:tab/>
      </w:r>
      <w:r>
        <w:fldChar w:fldCharType="begin"/>
      </w:r>
      <w:r>
        <w:instrText xml:space="preserve"> PAGEREF _Toc57676060 \h </w:instrText>
      </w:r>
      <w:r>
        <w:fldChar w:fldCharType="separate"/>
      </w:r>
      <w:r>
        <w:t>27</w:t>
      </w:r>
      <w:r>
        <w:fldChar w:fldCharType="end"/>
      </w:r>
    </w:p>
    <w:p w14:paraId="406C6C24" w14:textId="0BD77FE0" w:rsidR="00F1632C" w:rsidRDefault="00F1632C">
      <w:pPr>
        <w:pStyle w:val="TOC3"/>
        <w:rPr>
          <w:rFonts w:asciiTheme="minorHAnsi" w:eastAsiaTheme="minorEastAsia" w:hAnsiTheme="minorHAnsi" w:cstheme="minorBidi"/>
          <w:kern w:val="2"/>
          <w:sz w:val="21"/>
          <w:szCs w:val="22"/>
          <w:lang w:val="en-US" w:eastAsia="zh-CN"/>
        </w:rPr>
      </w:pPr>
      <w:r>
        <w:t>5.7.1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_Toc57676061 \h </w:instrText>
      </w:r>
      <w:r>
        <w:fldChar w:fldCharType="separate"/>
      </w:r>
      <w:r>
        <w:t>27</w:t>
      </w:r>
      <w:r>
        <w:fldChar w:fldCharType="end"/>
      </w:r>
    </w:p>
    <w:p w14:paraId="1A7D8004" w14:textId="2FF3032F" w:rsidR="00F1632C" w:rsidRDefault="00F1632C">
      <w:pPr>
        <w:pStyle w:val="TOC3"/>
        <w:rPr>
          <w:rFonts w:asciiTheme="minorHAnsi" w:eastAsiaTheme="minorEastAsia" w:hAnsiTheme="minorHAnsi" w:cstheme="minorBidi"/>
          <w:kern w:val="2"/>
          <w:sz w:val="21"/>
          <w:szCs w:val="22"/>
          <w:lang w:val="en-US" w:eastAsia="zh-CN"/>
        </w:rPr>
      </w:pPr>
      <w:r>
        <w:t>5.7.2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_Toc57676062 \h </w:instrText>
      </w:r>
      <w:r>
        <w:fldChar w:fldCharType="separate"/>
      </w:r>
      <w:r>
        <w:t>28</w:t>
      </w:r>
      <w:r>
        <w:fldChar w:fldCharType="end"/>
      </w:r>
    </w:p>
    <w:p w14:paraId="5BA4D23F" w14:textId="65CE5368" w:rsidR="00F1632C" w:rsidRDefault="00F1632C">
      <w:pPr>
        <w:pStyle w:val="TOC3"/>
        <w:rPr>
          <w:rFonts w:asciiTheme="minorHAnsi" w:eastAsiaTheme="minorEastAsia" w:hAnsiTheme="minorHAnsi" w:cstheme="minorBidi"/>
          <w:kern w:val="2"/>
          <w:sz w:val="21"/>
          <w:szCs w:val="22"/>
          <w:lang w:val="en-US" w:eastAsia="zh-CN"/>
        </w:rPr>
      </w:pPr>
      <w:r>
        <w:lastRenderedPageBreak/>
        <w:t>5.7.3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_Toc57676063 \h </w:instrText>
      </w:r>
      <w:r>
        <w:fldChar w:fldCharType="separate"/>
      </w:r>
      <w:r>
        <w:t>31</w:t>
      </w:r>
      <w:r>
        <w:fldChar w:fldCharType="end"/>
      </w:r>
    </w:p>
    <w:p w14:paraId="5D22AEF3" w14:textId="1CB4E06B" w:rsidR="00F1632C" w:rsidRDefault="00F1632C">
      <w:pPr>
        <w:pStyle w:val="TOC3"/>
        <w:rPr>
          <w:rFonts w:asciiTheme="minorHAnsi" w:eastAsiaTheme="minorEastAsia" w:hAnsiTheme="minorHAnsi" w:cstheme="minorBidi"/>
          <w:kern w:val="2"/>
          <w:sz w:val="21"/>
          <w:szCs w:val="22"/>
          <w:lang w:val="en-US" w:eastAsia="zh-CN"/>
        </w:rPr>
      </w:pPr>
      <w:r>
        <w:t>5.7.4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_Toc57676064 \h </w:instrText>
      </w:r>
      <w:r>
        <w:fldChar w:fldCharType="separate"/>
      </w:r>
      <w:r>
        <w:t>32</w:t>
      </w:r>
      <w:r>
        <w:fldChar w:fldCharType="end"/>
      </w:r>
    </w:p>
    <w:p w14:paraId="169E87FB" w14:textId="021F76E1" w:rsidR="00F1632C" w:rsidRDefault="00F1632C">
      <w:pPr>
        <w:pStyle w:val="TOC3"/>
        <w:rPr>
          <w:rFonts w:asciiTheme="minorHAnsi" w:eastAsiaTheme="minorEastAsia" w:hAnsiTheme="minorHAnsi" w:cstheme="minorBidi"/>
          <w:kern w:val="2"/>
          <w:sz w:val="21"/>
          <w:szCs w:val="22"/>
          <w:lang w:val="en-US" w:eastAsia="zh-CN"/>
        </w:rPr>
      </w:pPr>
      <w:r>
        <w:t>5.7.5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_Toc57676065 \h </w:instrText>
      </w:r>
      <w:r>
        <w:fldChar w:fldCharType="separate"/>
      </w:r>
      <w:r>
        <w:t>32</w:t>
      </w:r>
      <w:r>
        <w:fldChar w:fldCharType="end"/>
      </w:r>
    </w:p>
    <w:p w14:paraId="5AD36AA5" w14:textId="09DD058D" w:rsidR="00F1632C" w:rsidRDefault="00F1632C">
      <w:pPr>
        <w:pStyle w:val="TOC3"/>
        <w:rPr>
          <w:rFonts w:asciiTheme="minorHAnsi" w:eastAsiaTheme="minorEastAsia" w:hAnsiTheme="minorHAnsi" w:cstheme="minorBidi"/>
          <w:kern w:val="2"/>
          <w:sz w:val="21"/>
          <w:szCs w:val="22"/>
          <w:lang w:val="en-US" w:eastAsia="zh-CN"/>
        </w:rPr>
      </w:pPr>
      <w:r>
        <w:t>5.7.6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_Toc57676066 \h </w:instrText>
      </w:r>
      <w:r>
        <w:fldChar w:fldCharType="separate"/>
      </w:r>
      <w:r>
        <w:t>33</w:t>
      </w:r>
      <w:r>
        <w:fldChar w:fldCharType="end"/>
      </w:r>
    </w:p>
    <w:p w14:paraId="7BAF1A33" w14:textId="5BCD4691" w:rsidR="00F1632C" w:rsidRDefault="00F1632C">
      <w:pPr>
        <w:pStyle w:val="TOC2"/>
        <w:rPr>
          <w:rFonts w:asciiTheme="minorHAnsi" w:eastAsiaTheme="minorEastAsia" w:hAnsiTheme="minorHAnsi" w:cstheme="minorBidi"/>
          <w:kern w:val="2"/>
          <w:sz w:val="21"/>
          <w:szCs w:val="22"/>
          <w:lang w:val="en-US" w:eastAsia="zh-CN"/>
        </w:rPr>
      </w:pPr>
      <w:r>
        <w:t>5.8</w:t>
      </w:r>
      <w:r>
        <w:rPr>
          <w:rFonts w:asciiTheme="minorHAnsi" w:eastAsiaTheme="minorEastAsia" w:hAnsiTheme="minorHAnsi" w:cstheme="minorBidi"/>
          <w:kern w:val="2"/>
          <w:sz w:val="21"/>
          <w:szCs w:val="22"/>
          <w:lang w:val="en-US" w:eastAsia="zh-CN"/>
        </w:rPr>
        <w:tab/>
      </w:r>
      <w:r>
        <w:t xml:space="preserve"> Use case of Smart Distribution Transformer Terminal</w:t>
      </w:r>
      <w:r>
        <w:tab/>
      </w:r>
      <w:r>
        <w:fldChar w:fldCharType="begin"/>
      </w:r>
      <w:r>
        <w:instrText xml:space="preserve"> PAGEREF _Toc57676067 \h </w:instrText>
      </w:r>
      <w:r>
        <w:fldChar w:fldCharType="separate"/>
      </w:r>
      <w:r>
        <w:t>35</w:t>
      </w:r>
      <w:r>
        <w:fldChar w:fldCharType="end"/>
      </w:r>
    </w:p>
    <w:p w14:paraId="078D03B4" w14:textId="1C5A2A37" w:rsidR="00F1632C" w:rsidRDefault="00F1632C">
      <w:pPr>
        <w:pStyle w:val="TOC3"/>
        <w:rPr>
          <w:rFonts w:asciiTheme="minorHAnsi" w:eastAsiaTheme="minorEastAsia" w:hAnsiTheme="minorHAnsi" w:cstheme="minorBidi"/>
          <w:kern w:val="2"/>
          <w:sz w:val="21"/>
          <w:szCs w:val="22"/>
          <w:lang w:val="en-US" w:eastAsia="zh-CN"/>
        </w:rPr>
      </w:pPr>
      <w:r>
        <w:t>5.8.1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_Toc57676068 \h </w:instrText>
      </w:r>
      <w:r>
        <w:fldChar w:fldCharType="separate"/>
      </w:r>
      <w:r>
        <w:t>35</w:t>
      </w:r>
      <w:r>
        <w:fldChar w:fldCharType="end"/>
      </w:r>
    </w:p>
    <w:p w14:paraId="47D3B687" w14:textId="2ADCAF77" w:rsidR="00F1632C" w:rsidRDefault="00F1632C">
      <w:pPr>
        <w:pStyle w:val="TOC3"/>
        <w:rPr>
          <w:rFonts w:asciiTheme="minorHAnsi" w:eastAsiaTheme="minorEastAsia" w:hAnsiTheme="minorHAnsi" w:cstheme="minorBidi"/>
          <w:kern w:val="2"/>
          <w:sz w:val="21"/>
          <w:szCs w:val="22"/>
          <w:lang w:val="en-US" w:eastAsia="zh-CN"/>
        </w:rPr>
      </w:pPr>
      <w:r>
        <w:t>5.8.2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_Toc57676069 \h </w:instrText>
      </w:r>
      <w:r>
        <w:fldChar w:fldCharType="separate"/>
      </w:r>
      <w:r>
        <w:t>36</w:t>
      </w:r>
      <w:r>
        <w:fldChar w:fldCharType="end"/>
      </w:r>
    </w:p>
    <w:p w14:paraId="200E4458" w14:textId="2BA2CF9D" w:rsidR="00F1632C" w:rsidRDefault="00F1632C">
      <w:pPr>
        <w:pStyle w:val="TOC3"/>
        <w:rPr>
          <w:rFonts w:asciiTheme="minorHAnsi" w:eastAsiaTheme="minorEastAsia" w:hAnsiTheme="minorHAnsi" w:cstheme="minorBidi"/>
          <w:kern w:val="2"/>
          <w:sz w:val="21"/>
          <w:szCs w:val="22"/>
          <w:lang w:val="en-US" w:eastAsia="zh-CN"/>
        </w:rPr>
      </w:pPr>
      <w:r>
        <w:t>5.8.3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_Toc57676070 \h </w:instrText>
      </w:r>
      <w:r>
        <w:fldChar w:fldCharType="separate"/>
      </w:r>
      <w:r>
        <w:t>36</w:t>
      </w:r>
      <w:r>
        <w:fldChar w:fldCharType="end"/>
      </w:r>
    </w:p>
    <w:p w14:paraId="5E609BA4" w14:textId="7A36FD43" w:rsidR="00F1632C" w:rsidRDefault="00F1632C">
      <w:pPr>
        <w:pStyle w:val="TOC3"/>
        <w:rPr>
          <w:rFonts w:asciiTheme="minorHAnsi" w:eastAsiaTheme="minorEastAsia" w:hAnsiTheme="minorHAnsi" w:cstheme="minorBidi"/>
          <w:kern w:val="2"/>
          <w:sz w:val="21"/>
          <w:szCs w:val="22"/>
          <w:lang w:val="en-US" w:eastAsia="zh-CN"/>
        </w:rPr>
      </w:pPr>
      <w:r>
        <w:t>5.8.4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_Toc57676071 \h </w:instrText>
      </w:r>
      <w:r>
        <w:fldChar w:fldCharType="separate"/>
      </w:r>
      <w:r>
        <w:t>37</w:t>
      </w:r>
      <w:r>
        <w:fldChar w:fldCharType="end"/>
      </w:r>
    </w:p>
    <w:p w14:paraId="3B3FBAD8" w14:textId="1BE7F26B" w:rsidR="00F1632C" w:rsidRDefault="00F1632C">
      <w:pPr>
        <w:pStyle w:val="TOC3"/>
        <w:rPr>
          <w:rFonts w:asciiTheme="minorHAnsi" w:eastAsiaTheme="minorEastAsia" w:hAnsiTheme="minorHAnsi" w:cstheme="minorBidi"/>
          <w:kern w:val="2"/>
          <w:sz w:val="21"/>
          <w:szCs w:val="22"/>
          <w:lang w:val="en-US" w:eastAsia="zh-CN"/>
        </w:rPr>
      </w:pPr>
      <w:r>
        <w:t>5.8.5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_Toc57676072 \h </w:instrText>
      </w:r>
      <w:r>
        <w:fldChar w:fldCharType="separate"/>
      </w:r>
      <w:r>
        <w:t>37</w:t>
      </w:r>
      <w:r>
        <w:fldChar w:fldCharType="end"/>
      </w:r>
    </w:p>
    <w:p w14:paraId="16EFC943" w14:textId="0B716962" w:rsidR="00F1632C" w:rsidRDefault="00F1632C">
      <w:pPr>
        <w:pStyle w:val="TOC3"/>
        <w:rPr>
          <w:rFonts w:asciiTheme="minorHAnsi" w:eastAsiaTheme="minorEastAsia" w:hAnsiTheme="minorHAnsi" w:cstheme="minorBidi"/>
          <w:kern w:val="2"/>
          <w:sz w:val="21"/>
          <w:szCs w:val="22"/>
          <w:lang w:val="en-US" w:eastAsia="zh-CN"/>
        </w:rPr>
      </w:pPr>
      <w:r>
        <w:t>5.8.6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_Toc57676073 \h </w:instrText>
      </w:r>
      <w:r>
        <w:fldChar w:fldCharType="separate"/>
      </w:r>
      <w:r>
        <w:t>37</w:t>
      </w:r>
      <w:r>
        <w:fldChar w:fldCharType="end"/>
      </w:r>
    </w:p>
    <w:p w14:paraId="0808CC2F" w14:textId="554D2F8C" w:rsidR="00F1632C" w:rsidRDefault="00F1632C">
      <w:pPr>
        <w:pStyle w:val="TOC2"/>
        <w:rPr>
          <w:rFonts w:asciiTheme="minorHAnsi" w:eastAsiaTheme="minorEastAsia" w:hAnsiTheme="minorHAnsi" w:cstheme="minorBidi"/>
          <w:kern w:val="2"/>
          <w:sz w:val="21"/>
          <w:szCs w:val="22"/>
          <w:lang w:val="en-US" w:eastAsia="zh-CN"/>
        </w:rPr>
      </w:pPr>
      <w:r>
        <w:t>5.9</w:t>
      </w:r>
      <w:r>
        <w:rPr>
          <w:rFonts w:asciiTheme="minorHAnsi" w:eastAsiaTheme="minorEastAsia" w:hAnsiTheme="minorHAnsi" w:cstheme="minorBidi"/>
          <w:kern w:val="2"/>
          <w:sz w:val="21"/>
          <w:szCs w:val="22"/>
          <w:lang w:val="en-US" w:eastAsia="zh-CN"/>
        </w:rPr>
        <w:tab/>
      </w:r>
      <w:r>
        <w:t xml:space="preserve"> Use case of isolation demand for energy applications</w:t>
      </w:r>
      <w:r>
        <w:tab/>
      </w:r>
      <w:r>
        <w:fldChar w:fldCharType="begin"/>
      </w:r>
      <w:r>
        <w:instrText xml:space="preserve"> PAGEREF _Toc57676074 \h </w:instrText>
      </w:r>
      <w:r>
        <w:fldChar w:fldCharType="separate"/>
      </w:r>
      <w:r>
        <w:t>37</w:t>
      </w:r>
      <w:r>
        <w:fldChar w:fldCharType="end"/>
      </w:r>
    </w:p>
    <w:p w14:paraId="548DED6E" w14:textId="50D4A537" w:rsidR="00F1632C" w:rsidRDefault="00F1632C">
      <w:pPr>
        <w:pStyle w:val="TOC3"/>
        <w:rPr>
          <w:rFonts w:asciiTheme="minorHAnsi" w:eastAsiaTheme="minorEastAsia" w:hAnsiTheme="minorHAnsi" w:cstheme="minorBidi"/>
          <w:kern w:val="2"/>
          <w:sz w:val="21"/>
          <w:szCs w:val="22"/>
          <w:lang w:val="en-US" w:eastAsia="zh-CN"/>
        </w:rPr>
      </w:pPr>
      <w:r>
        <w:t>5.9.1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_Toc57676075 \h </w:instrText>
      </w:r>
      <w:r>
        <w:fldChar w:fldCharType="separate"/>
      </w:r>
      <w:r>
        <w:t>37</w:t>
      </w:r>
      <w:r>
        <w:fldChar w:fldCharType="end"/>
      </w:r>
    </w:p>
    <w:p w14:paraId="63DA844D" w14:textId="07ACFC01" w:rsidR="00F1632C" w:rsidRDefault="00F1632C">
      <w:pPr>
        <w:pStyle w:val="TOC3"/>
        <w:rPr>
          <w:rFonts w:asciiTheme="minorHAnsi" w:eastAsiaTheme="minorEastAsia" w:hAnsiTheme="minorHAnsi" w:cstheme="minorBidi"/>
          <w:kern w:val="2"/>
          <w:sz w:val="21"/>
          <w:szCs w:val="22"/>
          <w:lang w:val="en-US" w:eastAsia="zh-CN"/>
        </w:rPr>
      </w:pPr>
      <w:r>
        <w:t>5.9.2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_Toc57676076 \h </w:instrText>
      </w:r>
      <w:r>
        <w:fldChar w:fldCharType="separate"/>
      </w:r>
      <w:r>
        <w:t>38</w:t>
      </w:r>
      <w:r>
        <w:fldChar w:fldCharType="end"/>
      </w:r>
    </w:p>
    <w:p w14:paraId="51127B07" w14:textId="7EB51D1D" w:rsidR="00F1632C" w:rsidRDefault="00F1632C">
      <w:pPr>
        <w:pStyle w:val="TOC3"/>
        <w:rPr>
          <w:rFonts w:asciiTheme="minorHAnsi" w:eastAsiaTheme="minorEastAsia" w:hAnsiTheme="minorHAnsi" w:cstheme="minorBidi"/>
          <w:kern w:val="2"/>
          <w:sz w:val="21"/>
          <w:szCs w:val="22"/>
          <w:lang w:val="en-US" w:eastAsia="zh-CN"/>
        </w:rPr>
      </w:pPr>
      <w:r>
        <w:t>5.9.3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_Toc57676077 \h </w:instrText>
      </w:r>
      <w:r>
        <w:fldChar w:fldCharType="separate"/>
      </w:r>
      <w:r>
        <w:t>38</w:t>
      </w:r>
      <w:r>
        <w:fldChar w:fldCharType="end"/>
      </w:r>
    </w:p>
    <w:p w14:paraId="4D069B73" w14:textId="7CD85B68" w:rsidR="00F1632C" w:rsidRDefault="00F1632C">
      <w:pPr>
        <w:pStyle w:val="TOC3"/>
        <w:rPr>
          <w:rFonts w:asciiTheme="minorHAnsi" w:eastAsiaTheme="minorEastAsia" w:hAnsiTheme="minorHAnsi" w:cstheme="minorBidi"/>
          <w:kern w:val="2"/>
          <w:sz w:val="21"/>
          <w:szCs w:val="22"/>
          <w:lang w:val="en-US" w:eastAsia="zh-CN"/>
        </w:rPr>
      </w:pPr>
      <w:r>
        <w:t>5.9.4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_Toc57676078 \h </w:instrText>
      </w:r>
      <w:r>
        <w:fldChar w:fldCharType="separate"/>
      </w:r>
      <w:r>
        <w:t>38</w:t>
      </w:r>
      <w:r>
        <w:fldChar w:fldCharType="end"/>
      </w:r>
    </w:p>
    <w:p w14:paraId="118677CD" w14:textId="5E190E42" w:rsidR="00F1632C" w:rsidRDefault="00F1632C">
      <w:pPr>
        <w:pStyle w:val="TOC3"/>
        <w:rPr>
          <w:rFonts w:asciiTheme="minorHAnsi" w:eastAsiaTheme="minorEastAsia" w:hAnsiTheme="minorHAnsi" w:cstheme="minorBidi"/>
          <w:kern w:val="2"/>
          <w:sz w:val="21"/>
          <w:szCs w:val="22"/>
          <w:lang w:val="en-US" w:eastAsia="zh-CN"/>
        </w:rPr>
      </w:pPr>
      <w:r>
        <w:t>5.9.5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_Toc57676079 \h </w:instrText>
      </w:r>
      <w:r>
        <w:fldChar w:fldCharType="separate"/>
      </w:r>
      <w:r>
        <w:t>39</w:t>
      </w:r>
      <w:r>
        <w:fldChar w:fldCharType="end"/>
      </w:r>
    </w:p>
    <w:p w14:paraId="6EAEB1F6" w14:textId="5EFB4E38" w:rsidR="00F1632C" w:rsidRDefault="00F1632C">
      <w:pPr>
        <w:pStyle w:val="TOC3"/>
        <w:rPr>
          <w:rFonts w:asciiTheme="minorHAnsi" w:eastAsiaTheme="minorEastAsia" w:hAnsiTheme="minorHAnsi" w:cstheme="minorBidi"/>
          <w:kern w:val="2"/>
          <w:sz w:val="21"/>
          <w:szCs w:val="22"/>
          <w:lang w:val="en-US" w:eastAsia="zh-CN"/>
        </w:rPr>
      </w:pPr>
      <w:r>
        <w:t>5.9.6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_Toc57676080 \h </w:instrText>
      </w:r>
      <w:r>
        <w:fldChar w:fldCharType="separate"/>
      </w:r>
      <w:r>
        <w:t>39</w:t>
      </w:r>
      <w:r>
        <w:fldChar w:fldCharType="end"/>
      </w:r>
    </w:p>
    <w:p w14:paraId="3EEE16F0" w14:textId="36F3FA6B" w:rsidR="00F1632C" w:rsidRDefault="00F1632C">
      <w:pPr>
        <w:pStyle w:val="TOC2"/>
        <w:rPr>
          <w:rFonts w:asciiTheme="minorHAnsi" w:eastAsiaTheme="minorEastAsia" w:hAnsiTheme="minorHAnsi" w:cstheme="minorBidi"/>
          <w:kern w:val="2"/>
          <w:sz w:val="21"/>
          <w:szCs w:val="22"/>
          <w:lang w:val="en-US" w:eastAsia="zh-CN"/>
        </w:rPr>
      </w:pPr>
      <w:r>
        <w:t>5.10</w:t>
      </w:r>
      <w:r>
        <w:rPr>
          <w:rFonts w:asciiTheme="minorHAnsi" w:eastAsiaTheme="minorEastAsia" w:hAnsiTheme="minorHAnsi" w:cstheme="minorBidi"/>
          <w:kern w:val="2"/>
          <w:sz w:val="21"/>
          <w:szCs w:val="22"/>
          <w:lang w:val="en-US" w:eastAsia="zh-CN"/>
        </w:rPr>
        <w:tab/>
      </w:r>
      <w:r>
        <w:t>Utility End to End Security</w:t>
      </w:r>
      <w:r>
        <w:tab/>
      </w:r>
      <w:r>
        <w:fldChar w:fldCharType="begin"/>
      </w:r>
      <w:r>
        <w:instrText xml:space="preserve"> PAGEREF _Toc57676081 \h </w:instrText>
      </w:r>
      <w:r>
        <w:fldChar w:fldCharType="separate"/>
      </w:r>
      <w:r>
        <w:t>39</w:t>
      </w:r>
      <w:r>
        <w:fldChar w:fldCharType="end"/>
      </w:r>
    </w:p>
    <w:p w14:paraId="4EF2D6AB" w14:textId="1032E2BE" w:rsidR="00F1632C" w:rsidRDefault="00F1632C">
      <w:pPr>
        <w:pStyle w:val="TOC3"/>
        <w:rPr>
          <w:rFonts w:asciiTheme="minorHAnsi" w:eastAsiaTheme="minorEastAsia" w:hAnsiTheme="minorHAnsi" w:cstheme="minorBidi"/>
          <w:kern w:val="2"/>
          <w:sz w:val="21"/>
          <w:szCs w:val="22"/>
          <w:lang w:val="en-US" w:eastAsia="zh-CN"/>
        </w:rPr>
      </w:pPr>
      <w:r>
        <w:t>5.10.1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_Toc57676082 \h </w:instrText>
      </w:r>
      <w:r>
        <w:fldChar w:fldCharType="separate"/>
      </w:r>
      <w:r>
        <w:t>39</w:t>
      </w:r>
      <w:r>
        <w:fldChar w:fldCharType="end"/>
      </w:r>
    </w:p>
    <w:p w14:paraId="55224406" w14:textId="457D7B2B" w:rsidR="00F1632C" w:rsidRDefault="00F1632C">
      <w:pPr>
        <w:pStyle w:val="TOC3"/>
        <w:rPr>
          <w:rFonts w:asciiTheme="minorHAnsi" w:eastAsiaTheme="minorEastAsia" w:hAnsiTheme="minorHAnsi" w:cstheme="minorBidi"/>
          <w:kern w:val="2"/>
          <w:sz w:val="21"/>
          <w:szCs w:val="22"/>
          <w:lang w:val="en-US" w:eastAsia="zh-CN"/>
        </w:rPr>
      </w:pPr>
      <w:r>
        <w:t>5.10.2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_Toc57676083 \h </w:instrText>
      </w:r>
      <w:r>
        <w:fldChar w:fldCharType="separate"/>
      </w:r>
      <w:r>
        <w:t>39</w:t>
      </w:r>
      <w:r>
        <w:fldChar w:fldCharType="end"/>
      </w:r>
    </w:p>
    <w:p w14:paraId="1E987538" w14:textId="57945F9D" w:rsidR="00F1632C" w:rsidRDefault="00F1632C">
      <w:pPr>
        <w:pStyle w:val="TOC3"/>
        <w:rPr>
          <w:rFonts w:asciiTheme="minorHAnsi" w:eastAsiaTheme="minorEastAsia" w:hAnsiTheme="minorHAnsi" w:cstheme="minorBidi"/>
          <w:kern w:val="2"/>
          <w:sz w:val="21"/>
          <w:szCs w:val="22"/>
          <w:lang w:val="en-US" w:eastAsia="zh-CN"/>
        </w:rPr>
      </w:pPr>
      <w:r>
        <w:t>5.10.3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_Toc57676084 \h </w:instrText>
      </w:r>
      <w:r>
        <w:fldChar w:fldCharType="separate"/>
      </w:r>
      <w:r>
        <w:t>40</w:t>
      </w:r>
      <w:r>
        <w:fldChar w:fldCharType="end"/>
      </w:r>
    </w:p>
    <w:p w14:paraId="59D5B36B" w14:textId="09612820" w:rsidR="00F1632C" w:rsidRDefault="00F1632C">
      <w:pPr>
        <w:pStyle w:val="TOC3"/>
        <w:rPr>
          <w:rFonts w:asciiTheme="minorHAnsi" w:eastAsiaTheme="minorEastAsia" w:hAnsiTheme="minorHAnsi" w:cstheme="minorBidi"/>
          <w:kern w:val="2"/>
          <w:sz w:val="21"/>
          <w:szCs w:val="22"/>
          <w:lang w:val="en-US" w:eastAsia="zh-CN"/>
        </w:rPr>
      </w:pPr>
      <w:r>
        <w:t>5.10.4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_Toc57676085 \h </w:instrText>
      </w:r>
      <w:r>
        <w:fldChar w:fldCharType="separate"/>
      </w:r>
      <w:r>
        <w:t>40</w:t>
      </w:r>
      <w:r>
        <w:fldChar w:fldCharType="end"/>
      </w:r>
    </w:p>
    <w:p w14:paraId="7650F40C" w14:textId="76043E9E" w:rsidR="00F1632C" w:rsidRDefault="00F1632C">
      <w:pPr>
        <w:pStyle w:val="TOC3"/>
        <w:rPr>
          <w:rFonts w:asciiTheme="minorHAnsi" w:eastAsiaTheme="minorEastAsia" w:hAnsiTheme="minorHAnsi" w:cstheme="minorBidi"/>
          <w:kern w:val="2"/>
          <w:sz w:val="21"/>
          <w:szCs w:val="22"/>
          <w:lang w:val="en-US" w:eastAsia="zh-CN"/>
        </w:rPr>
      </w:pPr>
      <w:r>
        <w:t>5.10.5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_Toc57676086 \h </w:instrText>
      </w:r>
      <w:r>
        <w:fldChar w:fldCharType="separate"/>
      </w:r>
      <w:r>
        <w:t>40</w:t>
      </w:r>
      <w:r>
        <w:fldChar w:fldCharType="end"/>
      </w:r>
    </w:p>
    <w:p w14:paraId="1AAF6AF2" w14:textId="1D6E94AA" w:rsidR="00F1632C" w:rsidRDefault="00F1632C">
      <w:pPr>
        <w:pStyle w:val="TOC3"/>
        <w:rPr>
          <w:rFonts w:asciiTheme="minorHAnsi" w:eastAsiaTheme="minorEastAsia" w:hAnsiTheme="minorHAnsi" w:cstheme="minorBidi"/>
          <w:kern w:val="2"/>
          <w:sz w:val="21"/>
          <w:szCs w:val="22"/>
          <w:lang w:val="en-US" w:eastAsia="zh-CN"/>
        </w:rPr>
      </w:pPr>
      <w:r>
        <w:t>5.10.6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_Toc57676087 \h </w:instrText>
      </w:r>
      <w:r>
        <w:fldChar w:fldCharType="separate"/>
      </w:r>
      <w:r>
        <w:t>41</w:t>
      </w:r>
      <w:r>
        <w:fldChar w:fldCharType="end"/>
      </w:r>
    </w:p>
    <w:p w14:paraId="56A67FAF" w14:textId="4B92F1C0" w:rsidR="00F1632C" w:rsidRDefault="00F1632C">
      <w:pPr>
        <w:pStyle w:val="TOC2"/>
        <w:rPr>
          <w:rFonts w:asciiTheme="minorHAnsi" w:eastAsiaTheme="minorEastAsia" w:hAnsiTheme="minorHAnsi" w:cstheme="minorBidi"/>
          <w:kern w:val="2"/>
          <w:sz w:val="21"/>
          <w:szCs w:val="22"/>
          <w:lang w:val="en-US" w:eastAsia="zh-CN"/>
        </w:rPr>
      </w:pPr>
      <w:r>
        <w:t>5.11</w:t>
      </w:r>
      <w:r>
        <w:rPr>
          <w:rFonts w:asciiTheme="minorHAnsi" w:eastAsiaTheme="minorEastAsia" w:hAnsiTheme="minorHAnsi" w:cstheme="minorBidi"/>
          <w:kern w:val="2"/>
          <w:sz w:val="21"/>
          <w:szCs w:val="22"/>
          <w:lang w:val="en-US" w:eastAsia="zh-CN"/>
        </w:rPr>
        <w:tab/>
      </w:r>
      <w:r>
        <w:t>QoS Monitoring and Reporting Mechanisms</w:t>
      </w:r>
      <w:r>
        <w:tab/>
      </w:r>
      <w:r>
        <w:fldChar w:fldCharType="begin"/>
      </w:r>
      <w:r>
        <w:instrText xml:space="preserve"> PAGEREF _Toc57676088 \h </w:instrText>
      </w:r>
      <w:r>
        <w:fldChar w:fldCharType="separate"/>
      </w:r>
      <w:r>
        <w:t>41</w:t>
      </w:r>
      <w:r>
        <w:fldChar w:fldCharType="end"/>
      </w:r>
    </w:p>
    <w:p w14:paraId="4C7D3823" w14:textId="4C514122" w:rsidR="00F1632C" w:rsidRDefault="00F1632C">
      <w:pPr>
        <w:pStyle w:val="TOC3"/>
        <w:rPr>
          <w:rFonts w:asciiTheme="minorHAnsi" w:eastAsiaTheme="minorEastAsia" w:hAnsiTheme="minorHAnsi" w:cstheme="minorBidi"/>
          <w:kern w:val="2"/>
          <w:sz w:val="21"/>
          <w:szCs w:val="22"/>
          <w:lang w:val="en-US" w:eastAsia="zh-CN"/>
        </w:rPr>
      </w:pPr>
      <w:r>
        <w:t>5.11.1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_Toc57676089 \h </w:instrText>
      </w:r>
      <w:r>
        <w:fldChar w:fldCharType="separate"/>
      </w:r>
      <w:r>
        <w:t>41</w:t>
      </w:r>
      <w:r>
        <w:fldChar w:fldCharType="end"/>
      </w:r>
    </w:p>
    <w:p w14:paraId="7ADF6F34" w14:textId="34B5E3D2" w:rsidR="00F1632C" w:rsidRDefault="00F1632C">
      <w:pPr>
        <w:pStyle w:val="TOC3"/>
        <w:rPr>
          <w:rFonts w:asciiTheme="minorHAnsi" w:eastAsiaTheme="minorEastAsia" w:hAnsiTheme="minorHAnsi" w:cstheme="minorBidi"/>
          <w:kern w:val="2"/>
          <w:sz w:val="21"/>
          <w:szCs w:val="22"/>
          <w:lang w:val="en-US" w:eastAsia="zh-CN"/>
        </w:rPr>
      </w:pPr>
      <w:r>
        <w:t>5.11.2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_Toc57676090 \h </w:instrText>
      </w:r>
      <w:r>
        <w:fldChar w:fldCharType="separate"/>
      </w:r>
      <w:r>
        <w:t>41</w:t>
      </w:r>
      <w:r>
        <w:fldChar w:fldCharType="end"/>
      </w:r>
    </w:p>
    <w:p w14:paraId="68BA0B95" w14:textId="0F9B9E16" w:rsidR="00F1632C" w:rsidRDefault="00F1632C">
      <w:pPr>
        <w:pStyle w:val="TOC3"/>
        <w:rPr>
          <w:rFonts w:asciiTheme="minorHAnsi" w:eastAsiaTheme="minorEastAsia" w:hAnsiTheme="minorHAnsi" w:cstheme="minorBidi"/>
          <w:kern w:val="2"/>
          <w:sz w:val="21"/>
          <w:szCs w:val="22"/>
          <w:lang w:val="en-US" w:eastAsia="zh-CN"/>
        </w:rPr>
      </w:pPr>
      <w:r>
        <w:t>5.11.3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_Toc57676091 \h </w:instrText>
      </w:r>
      <w:r>
        <w:fldChar w:fldCharType="separate"/>
      </w:r>
      <w:r>
        <w:t>41</w:t>
      </w:r>
      <w:r>
        <w:fldChar w:fldCharType="end"/>
      </w:r>
    </w:p>
    <w:p w14:paraId="445B5056" w14:textId="4B82A188" w:rsidR="00F1632C" w:rsidRDefault="00F1632C">
      <w:pPr>
        <w:pStyle w:val="TOC3"/>
        <w:rPr>
          <w:rFonts w:asciiTheme="minorHAnsi" w:eastAsiaTheme="minorEastAsia" w:hAnsiTheme="minorHAnsi" w:cstheme="minorBidi"/>
          <w:kern w:val="2"/>
          <w:sz w:val="21"/>
          <w:szCs w:val="22"/>
          <w:lang w:val="en-US" w:eastAsia="zh-CN"/>
        </w:rPr>
      </w:pPr>
      <w:r>
        <w:t>5.11.4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_Toc57676092 \h </w:instrText>
      </w:r>
      <w:r>
        <w:fldChar w:fldCharType="separate"/>
      </w:r>
      <w:r>
        <w:t>42</w:t>
      </w:r>
      <w:r>
        <w:fldChar w:fldCharType="end"/>
      </w:r>
    </w:p>
    <w:p w14:paraId="7E25BAB8" w14:textId="4AE1B38F" w:rsidR="00F1632C" w:rsidRDefault="00F1632C">
      <w:pPr>
        <w:pStyle w:val="TOC3"/>
        <w:rPr>
          <w:rFonts w:asciiTheme="minorHAnsi" w:eastAsiaTheme="minorEastAsia" w:hAnsiTheme="minorHAnsi" w:cstheme="minorBidi"/>
          <w:kern w:val="2"/>
          <w:sz w:val="21"/>
          <w:szCs w:val="22"/>
          <w:lang w:val="en-US" w:eastAsia="zh-CN"/>
        </w:rPr>
      </w:pPr>
      <w:r>
        <w:t>5.11.5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_Toc57676093 \h </w:instrText>
      </w:r>
      <w:r>
        <w:fldChar w:fldCharType="separate"/>
      </w:r>
      <w:r>
        <w:t>42</w:t>
      </w:r>
      <w:r>
        <w:fldChar w:fldCharType="end"/>
      </w:r>
    </w:p>
    <w:p w14:paraId="08792FFD" w14:textId="533E00F7" w:rsidR="00F1632C" w:rsidRDefault="00F1632C">
      <w:pPr>
        <w:pStyle w:val="TOC3"/>
        <w:rPr>
          <w:rFonts w:asciiTheme="minorHAnsi" w:eastAsiaTheme="minorEastAsia" w:hAnsiTheme="minorHAnsi" w:cstheme="minorBidi"/>
          <w:kern w:val="2"/>
          <w:sz w:val="21"/>
          <w:szCs w:val="22"/>
          <w:lang w:val="en-US" w:eastAsia="zh-CN"/>
        </w:rPr>
      </w:pPr>
      <w:r>
        <w:t>5.11.6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_Toc57676094 \h </w:instrText>
      </w:r>
      <w:r>
        <w:fldChar w:fldCharType="separate"/>
      </w:r>
      <w:r>
        <w:t>42</w:t>
      </w:r>
      <w:r>
        <w:fldChar w:fldCharType="end"/>
      </w:r>
    </w:p>
    <w:p w14:paraId="2C32BC3A" w14:textId="22E8B4E3" w:rsidR="00F1632C" w:rsidRDefault="00F1632C">
      <w:pPr>
        <w:pStyle w:val="TOC2"/>
        <w:rPr>
          <w:rFonts w:asciiTheme="minorHAnsi" w:eastAsiaTheme="minorEastAsia" w:hAnsiTheme="minorHAnsi" w:cstheme="minorBidi"/>
          <w:kern w:val="2"/>
          <w:sz w:val="21"/>
          <w:szCs w:val="22"/>
          <w:lang w:val="en-US" w:eastAsia="zh-CN"/>
        </w:rPr>
      </w:pPr>
      <w:r>
        <w:t>5.12</w:t>
      </w:r>
      <w:r>
        <w:rPr>
          <w:rFonts w:asciiTheme="minorHAnsi" w:eastAsiaTheme="minorEastAsia" w:hAnsiTheme="minorHAnsi" w:cstheme="minorBidi"/>
          <w:kern w:val="2"/>
          <w:sz w:val="21"/>
          <w:szCs w:val="22"/>
          <w:lang w:val="en-US" w:eastAsia="zh-CN"/>
        </w:rPr>
        <w:tab/>
      </w:r>
      <w:r>
        <w:t>Distribution Intelligence – FLISR (Fault Location, Isolation, and Service Restoration)</w:t>
      </w:r>
      <w:r>
        <w:tab/>
      </w:r>
      <w:r>
        <w:fldChar w:fldCharType="begin"/>
      </w:r>
      <w:r>
        <w:instrText xml:space="preserve"> PAGEREF _Toc57676095 \h </w:instrText>
      </w:r>
      <w:r>
        <w:fldChar w:fldCharType="separate"/>
      </w:r>
      <w:r>
        <w:t>43</w:t>
      </w:r>
      <w:r>
        <w:fldChar w:fldCharType="end"/>
      </w:r>
    </w:p>
    <w:p w14:paraId="316BC334" w14:textId="38AE4CF0" w:rsidR="00F1632C" w:rsidRDefault="00F1632C">
      <w:pPr>
        <w:pStyle w:val="TOC3"/>
        <w:rPr>
          <w:rFonts w:asciiTheme="minorHAnsi" w:eastAsiaTheme="minorEastAsia" w:hAnsiTheme="minorHAnsi" w:cstheme="minorBidi"/>
          <w:kern w:val="2"/>
          <w:sz w:val="21"/>
          <w:szCs w:val="22"/>
          <w:lang w:val="en-US" w:eastAsia="zh-CN"/>
        </w:rPr>
      </w:pPr>
      <w:r>
        <w:t>5.12.1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_Toc57676096 \h </w:instrText>
      </w:r>
      <w:r>
        <w:fldChar w:fldCharType="separate"/>
      </w:r>
      <w:r>
        <w:t>43</w:t>
      </w:r>
      <w:r>
        <w:fldChar w:fldCharType="end"/>
      </w:r>
    </w:p>
    <w:p w14:paraId="0E2C7C55" w14:textId="02DE1F3D" w:rsidR="00F1632C" w:rsidRDefault="00F1632C">
      <w:pPr>
        <w:pStyle w:val="TOC3"/>
        <w:rPr>
          <w:rFonts w:asciiTheme="minorHAnsi" w:eastAsiaTheme="minorEastAsia" w:hAnsiTheme="minorHAnsi" w:cstheme="minorBidi"/>
          <w:kern w:val="2"/>
          <w:sz w:val="21"/>
          <w:szCs w:val="22"/>
          <w:lang w:val="en-US" w:eastAsia="zh-CN"/>
        </w:rPr>
      </w:pPr>
      <w:r>
        <w:t>5.12.2</w:t>
      </w:r>
      <w:r>
        <w:rPr>
          <w:rFonts w:asciiTheme="minorHAnsi" w:eastAsiaTheme="minorEastAsia" w:hAnsiTheme="minorHAnsi" w:cstheme="minorBidi"/>
          <w:kern w:val="2"/>
          <w:sz w:val="21"/>
          <w:szCs w:val="22"/>
          <w:lang w:val="en-US" w:eastAsia="zh-CN"/>
        </w:rPr>
        <w:tab/>
      </w:r>
      <w:r>
        <w:t>Feeder automation</w:t>
      </w:r>
      <w:r>
        <w:tab/>
      </w:r>
      <w:r>
        <w:fldChar w:fldCharType="begin"/>
      </w:r>
      <w:r>
        <w:instrText xml:space="preserve"> PAGEREF _Toc57676097 \h </w:instrText>
      </w:r>
      <w:r>
        <w:fldChar w:fldCharType="separate"/>
      </w:r>
      <w:r>
        <w:t>44</w:t>
      </w:r>
      <w:r>
        <w:fldChar w:fldCharType="end"/>
      </w:r>
    </w:p>
    <w:p w14:paraId="5BAA8592" w14:textId="36212030" w:rsidR="00F1632C" w:rsidRDefault="00F1632C">
      <w:pPr>
        <w:pStyle w:val="TOC3"/>
        <w:rPr>
          <w:rFonts w:asciiTheme="minorHAnsi" w:eastAsiaTheme="minorEastAsia" w:hAnsiTheme="minorHAnsi" w:cstheme="minorBidi"/>
          <w:kern w:val="2"/>
          <w:sz w:val="21"/>
          <w:szCs w:val="22"/>
          <w:lang w:val="en-US" w:eastAsia="zh-CN"/>
        </w:rPr>
      </w:pPr>
      <w:r>
        <w:t>5.12.3</w:t>
      </w:r>
      <w:r>
        <w:rPr>
          <w:rFonts w:asciiTheme="minorHAnsi" w:eastAsiaTheme="minorEastAsia" w:hAnsiTheme="minorHAnsi" w:cstheme="minorBidi"/>
          <w:kern w:val="2"/>
          <w:sz w:val="21"/>
          <w:szCs w:val="22"/>
          <w:lang w:val="en-US" w:eastAsia="zh-CN"/>
        </w:rPr>
        <w:tab/>
      </w:r>
      <w:r>
        <w:t>High speed current differential protection</w:t>
      </w:r>
      <w:r>
        <w:tab/>
      </w:r>
      <w:r>
        <w:fldChar w:fldCharType="begin"/>
      </w:r>
      <w:r>
        <w:instrText xml:space="preserve"> PAGEREF _Toc57676098 \h </w:instrText>
      </w:r>
      <w:r>
        <w:fldChar w:fldCharType="separate"/>
      </w:r>
      <w:r>
        <w:t>46</w:t>
      </w:r>
      <w:r>
        <w:fldChar w:fldCharType="end"/>
      </w:r>
    </w:p>
    <w:p w14:paraId="37D310D3" w14:textId="7F7D7172" w:rsidR="00F1632C" w:rsidRDefault="00F1632C">
      <w:pPr>
        <w:pStyle w:val="TOC2"/>
        <w:rPr>
          <w:rFonts w:asciiTheme="minorHAnsi" w:eastAsiaTheme="minorEastAsia" w:hAnsiTheme="minorHAnsi" w:cstheme="minorBidi"/>
          <w:kern w:val="2"/>
          <w:sz w:val="21"/>
          <w:szCs w:val="22"/>
          <w:lang w:val="en-US" w:eastAsia="zh-CN"/>
        </w:rPr>
      </w:pPr>
      <w:r>
        <w:t>5.13</w:t>
      </w:r>
      <w:r>
        <w:rPr>
          <w:rFonts w:asciiTheme="minorHAnsi" w:eastAsiaTheme="minorEastAsia" w:hAnsiTheme="minorHAnsi" w:cstheme="minorBidi"/>
          <w:kern w:val="2"/>
          <w:sz w:val="21"/>
          <w:szCs w:val="22"/>
          <w:lang w:val="en-US" w:eastAsia="zh-CN"/>
        </w:rPr>
        <w:tab/>
      </w:r>
      <w:r>
        <w:t xml:space="preserve"> Use case of 5GS support for synchrophasors in wide-area smart grid</w:t>
      </w:r>
      <w:r>
        <w:tab/>
      </w:r>
      <w:r>
        <w:fldChar w:fldCharType="begin"/>
      </w:r>
      <w:r>
        <w:instrText xml:space="preserve"> PAGEREF _Toc57676099 \h </w:instrText>
      </w:r>
      <w:r>
        <w:fldChar w:fldCharType="separate"/>
      </w:r>
      <w:r>
        <w:t>47</w:t>
      </w:r>
      <w:r>
        <w:fldChar w:fldCharType="end"/>
      </w:r>
    </w:p>
    <w:p w14:paraId="37393FE0" w14:textId="5F491DE4" w:rsidR="00F1632C" w:rsidRDefault="00F1632C">
      <w:pPr>
        <w:pStyle w:val="TOC3"/>
        <w:rPr>
          <w:rFonts w:asciiTheme="minorHAnsi" w:eastAsiaTheme="minorEastAsia" w:hAnsiTheme="minorHAnsi" w:cstheme="minorBidi"/>
          <w:kern w:val="2"/>
          <w:sz w:val="21"/>
          <w:szCs w:val="22"/>
          <w:lang w:val="en-US" w:eastAsia="zh-CN"/>
        </w:rPr>
      </w:pPr>
      <w:r>
        <w:t>5.13.1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_Toc57676100 \h </w:instrText>
      </w:r>
      <w:r>
        <w:fldChar w:fldCharType="separate"/>
      </w:r>
      <w:r>
        <w:t>47</w:t>
      </w:r>
      <w:r>
        <w:fldChar w:fldCharType="end"/>
      </w:r>
    </w:p>
    <w:p w14:paraId="2A544A52" w14:textId="262C4396" w:rsidR="00F1632C" w:rsidRDefault="00F1632C">
      <w:pPr>
        <w:pStyle w:val="TOC3"/>
        <w:rPr>
          <w:rFonts w:asciiTheme="minorHAnsi" w:eastAsiaTheme="minorEastAsia" w:hAnsiTheme="minorHAnsi" w:cstheme="minorBidi"/>
          <w:kern w:val="2"/>
          <w:sz w:val="21"/>
          <w:szCs w:val="22"/>
          <w:lang w:val="en-US" w:eastAsia="zh-CN"/>
        </w:rPr>
      </w:pPr>
      <w:r>
        <w:t>5.13.2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_Toc57676101 \h </w:instrText>
      </w:r>
      <w:r>
        <w:fldChar w:fldCharType="separate"/>
      </w:r>
      <w:r>
        <w:t>49</w:t>
      </w:r>
      <w:r>
        <w:fldChar w:fldCharType="end"/>
      </w:r>
    </w:p>
    <w:p w14:paraId="7EB3EC60" w14:textId="31E88CBD" w:rsidR="00F1632C" w:rsidRDefault="00F1632C">
      <w:pPr>
        <w:pStyle w:val="TOC3"/>
        <w:rPr>
          <w:rFonts w:asciiTheme="minorHAnsi" w:eastAsiaTheme="minorEastAsia" w:hAnsiTheme="minorHAnsi" w:cstheme="minorBidi"/>
          <w:kern w:val="2"/>
          <w:sz w:val="21"/>
          <w:szCs w:val="22"/>
          <w:lang w:val="en-US" w:eastAsia="zh-CN"/>
        </w:rPr>
      </w:pPr>
      <w:r>
        <w:t>5.13.3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_Toc57676102 \h </w:instrText>
      </w:r>
      <w:r>
        <w:fldChar w:fldCharType="separate"/>
      </w:r>
      <w:r>
        <w:t>49</w:t>
      </w:r>
      <w:r>
        <w:fldChar w:fldCharType="end"/>
      </w:r>
    </w:p>
    <w:p w14:paraId="57800EBE" w14:textId="715D5A04" w:rsidR="00F1632C" w:rsidRDefault="00F1632C">
      <w:pPr>
        <w:pStyle w:val="TOC3"/>
        <w:rPr>
          <w:rFonts w:asciiTheme="minorHAnsi" w:eastAsiaTheme="minorEastAsia" w:hAnsiTheme="minorHAnsi" w:cstheme="minorBidi"/>
          <w:kern w:val="2"/>
          <w:sz w:val="21"/>
          <w:szCs w:val="22"/>
          <w:lang w:val="en-US" w:eastAsia="zh-CN"/>
        </w:rPr>
      </w:pPr>
      <w:r>
        <w:t>5.13.4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_Toc57676103 \h </w:instrText>
      </w:r>
      <w:r>
        <w:fldChar w:fldCharType="separate"/>
      </w:r>
      <w:r>
        <w:t>49</w:t>
      </w:r>
      <w:r>
        <w:fldChar w:fldCharType="end"/>
      </w:r>
    </w:p>
    <w:p w14:paraId="66C27034" w14:textId="72FB19C1" w:rsidR="00F1632C" w:rsidRDefault="00F1632C">
      <w:pPr>
        <w:pStyle w:val="TOC4"/>
        <w:rPr>
          <w:rFonts w:asciiTheme="minorHAnsi" w:eastAsiaTheme="minorEastAsia" w:hAnsiTheme="minorHAnsi" w:cstheme="minorBidi"/>
          <w:kern w:val="2"/>
          <w:sz w:val="21"/>
          <w:szCs w:val="22"/>
          <w:lang w:val="en-US" w:eastAsia="zh-CN"/>
        </w:rPr>
      </w:pPr>
      <w:r>
        <w:t>5.</w:t>
      </w:r>
      <w:r w:rsidRPr="00D27194">
        <w:rPr>
          <w:lang w:val="en-US" w:eastAsia="zh-CN"/>
        </w:rPr>
        <w:t>13</w:t>
      </w:r>
      <w:r>
        <w:t>.</w:t>
      </w:r>
      <w:r w:rsidRPr="00D27194">
        <w:rPr>
          <w:lang w:val="en-US"/>
        </w:rPr>
        <w:t>5</w:t>
      </w:r>
      <w:r>
        <w:rPr>
          <w:rFonts w:asciiTheme="minorHAnsi" w:eastAsiaTheme="minorEastAsia" w:hAnsiTheme="minorHAnsi" w:cstheme="minorBidi"/>
          <w:kern w:val="2"/>
          <w:sz w:val="21"/>
          <w:szCs w:val="22"/>
          <w:lang w:val="en-US" w:eastAsia="zh-CN"/>
        </w:rPr>
        <w:tab/>
      </w:r>
      <w:r w:rsidRPr="00D27194">
        <w:rPr>
          <w:lang w:val="en-US"/>
        </w:rPr>
        <w:t>Existing features partly or fully covering the use case functionality</w:t>
      </w:r>
      <w:r>
        <w:tab/>
      </w:r>
      <w:r>
        <w:fldChar w:fldCharType="begin"/>
      </w:r>
      <w:r>
        <w:instrText xml:space="preserve"> PAGEREF _Toc57676104 \h </w:instrText>
      </w:r>
      <w:r>
        <w:fldChar w:fldCharType="separate"/>
      </w:r>
      <w:r>
        <w:t>49</w:t>
      </w:r>
      <w:r>
        <w:fldChar w:fldCharType="end"/>
      </w:r>
    </w:p>
    <w:p w14:paraId="4C576B48" w14:textId="4CD97C80" w:rsidR="00F1632C" w:rsidRDefault="00F1632C">
      <w:pPr>
        <w:pStyle w:val="TOC3"/>
        <w:rPr>
          <w:rFonts w:asciiTheme="minorHAnsi" w:eastAsiaTheme="minorEastAsia" w:hAnsiTheme="minorHAnsi" w:cstheme="minorBidi"/>
          <w:kern w:val="2"/>
          <w:sz w:val="21"/>
          <w:szCs w:val="22"/>
          <w:lang w:val="en-US" w:eastAsia="zh-CN"/>
        </w:rPr>
      </w:pPr>
      <w:r>
        <w:t>5.13.6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_Toc57676105 \h </w:instrText>
      </w:r>
      <w:r>
        <w:fldChar w:fldCharType="separate"/>
      </w:r>
      <w:r>
        <w:t>50</w:t>
      </w:r>
      <w:r>
        <w:fldChar w:fldCharType="end"/>
      </w:r>
    </w:p>
    <w:p w14:paraId="50BB94AD" w14:textId="36A17E3D" w:rsidR="00F1632C" w:rsidRDefault="00F1632C">
      <w:pPr>
        <w:pStyle w:val="TOC2"/>
        <w:rPr>
          <w:rFonts w:asciiTheme="minorHAnsi" w:eastAsiaTheme="minorEastAsia" w:hAnsiTheme="minorHAnsi" w:cstheme="minorBidi"/>
          <w:kern w:val="2"/>
          <w:sz w:val="21"/>
          <w:szCs w:val="22"/>
          <w:lang w:val="en-US" w:eastAsia="zh-CN"/>
        </w:rPr>
      </w:pPr>
      <w:r>
        <w:t>5.14</w:t>
      </w:r>
      <w:r>
        <w:rPr>
          <w:rFonts w:asciiTheme="minorHAnsi" w:eastAsiaTheme="minorEastAsia" w:hAnsiTheme="minorHAnsi" w:cstheme="minorBidi"/>
          <w:kern w:val="2"/>
          <w:sz w:val="21"/>
          <w:szCs w:val="22"/>
          <w:lang w:val="en-US" w:eastAsia="zh-CN"/>
        </w:rPr>
        <w:tab/>
      </w:r>
      <w:r>
        <w:t>Energy Substation Surveillance</w:t>
      </w:r>
      <w:r>
        <w:tab/>
      </w:r>
      <w:r>
        <w:fldChar w:fldCharType="begin"/>
      </w:r>
      <w:r>
        <w:instrText xml:space="preserve"> PAGEREF _Toc57676106 \h </w:instrText>
      </w:r>
      <w:r>
        <w:fldChar w:fldCharType="separate"/>
      </w:r>
      <w:r>
        <w:t>50</w:t>
      </w:r>
      <w:r>
        <w:fldChar w:fldCharType="end"/>
      </w:r>
    </w:p>
    <w:p w14:paraId="4743A3CA" w14:textId="3703AD87" w:rsidR="00F1632C" w:rsidRDefault="00F1632C">
      <w:pPr>
        <w:pStyle w:val="TOC3"/>
        <w:rPr>
          <w:rFonts w:asciiTheme="minorHAnsi" w:eastAsiaTheme="minorEastAsia" w:hAnsiTheme="minorHAnsi" w:cstheme="minorBidi"/>
          <w:kern w:val="2"/>
          <w:sz w:val="21"/>
          <w:szCs w:val="22"/>
          <w:lang w:val="en-US" w:eastAsia="zh-CN"/>
        </w:rPr>
      </w:pPr>
      <w:r>
        <w:t>5.14.1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_Toc57676107 \h </w:instrText>
      </w:r>
      <w:r>
        <w:fldChar w:fldCharType="separate"/>
      </w:r>
      <w:r>
        <w:t>50</w:t>
      </w:r>
      <w:r>
        <w:fldChar w:fldCharType="end"/>
      </w:r>
    </w:p>
    <w:p w14:paraId="08EF484A" w14:textId="50C6666A" w:rsidR="00F1632C" w:rsidRDefault="00F1632C">
      <w:pPr>
        <w:pStyle w:val="TOC3"/>
        <w:rPr>
          <w:rFonts w:asciiTheme="minorHAnsi" w:eastAsiaTheme="minorEastAsia" w:hAnsiTheme="minorHAnsi" w:cstheme="minorBidi"/>
          <w:kern w:val="2"/>
          <w:sz w:val="21"/>
          <w:szCs w:val="22"/>
          <w:lang w:val="en-US" w:eastAsia="zh-CN"/>
        </w:rPr>
      </w:pPr>
      <w:r>
        <w:t>5.14.2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_Toc57676108 \h </w:instrText>
      </w:r>
      <w:r>
        <w:fldChar w:fldCharType="separate"/>
      </w:r>
      <w:r>
        <w:t>51</w:t>
      </w:r>
      <w:r>
        <w:fldChar w:fldCharType="end"/>
      </w:r>
    </w:p>
    <w:p w14:paraId="5EB4F26F" w14:textId="4EA04243" w:rsidR="00F1632C" w:rsidRDefault="00F1632C">
      <w:pPr>
        <w:pStyle w:val="TOC3"/>
        <w:rPr>
          <w:rFonts w:asciiTheme="minorHAnsi" w:eastAsiaTheme="minorEastAsia" w:hAnsiTheme="minorHAnsi" w:cstheme="minorBidi"/>
          <w:kern w:val="2"/>
          <w:sz w:val="21"/>
          <w:szCs w:val="22"/>
          <w:lang w:val="en-US" w:eastAsia="zh-CN"/>
        </w:rPr>
      </w:pPr>
      <w:r>
        <w:t>5.14.3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_Toc57676109 \h </w:instrText>
      </w:r>
      <w:r>
        <w:fldChar w:fldCharType="separate"/>
      </w:r>
      <w:r>
        <w:t>51</w:t>
      </w:r>
      <w:r>
        <w:fldChar w:fldCharType="end"/>
      </w:r>
    </w:p>
    <w:p w14:paraId="5EC564F6" w14:textId="3610EA88" w:rsidR="00F1632C" w:rsidRDefault="00F1632C">
      <w:pPr>
        <w:pStyle w:val="TOC3"/>
        <w:rPr>
          <w:rFonts w:asciiTheme="minorHAnsi" w:eastAsiaTheme="minorEastAsia" w:hAnsiTheme="minorHAnsi" w:cstheme="minorBidi"/>
          <w:kern w:val="2"/>
          <w:sz w:val="21"/>
          <w:szCs w:val="22"/>
          <w:lang w:val="en-US" w:eastAsia="zh-CN"/>
        </w:rPr>
      </w:pPr>
      <w:r>
        <w:t>5.14.4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_Toc57676110 \h </w:instrText>
      </w:r>
      <w:r>
        <w:fldChar w:fldCharType="separate"/>
      </w:r>
      <w:r>
        <w:t>51</w:t>
      </w:r>
      <w:r>
        <w:fldChar w:fldCharType="end"/>
      </w:r>
    </w:p>
    <w:p w14:paraId="55BF2CFF" w14:textId="0737F461" w:rsidR="00F1632C" w:rsidRDefault="00F1632C">
      <w:pPr>
        <w:pStyle w:val="TOC3"/>
        <w:rPr>
          <w:rFonts w:asciiTheme="minorHAnsi" w:eastAsiaTheme="minorEastAsia" w:hAnsiTheme="minorHAnsi" w:cstheme="minorBidi"/>
          <w:kern w:val="2"/>
          <w:sz w:val="21"/>
          <w:szCs w:val="22"/>
          <w:lang w:val="en-US" w:eastAsia="zh-CN"/>
        </w:rPr>
      </w:pPr>
      <w:r>
        <w:t>5.14.5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_Toc57676111 \h </w:instrText>
      </w:r>
      <w:r>
        <w:fldChar w:fldCharType="separate"/>
      </w:r>
      <w:r>
        <w:t>51</w:t>
      </w:r>
      <w:r>
        <w:fldChar w:fldCharType="end"/>
      </w:r>
    </w:p>
    <w:p w14:paraId="222E279A" w14:textId="613058BD" w:rsidR="00F1632C" w:rsidRDefault="00F1632C">
      <w:pPr>
        <w:pStyle w:val="TOC3"/>
        <w:rPr>
          <w:rFonts w:asciiTheme="minorHAnsi" w:eastAsiaTheme="minorEastAsia" w:hAnsiTheme="minorHAnsi" w:cstheme="minorBidi"/>
          <w:kern w:val="2"/>
          <w:sz w:val="21"/>
          <w:szCs w:val="22"/>
          <w:lang w:val="en-US" w:eastAsia="zh-CN"/>
        </w:rPr>
      </w:pPr>
      <w:r>
        <w:t>5.14.6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_Toc57676112 \h </w:instrText>
      </w:r>
      <w:r>
        <w:fldChar w:fldCharType="separate"/>
      </w:r>
      <w:r>
        <w:t>51</w:t>
      </w:r>
      <w:r>
        <w:fldChar w:fldCharType="end"/>
      </w:r>
    </w:p>
    <w:p w14:paraId="5FB2072D" w14:textId="5EB46E48" w:rsidR="00F1632C" w:rsidRDefault="00F1632C">
      <w:pPr>
        <w:pStyle w:val="TOC1"/>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t>Considerations</w:t>
      </w:r>
      <w:r>
        <w:tab/>
      </w:r>
      <w:r>
        <w:fldChar w:fldCharType="begin"/>
      </w:r>
      <w:r>
        <w:instrText xml:space="preserve"> PAGEREF _Toc57676113 \h </w:instrText>
      </w:r>
      <w:r>
        <w:fldChar w:fldCharType="separate"/>
      </w:r>
      <w:r>
        <w:t>52</w:t>
      </w:r>
      <w:r>
        <w:fldChar w:fldCharType="end"/>
      </w:r>
    </w:p>
    <w:p w14:paraId="4BCA2715" w14:textId="76BC187E" w:rsidR="00F1632C" w:rsidRDefault="00F1632C">
      <w:pPr>
        <w:pStyle w:val="TOC2"/>
        <w:rPr>
          <w:rFonts w:asciiTheme="minorHAnsi" w:eastAsiaTheme="minorEastAsia" w:hAnsiTheme="minorHAnsi" w:cstheme="minorBidi"/>
          <w:kern w:val="2"/>
          <w:sz w:val="21"/>
          <w:szCs w:val="22"/>
          <w:lang w:val="en-US" w:eastAsia="zh-CN"/>
        </w:rPr>
      </w:pPr>
      <w:r>
        <w:t>6.1</w:t>
      </w:r>
      <w:r>
        <w:rPr>
          <w:rFonts w:asciiTheme="minorHAnsi" w:eastAsiaTheme="minorEastAsia" w:hAnsiTheme="minorHAnsi" w:cstheme="minorBidi"/>
          <w:kern w:val="2"/>
          <w:sz w:val="21"/>
          <w:szCs w:val="22"/>
          <w:lang w:val="en-US" w:eastAsia="zh-CN"/>
        </w:rPr>
        <w:tab/>
      </w:r>
      <w:r>
        <w:t>Potential security considerations</w:t>
      </w:r>
      <w:r>
        <w:tab/>
      </w:r>
      <w:r>
        <w:fldChar w:fldCharType="begin"/>
      </w:r>
      <w:r>
        <w:instrText xml:space="preserve"> PAGEREF _Toc57676114 \h </w:instrText>
      </w:r>
      <w:r>
        <w:fldChar w:fldCharType="separate"/>
      </w:r>
      <w:r>
        <w:t>52</w:t>
      </w:r>
      <w:r>
        <w:fldChar w:fldCharType="end"/>
      </w:r>
    </w:p>
    <w:p w14:paraId="254A3363" w14:textId="64CB83E4" w:rsidR="00F1632C" w:rsidRDefault="00F1632C">
      <w:pPr>
        <w:pStyle w:val="TOC2"/>
        <w:rPr>
          <w:rFonts w:asciiTheme="minorHAnsi" w:eastAsiaTheme="minorEastAsia" w:hAnsiTheme="minorHAnsi" w:cstheme="minorBidi"/>
          <w:kern w:val="2"/>
          <w:sz w:val="21"/>
          <w:szCs w:val="22"/>
          <w:lang w:val="en-US" w:eastAsia="zh-CN"/>
        </w:rPr>
      </w:pPr>
      <w:r>
        <w:t>6.2</w:t>
      </w:r>
      <w:r>
        <w:rPr>
          <w:rFonts w:asciiTheme="minorHAnsi" w:eastAsiaTheme="minorEastAsia" w:hAnsiTheme="minorHAnsi" w:cstheme="minorBidi"/>
          <w:kern w:val="2"/>
          <w:sz w:val="21"/>
          <w:szCs w:val="22"/>
          <w:lang w:val="en-US" w:eastAsia="zh-CN"/>
        </w:rPr>
        <w:tab/>
      </w:r>
      <w:r>
        <w:t>Potential charging considerations</w:t>
      </w:r>
      <w:r>
        <w:tab/>
      </w:r>
      <w:r>
        <w:fldChar w:fldCharType="begin"/>
      </w:r>
      <w:r>
        <w:instrText xml:space="preserve"> PAGEREF _Toc57676115 \h </w:instrText>
      </w:r>
      <w:r>
        <w:fldChar w:fldCharType="separate"/>
      </w:r>
      <w:r>
        <w:t>52</w:t>
      </w:r>
      <w:r>
        <w:fldChar w:fldCharType="end"/>
      </w:r>
    </w:p>
    <w:p w14:paraId="2AA21FE1" w14:textId="74D8280A" w:rsidR="00F1632C" w:rsidRDefault="00F1632C">
      <w:pPr>
        <w:pStyle w:val="TOC1"/>
        <w:rPr>
          <w:rFonts w:asciiTheme="minorHAnsi" w:eastAsiaTheme="minorEastAsia" w:hAnsiTheme="minorHAnsi" w:cstheme="minorBidi"/>
          <w:kern w:val="2"/>
          <w:sz w:val="21"/>
          <w:szCs w:val="22"/>
          <w:lang w:val="en-US" w:eastAsia="zh-CN"/>
        </w:rPr>
      </w:pPr>
      <w:r>
        <w:t>7</w:t>
      </w:r>
      <w:r>
        <w:rPr>
          <w:rFonts w:asciiTheme="minorHAnsi" w:eastAsiaTheme="minorEastAsia" w:hAnsiTheme="minorHAnsi" w:cstheme="minorBidi"/>
          <w:kern w:val="2"/>
          <w:sz w:val="21"/>
          <w:szCs w:val="22"/>
          <w:lang w:val="en-US" w:eastAsia="zh-CN"/>
        </w:rPr>
        <w:tab/>
      </w:r>
      <w:r>
        <w:t>Consolidated potential requirements and KPIs</w:t>
      </w:r>
      <w:r>
        <w:tab/>
      </w:r>
      <w:r>
        <w:fldChar w:fldCharType="begin"/>
      </w:r>
      <w:r>
        <w:instrText xml:space="preserve"> PAGEREF _Toc57676116 \h </w:instrText>
      </w:r>
      <w:r>
        <w:fldChar w:fldCharType="separate"/>
      </w:r>
      <w:r>
        <w:t>52</w:t>
      </w:r>
      <w:r>
        <w:fldChar w:fldCharType="end"/>
      </w:r>
    </w:p>
    <w:p w14:paraId="28ADB615" w14:textId="3BDF031F" w:rsidR="00F1632C" w:rsidRDefault="00F1632C">
      <w:pPr>
        <w:pStyle w:val="TOC2"/>
        <w:rPr>
          <w:rFonts w:asciiTheme="minorHAnsi" w:eastAsiaTheme="minorEastAsia" w:hAnsiTheme="minorHAnsi" w:cstheme="minorBidi"/>
          <w:kern w:val="2"/>
          <w:sz w:val="21"/>
          <w:szCs w:val="22"/>
          <w:lang w:val="en-US" w:eastAsia="zh-CN"/>
        </w:rPr>
      </w:pPr>
      <w:r>
        <w:t>7.1</w:t>
      </w:r>
      <w:r>
        <w:rPr>
          <w:rFonts w:asciiTheme="minorHAnsi" w:eastAsiaTheme="minorEastAsia" w:hAnsiTheme="minorHAnsi" w:cstheme="minorBidi"/>
          <w:kern w:val="2"/>
          <w:sz w:val="21"/>
          <w:szCs w:val="22"/>
          <w:lang w:val="en-US" w:eastAsia="zh-CN"/>
        </w:rPr>
        <w:tab/>
      </w:r>
      <w:r>
        <w:t>Consolidated potential requirements</w:t>
      </w:r>
      <w:r>
        <w:tab/>
      </w:r>
      <w:r>
        <w:fldChar w:fldCharType="begin"/>
      </w:r>
      <w:r>
        <w:instrText xml:space="preserve"> PAGEREF _Toc57676117 \h </w:instrText>
      </w:r>
      <w:r>
        <w:fldChar w:fldCharType="separate"/>
      </w:r>
      <w:r>
        <w:t>52</w:t>
      </w:r>
      <w:r>
        <w:fldChar w:fldCharType="end"/>
      </w:r>
    </w:p>
    <w:p w14:paraId="2B2F1813" w14:textId="76099BAE" w:rsidR="00F1632C" w:rsidRDefault="00F1632C">
      <w:pPr>
        <w:pStyle w:val="TOC2"/>
        <w:rPr>
          <w:rFonts w:asciiTheme="minorHAnsi" w:eastAsiaTheme="minorEastAsia" w:hAnsiTheme="minorHAnsi" w:cstheme="minorBidi"/>
          <w:kern w:val="2"/>
          <w:sz w:val="21"/>
          <w:szCs w:val="22"/>
          <w:lang w:val="en-US" w:eastAsia="zh-CN"/>
        </w:rPr>
      </w:pPr>
      <w:r>
        <w:t>7.2</w:t>
      </w:r>
      <w:r>
        <w:rPr>
          <w:rFonts w:asciiTheme="minorHAnsi" w:eastAsiaTheme="minorEastAsia" w:hAnsiTheme="minorHAnsi" w:cstheme="minorBidi"/>
          <w:kern w:val="2"/>
          <w:sz w:val="21"/>
          <w:szCs w:val="22"/>
          <w:lang w:val="en-US" w:eastAsia="zh-CN"/>
        </w:rPr>
        <w:tab/>
      </w:r>
      <w:r>
        <w:t>Consolidated potential KPIs</w:t>
      </w:r>
      <w:r>
        <w:tab/>
      </w:r>
      <w:r>
        <w:fldChar w:fldCharType="begin"/>
      </w:r>
      <w:r>
        <w:instrText xml:space="preserve"> PAGEREF _Toc57676118 \h </w:instrText>
      </w:r>
      <w:r>
        <w:fldChar w:fldCharType="separate"/>
      </w:r>
      <w:r>
        <w:t>52</w:t>
      </w:r>
      <w:r>
        <w:fldChar w:fldCharType="end"/>
      </w:r>
    </w:p>
    <w:p w14:paraId="48BB5F94" w14:textId="3EC21AD3" w:rsidR="00F1632C" w:rsidRDefault="00F1632C">
      <w:pPr>
        <w:pStyle w:val="TOC1"/>
        <w:rPr>
          <w:rFonts w:asciiTheme="minorHAnsi" w:eastAsiaTheme="minorEastAsia" w:hAnsiTheme="minorHAnsi" w:cstheme="minorBidi"/>
          <w:kern w:val="2"/>
          <w:sz w:val="21"/>
          <w:szCs w:val="22"/>
          <w:lang w:val="en-US" w:eastAsia="zh-CN"/>
        </w:rPr>
      </w:pPr>
      <w:r>
        <w:rPr>
          <w:lang w:eastAsia="zh-CN"/>
        </w:rPr>
        <w:t>8</w:t>
      </w:r>
      <w:r>
        <w:rPr>
          <w:rFonts w:asciiTheme="minorHAnsi" w:eastAsiaTheme="minorEastAsia" w:hAnsiTheme="minorHAnsi" w:cstheme="minorBidi"/>
          <w:kern w:val="2"/>
          <w:sz w:val="21"/>
          <w:szCs w:val="22"/>
          <w:lang w:val="en-US" w:eastAsia="zh-CN"/>
        </w:rPr>
        <w:tab/>
      </w:r>
      <w:r>
        <w:t>Conclusion and recommendations</w:t>
      </w:r>
      <w:r>
        <w:tab/>
      </w:r>
      <w:r>
        <w:fldChar w:fldCharType="begin"/>
      </w:r>
      <w:r>
        <w:instrText xml:space="preserve"> PAGEREF _Toc57676119 \h </w:instrText>
      </w:r>
      <w:r>
        <w:fldChar w:fldCharType="separate"/>
      </w:r>
      <w:r>
        <w:t>52</w:t>
      </w:r>
      <w:r>
        <w:fldChar w:fldCharType="end"/>
      </w:r>
    </w:p>
    <w:p w14:paraId="574E7FF7" w14:textId="2C603DB8" w:rsidR="00F1632C" w:rsidRDefault="00F1632C">
      <w:pPr>
        <w:pStyle w:val="TOC1"/>
        <w:rPr>
          <w:rFonts w:asciiTheme="minorHAnsi" w:eastAsiaTheme="minorEastAsia" w:hAnsiTheme="minorHAnsi" w:cstheme="minorBidi"/>
          <w:kern w:val="2"/>
          <w:sz w:val="21"/>
          <w:szCs w:val="22"/>
          <w:lang w:val="en-US" w:eastAsia="zh-CN"/>
        </w:rPr>
      </w:pPr>
      <w:r>
        <w:t>Annex A: Underground 3GPP Access (Informative)</w:t>
      </w:r>
      <w:r>
        <w:tab/>
      </w:r>
      <w:r>
        <w:fldChar w:fldCharType="begin"/>
      </w:r>
      <w:r>
        <w:instrText xml:space="preserve"> PAGEREF _Toc57676120 \h </w:instrText>
      </w:r>
      <w:r>
        <w:fldChar w:fldCharType="separate"/>
      </w:r>
      <w:r>
        <w:t>52</w:t>
      </w:r>
      <w:r>
        <w:fldChar w:fldCharType="end"/>
      </w:r>
    </w:p>
    <w:p w14:paraId="79900057" w14:textId="0A6D5EC3" w:rsidR="00F1632C" w:rsidRDefault="00F1632C">
      <w:pPr>
        <w:pStyle w:val="TOC3"/>
        <w:rPr>
          <w:rFonts w:asciiTheme="minorHAnsi" w:eastAsiaTheme="minorEastAsia" w:hAnsiTheme="minorHAnsi" w:cstheme="minorBidi"/>
          <w:kern w:val="2"/>
          <w:sz w:val="21"/>
          <w:szCs w:val="22"/>
          <w:lang w:val="en-US" w:eastAsia="zh-CN"/>
        </w:rPr>
      </w:pPr>
      <w:r>
        <w:t>A.1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_Toc57676121 \h </w:instrText>
      </w:r>
      <w:r>
        <w:fldChar w:fldCharType="separate"/>
      </w:r>
      <w:r>
        <w:t>52</w:t>
      </w:r>
      <w:r>
        <w:fldChar w:fldCharType="end"/>
      </w:r>
    </w:p>
    <w:p w14:paraId="246A131A" w14:textId="2A6FDD43" w:rsidR="00F1632C" w:rsidRDefault="00F1632C">
      <w:pPr>
        <w:pStyle w:val="TOC3"/>
        <w:rPr>
          <w:rFonts w:asciiTheme="minorHAnsi" w:eastAsiaTheme="minorEastAsia" w:hAnsiTheme="minorHAnsi" w:cstheme="minorBidi"/>
          <w:kern w:val="2"/>
          <w:sz w:val="21"/>
          <w:szCs w:val="22"/>
          <w:lang w:val="en-US" w:eastAsia="zh-CN"/>
        </w:rPr>
      </w:pPr>
      <w:r>
        <w:lastRenderedPageBreak/>
        <w:t>A.2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_Toc57676122 \h </w:instrText>
      </w:r>
      <w:r>
        <w:fldChar w:fldCharType="separate"/>
      </w:r>
      <w:r>
        <w:t>53</w:t>
      </w:r>
      <w:r>
        <w:fldChar w:fldCharType="end"/>
      </w:r>
    </w:p>
    <w:p w14:paraId="146B8BEA" w14:textId="038617EE" w:rsidR="00F1632C" w:rsidRDefault="00F1632C">
      <w:pPr>
        <w:pStyle w:val="TOC3"/>
        <w:rPr>
          <w:rFonts w:asciiTheme="minorHAnsi" w:eastAsiaTheme="minorEastAsia" w:hAnsiTheme="minorHAnsi" w:cstheme="minorBidi"/>
          <w:kern w:val="2"/>
          <w:sz w:val="21"/>
          <w:szCs w:val="22"/>
          <w:lang w:val="en-US" w:eastAsia="zh-CN"/>
        </w:rPr>
      </w:pPr>
      <w:r>
        <w:t>A.3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_Toc57676123 \h </w:instrText>
      </w:r>
      <w:r>
        <w:fldChar w:fldCharType="separate"/>
      </w:r>
      <w:r>
        <w:t>53</w:t>
      </w:r>
      <w:r>
        <w:fldChar w:fldCharType="end"/>
      </w:r>
    </w:p>
    <w:p w14:paraId="7CE33DB6" w14:textId="317E27F6" w:rsidR="00F1632C" w:rsidRDefault="00F1632C">
      <w:pPr>
        <w:pStyle w:val="TOC3"/>
        <w:rPr>
          <w:rFonts w:asciiTheme="minorHAnsi" w:eastAsiaTheme="minorEastAsia" w:hAnsiTheme="minorHAnsi" w:cstheme="minorBidi"/>
          <w:kern w:val="2"/>
          <w:sz w:val="21"/>
          <w:szCs w:val="22"/>
          <w:lang w:val="en-US" w:eastAsia="zh-CN"/>
        </w:rPr>
      </w:pPr>
      <w:r>
        <w:t>A.4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_Toc57676124 \h </w:instrText>
      </w:r>
      <w:r>
        <w:fldChar w:fldCharType="separate"/>
      </w:r>
      <w:r>
        <w:t>54</w:t>
      </w:r>
      <w:r>
        <w:fldChar w:fldCharType="end"/>
      </w:r>
    </w:p>
    <w:p w14:paraId="34C367AE" w14:textId="23BBADA2" w:rsidR="00F1632C" w:rsidRDefault="00F1632C">
      <w:pPr>
        <w:pStyle w:val="TOC3"/>
        <w:rPr>
          <w:rFonts w:asciiTheme="minorHAnsi" w:eastAsiaTheme="minorEastAsia" w:hAnsiTheme="minorHAnsi" w:cstheme="minorBidi"/>
          <w:kern w:val="2"/>
          <w:sz w:val="21"/>
          <w:szCs w:val="22"/>
          <w:lang w:val="en-US" w:eastAsia="zh-CN"/>
        </w:rPr>
      </w:pPr>
      <w:r>
        <w:t>A.5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_Toc57676125 \h </w:instrText>
      </w:r>
      <w:r>
        <w:fldChar w:fldCharType="separate"/>
      </w:r>
      <w:r>
        <w:t>54</w:t>
      </w:r>
      <w:r>
        <w:fldChar w:fldCharType="end"/>
      </w:r>
    </w:p>
    <w:p w14:paraId="476D3BBA" w14:textId="68CADF9E" w:rsidR="00F1632C" w:rsidRDefault="00F1632C">
      <w:pPr>
        <w:pStyle w:val="TOC3"/>
        <w:rPr>
          <w:rFonts w:asciiTheme="minorHAnsi" w:eastAsiaTheme="minorEastAsia" w:hAnsiTheme="minorHAnsi" w:cstheme="minorBidi"/>
          <w:kern w:val="2"/>
          <w:sz w:val="21"/>
          <w:szCs w:val="22"/>
          <w:lang w:val="en-US" w:eastAsia="zh-CN"/>
        </w:rPr>
      </w:pPr>
      <w:r>
        <w:t>A.6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_Toc57676126 \h </w:instrText>
      </w:r>
      <w:r>
        <w:fldChar w:fldCharType="separate"/>
      </w:r>
      <w:r>
        <w:t>54</w:t>
      </w:r>
      <w:r>
        <w:fldChar w:fldCharType="end"/>
      </w:r>
    </w:p>
    <w:p w14:paraId="44992D48" w14:textId="6A60BA81" w:rsidR="00F1632C" w:rsidRDefault="00F1632C">
      <w:pPr>
        <w:pStyle w:val="TOC9"/>
        <w:rPr>
          <w:rFonts w:asciiTheme="minorHAnsi" w:eastAsiaTheme="minorEastAsia" w:hAnsiTheme="minorHAnsi" w:cstheme="minorBidi"/>
          <w:b w:val="0"/>
          <w:kern w:val="2"/>
          <w:sz w:val="21"/>
          <w:szCs w:val="22"/>
          <w:lang w:val="en-US" w:eastAsia="zh-CN"/>
        </w:rPr>
      </w:pPr>
      <w:r>
        <w:t xml:space="preserve">Annex </w:t>
      </w:r>
      <w:r w:rsidRPr="00D27194">
        <w:rPr>
          <w:rFonts w:eastAsia="SimSun"/>
          <w:lang w:eastAsia="zh-CN"/>
        </w:rPr>
        <w:t>B</w:t>
      </w:r>
      <w:r>
        <w:t>: Change history</w:t>
      </w:r>
      <w:r>
        <w:tab/>
      </w:r>
      <w:r>
        <w:fldChar w:fldCharType="begin"/>
      </w:r>
      <w:r>
        <w:instrText xml:space="preserve"> PAGEREF _Toc57676127 \h </w:instrText>
      </w:r>
      <w:r>
        <w:fldChar w:fldCharType="separate"/>
      </w:r>
      <w:r>
        <w:t>55</w:t>
      </w:r>
      <w:r>
        <w:fldChar w:fldCharType="end"/>
      </w:r>
    </w:p>
    <w:p w14:paraId="68F4070F" w14:textId="227BD929" w:rsidR="0033267C" w:rsidRPr="00753089" w:rsidRDefault="00A602BE" w:rsidP="0033267C">
      <w:r>
        <w:rPr>
          <w:rFonts w:eastAsiaTheme="minorEastAsia"/>
          <w:noProof/>
          <w:sz w:val="22"/>
        </w:rPr>
        <w:fldChar w:fldCharType="end"/>
      </w:r>
    </w:p>
    <w:p w14:paraId="3F70C30E" w14:textId="77777777" w:rsidR="00E8629F" w:rsidRPr="00753089" w:rsidRDefault="00E8629F" w:rsidP="004821B7">
      <w:pPr>
        <w:pStyle w:val="Heading1"/>
        <w:numPr>
          <w:ilvl w:val="0"/>
          <w:numId w:val="0"/>
        </w:numPr>
      </w:pPr>
      <w:r w:rsidRPr="00753089">
        <w:rPr>
          <w:lang w:eastAsia="zh-CN"/>
        </w:rPr>
        <w:br w:type="page"/>
      </w:r>
      <w:bookmarkStart w:id="4" w:name="_Toc27761152"/>
      <w:bookmarkStart w:id="5" w:name="_Toc57676009"/>
      <w:r w:rsidRPr="00753089">
        <w:lastRenderedPageBreak/>
        <w:t>Foreword</w:t>
      </w:r>
      <w:bookmarkEnd w:id="4"/>
      <w:bookmarkEnd w:id="5"/>
    </w:p>
    <w:p w14:paraId="63F7BB76" w14:textId="77777777" w:rsidR="00E8629F" w:rsidRPr="00753089" w:rsidRDefault="00E8629F">
      <w:r w:rsidRPr="00753089">
        <w:t>This Technical Report has been produced by the 3</w:t>
      </w:r>
      <w:r w:rsidRPr="00753089">
        <w:rPr>
          <w:vertAlign w:val="superscript"/>
        </w:rPr>
        <w:t>rd</w:t>
      </w:r>
      <w:r w:rsidRPr="00753089">
        <w:t xml:space="preserve"> Generation Partnership Project (3GPP).</w:t>
      </w:r>
    </w:p>
    <w:p w14:paraId="31DF93BB" w14:textId="77777777" w:rsidR="00E8629F" w:rsidRPr="00753089" w:rsidRDefault="00E8629F">
      <w:r w:rsidRPr="0075308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333C0E" w14:textId="77777777" w:rsidR="00E8629F" w:rsidRPr="00753089" w:rsidRDefault="00E8629F">
      <w:pPr>
        <w:pStyle w:val="B1"/>
      </w:pPr>
      <w:r w:rsidRPr="00753089">
        <w:t>Version x.y.z</w:t>
      </w:r>
    </w:p>
    <w:p w14:paraId="6D93DE18" w14:textId="77777777" w:rsidR="00E8629F" w:rsidRPr="00753089" w:rsidRDefault="00E8629F">
      <w:pPr>
        <w:pStyle w:val="B1"/>
      </w:pPr>
      <w:r w:rsidRPr="00753089">
        <w:t>where:</w:t>
      </w:r>
    </w:p>
    <w:p w14:paraId="5CBC25F8" w14:textId="77777777" w:rsidR="00E8629F" w:rsidRPr="00753089" w:rsidRDefault="00E8629F">
      <w:pPr>
        <w:pStyle w:val="B2"/>
      </w:pPr>
      <w:r w:rsidRPr="00753089">
        <w:t>x</w:t>
      </w:r>
      <w:r w:rsidRPr="00753089">
        <w:tab/>
        <w:t>the first digit:</w:t>
      </w:r>
    </w:p>
    <w:p w14:paraId="3909809F" w14:textId="77777777" w:rsidR="00E8629F" w:rsidRPr="00753089" w:rsidRDefault="00E8629F">
      <w:pPr>
        <w:pStyle w:val="B3"/>
      </w:pPr>
      <w:r w:rsidRPr="00753089">
        <w:t>1</w:t>
      </w:r>
      <w:r w:rsidRPr="00753089">
        <w:tab/>
        <w:t>presented to TSG for information;</w:t>
      </w:r>
    </w:p>
    <w:p w14:paraId="3C983252" w14:textId="77777777" w:rsidR="00E8629F" w:rsidRPr="00753089" w:rsidRDefault="00E8629F">
      <w:pPr>
        <w:pStyle w:val="B3"/>
      </w:pPr>
      <w:r w:rsidRPr="00753089">
        <w:t>2</w:t>
      </w:r>
      <w:r w:rsidRPr="00753089">
        <w:tab/>
        <w:t>presented to TSG for approval;</w:t>
      </w:r>
    </w:p>
    <w:p w14:paraId="35CF5678" w14:textId="77777777" w:rsidR="00E8629F" w:rsidRPr="00753089" w:rsidRDefault="00E8629F">
      <w:pPr>
        <w:pStyle w:val="B3"/>
      </w:pPr>
      <w:r w:rsidRPr="00753089">
        <w:t>3</w:t>
      </w:r>
      <w:r w:rsidRPr="00753089">
        <w:tab/>
        <w:t>or greater indicates TSG approved document under change control.</w:t>
      </w:r>
    </w:p>
    <w:p w14:paraId="6E351BE6" w14:textId="77777777" w:rsidR="00E8629F" w:rsidRPr="00753089" w:rsidRDefault="00E8629F">
      <w:pPr>
        <w:pStyle w:val="B2"/>
      </w:pPr>
      <w:r w:rsidRPr="00753089">
        <w:t>y</w:t>
      </w:r>
      <w:r w:rsidRPr="00753089">
        <w:tab/>
        <w:t>the second digit is incremented for all changes of substance, i.e. technical enhancements, corrections, updates, etc.</w:t>
      </w:r>
    </w:p>
    <w:p w14:paraId="067C2C63" w14:textId="77777777" w:rsidR="005F0485" w:rsidRPr="00753089" w:rsidRDefault="00E8629F" w:rsidP="00152FFF">
      <w:pPr>
        <w:pStyle w:val="B2"/>
        <w:rPr>
          <w:rFonts w:eastAsia="SimSun"/>
          <w:lang w:eastAsia="zh-CN"/>
        </w:rPr>
      </w:pPr>
      <w:r w:rsidRPr="00753089">
        <w:t>z</w:t>
      </w:r>
      <w:r w:rsidRPr="00753089">
        <w:tab/>
        <w:t>the third digit is incremented when editorial only changes have been incorporated in the document.</w:t>
      </w:r>
    </w:p>
    <w:p w14:paraId="64BF7FBE" w14:textId="77777777" w:rsidR="00E8629F" w:rsidRPr="00753089" w:rsidRDefault="00E8629F" w:rsidP="004821B7">
      <w:pPr>
        <w:pStyle w:val="Heading1"/>
        <w:numPr>
          <w:ilvl w:val="0"/>
          <w:numId w:val="0"/>
        </w:numPr>
      </w:pPr>
      <w:r w:rsidRPr="00753089">
        <w:br w:type="page"/>
      </w:r>
      <w:bookmarkStart w:id="6" w:name="_Toc27761153"/>
      <w:bookmarkStart w:id="7" w:name="_Toc57676010"/>
      <w:r w:rsidRPr="00753089">
        <w:lastRenderedPageBreak/>
        <w:t>1</w:t>
      </w:r>
      <w:r w:rsidR="00717D24" w:rsidRPr="00753089">
        <w:rPr>
          <w:rFonts w:hint="eastAsia"/>
        </w:rPr>
        <w:tab/>
      </w:r>
      <w:r w:rsidRPr="00753089">
        <w:t>Scope</w:t>
      </w:r>
      <w:bookmarkEnd w:id="6"/>
      <w:bookmarkEnd w:id="7"/>
    </w:p>
    <w:p w14:paraId="36FE97A3" w14:textId="200583B1" w:rsidR="00037C79" w:rsidRDefault="0026357F" w:rsidP="00037C79">
      <w:pPr>
        <w:pStyle w:val="B1"/>
        <w:spacing w:after="0"/>
        <w:ind w:left="0" w:firstLine="0"/>
      </w:pPr>
      <w:r>
        <w:t xml:space="preserve">The present document is to </w:t>
      </w:r>
      <w:r w:rsidR="00037C79">
        <w:t xml:space="preserve">address </w:t>
      </w:r>
      <w:r w:rsidR="00037C79" w:rsidRPr="001636D0">
        <w:t>study use cases</w:t>
      </w:r>
      <w:r w:rsidR="00037C79">
        <w:t>,</w:t>
      </w:r>
      <w:r w:rsidR="00037C79" w:rsidRPr="001636D0">
        <w:t xml:space="preserve"> potential </w:t>
      </w:r>
      <w:r w:rsidR="00037C79">
        <w:t xml:space="preserve">new </w:t>
      </w:r>
      <w:r w:rsidR="00037C79" w:rsidRPr="001636D0">
        <w:t>service</w:t>
      </w:r>
      <w:r w:rsidR="00037C79">
        <w:t xml:space="preserve"> </w:t>
      </w:r>
      <w:r w:rsidR="00037C79" w:rsidRPr="001636D0">
        <w:t>requirements</w:t>
      </w:r>
      <w:r w:rsidR="00037C79">
        <w:t xml:space="preserve"> </w:t>
      </w:r>
      <w:r w:rsidR="00037C79" w:rsidRPr="00F4480C">
        <w:t xml:space="preserve">for </w:t>
      </w:r>
      <w:r w:rsidR="00037C79">
        <w:t>5G system to support smart grid including</w:t>
      </w:r>
      <w:r>
        <w:t xml:space="preserve"> the following topics: </w:t>
      </w:r>
    </w:p>
    <w:p w14:paraId="600C0DF9" w14:textId="77777777" w:rsidR="00037C79" w:rsidRDefault="00037C79" w:rsidP="00037C79">
      <w:pPr>
        <w:pStyle w:val="B1"/>
        <w:spacing w:after="0"/>
        <w:ind w:left="420" w:firstLine="0"/>
        <w:rPr>
          <w:lang w:eastAsia="zh-CN"/>
        </w:rPr>
      </w:pPr>
    </w:p>
    <w:p w14:paraId="4980E76B" w14:textId="77777777" w:rsidR="00037C79" w:rsidRDefault="00037C79" w:rsidP="00037C79">
      <w:pPr>
        <w:pStyle w:val="B1"/>
        <w:numPr>
          <w:ilvl w:val="0"/>
          <w:numId w:val="13"/>
        </w:numPr>
        <w:spacing w:after="120"/>
        <w:rPr>
          <w:lang w:val="en-US"/>
        </w:rPr>
      </w:pPr>
      <w:r w:rsidRPr="009534E5">
        <w:rPr>
          <w:lang w:val="en-US"/>
        </w:rPr>
        <w:t xml:space="preserve">Smart Grid services, e.g. IEC standards, and their communications requirements including capacity, latency, availability, end-to-end QoS, </w:t>
      </w:r>
      <w:r w:rsidRPr="00EB2889">
        <w:rPr>
          <w:lang w:val="en-US"/>
        </w:rPr>
        <w:t>resilience/redundancy and security.</w:t>
      </w:r>
    </w:p>
    <w:p w14:paraId="713AC52A" w14:textId="77777777" w:rsidR="00037C79" w:rsidRPr="009534E5" w:rsidRDefault="00037C79" w:rsidP="00037C79">
      <w:pPr>
        <w:pStyle w:val="B1"/>
        <w:numPr>
          <w:ilvl w:val="0"/>
          <w:numId w:val="13"/>
        </w:numPr>
        <w:spacing w:after="120"/>
        <w:rPr>
          <w:lang w:val="en-US"/>
        </w:rPr>
      </w:pPr>
      <w:r w:rsidRPr="009534E5">
        <w:rPr>
          <w:lang w:val="en-US"/>
        </w:rPr>
        <w:t>Deployment requirements when considering constraints e.g. service lifetime, coverage (ubiquity), electromagnetic applicability (e.g.</w:t>
      </w:r>
      <w:r>
        <w:rPr>
          <w:lang w:val="en-US"/>
        </w:rPr>
        <w:t xml:space="preserve"> </w:t>
      </w:r>
      <w:r w:rsidRPr="009534E5">
        <w:rPr>
          <w:lang w:val="en-US"/>
        </w:rPr>
        <w:t>penetration, ability to operate in high EM environments,) etc.</w:t>
      </w:r>
    </w:p>
    <w:p w14:paraId="76AADF87" w14:textId="77777777" w:rsidR="00037C79" w:rsidRPr="009534E5" w:rsidRDefault="00037C79" w:rsidP="00037C79">
      <w:pPr>
        <w:pStyle w:val="B1"/>
        <w:numPr>
          <w:ilvl w:val="0"/>
          <w:numId w:val="13"/>
        </w:numPr>
        <w:spacing w:after="120"/>
        <w:rPr>
          <w:lang w:val="en-US"/>
        </w:rPr>
      </w:pPr>
      <w:r>
        <w:rPr>
          <w:lang w:val="en-US"/>
        </w:rPr>
        <w:t>A</w:t>
      </w:r>
      <w:r w:rsidRPr="00656ED9">
        <w:rPr>
          <w:lang w:val="en-US"/>
        </w:rPr>
        <w:t xml:space="preserve">dditional </w:t>
      </w:r>
      <w:r>
        <w:rPr>
          <w:lang w:val="en-US"/>
        </w:rPr>
        <w:t xml:space="preserve">requirements </w:t>
      </w:r>
      <w:r w:rsidRPr="00656ED9">
        <w:rPr>
          <w:lang w:val="en-US"/>
        </w:rPr>
        <w:t xml:space="preserve">due to operational manageability – e.g. the ability to </w:t>
      </w:r>
      <w:r w:rsidRPr="009534E5">
        <w:rPr>
          <w:lang w:val="en-US"/>
        </w:rPr>
        <w:t xml:space="preserve">configure and </w:t>
      </w:r>
      <w:r w:rsidRPr="009534E5">
        <w:t>monitor</w:t>
      </w:r>
      <w:r w:rsidRPr="009534E5">
        <w:rPr>
          <w:lang w:val="en-US"/>
        </w:rPr>
        <w:t xml:space="preserve"> </w:t>
      </w:r>
      <w:r w:rsidRPr="00656ED9">
        <w:rPr>
          <w:lang w:val="en-US"/>
        </w:rPr>
        <w:t xml:space="preserve">the real (achieved &amp; up to date) availability of </w:t>
      </w:r>
      <w:r w:rsidRPr="009534E5">
        <w:rPr>
          <w:lang w:val="en-US"/>
        </w:rPr>
        <w:t>virtual network topologies</w:t>
      </w:r>
    </w:p>
    <w:p w14:paraId="144E473D" w14:textId="77777777" w:rsidR="00037C79" w:rsidRDefault="00037C79" w:rsidP="00037C79">
      <w:pPr>
        <w:pStyle w:val="B1"/>
        <w:numPr>
          <w:ilvl w:val="0"/>
          <w:numId w:val="13"/>
        </w:numPr>
        <w:spacing w:after="120"/>
      </w:pPr>
      <w:r w:rsidRPr="00BD29EE">
        <w:t>N</w:t>
      </w:r>
      <w:r w:rsidRPr="006A7688">
        <w:t xml:space="preserve">ew Smart Grid use cases and potential service function requirements: e.g. on-demand power supply, distributed power supply system, distribution automation, higher accuracy power load measurement and control, meter automation, etc. </w:t>
      </w:r>
    </w:p>
    <w:p w14:paraId="1A0FB91E" w14:textId="77777777" w:rsidR="00037C79" w:rsidRPr="009534E5" w:rsidRDefault="00037C79" w:rsidP="00037C79">
      <w:pPr>
        <w:pStyle w:val="B1"/>
        <w:numPr>
          <w:ilvl w:val="0"/>
          <w:numId w:val="13"/>
        </w:numPr>
      </w:pPr>
      <w:r w:rsidRPr="009534E5">
        <w:t>Communication KPI and service requirements for enabling micro-grids, DER and specifically distributed generation (DG) that require 5G wireless communication (e.g. wind</w:t>
      </w:r>
      <w:r>
        <w:t xml:space="preserve"> and</w:t>
      </w:r>
      <w:r w:rsidRPr="009534E5">
        <w:t xml:space="preserve"> solar</w:t>
      </w:r>
      <w:r>
        <w:t xml:space="preserve"> energy generation,</w:t>
      </w:r>
      <w:r w:rsidRPr="009534E5">
        <w:t xml:space="preserve"> including scenarios at or near residential / consumer premises</w:t>
      </w:r>
      <w:r>
        <w:t xml:space="preserve">, </w:t>
      </w:r>
      <w:r w:rsidRPr="009534E5">
        <w:t>etc.)</w:t>
      </w:r>
    </w:p>
    <w:p w14:paraId="747ED4B0" w14:textId="6059B87D" w:rsidR="00E14E53" w:rsidRPr="00753089" w:rsidRDefault="00E14E53" w:rsidP="005C7D61">
      <w:pPr>
        <w:pStyle w:val="B1"/>
        <w:ind w:left="0" w:firstLine="0"/>
        <w:rPr>
          <w:rFonts w:eastAsia="SimSun"/>
          <w:lang w:eastAsia="zh-CN"/>
        </w:rPr>
      </w:pPr>
    </w:p>
    <w:p w14:paraId="40B26843" w14:textId="77777777" w:rsidR="00E8629F" w:rsidRPr="00753089" w:rsidRDefault="00E8629F" w:rsidP="004821B7">
      <w:pPr>
        <w:pStyle w:val="Heading1"/>
        <w:numPr>
          <w:ilvl w:val="0"/>
          <w:numId w:val="0"/>
        </w:numPr>
      </w:pPr>
      <w:bookmarkStart w:id="8" w:name="_Toc27761154"/>
      <w:bookmarkStart w:id="9" w:name="_Toc57676011"/>
      <w:r w:rsidRPr="00753089">
        <w:t>2</w:t>
      </w:r>
      <w:r w:rsidRPr="00753089">
        <w:tab/>
        <w:t>References</w:t>
      </w:r>
      <w:bookmarkEnd w:id="8"/>
      <w:bookmarkEnd w:id="9"/>
    </w:p>
    <w:p w14:paraId="73E2C610" w14:textId="77777777" w:rsidR="00D32BDB" w:rsidRPr="00235394" w:rsidRDefault="00D32BDB" w:rsidP="00D32BDB">
      <w:r w:rsidRPr="00235394">
        <w:t>The following documents contain provisions which, through reference in this text, constitute provisions of the present document.</w:t>
      </w:r>
    </w:p>
    <w:p w14:paraId="5DD554FD" w14:textId="77777777" w:rsidR="00D32BDB" w:rsidRPr="004D3578" w:rsidRDefault="00D32BDB" w:rsidP="00D32BDB">
      <w:pPr>
        <w:pStyle w:val="B1"/>
      </w:pPr>
      <w:r>
        <w:t>-</w:t>
      </w:r>
      <w:r>
        <w:tab/>
      </w:r>
      <w:r w:rsidRPr="004D3578">
        <w:t>References are either specific (identified by date of publication, edition number, version number, etc.) or non</w:t>
      </w:r>
      <w:r w:rsidRPr="004D3578">
        <w:noBreakHyphen/>
        <w:t>specific.</w:t>
      </w:r>
    </w:p>
    <w:p w14:paraId="5C2A4D71" w14:textId="77777777" w:rsidR="00D32BDB" w:rsidRPr="004D3578" w:rsidRDefault="00D32BDB" w:rsidP="00D32BDB">
      <w:pPr>
        <w:pStyle w:val="B1"/>
      </w:pPr>
      <w:r>
        <w:t>-</w:t>
      </w:r>
      <w:r>
        <w:tab/>
      </w:r>
      <w:r w:rsidRPr="004D3578">
        <w:t>For a specific reference, subsequent revisions do not apply.</w:t>
      </w:r>
    </w:p>
    <w:p w14:paraId="5DE9D897" w14:textId="77777777" w:rsidR="00D32BDB" w:rsidRDefault="00D32BDB" w:rsidP="00D32BD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BBEFB0F" w14:textId="0B52EFDB" w:rsidR="009932BA" w:rsidRDefault="006F7328" w:rsidP="009932BA">
      <w:pPr>
        <w:pStyle w:val="EX"/>
        <w:ind w:left="0" w:firstLine="0"/>
      </w:pPr>
      <w:bookmarkStart w:id="10" w:name="_Toc46160417"/>
      <w:r w:rsidDel="006F7328">
        <w:t xml:space="preserve"> </w:t>
      </w:r>
      <w:bookmarkEnd w:id="10"/>
      <w:r w:rsidR="00A42082">
        <w:t xml:space="preserve">     </w:t>
      </w:r>
      <w:r w:rsidR="009932BA" w:rsidRPr="00235394">
        <w:t>[1]</w:t>
      </w:r>
      <w:r w:rsidR="009932BA" w:rsidRPr="00235394">
        <w:tab/>
      </w:r>
      <w:r w:rsidR="00A42082">
        <w:t xml:space="preserve">                       </w:t>
      </w:r>
      <w:r w:rsidR="009932BA" w:rsidRPr="00235394">
        <w:t>3GPP TR 21.905: "Vocabulary for 3GPP Specifications".</w:t>
      </w:r>
    </w:p>
    <w:p w14:paraId="279704A0" w14:textId="065C9201" w:rsidR="00037C79" w:rsidRDefault="00037C79" w:rsidP="00037C79">
      <w:pPr>
        <w:pStyle w:val="EX"/>
      </w:pPr>
      <w:r>
        <w:t>[</w:t>
      </w:r>
      <w:r w:rsidR="009932BA">
        <w:t>2</w:t>
      </w:r>
      <w:r>
        <w:t>]</w:t>
      </w:r>
      <w:r>
        <w:tab/>
        <w:t>SunWeiqing etc.  Generalized Energy Storage Control Strategies on User Side in Power Ancillary Service Market.  Automation of Electric Power System Vol.44 No.2 Jan.25, 2020</w:t>
      </w:r>
    </w:p>
    <w:p w14:paraId="455FF4CA" w14:textId="706FD8C0" w:rsidR="00FA7AD4" w:rsidRDefault="00FA7AD4" w:rsidP="00FA7AD4">
      <w:pPr>
        <w:pStyle w:val="EX"/>
      </w:pPr>
      <w:r>
        <w:t>[</w:t>
      </w:r>
      <w:r w:rsidR="009932BA">
        <w:t>3</w:t>
      </w:r>
      <w:r>
        <w:t>]</w:t>
      </w:r>
      <w:r>
        <w:tab/>
        <w:t>China Southern Power Grid, China Mobile, HuaWei: "White Paper: 5G enables smart grid applications".</w:t>
      </w:r>
      <w:hyperlink r:id="rId15" w:tgtFrame="_blank" w:history="1">
        <w:r w:rsidRPr="009932BA">
          <w:t>http://www.sgcio.com/technology/anli/2018/0716/86656.html</w:t>
        </w:r>
      </w:hyperlink>
    </w:p>
    <w:p w14:paraId="50C88DF5" w14:textId="4F9D7EFB" w:rsidR="00FA7AD4" w:rsidRDefault="00FA7AD4" w:rsidP="00FA7AD4">
      <w:pPr>
        <w:pStyle w:val="EX"/>
      </w:pPr>
      <w:r>
        <w:t>[</w:t>
      </w:r>
      <w:r w:rsidR="009932BA">
        <w:t>4</w:t>
      </w:r>
      <w:r>
        <w:t xml:space="preserve">]  </w:t>
      </w:r>
      <w:r>
        <w:tab/>
        <w:t xml:space="preserve">GB/T 1936-2018 Guidelines of cyber security protection for electric power system supervision and control </w:t>
      </w:r>
      <w:hyperlink r:id="rId16" w:history="1">
        <w:r w:rsidRPr="009932BA">
          <w:t>http://www.howtoabc.com/book8/14078-0.html</w:t>
        </w:r>
      </w:hyperlink>
      <w:r>
        <w:t>, https://www.secrss.com/articles/24761</w:t>
      </w:r>
    </w:p>
    <w:p w14:paraId="1DCAE4B6" w14:textId="5083DE19" w:rsidR="003701C7" w:rsidRPr="002E57B9" w:rsidRDefault="003701C7" w:rsidP="009932BA">
      <w:pPr>
        <w:pStyle w:val="EX"/>
      </w:pPr>
      <w:r>
        <w:t>[</w:t>
      </w:r>
      <w:r w:rsidR="009932BA">
        <w:t>5</w:t>
      </w:r>
      <w:r w:rsidRPr="002E57B9">
        <w:t>]</w:t>
      </w:r>
      <w:r w:rsidRPr="002E57B9">
        <w:tab/>
        <w:t>IEEE C37.2-2008 IEEE Standard Electrical Power System Device Function Numbers, Acronyms, and Contact Designations</w:t>
      </w:r>
      <w:r>
        <w:t>.</w:t>
      </w:r>
    </w:p>
    <w:p w14:paraId="0BB4EDBE" w14:textId="5E3832F5" w:rsidR="003701C7" w:rsidRPr="002E57B9" w:rsidRDefault="003701C7" w:rsidP="009932BA">
      <w:pPr>
        <w:pStyle w:val="EX"/>
      </w:pPr>
      <w:r>
        <w:t>[</w:t>
      </w:r>
      <w:r w:rsidR="009932BA">
        <w:t>6</w:t>
      </w:r>
      <w:r w:rsidRPr="002E57B9">
        <w:t>]</w:t>
      </w:r>
      <w:r w:rsidRPr="002E57B9">
        <w:tab/>
        <w:t>IEC TR 61850-90-1:2010, Communication Networks and Systems for Power Utility automation – Part 90-1: Use of IEC61850 for the communication between substations</w:t>
      </w:r>
      <w:r>
        <w:t>.</w:t>
      </w:r>
    </w:p>
    <w:p w14:paraId="37113A69" w14:textId="0F8E172A" w:rsidR="003701C7" w:rsidRPr="002E57B9" w:rsidRDefault="003701C7" w:rsidP="009932BA">
      <w:pPr>
        <w:pStyle w:val="EX"/>
      </w:pPr>
      <w:r>
        <w:t>[</w:t>
      </w:r>
      <w:r w:rsidR="009932BA">
        <w:t>7</w:t>
      </w:r>
      <w:r w:rsidRPr="002E57B9">
        <w:t>]</w:t>
      </w:r>
      <w:r w:rsidRPr="002E57B9">
        <w:tab/>
        <w:t>IEEE 1588-2019 – IEEE Standard for a precision clock synchronization protocol for networked measurement and control systems</w:t>
      </w:r>
      <w:r>
        <w:t>.</w:t>
      </w:r>
    </w:p>
    <w:p w14:paraId="2AFAA450" w14:textId="210B8A07" w:rsidR="003701C7" w:rsidRPr="002E57B9" w:rsidRDefault="003701C7" w:rsidP="009932BA">
      <w:pPr>
        <w:pStyle w:val="EX"/>
      </w:pPr>
      <w:r>
        <w:t>[</w:t>
      </w:r>
      <w:r w:rsidR="009932BA">
        <w:t>8</w:t>
      </w:r>
      <w:r w:rsidRPr="002E57B9">
        <w:t>]</w:t>
      </w:r>
      <w:r w:rsidRPr="002E57B9">
        <w:tab/>
        <w:t>IEEE Guide for Application of Digital Line Current Differential Relays Using Digital Communication</w:t>
      </w:r>
      <w:r>
        <w:t>.</w:t>
      </w:r>
    </w:p>
    <w:p w14:paraId="6C7E668E" w14:textId="4C4FDE38" w:rsidR="003701C7" w:rsidRDefault="003701C7" w:rsidP="009932BA">
      <w:pPr>
        <w:pStyle w:val="EX"/>
      </w:pPr>
      <w:r>
        <w:t>[</w:t>
      </w:r>
      <w:r w:rsidR="009932BA">
        <w:t>9</w:t>
      </w:r>
      <w:r w:rsidRPr="002E57B9">
        <w:t>]</w:t>
      </w:r>
      <w:r w:rsidRPr="002E57B9">
        <w:tab/>
        <w:t>61850-9-3-2016 – IEC/IEEE International Standard - Communication Networks and Systems for Power Utility automation – Part 90-3: Precision time protocol profile for power ut</w:t>
      </w:r>
      <w:r>
        <w:t>ility</w:t>
      </w:r>
    </w:p>
    <w:p w14:paraId="2F0CE502" w14:textId="6DB85567" w:rsidR="00002669" w:rsidRPr="00BA439B" w:rsidRDefault="00002669" w:rsidP="009932BA">
      <w:pPr>
        <w:pStyle w:val="EX"/>
      </w:pPr>
      <w:r>
        <w:t>[10]</w:t>
      </w:r>
      <w:r w:rsidRPr="00002669">
        <w:t xml:space="preserve"> </w:t>
      </w:r>
      <w:r>
        <w:t xml:space="preserve">                    3GPP TR 22.804: "</w:t>
      </w:r>
      <w:r w:rsidRPr="00002669">
        <w:t>Study on Communication for Automation in Vertical domains (CAV)</w:t>
      </w:r>
      <w:r w:rsidRPr="00235394">
        <w:t>".</w:t>
      </w:r>
    </w:p>
    <w:p w14:paraId="4E1E2502" w14:textId="4FC2F3B1" w:rsidR="00002669" w:rsidRDefault="00002669" w:rsidP="00C87581">
      <w:pPr>
        <w:pStyle w:val="EX"/>
      </w:pPr>
      <w:r>
        <w:lastRenderedPageBreak/>
        <w:t>[11]</w:t>
      </w:r>
      <w:r>
        <w:tab/>
        <w:t>Sendin, A., et. al., “Telecommunication Networks for the Smart Grid,” Artech House, 2016.</w:t>
      </w:r>
    </w:p>
    <w:p w14:paraId="757EAC51" w14:textId="177B7D79" w:rsidR="00002669" w:rsidRDefault="00002669" w:rsidP="00C87581">
      <w:pPr>
        <w:pStyle w:val="EX"/>
      </w:pPr>
      <w:r>
        <w:t>[12]</w:t>
      </w:r>
      <w:r>
        <w:tab/>
        <w:t>Goel, S., S. F. Bush, and D. Bakken, (eds.), IEEE Vision for Smart Grid Communications: 2030 and Beyond, New York: IEEE, 2013.</w:t>
      </w:r>
    </w:p>
    <w:p w14:paraId="17A5A387" w14:textId="052D84E7" w:rsidR="00002669" w:rsidRDefault="00002669" w:rsidP="00C87581">
      <w:pPr>
        <w:pStyle w:val="EX"/>
      </w:pPr>
      <w:r>
        <w:t>[13]</w:t>
      </w:r>
      <w:r>
        <w:tab/>
        <w:t>US Department of Energy, “Communications Requirements of Smart Grid Technologies, 2010”, accessed 14.08.20, http://energy.gov/sites/prod/files/gcprod/documents/Smart_Grid_Communications_Requirements_Report_10-05-2010.pdf</w:t>
      </w:r>
    </w:p>
    <w:p w14:paraId="4C0E83C4" w14:textId="3B583456" w:rsidR="00EB368E" w:rsidRDefault="00EB368E" w:rsidP="002A3107">
      <w:pPr>
        <w:pStyle w:val="EX"/>
      </w:pPr>
      <w:r w:rsidRPr="00082546">
        <w:t>[</w:t>
      </w:r>
      <w:r>
        <w:t>14</w:t>
      </w:r>
      <w:r w:rsidRPr="00082546">
        <w:t>]</w:t>
      </w:r>
      <w:r>
        <w:tab/>
        <w:t>IT Process Wiki – The ITIL Wiki:. Content is available according to Creative Commons Attribution-NonCommercial-ShareAlike 3.0 Germany License. Access 14.10.20.</w:t>
      </w:r>
    </w:p>
    <w:p w14:paraId="63E1DE5A" w14:textId="6711377E" w:rsidR="00EB368E" w:rsidRDefault="00EB368E" w:rsidP="002A3107">
      <w:pPr>
        <w:pStyle w:val="EX"/>
      </w:pPr>
      <w:r>
        <w:t>[15]</w:t>
      </w:r>
      <w:r>
        <w:tab/>
        <w:t xml:space="preserve">Incident Management: </w:t>
      </w:r>
      <w:hyperlink r:id="rId17" w:history="1">
        <w:r w:rsidRPr="002A3107">
          <w:t>https://wiki.en.it-processmaps.com/index.php/Incident_Management</w:t>
        </w:r>
      </w:hyperlink>
      <w:r>
        <w:t xml:space="preserve"> Content is available according to Creative Commons Attribution-NonCommercial-ShareAlike 3.0 Germany License. Access 14.10.20.</w:t>
      </w:r>
    </w:p>
    <w:p w14:paraId="6B1C0EF7" w14:textId="5572A020" w:rsidR="00EB368E" w:rsidRDefault="00EB368E" w:rsidP="002A3107">
      <w:pPr>
        <w:pStyle w:val="EX"/>
      </w:pPr>
      <w:r>
        <w:t>[16]</w:t>
      </w:r>
      <w:r>
        <w:tab/>
        <w:t xml:space="preserve">Change Management: </w:t>
      </w:r>
      <w:hyperlink r:id="rId18" w:history="1">
        <w:r w:rsidRPr="002A3107">
          <w:t>https://wiki.en.it-processmaps.com/index.php/Change_Management</w:t>
        </w:r>
      </w:hyperlink>
      <w:r>
        <w:t xml:space="preserve"> Content is available according to Creative Commons Attribution-NonCommercial-ShareAlike 3.0 Germany License. Access 14.10.20.</w:t>
      </w:r>
    </w:p>
    <w:p w14:paraId="2E7705A1" w14:textId="7378FC6A" w:rsidR="00EB368E" w:rsidRPr="00082546" w:rsidRDefault="00EB368E" w:rsidP="002A3107">
      <w:pPr>
        <w:pStyle w:val="EX"/>
      </w:pPr>
      <w:r>
        <w:t>[17]</w:t>
      </w:r>
      <w:r>
        <w:tab/>
        <w:t xml:space="preserve">Service Asset and Configuration Management: </w:t>
      </w:r>
      <w:hyperlink r:id="rId19" w:history="1">
        <w:r w:rsidRPr="002A3107">
          <w:t>https://wiki.en.it-processmaps.com/index.php/Service_Asset_and_Configuration_Management</w:t>
        </w:r>
      </w:hyperlink>
      <w:r>
        <w:t xml:space="preserve"> Content is available according to Creative Commons Attribution-NonCommercial-ShareAlike 3.0 Germany License. Access 14.10.20.</w:t>
      </w:r>
    </w:p>
    <w:p w14:paraId="63A447F6" w14:textId="164446D6" w:rsidR="002B1989" w:rsidRDefault="002B1989" w:rsidP="002B1989">
      <w:pPr>
        <w:pStyle w:val="EX"/>
      </w:pPr>
      <w:r>
        <w:rPr>
          <w:rFonts w:hint="eastAsia"/>
        </w:rPr>
        <w:t>[</w:t>
      </w:r>
      <w:r>
        <w:t>18]</w:t>
      </w:r>
      <w:r>
        <w:tab/>
        <w:t>China Innovation Alliance for Power Distribution Internet of Things, “</w:t>
      </w:r>
      <w:r w:rsidRPr="00AD55FE">
        <w:t>Technical Spec</w:t>
      </w:r>
      <w:r>
        <w:t>ifications of Smart Distribution Transformer Terminal”</w:t>
      </w:r>
    </w:p>
    <w:p w14:paraId="0E411D13" w14:textId="19A8BC3C" w:rsidR="00B424F6" w:rsidRDefault="00B424F6" w:rsidP="00B424F6">
      <w:pPr>
        <w:pStyle w:val="EX"/>
      </w:pPr>
      <w:r>
        <w:t>[19]</w:t>
      </w:r>
      <w:r>
        <w:tab/>
        <w:t xml:space="preserve">Open PLC European Research Alliance (OPERA). </w:t>
      </w:r>
      <w:r w:rsidRPr="000F05D2">
        <w:t>https://cordis.europa.eu/project/id/026920</w:t>
      </w:r>
    </w:p>
    <w:p w14:paraId="73051719" w14:textId="4040796C" w:rsidR="00B424F6" w:rsidRDefault="00B424F6" w:rsidP="00B424F6">
      <w:pPr>
        <w:pStyle w:val="EX"/>
      </w:pPr>
      <w:r>
        <w:t>[20]</w:t>
      </w:r>
      <w:r>
        <w:tab/>
        <w:t xml:space="preserve">“Applications of ITU-T G.9960, ITU-T G.9961 transceivers for Smart Grid applications: Advanced metering infrastructure, energy management in the home and electric vehicles”, 06/2020. </w:t>
      </w:r>
      <w:r w:rsidRPr="005B7355">
        <w:t>https://www.itu.int/dms_pub/itu-t/opb/tut/T-TUT-HOME-2010-PDF-E.pdf</w:t>
      </w:r>
    </w:p>
    <w:p w14:paraId="09C1C098" w14:textId="55F62EE2" w:rsidR="00EC7C8C" w:rsidRDefault="00EC7C8C" w:rsidP="00EC7C8C">
      <w:pPr>
        <w:keepLines/>
        <w:ind w:left="1702" w:hanging="1418"/>
      </w:pPr>
      <w:r>
        <w:t>[21]</w:t>
      </w:r>
      <w:r>
        <w:tab/>
        <w:t>M. Amin and A. Giacomoni, "</w:t>
      </w:r>
      <w:r w:rsidRPr="008D32D9">
        <w:t>Toward more secure, stronger and</w:t>
      </w:r>
      <w:r>
        <w:t xml:space="preserve"> </w:t>
      </w:r>
      <w:r w:rsidRPr="008D32D9">
        <w:t>smarter electric power grids," IEEE PES’11, 2011.</w:t>
      </w:r>
    </w:p>
    <w:p w14:paraId="69064329" w14:textId="6CB33FD0" w:rsidR="00EC7C8C" w:rsidRDefault="00EC7C8C" w:rsidP="00EC7C8C">
      <w:pPr>
        <w:keepLines/>
        <w:ind w:left="1702" w:hanging="1418"/>
      </w:pPr>
      <w:r>
        <w:t>[22]</w:t>
      </w:r>
      <w:r>
        <w:tab/>
      </w:r>
      <w:r w:rsidRPr="00CA63A2">
        <w:t>Eric D. Knapp, Raj Samani</w:t>
      </w:r>
      <w:r>
        <w:t>, "</w:t>
      </w:r>
      <w:r w:rsidRPr="00CA63A2">
        <w:t>Smart Grid Network Architecture</w:t>
      </w:r>
      <w:r>
        <w:t>", "</w:t>
      </w:r>
      <w:r w:rsidRPr="00CA63A2">
        <w:t>Applied Cyber Security and the Smart Grid</w:t>
      </w:r>
      <w:r>
        <w:t>", 2013</w:t>
      </w:r>
    </w:p>
    <w:p w14:paraId="304B61B9" w14:textId="1F2923BB" w:rsidR="00EC7C8C" w:rsidRPr="002254A5" w:rsidRDefault="00EC7C8C" w:rsidP="00EC7C8C">
      <w:pPr>
        <w:keepLines/>
        <w:ind w:left="1702" w:hanging="1418"/>
      </w:pPr>
      <w:r>
        <w:t>[23]</w:t>
      </w:r>
      <w:r>
        <w:tab/>
        <w:t>5G DNA White Paper: "</w:t>
      </w:r>
      <w:r w:rsidRPr="00C81F89">
        <w:t>5GDN@Smart Grid White Paper:</w:t>
      </w:r>
      <w:r>
        <w:t xml:space="preserve"> </w:t>
      </w:r>
      <w:r w:rsidRPr="00C81F89">
        <w:t>Requirements, Technologies,</w:t>
      </w:r>
      <w:r>
        <w:t xml:space="preserve"> </w:t>
      </w:r>
      <w:r w:rsidRPr="00C81F89">
        <w:t>and Practices</w:t>
      </w:r>
      <w:r>
        <w:t xml:space="preserve">" </w:t>
      </w:r>
      <w:r w:rsidRPr="00C81F89">
        <w:t>https://www.5gdna.org/</w:t>
      </w:r>
      <w:r>
        <w:t xml:space="preserve"> </w:t>
      </w:r>
    </w:p>
    <w:p w14:paraId="6BD13778" w14:textId="21EF3F09" w:rsidR="00EC7C8C" w:rsidRPr="007266D5" w:rsidRDefault="00EC7C8C" w:rsidP="00EC7C8C">
      <w:pPr>
        <w:pStyle w:val="EX"/>
        <w:jc w:val="both"/>
        <w:rPr>
          <w:color w:val="000000" w:themeColor="text1"/>
        </w:rPr>
      </w:pPr>
      <w:r>
        <w:t>[24</w:t>
      </w:r>
      <w:r w:rsidRPr="00CB392C">
        <w:t>]</w:t>
      </w:r>
      <w:r w:rsidRPr="00CB392C">
        <w:tab/>
      </w:r>
      <w:r>
        <w:rPr>
          <w:rFonts w:ascii="TimesNewRomanPSMT" w:hAnsi="TimesNewRomanPSMT" w:cs="TimesNewRomanPSMT"/>
          <w:lang w:val="en-US" w:eastAsia="zh-CN"/>
        </w:rPr>
        <w:t xml:space="preserve">IEEE Std </w:t>
      </w:r>
      <w:r w:rsidRPr="007266D5">
        <w:rPr>
          <w:color w:val="000000" w:themeColor="text1"/>
          <w:lang w:val="en-US" w:eastAsia="zh-CN"/>
        </w:rPr>
        <w:t>1344™-1995 (R2001), IEEE Standard for Synchrophasors for Power Systems</w:t>
      </w:r>
    </w:p>
    <w:p w14:paraId="5449E82F" w14:textId="14442546" w:rsidR="00EC7C8C" w:rsidRPr="000A028B" w:rsidRDefault="00EC7C8C" w:rsidP="00EC7C8C">
      <w:pPr>
        <w:pStyle w:val="EX"/>
        <w:jc w:val="both"/>
        <w:rPr>
          <w:color w:val="000000" w:themeColor="text1"/>
          <w:shd w:val="clear" w:color="auto" w:fill="FFFFFF"/>
        </w:rPr>
      </w:pPr>
      <w:r>
        <w:rPr>
          <w:color w:val="000000" w:themeColor="text1"/>
          <w:shd w:val="clear" w:color="auto" w:fill="FFFFFF"/>
        </w:rPr>
        <w:t>[25</w:t>
      </w:r>
      <w:r w:rsidRPr="007266D5">
        <w:rPr>
          <w:color w:val="000000" w:themeColor="text1"/>
          <w:shd w:val="clear" w:color="auto" w:fill="FFFFFF"/>
        </w:rPr>
        <w:t xml:space="preserve">]                  </w:t>
      </w:r>
      <w:r w:rsidRPr="007266D5">
        <w:rPr>
          <w:color w:val="000000" w:themeColor="text1"/>
          <w:shd w:val="clear" w:color="auto" w:fill="FFFFFF"/>
        </w:rPr>
        <w:tab/>
      </w:r>
      <w:r w:rsidRPr="007266D5">
        <w:rPr>
          <w:color w:val="000000" w:themeColor="text1"/>
          <w:lang w:val="en-US" w:eastAsia="zh-CN"/>
        </w:rPr>
        <w:t>IEEE Std C37.118™-2011, IEEE Standard for Synchrophasors for Power Systems</w:t>
      </w:r>
    </w:p>
    <w:p w14:paraId="325D3B00" w14:textId="2A8FFE82" w:rsidR="00EC7C8C" w:rsidRDefault="00EC7C8C" w:rsidP="00EC7C8C">
      <w:pPr>
        <w:pStyle w:val="EX"/>
        <w:jc w:val="both"/>
      </w:pPr>
      <w:r w:rsidRPr="00CB392C">
        <w:t>[</w:t>
      </w:r>
      <w:r>
        <w:t>26</w:t>
      </w:r>
      <w:r w:rsidRPr="00CB392C">
        <w:t>]</w:t>
      </w:r>
      <w:r>
        <w:tab/>
        <w:t>IEEE Std 1588-2008, Precision Clock Synchronization Protocol for Networked Measurement and Control Systems</w:t>
      </w:r>
    </w:p>
    <w:p w14:paraId="3DAD465E" w14:textId="7D762820" w:rsidR="00EC7C8C" w:rsidRPr="004D4018" w:rsidRDefault="00EC7C8C" w:rsidP="00EC7C8C">
      <w:pPr>
        <w:spacing w:after="120"/>
        <w:ind w:left="1699" w:hanging="1411"/>
        <w:rPr>
          <w:rFonts w:ascii="TimesNewRomanPSMT" w:eastAsiaTheme="minorEastAsia" w:hAnsi="TimesNewRomanPSMT" w:cs="TimesNewRomanPSMT"/>
          <w:lang w:val="en-US" w:eastAsia="zh-CN"/>
        </w:rPr>
      </w:pPr>
      <w:r>
        <w:t>[27]</w:t>
      </w:r>
      <w:r>
        <w:tab/>
        <w:t xml:space="preserve">IEEE Std C37.238-2011, </w:t>
      </w:r>
      <w:r>
        <w:rPr>
          <w:rFonts w:ascii="TimesNewRomanPSMT" w:eastAsiaTheme="minorEastAsia" w:hAnsi="TimesNewRomanPSMT" w:cs="TimesNewRomanPSMT"/>
          <w:lang w:val="en-US" w:eastAsia="zh-CN"/>
        </w:rPr>
        <w:t>IEEE Standard Profile for Use of IEEE Std 1588™ Precision Time Protocol in Power System Applications.</w:t>
      </w:r>
    </w:p>
    <w:p w14:paraId="3B71560C" w14:textId="356E6355" w:rsidR="00EC7C8C" w:rsidRPr="004D4018" w:rsidRDefault="00EC7C8C" w:rsidP="00EC7C8C">
      <w:pPr>
        <w:ind w:left="1680" w:hanging="1396"/>
      </w:pPr>
      <w:r>
        <w:t>[28]</w:t>
      </w:r>
      <w:r>
        <w:tab/>
        <w:t>IEEE Std C37.224-2013</w:t>
      </w:r>
    </w:p>
    <w:p w14:paraId="05FED24B" w14:textId="5594CC8F" w:rsidR="00EC7C8C" w:rsidRPr="00256E43" w:rsidRDefault="00EC7C8C" w:rsidP="00EC7C8C">
      <w:pPr>
        <w:pStyle w:val="Heading2"/>
        <w:shd w:val="clear" w:color="auto" w:fill="FFFFFF"/>
        <w:spacing w:before="0" w:after="192"/>
        <w:ind w:left="1694" w:hanging="1410"/>
        <w:rPr>
          <w:rFonts w:ascii="Times New Roman" w:hAnsi="Times New Roman"/>
          <w:color w:val="000000" w:themeColor="text1"/>
          <w:sz w:val="20"/>
          <w:lang w:val="en-US" w:eastAsia="zh-CN"/>
        </w:rPr>
      </w:pPr>
      <w:bookmarkStart w:id="11" w:name="_Toc57676012"/>
      <w:r>
        <w:rPr>
          <w:rFonts w:ascii="Times New Roman" w:hAnsi="Times New Roman"/>
          <w:color w:val="000000" w:themeColor="text1"/>
          <w:sz w:val="20"/>
          <w:shd w:val="clear" w:color="auto" w:fill="FFFFFF"/>
        </w:rPr>
        <w:t>[29</w:t>
      </w:r>
      <w:r w:rsidRPr="007266D5">
        <w:rPr>
          <w:rFonts w:ascii="Times New Roman" w:hAnsi="Times New Roman"/>
          <w:color w:val="000000" w:themeColor="text1"/>
          <w:sz w:val="20"/>
          <w:shd w:val="clear" w:color="auto" w:fill="FFFFFF"/>
        </w:rPr>
        <w:t>]</w:t>
      </w:r>
      <w:r w:rsidRPr="007266D5">
        <w:rPr>
          <w:rFonts w:ascii="Times New Roman" w:hAnsi="Times New Roman"/>
          <w:color w:val="000000" w:themeColor="text1"/>
          <w:sz w:val="20"/>
          <w:shd w:val="clear" w:color="auto" w:fill="FFFFFF"/>
        </w:rPr>
        <w:tab/>
        <w:t xml:space="preserve">IEC 61850-90-5:2012, use of IEC 61850 to transmit </w:t>
      </w:r>
      <w:r w:rsidRPr="007266D5">
        <w:rPr>
          <w:rFonts w:ascii="Times New Roman" w:eastAsiaTheme="minorEastAsia" w:hAnsi="Times New Roman"/>
          <w:color w:val="000000" w:themeColor="text1"/>
          <w:sz w:val="20"/>
          <w:lang w:val="en-US" w:eastAsia="zh-CN"/>
        </w:rPr>
        <w:t xml:space="preserve">Synchrophasors </w:t>
      </w:r>
      <w:r w:rsidRPr="007266D5">
        <w:rPr>
          <w:rFonts w:ascii="Times New Roman" w:hAnsi="Times New Roman"/>
          <w:color w:val="000000" w:themeColor="text1"/>
          <w:sz w:val="20"/>
          <w:shd w:val="clear" w:color="auto" w:fill="FFFFFF"/>
        </w:rPr>
        <w:t>information according to IEEE C37.118</w:t>
      </w:r>
      <w:bookmarkEnd w:id="11"/>
      <w:r>
        <w:tab/>
      </w:r>
    </w:p>
    <w:p w14:paraId="1BD6491C" w14:textId="45FF0FC8" w:rsidR="00EC7C8C" w:rsidRDefault="00EC7C8C" w:rsidP="00EC7C8C">
      <w:pPr>
        <w:pStyle w:val="EX"/>
        <w:jc w:val="both"/>
        <w:rPr>
          <w:shd w:val="clear" w:color="auto" w:fill="FFFFFF"/>
        </w:rPr>
      </w:pPr>
      <w:r>
        <w:t>[30]</w:t>
      </w:r>
      <w:r>
        <w:tab/>
      </w:r>
      <w:r w:rsidRPr="007266D5">
        <w:rPr>
          <w:color w:val="000000" w:themeColor="text1"/>
          <w:lang w:val="en-US" w:eastAsia="zh-CN"/>
        </w:rPr>
        <w:t>IEEE Std C37.118</w:t>
      </w:r>
      <w:r>
        <w:rPr>
          <w:color w:val="000000" w:themeColor="text1"/>
          <w:lang w:val="en-US" w:eastAsia="zh-CN"/>
        </w:rPr>
        <w:t>.1a-2014: amendment 1 with modification of selected performance requirements.</w:t>
      </w:r>
    </w:p>
    <w:p w14:paraId="06BF840D" w14:textId="35CFCF56" w:rsidR="00EC7C8C" w:rsidRDefault="00EC7C8C" w:rsidP="00EC7C8C">
      <w:pPr>
        <w:ind w:left="1680" w:hanging="1396"/>
      </w:pPr>
      <w:r>
        <w:t>[31]</w:t>
      </w:r>
      <w:r>
        <w:tab/>
        <w:t>IEEE Std C37.118.2-2011</w:t>
      </w:r>
    </w:p>
    <w:p w14:paraId="7C39A822" w14:textId="77701B03" w:rsidR="00EC7C8C" w:rsidRDefault="00EC7C8C" w:rsidP="00EC7C8C">
      <w:pPr>
        <w:ind w:left="1680" w:hanging="1396"/>
      </w:pPr>
      <w:r>
        <w:t xml:space="preserve">[32] </w:t>
      </w:r>
      <w:r>
        <w:tab/>
      </w:r>
      <w:r w:rsidRPr="002E57B9">
        <w:t>61850-9</w:t>
      </w:r>
      <w:r>
        <w:t>0</w:t>
      </w:r>
      <w:r w:rsidRPr="002E57B9">
        <w:t>-3-2016 – IEC/IEEE International Standard - Communication Networks and Systems for Power Utility automation – Part 90-3: Precision time protocol profile for power ut</w:t>
      </w:r>
      <w:r>
        <w:t>ility</w:t>
      </w:r>
    </w:p>
    <w:p w14:paraId="7C0277B8" w14:textId="4A306CDE" w:rsidR="00AC4E8F" w:rsidRPr="00235394" w:rsidRDefault="00AC4E8F" w:rsidP="00AC4E8F">
      <w:pPr>
        <w:pStyle w:val="EX"/>
      </w:pPr>
      <w:r w:rsidRPr="00235394">
        <w:t>[</w:t>
      </w:r>
      <w:r>
        <w:t>33</w:t>
      </w:r>
      <w:r w:rsidRPr="00235394">
        <w:t>]</w:t>
      </w:r>
      <w:r w:rsidRPr="00235394">
        <w:tab/>
      </w:r>
      <w:r>
        <w:t>Budka, K, et. al., “Communication Networks for Smart Grids”, Springer Verlag, 2014.</w:t>
      </w:r>
    </w:p>
    <w:p w14:paraId="22C9478A" w14:textId="77777777" w:rsidR="00AC4E8F" w:rsidRDefault="00AC4E8F" w:rsidP="00EC7C8C">
      <w:pPr>
        <w:ind w:left="1680" w:hanging="1396"/>
      </w:pPr>
    </w:p>
    <w:p w14:paraId="75A31952" w14:textId="77777777" w:rsidR="00002669" w:rsidRDefault="00002669" w:rsidP="00D32BDB">
      <w:pPr>
        <w:pStyle w:val="EX"/>
      </w:pPr>
    </w:p>
    <w:p w14:paraId="3177127E" w14:textId="67C1172D" w:rsidR="00D32BDB" w:rsidRDefault="00D32BDB" w:rsidP="00D32BDB">
      <w:pPr>
        <w:pStyle w:val="EX"/>
      </w:pPr>
      <w:r w:rsidRPr="00235394">
        <w:t>…</w:t>
      </w:r>
    </w:p>
    <w:p w14:paraId="18577BDB" w14:textId="77777777" w:rsidR="006F7328" w:rsidRPr="00235394" w:rsidRDefault="006F7328" w:rsidP="006F7328">
      <w:pPr>
        <w:pStyle w:val="EX"/>
      </w:pPr>
      <w:r w:rsidRPr="00235394">
        <w:t>[x]</w:t>
      </w:r>
      <w:r w:rsidRPr="00235394">
        <w:tab/>
        <w:t>&lt;doctype&gt; &lt;#&gt;[ ([up to and including]{yyyy[-mm]|V&lt;a[.b[.c]]&gt;}[onwards])]: "&lt;Title&gt;".</w:t>
      </w:r>
    </w:p>
    <w:p w14:paraId="3182E439" w14:textId="1B6F7221" w:rsidR="00B8775B" w:rsidRPr="00D32BDB" w:rsidRDefault="00B8775B" w:rsidP="00927C24">
      <w:pPr>
        <w:pStyle w:val="EX"/>
        <w:rPr>
          <w:rFonts w:eastAsiaTheme="minorEastAsia"/>
          <w:lang w:eastAsia="zh-CN"/>
        </w:rPr>
      </w:pPr>
    </w:p>
    <w:p w14:paraId="15C52BDF" w14:textId="77777777" w:rsidR="00E8629F" w:rsidRPr="00753089" w:rsidRDefault="00E8629F" w:rsidP="004821B7">
      <w:pPr>
        <w:pStyle w:val="Heading1"/>
        <w:numPr>
          <w:ilvl w:val="0"/>
          <w:numId w:val="0"/>
        </w:numPr>
      </w:pPr>
      <w:bookmarkStart w:id="12" w:name="_Toc27761155"/>
      <w:bookmarkStart w:id="13" w:name="_Toc57676013"/>
      <w:r w:rsidRPr="00753089">
        <w:t>3</w:t>
      </w:r>
      <w:r w:rsidRPr="00753089">
        <w:tab/>
      </w:r>
      <w:r w:rsidR="00367724" w:rsidRPr="00753089">
        <w:t>Definiti</w:t>
      </w:r>
      <w:r w:rsidR="00346D57" w:rsidRPr="00753089">
        <w:t>ons a</w:t>
      </w:r>
      <w:r w:rsidR="00367724" w:rsidRPr="00753089">
        <w:t>nd abbreviations</w:t>
      </w:r>
      <w:bookmarkEnd w:id="12"/>
      <w:bookmarkEnd w:id="13"/>
    </w:p>
    <w:p w14:paraId="6D5F030D" w14:textId="5361061E" w:rsidR="004A6F81" w:rsidRDefault="004A6F81" w:rsidP="004A6F81">
      <w:pPr>
        <w:pStyle w:val="EW"/>
        <w:rPr>
          <w:lang w:eastAsia="zh-CN"/>
        </w:rPr>
      </w:pPr>
    </w:p>
    <w:p w14:paraId="2F450365" w14:textId="77777777" w:rsidR="00D32BDB" w:rsidRPr="00235394" w:rsidRDefault="00D32BDB" w:rsidP="00D32BDB">
      <w:pPr>
        <w:pStyle w:val="Heading2"/>
      </w:pPr>
      <w:bookmarkStart w:id="14" w:name="_Toc46160420"/>
      <w:bookmarkStart w:id="15" w:name="_Toc57676014"/>
      <w:bookmarkStart w:id="16" w:name="_Toc27761158"/>
      <w:r w:rsidRPr="00235394">
        <w:t>3.1</w:t>
      </w:r>
      <w:r w:rsidRPr="00235394">
        <w:tab/>
        <w:t>Definitions</w:t>
      </w:r>
      <w:bookmarkEnd w:id="14"/>
      <w:bookmarkEnd w:id="15"/>
    </w:p>
    <w:p w14:paraId="05A00573" w14:textId="5ED7B713" w:rsidR="00D32BDB" w:rsidRPr="00235394" w:rsidRDefault="00D32BDB" w:rsidP="00D32BDB">
      <w:r w:rsidRPr="00235394">
        <w:t xml:space="preserve">For the purposes of the present document, the terms and definitions given in </w:t>
      </w:r>
      <w:bookmarkStart w:id="17" w:name="OLE_LINK1"/>
      <w:bookmarkStart w:id="18" w:name="OLE_LINK2"/>
      <w:bookmarkStart w:id="19" w:name="OLE_LINK3"/>
      <w:bookmarkStart w:id="20" w:name="OLE_LINK4"/>
      <w:bookmarkStart w:id="21" w:name="OLE_LINK5"/>
      <w:r>
        <w:t xml:space="preserve">3GPP </w:t>
      </w:r>
      <w:bookmarkEnd w:id="17"/>
      <w:bookmarkEnd w:id="18"/>
      <w:bookmarkEnd w:id="19"/>
      <w:bookmarkEnd w:id="20"/>
      <w:bookmarkEnd w:id="21"/>
      <w:r w:rsidRPr="00235394">
        <w:t xml:space="preserve">TR 21.905 [1] and the following apply. A term defined in the present document takes precedence over the definition of the same term, if any, in </w:t>
      </w:r>
      <w:r>
        <w:t xml:space="preserve">3GPP </w:t>
      </w:r>
      <w:r w:rsidRPr="00235394">
        <w:t>TR 21.905 [1].</w:t>
      </w:r>
    </w:p>
    <w:p w14:paraId="3C46A962" w14:textId="77777777" w:rsidR="002B1989" w:rsidRDefault="002B1989" w:rsidP="002B1989">
      <w:pPr>
        <w:spacing w:after="200" w:line="276" w:lineRule="auto"/>
        <w:rPr>
          <w:b/>
        </w:rPr>
      </w:pPr>
    </w:p>
    <w:p w14:paraId="310D7031" w14:textId="7F2929A2" w:rsidR="002B1989" w:rsidRDefault="002B1989" w:rsidP="002B1989">
      <w:pPr>
        <w:spacing w:after="200" w:line="276" w:lineRule="auto"/>
      </w:pPr>
    </w:p>
    <w:p w14:paraId="296DEF66" w14:textId="3F0800A4" w:rsidR="002B1989" w:rsidRDefault="002B1989" w:rsidP="002B1989">
      <w:pPr>
        <w:spacing w:after="200" w:line="276" w:lineRule="auto"/>
        <w:rPr>
          <w:lang w:eastAsia="zh-CN"/>
        </w:rPr>
      </w:pPr>
      <w:r w:rsidRPr="0014197B">
        <w:rPr>
          <w:b/>
          <w:lang w:eastAsia="zh-CN"/>
        </w:rPr>
        <w:t>Smart Distribution Transformer Terminal</w:t>
      </w:r>
      <w:r>
        <w:rPr>
          <w:lang w:eastAsia="zh-CN"/>
        </w:rPr>
        <w:t>: The smart</w:t>
      </w:r>
      <w:r w:rsidRPr="00AD55FE">
        <w:rPr>
          <w:lang w:eastAsia="zh-CN"/>
        </w:rPr>
        <w:t xml:space="preserve"> terminal </w:t>
      </w:r>
      <w:r>
        <w:rPr>
          <w:lang w:eastAsia="zh-CN"/>
        </w:rPr>
        <w:t xml:space="preserve">is usually deployed in the distribution transformer area. It </w:t>
      </w:r>
      <w:r w:rsidRPr="00AD55FE">
        <w:rPr>
          <w:lang w:eastAsia="zh-CN"/>
        </w:rPr>
        <w:t xml:space="preserve">can </w:t>
      </w:r>
      <w:r>
        <w:rPr>
          <w:lang w:eastAsia="zh-CN"/>
        </w:rPr>
        <w:t>support multiple energy applications s</w:t>
      </w:r>
      <w:r w:rsidRPr="003D0336">
        <w:rPr>
          <w:lang w:eastAsia="zh-CN"/>
        </w:rPr>
        <w:t>imultaneously</w:t>
      </w:r>
      <w:r>
        <w:rPr>
          <w:lang w:eastAsia="zh-CN"/>
        </w:rPr>
        <w:t xml:space="preserve">. </w:t>
      </w:r>
      <w:r>
        <w:rPr>
          <w:rFonts w:hint="eastAsia"/>
          <w:lang w:eastAsia="zh-CN"/>
        </w:rPr>
        <w:t>On</w:t>
      </w:r>
      <w:r>
        <w:rPr>
          <w:lang w:eastAsia="zh-CN"/>
        </w:rPr>
        <w:t xml:space="preserve"> the one hand, it connects with multiple energy application platforms through 5G communication system to exchange collected data and management data with multiple energy application platforms; on the other hand, it connects with diverse energy end equipment to collect related electricity data, some of which can be analysed and take action in the smart terminal.</w:t>
      </w:r>
    </w:p>
    <w:p w14:paraId="102BCBF1" w14:textId="77777777" w:rsidR="003D42CA" w:rsidRDefault="003D42CA" w:rsidP="003D42CA">
      <w:pPr>
        <w:spacing w:after="200" w:line="276" w:lineRule="auto"/>
        <w:rPr>
          <w:lang w:eastAsia="zh-CN"/>
        </w:rPr>
      </w:pPr>
      <w:r w:rsidRPr="002A3107">
        <w:rPr>
          <w:b/>
          <w:lang w:eastAsia="zh-CN"/>
        </w:rPr>
        <w:t>Physical Isolation communication service:</w:t>
      </w:r>
      <w:r>
        <w:rPr>
          <w:lang w:eastAsia="zh-CN"/>
        </w:rPr>
        <w:t xml:space="preserve"> the p</w:t>
      </w:r>
      <w:r w:rsidRPr="00712918">
        <w:rPr>
          <w:lang w:eastAsia="zh-CN"/>
        </w:rPr>
        <w:t>hysical isola</w:t>
      </w:r>
      <w:r>
        <w:rPr>
          <w:lang w:eastAsia="zh-CN"/>
        </w:rPr>
        <w:t>tion communication service for energy application means the communication network supporting the energy application utilizes dedicated network element and dedicated radio resource e.g. PRB pool, spectrum etc.</w:t>
      </w:r>
    </w:p>
    <w:p w14:paraId="7B3B890E" w14:textId="77777777" w:rsidR="003D42CA" w:rsidRPr="0026444C" w:rsidRDefault="003D42CA" w:rsidP="003D42CA">
      <w:pPr>
        <w:spacing w:after="200" w:line="276" w:lineRule="auto"/>
      </w:pPr>
      <w:r w:rsidRPr="002A3107">
        <w:rPr>
          <w:b/>
          <w:lang w:eastAsia="zh-CN"/>
        </w:rPr>
        <w:t>Logical Isolation communication service:</w:t>
      </w:r>
      <w:r>
        <w:rPr>
          <w:lang w:eastAsia="zh-CN"/>
        </w:rPr>
        <w:t xml:space="preserve"> the logical isolation for energy application means the communication network supporting the energy application may utilize shared network element or shared network resource e.g. VLAN etc. </w:t>
      </w:r>
    </w:p>
    <w:p w14:paraId="19EE7F5A" w14:textId="77777777" w:rsidR="002B1989" w:rsidRPr="00235394" w:rsidRDefault="002B1989" w:rsidP="00D32BDB"/>
    <w:p w14:paraId="2DB18736" w14:textId="77777777" w:rsidR="00D32BDB" w:rsidRPr="00235394" w:rsidRDefault="00D32BDB" w:rsidP="00D32BDB">
      <w:pPr>
        <w:pStyle w:val="Heading2"/>
      </w:pPr>
      <w:bookmarkStart w:id="22" w:name="_Toc46160421"/>
      <w:bookmarkStart w:id="23" w:name="_Toc57676015"/>
      <w:r w:rsidRPr="00235394">
        <w:t>3.</w:t>
      </w:r>
      <w:r>
        <w:t>2</w:t>
      </w:r>
      <w:r w:rsidRPr="00235394">
        <w:tab/>
        <w:t>Abbreviations</w:t>
      </w:r>
      <w:bookmarkEnd w:id="22"/>
      <w:bookmarkEnd w:id="23"/>
    </w:p>
    <w:p w14:paraId="0E9CF724" w14:textId="77777777" w:rsidR="00D32BDB" w:rsidRPr="00235394" w:rsidRDefault="00D32BDB" w:rsidP="00D32BDB">
      <w:pPr>
        <w:keepNext/>
      </w:pPr>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36C1CF5C" w14:textId="77777777" w:rsidR="00D32BDB" w:rsidRPr="00235394" w:rsidRDefault="00D32BDB" w:rsidP="00D32BDB">
      <w:pPr>
        <w:pStyle w:val="EW"/>
      </w:pPr>
      <w:r w:rsidRPr="00235394">
        <w:t>&lt;ACRONYM&gt;</w:t>
      </w:r>
      <w:r w:rsidRPr="00235394">
        <w:tab/>
        <w:t>&lt;Explanation&gt;</w:t>
      </w:r>
    </w:p>
    <w:p w14:paraId="67B48A2C" w14:textId="77777777" w:rsidR="005C7D61" w:rsidRDefault="005C7D61">
      <w:pPr>
        <w:overflowPunct/>
        <w:autoSpaceDE/>
        <w:autoSpaceDN/>
        <w:adjustRightInd/>
        <w:spacing w:after="0"/>
        <w:textAlignment w:val="auto"/>
        <w:rPr>
          <w:rFonts w:ascii="Arial" w:hAnsi="Arial"/>
          <w:sz w:val="36"/>
        </w:rPr>
      </w:pPr>
      <w:r>
        <w:br w:type="page"/>
      </w:r>
    </w:p>
    <w:p w14:paraId="59D7AB42" w14:textId="15869952" w:rsidR="00710B2B" w:rsidRPr="00753089" w:rsidRDefault="00710B2B" w:rsidP="004821B7">
      <w:pPr>
        <w:pStyle w:val="Heading1"/>
        <w:numPr>
          <w:ilvl w:val="0"/>
          <w:numId w:val="0"/>
        </w:numPr>
      </w:pPr>
      <w:bookmarkStart w:id="24" w:name="_Toc57676016"/>
      <w:r w:rsidRPr="00753089">
        <w:lastRenderedPageBreak/>
        <w:t>4</w:t>
      </w:r>
      <w:r w:rsidRPr="00753089">
        <w:tab/>
        <w:t>Overview</w:t>
      </w:r>
      <w:bookmarkEnd w:id="16"/>
      <w:bookmarkEnd w:id="24"/>
    </w:p>
    <w:p w14:paraId="7817C84F" w14:textId="77777777" w:rsidR="00037C79" w:rsidRDefault="00037C79" w:rsidP="00037C79">
      <w:pPr>
        <w:pStyle w:val="B1"/>
        <w:spacing w:after="0"/>
        <w:ind w:left="0" w:firstLine="0"/>
        <w:jc w:val="both"/>
        <w:rPr>
          <w:lang w:eastAsia="zh-CN"/>
        </w:rPr>
      </w:pPr>
      <w:r>
        <w:rPr>
          <w:lang w:eastAsia="zh-CN"/>
        </w:rPr>
        <w:t>C</w:t>
      </w:r>
      <w:r w:rsidRPr="00812647">
        <w:rPr>
          <w:lang w:eastAsia="zh-CN"/>
        </w:rPr>
        <w:t>ommunication infrastructure is essential to the successes of smart energy</w:t>
      </w:r>
      <w:r>
        <w:rPr>
          <w:lang w:eastAsia="zh-CN"/>
        </w:rPr>
        <w:t>, generally termed the ‘Smart Grid.’</w:t>
      </w:r>
      <w:r w:rsidRPr="00565D67">
        <w:rPr>
          <w:rFonts w:eastAsia="DengXian" w:hint="eastAsia"/>
          <w:lang w:eastAsia="zh-CN"/>
        </w:rPr>
        <w:t xml:space="preserve"> </w:t>
      </w:r>
      <w:r w:rsidRPr="00812647">
        <w:rPr>
          <w:lang w:eastAsia="zh-CN"/>
        </w:rPr>
        <w:t xml:space="preserve">A power grid consists of </w:t>
      </w:r>
      <w:r>
        <w:rPr>
          <w:lang w:eastAsia="zh-CN"/>
        </w:rPr>
        <w:t>four</w:t>
      </w:r>
      <w:r w:rsidRPr="00812647">
        <w:rPr>
          <w:lang w:eastAsia="zh-CN"/>
        </w:rPr>
        <w:t xml:space="preserve"> </w:t>
      </w:r>
      <w:r>
        <w:rPr>
          <w:lang w:eastAsia="zh-CN"/>
        </w:rPr>
        <w:t>building blocks</w:t>
      </w:r>
      <w:r w:rsidRPr="00812647">
        <w:rPr>
          <w:lang w:eastAsia="zh-CN"/>
        </w:rPr>
        <w:t xml:space="preserve">: power generation, transmission, distribution, and consumption. </w:t>
      </w:r>
      <w:r>
        <w:rPr>
          <w:lang w:eastAsia="zh-CN"/>
        </w:rPr>
        <w:t>These different phases</w:t>
      </w:r>
      <w:r w:rsidRPr="00812647">
        <w:rPr>
          <w:lang w:eastAsia="zh-CN"/>
        </w:rPr>
        <w:t xml:space="preserve"> </w:t>
      </w:r>
      <w:r>
        <w:rPr>
          <w:lang w:eastAsia="zh-CN"/>
        </w:rPr>
        <w:t xml:space="preserve">require different services, and these services have distinct communication requirements. Examples of communication include </w:t>
      </w:r>
      <w:r w:rsidRPr="00812647">
        <w:rPr>
          <w:lang w:eastAsia="zh-CN"/>
        </w:rPr>
        <w:t>data collection</w:t>
      </w:r>
      <w:r>
        <w:rPr>
          <w:lang w:eastAsia="zh-CN"/>
        </w:rPr>
        <w:t xml:space="preserve">, </w:t>
      </w:r>
      <w:r w:rsidRPr="00812647">
        <w:rPr>
          <w:lang w:eastAsia="zh-CN"/>
        </w:rPr>
        <w:t>control</w:t>
      </w:r>
      <w:r>
        <w:rPr>
          <w:lang w:eastAsia="zh-CN"/>
        </w:rPr>
        <w:t xml:space="preserve"> and ongoing regulation, though these are functions of diverse services – e.g. SCADA applications for the Energy Management System (EMS) or Distribution Management System (DMS). Smart grid communication infrastructure, overcomes different challenges in order to provide:</w:t>
      </w:r>
      <w:r w:rsidRPr="00812647">
        <w:rPr>
          <w:lang w:eastAsia="zh-CN"/>
        </w:rPr>
        <w:t xml:space="preserve"> </w:t>
      </w:r>
    </w:p>
    <w:p w14:paraId="436C6713" w14:textId="77777777" w:rsidR="00037C79" w:rsidRPr="008771FB" w:rsidRDefault="00037C79" w:rsidP="00037C79">
      <w:pPr>
        <w:pStyle w:val="B1"/>
        <w:numPr>
          <w:ilvl w:val="0"/>
          <w:numId w:val="12"/>
        </w:numPr>
        <w:jc w:val="both"/>
        <w:rPr>
          <w:lang w:val="en-US"/>
        </w:rPr>
      </w:pPr>
      <w:r>
        <w:rPr>
          <w:lang w:val="en-US"/>
        </w:rPr>
        <w:t>Distributed</w:t>
      </w:r>
      <w:r w:rsidRPr="008771FB">
        <w:rPr>
          <w:lang w:val="en-US"/>
        </w:rPr>
        <w:t xml:space="preserve"> power generation</w:t>
      </w:r>
      <w:r>
        <w:rPr>
          <w:lang w:val="en-US"/>
        </w:rPr>
        <w:t xml:space="preserve">, increasingly including ‘renewable’ or ‘clean’ energy sources </w:t>
      </w:r>
    </w:p>
    <w:p w14:paraId="30BB1ECB" w14:textId="77777777" w:rsidR="00037C79" w:rsidRPr="008771FB" w:rsidRDefault="00037C79" w:rsidP="00037C79">
      <w:pPr>
        <w:pStyle w:val="B1"/>
        <w:numPr>
          <w:ilvl w:val="0"/>
          <w:numId w:val="12"/>
        </w:numPr>
        <w:jc w:val="both"/>
        <w:rPr>
          <w:lang w:val="en-US"/>
        </w:rPr>
      </w:pPr>
      <w:r w:rsidRPr="008771FB">
        <w:rPr>
          <w:lang w:val="en-US"/>
        </w:rPr>
        <w:t xml:space="preserve">Safe &amp; </w:t>
      </w:r>
      <w:r>
        <w:rPr>
          <w:lang w:val="en-US"/>
        </w:rPr>
        <w:t>h</w:t>
      </w:r>
      <w:r w:rsidRPr="008771FB">
        <w:rPr>
          <w:lang w:val="en-US"/>
        </w:rPr>
        <w:t>igh</w:t>
      </w:r>
      <w:r>
        <w:rPr>
          <w:lang w:val="en-US"/>
        </w:rPr>
        <w:t>ly</w:t>
      </w:r>
      <w:r w:rsidRPr="008771FB">
        <w:rPr>
          <w:lang w:val="en-US"/>
        </w:rPr>
        <w:t xml:space="preserve"> efficien</w:t>
      </w:r>
      <w:r>
        <w:rPr>
          <w:lang w:val="en-US"/>
        </w:rPr>
        <w:t>t</w:t>
      </w:r>
      <w:r w:rsidRPr="008771FB">
        <w:rPr>
          <w:lang w:val="en-US"/>
        </w:rPr>
        <w:t xml:space="preserve"> power transforming &amp; transmission</w:t>
      </w:r>
    </w:p>
    <w:p w14:paraId="159911E3" w14:textId="77777777" w:rsidR="00037C79" w:rsidRDefault="00037C79" w:rsidP="00037C79">
      <w:pPr>
        <w:pStyle w:val="B1"/>
        <w:numPr>
          <w:ilvl w:val="0"/>
          <w:numId w:val="12"/>
        </w:numPr>
        <w:jc w:val="both"/>
        <w:rPr>
          <w:lang w:val="en-US"/>
        </w:rPr>
      </w:pPr>
      <w:r w:rsidRPr="008771FB">
        <w:rPr>
          <w:lang w:val="en-US"/>
        </w:rPr>
        <w:t xml:space="preserve">Flexible &amp; </w:t>
      </w:r>
      <w:r>
        <w:rPr>
          <w:lang w:val="en-US"/>
        </w:rPr>
        <w:t>r</w:t>
      </w:r>
      <w:r w:rsidRPr="008771FB">
        <w:rPr>
          <w:lang w:val="en-US"/>
        </w:rPr>
        <w:t>eliable power distribution</w:t>
      </w:r>
      <w:r w:rsidRPr="0064300C">
        <w:rPr>
          <w:lang w:val="en-US"/>
        </w:rPr>
        <w:t xml:space="preserve"> </w:t>
      </w:r>
    </w:p>
    <w:p w14:paraId="2C4FF786" w14:textId="77777777" w:rsidR="00037C79" w:rsidRDefault="00037C79" w:rsidP="00037C79">
      <w:pPr>
        <w:pStyle w:val="B1"/>
        <w:numPr>
          <w:ilvl w:val="0"/>
          <w:numId w:val="12"/>
        </w:numPr>
        <w:jc w:val="both"/>
        <w:rPr>
          <w:lang w:val="en-US"/>
        </w:rPr>
      </w:pPr>
      <w:r>
        <w:rPr>
          <w:lang w:val="en-US"/>
        </w:rPr>
        <w:t>Efficient</w:t>
      </w:r>
      <w:r w:rsidRPr="008771FB">
        <w:rPr>
          <w:lang w:val="en-US"/>
        </w:rPr>
        <w:t xml:space="preserve"> &amp; </w:t>
      </w:r>
      <w:r>
        <w:rPr>
          <w:lang w:val="en-US"/>
        </w:rPr>
        <w:t>available</w:t>
      </w:r>
      <w:r w:rsidRPr="008771FB">
        <w:rPr>
          <w:lang w:val="en-US"/>
        </w:rPr>
        <w:t xml:space="preserve"> power consumption</w:t>
      </w:r>
    </w:p>
    <w:p w14:paraId="12D7A327" w14:textId="77777777" w:rsidR="00037C79" w:rsidRDefault="00037C79" w:rsidP="00037C79">
      <w:pPr>
        <w:pStyle w:val="B1"/>
        <w:numPr>
          <w:ilvl w:val="0"/>
          <w:numId w:val="12"/>
        </w:numPr>
        <w:jc w:val="both"/>
        <w:rPr>
          <w:lang w:val="en-US"/>
        </w:rPr>
      </w:pPr>
      <w:r w:rsidRPr="00D45DCD">
        <w:rPr>
          <w:rFonts w:hint="eastAsia"/>
          <w:lang w:val="en-US"/>
        </w:rPr>
        <w:t>Cyber security</w:t>
      </w:r>
      <w:r w:rsidRPr="00D45DCD">
        <w:rPr>
          <w:lang w:val="en-US"/>
        </w:rPr>
        <w:t xml:space="preserve"> &amp;</w:t>
      </w:r>
      <w:r w:rsidRPr="00D45DCD">
        <w:rPr>
          <w:rFonts w:hint="eastAsia"/>
          <w:lang w:val="en-US"/>
        </w:rPr>
        <w:t xml:space="preserve"> resilience</w:t>
      </w:r>
      <w:r w:rsidRPr="00D45DCD">
        <w:rPr>
          <w:lang w:val="en-US"/>
        </w:rPr>
        <w:t>/redundancy</w:t>
      </w:r>
    </w:p>
    <w:p w14:paraId="759ACFFA" w14:textId="77777777" w:rsidR="00037C79" w:rsidRPr="00565D67" w:rsidRDefault="00037C79" w:rsidP="00037C79">
      <w:pPr>
        <w:pStyle w:val="B1"/>
        <w:spacing w:after="0"/>
        <w:ind w:left="0" w:firstLine="0"/>
        <w:jc w:val="both"/>
        <w:rPr>
          <w:rFonts w:eastAsia="DengXian"/>
          <w:lang w:eastAsia="zh-CN"/>
        </w:rPr>
      </w:pPr>
      <w:r>
        <w:rPr>
          <w:lang w:eastAsia="zh-CN"/>
        </w:rPr>
        <w:t>Smart Grid services today rely upon a range of telecommunications</w:t>
      </w:r>
      <w:r w:rsidRPr="00A20F89">
        <w:rPr>
          <w:lang w:eastAsia="zh-CN"/>
        </w:rPr>
        <w:t xml:space="preserve"> </w:t>
      </w:r>
      <w:r>
        <w:rPr>
          <w:lang w:eastAsia="zh-CN"/>
        </w:rPr>
        <w:t>services, delivered through a blend of private networks and commercially provided services. As the energy system goes through changes, becoming more pervasive (in territorial terms,) complex and sophisticated to meet the above goals, there is a distinct opportunity for 5G to meet more of the utility communication sector’s needs and thereby become increasingly relevant to this vertical, addressing existing shortcomings, as it builds out further capacity and enhances existing infrastructure</w:t>
      </w:r>
      <w:r w:rsidRPr="002D4FB4">
        <w:rPr>
          <w:lang w:eastAsia="zh-CN"/>
        </w:rPr>
        <w:t>. Many of these grid services are standardized by other standards bodies, e.g. IEC60870, IEC61850 and IEEE.</w:t>
      </w:r>
    </w:p>
    <w:p w14:paraId="4F29AE98" w14:textId="3D6B889D" w:rsidR="00037C79" w:rsidRPr="002D4FB4" w:rsidRDefault="00037C79" w:rsidP="00037C79">
      <w:pPr>
        <w:pStyle w:val="B1"/>
        <w:spacing w:after="0"/>
        <w:ind w:left="0" w:firstLine="0"/>
        <w:jc w:val="both"/>
        <w:rPr>
          <w:lang w:eastAsia="zh-CN"/>
        </w:rPr>
      </w:pPr>
      <w:r w:rsidRPr="00382D72">
        <w:rPr>
          <w:lang w:val="en-US" w:eastAsia="zh-CN"/>
        </w:rPr>
        <w:t xml:space="preserve">In </w:t>
      </w:r>
      <w:r>
        <w:rPr>
          <w:lang w:val="en-US" w:eastAsia="zh-CN"/>
        </w:rPr>
        <w:t>summary</w:t>
      </w:r>
      <w:r w:rsidRPr="00382D72">
        <w:rPr>
          <w:lang w:val="en-US" w:eastAsia="zh-CN"/>
        </w:rPr>
        <w:t>, it is considered beneficial for 3GPP</w:t>
      </w:r>
      <w:r w:rsidR="0026357F">
        <w:rPr>
          <w:lang w:val="en-US" w:eastAsia="zh-CN"/>
        </w:rPr>
        <w:t xml:space="preserve"> sepcifications in addressing</w:t>
      </w:r>
      <w:r w:rsidRPr="00382D72">
        <w:rPr>
          <w:lang w:val="en-US" w:eastAsia="zh-CN"/>
        </w:rPr>
        <w:t xml:space="preserve"> 5G system support of different use cases and service requirements for </w:t>
      </w:r>
      <w:r>
        <w:rPr>
          <w:lang w:val="en-US" w:eastAsia="zh-CN"/>
        </w:rPr>
        <w:t>smart grid</w:t>
      </w:r>
      <w:r w:rsidRPr="00382D72">
        <w:rPr>
          <w:lang w:val="en-US" w:eastAsia="zh-CN"/>
        </w:rPr>
        <w:t>.</w:t>
      </w:r>
    </w:p>
    <w:p w14:paraId="019EEC14" w14:textId="77777777" w:rsidR="005C7D61" w:rsidRDefault="005C7D61">
      <w:pPr>
        <w:overflowPunct/>
        <w:autoSpaceDE/>
        <w:autoSpaceDN/>
        <w:adjustRightInd/>
        <w:spacing w:after="0"/>
        <w:textAlignment w:val="auto"/>
        <w:rPr>
          <w:rFonts w:ascii="Arial" w:hAnsi="Arial"/>
          <w:sz w:val="36"/>
        </w:rPr>
      </w:pPr>
      <w:bookmarkStart w:id="25" w:name="_Toc27761159"/>
      <w:r>
        <w:br w:type="page"/>
      </w:r>
    </w:p>
    <w:p w14:paraId="29331928" w14:textId="14259A58" w:rsidR="00803CB3" w:rsidRPr="00753089" w:rsidRDefault="00803CB3" w:rsidP="004821B7">
      <w:pPr>
        <w:pStyle w:val="Heading1"/>
        <w:numPr>
          <w:ilvl w:val="0"/>
          <w:numId w:val="0"/>
        </w:numPr>
        <w:rPr>
          <w:rFonts w:eastAsia="SimSun"/>
          <w:lang w:eastAsia="zh-CN"/>
        </w:rPr>
      </w:pPr>
      <w:bookmarkStart w:id="26" w:name="_Toc57676017"/>
      <w:r w:rsidRPr="00753089">
        <w:rPr>
          <w:rFonts w:hint="eastAsia"/>
        </w:rPr>
        <w:lastRenderedPageBreak/>
        <w:t>5</w:t>
      </w:r>
      <w:r w:rsidRPr="00753089">
        <w:tab/>
      </w:r>
      <w:bookmarkEnd w:id="25"/>
      <w:r w:rsidR="005C7D61">
        <w:rPr>
          <w:rFonts w:hint="eastAsia"/>
          <w:lang w:eastAsia="zh-CN"/>
        </w:rPr>
        <w:t>Use case</w:t>
      </w:r>
      <w:r w:rsidR="002C448F">
        <w:rPr>
          <w:rFonts w:hint="eastAsia"/>
          <w:lang w:eastAsia="zh-CN"/>
        </w:rPr>
        <w:t>s</w:t>
      </w:r>
      <w:bookmarkEnd w:id="26"/>
    </w:p>
    <w:p w14:paraId="18882198" w14:textId="5CE75D00" w:rsidR="0055003F" w:rsidRPr="0055003F" w:rsidRDefault="00A97279" w:rsidP="0055003F">
      <w:pPr>
        <w:pStyle w:val="Heading2"/>
        <w:overflowPunct/>
        <w:autoSpaceDE/>
        <w:autoSpaceDN/>
        <w:adjustRightInd/>
        <w:textAlignment w:val="auto"/>
        <w:rPr>
          <w:rFonts w:eastAsia="SimSun"/>
          <w:lang w:eastAsia="zh-CN"/>
        </w:rPr>
      </w:pPr>
      <w:bookmarkStart w:id="27" w:name="_Toc57676018"/>
      <w:bookmarkStart w:id="28" w:name="_Toc27761204"/>
      <w:r w:rsidRPr="00753089">
        <w:rPr>
          <w:rFonts w:eastAsia="SimSun"/>
          <w:lang w:eastAsia="en-US"/>
        </w:rPr>
        <w:t>5.</w:t>
      </w:r>
      <w:r w:rsidR="00AE20BA">
        <w:rPr>
          <w:rFonts w:eastAsia="SimSun"/>
          <w:lang w:eastAsia="zh-CN"/>
        </w:rPr>
        <w:t>1</w:t>
      </w:r>
      <w:r w:rsidRPr="00753089">
        <w:rPr>
          <w:rFonts w:eastAsia="SimSun"/>
          <w:lang w:eastAsia="en-US"/>
        </w:rPr>
        <w:tab/>
      </w:r>
      <w:r w:rsidR="00037C79" w:rsidRPr="00037C79">
        <w:rPr>
          <w:sz w:val="24"/>
          <w:szCs w:val="24"/>
          <w:lang w:val="en-US" w:eastAsia="zh-CN"/>
        </w:rPr>
        <w:t xml:space="preserve"> </w:t>
      </w:r>
      <w:r w:rsidR="00037C79" w:rsidRPr="00FA7AD4">
        <w:rPr>
          <w:rFonts w:eastAsia="SimSun"/>
          <w:lang w:eastAsia="zh-CN"/>
        </w:rPr>
        <w:t>Use case of Distributed Energy Storage</w:t>
      </w:r>
      <w:bookmarkEnd w:id="27"/>
    </w:p>
    <w:p w14:paraId="4B20E407" w14:textId="7E8F3F0C" w:rsidR="003C701A" w:rsidRPr="00753089" w:rsidRDefault="003C701A" w:rsidP="003C701A">
      <w:pPr>
        <w:pStyle w:val="Heading3"/>
        <w:overflowPunct/>
        <w:autoSpaceDE/>
        <w:autoSpaceDN/>
        <w:adjustRightInd/>
        <w:textAlignment w:val="auto"/>
        <w:rPr>
          <w:rFonts w:eastAsia="SimSun"/>
          <w:lang w:eastAsia="zh-CN"/>
        </w:rPr>
      </w:pPr>
      <w:bookmarkStart w:id="29" w:name="_Toc35209801"/>
      <w:bookmarkStart w:id="30" w:name="_Toc57676019"/>
      <w:r>
        <w:rPr>
          <w:rFonts w:eastAsia="SimSun" w:hint="eastAsia"/>
          <w:lang w:eastAsia="zh-CN"/>
        </w:rPr>
        <w:t>5</w:t>
      </w:r>
      <w:r w:rsidRPr="00753089">
        <w:rPr>
          <w:rFonts w:eastAsia="SimSun" w:hint="eastAsia"/>
          <w:lang w:eastAsia="en-US"/>
        </w:rPr>
        <w:t>.</w:t>
      </w:r>
      <w:r w:rsidR="00AE20BA">
        <w:rPr>
          <w:rFonts w:eastAsia="SimSun"/>
          <w:lang w:eastAsia="en-US"/>
        </w:rPr>
        <w:t>1</w:t>
      </w:r>
      <w:r w:rsidRPr="00753089">
        <w:rPr>
          <w:rFonts w:eastAsia="SimSun" w:hint="eastAsia"/>
          <w:lang w:eastAsia="en-US"/>
        </w:rPr>
        <w:t>.1</w:t>
      </w:r>
      <w:r w:rsidRPr="00753089">
        <w:rPr>
          <w:rFonts w:eastAsia="SimSun" w:hint="eastAsia"/>
          <w:lang w:eastAsia="en-US"/>
        </w:rPr>
        <w:tab/>
      </w:r>
      <w:r w:rsidRPr="00753089">
        <w:rPr>
          <w:rFonts w:eastAsia="SimSun" w:hint="eastAsia"/>
          <w:lang w:eastAsia="zh-CN"/>
        </w:rPr>
        <w:t>Description</w:t>
      </w:r>
      <w:bookmarkEnd w:id="29"/>
      <w:bookmarkEnd w:id="30"/>
    </w:p>
    <w:p w14:paraId="4A688071" w14:textId="77777777" w:rsidR="00037C79" w:rsidRDefault="00037C79" w:rsidP="00037C79">
      <w:r>
        <w:t>Distributed energy includes various forms such as solar energy, wind energy, fuel cell and gas combined. It is generally distributed in the user site, or near locations to realize energy generation, storage and supply. Distributed energy system has the characteristics of flexible location and decentralization, which adapts well to decentralized energy demand, and ha</w:t>
      </w:r>
      <w:r>
        <w:rPr>
          <w:lang w:eastAsia="zh-CN"/>
        </w:rPr>
        <w:t>s</w:t>
      </w:r>
      <w:r>
        <w:t xml:space="preserve"> reduced the huge investment required for upgrading the transmission and distribution power grid. It also works as a backup for the large power grid to improve reliability of whole energy supply. In storms, ice and snow weather, when the large power grid is severely damaged, distributed energy sources can form islands or micro-grids on their own to provide emergency energy to important users such as hospitals, transportation hubs, radio and television. </w:t>
      </w:r>
    </w:p>
    <w:p w14:paraId="26143C01" w14:textId="77777777" w:rsidR="00037C79" w:rsidRDefault="00037C79" w:rsidP="00037C79">
      <w:r>
        <w:t>But the distributed energy system has brought new technical problems and challenges to the power grid operation. When the distributed energy is connected to the large power grid, the energy flow on the distributed power grid becomes more complicated for that the user is becoming both the electricity user and the generator, and the current presents two-way flow and real-time dynamic changes. To improve the reliability, flexibility and efficiency of the distributed power grid, the communication system with a low latency, high reliability, massive connections and a high data rate is considered.</w:t>
      </w:r>
    </w:p>
    <w:p w14:paraId="714EBABE" w14:textId="77777777" w:rsidR="00037C79" w:rsidRDefault="00037C79" w:rsidP="00037C79"/>
    <w:p w14:paraId="745EF6B1" w14:textId="77777777" w:rsidR="00037C79" w:rsidRDefault="00037C79" w:rsidP="009932BA">
      <w:pPr>
        <w:jc w:val="center"/>
      </w:pPr>
      <w:r>
        <w:rPr>
          <w:noProof/>
          <w:lang w:val="en-US" w:eastAsia="zh-CN"/>
        </w:rPr>
        <w:drawing>
          <wp:inline distT="0" distB="0" distL="0" distR="0" wp14:anchorId="3C373603" wp14:editId="2D1FE5E9">
            <wp:extent cx="4707890" cy="2593340"/>
            <wp:effectExtent l="0" t="0" r="16510" b="2286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4729673" cy="2605838"/>
                    </a:xfrm>
                    <a:prstGeom prst="rect">
                      <a:avLst/>
                    </a:prstGeom>
                    <a:noFill/>
                  </pic:spPr>
                </pic:pic>
              </a:graphicData>
            </a:graphic>
          </wp:inline>
        </w:drawing>
      </w:r>
    </w:p>
    <w:p w14:paraId="7E4B5C50" w14:textId="350F697D" w:rsidR="00AE20BA" w:rsidRPr="009932BA" w:rsidRDefault="00AE20BA" w:rsidP="009932BA">
      <w:pPr>
        <w:pStyle w:val="TF"/>
        <w:rPr>
          <w:rFonts w:eastAsia="SimSun"/>
          <w:lang w:val="x-none" w:eastAsia="x-none"/>
        </w:rPr>
      </w:pPr>
      <w:r w:rsidRPr="009932BA">
        <w:rPr>
          <w:rFonts w:eastAsia="SimSun" w:hint="eastAsia"/>
          <w:lang w:val="x-none" w:eastAsia="x-none"/>
        </w:rPr>
        <w:t>F</w:t>
      </w:r>
      <w:r w:rsidRPr="009932BA">
        <w:rPr>
          <w:rFonts w:eastAsia="SimSun"/>
          <w:lang w:val="x-none" w:eastAsia="x-none"/>
        </w:rPr>
        <w:t>igure 5.1.1-1 Example of Distributed Energy Storage grid architecture</w:t>
      </w:r>
    </w:p>
    <w:p w14:paraId="7A2AE540" w14:textId="679D17F8" w:rsidR="00037C79" w:rsidRDefault="009932BA" w:rsidP="00037C79">
      <w:r>
        <w:t>Seeing Figure 5.1.1-1, it is one example of Distributed Energy storage grid architecture.</w:t>
      </w:r>
      <w:r w:rsidR="00037C79">
        <w:t>The distributed power grid which is comprised of residential, commercial and light storage users, requires to exchange information among the Distributed Energy Storage Management Platform (DESMP) and the diverse Distributed Energy Devices (DED). The information exchanged in the distributed</w:t>
      </w:r>
      <w:r w:rsidR="00AE20BA">
        <w:t xml:space="preserve"> energy</w:t>
      </w:r>
      <w:r w:rsidR="00037C79">
        <w:t xml:space="preserve"> grid is not only to collect energy related data, but also to coordinate working flows of the distributed energy storage equipment, to change the equivalent load characteristics, and to realize flexible </w:t>
      </w:r>
      <w:r w:rsidR="00AE20BA">
        <w:t>energy</w:t>
      </w:r>
      <w:r w:rsidR="00037C79">
        <w:t xml:space="preserve"> grid through load interaction etc.</w:t>
      </w:r>
      <w:r w:rsidR="00AE20BA" w:rsidRPr="00AE20BA">
        <w:t xml:space="preserve"> </w:t>
      </w:r>
    </w:p>
    <w:p w14:paraId="5AA9B951" w14:textId="77777777" w:rsidR="00037C79" w:rsidRDefault="00037C79" w:rsidP="00037C79">
      <w:r>
        <w:t xml:space="preserve">The DED is plug-and-play and periodically collects the operating information, such as battery energy, charge and discharge energy, alarm information, etc., and transfers them to DESMP. The DESMP regularly maintains connections with the DED and determines the online status and issue instructions to the </w:t>
      </w:r>
      <w:r>
        <w:rPr>
          <w:lang w:eastAsia="zh-CN"/>
        </w:rPr>
        <w:t>DED</w:t>
      </w:r>
      <w:r>
        <w:t xml:space="preserve"> to control the switch of the device and set the energy etc. Further, it obtains the electricity, energy, load and other information of the grid-connected users in the area from the DED to support the decision-making of flexible interaction between the distributed energy storage and the large power grid, or to analyze the user's electricity habits to guide the operation of distributed energy storage.</w:t>
      </w:r>
    </w:p>
    <w:p w14:paraId="62AF1989" w14:textId="77777777" w:rsidR="003C701A" w:rsidRPr="00753089" w:rsidRDefault="003C701A" w:rsidP="003C701A">
      <w:pPr>
        <w:jc w:val="both"/>
        <w:rPr>
          <w:rFonts w:eastAsia="SimSun"/>
          <w:lang w:eastAsia="zh-CN"/>
        </w:rPr>
      </w:pPr>
    </w:p>
    <w:p w14:paraId="72738E0F" w14:textId="2AC68DE4" w:rsidR="003C701A" w:rsidRPr="00753089" w:rsidRDefault="003C701A" w:rsidP="003C701A">
      <w:pPr>
        <w:pStyle w:val="Heading3"/>
        <w:overflowPunct/>
        <w:autoSpaceDE/>
        <w:autoSpaceDN/>
        <w:adjustRightInd/>
        <w:textAlignment w:val="auto"/>
        <w:rPr>
          <w:rFonts w:eastAsia="SimSun"/>
          <w:lang w:eastAsia="zh-CN"/>
        </w:rPr>
      </w:pPr>
      <w:bookmarkStart w:id="31" w:name="_Toc35209802"/>
      <w:bookmarkStart w:id="32" w:name="_Toc57676020"/>
      <w:r>
        <w:rPr>
          <w:rFonts w:eastAsia="SimSun" w:hint="eastAsia"/>
          <w:lang w:eastAsia="zh-CN"/>
        </w:rPr>
        <w:t>5</w:t>
      </w:r>
      <w:r w:rsidRPr="00753089">
        <w:rPr>
          <w:rFonts w:eastAsia="SimSun" w:hint="eastAsia"/>
          <w:lang w:eastAsia="en-US"/>
        </w:rPr>
        <w:t>.</w:t>
      </w:r>
      <w:r w:rsidR="00AE20BA">
        <w:rPr>
          <w:rFonts w:eastAsia="SimSun"/>
          <w:lang w:eastAsia="en-US"/>
        </w:rPr>
        <w:t>1</w:t>
      </w:r>
      <w:r w:rsidRPr="00753089">
        <w:rPr>
          <w:rFonts w:eastAsia="SimSun" w:hint="eastAsia"/>
          <w:lang w:eastAsia="en-US"/>
        </w:rPr>
        <w:t>.</w:t>
      </w:r>
      <w:r w:rsidRPr="00753089">
        <w:rPr>
          <w:rFonts w:eastAsia="SimSun"/>
          <w:lang w:eastAsia="en-US"/>
        </w:rPr>
        <w:t>2</w:t>
      </w:r>
      <w:r w:rsidRPr="00753089">
        <w:rPr>
          <w:rFonts w:eastAsia="SimSun" w:hint="eastAsia"/>
          <w:lang w:eastAsia="en-US"/>
        </w:rPr>
        <w:tab/>
        <w:t>Pre-condition</w:t>
      </w:r>
      <w:r>
        <w:rPr>
          <w:rFonts w:eastAsia="SimSun" w:hint="eastAsia"/>
          <w:lang w:eastAsia="zh-CN"/>
        </w:rPr>
        <w:t>s</w:t>
      </w:r>
      <w:bookmarkEnd w:id="31"/>
      <w:bookmarkEnd w:id="32"/>
    </w:p>
    <w:p w14:paraId="39C6132F" w14:textId="77777777" w:rsidR="00037C79" w:rsidRDefault="00037C79" w:rsidP="00037C79">
      <w:r>
        <w:t xml:space="preserve">Distributed energy system has the following functions: data acquisition and processing, active power adjustment, voltage and reactive power control, island detection, dispatch and coordination control, etc. It is mainly composed of DESMP, the DED and communication system. </w:t>
      </w:r>
    </w:p>
    <w:p w14:paraId="7EDAC205" w14:textId="77777777" w:rsidR="00037C79" w:rsidRDefault="00037C79" w:rsidP="00037C79">
      <w:r>
        <w:t xml:space="preserve">The DESMP is located in region center. And the diverse DED can be deployed in </w:t>
      </w:r>
      <w:r>
        <w:rPr>
          <w:lang w:eastAsia="zh-CN"/>
        </w:rPr>
        <w:t>buildings, indoors, outdoors, tunnels, ports and electric vehicles which may be faced a poor communication signal condition or even out of network coverage.</w:t>
      </w:r>
    </w:p>
    <w:p w14:paraId="295232C1" w14:textId="77777777" w:rsidR="00037C79" w:rsidRDefault="00037C79" w:rsidP="00037C79">
      <w:r>
        <w:t>The 5G system connects the DEDs with the DESMP.</w:t>
      </w:r>
    </w:p>
    <w:p w14:paraId="4F895136" w14:textId="77777777" w:rsidR="003C701A" w:rsidRPr="00753089" w:rsidRDefault="003C701A" w:rsidP="003C701A">
      <w:pPr>
        <w:jc w:val="both"/>
        <w:rPr>
          <w:rFonts w:eastAsia="SimSun"/>
          <w:lang w:eastAsia="zh-CN"/>
        </w:rPr>
      </w:pPr>
    </w:p>
    <w:p w14:paraId="61FD5BFB" w14:textId="28B58F93" w:rsidR="003C701A" w:rsidRPr="00753089" w:rsidRDefault="003C701A" w:rsidP="003C701A">
      <w:pPr>
        <w:pStyle w:val="Heading3"/>
        <w:overflowPunct/>
        <w:autoSpaceDE/>
        <w:autoSpaceDN/>
        <w:adjustRightInd/>
        <w:textAlignment w:val="auto"/>
        <w:rPr>
          <w:rFonts w:eastAsia="SimSun"/>
          <w:lang w:eastAsia="en-US"/>
        </w:rPr>
      </w:pPr>
      <w:bookmarkStart w:id="33" w:name="_Toc35209803"/>
      <w:bookmarkStart w:id="34" w:name="_Toc57676021"/>
      <w:r>
        <w:rPr>
          <w:rFonts w:eastAsia="SimSun" w:hint="eastAsia"/>
          <w:lang w:eastAsia="zh-CN"/>
        </w:rPr>
        <w:t>5</w:t>
      </w:r>
      <w:r w:rsidRPr="00753089">
        <w:rPr>
          <w:rFonts w:eastAsia="SimSun" w:hint="eastAsia"/>
          <w:lang w:eastAsia="en-US"/>
        </w:rPr>
        <w:t>.</w:t>
      </w:r>
      <w:r w:rsidR="00AE20BA">
        <w:rPr>
          <w:rFonts w:eastAsia="SimSun"/>
          <w:lang w:eastAsia="en-US"/>
        </w:rPr>
        <w:t>1</w:t>
      </w:r>
      <w:r w:rsidRPr="00753089">
        <w:rPr>
          <w:rFonts w:eastAsia="SimSun"/>
          <w:lang w:eastAsia="en-US"/>
        </w:rPr>
        <w:t>.3</w:t>
      </w:r>
      <w:r w:rsidRPr="00753089">
        <w:rPr>
          <w:rFonts w:eastAsia="SimSun" w:hint="eastAsia"/>
          <w:lang w:eastAsia="en-US"/>
        </w:rPr>
        <w:tab/>
        <w:t>Service Flows</w:t>
      </w:r>
      <w:bookmarkEnd w:id="33"/>
      <w:bookmarkEnd w:id="34"/>
    </w:p>
    <w:p w14:paraId="5E457FA7" w14:textId="77777777" w:rsidR="00037C79" w:rsidRDefault="00037C79" w:rsidP="00037C79">
      <w:r>
        <w:t>Every time after the DED and the DESMP establish a communication connection, the DED reports its configuration data to DESMP. For reliability, in general, the communications between DESMP and DED should be supported by multiple connections and backup each other.</w:t>
      </w:r>
    </w:p>
    <w:p w14:paraId="2B3F1D95" w14:textId="77777777" w:rsidR="00037C79" w:rsidRDefault="00037C79" w:rsidP="00037C79">
      <w:r>
        <w:t xml:space="preserve">The heartbeat data is always transmitted between the DESMP and DED to maintain a normal connection. </w:t>
      </w:r>
    </w:p>
    <w:p w14:paraId="2F5EB6E5" w14:textId="77777777" w:rsidR="00037C79" w:rsidRDefault="00037C79" w:rsidP="00037C79">
      <w:r>
        <w:t>In the process of general service flow, there are three kinds of data exchange:</w:t>
      </w:r>
    </w:p>
    <w:p w14:paraId="5F9B39E5" w14:textId="77777777" w:rsidR="00037C79" w:rsidRDefault="00037C79" w:rsidP="00037C79">
      <w:r>
        <w:t>a. Command delivering: DESMP sends control commands to the DED. It always requires &lt;10ms latency with 99.9% reliability communication service for control frequency, power etc.</w:t>
      </w:r>
    </w:p>
    <w:p w14:paraId="6108E3B3" w14:textId="77777777" w:rsidR="00037C79" w:rsidRDefault="00037C79" w:rsidP="00037C79">
      <w:r>
        <w:t>b. Data reporting: equipment normal operation information, mainly including: energy storage battery, energy storage converter, AC and DC charging and discharging equipment and other current operating data. It always requires &lt;1s latency.</w:t>
      </w:r>
    </w:p>
    <w:p w14:paraId="2D143E3E" w14:textId="77777777" w:rsidR="00037C79" w:rsidRDefault="00037C79" w:rsidP="00037C79">
      <w:r>
        <w:t xml:space="preserve">c. Other data: For example, the DED actively requests data, such as requesting the electricity price information from DESMP, and the AC/DC charging and discharging facility sends relevant information about the current charging and discharging under abnormal conditions.  </w:t>
      </w:r>
    </w:p>
    <w:p w14:paraId="7CA49FCB" w14:textId="545116D4" w:rsidR="00037C79" w:rsidRDefault="00037C79" w:rsidP="00037C79">
      <w:pPr>
        <w:rPr>
          <w:lang w:eastAsia="zh-CN"/>
        </w:rPr>
      </w:pPr>
      <w:r>
        <w:rPr>
          <w:lang w:eastAsia="zh-CN"/>
        </w:rPr>
        <w:t>Based on the general service flow, in different scenarios, the data collection requirement is different. The following lists two typical scenarios in distributed energy storage service (</w:t>
      </w:r>
      <w:r w:rsidR="009932BA">
        <w:rPr>
          <w:lang w:eastAsia="zh-CN"/>
        </w:rPr>
        <w:t>NOTE</w:t>
      </w:r>
      <w:r>
        <w:rPr>
          <w:lang w:eastAsia="zh-CN"/>
        </w:rPr>
        <w:t>: these data are from CEPRI).</w:t>
      </w:r>
    </w:p>
    <w:p w14:paraId="529335B1" w14:textId="77777777" w:rsidR="00037C79" w:rsidRDefault="00037C79" w:rsidP="00037C79">
      <w:pPr>
        <w:rPr>
          <w:lang w:eastAsia="zh-CN"/>
        </w:rPr>
      </w:pPr>
      <w:r>
        <w:rPr>
          <w:lang w:eastAsia="zh-CN"/>
        </w:rPr>
        <w:t>Case1: data collection for energy storage in rural area</w:t>
      </w:r>
    </w:p>
    <w:p w14:paraId="747FA662" w14:textId="77777777" w:rsidR="00037C79" w:rsidRDefault="00037C79" w:rsidP="00037C79">
      <w:pPr>
        <w:rPr>
          <w:lang w:eastAsia="zh-CN"/>
        </w:rPr>
      </w:pPr>
      <w:r>
        <w:rPr>
          <w:lang w:eastAsia="zh-CN"/>
        </w:rPr>
        <w:t>In the typical scenario of energy storage in rural area, it is always a large energy storage in one location. Considering the data collection, taking 100Ah lithium iron phosphate batteries as an example, the integration of a 2MWh energy storage container requires 6,250 batteries. So there are 6250 voltage and temperature collection points, and 780 current collection points, plus other 12-bit data e.g. alarms, internal auxiliary equipment such as air-conditioning, environmental monitoring and video</w:t>
      </w:r>
      <w:r>
        <w:rPr>
          <w:rFonts w:hint="eastAsia"/>
          <w:lang w:eastAsia="zh-CN"/>
        </w:rPr>
        <w:t>.</w:t>
      </w:r>
      <w:r>
        <w:rPr>
          <w:lang w:eastAsia="zh-CN"/>
        </w:rPr>
        <w:t xml:space="preserve"> The collection data for the 2MWh energy storage container is about 20,000 16-bit data and among them, the current related collection points is about 800, which need implement collection every millisecond and report every 10ms, other 13000 points need implement collection and report every second. </w:t>
      </w:r>
    </w:p>
    <w:p w14:paraId="601EEAB2" w14:textId="77777777" w:rsidR="00037C79" w:rsidRDefault="00037C79" w:rsidP="00037C79">
      <w:pPr>
        <w:rPr>
          <w:lang w:eastAsia="zh-CN"/>
        </w:rPr>
      </w:pPr>
      <w:r>
        <w:rPr>
          <w:lang w:eastAsia="zh-CN"/>
        </w:rPr>
        <w:t xml:space="preserve">Thus, there are at least two traffic models (except video) in the typical 100MWh energy storage station which is constructed by 50 2MWh energy storage containers. One is for current flow with (800*50=40000) collection 16-bit data per millisecond, and every 10ms, the UL reported data volume is (40000*2*10=800k byte/10ms) which data rate is 640Mbps. The others is (13000*50=650000) collection 16-bit data per second, and every second, the UL reported data volume is (650000*2=1300k byte/s) which data rate is 10.4Mbps. </w:t>
      </w:r>
    </w:p>
    <w:p w14:paraId="3A196F7F" w14:textId="1B1BCAD6" w:rsidR="00037C79" w:rsidRPr="0026357F" w:rsidRDefault="00037C79" w:rsidP="00037C79">
      <w:pPr>
        <w:rPr>
          <w:rFonts w:eastAsia="FangSong_GB2312"/>
          <w:szCs w:val="21"/>
          <w:lang w:eastAsia="zh-CN"/>
        </w:rPr>
      </w:pPr>
      <w:r>
        <w:rPr>
          <w:lang w:eastAsia="zh-CN"/>
        </w:rPr>
        <w:t>Besides above, the survei</w:t>
      </w:r>
      <w:r w:rsidRPr="00DF546B">
        <w:rPr>
          <w:lang w:eastAsia="zh-CN"/>
        </w:rPr>
        <w:t>llance</w:t>
      </w:r>
      <w:r>
        <w:rPr>
          <w:lang w:eastAsia="zh-CN"/>
        </w:rPr>
        <w:t xml:space="preserve"> video is the third kind of collected data. In every storage container, the typical video data is 12.5M bytes for every second. And in one energy storage station, there need 50 storage containers. Thus, the UL </w:t>
      </w:r>
      <w:r>
        <w:rPr>
          <w:rFonts w:eastAsia="FangSong_GB2312"/>
          <w:szCs w:val="21"/>
          <w:lang w:eastAsia="zh-CN"/>
        </w:rPr>
        <w:t>data rate per storage station is up to 12.5M(bytes)/s * 50(</w:t>
      </w:r>
      <w:r>
        <w:rPr>
          <w:lang w:eastAsia="zh-CN"/>
        </w:rPr>
        <w:t>containers</w:t>
      </w:r>
      <w:r>
        <w:rPr>
          <w:rFonts w:eastAsia="FangSong_GB2312"/>
          <w:szCs w:val="21"/>
          <w:lang w:eastAsia="zh-CN"/>
        </w:rPr>
        <w:t>) * 8 = 5Gbps.</w:t>
      </w:r>
    </w:p>
    <w:p w14:paraId="6848DEC8" w14:textId="57086FAE" w:rsidR="00037C79" w:rsidRPr="0026357F" w:rsidRDefault="00037C79" w:rsidP="00037C79">
      <w:pPr>
        <w:rPr>
          <w:rFonts w:eastAsiaTheme="minorEastAsia"/>
          <w:lang w:eastAsia="zh-CN"/>
        </w:rPr>
      </w:pPr>
      <w:r>
        <w:rPr>
          <w:lang w:eastAsia="zh-CN"/>
        </w:rPr>
        <w:t>Case2: data collection for distributed energy storage in urban area</w:t>
      </w:r>
    </w:p>
    <w:p w14:paraId="4E978F93" w14:textId="18D85995" w:rsidR="00037C79" w:rsidRDefault="00037C79" w:rsidP="00037C79">
      <w:pPr>
        <w:rPr>
          <w:lang w:eastAsia="zh-CN"/>
        </w:rPr>
      </w:pPr>
      <w:r>
        <w:rPr>
          <w:lang w:eastAsia="zh-CN"/>
        </w:rPr>
        <w:t>Virtual energy storage (VES) is a new type of energy storage system formed by the aggregation of user side power loads (such as air conditioning, refrigeration, heating, electric vehicles, etc.) with certain adjustment capabilities. [</w:t>
      </w:r>
      <w:r w:rsidR="00635855">
        <w:rPr>
          <w:lang w:eastAsia="zh-CN"/>
        </w:rPr>
        <w:t>2</w:t>
      </w:r>
      <w:r>
        <w:rPr>
          <w:lang w:eastAsia="zh-CN"/>
        </w:rPr>
        <w:t>]</w:t>
      </w:r>
    </w:p>
    <w:p w14:paraId="276BC9FA" w14:textId="77777777" w:rsidR="00037C79" w:rsidRDefault="00037C79" w:rsidP="00037C79">
      <w:pPr>
        <w:rPr>
          <w:lang w:eastAsia="zh-CN"/>
        </w:rPr>
      </w:pPr>
      <w:r>
        <w:rPr>
          <w:lang w:eastAsia="zh-CN"/>
        </w:rPr>
        <w:t>In urban area scenario, electric vehicle is one type of VES element. It is a trend that the DED will be installed in the electric vehicle not only in the charging pole.</w:t>
      </w:r>
    </w:p>
    <w:p w14:paraId="6D3051E9" w14:textId="77777777" w:rsidR="00037C79" w:rsidRDefault="00037C79" w:rsidP="00037C79">
      <w:r>
        <w:rPr>
          <w:lang w:eastAsia="zh-CN"/>
        </w:rPr>
        <w:t>For electric vehicle, it is generally installed with about 7000 batteries which requires 7000 voltages, about 1000 current &amp; temperature collection points at least. Further considering other collected data such as electronic control, charging and vehicle-grid interaction, for one electric vehicle, there is total about 10,000 16-bit data and among them, the current related collection data is more than 1000 16-bit data which need to be collected every millisecond and report</w:t>
      </w:r>
      <w:r>
        <w:rPr>
          <w:rFonts w:hint="eastAsia"/>
          <w:lang w:eastAsia="zh-CN"/>
        </w:rPr>
        <w:t>ed</w:t>
      </w:r>
      <w:r>
        <w:rPr>
          <w:lang w:eastAsia="zh-CN"/>
        </w:rPr>
        <w:t xml:space="preserve"> every 10ms, the others is more than 8000 16-bit data which need to be collected and reported every second. </w:t>
      </w:r>
      <w:r>
        <w:t xml:space="preserve">  </w:t>
      </w:r>
    </w:p>
    <w:p w14:paraId="71C34C88" w14:textId="77777777" w:rsidR="00037C79" w:rsidRDefault="00037C79" w:rsidP="00037C79">
      <w:pPr>
        <w:rPr>
          <w:lang w:eastAsia="zh-CN"/>
        </w:rPr>
      </w:pPr>
      <w:r>
        <w:rPr>
          <w:rFonts w:hint="eastAsia"/>
          <w:lang w:eastAsia="zh-CN"/>
        </w:rPr>
        <w:t>S</w:t>
      </w:r>
      <w:r>
        <w:rPr>
          <w:lang w:eastAsia="zh-CN"/>
        </w:rPr>
        <w:t>o, there are also at least two traffic models in this case, one is the current model, every 10ms, the UL reported data volume is (1000*2*10=20kbytes) which data rate is 16Mbps. The other is reported every second and the data volume is (8000*2=16kbytes/s) which data rate is 128kbps.</w:t>
      </w:r>
    </w:p>
    <w:p w14:paraId="5FB77158" w14:textId="77777777" w:rsidR="003C701A" w:rsidRPr="00753089" w:rsidRDefault="003C701A" w:rsidP="003C701A">
      <w:pPr>
        <w:jc w:val="both"/>
        <w:rPr>
          <w:rFonts w:eastAsia="SimSun"/>
          <w:lang w:eastAsia="zh-CN"/>
        </w:rPr>
      </w:pPr>
    </w:p>
    <w:p w14:paraId="1B842532" w14:textId="16544DBE" w:rsidR="003C701A" w:rsidRPr="00753089" w:rsidRDefault="003C701A" w:rsidP="003C701A">
      <w:pPr>
        <w:pStyle w:val="Heading3"/>
        <w:overflowPunct/>
        <w:autoSpaceDE/>
        <w:autoSpaceDN/>
        <w:adjustRightInd/>
        <w:textAlignment w:val="auto"/>
        <w:rPr>
          <w:rFonts w:eastAsia="SimSun"/>
          <w:lang w:eastAsia="zh-CN"/>
        </w:rPr>
      </w:pPr>
      <w:bookmarkStart w:id="35" w:name="_Toc35209804"/>
      <w:bookmarkStart w:id="36" w:name="_Toc57676022"/>
      <w:r>
        <w:rPr>
          <w:rFonts w:eastAsia="SimSun" w:hint="eastAsia"/>
          <w:lang w:eastAsia="zh-CN"/>
        </w:rPr>
        <w:t>5</w:t>
      </w:r>
      <w:r w:rsidRPr="00753089">
        <w:rPr>
          <w:rFonts w:eastAsia="SimSun" w:hint="eastAsia"/>
          <w:lang w:eastAsia="en-US"/>
        </w:rPr>
        <w:t>.</w:t>
      </w:r>
      <w:r w:rsidR="00AE20BA">
        <w:rPr>
          <w:rFonts w:eastAsia="SimSun"/>
          <w:lang w:eastAsia="en-US"/>
        </w:rPr>
        <w:t>1</w:t>
      </w:r>
      <w:r w:rsidRPr="00753089">
        <w:rPr>
          <w:rFonts w:eastAsia="SimSun" w:hint="eastAsia"/>
          <w:lang w:eastAsia="en-US"/>
        </w:rPr>
        <w:t>.</w:t>
      </w:r>
      <w:r w:rsidRPr="00753089">
        <w:rPr>
          <w:rFonts w:eastAsia="SimSun"/>
          <w:lang w:eastAsia="en-US"/>
        </w:rPr>
        <w:t>4</w:t>
      </w:r>
      <w:r w:rsidRPr="00753089">
        <w:rPr>
          <w:rFonts w:eastAsia="SimSun" w:hint="eastAsia"/>
          <w:lang w:eastAsia="en-US"/>
        </w:rPr>
        <w:tab/>
        <w:t>Post-condition</w:t>
      </w:r>
      <w:r>
        <w:rPr>
          <w:rFonts w:eastAsia="SimSun" w:hint="eastAsia"/>
          <w:lang w:eastAsia="zh-CN"/>
        </w:rPr>
        <w:t>s</w:t>
      </w:r>
      <w:bookmarkEnd w:id="35"/>
      <w:bookmarkEnd w:id="36"/>
    </w:p>
    <w:p w14:paraId="3F0CF7CE" w14:textId="77777777" w:rsidR="00037C79" w:rsidRDefault="00037C79" w:rsidP="00037C79">
      <w:pPr>
        <w:rPr>
          <w:lang w:eastAsia="zh-CN"/>
        </w:rPr>
      </w:pPr>
      <w:r>
        <w:rPr>
          <w:rFonts w:hint="eastAsia"/>
          <w:lang w:eastAsia="zh-CN"/>
        </w:rPr>
        <w:t>I</w:t>
      </w:r>
      <w:r>
        <w:rPr>
          <w:lang w:eastAsia="zh-CN"/>
        </w:rPr>
        <w:t xml:space="preserve">n urban public building, community, industrial park, rural village, this kind of distributed energy storage system with the help of 5G system works well and can supply reliable power for users. </w:t>
      </w:r>
    </w:p>
    <w:p w14:paraId="39A1B369" w14:textId="77777777" w:rsidR="003C701A" w:rsidRPr="00753089" w:rsidRDefault="003C701A" w:rsidP="003C701A">
      <w:pPr>
        <w:jc w:val="both"/>
        <w:rPr>
          <w:rFonts w:eastAsia="SimSun"/>
          <w:lang w:eastAsia="zh-CN"/>
        </w:rPr>
      </w:pPr>
    </w:p>
    <w:p w14:paraId="0B6C8C94" w14:textId="5F03C48D" w:rsidR="003C701A" w:rsidRPr="00753089" w:rsidRDefault="003C701A" w:rsidP="003C701A">
      <w:pPr>
        <w:pStyle w:val="Heading3"/>
        <w:overflowPunct/>
        <w:autoSpaceDE/>
        <w:autoSpaceDN/>
        <w:adjustRightInd/>
        <w:textAlignment w:val="auto"/>
        <w:rPr>
          <w:rFonts w:eastAsia="SimSun"/>
          <w:lang w:eastAsia="en-US"/>
        </w:rPr>
      </w:pPr>
      <w:bookmarkStart w:id="37" w:name="_Toc35209805"/>
      <w:bookmarkStart w:id="38" w:name="_Toc57676023"/>
      <w:r>
        <w:rPr>
          <w:rFonts w:eastAsia="SimSun" w:hint="eastAsia"/>
          <w:lang w:eastAsia="zh-CN"/>
        </w:rPr>
        <w:t>5</w:t>
      </w:r>
      <w:r w:rsidRPr="00753089">
        <w:rPr>
          <w:rFonts w:eastAsia="SimSun" w:hint="eastAsia"/>
          <w:lang w:eastAsia="en-US"/>
        </w:rPr>
        <w:t>.</w:t>
      </w:r>
      <w:r w:rsidR="00AE20BA">
        <w:rPr>
          <w:rFonts w:eastAsia="SimSun"/>
          <w:lang w:eastAsia="en-US"/>
        </w:rPr>
        <w:t>1</w:t>
      </w:r>
      <w:r w:rsidRPr="00753089">
        <w:rPr>
          <w:rFonts w:eastAsia="SimSun" w:hint="eastAsia"/>
          <w:lang w:eastAsia="en-US"/>
        </w:rPr>
        <w:t>.</w:t>
      </w:r>
      <w:r w:rsidRPr="00753089">
        <w:rPr>
          <w:rFonts w:eastAsia="SimSun"/>
          <w:lang w:eastAsia="en-US"/>
        </w:rPr>
        <w:t>5</w:t>
      </w:r>
      <w:r w:rsidRPr="00753089">
        <w:rPr>
          <w:rFonts w:eastAsia="SimSun" w:hint="eastAsia"/>
          <w:lang w:eastAsia="en-US"/>
        </w:rPr>
        <w:tab/>
      </w:r>
      <w:bookmarkEnd w:id="37"/>
      <w:r w:rsidR="00AC4E8F" w:rsidRPr="00A34906">
        <w:rPr>
          <w:lang w:eastAsia="zh-CN"/>
        </w:rPr>
        <w:t>Existing features partly or fully covering the use case functionality</w:t>
      </w:r>
      <w:bookmarkEnd w:id="38"/>
    </w:p>
    <w:p w14:paraId="59A7E098" w14:textId="77777777" w:rsidR="00037C79" w:rsidRDefault="00037C79" w:rsidP="00037C79">
      <w:pPr>
        <w:rPr>
          <w:lang w:val="en-US" w:eastAsia="zh-CN"/>
        </w:rPr>
      </w:pPr>
      <w:r>
        <w:rPr>
          <w:rFonts w:hint="eastAsia"/>
          <w:lang w:val="en-US" w:eastAsia="zh-CN"/>
        </w:rPr>
        <w:t>T</w:t>
      </w:r>
      <w:r>
        <w:rPr>
          <w:lang w:val="en-US" w:eastAsia="zh-CN"/>
        </w:rPr>
        <w:t>he 5G system shall be able to provide required communication service for distributed power storage where it is indoor, outdoor, underground etc.</w:t>
      </w:r>
    </w:p>
    <w:p w14:paraId="36464BEC" w14:textId="4B9B89D8" w:rsidR="00037C79" w:rsidRPr="00D43F0D" w:rsidRDefault="00635855" w:rsidP="003228EA">
      <w:pPr>
        <w:pStyle w:val="EditorsNote"/>
        <w:rPr>
          <w:lang w:val="en-US"/>
        </w:rPr>
      </w:pPr>
      <w:r w:rsidRPr="00D43F0D">
        <w:t>Editor’s Note</w:t>
      </w:r>
      <w:r w:rsidR="00037C79" w:rsidRPr="00D43F0D">
        <w:rPr>
          <w:lang w:val="en-US"/>
        </w:rPr>
        <w:t>: The requirement which related with different security/isolation level of the communication services required by distributed energy storage is FFS.</w:t>
      </w:r>
    </w:p>
    <w:p w14:paraId="33C944AE" w14:textId="77777777" w:rsidR="003C701A" w:rsidRPr="008139AD" w:rsidRDefault="003C701A" w:rsidP="003C701A">
      <w:pPr>
        <w:pStyle w:val="B1"/>
        <w:ind w:left="0" w:firstLine="0"/>
        <w:jc w:val="both"/>
        <w:rPr>
          <w:rFonts w:eastAsiaTheme="minorEastAsia"/>
          <w:lang w:eastAsia="zh-CN"/>
        </w:rPr>
      </w:pPr>
    </w:p>
    <w:p w14:paraId="4B5C901E" w14:textId="4D605A31" w:rsidR="003C701A" w:rsidRPr="00753089" w:rsidRDefault="003C701A" w:rsidP="003C701A">
      <w:pPr>
        <w:pStyle w:val="Heading3"/>
        <w:overflowPunct/>
        <w:autoSpaceDE/>
        <w:autoSpaceDN/>
        <w:adjustRightInd/>
        <w:textAlignment w:val="auto"/>
        <w:rPr>
          <w:rFonts w:eastAsia="SimSun"/>
          <w:lang w:eastAsia="en-US"/>
        </w:rPr>
      </w:pPr>
      <w:bookmarkStart w:id="39" w:name="_Toc35209806"/>
      <w:bookmarkStart w:id="40" w:name="_Toc57676024"/>
      <w:r>
        <w:rPr>
          <w:rFonts w:eastAsia="SimSun" w:hint="eastAsia"/>
          <w:lang w:eastAsia="zh-CN"/>
        </w:rPr>
        <w:t>5</w:t>
      </w:r>
      <w:r w:rsidRPr="00753089">
        <w:rPr>
          <w:rFonts w:eastAsia="SimSun"/>
          <w:lang w:eastAsia="en-US"/>
        </w:rPr>
        <w:t>.</w:t>
      </w:r>
      <w:r w:rsidR="00AE20BA">
        <w:rPr>
          <w:rFonts w:eastAsia="SimSun"/>
          <w:lang w:eastAsia="en-US"/>
        </w:rPr>
        <w:t>1</w:t>
      </w:r>
      <w:r w:rsidRPr="00753089">
        <w:rPr>
          <w:rFonts w:eastAsia="SimSun"/>
          <w:lang w:eastAsia="en-US"/>
        </w:rPr>
        <w:t>.6</w:t>
      </w:r>
      <w:r w:rsidRPr="00753089">
        <w:rPr>
          <w:rFonts w:eastAsia="SimSun"/>
          <w:lang w:eastAsia="en-US"/>
        </w:rPr>
        <w:tab/>
        <w:t>Potential requirements</w:t>
      </w:r>
      <w:bookmarkEnd w:id="39"/>
      <w:bookmarkEnd w:id="40"/>
    </w:p>
    <w:p w14:paraId="7C7679D7" w14:textId="79E55BBB" w:rsidR="00037C79" w:rsidRDefault="005D5793" w:rsidP="00037C79">
      <w:pPr>
        <w:rPr>
          <w:lang w:val="en-US" w:eastAsia="zh-CN"/>
        </w:rPr>
      </w:pPr>
      <w:r>
        <w:t xml:space="preserve">[PR. 001] </w:t>
      </w:r>
      <w:r w:rsidR="00037C79">
        <w:rPr>
          <w:rFonts w:hint="eastAsia"/>
          <w:lang w:val="en-US" w:eastAsia="zh-CN"/>
        </w:rPr>
        <w:t>T</w:t>
      </w:r>
      <w:r w:rsidR="00037C79">
        <w:rPr>
          <w:lang w:val="en-US" w:eastAsia="zh-CN"/>
        </w:rPr>
        <w:t xml:space="preserve">he 5G system shall be able to provide required communication service for distributed energy storage according to the KPIs given in table </w:t>
      </w:r>
      <w:r w:rsidR="00AE20BA">
        <w:rPr>
          <w:lang w:val="en-US" w:eastAsia="zh-CN"/>
        </w:rPr>
        <w:t>5.1.6-1</w:t>
      </w:r>
      <w:r w:rsidR="00037C79">
        <w:rPr>
          <w:lang w:val="en-US" w:eastAsia="zh-CN"/>
        </w:rPr>
        <w:t xml:space="preserve"> and </w:t>
      </w:r>
      <w:r w:rsidR="00AE20BA">
        <w:rPr>
          <w:lang w:val="en-US" w:eastAsia="zh-CN"/>
        </w:rPr>
        <w:t>table 5.1.6-2</w:t>
      </w:r>
      <w:r w:rsidR="00037C79">
        <w:rPr>
          <w:lang w:val="en-US" w:eastAsia="zh-CN"/>
        </w:rPr>
        <w:t xml:space="preserve"> .</w:t>
      </w:r>
    </w:p>
    <w:p w14:paraId="682D18A0" w14:textId="77777777" w:rsidR="00037C79" w:rsidRDefault="00037C79" w:rsidP="00037C79">
      <w:pPr>
        <w:rPr>
          <w:lang w:val="en-US" w:eastAsia="zh-CN"/>
        </w:rPr>
      </w:pPr>
    </w:p>
    <w:p w14:paraId="2516A524" w14:textId="6EFD0433" w:rsidR="00037C79" w:rsidRPr="00635855" w:rsidRDefault="00037C79" w:rsidP="00635855">
      <w:pPr>
        <w:pStyle w:val="TH"/>
        <w:rPr>
          <w:rFonts w:eastAsia="SimSun"/>
          <w:lang w:eastAsia="en-US"/>
        </w:rPr>
      </w:pPr>
      <w:r w:rsidRPr="00635855">
        <w:rPr>
          <w:rFonts w:eastAsia="SimSun"/>
          <w:lang w:eastAsia="en-US"/>
        </w:rPr>
        <w:t xml:space="preserve">Table </w:t>
      </w:r>
      <w:r w:rsidR="00AE20BA" w:rsidRPr="00635855">
        <w:rPr>
          <w:rFonts w:eastAsia="SimSun"/>
          <w:lang w:eastAsia="en-US"/>
        </w:rPr>
        <w:t>5.1.6-1</w:t>
      </w:r>
      <w:r w:rsidRPr="00635855">
        <w:rPr>
          <w:rFonts w:eastAsia="SimSun"/>
          <w:lang w:eastAsia="en-US"/>
        </w:rPr>
        <w:t xml:space="preserve"> periodic deterministic communication service performance requirements --- data for distributed energy storage</w:t>
      </w:r>
    </w:p>
    <w:tbl>
      <w:tblPr>
        <w:tblW w:w="8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04"/>
        <w:gridCol w:w="1276"/>
        <w:gridCol w:w="1134"/>
        <w:gridCol w:w="980"/>
        <w:gridCol w:w="995"/>
        <w:gridCol w:w="995"/>
        <w:gridCol w:w="849"/>
        <w:gridCol w:w="823"/>
        <w:gridCol w:w="991"/>
      </w:tblGrid>
      <w:tr w:rsidR="00037C79" w14:paraId="7F12DB32" w14:textId="77777777" w:rsidTr="00FA7AD4">
        <w:trPr>
          <w:trHeight w:val="270"/>
          <w:jc w:val="center"/>
        </w:trPr>
        <w:tc>
          <w:tcPr>
            <w:tcW w:w="704" w:type="dxa"/>
            <w:shd w:val="clear" w:color="auto" w:fill="auto"/>
            <w:vAlign w:val="center"/>
          </w:tcPr>
          <w:p w14:paraId="70CA28F2" w14:textId="77777777" w:rsidR="00037C79" w:rsidRPr="00635855" w:rsidRDefault="00037C79" w:rsidP="00635855">
            <w:pPr>
              <w:overflowPunct/>
              <w:autoSpaceDE/>
              <w:autoSpaceDN/>
              <w:adjustRightInd/>
              <w:spacing w:after="0"/>
              <w:ind w:left="15"/>
              <w:textAlignment w:val="auto"/>
              <w:rPr>
                <w:rFonts w:ascii="Arial" w:eastAsia="SimSun" w:hAnsi="Arial" w:cs="Arial"/>
                <w:b/>
                <w:bCs/>
                <w:sz w:val="18"/>
                <w:szCs w:val="18"/>
                <w:lang w:val="en-US" w:eastAsia="en-US"/>
              </w:rPr>
            </w:pPr>
            <w:r w:rsidRPr="00635855">
              <w:rPr>
                <w:rFonts w:ascii="Arial" w:eastAsia="SimSun" w:hAnsi="Arial" w:cs="Arial" w:hint="eastAsia"/>
                <w:b/>
                <w:bCs/>
                <w:sz w:val="18"/>
                <w:szCs w:val="18"/>
                <w:lang w:val="en-US" w:eastAsia="en-US"/>
              </w:rPr>
              <w:t>s</w:t>
            </w:r>
            <w:r w:rsidRPr="00635855">
              <w:rPr>
                <w:rFonts w:ascii="Arial" w:eastAsia="SimSun" w:hAnsi="Arial" w:cs="Arial"/>
                <w:b/>
                <w:bCs/>
                <w:sz w:val="18"/>
                <w:szCs w:val="18"/>
                <w:lang w:val="en-US" w:eastAsia="en-US"/>
              </w:rPr>
              <w:t>cenario</w:t>
            </w:r>
          </w:p>
        </w:tc>
        <w:tc>
          <w:tcPr>
            <w:tcW w:w="1276" w:type="dxa"/>
            <w:shd w:val="clear" w:color="auto" w:fill="auto"/>
            <w:tcMar>
              <w:top w:w="15" w:type="dxa"/>
              <w:left w:w="15" w:type="dxa"/>
              <w:bottom w:w="0" w:type="dxa"/>
              <w:right w:w="15" w:type="dxa"/>
            </w:tcMar>
            <w:vAlign w:val="center"/>
          </w:tcPr>
          <w:p w14:paraId="1691C813" w14:textId="77777777" w:rsidR="00037C79" w:rsidRPr="00635855" w:rsidRDefault="00037C79" w:rsidP="00635855">
            <w:pPr>
              <w:overflowPunct/>
              <w:autoSpaceDE/>
              <w:autoSpaceDN/>
              <w:adjustRightInd/>
              <w:spacing w:after="0"/>
              <w:ind w:left="15"/>
              <w:textAlignment w:val="auto"/>
              <w:rPr>
                <w:rFonts w:ascii="Arial" w:eastAsia="SimSun" w:hAnsi="Arial" w:cs="Arial"/>
                <w:b/>
                <w:bCs/>
                <w:sz w:val="18"/>
                <w:szCs w:val="18"/>
                <w:lang w:val="en-US" w:eastAsia="en-US"/>
              </w:rPr>
            </w:pPr>
            <w:r w:rsidRPr="00635855">
              <w:rPr>
                <w:rFonts w:ascii="Arial" w:eastAsia="SimSun" w:hAnsi="Arial" w:cs="Arial"/>
                <w:b/>
                <w:bCs/>
                <w:sz w:val="18"/>
                <w:szCs w:val="18"/>
                <w:lang w:val="en-US" w:eastAsia="en-US"/>
              </w:rPr>
              <w:t xml:space="preserve"> use case</w:t>
            </w:r>
          </w:p>
        </w:tc>
        <w:tc>
          <w:tcPr>
            <w:tcW w:w="1134" w:type="dxa"/>
            <w:shd w:val="clear" w:color="auto" w:fill="auto"/>
            <w:vAlign w:val="center"/>
          </w:tcPr>
          <w:p w14:paraId="71B533A0" w14:textId="77777777" w:rsidR="00037C79" w:rsidRPr="00635855" w:rsidRDefault="00037C79" w:rsidP="00635855">
            <w:pPr>
              <w:overflowPunct/>
              <w:autoSpaceDE/>
              <w:autoSpaceDN/>
              <w:adjustRightInd/>
              <w:spacing w:after="0"/>
              <w:ind w:left="15"/>
              <w:textAlignment w:val="auto"/>
              <w:rPr>
                <w:rFonts w:ascii="Arial" w:eastAsia="SimSun" w:hAnsi="Arial" w:cs="Arial"/>
                <w:b/>
                <w:bCs/>
                <w:sz w:val="18"/>
                <w:szCs w:val="18"/>
                <w:lang w:val="en-US" w:eastAsia="en-US"/>
              </w:rPr>
            </w:pPr>
            <w:r w:rsidRPr="00635855">
              <w:rPr>
                <w:rFonts w:ascii="Arial" w:eastAsia="SimSun" w:hAnsi="Arial" w:cs="Arial"/>
                <w:b/>
                <w:bCs/>
                <w:sz w:val="18"/>
                <w:szCs w:val="18"/>
                <w:lang w:val="en-US" w:eastAsia="en-US"/>
              </w:rPr>
              <w:t>transfer interval target value</w:t>
            </w:r>
          </w:p>
          <w:p w14:paraId="4F8A8034" w14:textId="77777777" w:rsidR="00037C79" w:rsidRPr="00635855" w:rsidRDefault="00037C79" w:rsidP="00635855">
            <w:pPr>
              <w:overflowPunct/>
              <w:autoSpaceDE/>
              <w:autoSpaceDN/>
              <w:adjustRightInd/>
              <w:spacing w:after="0"/>
              <w:ind w:left="15"/>
              <w:textAlignment w:val="auto"/>
              <w:rPr>
                <w:rFonts w:ascii="Arial" w:eastAsia="SimSun" w:hAnsi="Arial" w:cs="Arial"/>
                <w:b/>
                <w:bCs/>
                <w:sz w:val="18"/>
                <w:szCs w:val="18"/>
                <w:lang w:val="en-US" w:eastAsia="en-US"/>
              </w:rPr>
            </w:pPr>
            <w:r w:rsidRPr="00635855">
              <w:rPr>
                <w:rFonts w:ascii="Arial" w:eastAsia="SimSun" w:hAnsi="Arial" w:cs="Arial"/>
                <w:b/>
                <w:bCs/>
                <w:sz w:val="18"/>
                <w:szCs w:val="18"/>
                <w:lang w:val="en-US" w:eastAsia="en-US"/>
              </w:rPr>
              <w:t>(ms)</w:t>
            </w:r>
          </w:p>
        </w:tc>
        <w:tc>
          <w:tcPr>
            <w:tcW w:w="980" w:type="dxa"/>
          </w:tcPr>
          <w:p w14:paraId="0F652721" w14:textId="77777777" w:rsidR="00037C79" w:rsidRPr="00635855" w:rsidRDefault="00037C79" w:rsidP="00635855">
            <w:pPr>
              <w:overflowPunct/>
              <w:autoSpaceDE/>
              <w:autoSpaceDN/>
              <w:adjustRightInd/>
              <w:spacing w:after="0"/>
              <w:ind w:left="15"/>
              <w:textAlignment w:val="auto"/>
              <w:rPr>
                <w:rFonts w:ascii="Arial" w:eastAsia="SimSun" w:hAnsi="Arial" w:cs="Arial"/>
                <w:b/>
                <w:bCs/>
                <w:sz w:val="18"/>
                <w:szCs w:val="18"/>
                <w:lang w:val="en-US" w:eastAsia="en-US"/>
              </w:rPr>
            </w:pPr>
            <w:r w:rsidRPr="00635855">
              <w:rPr>
                <w:rFonts w:ascii="Arial" w:eastAsia="SimSun" w:hAnsi="Arial" w:cs="Arial"/>
                <w:b/>
                <w:bCs/>
                <w:sz w:val="18"/>
                <w:szCs w:val="18"/>
                <w:lang w:val="en-US" w:eastAsia="en-US"/>
              </w:rPr>
              <w:t>message size</w:t>
            </w:r>
          </w:p>
          <w:p w14:paraId="369AE778" w14:textId="77777777" w:rsidR="00037C79" w:rsidRPr="00635855" w:rsidRDefault="00037C79" w:rsidP="00635855">
            <w:pPr>
              <w:overflowPunct/>
              <w:autoSpaceDE/>
              <w:autoSpaceDN/>
              <w:adjustRightInd/>
              <w:spacing w:after="0"/>
              <w:ind w:left="15"/>
              <w:textAlignment w:val="auto"/>
              <w:rPr>
                <w:rFonts w:ascii="Arial" w:eastAsia="SimSun" w:hAnsi="Arial" w:cs="Arial"/>
                <w:b/>
                <w:bCs/>
                <w:sz w:val="18"/>
                <w:szCs w:val="18"/>
                <w:lang w:val="en-US" w:eastAsia="en-US"/>
              </w:rPr>
            </w:pPr>
            <w:r w:rsidRPr="00635855">
              <w:rPr>
                <w:rFonts w:ascii="Arial" w:eastAsia="SimSun" w:hAnsi="Arial" w:cs="Arial"/>
                <w:b/>
                <w:bCs/>
                <w:sz w:val="18"/>
                <w:szCs w:val="18"/>
                <w:lang w:val="en-US" w:eastAsia="en-US"/>
              </w:rPr>
              <w:t>(byte)</w:t>
            </w:r>
          </w:p>
        </w:tc>
        <w:tc>
          <w:tcPr>
            <w:tcW w:w="995" w:type="dxa"/>
          </w:tcPr>
          <w:p w14:paraId="6FAEAF32" w14:textId="77777777" w:rsidR="00037C79" w:rsidRPr="00635855" w:rsidRDefault="00037C79" w:rsidP="00635855">
            <w:pPr>
              <w:overflowPunct/>
              <w:autoSpaceDE/>
              <w:autoSpaceDN/>
              <w:adjustRightInd/>
              <w:spacing w:after="0"/>
              <w:ind w:left="90" w:hangingChars="50" w:hanging="90"/>
              <w:textAlignment w:val="auto"/>
              <w:rPr>
                <w:rFonts w:ascii="Arial" w:eastAsia="SimSun" w:hAnsi="Arial" w:cs="Arial"/>
                <w:b/>
                <w:bCs/>
                <w:sz w:val="18"/>
                <w:szCs w:val="18"/>
                <w:lang w:val="en-US" w:eastAsia="en-US"/>
              </w:rPr>
            </w:pPr>
            <w:r w:rsidRPr="00635855">
              <w:rPr>
                <w:rFonts w:ascii="Arial" w:eastAsia="SimSun" w:hAnsi="Arial" w:cs="Arial"/>
                <w:b/>
                <w:bCs/>
                <w:sz w:val="18"/>
                <w:szCs w:val="18"/>
                <w:lang w:val="en-US" w:eastAsia="en-US"/>
              </w:rPr>
              <w:t>data rate per storage location</w:t>
            </w:r>
          </w:p>
          <w:p w14:paraId="1B8411BE" w14:textId="77777777" w:rsidR="00037C79" w:rsidRPr="00635855" w:rsidRDefault="00037C79" w:rsidP="00635855">
            <w:pPr>
              <w:overflowPunct/>
              <w:autoSpaceDE/>
              <w:autoSpaceDN/>
              <w:adjustRightInd/>
              <w:spacing w:after="0"/>
              <w:ind w:left="15"/>
              <w:textAlignment w:val="auto"/>
              <w:rPr>
                <w:rFonts w:ascii="Arial" w:eastAsia="SimSun" w:hAnsi="Arial" w:cs="Arial"/>
                <w:b/>
                <w:bCs/>
                <w:sz w:val="18"/>
                <w:szCs w:val="18"/>
                <w:lang w:val="en-US" w:eastAsia="en-US"/>
              </w:rPr>
            </w:pPr>
            <w:r w:rsidRPr="00635855">
              <w:rPr>
                <w:rFonts w:ascii="Arial" w:eastAsia="SimSun" w:hAnsi="Arial" w:cs="Arial"/>
                <w:b/>
                <w:bCs/>
                <w:sz w:val="18"/>
                <w:szCs w:val="18"/>
                <w:lang w:val="en-US" w:eastAsia="en-US"/>
              </w:rPr>
              <w:t>(bps) (note1)</w:t>
            </w:r>
          </w:p>
        </w:tc>
        <w:tc>
          <w:tcPr>
            <w:tcW w:w="995" w:type="dxa"/>
            <w:tcMar>
              <w:top w:w="15" w:type="dxa"/>
              <w:left w:w="15" w:type="dxa"/>
              <w:bottom w:w="0" w:type="dxa"/>
              <w:right w:w="15" w:type="dxa"/>
            </w:tcMar>
          </w:tcPr>
          <w:p w14:paraId="34A9742D" w14:textId="77777777" w:rsidR="00037C79" w:rsidRPr="00635855" w:rsidRDefault="00037C79" w:rsidP="00635855">
            <w:pPr>
              <w:overflowPunct/>
              <w:autoSpaceDE/>
              <w:autoSpaceDN/>
              <w:adjustRightInd/>
              <w:spacing w:after="0"/>
              <w:ind w:left="15"/>
              <w:textAlignment w:val="auto"/>
              <w:rPr>
                <w:rFonts w:ascii="Arial" w:eastAsia="SimSun" w:hAnsi="Arial" w:cs="Arial"/>
                <w:b/>
                <w:bCs/>
                <w:sz w:val="18"/>
                <w:szCs w:val="18"/>
                <w:lang w:val="en-US" w:eastAsia="en-US"/>
              </w:rPr>
            </w:pPr>
            <w:r w:rsidRPr="00635855">
              <w:rPr>
                <w:rFonts w:ascii="Arial" w:eastAsia="SimSun" w:hAnsi="Arial" w:cs="Arial"/>
                <w:b/>
                <w:bCs/>
                <w:sz w:val="18"/>
                <w:szCs w:val="18"/>
                <w:lang w:val="en-US" w:eastAsia="en-US"/>
              </w:rPr>
              <w:t>communication latency (ms)</w:t>
            </w:r>
          </w:p>
        </w:tc>
        <w:tc>
          <w:tcPr>
            <w:tcW w:w="849" w:type="dxa"/>
            <w:shd w:val="clear" w:color="auto" w:fill="auto"/>
            <w:tcMar>
              <w:top w:w="15" w:type="dxa"/>
              <w:left w:w="15" w:type="dxa"/>
              <w:bottom w:w="0" w:type="dxa"/>
              <w:right w:w="15" w:type="dxa"/>
            </w:tcMar>
            <w:vAlign w:val="center"/>
          </w:tcPr>
          <w:p w14:paraId="63DAA721" w14:textId="77777777" w:rsidR="00037C79" w:rsidRPr="00635855" w:rsidRDefault="00037C79" w:rsidP="00635855">
            <w:pPr>
              <w:overflowPunct/>
              <w:autoSpaceDE/>
              <w:autoSpaceDN/>
              <w:adjustRightInd/>
              <w:spacing w:after="0"/>
              <w:ind w:left="15"/>
              <w:textAlignment w:val="auto"/>
              <w:rPr>
                <w:rFonts w:ascii="Arial" w:eastAsia="SimSun" w:hAnsi="Arial" w:cs="Arial"/>
                <w:b/>
                <w:bCs/>
                <w:sz w:val="18"/>
                <w:szCs w:val="18"/>
                <w:lang w:val="en-US" w:eastAsia="en-US"/>
              </w:rPr>
            </w:pPr>
            <w:r w:rsidRPr="00635855">
              <w:rPr>
                <w:rFonts w:ascii="Arial" w:eastAsia="SimSun" w:hAnsi="Arial" w:cs="Arial"/>
                <w:b/>
                <w:bCs/>
                <w:sz w:val="18"/>
                <w:szCs w:val="18"/>
                <w:lang w:val="en-US" w:eastAsia="en-US"/>
              </w:rPr>
              <w:t>reliability</w:t>
            </w:r>
          </w:p>
        </w:tc>
        <w:tc>
          <w:tcPr>
            <w:tcW w:w="823" w:type="dxa"/>
            <w:shd w:val="clear" w:color="auto" w:fill="auto"/>
            <w:tcMar>
              <w:top w:w="15" w:type="dxa"/>
              <w:left w:w="15" w:type="dxa"/>
              <w:bottom w:w="0" w:type="dxa"/>
              <w:right w:w="15" w:type="dxa"/>
            </w:tcMar>
            <w:vAlign w:val="center"/>
          </w:tcPr>
          <w:p w14:paraId="564A9373" w14:textId="77777777" w:rsidR="00037C79" w:rsidRPr="00635855" w:rsidRDefault="00037C79" w:rsidP="00635855">
            <w:pPr>
              <w:overflowPunct/>
              <w:autoSpaceDE/>
              <w:autoSpaceDN/>
              <w:adjustRightInd/>
              <w:spacing w:after="0"/>
              <w:ind w:left="15"/>
              <w:textAlignment w:val="auto"/>
              <w:rPr>
                <w:rFonts w:ascii="Arial" w:eastAsia="SimSun" w:hAnsi="Arial" w:cs="Arial"/>
                <w:b/>
                <w:bCs/>
                <w:sz w:val="18"/>
                <w:szCs w:val="18"/>
                <w:lang w:val="en-US" w:eastAsia="en-US"/>
              </w:rPr>
            </w:pPr>
            <w:r w:rsidRPr="00635855">
              <w:rPr>
                <w:rFonts w:ascii="Arial" w:eastAsia="SimSun" w:hAnsi="Arial" w:cs="Arial"/>
                <w:b/>
                <w:bCs/>
                <w:sz w:val="18"/>
                <w:szCs w:val="18"/>
                <w:lang w:val="en-US" w:eastAsia="en-US"/>
              </w:rPr>
              <w:t>storage node density # /</w:t>
            </w:r>
            <w:r w:rsidRPr="00635855">
              <w:rPr>
                <w:rFonts w:ascii="Arial" w:eastAsia="SimSun" w:hAnsi="Arial" w:cs="Arial" w:hint="eastAsia"/>
                <w:b/>
                <w:bCs/>
                <w:sz w:val="18"/>
                <w:szCs w:val="18"/>
                <w:lang w:val="en-US" w:eastAsia="en-US"/>
              </w:rPr>
              <w:t>k</w:t>
            </w:r>
            <w:r w:rsidRPr="00635855">
              <w:rPr>
                <w:rFonts w:ascii="Arial" w:eastAsia="SimSun" w:hAnsi="Arial" w:cs="Arial"/>
                <w:b/>
                <w:bCs/>
                <w:sz w:val="18"/>
                <w:szCs w:val="18"/>
                <w:lang w:val="en-US" w:eastAsia="en-US"/>
              </w:rPr>
              <w:t>m2 (note2)</w:t>
            </w:r>
          </w:p>
        </w:tc>
        <w:tc>
          <w:tcPr>
            <w:tcW w:w="991" w:type="dxa"/>
            <w:shd w:val="clear" w:color="auto" w:fill="auto"/>
            <w:tcMar>
              <w:top w:w="15" w:type="dxa"/>
              <w:left w:w="15" w:type="dxa"/>
              <w:bottom w:w="0" w:type="dxa"/>
              <w:right w:w="15" w:type="dxa"/>
            </w:tcMar>
            <w:vAlign w:val="center"/>
          </w:tcPr>
          <w:p w14:paraId="0607834A" w14:textId="77777777" w:rsidR="00037C79" w:rsidRPr="00635855" w:rsidRDefault="00037C79" w:rsidP="00635855">
            <w:pPr>
              <w:overflowPunct/>
              <w:autoSpaceDE/>
              <w:autoSpaceDN/>
              <w:adjustRightInd/>
              <w:spacing w:after="0"/>
              <w:ind w:left="15"/>
              <w:textAlignment w:val="auto"/>
              <w:rPr>
                <w:rFonts w:ascii="Arial" w:eastAsia="SimSun" w:hAnsi="Arial" w:cs="Arial"/>
                <w:b/>
                <w:bCs/>
                <w:sz w:val="18"/>
                <w:szCs w:val="18"/>
                <w:lang w:val="en-US" w:eastAsia="en-US"/>
              </w:rPr>
            </w:pPr>
            <w:r w:rsidRPr="00635855">
              <w:rPr>
                <w:rFonts w:ascii="Arial" w:eastAsia="SimSun" w:hAnsi="Arial" w:cs="Arial"/>
                <w:b/>
                <w:bCs/>
                <w:sz w:val="18"/>
                <w:szCs w:val="18"/>
                <w:lang w:val="en-US" w:eastAsia="en-US"/>
              </w:rPr>
              <w:t>active factor/</w:t>
            </w:r>
            <w:r w:rsidRPr="00635855">
              <w:rPr>
                <w:rFonts w:ascii="Arial" w:eastAsia="SimSun" w:hAnsi="Arial" w:cs="Arial" w:hint="eastAsia"/>
                <w:b/>
                <w:bCs/>
                <w:sz w:val="18"/>
                <w:szCs w:val="18"/>
                <w:lang w:val="en-US" w:eastAsia="en-US"/>
              </w:rPr>
              <w:t xml:space="preserve"> k</w:t>
            </w:r>
            <w:r w:rsidRPr="00635855">
              <w:rPr>
                <w:rFonts w:ascii="Arial" w:eastAsia="SimSun" w:hAnsi="Arial" w:cs="Arial"/>
                <w:b/>
                <w:bCs/>
                <w:sz w:val="18"/>
                <w:szCs w:val="18"/>
                <w:lang w:val="en-US" w:eastAsia="en-US"/>
              </w:rPr>
              <w:t>m2</w:t>
            </w:r>
          </w:p>
          <w:p w14:paraId="69445F8F" w14:textId="77777777" w:rsidR="00037C79" w:rsidRPr="00635855" w:rsidRDefault="00037C79" w:rsidP="00635855">
            <w:pPr>
              <w:overflowPunct/>
              <w:autoSpaceDE/>
              <w:autoSpaceDN/>
              <w:adjustRightInd/>
              <w:spacing w:after="0"/>
              <w:ind w:left="15"/>
              <w:textAlignment w:val="auto"/>
              <w:rPr>
                <w:rFonts w:ascii="Arial" w:eastAsia="SimSun" w:hAnsi="Arial" w:cs="Arial"/>
                <w:b/>
                <w:bCs/>
                <w:sz w:val="18"/>
                <w:szCs w:val="18"/>
                <w:lang w:val="en-US" w:eastAsia="en-US"/>
              </w:rPr>
            </w:pPr>
            <w:r w:rsidRPr="00635855">
              <w:rPr>
                <w:rFonts w:ascii="Arial" w:eastAsia="SimSun" w:hAnsi="Arial" w:cs="Arial"/>
                <w:b/>
                <w:bCs/>
                <w:sz w:val="18"/>
                <w:szCs w:val="18"/>
                <w:lang w:val="en-US" w:eastAsia="en-US"/>
              </w:rPr>
              <w:t>(note3)</w:t>
            </w:r>
          </w:p>
        </w:tc>
      </w:tr>
      <w:tr w:rsidR="00037C79" w14:paraId="2C76093C" w14:textId="77777777" w:rsidTr="00FA7AD4">
        <w:trPr>
          <w:trHeight w:val="1178"/>
          <w:jc w:val="center"/>
        </w:trPr>
        <w:tc>
          <w:tcPr>
            <w:tcW w:w="704" w:type="dxa"/>
            <w:vMerge w:val="restart"/>
            <w:shd w:val="clear" w:color="auto" w:fill="auto"/>
            <w:vAlign w:val="center"/>
          </w:tcPr>
          <w:p w14:paraId="116FFCBC" w14:textId="77777777" w:rsidR="00037C79" w:rsidRPr="00635855" w:rsidRDefault="00037C79" w:rsidP="00FA7AD4">
            <w:pPr>
              <w:rPr>
                <w:rFonts w:ascii="Arial" w:eastAsia="SimSun" w:hAnsi="Arial" w:cs="Arial"/>
                <w:sz w:val="18"/>
                <w:szCs w:val="18"/>
                <w:lang w:eastAsia="en-US"/>
              </w:rPr>
            </w:pPr>
            <w:r w:rsidRPr="00635855">
              <w:rPr>
                <w:rFonts w:ascii="Arial" w:eastAsia="SimSun" w:hAnsi="Arial" w:cs="Arial" w:hint="eastAsia"/>
                <w:sz w:val="18"/>
                <w:szCs w:val="18"/>
                <w:lang w:eastAsia="en-US"/>
              </w:rPr>
              <w:t>D</w:t>
            </w:r>
            <w:r w:rsidRPr="00635855">
              <w:rPr>
                <w:rFonts w:ascii="Arial" w:eastAsia="SimSun" w:hAnsi="Arial" w:cs="Arial"/>
                <w:sz w:val="18"/>
                <w:szCs w:val="18"/>
                <w:lang w:eastAsia="en-US"/>
              </w:rPr>
              <w:t>ense Urban</w:t>
            </w:r>
          </w:p>
        </w:tc>
        <w:tc>
          <w:tcPr>
            <w:tcW w:w="1276" w:type="dxa"/>
            <w:shd w:val="clear" w:color="auto" w:fill="auto"/>
            <w:tcMar>
              <w:top w:w="15" w:type="dxa"/>
              <w:left w:w="15" w:type="dxa"/>
              <w:bottom w:w="0" w:type="dxa"/>
              <w:right w:w="15" w:type="dxa"/>
            </w:tcMar>
            <w:vAlign w:val="center"/>
          </w:tcPr>
          <w:p w14:paraId="103F7D9C" w14:textId="77777777" w:rsidR="00037C79" w:rsidRPr="00635855" w:rsidRDefault="00037C79" w:rsidP="00FA7AD4">
            <w:pPr>
              <w:rPr>
                <w:rFonts w:ascii="Arial" w:eastAsia="SimSun" w:hAnsi="Arial" w:cs="Arial"/>
                <w:sz w:val="18"/>
                <w:szCs w:val="18"/>
                <w:lang w:eastAsia="en-US"/>
              </w:rPr>
            </w:pPr>
            <w:r w:rsidRPr="00635855">
              <w:rPr>
                <w:rFonts w:ascii="Arial" w:eastAsia="SimSun" w:hAnsi="Arial" w:cs="Arial" w:hint="eastAsia"/>
                <w:sz w:val="18"/>
                <w:szCs w:val="18"/>
                <w:lang w:eastAsia="en-US"/>
              </w:rPr>
              <w:t>V</w:t>
            </w:r>
            <w:r w:rsidRPr="00635855">
              <w:rPr>
                <w:rFonts w:ascii="Arial" w:eastAsia="SimSun" w:hAnsi="Arial" w:cs="Arial"/>
                <w:sz w:val="18"/>
                <w:szCs w:val="18"/>
                <w:lang w:eastAsia="en-US"/>
              </w:rPr>
              <w:t>irtual energy  storage monitoring</w:t>
            </w:r>
          </w:p>
          <w:p w14:paraId="6EC27DD2" w14:textId="77777777" w:rsidR="00037C79" w:rsidRPr="00635855" w:rsidRDefault="00037C79" w:rsidP="00FA7AD4">
            <w:pPr>
              <w:rPr>
                <w:rFonts w:ascii="Arial" w:eastAsia="SimSun" w:hAnsi="Arial" w:cs="Arial"/>
                <w:sz w:val="18"/>
                <w:szCs w:val="18"/>
                <w:lang w:eastAsia="en-US"/>
              </w:rPr>
            </w:pPr>
          </w:p>
        </w:tc>
        <w:tc>
          <w:tcPr>
            <w:tcW w:w="1134" w:type="dxa"/>
          </w:tcPr>
          <w:p w14:paraId="3661CB50" w14:textId="77777777" w:rsidR="00037C79" w:rsidRPr="00635855" w:rsidRDefault="00037C79" w:rsidP="00FA7AD4">
            <w:pPr>
              <w:rPr>
                <w:rFonts w:ascii="Arial" w:eastAsia="SimSun" w:hAnsi="Arial" w:cs="Arial"/>
                <w:sz w:val="18"/>
                <w:szCs w:val="18"/>
                <w:lang w:eastAsia="en-US"/>
              </w:rPr>
            </w:pPr>
            <w:r w:rsidRPr="00635855">
              <w:rPr>
                <w:rFonts w:ascii="Arial" w:eastAsia="SimSun" w:hAnsi="Arial" w:cs="Arial"/>
                <w:sz w:val="18"/>
                <w:szCs w:val="18"/>
                <w:lang w:eastAsia="en-US"/>
              </w:rPr>
              <w:t>UL: 10</w:t>
            </w:r>
          </w:p>
        </w:tc>
        <w:tc>
          <w:tcPr>
            <w:tcW w:w="980" w:type="dxa"/>
          </w:tcPr>
          <w:p w14:paraId="60C196CD" w14:textId="77777777" w:rsidR="00037C79" w:rsidRPr="00635855" w:rsidRDefault="00037C79" w:rsidP="00FA7AD4">
            <w:pPr>
              <w:rPr>
                <w:rFonts w:ascii="Arial" w:eastAsia="SimSun" w:hAnsi="Arial" w:cs="Arial"/>
                <w:sz w:val="18"/>
                <w:szCs w:val="18"/>
                <w:lang w:eastAsia="en-US"/>
              </w:rPr>
            </w:pPr>
            <w:r w:rsidRPr="00635855">
              <w:rPr>
                <w:rFonts w:ascii="Arial" w:eastAsia="SimSun" w:hAnsi="Arial" w:cs="Arial"/>
                <w:sz w:val="18"/>
                <w:szCs w:val="18"/>
                <w:lang w:eastAsia="en-US"/>
              </w:rPr>
              <w:t>UL:&gt;20k</w:t>
            </w:r>
          </w:p>
          <w:p w14:paraId="7DC30F09" w14:textId="77777777" w:rsidR="00037C79" w:rsidRPr="00635855" w:rsidRDefault="00037C79" w:rsidP="00FA7AD4">
            <w:pPr>
              <w:rPr>
                <w:rFonts w:ascii="Arial" w:eastAsia="SimSun" w:hAnsi="Arial" w:cs="Arial"/>
                <w:sz w:val="18"/>
                <w:szCs w:val="18"/>
                <w:lang w:eastAsia="en-US"/>
              </w:rPr>
            </w:pPr>
          </w:p>
        </w:tc>
        <w:tc>
          <w:tcPr>
            <w:tcW w:w="995" w:type="dxa"/>
          </w:tcPr>
          <w:p w14:paraId="3F24C0EF" w14:textId="77777777" w:rsidR="00037C79" w:rsidRPr="00635855" w:rsidRDefault="00037C79" w:rsidP="00FA7AD4">
            <w:pPr>
              <w:rPr>
                <w:rFonts w:ascii="Arial" w:eastAsia="SimSun" w:hAnsi="Arial" w:cs="Arial"/>
                <w:sz w:val="18"/>
                <w:szCs w:val="18"/>
                <w:lang w:eastAsia="en-US"/>
              </w:rPr>
            </w:pPr>
            <w:r w:rsidRPr="00635855">
              <w:rPr>
                <w:rFonts w:ascii="Arial" w:eastAsia="SimSun" w:hAnsi="Arial" w:cs="Arial" w:hint="eastAsia"/>
                <w:sz w:val="18"/>
                <w:szCs w:val="18"/>
                <w:lang w:eastAsia="en-US"/>
              </w:rPr>
              <w:t>U</w:t>
            </w:r>
            <w:r w:rsidRPr="00635855">
              <w:rPr>
                <w:rFonts w:ascii="Arial" w:eastAsia="SimSun" w:hAnsi="Arial" w:cs="Arial"/>
                <w:sz w:val="18"/>
                <w:szCs w:val="18"/>
                <w:lang w:eastAsia="en-US"/>
              </w:rPr>
              <w:t>L: &gt;16M</w:t>
            </w:r>
          </w:p>
          <w:p w14:paraId="000A63A0" w14:textId="77777777" w:rsidR="00037C79" w:rsidRPr="00635855" w:rsidRDefault="00037C79" w:rsidP="00FA7AD4">
            <w:pPr>
              <w:rPr>
                <w:rFonts w:ascii="Arial" w:eastAsia="SimSun" w:hAnsi="Arial" w:cs="Arial"/>
                <w:sz w:val="18"/>
                <w:szCs w:val="18"/>
                <w:lang w:eastAsia="en-US"/>
              </w:rPr>
            </w:pPr>
            <w:r w:rsidRPr="00635855">
              <w:rPr>
                <w:rFonts w:ascii="Arial" w:eastAsia="SimSun" w:hAnsi="Arial" w:cs="Arial"/>
                <w:sz w:val="18"/>
                <w:szCs w:val="18"/>
                <w:lang w:eastAsia="en-US"/>
              </w:rPr>
              <w:t>DL: &gt;100k</w:t>
            </w:r>
          </w:p>
        </w:tc>
        <w:tc>
          <w:tcPr>
            <w:tcW w:w="995" w:type="dxa"/>
            <w:shd w:val="clear" w:color="auto" w:fill="auto"/>
            <w:tcMar>
              <w:top w:w="15" w:type="dxa"/>
              <w:left w:w="15" w:type="dxa"/>
              <w:bottom w:w="0" w:type="dxa"/>
              <w:right w:w="15" w:type="dxa"/>
            </w:tcMar>
            <w:vAlign w:val="center"/>
          </w:tcPr>
          <w:p w14:paraId="299C9997" w14:textId="77777777" w:rsidR="00037C79" w:rsidRPr="00635855" w:rsidRDefault="00037C79" w:rsidP="00FA7AD4">
            <w:pPr>
              <w:rPr>
                <w:rFonts w:ascii="Arial" w:eastAsia="SimSun" w:hAnsi="Arial" w:cs="Arial"/>
                <w:sz w:val="18"/>
                <w:szCs w:val="18"/>
                <w:lang w:eastAsia="en-US"/>
              </w:rPr>
            </w:pPr>
            <w:r w:rsidRPr="00635855">
              <w:rPr>
                <w:rFonts w:ascii="Arial" w:eastAsia="SimSun" w:hAnsi="Arial" w:cs="Arial" w:hint="eastAsia"/>
                <w:sz w:val="18"/>
                <w:szCs w:val="18"/>
                <w:lang w:eastAsia="en-US"/>
              </w:rPr>
              <w:t>D</w:t>
            </w:r>
            <w:r w:rsidRPr="00635855">
              <w:rPr>
                <w:rFonts w:ascii="Arial" w:eastAsia="SimSun" w:hAnsi="Arial" w:cs="Arial"/>
                <w:sz w:val="18"/>
                <w:szCs w:val="18"/>
                <w:lang w:eastAsia="en-US"/>
              </w:rPr>
              <w:t>L:10</w:t>
            </w:r>
          </w:p>
          <w:p w14:paraId="77BCECA0" w14:textId="77777777" w:rsidR="00037C79" w:rsidRPr="00635855" w:rsidRDefault="00037C79" w:rsidP="00FA7AD4">
            <w:pPr>
              <w:rPr>
                <w:rFonts w:ascii="Arial" w:eastAsia="SimSun" w:hAnsi="Arial" w:cs="Arial"/>
                <w:sz w:val="18"/>
                <w:szCs w:val="18"/>
                <w:lang w:eastAsia="en-US"/>
              </w:rPr>
            </w:pPr>
            <w:r w:rsidRPr="00635855">
              <w:rPr>
                <w:rFonts w:ascii="Arial" w:eastAsia="SimSun" w:hAnsi="Arial" w:cs="Arial"/>
                <w:sz w:val="18"/>
                <w:szCs w:val="18"/>
                <w:lang w:eastAsia="en-US"/>
              </w:rPr>
              <w:t>UL:10</w:t>
            </w:r>
          </w:p>
        </w:tc>
        <w:tc>
          <w:tcPr>
            <w:tcW w:w="849" w:type="dxa"/>
            <w:shd w:val="clear" w:color="auto" w:fill="auto"/>
            <w:tcMar>
              <w:top w:w="15" w:type="dxa"/>
              <w:left w:w="15" w:type="dxa"/>
              <w:bottom w:w="0" w:type="dxa"/>
              <w:right w:w="15" w:type="dxa"/>
            </w:tcMar>
            <w:vAlign w:val="center"/>
          </w:tcPr>
          <w:p w14:paraId="25CEBB80" w14:textId="77777777" w:rsidR="00037C79" w:rsidRPr="00635855" w:rsidRDefault="00037C79" w:rsidP="00FA7AD4">
            <w:pPr>
              <w:rPr>
                <w:rFonts w:ascii="Arial" w:eastAsia="SimSun" w:hAnsi="Arial" w:cs="Arial"/>
                <w:sz w:val="18"/>
                <w:szCs w:val="18"/>
                <w:lang w:eastAsia="en-US"/>
              </w:rPr>
            </w:pPr>
            <w:r w:rsidRPr="00635855">
              <w:rPr>
                <w:rFonts w:ascii="Arial" w:eastAsia="SimSun" w:hAnsi="Arial" w:cs="Arial" w:hint="eastAsia"/>
                <w:sz w:val="18"/>
                <w:szCs w:val="18"/>
                <w:lang w:eastAsia="en-US"/>
              </w:rPr>
              <w:t>D</w:t>
            </w:r>
            <w:r w:rsidRPr="00635855">
              <w:rPr>
                <w:rFonts w:ascii="Arial" w:eastAsia="SimSun" w:hAnsi="Arial" w:cs="Arial"/>
                <w:sz w:val="18"/>
                <w:szCs w:val="18"/>
                <w:lang w:eastAsia="en-US"/>
              </w:rPr>
              <w:t>L: &gt;99.90%</w:t>
            </w:r>
          </w:p>
        </w:tc>
        <w:tc>
          <w:tcPr>
            <w:tcW w:w="823" w:type="dxa"/>
            <w:shd w:val="clear" w:color="auto" w:fill="auto"/>
            <w:tcMar>
              <w:top w:w="15" w:type="dxa"/>
              <w:left w:w="15" w:type="dxa"/>
              <w:bottom w:w="0" w:type="dxa"/>
              <w:right w:w="15" w:type="dxa"/>
            </w:tcMar>
            <w:vAlign w:val="center"/>
          </w:tcPr>
          <w:p w14:paraId="06FBDD45" w14:textId="77777777" w:rsidR="00037C79" w:rsidRPr="00635855" w:rsidRDefault="00037C79" w:rsidP="00FA7AD4">
            <w:pPr>
              <w:rPr>
                <w:rFonts w:ascii="Arial" w:eastAsia="SimSun" w:hAnsi="Arial" w:cs="Arial"/>
                <w:sz w:val="18"/>
                <w:szCs w:val="18"/>
                <w:lang w:eastAsia="en-US"/>
              </w:rPr>
            </w:pPr>
            <w:r w:rsidRPr="00635855">
              <w:rPr>
                <w:rFonts w:ascii="Arial" w:eastAsia="SimSun" w:hAnsi="Arial" w:cs="Arial" w:hint="eastAsia"/>
                <w:sz w:val="18"/>
                <w:szCs w:val="18"/>
                <w:lang w:eastAsia="en-US"/>
              </w:rPr>
              <w:t>&gt;</w:t>
            </w:r>
            <w:r w:rsidRPr="00635855">
              <w:rPr>
                <w:rFonts w:ascii="Arial" w:eastAsia="SimSun" w:hAnsi="Arial" w:cs="Arial"/>
                <w:sz w:val="18"/>
                <w:szCs w:val="18"/>
                <w:lang w:eastAsia="en-US"/>
              </w:rPr>
              <w:t>[x]*1k</w:t>
            </w:r>
          </w:p>
        </w:tc>
        <w:tc>
          <w:tcPr>
            <w:tcW w:w="991" w:type="dxa"/>
            <w:shd w:val="clear" w:color="auto" w:fill="auto"/>
            <w:tcMar>
              <w:top w:w="15" w:type="dxa"/>
              <w:left w:w="15" w:type="dxa"/>
              <w:bottom w:w="0" w:type="dxa"/>
              <w:right w:w="15" w:type="dxa"/>
            </w:tcMar>
            <w:vAlign w:val="center"/>
          </w:tcPr>
          <w:p w14:paraId="07644349" w14:textId="77777777" w:rsidR="00037C79" w:rsidRPr="00635855" w:rsidRDefault="00037C79" w:rsidP="00FA7AD4">
            <w:pPr>
              <w:rPr>
                <w:rFonts w:ascii="Arial" w:eastAsia="SimSun" w:hAnsi="Arial" w:cs="Arial"/>
                <w:sz w:val="18"/>
                <w:szCs w:val="18"/>
                <w:lang w:eastAsia="en-US"/>
              </w:rPr>
            </w:pPr>
            <w:r w:rsidRPr="00635855">
              <w:rPr>
                <w:rFonts w:ascii="Arial" w:eastAsia="SimSun" w:hAnsi="Arial" w:cs="Arial" w:hint="eastAsia"/>
                <w:sz w:val="18"/>
                <w:szCs w:val="18"/>
                <w:lang w:eastAsia="en-US"/>
              </w:rPr>
              <w:t>10%</w:t>
            </w:r>
          </w:p>
        </w:tc>
      </w:tr>
      <w:tr w:rsidR="00037C79" w14:paraId="5E5FA4BD" w14:textId="77777777" w:rsidTr="00FA7AD4">
        <w:trPr>
          <w:trHeight w:val="270"/>
          <w:jc w:val="center"/>
        </w:trPr>
        <w:tc>
          <w:tcPr>
            <w:tcW w:w="704" w:type="dxa"/>
            <w:vMerge/>
            <w:shd w:val="clear" w:color="auto" w:fill="auto"/>
            <w:tcMar>
              <w:top w:w="15" w:type="dxa"/>
              <w:left w:w="15" w:type="dxa"/>
              <w:bottom w:w="0" w:type="dxa"/>
              <w:right w:w="15" w:type="dxa"/>
            </w:tcMar>
            <w:vAlign w:val="center"/>
          </w:tcPr>
          <w:p w14:paraId="474D01BD" w14:textId="77777777" w:rsidR="00037C79" w:rsidRPr="0026357F" w:rsidRDefault="00037C79" w:rsidP="00FA7AD4">
            <w:pPr>
              <w:rPr>
                <w:rFonts w:ascii="Arial" w:eastAsia="SimSun" w:hAnsi="Arial" w:cs="Arial"/>
                <w:sz w:val="18"/>
                <w:szCs w:val="18"/>
                <w:lang w:eastAsia="en-US"/>
              </w:rPr>
            </w:pPr>
          </w:p>
        </w:tc>
        <w:tc>
          <w:tcPr>
            <w:tcW w:w="1276" w:type="dxa"/>
            <w:shd w:val="clear" w:color="auto" w:fill="auto"/>
            <w:tcMar>
              <w:top w:w="15" w:type="dxa"/>
              <w:left w:w="15" w:type="dxa"/>
              <w:bottom w:w="0" w:type="dxa"/>
              <w:right w:w="15" w:type="dxa"/>
            </w:tcMar>
            <w:vAlign w:val="center"/>
          </w:tcPr>
          <w:p w14:paraId="70487950" w14:textId="77777777" w:rsidR="00037C79" w:rsidRPr="0026357F" w:rsidRDefault="00037C79" w:rsidP="00FA7AD4">
            <w:pPr>
              <w:rPr>
                <w:rFonts w:ascii="Arial" w:eastAsia="SimSun" w:hAnsi="Arial" w:cs="Arial"/>
                <w:sz w:val="18"/>
                <w:szCs w:val="18"/>
                <w:lang w:eastAsia="en-US"/>
              </w:rPr>
            </w:pPr>
            <w:r w:rsidRPr="0026357F">
              <w:rPr>
                <w:rFonts w:ascii="Arial" w:eastAsia="SimSun" w:hAnsi="Arial" w:cs="Arial"/>
                <w:sz w:val="18"/>
                <w:szCs w:val="18"/>
                <w:lang w:eastAsia="en-US"/>
              </w:rPr>
              <w:t xml:space="preserve">Virtual energy  storage : other data collection </w:t>
            </w:r>
          </w:p>
        </w:tc>
        <w:tc>
          <w:tcPr>
            <w:tcW w:w="1134" w:type="dxa"/>
          </w:tcPr>
          <w:p w14:paraId="2762E11C" w14:textId="77777777" w:rsidR="00037C79" w:rsidRPr="0026357F" w:rsidRDefault="00037C79" w:rsidP="00FA7AD4">
            <w:pPr>
              <w:rPr>
                <w:rFonts w:ascii="Arial" w:eastAsia="SimSun" w:hAnsi="Arial" w:cs="Arial"/>
                <w:sz w:val="18"/>
                <w:szCs w:val="18"/>
                <w:lang w:eastAsia="en-US"/>
              </w:rPr>
            </w:pPr>
            <w:r w:rsidRPr="0026357F">
              <w:rPr>
                <w:rFonts w:ascii="Arial" w:eastAsia="SimSun" w:hAnsi="Arial" w:cs="Arial"/>
                <w:sz w:val="18"/>
                <w:szCs w:val="18"/>
                <w:lang w:eastAsia="en-US"/>
              </w:rPr>
              <w:t>UL: 1000</w:t>
            </w:r>
          </w:p>
        </w:tc>
        <w:tc>
          <w:tcPr>
            <w:tcW w:w="980" w:type="dxa"/>
          </w:tcPr>
          <w:p w14:paraId="1762AA25" w14:textId="77777777" w:rsidR="00037C79" w:rsidRPr="0026357F" w:rsidRDefault="00037C79" w:rsidP="00FA7AD4">
            <w:pPr>
              <w:rPr>
                <w:rFonts w:ascii="Arial" w:eastAsia="SimSun" w:hAnsi="Arial" w:cs="Arial"/>
                <w:sz w:val="18"/>
                <w:szCs w:val="18"/>
                <w:lang w:eastAsia="en-US"/>
              </w:rPr>
            </w:pPr>
            <w:r w:rsidRPr="0026357F">
              <w:rPr>
                <w:rFonts w:ascii="Arial" w:eastAsia="SimSun" w:hAnsi="Arial" w:cs="Arial"/>
                <w:sz w:val="18"/>
                <w:szCs w:val="18"/>
                <w:lang w:eastAsia="en-US"/>
              </w:rPr>
              <w:t>UL: 16k</w:t>
            </w:r>
          </w:p>
          <w:p w14:paraId="3F25FF0B" w14:textId="77777777" w:rsidR="00037C79" w:rsidRPr="0026357F" w:rsidRDefault="00037C79" w:rsidP="00FA7AD4">
            <w:pPr>
              <w:rPr>
                <w:rFonts w:ascii="Arial" w:eastAsia="SimSun" w:hAnsi="Arial" w:cs="Arial"/>
                <w:sz w:val="18"/>
                <w:szCs w:val="18"/>
                <w:lang w:eastAsia="en-US"/>
              </w:rPr>
            </w:pPr>
            <w:r w:rsidRPr="0026357F">
              <w:rPr>
                <w:rFonts w:ascii="Arial" w:eastAsia="SimSun" w:hAnsi="Arial" w:cs="Arial"/>
                <w:sz w:val="18"/>
                <w:szCs w:val="18"/>
                <w:lang w:eastAsia="en-US"/>
              </w:rPr>
              <w:t>DL: &gt;100k</w:t>
            </w:r>
          </w:p>
        </w:tc>
        <w:tc>
          <w:tcPr>
            <w:tcW w:w="995" w:type="dxa"/>
          </w:tcPr>
          <w:p w14:paraId="2FB62C47" w14:textId="77777777" w:rsidR="00037C79" w:rsidRPr="0026357F" w:rsidRDefault="00037C79" w:rsidP="00FA7AD4">
            <w:pPr>
              <w:rPr>
                <w:rFonts w:ascii="Arial" w:eastAsia="SimSun" w:hAnsi="Arial" w:cs="Arial"/>
                <w:sz w:val="18"/>
                <w:szCs w:val="18"/>
                <w:lang w:eastAsia="en-US"/>
              </w:rPr>
            </w:pPr>
            <w:r w:rsidRPr="0026357F">
              <w:rPr>
                <w:rFonts w:ascii="Arial" w:eastAsia="SimSun" w:hAnsi="Arial" w:cs="Arial"/>
                <w:sz w:val="18"/>
                <w:szCs w:val="18"/>
                <w:lang w:eastAsia="en-US"/>
              </w:rPr>
              <w:t>UL: &gt;128k</w:t>
            </w:r>
          </w:p>
          <w:p w14:paraId="7ACD6D1E" w14:textId="77777777" w:rsidR="00037C79" w:rsidRPr="0026357F" w:rsidRDefault="00037C79" w:rsidP="00FA7AD4">
            <w:pPr>
              <w:rPr>
                <w:rFonts w:ascii="Arial" w:eastAsia="SimSun" w:hAnsi="Arial" w:cs="Arial"/>
                <w:sz w:val="18"/>
                <w:szCs w:val="18"/>
                <w:lang w:eastAsia="en-US"/>
              </w:rPr>
            </w:pPr>
            <w:r w:rsidRPr="0026357F">
              <w:rPr>
                <w:rFonts w:ascii="Arial" w:eastAsia="SimSun" w:hAnsi="Arial" w:cs="Arial"/>
                <w:sz w:val="18"/>
                <w:szCs w:val="18"/>
                <w:lang w:eastAsia="en-US"/>
              </w:rPr>
              <w:t>DL: &gt;100k</w:t>
            </w:r>
          </w:p>
        </w:tc>
        <w:tc>
          <w:tcPr>
            <w:tcW w:w="995" w:type="dxa"/>
            <w:shd w:val="clear" w:color="auto" w:fill="auto"/>
            <w:tcMar>
              <w:top w:w="15" w:type="dxa"/>
              <w:left w:w="15" w:type="dxa"/>
              <w:bottom w:w="0" w:type="dxa"/>
              <w:right w:w="15" w:type="dxa"/>
            </w:tcMar>
            <w:vAlign w:val="center"/>
          </w:tcPr>
          <w:p w14:paraId="35E0031F" w14:textId="77777777" w:rsidR="00037C79" w:rsidRPr="0026357F" w:rsidRDefault="00037C79" w:rsidP="00FA7AD4">
            <w:pPr>
              <w:rPr>
                <w:rFonts w:ascii="Arial" w:eastAsia="SimSun" w:hAnsi="Arial" w:cs="Arial"/>
                <w:sz w:val="18"/>
                <w:szCs w:val="18"/>
                <w:lang w:eastAsia="en-US"/>
              </w:rPr>
            </w:pPr>
            <w:r w:rsidRPr="0026357F">
              <w:rPr>
                <w:rFonts w:ascii="Arial" w:eastAsia="SimSun" w:hAnsi="Arial" w:cs="Arial"/>
                <w:sz w:val="18"/>
                <w:szCs w:val="18"/>
                <w:lang w:eastAsia="en-US"/>
              </w:rPr>
              <w:t>DL:&lt;10</w:t>
            </w:r>
          </w:p>
          <w:p w14:paraId="6DE49367" w14:textId="77777777" w:rsidR="00037C79" w:rsidRPr="0026357F" w:rsidRDefault="00037C79" w:rsidP="00FA7AD4">
            <w:pPr>
              <w:rPr>
                <w:rFonts w:ascii="Arial" w:eastAsia="SimSun" w:hAnsi="Arial" w:cs="Arial"/>
                <w:sz w:val="18"/>
                <w:szCs w:val="18"/>
                <w:lang w:eastAsia="en-US"/>
              </w:rPr>
            </w:pPr>
            <w:r w:rsidRPr="0026357F">
              <w:rPr>
                <w:rFonts w:ascii="Arial" w:eastAsia="SimSun" w:hAnsi="Arial" w:cs="Arial"/>
                <w:sz w:val="18"/>
                <w:szCs w:val="18"/>
                <w:lang w:eastAsia="en-US"/>
              </w:rPr>
              <w:t>UL:&lt;1000</w:t>
            </w:r>
          </w:p>
        </w:tc>
        <w:tc>
          <w:tcPr>
            <w:tcW w:w="849" w:type="dxa"/>
            <w:shd w:val="clear" w:color="auto" w:fill="auto"/>
            <w:tcMar>
              <w:top w:w="15" w:type="dxa"/>
              <w:left w:w="15" w:type="dxa"/>
              <w:bottom w:w="0" w:type="dxa"/>
              <w:right w:w="15" w:type="dxa"/>
            </w:tcMar>
          </w:tcPr>
          <w:p w14:paraId="74F7B9C5" w14:textId="77777777" w:rsidR="00037C79" w:rsidRPr="0026357F" w:rsidRDefault="00037C79" w:rsidP="00FA7AD4">
            <w:pPr>
              <w:rPr>
                <w:rFonts w:ascii="Arial" w:eastAsia="SimSun" w:hAnsi="Arial" w:cs="Arial"/>
                <w:sz w:val="18"/>
                <w:szCs w:val="18"/>
                <w:lang w:eastAsia="en-US"/>
              </w:rPr>
            </w:pPr>
          </w:p>
          <w:p w14:paraId="5E9EB55F" w14:textId="77777777" w:rsidR="00037C79" w:rsidRPr="0026357F" w:rsidRDefault="00037C79" w:rsidP="00FA7AD4">
            <w:pPr>
              <w:rPr>
                <w:rFonts w:ascii="Arial" w:eastAsia="SimSun" w:hAnsi="Arial" w:cs="Arial"/>
                <w:sz w:val="18"/>
                <w:szCs w:val="18"/>
                <w:lang w:eastAsia="en-US"/>
              </w:rPr>
            </w:pPr>
            <w:r w:rsidRPr="0026357F">
              <w:rPr>
                <w:rFonts w:ascii="Arial" w:eastAsia="SimSun" w:hAnsi="Arial" w:cs="Arial"/>
                <w:sz w:val="18"/>
                <w:szCs w:val="18"/>
                <w:lang w:eastAsia="en-US"/>
              </w:rPr>
              <w:t>DL: &gt;99.90%</w:t>
            </w:r>
          </w:p>
        </w:tc>
        <w:tc>
          <w:tcPr>
            <w:tcW w:w="823" w:type="dxa"/>
            <w:shd w:val="clear" w:color="auto" w:fill="auto"/>
            <w:tcMar>
              <w:top w:w="15" w:type="dxa"/>
              <w:left w:w="15" w:type="dxa"/>
              <w:bottom w:w="0" w:type="dxa"/>
              <w:right w:w="15" w:type="dxa"/>
            </w:tcMar>
            <w:vAlign w:val="center"/>
          </w:tcPr>
          <w:p w14:paraId="09A0F2A1" w14:textId="77777777" w:rsidR="00037C79" w:rsidRPr="0026357F" w:rsidRDefault="00037C79" w:rsidP="00FA7AD4">
            <w:pPr>
              <w:rPr>
                <w:rFonts w:ascii="Arial" w:eastAsia="SimSun" w:hAnsi="Arial" w:cs="Arial"/>
                <w:sz w:val="18"/>
                <w:szCs w:val="18"/>
                <w:lang w:eastAsia="en-US"/>
              </w:rPr>
            </w:pPr>
            <w:r w:rsidRPr="0026357F">
              <w:rPr>
                <w:rFonts w:ascii="Arial" w:eastAsia="SimSun" w:hAnsi="Arial" w:cs="Arial"/>
                <w:sz w:val="18"/>
                <w:szCs w:val="18"/>
                <w:lang w:eastAsia="en-US"/>
              </w:rPr>
              <w:t>&gt;[x]*1k</w:t>
            </w:r>
          </w:p>
        </w:tc>
        <w:tc>
          <w:tcPr>
            <w:tcW w:w="991" w:type="dxa"/>
            <w:shd w:val="clear" w:color="auto" w:fill="auto"/>
            <w:tcMar>
              <w:top w:w="15" w:type="dxa"/>
              <w:left w:w="15" w:type="dxa"/>
              <w:bottom w:w="0" w:type="dxa"/>
              <w:right w:w="15" w:type="dxa"/>
            </w:tcMar>
            <w:vAlign w:val="center"/>
          </w:tcPr>
          <w:p w14:paraId="7E88BA4A" w14:textId="77777777" w:rsidR="00037C79" w:rsidRPr="0026357F" w:rsidRDefault="00037C79" w:rsidP="00FA7AD4">
            <w:pPr>
              <w:rPr>
                <w:rFonts w:ascii="Arial" w:eastAsia="SimSun" w:hAnsi="Arial" w:cs="Arial"/>
                <w:sz w:val="18"/>
                <w:szCs w:val="18"/>
                <w:lang w:eastAsia="en-US"/>
              </w:rPr>
            </w:pPr>
            <w:r w:rsidRPr="0026357F">
              <w:rPr>
                <w:rFonts w:ascii="Arial" w:eastAsia="SimSun" w:hAnsi="Arial" w:cs="Arial"/>
                <w:sz w:val="18"/>
                <w:szCs w:val="18"/>
                <w:lang w:eastAsia="en-US"/>
              </w:rPr>
              <w:t>10%</w:t>
            </w:r>
          </w:p>
        </w:tc>
      </w:tr>
      <w:tr w:rsidR="00037C79" w14:paraId="16BB9CCC" w14:textId="77777777" w:rsidTr="00FA7AD4">
        <w:trPr>
          <w:trHeight w:val="270"/>
          <w:jc w:val="center"/>
        </w:trPr>
        <w:tc>
          <w:tcPr>
            <w:tcW w:w="704" w:type="dxa"/>
            <w:vMerge w:val="restart"/>
            <w:shd w:val="clear" w:color="auto" w:fill="auto"/>
            <w:tcMar>
              <w:top w:w="15" w:type="dxa"/>
              <w:left w:w="15" w:type="dxa"/>
              <w:bottom w:w="0" w:type="dxa"/>
              <w:right w:w="15" w:type="dxa"/>
            </w:tcMar>
            <w:vAlign w:val="center"/>
          </w:tcPr>
          <w:p w14:paraId="163FCA3E" w14:textId="77777777" w:rsidR="00037C79" w:rsidRPr="00635855" w:rsidRDefault="00037C79" w:rsidP="00FA7AD4">
            <w:pPr>
              <w:rPr>
                <w:rFonts w:ascii="Arial" w:eastAsia="SimSun" w:hAnsi="Arial" w:cs="Arial"/>
                <w:sz w:val="18"/>
                <w:szCs w:val="18"/>
                <w:lang w:eastAsia="en-US"/>
              </w:rPr>
            </w:pPr>
            <w:r w:rsidRPr="00635855">
              <w:rPr>
                <w:rFonts w:ascii="Arial" w:eastAsia="SimSun" w:hAnsi="Arial" w:cs="Arial" w:hint="eastAsia"/>
                <w:sz w:val="18"/>
                <w:szCs w:val="18"/>
                <w:lang w:eastAsia="en-US"/>
              </w:rPr>
              <w:t>R</w:t>
            </w:r>
            <w:r w:rsidRPr="00635855">
              <w:rPr>
                <w:rFonts w:ascii="Arial" w:eastAsia="SimSun" w:hAnsi="Arial" w:cs="Arial"/>
                <w:sz w:val="18"/>
                <w:szCs w:val="18"/>
                <w:lang w:eastAsia="en-US"/>
              </w:rPr>
              <w:t>ural</w:t>
            </w:r>
          </w:p>
        </w:tc>
        <w:tc>
          <w:tcPr>
            <w:tcW w:w="1276" w:type="dxa"/>
            <w:shd w:val="clear" w:color="auto" w:fill="auto"/>
            <w:tcMar>
              <w:top w:w="15" w:type="dxa"/>
              <w:left w:w="15" w:type="dxa"/>
              <w:bottom w:w="0" w:type="dxa"/>
              <w:right w:w="15" w:type="dxa"/>
            </w:tcMar>
            <w:vAlign w:val="center"/>
          </w:tcPr>
          <w:p w14:paraId="283E6F5C" w14:textId="77777777" w:rsidR="00037C79" w:rsidRPr="00635855" w:rsidRDefault="00037C79" w:rsidP="00FA7AD4">
            <w:pPr>
              <w:rPr>
                <w:rFonts w:ascii="Arial" w:eastAsia="SimSun" w:hAnsi="Arial" w:cs="Arial"/>
                <w:sz w:val="18"/>
                <w:szCs w:val="18"/>
                <w:lang w:eastAsia="en-US"/>
              </w:rPr>
            </w:pPr>
            <w:r w:rsidRPr="00635855">
              <w:rPr>
                <w:rFonts w:ascii="Arial" w:eastAsia="SimSun" w:hAnsi="Arial" w:cs="Arial"/>
                <w:sz w:val="18"/>
                <w:szCs w:val="18"/>
                <w:lang w:eastAsia="en-US"/>
              </w:rPr>
              <w:t xml:space="preserve">Power storage station monitoring </w:t>
            </w:r>
          </w:p>
        </w:tc>
        <w:tc>
          <w:tcPr>
            <w:tcW w:w="1134" w:type="dxa"/>
          </w:tcPr>
          <w:p w14:paraId="7E42F728" w14:textId="77777777" w:rsidR="00037C79" w:rsidRPr="00635855" w:rsidRDefault="00037C79" w:rsidP="00FA7AD4">
            <w:pPr>
              <w:rPr>
                <w:rFonts w:ascii="Arial" w:eastAsia="SimSun" w:hAnsi="Arial" w:cs="Arial"/>
                <w:sz w:val="18"/>
                <w:szCs w:val="18"/>
                <w:lang w:eastAsia="en-US"/>
              </w:rPr>
            </w:pPr>
            <w:r w:rsidRPr="00635855">
              <w:rPr>
                <w:rFonts w:ascii="Arial" w:eastAsia="SimSun" w:hAnsi="Arial" w:cs="Arial"/>
                <w:sz w:val="18"/>
                <w:szCs w:val="18"/>
                <w:lang w:eastAsia="en-US"/>
              </w:rPr>
              <w:t>UL: 10</w:t>
            </w:r>
          </w:p>
        </w:tc>
        <w:tc>
          <w:tcPr>
            <w:tcW w:w="980" w:type="dxa"/>
          </w:tcPr>
          <w:p w14:paraId="6A10B875" w14:textId="77777777" w:rsidR="00037C79" w:rsidRPr="00635855" w:rsidRDefault="00037C79" w:rsidP="00FA7AD4">
            <w:pPr>
              <w:rPr>
                <w:rFonts w:ascii="Arial" w:eastAsia="SimSun" w:hAnsi="Arial" w:cs="Arial"/>
                <w:sz w:val="18"/>
                <w:szCs w:val="18"/>
                <w:lang w:eastAsia="en-US"/>
              </w:rPr>
            </w:pPr>
            <w:r w:rsidRPr="00635855">
              <w:rPr>
                <w:rFonts w:ascii="Arial" w:eastAsia="SimSun" w:hAnsi="Arial" w:cs="Arial" w:hint="eastAsia"/>
                <w:sz w:val="18"/>
                <w:szCs w:val="18"/>
                <w:lang w:eastAsia="en-US"/>
              </w:rPr>
              <w:t>U</w:t>
            </w:r>
            <w:r w:rsidRPr="00635855">
              <w:rPr>
                <w:rFonts w:ascii="Arial" w:eastAsia="SimSun" w:hAnsi="Arial" w:cs="Arial"/>
                <w:sz w:val="18"/>
                <w:szCs w:val="18"/>
                <w:lang w:eastAsia="en-US"/>
              </w:rPr>
              <w:t>L: 16</w:t>
            </w:r>
            <w:r w:rsidRPr="00635855">
              <w:rPr>
                <w:rFonts w:ascii="Arial" w:eastAsia="SimSun" w:hAnsi="Arial" w:cs="Arial" w:hint="eastAsia"/>
                <w:sz w:val="18"/>
                <w:szCs w:val="18"/>
                <w:lang w:eastAsia="en-US"/>
              </w:rPr>
              <w:t>k</w:t>
            </w:r>
            <w:r w:rsidRPr="00635855">
              <w:rPr>
                <w:rFonts w:ascii="Arial" w:eastAsia="SimSun" w:hAnsi="Arial" w:cs="Arial"/>
                <w:sz w:val="18"/>
                <w:szCs w:val="18"/>
                <w:lang w:eastAsia="en-US"/>
              </w:rPr>
              <w:t>*50</w:t>
            </w:r>
          </w:p>
          <w:p w14:paraId="1E815552" w14:textId="77777777" w:rsidR="00037C79" w:rsidRPr="00635855" w:rsidRDefault="00037C79" w:rsidP="00FA7AD4">
            <w:pPr>
              <w:rPr>
                <w:rFonts w:ascii="Arial" w:eastAsia="SimSun" w:hAnsi="Arial" w:cs="Arial"/>
                <w:sz w:val="18"/>
                <w:szCs w:val="18"/>
                <w:lang w:eastAsia="en-US"/>
              </w:rPr>
            </w:pPr>
          </w:p>
        </w:tc>
        <w:tc>
          <w:tcPr>
            <w:tcW w:w="995" w:type="dxa"/>
          </w:tcPr>
          <w:p w14:paraId="62B2E515" w14:textId="77777777" w:rsidR="00037C79" w:rsidRPr="00635855" w:rsidRDefault="00037C79" w:rsidP="00FA7AD4">
            <w:pPr>
              <w:rPr>
                <w:rFonts w:ascii="Arial" w:eastAsia="SimSun" w:hAnsi="Arial" w:cs="Arial"/>
                <w:sz w:val="18"/>
                <w:szCs w:val="18"/>
                <w:lang w:eastAsia="en-US"/>
              </w:rPr>
            </w:pPr>
            <w:r w:rsidRPr="00635855">
              <w:rPr>
                <w:rFonts w:ascii="Arial" w:eastAsia="SimSun" w:hAnsi="Arial" w:cs="Arial"/>
                <w:sz w:val="18"/>
                <w:szCs w:val="18"/>
                <w:lang w:eastAsia="en-US"/>
              </w:rPr>
              <w:t>UL: &gt; 640M</w:t>
            </w:r>
          </w:p>
          <w:p w14:paraId="040B3C9C" w14:textId="77777777" w:rsidR="00037C79" w:rsidRPr="00635855" w:rsidRDefault="00037C79" w:rsidP="00FA7AD4">
            <w:pPr>
              <w:rPr>
                <w:rFonts w:ascii="Arial" w:eastAsia="SimSun" w:hAnsi="Arial" w:cs="Arial"/>
                <w:sz w:val="18"/>
                <w:szCs w:val="18"/>
                <w:lang w:eastAsia="en-US"/>
              </w:rPr>
            </w:pPr>
            <w:r w:rsidRPr="00635855">
              <w:rPr>
                <w:rFonts w:ascii="Arial" w:eastAsia="SimSun" w:hAnsi="Arial" w:cs="Arial"/>
                <w:sz w:val="18"/>
                <w:szCs w:val="18"/>
                <w:lang w:eastAsia="en-US"/>
              </w:rPr>
              <w:t>DL: &gt; 100k</w:t>
            </w:r>
          </w:p>
        </w:tc>
        <w:tc>
          <w:tcPr>
            <w:tcW w:w="995" w:type="dxa"/>
            <w:shd w:val="clear" w:color="auto" w:fill="auto"/>
            <w:tcMar>
              <w:top w:w="15" w:type="dxa"/>
              <w:left w:w="15" w:type="dxa"/>
              <w:bottom w:w="0" w:type="dxa"/>
              <w:right w:w="15" w:type="dxa"/>
            </w:tcMar>
            <w:vAlign w:val="center"/>
          </w:tcPr>
          <w:p w14:paraId="3E20E851" w14:textId="77777777" w:rsidR="00037C79" w:rsidRPr="00635855" w:rsidRDefault="00037C79" w:rsidP="00FA7AD4">
            <w:pPr>
              <w:rPr>
                <w:rFonts w:ascii="Arial" w:eastAsia="SimSun" w:hAnsi="Arial" w:cs="Arial"/>
                <w:sz w:val="18"/>
                <w:szCs w:val="18"/>
                <w:lang w:eastAsia="en-US"/>
              </w:rPr>
            </w:pPr>
            <w:r w:rsidRPr="00635855">
              <w:rPr>
                <w:rFonts w:ascii="Arial" w:eastAsia="SimSun" w:hAnsi="Arial" w:cs="Arial"/>
                <w:sz w:val="18"/>
                <w:szCs w:val="18"/>
                <w:lang w:eastAsia="en-US"/>
              </w:rPr>
              <w:t>DL:</w:t>
            </w:r>
            <w:r w:rsidRPr="00635855">
              <w:rPr>
                <w:rFonts w:ascii="Arial" w:eastAsia="SimSun" w:hAnsi="Arial" w:cs="Arial" w:hint="eastAsia"/>
                <w:sz w:val="18"/>
                <w:szCs w:val="18"/>
                <w:lang w:eastAsia="en-US"/>
              </w:rPr>
              <w:t>&lt;</w:t>
            </w:r>
            <w:r w:rsidRPr="00635855">
              <w:rPr>
                <w:rFonts w:ascii="Arial" w:eastAsia="SimSun" w:hAnsi="Arial" w:cs="Arial"/>
                <w:sz w:val="18"/>
                <w:szCs w:val="18"/>
                <w:lang w:eastAsia="en-US"/>
              </w:rPr>
              <w:t>10</w:t>
            </w:r>
          </w:p>
          <w:p w14:paraId="0F7D3562" w14:textId="77777777" w:rsidR="00037C79" w:rsidRPr="00635855" w:rsidRDefault="00037C79" w:rsidP="00FA7AD4">
            <w:pPr>
              <w:rPr>
                <w:rFonts w:ascii="Arial" w:eastAsia="SimSun" w:hAnsi="Arial" w:cs="Arial"/>
                <w:sz w:val="18"/>
                <w:szCs w:val="18"/>
                <w:lang w:eastAsia="en-US"/>
              </w:rPr>
            </w:pPr>
            <w:r w:rsidRPr="00635855">
              <w:rPr>
                <w:rFonts w:ascii="Arial" w:eastAsia="SimSun" w:hAnsi="Arial" w:cs="Arial"/>
                <w:sz w:val="18"/>
                <w:szCs w:val="18"/>
                <w:lang w:eastAsia="en-US"/>
              </w:rPr>
              <w:t>UL:&lt;10</w:t>
            </w:r>
          </w:p>
        </w:tc>
        <w:tc>
          <w:tcPr>
            <w:tcW w:w="849" w:type="dxa"/>
            <w:shd w:val="clear" w:color="auto" w:fill="auto"/>
            <w:tcMar>
              <w:top w:w="15" w:type="dxa"/>
              <w:left w:w="15" w:type="dxa"/>
              <w:bottom w:w="0" w:type="dxa"/>
              <w:right w:w="15" w:type="dxa"/>
            </w:tcMar>
          </w:tcPr>
          <w:p w14:paraId="5175AECB" w14:textId="77777777" w:rsidR="00037C79" w:rsidRPr="00635855" w:rsidRDefault="00037C79" w:rsidP="00FA7AD4">
            <w:pPr>
              <w:rPr>
                <w:rFonts w:ascii="Arial" w:eastAsia="SimSun" w:hAnsi="Arial" w:cs="Arial"/>
                <w:sz w:val="18"/>
                <w:szCs w:val="18"/>
                <w:lang w:eastAsia="en-US"/>
              </w:rPr>
            </w:pPr>
            <w:r w:rsidRPr="00635855">
              <w:rPr>
                <w:rFonts w:ascii="Arial" w:eastAsia="SimSun" w:hAnsi="Arial" w:cs="Arial" w:hint="eastAsia"/>
                <w:sz w:val="18"/>
                <w:szCs w:val="18"/>
                <w:lang w:eastAsia="en-US"/>
              </w:rPr>
              <w:t>D</w:t>
            </w:r>
            <w:r w:rsidRPr="00635855">
              <w:rPr>
                <w:rFonts w:ascii="Arial" w:eastAsia="SimSun" w:hAnsi="Arial" w:cs="Arial"/>
                <w:sz w:val="18"/>
                <w:szCs w:val="18"/>
                <w:lang w:eastAsia="en-US"/>
              </w:rPr>
              <w:t>L: &gt;99.90%</w:t>
            </w:r>
          </w:p>
        </w:tc>
        <w:tc>
          <w:tcPr>
            <w:tcW w:w="823" w:type="dxa"/>
            <w:shd w:val="clear" w:color="auto" w:fill="auto"/>
            <w:tcMar>
              <w:top w:w="15" w:type="dxa"/>
              <w:left w:w="15" w:type="dxa"/>
              <w:bottom w:w="0" w:type="dxa"/>
              <w:right w:w="15" w:type="dxa"/>
            </w:tcMar>
          </w:tcPr>
          <w:p w14:paraId="2ABF7272" w14:textId="77777777" w:rsidR="00037C79" w:rsidRPr="00635855" w:rsidRDefault="00037C79" w:rsidP="00FA7AD4">
            <w:pPr>
              <w:rPr>
                <w:rFonts w:ascii="Arial" w:eastAsia="SimSun" w:hAnsi="Arial" w:cs="Arial"/>
                <w:sz w:val="18"/>
                <w:szCs w:val="18"/>
                <w:lang w:eastAsia="en-US"/>
              </w:rPr>
            </w:pPr>
            <w:r w:rsidRPr="00635855">
              <w:rPr>
                <w:rFonts w:ascii="Arial" w:eastAsia="SimSun" w:hAnsi="Arial" w:cs="Arial" w:hint="eastAsia"/>
                <w:sz w:val="18"/>
                <w:szCs w:val="18"/>
                <w:lang w:eastAsia="en-US"/>
              </w:rPr>
              <w:t>&gt;</w:t>
            </w:r>
            <w:r w:rsidRPr="00635855">
              <w:rPr>
                <w:rFonts w:ascii="Arial" w:eastAsia="SimSun" w:hAnsi="Arial" w:cs="Arial"/>
                <w:sz w:val="18"/>
                <w:szCs w:val="18"/>
                <w:lang w:eastAsia="en-US"/>
              </w:rPr>
              <w:t>[x]*100</w:t>
            </w:r>
          </w:p>
          <w:p w14:paraId="0D964AF2" w14:textId="77777777" w:rsidR="00037C79" w:rsidRPr="00635855" w:rsidRDefault="00037C79" w:rsidP="00FA7AD4">
            <w:pPr>
              <w:rPr>
                <w:rFonts w:ascii="Arial" w:eastAsia="SimSun" w:hAnsi="Arial" w:cs="Arial"/>
                <w:sz w:val="18"/>
                <w:szCs w:val="18"/>
                <w:lang w:eastAsia="en-US"/>
              </w:rPr>
            </w:pPr>
          </w:p>
        </w:tc>
        <w:tc>
          <w:tcPr>
            <w:tcW w:w="991" w:type="dxa"/>
            <w:shd w:val="clear" w:color="auto" w:fill="auto"/>
            <w:tcMar>
              <w:top w:w="15" w:type="dxa"/>
              <w:left w:w="15" w:type="dxa"/>
              <w:bottom w:w="0" w:type="dxa"/>
              <w:right w:w="15" w:type="dxa"/>
            </w:tcMar>
            <w:vAlign w:val="center"/>
          </w:tcPr>
          <w:p w14:paraId="59C5DCFC" w14:textId="77777777" w:rsidR="00037C79" w:rsidRPr="00635855" w:rsidRDefault="00037C79" w:rsidP="00FA7AD4">
            <w:pPr>
              <w:rPr>
                <w:rFonts w:ascii="Arial" w:eastAsia="SimSun" w:hAnsi="Arial" w:cs="Arial"/>
                <w:sz w:val="18"/>
                <w:szCs w:val="18"/>
                <w:lang w:eastAsia="en-US"/>
              </w:rPr>
            </w:pPr>
            <w:r w:rsidRPr="00635855">
              <w:rPr>
                <w:rFonts w:ascii="Arial" w:eastAsia="SimSun" w:hAnsi="Arial" w:cs="Arial" w:hint="eastAsia"/>
                <w:sz w:val="18"/>
                <w:szCs w:val="18"/>
                <w:lang w:eastAsia="en-US"/>
              </w:rPr>
              <w:t>10%</w:t>
            </w:r>
          </w:p>
        </w:tc>
      </w:tr>
      <w:tr w:rsidR="00037C79" w14:paraId="478AF762" w14:textId="77777777" w:rsidTr="00FA7AD4">
        <w:trPr>
          <w:trHeight w:val="270"/>
          <w:jc w:val="center"/>
        </w:trPr>
        <w:tc>
          <w:tcPr>
            <w:tcW w:w="704" w:type="dxa"/>
            <w:vMerge/>
            <w:shd w:val="clear" w:color="auto" w:fill="auto"/>
            <w:vAlign w:val="center"/>
          </w:tcPr>
          <w:p w14:paraId="367AEB24" w14:textId="77777777" w:rsidR="00037C79" w:rsidRPr="0026357F" w:rsidRDefault="00037C79" w:rsidP="00FA7AD4">
            <w:pPr>
              <w:rPr>
                <w:rFonts w:ascii="Arial" w:eastAsia="SimSun" w:hAnsi="Arial" w:cs="Arial"/>
                <w:sz w:val="18"/>
                <w:szCs w:val="18"/>
                <w:lang w:eastAsia="en-US"/>
              </w:rPr>
            </w:pPr>
          </w:p>
        </w:tc>
        <w:tc>
          <w:tcPr>
            <w:tcW w:w="1276" w:type="dxa"/>
            <w:shd w:val="clear" w:color="auto" w:fill="auto"/>
            <w:tcMar>
              <w:top w:w="15" w:type="dxa"/>
              <w:left w:w="15" w:type="dxa"/>
              <w:bottom w:w="0" w:type="dxa"/>
              <w:right w:w="15" w:type="dxa"/>
            </w:tcMar>
            <w:vAlign w:val="center"/>
          </w:tcPr>
          <w:p w14:paraId="249BA44A" w14:textId="77777777" w:rsidR="00037C79" w:rsidRPr="0026357F" w:rsidRDefault="00037C79" w:rsidP="00FA7AD4">
            <w:pPr>
              <w:rPr>
                <w:rFonts w:ascii="Arial" w:eastAsia="SimSun" w:hAnsi="Arial" w:cs="Arial"/>
                <w:sz w:val="18"/>
                <w:szCs w:val="18"/>
                <w:lang w:eastAsia="en-US"/>
              </w:rPr>
            </w:pPr>
            <w:r w:rsidRPr="0026357F">
              <w:rPr>
                <w:rFonts w:ascii="Arial" w:eastAsia="SimSun" w:hAnsi="Arial" w:cs="Arial"/>
                <w:sz w:val="18"/>
                <w:szCs w:val="18"/>
                <w:lang w:eastAsia="en-US"/>
              </w:rPr>
              <w:t>Energy storage station operation data collection: other data</w:t>
            </w:r>
          </w:p>
        </w:tc>
        <w:tc>
          <w:tcPr>
            <w:tcW w:w="1134" w:type="dxa"/>
          </w:tcPr>
          <w:p w14:paraId="01FA670E" w14:textId="77777777" w:rsidR="00037C79" w:rsidRPr="0026357F" w:rsidRDefault="00037C79" w:rsidP="00FA7AD4">
            <w:pPr>
              <w:rPr>
                <w:rFonts w:ascii="Arial" w:eastAsia="SimSun" w:hAnsi="Arial" w:cs="Arial"/>
                <w:sz w:val="18"/>
                <w:szCs w:val="18"/>
                <w:lang w:eastAsia="en-US"/>
              </w:rPr>
            </w:pPr>
            <w:r w:rsidRPr="0026357F">
              <w:rPr>
                <w:rFonts w:ascii="Arial" w:eastAsia="SimSun" w:hAnsi="Arial" w:cs="Arial"/>
                <w:sz w:val="18"/>
                <w:szCs w:val="18"/>
                <w:lang w:eastAsia="en-US"/>
              </w:rPr>
              <w:t>UL: 1000</w:t>
            </w:r>
          </w:p>
        </w:tc>
        <w:tc>
          <w:tcPr>
            <w:tcW w:w="980" w:type="dxa"/>
          </w:tcPr>
          <w:p w14:paraId="7E503217" w14:textId="77777777" w:rsidR="00037C79" w:rsidRPr="0026357F" w:rsidRDefault="00037C79" w:rsidP="00FA7AD4">
            <w:pPr>
              <w:rPr>
                <w:rFonts w:ascii="Arial" w:eastAsia="SimSun" w:hAnsi="Arial" w:cs="Arial"/>
                <w:sz w:val="18"/>
                <w:szCs w:val="18"/>
                <w:lang w:eastAsia="en-US"/>
              </w:rPr>
            </w:pPr>
            <w:r w:rsidRPr="0026357F">
              <w:rPr>
                <w:rFonts w:ascii="Arial" w:eastAsia="SimSun" w:hAnsi="Arial" w:cs="Arial"/>
                <w:sz w:val="18"/>
                <w:szCs w:val="18"/>
                <w:lang w:eastAsia="en-US"/>
              </w:rPr>
              <w:t>UL: 26k*50</w:t>
            </w:r>
          </w:p>
          <w:p w14:paraId="659E8A6D" w14:textId="77777777" w:rsidR="00037C79" w:rsidRPr="0026357F" w:rsidRDefault="00037C79" w:rsidP="00FA7AD4">
            <w:pPr>
              <w:rPr>
                <w:rFonts w:ascii="Arial" w:eastAsia="SimSun" w:hAnsi="Arial" w:cs="Arial"/>
                <w:sz w:val="18"/>
                <w:szCs w:val="18"/>
                <w:lang w:eastAsia="en-US"/>
              </w:rPr>
            </w:pPr>
            <w:r w:rsidRPr="0026357F">
              <w:rPr>
                <w:rFonts w:ascii="Arial" w:eastAsia="SimSun" w:hAnsi="Arial" w:cs="Arial"/>
                <w:sz w:val="18"/>
                <w:szCs w:val="18"/>
                <w:lang w:eastAsia="en-US"/>
              </w:rPr>
              <w:t>DL: &gt;100k</w:t>
            </w:r>
          </w:p>
        </w:tc>
        <w:tc>
          <w:tcPr>
            <w:tcW w:w="995" w:type="dxa"/>
          </w:tcPr>
          <w:p w14:paraId="0E3161ED" w14:textId="77777777" w:rsidR="00037C79" w:rsidRPr="0026357F" w:rsidRDefault="00037C79" w:rsidP="00FA7AD4">
            <w:pPr>
              <w:rPr>
                <w:rFonts w:ascii="Arial" w:eastAsia="SimSun" w:hAnsi="Arial" w:cs="Arial"/>
                <w:sz w:val="18"/>
                <w:szCs w:val="18"/>
                <w:lang w:eastAsia="en-US"/>
              </w:rPr>
            </w:pPr>
            <w:r w:rsidRPr="0026357F">
              <w:rPr>
                <w:rFonts w:ascii="Arial" w:eastAsia="SimSun" w:hAnsi="Arial" w:cs="Arial"/>
                <w:sz w:val="18"/>
                <w:szCs w:val="18"/>
                <w:lang w:eastAsia="en-US"/>
              </w:rPr>
              <w:t>UL: &gt; 10.4M</w:t>
            </w:r>
          </w:p>
          <w:p w14:paraId="17866AE9" w14:textId="77777777" w:rsidR="00037C79" w:rsidRPr="0026357F" w:rsidRDefault="00037C79" w:rsidP="00FA7AD4">
            <w:pPr>
              <w:rPr>
                <w:rFonts w:ascii="Arial" w:eastAsia="SimSun" w:hAnsi="Arial" w:cs="Arial"/>
                <w:sz w:val="18"/>
                <w:szCs w:val="18"/>
                <w:lang w:eastAsia="en-US"/>
              </w:rPr>
            </w:pPr>
            <w:r w:rsidRPr="0026357F">
              <w:rPr>
                <w:rFonts w:ascii="Arial" w:eastAsia="SimSun" w:hAnsi="Arial" w:cs="Arial"/>
                <w:sz w:val="18"/>
                <w:szCs w:val="18"/>
                <w:lang w:eastAsia="en-US"/>
              </w:rPr>
              <w:t>DL: &gt; 100k</w:t>
            </w:r>
          </w:p>
        </w:tc>
        <w:tc>
          <w:tcPr>
            <w:tcW w:w="995" w:type="dxa"/>
            <w:shd w:val="clear" w:color="auto" w:fill="auto"/>
            <w:tcMar>
              <w:top w:w="15" w:type="dxa"/>
              <w:left w:w="15" w:type="dxa"/>
              <w:bottom w:w="0" w:type="dxa"/>
              <w:right w:w="15" w:type="dxa"/>
            </w:tcMar>
            <w:vAlign w:val="center"/>
          </w:tcPr>
          <w:p w14:paraId="1AC02DC3" w14:textId="77777777" w:rsidR="00037C79" w:rsidRPr="0026357F" w:rsidRDefault="00037C79" w:rsidP="00FA7AD4">
            <w:pPr>
              <w:rPr>
                <w:rFonts w:ascii="Arial" w:eastAsia="SimSun" w:hAnsi="Arial" w:cs="Arial"/>
                <w:sz w:val="18"/>
                <w:szCs w:val="18"/>
                <w:lang w:eastAsia="en-US"/>
              </w:rPr>
            </w:pPr>
            <w:r w:rsidRPr="0026357F">
              <w:rPr>
                <w:rFonts w:ascii="Arial" w:eastAsia="SimSun" w:hAnsi="Arial" w:cs="Arial"/>
                <w:sz w:val="18"/>
                <w:szCs w:val="18"/>
                <w:lang w:eastAsia="en-US"/>
              </w:rPr>
              <w:t>DL:&lt;10</w:t>
            </w:r>
          </w:p>
          <w:p w14:paraId="59A83F65" w14:textId="77777777" w:rsidR="00037C79" w:rsidRPr="0026357F" w:rsidRDefault="00037C79" w:rsidP="00FA7AD4">
            <w:pPr>
              <w:rPr>
                <w:rFonts w:ascii="Arial" w:eastAsia="SimSun" w:hAnsi="Arial" w:cs="Arial"/>
                <w:sz w:val="18"/>
                <w:szCs w:val="18"/>
                <w:lang w:eastAsia="en-US"/>
              </w:rPr>
            </w:pPr>
            <w:r w:rsidRPr="0026357F">
              <w:rPr>
                <w:rFonts w:ascii="Arial" w:eastAsia="SimSun" w:hAnsi="Arial" w:cs="Arial"/>
                <w:sz w:val="18"/>
                <w:szCs w:val="18"/>
                <w:lang w:eastAsia="en-US"/>
              </w:rPr>
              <w:t>UL:&lt;1000</w:t>
            </w:r>
          </w:p>
        </w:tc>
        <w:tc>
          <w:tcPr>
            <w:tcW w:w="849" w:type="dxa"/>
            <w:shd w:val="clear" w:color="auto" w:fill="auto"/>
            <w:tcMar>
              <w:top w:w="15" w:type="dxa"/>
              <w:left w:w="15" w:type="dxa"/>
              <w:bottom w:w="0" w:type="dxa"/>
              <w:right w:w="15" w:type="dxa"/>
            </w:tcMar>
          </w:tcPr>
          <w:p w14:paraId="2694F051" w14:textId="77777777" w:rsidR="00037C79" w:rsidRPr="0026357F" w:rsidRDefault="00037C79" w:rsidP="00FA7AD4">
            <w:pPr>
              <w:rPr>
                <w:rFonts w:ascii="Arial" w:eastAsia="SimSun" w:hAnsi="Arial" w:cs="Arial"/>
                <w:sz w:val="18"/>
                <w:szCs w:val="18"/>
                <w:lang w:eastAsia="en-US"/>
              </w:rPr>
            </w:pPr>
            <w:r w:rsidRPr="0026357F">
              <w:rPr>
                <w:rFonts w:ascii="Arial" w:eastAsia="SimSun" w:hAnsi="Arial" w:cs="Arial"/>
                <w:sz w:val="18"/>
                <w:szCs w:val="18"/>
                <w:lang w:eastAsia="en-US"/>
              </w:rPr>
              <w:t>DL: &gt;99.90%</w:t>
            </w:r>
          </w:p>
        </w:tc>
        <w:tc>
          <w:tcPr>
            <w:tcW w:w="823" w:type="dxa"/>
            <w:shd w:val="clear" w:color="auto" w:fill="auto"/>
            <w:tcMar>
              <w:top w:w="15" w:type="dxa"/>
              <w:left w:w="15" w:type="dxa"/>
              <w:bottom w:w="0" w:type="dxa"/>
              <w:right w:w="15" w:type="dxa"/>
            </w:tcMar>
          </w:tcPr>
          <w:p w14:paraId="3AD4191C" w14:textId="77777777" w:rsidR="00037C79" w:rsidRPr="0026357F" w:rsidRDefault="00037C79" w:rsidP="00FA7AD4">
            <w:pPr>
              <w:rPr>
                <w:rFonts w:ascii="Arial" w:eastAsia="SimSun" w:hAnsi="Arial" w:cs="Arial"/>
                <w:sz w:val="18"/>
                <w:szCs w:val="18"/>
                <w:lang w:eastAsia="en-US"/>
              </w:rPr>
            </w:pPr>
            <w:r w:rsidRPr="0026357F">
              <w:rPr>
                <w:rFonts w:ascii="Arial" w:eastAsia="SimSun" w:hAnsi="Arial" w:cs="Arial"/>
                <w:sz w:val="18"/>
                <w:szCs w:val="18"/>
                <w:lang w:eastAsia="en-US"/>
              </w:rPr>
              <w:t>&gt;[x]*100</w:t>
            </w:r>
          </w:p>
          <w:p w14:paraId="75D41E29" w14:textId="77777777" w:rsidR="00037C79" w:rsidRPr="0026357F" w:rsidRDefault="00037C79" w:rsidP="00FA7AD4">
            <w:pPr>
              <w:rPr>
                <w:rFonts w:ascii="Arial" w:eastAsia="SimSun" w:hAnsi="Arial" w:cs="Arial"/>
                <w:sz w:val="18"/>
                <w:szCs w:val="18"/>
                <w:lang w:eastAsia="en-US"/>
              </w:rPr>
            </w:pPr>
          </w:p>
        </w:tc>
        <w:tc>
          <w:tcPr>
            <w:tcW w:w="991" w:type="dxa"/>
            <w:shd w:val="clear" w:color="auto" w:fill="auto"/>
            <w:tcMar>
              <w:top w:w="15" w:type="dxa"/>
              <w:left w:w="15" w:type="dxa"/>
              <w:bottom w:w="0" w:type="dxa"/>
              <w:right w:w="15" w:type="dxa"/>
            </w:tcMar>
            <w:vAlign w:val="center"/>
          </w:tcPr>
          <w:p w14:paraId="659606AD" w14:textId="77777777" w:rsidR="00037C79" w:rsidRPr="0026357F" w:rsidRDefault="00037C79" w:rsidP="00FA7AD4">
            <w:pPr>
              <w:rPr>
                <w:rFonts w:ascii="Arial" w:eastAsia="SimSun" w:hAnsi="Arial" w:cs="Arial"/>
                <w:sz w:val="18"/>
                <w:szCs w:val="18"/>
                <w:lang w:eastAsia="en-US"/>
              </w:rPr>
            </w:pPr>
            <w:r w:rsidRPr="0026357F">
              <w:rPr>
                <w:rFonts w:ascii="Arial" w:eastAsia="SimSun" w:hAnsi="Arial" w:cs="Arial"/>
                <w:sz w:val="18"/>
                <w:szCs w:val="18"/>
                <w:lang w:eastAsia="en-US"/>
              </w:rPr>
              <w:t>10%</w:t>
            </w:r>
          </w:p>
        </w:tc>
      </w:tr>
      <w:tr w:rsidR="00037C79" w14:paraId="3D8EF2FE" w14:textId="77777777" w:rsidTr="00FA7AD4">
        <w:trPr>
          <w:trHeight w:val="845"/>
          <w:jc w:val="center"/>
        </w:trPr>
        <w:tc>
          <w:tcPr>
            <w:tcW w:w="8747" w:type="dxa"/>
            <w:gridSpan w:val="9"/>
            <w:shd w:val="clear" w:color="auto" w:fill="auto"/>
            <w:vAlign w:val="center"/>
          </w:tcPr>
          <w:p w14:paraId="394150F4" w14:textId="0F361253" w:rsidR="00037C79" w:rsidRPr="00D43F0D" w:rsidRDefault="00037C79" w:rsidP="003228EA">
            <w:pPr>
              <w:pStyle w:val="TAN"/>
              <w:rPr>
                <w:rFonts w:eastAsia="SimSun"/>
              </w:rPr>
            </w:pPr>
            <w:r w:rsidRPr="00D43F0D">
              <w:rPr>
                <w:rFonts w:eastAsia="SimSun"/>
              </w:rPr>
              <w:t>NOTE</w:t>
            </w:r>
            <w:r w:rsidR="00635855" w:rsidRPr="00D43F0D">
              <w:rPr>
                <w:rFonts w:eastAsia="SimSun"/>
              </w:rPr>
              <w:t xml:space="preserve"> </w:t>
            </w:r>
            <w:r w:rsidRPr="00D43F0D">
              <w:rPr>
                <w:rFonts w:eastAsia="SimSun"/>
              </w:rPr>
              <w:t>1: this KPI is to require data rate in one Energy storage station which may via one or more 5G connections and via one or more 3GPP UE(s) at the same time.</w:t>
            </w:r>
          </w:p>
          <w:p w14:paraId="19CB7F21" w14:textId="01DFCF1E" w:rsidR="00037C79" w:rsidRPr="00D43F0D" w:rsidRDefault="00037C79" w:rsidP="003228EA">
            <w:pPr>
              <w:pStyle w:val="TAN"/>
              <w:rPr>
                <w:rFonts w:eastAsia="SimSun"/>
              </w:rPr>
            </w:pPr>
            <w:r w:rsidRPr="00D43F0D">
              <w:rPr>
                <w:rFonts w:eastAsia="SimSun" w:hint="eastAsia"/>
              </w:rPr>
              <w:t>N</w:t>
            </w:r>
            <w:r w:rsidRPr="00D43F0D">
              <w:rPr>
                <w:rFonts w:eastAsia="SimSun"/>
              </w:rPr>
              <w:t>OTE</w:t>
            </w:r>
            <w:r w:rsidR="00635855" w:rsidRPr="00D43F0D">
              <w:rPr>
                <w:rFonts w:eastAsia="SimSun"/>
              </w:rPr>
              <w:t xml:space="preserve"> </w:t>
            </w:r>
            <w:r w:rsidRPr="00D43F0D">
              <w:rPr>
                <w:rFonts w:eastAsia="SimSun"/>
              </w:rPr>
              <w:t>2: It is used to deduce data volume in an area which has multiple energy storage stations. The data volume can be deduced through follow formula:</w:t>
            </w:r>
          </w:p>
          <w:p w14:paraId="2ED8CA57" w14:textId="77777777" w:rsidR="00037C79" w:rsidRPr="00D43F0D" w:rsidRDefault="00037C79" w:rsidP="003228EA">
            <w:pPr>
              <w:pStyle w:val="TAN"/>
              <w:rPr>
                <w:rFonts w:eastAsia="SimSun"/>
              </w:rPr>
            </w:pPr>
            <w:r w:rsidRPr="00D43F0D">
              <w:rPr>
                <w:rFonts w:eastAsia="SimSun"/>
              </w:rPr>
              <w:t>(Current + other data) data rate per storage station * (Storage node density /</w:t>
            </w:r>
            <w:r w:rsidRPr="00D43F0D">
              <w:rPr>
                <w:rFonts w:eastAsia="SimSun" w:hint="eastAsia"/>
              </w:rPr>
              <w:t>k</w:t>
            </w:r>
            <w:r w:rsidRPr="00D43F0D">
              <w:rPr>
                <w:rFonts w:eastAsia="SimSun"/>
              </w:rPr>
              <w:t>m2) * (Active factor/</w:t>
            </w:r>
            <w:r w:rsidRPr="00D43F0D">
              <w:rPr>
                <w:rFonts w:eastAsia="SimSun" w:hint="eastAsia"/>
              </w:rPr>
              <w:t>k</w:t>
            </w:r>
            <w:r w:rsidRPr="00D43F0D">
              <w:rPr>
                <w:rFonts w:eastAsia="SimSun"/>
              </w:rPr>
              <w:t>m2) + video data rate per storage station *  (Storage node density /</w:t>
            </w:r>
            <w:r w:rsidRPr="00D43F0D">
              <w:rPr>
                <w:rFonts w:eastAsia="SimSun" w:hint="eastAsia"/>
              </w:rPr>
              <w:t>k</w:t>
            </w:r>
            <w:r w:rsidRPr="00D43F0D">
              <w:rPr>
                <w:rFonts w:eastAsia="SimSun"/>
              </w:rPr>
              <w:t>m2)</w:t>
            </w:r>
          </w:p>
          <w:p w14:paraId="4DD72BAB" w14:textId="476BC7BF" w:rsidR="00037C79" w:rsidRPr="00D43F0D" w:rsidRDefault="00037C79" w:rsidP="003228EA">
            <w:pPr>
              <w:pStyle w:val="TAN"/>
              <w:rPr>
                <w:rFonts w:eastAsia="SimSun"/>
              </w:rPr>
            </w:pPr>
            <w:r w:rsidRPr="00D43F0D">
              <w:rPr>
                <w:rFonts w:eastAsia="SimSun"/>
              </w:rPr>
              <w:t>NOTE</w:t>
            </w:r>
            <w:r w:rsidR="00635855" w:rsidRPr="00D43F0D">
              <w:rPr>
                <w:rFonts w:eastAsia="SimSun"/>
              </w:rPr>
              <w:t xml:space="preserve"> </w:t>
            </w:r>
            <w:r w:rsidRPr="00D43F0D">
              <w:rPr>
                <w:rFonts w:eastAsia="SimSun"/>
              </w:rPr>
              <w:t>3: active factor means the proportion that the number of active DED which are delivering its collected data during one second time window compared with whole number of DED in the area which has multiple energy storage station</w:t>
            </w:r>
          </w:p>
          <w:p w14:paraId="52B32493" w14:textId="7CE22259" w:rsidR="00037C79" w:rsidRPr="003228EA" w:rsidRDefault="00635855" w:rsidP="003228EA">
            <w:pPr>
              <w:pStyle w:val="EditorsNote"/>
            </w:pPr>
            <w:r w:rsidRPr="003228EA">
              <w:t>Editor’s Note</w:t>
            </w:r>
            <w:r w:rsidR="00037C79" w:rsidRPr="003228EA">
              <w:t>:  the "x" in the table with real value will FFS.</w:t>
            </w:r>
          </w:p>
        </w:tc>
      </w:tr>
    </w:tbl>
    <w:p w14:paraId="300CE114" w14:textId="77777777" w:rsidR="00037C79" w:rsidRDefault="00037C79" w:rsidP="00037C79">
      <w:pPr>
        <w:rPr>
          <w:rFonts w:eastAsia="FangSong_GB2312"/>
          <w:szCs w:val="21"/>
          <w:lang w:eastAsia="zh-CN"/>
        </w:rPr>
      </w:pPr>
    </w:p>
    <w:p w14:paraId="792377D5" w14:textId="6D1B6102" w:rsidR="00037C79" w:rsidRDefault="00037C79" w:rsidP="00635855">
      <w:pPr>
        <w:pStyle w:val="TH"/>
        <w:overflowPunct/>
        <w:autoSpaceDE/>
        <w:autoSpaceDN/>
        <w:adjustRightInd/>
        <w:textAlignment w:val="auto"/>
        <w:rPr>
          <w:lang w:val="en-US" w:eastAsia="zh-CN"/>
        </w:rPr>
      </w:pPr>
      <w:r w:rsidRPr="00635855">
        <w:rPr>
          <w:rFonts w:eastAsiaTheme="minorEastAsia"/>
          <w:lang w:eastAsia="en-US"/>
        </w:rPr>
        <w:t xml:space="preserve">Table </w:t>
      </w:r>
      <w:r w:rsidR="00AE20BA" w:rsidRPr="00635855">
        <w:rPr>
          <w:rFonts w:eastAsiaTheme="minorEastAsia"/>
          <w:lang w:eastAsia="en-US"/>
        </w:rPr>
        <w:t>5.1.6-2</w:t>
      </w:r>
      <w:r w:rsidRPr="00635855">
        <w:rPr>
          <w:rFonts w:eastAsiaTheme="minorEastAsia"/>
          <w:lang w:eastAsia="en-US"/>
        </w:rPr>
        <w:t xml:space="preserve">   Aperiodic deterministic communication service performance requirements</w:t>
      </w:r>
      <w:r w:rsidRPr="00635855" w:rsidDel="00A81D57">
        <w:rPr>
          <w:rFonts w:eastAsiaTheme="minorEastAsia"/>
          <w:lang w:eastAsia="en-US"/>
        </w:rPr>
        <w:t xml:space="preserve"> </w:t>
      </w:r>
      <w:r w:rsidRPr="00635855">
        <w:rPr>
          <w:rFonts w:eastAsiaTheme="minorEastAsia"/>
          <w:lang w:eastAsia="en-US"/>
        </w:rPr>
        <w:t>-- - video for distributed energy storage</w:t>
      </w: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08"/>
        <w:gridCol w:w="1414"/>
        <w:gridCol w:w="2409"/>
        <w:gridCol w:w="1560"/>
        <w:gridCol w:w="1447"/>
        <w:gridCol w:w="1539"/>
      </w:tblGrid>
      <w:tr w:rsidR="00037C79" w14:paraId="1C04CD65" w14:textId="77777777" w:rsidTr="00635855">
        <w:trPr>
          <w:trHeight w:val="285"/>
          <w:jc w:val="center"/>
        </w:trPr>
        <w:tc>
          <w:tcPr>
            <w:tcW w:w="708" w:type="dxa"/>
            <w:tcBorders>
              <w:top w:val="single" w:sz="4" w:space="0" w:color="auto"/>
              <w:left w:val="single" w:sz="4" w:space="0" w:color="auto"/>
              <w:bottom w:val="single" w:sz="4" w:space="0" w:color="auto"/>
              <w:right w:val="single" w:sz="4" w:space="0" w:color="auto"/>
            </w:tcBorders>
          </w:tcPr>
          <w:p w14:paraId="60B90FBA" w14:textId="77777777" w:rsidR="00037C79" w:rsidRPr="00635855" w:rsidRDefault="00037C79" w:rsidP="00635855">
            <w:pPr>
              <w:overflowPunct/>
              <w:autoSpaceDE/>
              <w:autoSpaceDN/>
              <w:adjustRightInd/>
              <w:spacing w:after="0"/>
              <w:ind w:left="15"/>
              <w:textAlignment w:val="auto"/>
              <w:rPr>
                <w:rFonts w:ascii="Arial" w:eastAsia="SimSun" w:hAnsi="Arial" w:cs="Arial"/>
                <w:b/>
                <w:bCs/>
                <w:sz w:val="18"/>
                <w:szCs w:val="18"/>
                <w:lang w:val="en-US" w:eastAsia="en-US"/>
              </w:rPr>
            </w:pPr>
            <w:r w:rsidRPr="00635855">
              <w:rPr>
                <w:rFonts w:ascii="Arial" w:eastAsia="SimSun" w:hAnsi="Arial" w:cs="Arial"/>
                <w:b/>
                <w:bCs/>
                <w:sz w:val="18"/>
                <w:szCs w:val="18"/>
                <w:lang w:val="en-US" w:eastAsia="en-US"/>
              </w:rPr>
              <w:t>scenario</w:t>
            </w:r>
          </w:p>
        </w:tc>
        <w:tc>
          <w:tcPr>
            <w:tcW w:w="1414"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369D3B65" w14:textId="77777777" w:rsidR="00037C79" w:rsidRPr="00635855" w:rsidRDefault="00037C79" w:rsidP="00635855">
            <w:pPr>
              <w:overflowPunct/>
              <w:autoSpaceDE/>
              <w:autoSpaceDN/>
              <w:adjustRightInd/>
              <w:spacing w:after="0"/>
              <w:ind w:left="15"/>
              <w:textAlignment w:val="auto"/>
              <w:rPr>
                <w:rFonts w:ascii="Arial" w:eastAsia="SimSun" w:hAnsi="Arial" w:cs="Arial"/>
                <w:b/>
                <w:bCs/>
                <w:sz w:val="18"/>
                <w:szCs w:val="18"/>
                <w:lang w:val="en-US" w:eastAsia="en-US"/>
              </w:rPr>
            </w:pPr>
            <w:r w:rsidRPr="00635855">
              <w:rPr>
                <w:rFonts w:ascii="Arial" w:eastAsia="SimSun" w:hAnsi="Arial" w:cs="Arial" w:hint="eastAsia"/>
                <w:b/>
                <w:bCs/>
                <w:sz w:val="18"/>
                <w:szCs w:val="18"/>
                <w:lang w:val="en-US" w:eastAsia="en-US"/>
              </w:rPr>
              <w:t xml:space="preserve"> </w:t>
            </w:r>
            <w:r w:rsidRPr="00635855">
              <w:rPr>
                <w:rFonts w:ascii="Arial" w:eastAsia="SimSun" w:hAnsi="Arial" w:cs="Arial"/>
                <w:b/>
                <w:bCs/>
                <w:sz w:val="18"/>
                <w:szCs w:val="18"/>
                <w:lang w:val="en-US" w:eastAsia="en-US"/>
              </w:rPr>
              <w:t>use case</w:t>
            </w:r>
          </w:p>
        </w:tc>
        <w:tc>
          <w:tcPr>
            <w:tcW w:w="2409" w:type="dxa"/>
            <w:tcBorders>
              <w:top w:val="single" w:sz="4" w:space="0" w:color="auto"/>
              <w:left w:val="single" w:sz="4" w:space="0" w:color="auto"/>
              <w:bottom w:val="single" w:sz="4" w:space="0" w:color="auto"/>
              <w:right w:val="single" w:sz="4" w:space="0" w:color="auto"/>
            </w:tcBorders>
          </w:tcPr>
          <w:p w14:paraId="48FC6FF3" w14:textId="77777777" w:rsidR="00037C79" w:rsidRPr="00635855" w:rsidRDefault="00037C79" w:rsidP="00635855">
            <w:pPr>
              <w:overflowPunct/>
              <w:autoSpaceDE/>
              <w:autoSpaceDN/>
              <w:adjustRightInd/>
              <w:spacing w:after="0"/>
              <w:ind w:left="15"/>
              <w:textAlignment w:val="auto"/>
              <w:rPr>
                <w:rFonts w:ascii="Arial" w:eastAsia="SimSun" w:hAnsi="Arial" w:cs="Arial"/>
                <w:b/>
                <w:bCs/>
                <w:sz w:val="18"/>
                <w:szCs w:val="18"/>
                <w:lang w:val="en-US" w:eastAsia="en-US"/>
              </w:rPr>
            </w:pPr>
            <w:r w:rsidRPr="00635855">
              <w:rPr>
                <w:rFonts w:ascii="Arial" w:eastAsia="SimSun" w:hAnsi="Arial" w:cs="Arial"/>
                <w:b/>
                <w:bCs/>
                <w:sz w:val="18"/>
                <w:szCs w:val="18"/>
                <w:lang w:val="en-US" w:eastAsia="en-US"/>
              </w:rPr>
              <w:t>data rate per storage station</w:t>
            </w:r>
          </w:p>
          <w:p w14:paraId="175FAA73" w14:textId="77777777" w:rsidR="00037C79" w:rsidRPr="00635855" w:rsidRDefault="00037C79" w:rsidP="00635855">
            <w:pPr>
              <w:overflowPunct/>
              <w:autoSpaceDE/>
              <w:autoSpaceDN/>
              <w:adjustRightInd/>
              <w:spacing w:after="0"/>
              <w:ind w:left="15"/>
              <w:textAlignment w:val="auto"/>
              <w:rPr>
                <w:rFonts w:ascii="Arial" w:eastAsia="SimSun" w:hAnsi="Arial" w:cs="Arial"/>
                <w:b/>
                <w:bCs/>
                <w:sz w:val="18"/>
                <w:szCs w:val="18"/>
                <w:lang w:val="en-US" w:eastAsia="en-US"/>
              </w:rPr>
            </w:pPr>
            <w:r w:rsidRPr="00635855">
              <w:rPr>
                <w:rFonts w:ascii="Arial" w:eastAsia="SimSun" w:hAnsi="Arial" w:cs="Arial"/>
                <w:b/>
                <w:bCs/>
                <w:sz w:val="18"/>
                <w:szCs w:val="18"/>
                <w:lang w:val="en-US" w:eastAsia="en-US"/>
              </w:rPr>
              <w:t>(bps) (note1)</w:t>
            </w:r>
          </w:p>
        </w:tc>
        <w:tc>
          <w:tcPr>
            <w:tcW w:w="1560"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4C1ACA34" w14:textId="77777777" w:rsidR="00037C79" w:rsidRPr="00635855" w:rsidRDefault="00037C79" w:rsidP="00635855">
            <w:pPr>
              <w:overflowPunct/>
              <w:autoSpaceDE/>
              <w:autoSpaceDN/>
              <w:adjustRightInd/>
              <w:spacing w:after="0"/>
              <w:ind w:left="15"/>
              <w:jc w:val="center"/>
              <w:textAlignment w:val="auto"/>
              <w:rPr>
                <w:rFonts w:ascii="Arial" w:eastAsia="SimSun" w:hAnsi="Arial" w:cs="Arial"/>
                <w:b/>
                <w:bCs/>
                <w:sz w:val="18"/>
                <w:szCs w:val="18"/>
                <w:lang w:val="en-US" w:eastAsia="en-US"/>
              </w:rPr>
            </w:pPr>
            <w:r w:rsidRPr="00635855">
              <w:rPr>
                <w:rFonts w:ascii="Arial" w:eastAsia="SimSun" w:hAnsi="Arial" w:cs="Arial"/>
                <w:b/>
                <w:bCs/>
                <w:sz w:val="18"/>
                <w:szCs w:val="18"/>
                <w:lang w:val="en-US" w:eastAsia="en-US"/>
              </w:rPr>
              <w:t>communication latency (ms)</w:t>
            </w:r>
          </w:p>
        </w:tc>
        <w:tc>
          <w:tcPr>
            <w:tcW w:w="1447"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3ACC1138" w14:textId="77777777" w:rsidR="00037C79" w:rsidRPr="00635855" w:rsidRDefault="00037C79" w:rsidP="00635855">
            <w:pPr>
              <w:overflowPunct/>
              <w:autoSpaceDE/>
              <w:autoSpaceDN/>
              <w:adjustRightInd/>
              <w:spacing w:after="0"/>
              <w:ind w:left="15"/>
              <w:textAlignment w:val="auto"/>
              <w:rPr>
                <w:rFonts w:ascii="Arial" w:eastAsia="SimSun" w:hAnsi="Arial" w:cs="Arial"/>
                <w:b/>
                <w:bCs/>
                <w:sz w:val="18"/>
                <w:szCs w:val="18"/>
                <w:lang w:val="en-US" w:eastAsia="en-US"/>
              </w:rPr>
            </w:pPr>
            <w:r w:rsidRPr="00635855">
              <w:rPr>
                <w:rFonts w:ascii="Arial" w:eastAsia="SimSun" w:hAnsi="Arial" w:cs="Arial"/>
                <w:b/>
                <w:bCs/>
                <w:sz w:val="18"/>
                <w:szCs w:val="18"/>
                <w:lang w:val="en-US" w:eastAsia="en-US"/>
              </w:rPr>
              <w:t>reliability</w:t>
            </w:r>
          </w:p>
        </w:tc>
        <w:tc>
          <w:tcPr>
            <w:tcW w:w="15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41BD7380" w14:textId="77777777" w:rsidR="00037C79" w:rsidRPr="00635855" w:rsidRDefault="00037C79" w:rsidP="00635855">
            <w:pPr>
              <w:overflowPunct/>
              <w:autoSpaceDE/>
              <w:autoSpaceDN/>
              <w:adjustRightInd/>
              <w:spacing w:after="0"/>
              <w:ind w:left="15"/>
              <w:textAlignment w:val="auto"/>
              <w:rPr>
                <w:rFonts w:ascii="Arial" w:eastAsia="SimSun" w:hAnsi="Arial" w:cs="Arial"/>
                <w:b/>
                <w:bCs/>
                <w:sz w:val="18"/>
                <w:szCs w:val="18"/>
                <w:lang w:val="en-US" w:eastAsia="en-US"/>
              </w:rPr>
            </w:pPr>
            <w:r w:rsidRPr="00635855">
              <w:rPr>
                <w:rFonts w:ascii="Arial" w:eastAsia="SimSun" w:hAnsi="Arial" w:cs="Arial"/>
                <w:b/>
                <w:bCs/>
                <w:sz w:val="18"/>
                <w:szCs w:val="18"/>
                <w:lang w:val="en-US" w:eastAsia="en-US"/>
              </w:rPr>
              <w:t>storage node density # /</w:t>
            </w:r>
            <w:r w:rsidRPr="00635855">
              <w:rPr>
                <w:rFonts w:ascii="Arial" w:eastAsia="SimSun" w:hAnsi="Arial" w:cs="Arial" w:hint="eastAsia"/>
                <w:b/>
                <w:bCs/>
                <w:sz w:val="18"/>
                <w:szCs w:val="18"/>
                <w:lang w:val="en-US" w:eastAsia="en-US"/>
              </w:rPr>
              <w:t xml:space="preserve"> k</w:t>
            </w:r>
            <w:r w:rsidRPr="00635855">
              <w:rPr>
                <w:rFonts w:ascii="Arial" w:eastAsia="SimSun" w:hAnsi="Arial" w:cs="Arial"/>
                <w:b/>
                <w:bCs/>
                <w:sz w:val="18"/>
                <w:szCs w:val="18"/>
                <w:lang w:val="en-US" w:eastAsia="en-US"/>
              </w:rPr>
              <w:t xml:space="preserve">m2 </w:t>
            </w:r>
          </w:p>
        </w:tc>
      </w:tr>
      <w:tr w:rsidR="00037C79" w14:paraId="04099C47" w14:textId="77777777" w:rsidTr="00635855">
        <w:trPr>
          <w:trHeight w:val="285"/>
          <w:jc w:val="center"/>
        </w:trPr>
        <w:tc>
          <w:tcPr>
            <w:tcW w:w="708" w:type="dxa"/>
          </w:tcPr>
          <w:p w14:paraId="7F4851A3" w14:textId="77777777" w:rsidR="00037C79" w:rsidRPr="00635855" w:rsidRDefault="00037C79" w:rsidP="00FA7AD4">
            <w:pPr>
              <w:rPr>
                <w:rFonts w:ascii="Arial" w:eastAsia="SimSun" w:hAnsi="Arial" w:cs="Arial"/>
                <w:sz w:val="18"/>
                <w:szCs w:val="18"/>
                <w:lang w:eastAsia="en-US"/>
              </w:rPr>
            </w:pPr>
            <w:r w:rsidRPr="00635855">
              <w:rPr>
                <w:rFonts w:ascii="Arial" w:eastAsia="SimSun" w:hAnsi="Arial" w:cs="Arial" w:hint="eastAsia"/>
                <w:sz w:val="18"/>
                <w:szCs w:val="18"/>
                <w:lang w:eastAsia="en-US"/>
              </w:rPr>
              <w:t xml:space="preserve"> </w:t>
            </w:r>
            <w:r w:rsidRPr="00635855">
              <w:rPr>
                <w:rFonts w:ascii="Arial" w:eastAsia="SimSun" w:hAnsi="Arial" w:cs="Arial"/>
                <w:sz w:val="18"/>
                <w:szCs w:val="18"/>
                <w:lang w:eastAsia="en-US"/>
              </w:rPr>
              <w:t xml:space="preserve">  Rural</w:t>
            </w:r>
          </w:p>
        </w:tc>
        <w:tc>
          <w:tcPr>
            <w:tcW w:w="1414" w:type="dxa"/>
            <w:shd w:val="clear" w:color="auto" w:fill="auto"/>
            <w:tcMar>
              <w:top w:w="15" w:type="dxa"/>
              <w:left w:w="15" w:type="dxa"/>
              <w:bottom w:w="0" w:type="dxa"/>
              <w:right w:w="15" w:type="dxa"/>
            </w:tcMar>
            <w:vAlign w:val="center"/>
          </w:tcPr>
          <w:p w14:paraId="1470D207" w14:textId="77777777" w:rsidR="00037C79" w:rsidRPr="00635855" w:rsidRDefault="00037C79" w:rsidP="00FA7AD4">
            <w:pPr>
              <w:rPr>
                <w:rFonts w:ascii="Arial" w:eastAsia="SimSun" w:hAnsi="Arial" w:cs="Arial"/>
                <w:sz w:val="18"/>
                <w:szCs w:val="18"/>
                <w:lang w:eastAsia="en-US"/>
              </w:rPr>
            </w:pPr>
            <w:r w:rsidRPr="00635855">
              <w:rPr>
                <w:rFonts w:ascii="Arial" w:eastAsia="SimSun" w:hAnsi="Arial" w:cs="Arial" w:hint="eastAsia"/>
                <w:sz w:val="18"/>
                <w:szCs w:val="18"/>
                <w:lang w:eastAsia="en-US"/>
              </w:rPr>
              <w:t>Energy</w:t>
            </w:r>
            <w:r w:rsidRPr="00635855">
              <w:rPr>
                <w:rFonts w:ascii="Arial" w:eastAsia="SimSun" w:hAnsi="Arial" w:cs="Arial"/>
                <w:sz w:val="18"/>
                <w:szCs w:val="18"/>
                <w:lang w:eastAsia="en-US"/>
              </w:rPr>
              <w:t xml:space="preserve"> storage station: video</w:t>
            </w:r>
          </w:p>
        </w:tc>
        <w:tc>
          <w:tcPr>
            <w:tcW w:w="2409" w:type="dxa"/>
          </w:tcPr>
          <w:p w14:paraId="47361B1A" w14:textId="77777777" w:rsidR="00037C79" w:rsidRPr="00635855" w:rsidRDefault="00037C79" w:rsidP="00FA7AD4">
            <w:pPr>
              <w:rPr>
                <w:rFonts w:ascii="Arial" w:eastAsia="SimSun" w:hAnsi="Arial" w:cs="Arial"/>
                <w:sz w:val="18"/>
                <w:szCs w:val="18"/>
                <w:lang w:eastAsia="en-US"/>
              </w:rPr>
            </w:pPr>
            <w:r w:rsidRPr="00635855">
              <w:rPr>
                <w:rFonts w:ascii="Arial" w:eastAsia="SimSun" w:hAnsi="Arial" w:cs="Arial"/>
                <w:sz w:val="18"/>
                <w:szCs w:val="18"/>
                <w:lang w:eastAsia="en-US"/>
              </w:rPr>
              <w:t>UL: &gt;5G</w:t>
            </w:r>
          </w:p>
          <w:p w14:paraId="01BA9602" w14:textId="77777777" w:rsidR="00037C79" w:rsidRPr="00635855" w:rsidRDefault="00037C79" w:rsidP="00FA7AD4">
            <w:pPr>
              <w:rPr>
                <w:rFonts w:ascii="Arial" w:eastAsia="SimSun" w:hAnsi="Arial" w:cs="Arial"/>
                <w:sz w:val="18"/>
                <w:szCs w:val="18"/>
                <w:lang w:eastAsia="en-US"/>
              </w:rPr>
            </w:pPr>
            <w:r w:rsidRPr="00635855">
              <w:rPr>
                <w:rFonts w:ascii="Arial" w:eastAsia="SimSun" w:hAnsi="Arial" w:cs="Arial"/>
                <w:sz w:val="18"/>
                <w:szCs w:val="18"/>
                <w:lang w:eastAsia="en-US"/>
              </w:rPr>
              <w:t>DL: &gt;100k</w:t>
            </w:r>
          </w:p>
        </w:tc>
        <w:tc>
          <w:tcPr>
            <w:tcW w:w="1560" w:type="dxa"/>
            <w:shd w:val="clear" w:color="auto" w:fill="auto"/>
            <w:tcMar>
              <w:top w:w="15" w:type="dxa"/>
              <w:left w:w="15" w:type="dxa"/>
              <w:bottom w:w="0" w:type="dxa"/>
              <w:right w:w="15" w:type="dxa"/>
            </w:tcMar>
            <w:vAlign w:val="center"/>
          </w:tcPr>
          <w:p w14:paraId="6E196ADE" w14:textId="77777777" w:rsidR="00037C79" w:rsidRPr="00635855" w:rsidRDefault="00037C79" w:rsidP="00FA7AD4">
            <w:pPr>
              <w:rPr>
                <w:rFonts w:ascii="Arial" w:eastAsia="SimSun" w:hAnsi="Arial" w:cs="Arial"/>
                <w:sz w:val="18"/>
                <w:szCs w:val="18"/>
                <w:lang w:eastAsia="en-US"/>
              </w:rPr>
            </w:pPr>
            <w:r w:rsidRPr="00635855">
              <w:rPr>
                <w:rFonts w:ascii="Arial" w:eastAsia="SimSun" w:hAnsi="Arial" w:cs="Arial"/>
                <w:sz w:val="18"/>
                <w:szCs w:val="18"/>
                <w:lang w:eastAsia="en-US"/>
              </w:rPr>
              <w:t>DL:</w:t>
            </w:r>
            <w:r w:rsidRPr="00635855">
              <w:rPr>
                <w:rFonts w:ascii="Arial" w:eastAsia="SimSun" w:hAnsi="Arial" w:cs="Arial" w:hint="eastAsia"/>
                <w:sz w:val="18"/>
                <w:szCs w:val="18"/>
                <w:lang w:eastAsia="en-US"/>
              </w:rPr>
              <w:t>&lt;</w:t>
            </w:r>
            <w:r w:rsidRPr="00635855">
              <w:rPr>
                <w:rFonts w:ascii="Arial" w:eastAsia="SimSun" w:hAnsi="Arial" w:cs="Arial"/>
                <w:sz w:val="18"/>
                <w:szCs w:val="18"/>
                <w:lang w:eastAsia="en-US"/>
              </w:rPr>
              <w:t>10</w:t>
            </w:r>
          </w:p>
          <w:p w14:paraId="6025C3EE" w14:textId="77777777" w:rsidR="00037C79" w:rsidRPr="00635855" w:rsidRDefault="00037C79" w:rsidP="00FA7AD4">
            <w:pPr>
              <w:rPr>
                <w:rFonts w:ascii="Arial" w:eastAsia="SimSun" w:hAnsi="Arial" w:cs="Arial"/>
                <w:sz w:val="18"/>
                <w:szCs w:val="18"/>
                <w:lang w:eastAsia="en-US"/>
              </w:rPr>
            </w:pPr>
            <w:r w:rsidRPr="00635855">
              <w:rPr>
                <w:rFonts w:ascii="Arial" w:eastAsia="SimSun" w:hAnsi="Arial" w:cs="Arial"/>
                <w:sz w:val="18"/>
                <w:szCs w:val="18"/>
                <w:lang w:eastAsia="en-US"/>
              </w:rPr>
              <w:t>UL:&lt;1000</w:t>
            </w:r>
          </w:p>
        </w:tc>
        <w:tc>
          <w:tcPr>
            <w:tcW w:w="1447" w:type="dxa"/>
            <w:shd w:val="clear" w:color="auto" w:fill="auto"/>
            <w:tcMar>
              <w:top w:w="15" w:type="dxa"/>
              <w:left w:w="15" w:type="dxa"/>
              <w:bottom w:w="0" w:type="dxa"/>
              <w:right w:w="15" w:type="dxa"/>
            </w:tcMar>
          </w:tcPr>
          <w:p w14:paraId="23DA66FE" w14:textId="77777777" w:rsidR="00037C79" w:rsidRPr="00635855" w:rsidRDefault="00037C79" w:rsidP="00FA7AD4">
            <w:pPr>
              <w:rPr>
                <w:rFonts w:ascii="Arial" w:eastAsia="SimSun" w:hAnsi="Arial" w:cs="Arial"/>
                <w:sz w:val="18"/>
                <w:szCs w:val="18"/>
                <w:lang w:eastAsia="en-US"/>
              </w:rPr>
            </w:pPr>
            <w:r w:rsidRPr="00635855">
              <w:rPr>
                <w:rFonts w:ascii="Arial" w:eastAsia="SimSun" w:hAnsi="Arial" w:cs="Arial" w:hint="eastAsia"/>
                <w:sz w:val="18"/>
                <w:szCs w:val="18"/>
                <w:lang w:eastAsia="en-US"/>
              </w:rPr>
              <w:t>D</w:t>
            </w:r>
            <w:r w:rsidRPr="00635855">
              <w:rPr>
                <w:rFonts w:ascii="Arial" w:eastAsia="SimSun" w:hAnsi="Arial" w:cs="Arial"/>
                <w:sz w:val="18"/>
                <w:szCs w:val="18"/>
                <w:lang w:eastAsia="en-US"/>
              </w:rPr>
              <w:t>L: &gt;99.90%</w:t>
            </w:r>
          </w:p>
        </w:tc>
        <w:tc>
          <w:tcPr>
            <w:tcW w:w="1539" w:type="dxa"/>
            <w:shd w:val="clear" w:color="auto" w:fill="auto"/>
            <w:tcMar>
              <w:top w:w="15" w:type="dxa"/>
              <w:left w:w="15" w:type="dxa"/>
              <w:bottom w:w="0" w:type="dxa"/>
              <w:right w:w="15" w:type="dxa"/>
            </w:tcMar>
            <w:vAlign w:val="center"/>
          </w:tcPr>
          <w:p w14:paraId="0CADD679" w14:textId="77777777" w:rsidR="00037C79" w:rsidRPr="00635855" w:rsidRDefault="00037C79" w:rsidP="00FA7AD4">
            <w:pPr>
              <w:rPr>
                <w:rFonts w:ascii="Arial" w:eastAsia="SimSun" w:hAnsi="Arial" w:cs="Arial"/>
                <w:sz w:val="18"/>
                <w:szCs w:val="18"/>
                <w:lang w:eastAsia="en-US"/>
              </w:rPr>
            </w:pPr>
            <w:r w:rsidRPr="00635855">
              <w:rPr>
                <w:rFonts w:ascii="Arial" w:eastAsia="SimSun" w:hAnsi="Arial" w:cs="Arial" w:hint="eastAsia"/>
                <w:sz w:val="18"/>
                <w:szCs w:val="18"/>
                <w:lang w:eastAsia="en-US"/>
              </w:rPr>
              <w:t>&gt;</w:t>
            </w:r>
            <w:r w:rsidRPr="00635855">
              <w:rPr>
                <w:rFonts w:ascii="Arial" w:eastAsia="SimSun" w:hAnsi="Arial" w:cs="Arial"/>
                <w:sz w:val="18"/>
                <w:szCs w:val="18"/>
                <w:lang w:eastAsia="en-US"/>
              </w:rPr>
              <w:t>[x]*100</w:t>
            </w:r>
            <w:r w:rsidRPr="00635855">
              <w:rPr>
                <w:rFonts w:ascii="Arial" w:eastAsia="SimSun" w:hAnsi="Arial" w:cs="Arial" w:hint="eastAsia"/>
                <w:sz w:val="18"/>
                <w:szCs w:val="18"/>
                <w:lang w:eastAsia="en-US"/>
              </w:rPr>
              <w:t xml:space="preserve"> </w:t>
            </w:r>
          </w:p>
        </w:tc>
      </w:tr>
      <w:tr w:rsidR="00037C79" w14:paraId="61FD7ABB" w14:textId="77777777" w:rsidTr="00635855">
        <w:trPr>
          <w:trHeight w:val="285"/>
          <w:jc w:val="center"/>
        </w:trPr>
        <w:tc>
          <w:tcPr>
            <w:tcW w:w="9077" w:type="dxa"/>
            <w:gridSpan w:val="6"/>
          </w:tcPr>
          <w:p w14:paraId="7FBD0BBB" w14:textId="77777777" w:rsidR="00037C79" w:rsidRPr="00D43F0D" w:rsidRDefault="00037C79" w:rsidP="003228EA">
            <w:pPr>
              <w:pStyle w:val="TAN"/>
              <w:rPr>
                <w:rFonts w:eastAsia="SimSun"/>
              </w:rPr>
            </w:pPr>
            <w:r w:rsidRPr="00D43F0D">
              <w:rPr>
                <w:rFonts w:eastAsia="SimSun"/>
              </w:rPr>
              <w:t>NOTE1: the data rate is to require data rate in one Energy storage station which may via one or more 5G connections and one or more 3GPP UE(s) at the same time. It can be calculated with following formula:</w:t>
            </w:r>
          </w:p>
          <w:p w14:paraId="12781121" w14:textId="77777777" w:rsidR="00037C79" w:rsidRPr="00D43F0D" w:rsidRDefault="00037C79" w:rsidP="003228EA">
            <w:pPr>
              <w:pStyle w:val="TAN"/>
              <w:rPr>
                <w:rFonts w:eastAsia="SimSun"/>
              </w:rPr>
            </w:pPr>
            <w:r w:rsidRPr="00D43F0D">
              <w:rPr>
                <w:rFonts w:eastAsia="SimSun"/>
              </w:rPr>
              <w:t>12.5M(bytes)/s * 50(containers) * 8 = 5Gbps</w:t>
            </w:r>
          </w:p>
          <w:p w14:paraId="2335CCC6" w14:textId="77777777" w:rsidR="00037C79" w:rsidRPr="003228EA" w:rsidRDefault="00037C79" w:rsidP="003228EA">
            <w:pPr>
              <w:pStyle w:val="EditorsNote"/>
            </w:pPr>
            <w:r w:rsidRPr="003228EA">
              <w:t>Editor Note:  the "x" in the table with real value will FFS.</w:t>
            </w:r>
          </w:p>
        </w:tc>
      </w:tr>
    </w:tbl>
    <w:p w14:paraId="2ADD5F76" w14:textId="1DBCEF70" w:rsidR="00037C79" w:rsidRPr="00037C79" w:rsidRDefault="00037C79" w:rsidP="00FA7AD4">
      <w:pPr>
        <w:pStyle w:val="Heading2"/>
        <w:numPr>
          <w:ilvl w:val="0"/>
          <w:numId w:val="0"/>
        </w:numPr>
        <w:overflowPunct/>
        <w:autoSpaceDE/>
        <w:autoSpaceDN/>
        <w:adjustRightInd/>
        <w:textAlignment w:val="auto"/>
        <w:rPr>
          <w:rFonts w:eastAsia="SimSun"/>
          <w:lang w:eastAsia="zh-CN"/>
        </w:rPr>
      </w:pPr>
    </w:p>
    <w:p w14:paraId="06972B3F" w14:textId="5885B8E8" w:rsidR="00037C79" w:rsidRPr="0055003F" w:rsidRDefault="00037C79" w:rsidP="00037C79">
      <w:pPr>
        <w:pStyle w:val="Heading2"/>
        <w:overflowPunct/>
        <w:autoSpaceDE/>
        <w:autoSpaceDN/>
        <w:adjustRightInd/>
        <w:textAlignment w:val="auto"/>
        <w:rPr>
          <w:rFonts w:eastAsia="SimSun"/>
          <w:lang w:eastAsia="zh-CN"/>
        </w:rPr>
      </w:pPr>
      <w:bookmarkStart w:id="41" w:name="_Toc57676025"/>
      <w:r w:rsidRPr="00753089">
        <w:rPr>
          <w:rFonts w:eastAsia="SimSun"/>
          <w:lang w:eastAsia="en-US"/>
        </w:rPr>
        <w:t>5.</w:t>
      </w:r>
      <w:r w:rsidR="00BD65E9">
        <w:rPr>
          <w:rFonts w:eastAsia="SimSun"/>
          <w:lang w:eastAsia="zh-CN"/>
        </w:rPr>
        <w:t>2</w:t>
      </w:r>
      <w:r w:rsidRPr="00753089">
        <w:rPr>
          <w:rFonts w:eastAsia="SimSun"/>
          <w:lang w:eastAsia="en-US"/>
        </w:rPr>
        <w:tab/>
      </w:r>
      <w:r w:rsidRPr="00037C79">
        <w:rPr>
          <w:sz w:val="24"/>
          <w:szCs w:val="24"/>
          <w:lang w:val="en-US" w:eastAsia="zh-CN"/>
        </w:rPr>
        <w:t xml:space="preserve"> </w:t>
      </w:r>
      <w:r w:rsidR="00FA7AD4" w:rsidRPr="00FA7AD4">
        <w:rPr>
          <w:rFonts w:eastAsia="SimSun"/>
          <w:lang w:eastAsia="zh-CN"/>
        </w:rPr>
        <w:t>Use case of advanced metering</w:t>
      </w:r>
      <w:bookmarkEnd w:id="41"/>
    </w:p>
    <w:p w14:paraId="4EDB76BC" w14:textId="1D139225" w:rsidR="00FA7AD4" w:rsidRPr="00FA7AD4" w:rsidRDefault="00FA7AD4" w:rsidP="00FA7AD4">
      <w:pPr>
        <w:pStyle w:val="Heading3"/>
        <w:overflowPunct/>
        <w:autoSpaceDE/>
        <w:autoSpaceDN/>
        <w:adjustRightInd/>
        <w:textAlignment w:val="auto"/>
        <w:rPr>
          <w:rFonts w:eastAsia="SimSun"/>
          <w:lang w:eastAsia="zh-CN"/>
        </w:rPr>
      </w:pPr>
      <w:bookmarkStart w:id="42" w:name="_Toc57676026"/>
      <w:r w:rsidRPr="00FA7AD4">
        <w:rPr>
          <w:rFonts w:eastAsia="SimSun"/>
          <w:lang w:eastAsia="zh-CN"/>
        </w:rPr>
        <w:t>5.</w:t>
      </w:r>
      <w:r w:rsidR="00BD65E9">
        <w:rPr>
          <w:rFonts w:eastAsia="SimSun"/>
          <w:lang w:eastAsia="zh-CN"/>
        </w:rPr>
        <w:t>2</w:t>
      </w:r>
      <w:r w:rsidRPr="00FA7AD4">
        <w:rPr>
          <w:rFonts w:eastAsia="SimSun"/>
          <w:lang w:eastAsia="zh-CN"/>
        </w:rPr>
        <w:t>.1</w:t>
      </w:r>
      <w:r w:rsidRPr="00FA7AD4">
        <w:rPr>
          <w:rFonts w:eastAsia="SimSun"/>
          <w:lang w:eastAsia="zh-CN"/>
        </w:rPr>
        <w:tab/>
        <w:t>Description</w:t>
      </w:r>
      <w:bookmarkEnd w:id="42"/>
    </w:p>
    <w:p w14:paraId="5466F3B8" w14:textId="1F303849" w:rsidR="00FA7AD4" w:rsidRDefault="00FA7AD4" w:rsidP="00FA7AD4">
      <w:pPr>
        <w:rPr>
          <w:lang w:val="en-US" w:eastAsia="zh-CN"/>
        </w:rPr>
      </w:pPr>
      <w:r>
        <w:rPr>
          <w:lang w:val="en-US" w:eastAsia="zh-CN"/>
        </w:rPr>
        <w:t>Instead of recording and sending the metering data from a traditional wired electricity meter unit, electricity metering collecting can be executed by an UE integrated smart meter unit Smart meter units can send real-time metering data to the server in the Power Enterprise through mobile networks</w:t>
      </w:r>
      <w:r>
        <w:rPr>
          <w:lang w:eastAsia="zh-CN"/>
        </w:rPr>
        <w:t>.</w:t>
      </w:r>
      <w:r>
        <w:rPr>
          <w:lang w:val="en-US" w:eastAsia="zh-CN"/>
        </w:rPr>
        <w:t xml:space="preserve"> In this way, the Power Enterprise</w:t>
      </w:r>
      <w:r w:rsidR="00534C69">
        <w:rPr>
          <w:lang w:val="en-US" w:eastAsia="zh-CN"/>
        </w:rPr>
        <w:t xml:space="preserve"> </w:t>
      </w:r>
      <w:r w:rsidR="00534C69" w:rsidRPr="002C4CD4">
        <w:rPr>
          <w:lang w:val="en-US" w:eastAsia="zh-CN"/>
        </w:rPr>
        <w:t>based on the analysis of the user's power consumption behavior</w:t>
      </w:r>
      <w:r>
        <w:rPr>
          <w:lang w:val="en-US" w:eastAsia="zh-CN"/>
        </w:rPr>
        <w:t xml:space="preserve"> </w:t>
      </w:r>
      <w:r w:rsidR="00534C69">
        <w:rPr>
          <w:lang w:val="en-US" w:eastAsia="zh-CN"/>
        </w:rPr>
        <w:t>give</w:t>
      </w:r>
      <w:r w:rsidR="00534C69" w:rsidRPr="002A3107">
        <w:rPr>
          <w:lang w:val="en-US" w:eastAsia="zh-CN"/>
        </w:rPr>
        <w:t xml:space="preserve"> users more scientific and reasonable power consumption suggestions, to develop users' power consumption and energy-saving habits</w:t>
      </w:r>
      <w:r>
        <w:rPr>
          <w:lang w:val="en-US" w:eastAsia="zh-CN"/>
        </w:rPr>
        <w:t>. This is also a possible usage of AMI.</w:t>
      </w:r>
    </w:p>
    <w:p w14:paraId="0CA0C97E" w14:textId="77777777" w:rsidR="00FA7AD4" w:rsidRDefault="00FA7AD4" w:rsidP="00FA7AD4">
      <w:pPr>
        <w:rPr>
          <w:lang w:val="en-US" w:eastAsia="zh-CN"/>
        </w:rPr>
      </w:pPr>
      <w:r>
        <w:rPr>
          <w:lang w:val="en-US" w:eastAsia="zh-CN"/>
        </w:rPr>
        <w:t>Advanced Metering utilizes AMI (Advanced Meter Infrastructure) system to collect, count, analyze, distribute and manage abnormal electrical energy data in the generation, transmission, distribution and using stages. It can collect real-time data of user power, monitor line loss, and power outage, real-time identify the change of household, calculate of three-phase imbalance, and monitor station voltage.</w:t>
      </w:r>
    </w:p>
    <w:p w14:paraId="0F5E8C9E" w14:textId="77777777" w:rsidR="00FA7AD4" w:rsidRDefault="00FA7AD4" w:rsidP="00FA7AD4">
      <w:pPr>
        <w:rPr>
          <w:lang w:val="en-US" w:eastAsia="zh-CN"/>
        </w:rPr>
      </w:pPr>
      <w:r>
        <w:rPr>
          <w:lang w:val="en-US" w:eastAsia="zh-CN"/>
        </w:rPr>
        <w:t>NOTE: The information obtained from smart appliances are never considered accurate nor guaranteed by certification authorities. This information is useful to customers to understand and influence their consumption patterns.</w:t>
      </w:r>
    </w:p>
    <w:p w14:paraId="03C3FA29" w14:textId="1334616B" w:rsidR="00635855" w:rsidRDefault="00FA7AD4" w:rsidP="00635855">
      <w:pPr>
        <w:pStyle w:val="1"/>
        <w:widowControl w:val="0"/>
        <w:autoSpaceDE w:val="0"/>
        <w:autoSpaceDN w:val="0"/>
        <w:adjustRightInd w:val="0"/>
        <w:spacing w:after="0"/>
        <w:ind w:firstLineChars="0" w:firstLine="0"/>
        <w:rPr>
          <w:lang w:val="en-US" w:eastAsia="zh-CN"/>
        </w:rPr>
      </w:pPr>
      <w:r>
        <w:rPr>
          <w:lang w:val="en-US" w:eastAsia="zh-CN"/>
        </w:rPr>
        <w:t>The AMI is usually comprised of smart meter,</w:t>
      </w:r>
      <w:r w:rsidR="00534C69" w:rsidRPr="00534C69">
        <w:rPr>
          <w:lang w:val="en-US" w:eastAsia="zh-CN"/>
        </w:rPr>
        <w:t xml:space="preserve"> </w:t>
      </w:r>
      <w:r w:rsidR="00534C69">
        <w:rPr>
          <w:lang w:val="en-US" w:eastAsia="zh-CN"/>
        </w:rPr>
        <w:t>concentrator,</w:t>
      </w:r>
      <w:r>
        <w:rPr>
          <w:lang w:val="en-US" w:eastAsia="zh-CN"/>
        </w:rPr>
        <w:t xml:space="preserve"> two-way communication network, measurement data management system (MDMS), and an optional user indoor network (HAN).</w:t>
      </w:r>
      <w:r w:rsidR="00A34906">
        <w:rPr>
          <w:lang w:val="en-US" w:eastAsia="zh-CN"/>
        </w:rPr>
        <w:t>See Figure 5.2.1-1.</w:t>
      </w:r>
    </w:p>
    <w:p w14:paraId="39453276" w14:textId="2E6516D7" w:rsidR="00FA7AD4" w:rsidRDefault="00FA7AD4" w:rsidP="00FA7AD4">
      <w:pPr>
        <w:pStyle w:val="1"/>
        <w:widowControl w:val="0"/>
        <w:autoSpaceDE w:val="0"/>
        <w:autoSpaceDN w:val="0"/>
        <w:adjustRightInd w:val="0"/>
        <w:spacing w:after="0"/>
        <w:ind w:firstLineChars="0" w:firstLine="0"/>
        <w:rPr>
          <w:lang w:val="en-US" w:eastAsia="zh-CN"/>
        </w:rPr>
      </w:pPr>
    </w:p>
    <w:p w14:paraId="2EADA106" w14:textId="77777777" w:rsidR="00FA7AD4" w:rsidRDefault="00FA7AD4" w:rsidP="00FA7AD4">
      <w:pPr>
        <w:pStyle w:val="1"/>
        <w:widowControl w:val="0"/>
        <w:autoSpaceDE w:val="0"/>
        <w:autoSpaceDN w:val="0"/>
        <w:adjustRightInd w:val="0"/>
        <w:spacing w:after="0"/>
        <w:ind w:firstLineChars="0" w:firstLine="0"/>
        <w:rPr>
          <w:lang w:val="en-US" w:eastAsia="zh-CN"/>
        </w:rPr>
      </w:pPr>
    </w:p>
    <w:p w14:paraId="560739F2" w14:textId="19261813" w:rsidR="00FA7AD4" w:rsidRDefault="00FA7AD4" w:rsidP="00A34906">
      <w:pPr>
        <w:pStyle w:val="1"/>
        <w:widowControl w:val="0"/>
        <w:autoSpaceDE w:val="0"/>
        <w:autoSpaceDN w:val="0"/>
        <w:adjustRightInd w:val="0"/>
        <w:spacing w:after="0"/>
        <w:ind w:firstLineChars="0" w:firstLine="0"/>
        <w:jc w:val="center"/>
        <w:rPr>
          <w:lang w:val="en-US" w:eastAsia="zh-CN"/>
        </w:rPr>
      </w:pPr>
      <w:r>
        <w:rPr>
          <w:noProof/>
          <w:lang w:val="en-US" w:eastAsia="zh-CN"/>
        </w:rPr>
        <w:drawing>
          <wp:inline distT="0" distB="0" distL="0" distR="0" wp14:anchorId="7E383F25" wp14:editId="7B30C5ED">
            <wp:extent cx="2447925" cy="2409825"/>
            <wp:effectExtent l="0" t="0" r="9525"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47925" cy="2409825"/>
                    </a:xfrm>
                    <a:prstGeom prst="rect">
                      <a:avLst/>
                    </a:prstGeom>
                    <a:noFill/>
                    <a:ln>
                      <a:noFill/>
                    </a:ln>
                  </pic:spPr>
                </pic:pic>
              </a:graphicData>
            </a:graphic>
          </wp:inline>
        </w:drawing>
      </w:r>
    </w:p>
    <w:p w14:paraId="6E46DFCA" w14:textId="77777777" w:rsidR="00FA7AD4" w:rsidRDefault="00FA7AD4" w:rsidP="00FA7AD4">
      <w:pPr>
        <w:pStyle w:val="1"/>
        <w:widowControl w:val="0"/>
        <w:autoSpaceDE w:val="0"/>
        <w:autoSpaceDN w:val="0"/>
        <w:adjustRightInd w:val="0"/>
        <w:spacing w:after="0"/>
        <w:ind w:firstLineChars="0" w:firstLine="0"/>
        <w:rPr>
          <w:lang w:val="en-US" w:eastAsia="zh-CN"/>
        </w:rPr>
      </w:pPr>
    </w:p>
    <w:p w14:paraId="7E9D210C" w14:textId="4047B7F2" w:rsidR="00BD65E9" w:rsidRPr="00A34906" w:rsidRDefault="00BD65E9" w:rsidP="00A34906">
      <w:pPr>
        <w:pStyle w:val="TF"/>
        <w:rPr>
          <w:rFonts w:eastAsia="SimSun"/>
          <w:lang w:val="x-none" w:eastAsia="x-none"/>
        </w:rPr>
      </w:pPr>
      <w:r w:rsidRPr="00A34906">
        <w:rPr>
          <w:rFonts w:eastAsia="SimSun"/>
          <w:lang w:val="x-none" w:eastAsia="x-none"/>
        </w:rPr>
        <w:t>Figure 5.2.1-1 AMI example architecture</w:t>
      </w:r>
    </w:p>
    <w:p w14:paraId="30043149" w14:textId="5587FC47" w:rsidR="00FA7AD4" w:rsidRDefault="00534C69" w:rsidP="00FA7AD4">
      <w:pPr>
        <w:pStyle w:val="1"/>
        <w:widowControl w:val="0"/>
        <w:autoSpaceDE w:val="0"/>
        <w:autoSpaceDN w:val="0"/>
        <w:adjustRightInd w:val="0"/>
        <w:spacing w:after="0"/>
        <w:ind w:firstLineChars="0" w:firstLine="0"/>
        <w:rPr>
          <w:lang w:val="en-US" w:eastAsia="zh-CN"/>
        </w:rPr>
      </w:pPr>
      <w:r>
        <w:rPr>
          <w:lang w:val="en-US" w:eastAsia="zh-CN"/>
        </w:rPr>
        <w:t>In general, t</w:t>
      </w:r>
      <w:r w:rsidR="00FA7AD4">
        <w:rPr>
          <w:lang w:val="en-US" w:eastAsia="zh-CN"/>
        </w:rPr>
        <w:t>he electric smart meter co-work</w:t>
      </w:r>
      <w:r w:rsidR="00FA7AD4">
        <w:rPr>
          <w:lang w:eastAsia="zh-CN"/>
        </w:rPr>
        <w:t>s</w:t>
      </w:r>
      <w:r w:rsidR="00FA7AD4">
        <w:rPr>
          <w:lang w:val="en-US" w:eastAsia="zh-CN"/>
        </w:rPr>
        <w:t xml:space="preserve"> with MDMS to deliver and perform control command for measuring instruments</w:t>
      </w:r>
      <w:r w:rsidR="00FA7AD4">
        <w:rPr>
          <w:lang w:eastAsia="zh-CN"/>
        </w:rPr>
        <w:t>.</w:t>
      </w:r>
      <w:r w:rsidR="00FA7AD4">
        <w:rPr>
          <w:lang w:val="en-US" w:eastAsia="zh-CN"/>
        </w:rPr>
        <w:t xml:space="preserve"> The electric smart meters monitor relevant user energy status and deliver these data</w:t>
      </w:r>
      <w:r>
        <w:rPr>
          <w:lang w:val="en-US" w:eastAsia="zh-CN"/>
        </w:rPr>
        <w:t xml:space="preserve"> through concentrator</w:t>
      </w:r>
      <w:r w:rsidR="00FA7AD4">
        <w:rPr>
          <w:lang w:val="en-US" w:eastAsia="zh-CN"/>
        </w:rPr>
        <w:t xml:space="preserve"> to MDMS. The MDMS sends control commands according to its policy and status data collected. The remote commands from the MDMS include: tripping, closing permission, alarm, alarm release, power protection, power protection release.</w:t>
      </w:r>
    </w:p>
    <w:p w14:paraId="017A3F4F" w14:textId="185F7C66" w:rsidR="00D93AF9" w:rsidRDefault="00D93AF9" w:rsidP="00FA7AD4">
      <w:pPr>
        <w:pStyle w:val="1"/>
        <w:widowControl w:val="0"/>
        <w:autoSpaceDE w:val="0"/>
        <w:autoSpaceDN w:val="0"/>
        <w:adjustRightInd w:val="0"/>
        <w:spacing w:after="0"/>
        <w:ind w:firstLineChars="0" w:firstLine="0"/>
        <w:rPr>
          <w:lang w:val="en-US" w:eastAsia="zh-CN"/>
        </w:rPr>
      </w:pPr>
    </w:p>
    <w:p w14:paraId="263D8C27" w14:textId="77777777" w:rsidR="00D93AF9" w:rsidRDefault="00D93AF9" w:rsidP="00D93AF9">
      <w:pPr>
        <w:pStyle w:val="1"/>
        <w:widowControl w:val="0"/>
        <w:autoSpaceDE w:val="0"/>
        <w:autoSpaceDN w:val="0"/>
        <w:adjustRightInd w:val="0"/>
        <w:spacing w:after="0"/>
        <w:ind w:firstLineChars="0" w:firstLine="0"/>
        <w:rPr>
          <w:lang w:val="en-US" w:eastAsia="zh-CN"/>
        </w:rPr>
      </w:pPr>
      <w:r w:rsidRPr="002A3107">
        <w:rPr>
          <w:lang w:val="en-US" w:eastAsia="zh-CN"/>
        </w:rPr>
        <w:t xml:space="preserve">Accurate </w:t>
      </w:r>
      <w:r w:rsidRPr="005E4429">
        <w:rPr>
          <w:lang w:val="en-US" w:eastAsia="zh-CN"/>
        </w:rPr>
        <w:t xml:space="preserve">Fee control </w:t>
      </w:r>
      <w:r>
        <w:rPr>
          <w:lang w:val="en-US" w:eastAsia="zh-CN"/>
        </w:rPr>
        <w:t>is one of</w:t>
      </w:r>
      <w:r w:rsidRPr="002A3107">
        <w:rPr>
          <w:lang w:val="en-US" w:eastAsia="zh-CN"/>
        </w:rPr>
        <w:t xml:space="preserve"> the basic service of advanced meter</w:t>
      </w:r>
      <w:r>
        <w:rPr>
          <w:lang w:val="en-US" w:eastAsia="zh-CN"/>
        </w:rPr>
        <w:t>ing</w:t>
      </w:r>
      <w:r w:rsidRPr="002A3107">
        <w:rPr>
          <w:lang w:val="en-US" w:eastAsia="zh-CN"/>
        </w:rPr>
        <w:t>, when the user owes the fee or there is an emergency, it should be able to cut off or restore power supply in time, as the operation involves the safety&amp; QoE of power users, a real-time response is required.</w:t>
      </w:r>
    </w:p>
    <w:p w14:paraId="2236719C" w14:textId="77777777" w:rsidR="00D93AF9" w:rsidRDefault="00D93AF9" w:rsidP="00D93AF9">
      <w:pPr>
        <w:rPr>
          <w:lang w:val="en-US" w:eastAsia="zh-CN"/>
        </w:rPr>
      </w:pPr>
    </w:p>
    <w:p w14:paraId="1DB1456A" w14:textId="77777777" w:rsidR="00D93AF9" w:rsidRDefault="00D93AF9" w:rsidP="002A3107">
      <w:pPr>
        <w:pStyle w:val="1"/>
        <w:widowControl w:val="0"/>
        <w:autoSpaceDE w:val="0"/>
        <w:autoSpaceDN w:val="0"/>
        <w:adjustRightInd w:val="0"/>
        <w:spacing w:after="0"/>
        <w:ind w:firstLineChars="0" w:firstLine="0"/>
        <w:rPr>
          <w:rFonts w:ascii="Arial" w:hAnsi="Arial" w:cs="Arial"/>
          <w:color w:val="000000"/>
          <w:sz w:val="21"/>
          <w:szCs w:val="21"/>
          <w:shd w:val="clear" w:color="auto" w:fill="FFFFFF"/>
        </w:rPr>
      </w:pPr>
      <w:r w:rsidRPr="002A3107">
        <w:rPr>
          <w:lang w:val="en-US" w:eastAsia="zh-CN"/>
        </w:rPr>
        <w:t>For the advanced metering application, the application layer through the communication protocol to encrypt and protect these key data, in order to protect all data, at least logical isolation is required</w:t>
      </w:r>
      <w:r>
        <w:rPr>
          <w:lang w:val="en-US" w:eastAsia="zh-CN"/>
        </w:rPr>
        <w:t>, physical isolation is better</w:t>
      </w:r>
      <w:r w:rsidRPr="002A3107">
        <w:rPr>
          <w:lang w:val="en-US" w:eastAsia="zh-CN"/>
        </w:rPr>
        <w:t>.</w:t>
      </w:r>
      <w:r>
        <w:rPr>
          <w:rFonts w:ascii="Arial" w:hAnsi="Arial" w:cs="Arial"/>
          <w:color w:val="000000"/>
          <w:sz w:val="21"/>
          <w:szCs w:val="21"/>
          <w:shd w:val="clear" w:color="auto" w:fill="FFFFFF"/>
        </w:rPr>
        <w:t> </w:t>
      </w:r>
    </w:p>
    <w:p w14:paraId="2BE37C63" w14:textId="77777777" w:rsidR="00FA7AD4" w:rsidRPr="002A3107" w:rsidRDefault="00FA7AD4" w:rsidP="00FA7AD4">
      <w:pPr>
        <w:rPr>
          <w:rFonts w:eastAsiaTheme="minorEastAsia"/>
          <w:lang w:val="en-US" w:eastAsia="zh-CN"/>
        </w:rPr>
      </w:pPr>
    </w:p>
    <w:p w14:paraId="5127A4A6" w14:textId="5CE61E3C" w:rsidR="00FA7AD4" w:rsidRDefault="00FA7AD4" w:rsidP="00FA7AD4">
      <w:pPr>
        <w:rPr>
          <w:lang w:val="en-US" w:eastAsia="zh-CN"/>
        </w:rPr>
      </w:pPr>
      <w:r>
        <w:rPr>
          <w:lang w:val="en-US" w:eastAsia="zh-CN"/>
        </w:rPr>
        <w:t xml:space="preserve">NOTE: Billing may or may not be correlated with use of </w:t>
      </w:r>
      <w:r w:rsidR="00D93AF9">
        <w:rPr>
          <w:lang w:val="en-US" w:eastAsia="zh-CN"/>
        </w:rPr>
        <w:t xml:space="preserve">MDMS </w:t>
      </w:r>
      <w:r>
        <w:rPr>
          <w:lang w:val="en-US" w:eastAsia="zh-CN"/>
        </w:rPr>
        <w:t>service, as in many geographies the DSO is a distinct business entity from the Retailer, who has the direct business relationship with the customer. In such a case, the smart meter information will not be correlated with any billing information and cannot therefore provide feedback to customers concerning the billing impact of their energy usage.</w:t>
      </w:r>
    </w:p>
    <w:p w14:paraId="78E46777" w14:textId="77777777" w:rsidR="00FA7AD4" w:rsidRDefault="00FA7AD4" w:rsidP="00FA7AD4">
      <w:pPr>
        <w:rPr>
          <w:lang w:val="en-US" w:eastAsia="zh-CN"/>
        </w:rPr>
      </w:pPr>
      <w:r>
        <w:rPr>
          <w:lang w:val="en-US" w:eastAsia="zh-CN"/>
        </w:rPr>
        <w:t>Due to massive electricity meter boxes and household appliances keep online at the same time, the amount of connections the mobile network maintains simultaneously is so enormous that challenging to the mobile network capacity</w:t>
      </w:r>
      <w:r>
        <w:rPr>
          <w:lang w:eastAsia="zh-CN"/>
        </w:rPr>
        <w:t>.</w:t>
      </w:r>
      <w:r>
        <w:rPr>
          <w:lang w:val="en-US" w:eastAsia="zh-CN"/>
        </w:rPr>
        <w:t xml:space="preserve"> It is estimated that the increased connections will up to </w:t>
      </w:r>
      <w:r>
        <w:rPr>
          <w:lang w:eastAsia="zh-CN"/>
        </w:rPr>
        <w:t>50-100 times</w:t>
      </w:r>
      <w:r>
        <w:rPr>
          <w:lang w:val="en-US" w:eastAsia="zh-CN"/>
        </w:rPr>
        <w:t>.</w:t>
      </w:r>
    </w:p>
    <w:p w14:paraId="6D624766" w14:textId="77777777" w:rsidR="00FA7AD4" w:rsidRDefault="00FA7AD4" w:rsidP="00FA7AD4">
      <w:pPr>
        <w:widowControl w:val="0"/>
        <w:spacing w:after="0"/>
        <w:rPr>
          <w:lang w:val="en-US" w:eastAsia="zh-CN"/>
        </w:rPr>
      </w:pPr>
    </w:p>
    <w:p w14:paraId="6E5A07F7" w14:textId="77777777" w:rsidR="00FA7AD4" w:rsidRDefault="00FA7AD4" w:rsidP="00FA7AD4">
      <w:pPr>
        <w:pStyle w:val="Heading4"/>
        <w:rPr>
          <w:lang w:val="en-US" w:eastAsia="zh-CN"/>
        </w:rPr>
      </w:pPr>
    </w:p>
    <w:p w14:paraId="0EF08EF0" w14:textId="3CE0EE0A" w:rsidR="00FA7AD4" w:rsidRPr="00FA7AD4" w:rsidRDefault="00FA7AD4" w:rsidP="00FA7AD4">
      <w:pPr>
        <w:pStyle w:val="Heading3"/>
        <w:overflowPunct/>
        <w:autoSpaceDE/>
        <w:autoSpaceDN/>
        <w:adjustRightInd/>
        <w:textAlignment w:val="auto"/>
        <w:rPr>
          <w:rFonts w:eastAsia="SimSun"/>
          <w:lang w:eastAsia="zh-CN"/>
        </w:rPr>
      </w:pPr>
      <w:bookmarkStart w:id="43" w:name="_Toc57676027"/>
      <w:r w:rsidRPr="00FA7AD4">
        <w:rPr>
          <w:rFonts w:eastAsia="SimSun"/>
          <w:lang w:eastAsia="zh-CN"/>
        </w:rPr>
        <w:t>5.</w:t>
      </w:r>
      <w:r w:rsidR="00BD65E9">
        <w:rPr>
          <w:rFonts w:eastAsia="SimSun"/>
          <w:lang w:eastAsia="zh-CN"/>
        </w:rPr>
        <w:t>2</w:t>
      </w:r>
      <w:r w:rsidRPr="00FA7AD4">
        <w:rPr>
          <w:rFonts w:eastAsia="SimSun"/>
          <w:lang w:eastAsia="zh-CN"/>
        </w:rPr>
        <w:t>.2</w:t>
      </w:r>
      <w:r w:rsidRPr="00FA7AD4">
        <w:rPr>
          <w:rFonts w:eastAsia="SimSun"/>
          <w:lang w:eastAsia="zh-CN"/>
        </w:rPr>
        <w:tab/>
        <w:t>Pre-Conditions</w:t>
      </w:r>
      <w:bookmarkEnd w:id="43"/>
    </w:p>
    <w:p w14:paraId="3DA83892" w14:textId="0322D9F6" w:rsidR="00FA7AD4" w:rsidRDefault="00FA7AD4" w:rsidP="00FA7AD4">
      <w:pPr>
        <w:widowControl w:val="0"/>
        <w:spacing w:after="0"/>
        <w:rPr>
          <w:lang w:val="en-US" w:eastAsia="zh-CN"/>
        </w:rPr>
      </w:pPr>
      <w:r>
        <w:rPr>
          <w:lang w:val="en-US" w:eastAsia="zh-CN"/>
        </w:rPr>
        <w:t>SS is a power company and it constructs AMI system to deploy advanced meter service for its users. Operator TT has a contract with the power company SS to supply communication service for the AMI system.</w:t>
      </w:r>
    </w:p>
    <w:p w14:paraId="798F1965" w14:textId="77777777" w:rsidR="00FA7AD4" w:rsidRDefault="00FA7AD4" w:rsidP="00FA7AD4">
      <w:pPr>
        <w:widowControl w:val="0"/>
        <w:spacing w:after="0"/>
        <w:rPr>
          <w:lang w:val="en-US" w:eastAsia="zh-CN"/>
        </w:rPr>
      </w:pPr>
      <w:r>
        <w:rPr>
          <w:lang w:val="en-US" w:eastAsia="zh-CN"/>
        </w:rPr>
        <w:t xml:space="preserve">Tom is one of the user of SS. In his house, all the electric </w:t>
      </w:r>
      <w:r>
        <w:rPr>
          <w:lang w:eastAsia="zh-CN"/>
        </w:rPr>
        <w:t>equipment’s energy data</w:t>
      </w:r>
      <w:r>
        <w:rPr>
          <w:lang w:val="en-US" w:eastAsia="zh-CN"/>
        </w:rPr>
        <w:t xml:space="preserve"> can be collected </w:t>
      </w:r>
      <w:r>
        <w:rPr>
          <w:lang w:eastAsia="zh-CN"/>
        </w:rPr>
        <w:t xml:space="preserve">by smart meter </w:t>
      </w:r>
      <w:r>
        <w:rPr>
          <w:lang w:val="en-US" w:eastAsia="zh-CN"/>
        </w:rPr>
        <w:t>and</w:t>
      </w:r>
      <w:r>
        <w:rPr>
          <w:lang w:eastAsia="zh-CN"/>
        </w:rPr>
        <w:t xml:space="preserve"> then</w:t>
      </w:r>
      <w:r>
        <w:rPr>
          <w:lang w:val="en-US" w:eastAsia="zh-CN"/>
        </w:rPr>
        <w:t xml:space="preserve"> reported to the MDMS of SS.  </w:t>
      </w:r>
    </w:p>
    <w:p w14:paraId="01CE282A" w14:textId="77777777" w:rsidR="00FA7AD4" w:rsidRDefault="00FA7AD4" w:rsidP="00FA7AD4">
      <w:pPr>
        <w:widowControl w:val="0"/>
        <w:spacing w:after="0"/>
        <w:rPr>
          <w:lang w:val="en-US" w:eastAsia="zh-CN"/>
        </w:rPr>
      </w:pPr>
    </w:p>
    <w:p w14:paraId="5CE77918" w14:textId="0BCA5316" w:rsidR="00FA7AD4" w:rsidRDefault="00FA7AD4" w:rsidP="00FA7AD4">
      <w:pPr>
        <w:widowControl w:val="0"/>
        <w:spacing w:after="0"/>
      </w:pPr>
      <w:r>
        <w:t xml:space="preserve">The smart meter is located in Tom’s house or nearby </w:t>
      </w:r>
      <w:r>
        <w:rPr>
          <w:lang w:val="en-US" w:eastAsia="zh-CN"/>
        </w:rPr>
        <w:t xml:space="preserve">and the </w:t>
      </w:r>
      <w:r>
        <w:t>MDMS is located in the remote city center. The distance between the smart meter and the energy management center can be as far as a middle size city range (e.g. Tens of km)</w:t>
      </w:r>
      <w:r w:rsidR="00D93AF9">
        <w:t>.</w:t>
      </w:r>
    </w:p>
    <w:p w14:paraId="739BD599" w14:textId="77777777" w:rsidR="00D93AF9" w:rsidRDefault="00D93AF9" w:rsidP="00D93AF9">
      <w:pPr>
        <w:widowControl w:val="0"/>
        <w:spacing w:after="0"/>
        <w:rPr>
          <w:lang w:val="en-US" w:eastAsia="zh-CN"/>
        </w:rPr>
      </w:pPr>
    </w:p>
    <w:p w14:paraId="34740758" w14:textId="44B87636" w:rsidR="00D93AF9" w:rsidRPr="00B37D4E" w:rsidRDefault="00D93AF9" w:rsidP="00D93AF9">
      <w:pPr>
        <w:widowControl w:val="0"/>
        <w:spacing w:after="0"/>
        <w:rPr>
          <w:lang w:val="en-US" w:eastAsia="zh-CN"/>
        </w:rPr>
      </w:pPr>
      <w:r>
        <w:rPr>
          <w:lang w:val="en-US" w:eastAsia="zh-CN"/>
        </w:rPr>
        <w:t>Peter is another user of SS.  He has a contract with SS about smart energy usage in his house. SS</w:t>
      </w:r>
      <w:r w:rsidRPr="00B37D4E">
        <w:rPr>
          <w:lang w:val="en-US" w:eastAsia="zh-CN"/>
        </w:rPr>
        <w:t xml:space="preserve"> provides electrical sockets with metering function for typical electrical a</w:t>
      </w:r>
      <w:r>
        <w:rPr>
          <w:lang w:val="en-US" w:eastAsia="zh-CN"/>
        </w:rPr>
        <w:t xml:space="preserve">ppliances in his house and all the </w:t>
      </w:r>
      <w:r w:rsidRPr="00B37D4E">
        <w:rPr>
          <w:lang w:val="en-US" w:eastAsia="zh-CN"/>
        </w:rPr>
        <w:t xml:space="preserve">electrical energy generated by typical </w:t>
      </w:r>
      <w:r>
        <w:rPr>
          <w:lang w:val="en-US" w:eastAsia="zh-CN"/>
        </w:rPr>
        <w:t>electrical appliances that</w:t>
      </w:r>
      <w:r w:rsidRPr="00B37D4E">
        <w:rPr>
          <w:lang w:val="en-US" w:eastAsia="zh-CN"/>
        </w:rPr>
        <w:t xml:space="preserve"> from the </w:t>
      </w:r>
      <w:r>
        <w:rPr>
          <w:lang w:val="en-US" w:eastAsia="zh-CN"/>
        </w:rPr>
        <w:t xml:space="preserve">electrical </w:t>
      </w:r>
      <w:r w:rsidRPr="00B37D4E">
        <w:rPr>
          <w:lang w:val="en-US" w:eastAsia="zh-CN"/>
        </w:rPr>
        <w:t>socket is measured in real time.</w:t>
      </w:r>
    </w:p>
    <w:p w14:paraId="6BE234B4" w14:textId="77777777" w:rsidR="00D93AF9" w:rsidRPr="00D93AF9" w:rsidRDefault="00D93AF9" w:rsidP="00FA7AD4">
      <w:pPr>
        <w:widowControl w:val="0"/>
        <w:spacing w:after="0"/>
        <w:rPr>
          <w:lang w:val="en-US" w:eastAsia="zh-CN"/>
        </w:rPr>
      </w:pPr>
    </w:p>
    <w:p w14:paraId="371D8382" w14:textId="77777777" w:rsidR="00FA7AD4" w:rsidRDefault="00FA7AD4" w:rsidP="00FA7AD4">
      <w:pPr>
        <w:pStyle w:val="B1"/>
        <w:rPr>
          <w:lang w:eastAsia="zh-CN"/>
        </w:rPr>
      </w:pPr>
    </w:p>
    <w:p w14:paraId="101B30AB" w14:textId="1C18DB03" w:rsidR="00FA7AD4" w:rsidRPr="00FA7AD4" w:rsidRDefault="00FA7AD4" w:rsidP="00FA7AD4">
      <w:pPr>
        <w:pStyle w:val="Heading3"/>
        <w:overflowPunct/>
        <w:autoSpaceDE/>
        <w:autoSpaceDN/>
        <w:adjustRightInd/>
        <w:textAlignment w:val="auto"/>
        <w:rPr>
          <w:rFonts w:eastAsia="SimSun"/>
          <w:lang w:eastAsia="zh-CN"/>
        </w:rPr>
      </w:pPr>
      <w:bookmarkStart w:id="44" w:name="_Toc57676028"/>
      <w:r w:rsidRPr="00FA7AD4">
        <w:rPr>
          <w:rFonts w:eastAsia="SimSun"/>
          <w:lang w:eastAsia="zh-CN"/>
        </w:rPr>
        <w:t>5.</w:t>
      </w:r>
      <w:r w:rsidR="00BD65E9">
        <w:rPr>
          <w:rFonts w:eastAsia="SimSun"/>
          <w:lang w:eastAsia="zh-CN"/>
        </w:rPr>
        <w:t>2</w:t>
      </w:r>
      <w:r w:rsidRPr="00FA7AD4">
        <w:rPr>
          <w:rFonts w:eastAsia="SimSun"/>
          <w:lang w:eastAsia="zh-CN"/>
        </w:rPr>
        <w:t>.3</w:t>
      </w:r>
      <w:r w:rsidRPr="00FA7AD4">
        <w:rPr>
          <w:rFonts w:eastAsia="SimSun"/>
          <w:lang w:eastAsia="zh-CN"/>
        </w:rPr>
        <w:tab/>
        <w:t>Service Flows</w:t>
      </w:r>
      <w:bookmarkEnd w:id="44"/>
    </w:p>
    <w:p w14:paraId="7E26D175" w14:textId="77777777" w:rsidR="00FA7AD4" w:rsidRDefault="00FA7AD4" w:rsidP="00FA7AD4">
      <w:pPr>
        <w:widowControl w:val="0"/>
        <w:spacing w:after="0"/>
        <w:rPr>
          <w:lang w:val="en-US" w:eastAsia="zh-CN"/>
        </w:rPr>
      </w:pPr>
      <w:r>
        <w:rPr>
          <w:lang w:val="en-US" w:eastAsia="zh-CN"/>
        </w:rPr>
        <w:t xml:space="preserve">       Scenario1:</w:t>
      </w:r>
    </w:p>
    <w:p w14:paraId="323E7555" w14:textId="09B75F4A" w:rsidR="00FA7AD4" w:rsidRDefault="000F692E" w:rsidP="0026357F">
      <w:pPr>
        <w:pStyle w:val="1"/>
        <w:widowControl w:val="0"/>
        <w:autoSpaceDE w:val="0"/>
        <w:autoSpaceDN w:val="0"/>
        <w:adjustRightInd w:val="0"/>
        <w:spacing w:after="0"/>
        <w:ind w:left="720" w:firstLineChars="0" w:firstLine="0"/>
        <w:rPr>
          <w:lang w:val="en-US" w:eastAsia="zh-CN"/>
        </w:rPr>
      </w:pPr>
      <w:r>
        <w:rPr>
          <w:lang w:val="en-US" w:eastAsia="zh-CN"/>
        </w:rPr>
        <w:t xml:space="preserve">1. </w:t>
      </w:r>
      <w:r w:rsidR="00FA7AD4">
        <w:rPr>
          <w:lang w:val="en-US" w:eastAsia="zh-CN"/>
        </w:rPr>
        <w:t>The smart meter in Tom</w:t>
      </w:r>
      <w:r w:rsidR="00FA7AD4">
        <w:rPr>
          <w:lang w:eastAsia="zh-CN"/>
        </w:rPr>
        <w:t>’s</w:t>
      </w:r>
      <w:r w:rsidR="00FA7AD4">
        <w:rPr>
          <w:lang w:val="en-US" w:eastAsia="zh-CN"/>
        </w:rPr>
        <w:t xml:space="preserve"> house report related energy usage data to SS.</w:t>
      </w:r>
    </w:p>
    <w:p w14:paraId="21281339" w14:textId="3E29F108" w:rsidR="00FA7AD4" w:rsidRDefault="000F692E" w:rsidP="0026357F">
      <w:pPr>
        <w:pStyle w:val="1"/>
        <w:widowControl w:val="0"/>
        <w:autoSpaceDE w:val="0"/>
        <w:autoSpaceDN w:val="0"/>
        <w:adjustRightInd w:val="0"/>
        <w:spacing w:after="0"/>
        <w:ind w:left="720" w:firstLineChars="0" w:firstLine="0"/>
        <w:rPr>
          <w:lang w:val="en-US" w:eastAsia="zh-CN"/>
        </w:rPr>
      </w:pPr>
      <w:r>
        <w:rPr>
          <w:lang w:val="en-US" w:eastAsia="zh-CN"/>
        </w:rPr>
        <w:t xml:space="preserve">2. </w:t>
      </w:r>
      <w:r w:rsidR="00FA7AD4">
        <w:rPr>
          <w:lang w:val="en-US" w:eastAsia="zh-CN"/>
        </w:rPr>
        <w:t>The MDMS of SS sends commands to smart meter in Tom’s home to adjust smart meter report frequency and content considering its whole energy working status.</w:t>
      </w:r>
    </w:p>
    <w:p w14:paraId="19764747" w14:textId="03181072" w:rsidR="00FA7AD4" w:rsidRDefault="000F692E" w:rsidP="0026357F">
      <w:pPr>
        <w:pStyle w:val="1"/>
        <w:widowControl w:val="0"/>
        <w:autoSpaceDE w:val="0"/>
        <w:autoSpaceDN w:val="0"/>
        <w:adjustRightInd w:val="0"/>
        <w:spacing w:after="0"/>
        <w:ind w:left="720" w:firstLineChars="0" w:firstLine="0"/>
        <w:rPr>
          <w:lang w:val="en-US" w:eastAsia="zh-CN"/>
        </w:rPr>
      </w:pPr>
      <w:r>
        <w:rPr>
          <w:lang w:val="en-US" w:eastAsia="zh-CN"/>
        </w:rPr>
        <w:t xml:space="preserve">3. </w:t>
      </w:r>
      <w:r w:rsidR="00FA7AD4">
        <w:rPr>
          <w:lang w:val="en-US" w:eastAsia="zh-CN"/>
        </w:rPr>
        <w:t xml:space="preserve">The smart meter in </w:t>
      </w:r>
      <w:r w:rsidR="00FA7AD4">
        <w:rPr>
          <w:lang w:eastAsia="zh-CN"/>
        </w:rPr>
        <w:t>Tom’s</w:t>
      </w:r>
      <w:r w:rsidR="00FA7AD4">
        <w:rPr>
          <w:lang w:val="en-US" w:eastAsia="zh-CN"/>
        </w:rPr>
        <w:t xml:space="preserve"> home change</w:t>
      </w:r>
      <w:r w:rsidR="00FA7AD4">
        <w:rPr>
          <w:lang w:eastAsia="zh-CN"/>
        </w:rPr>
        <w:t>s</w:t>
      </w:r>
      <w:r w:rsidR="00FA7AD4">
        <w:rPr>
          <w:lang w:val="en-US" w:eastAsia="zh-CN"/>
        </w:rPr>
        <w:t xml:space="preserve"> the report scheme accordingly.</w:t>
      </w:r>
    </w:p>
    <w:p w14:paraId="699932E7" w14:textId="5CF58098" w:rsidR="00FA7AD4" w:rsidRDefault="000F692E" w:rsidP="0026357F">
      <w:pPr>
        <w:pStyle w:val="1"/>
        <w:widowControl w:val="0"/>
        <w:autoSpaceDE w:val="0"/>
        <w:autoSpaceDN w:val="0"/>
        <w:adjustRightInd w:val="0"/>
        <w:spacing w:after="0"/>
        <w:ind w:left="720" w:firstLineChars="0" w:firstLine="0"/>
        <w:rPr>
          <w:lang w:val="en-US" w:eastAsia="zh-CN"/>
        </w:rPr>
      </w:pPr>
      <w:r>
        <w:rPr>
          <w:lang w:val="en-US" w:eastAsia="zh-CN"/>
        </w:rPr>
        <w:t xml:space="preserve">4. </w:t>
      </w:r>
      <w:r w:rsidR="00FA7AD4">
        <w:rPr>
          <w:lang w:val="en-US" w:eastAsia="zh-CN"/>
        </w:rPr>
        <w:t xml:space="preserve">When the MDMS detects that the user's remaining electricity will be run out, it will send an alarm command to remind the user to recharge as soon as possible; </w:t>
      </w:r>
    </w:p>
    <w:p w14:paraId="3542A607" w14:textId="30156A46" w:rsidR="00FA7AD4" w:rsidRDefault="000F692E" w:rsidP="0026357F">
      <w:pPr>
        <w:pStyle w:val="1"/>
        <w:widowControl w:val="0"/>
        <w:autoSpaceDE w:val="0"/>
        <w:autoSpaceDN w:val="0"/>
        <w:adjustRightInd w:val="0"/>
        <w:spacing w:after="0"/>
        <w:ind w:left="720" w:firstLineChars="0" w:firstLine="0"/>
        <w:rPr>
          <w:lang w:val="en-US" w:eastAsia="zh-CN"/>
        </w:rPr>
      </w:pPr>
      <w:r>
        <w:rPr>
          <w:lang w:val="en-US" w:eastAsia="zh-CN"/>
        </w:rPr>
        <w:t xml:space="preserve">5. </w:t>
      </w:r>
      <w:r w:rsidR="00FA7AD4">
        <w:rPr>
          <w:lang w:val="en-US" w:eastAsia="zh-CN"/>
        </w:rPr>
        <w:t>When the user's remaining electricity is exhausted, the MDMS will issue a trip command and the smart meter need implement the trip action accordingly which requires the latency less than 200ms (command delivery + command action);</w:t>
      </w:r>
    </w:p>
    <w:p w14:paraId="58E839C7" w14:textId="54BBED9D" w:rsidR="00FA7AD4" w:rsidRDefault="000F692E" w:rsidP="0026357F">
      <w:pPr>
        <w:pStyle w:val="1"/>
        <w:widowControl w:val="0"/>
        <w:autoSpaceDE w:val="0"/>
        <w:autoSpaceDN w:val="0"/>
        <w:adjustRightInd w:val="0"/>
        <w:spacing w:after="0"/>
        <w:ind w:firstLineChars="0"/>
        <w:rPr>
          <w:lang w:val="en-US" w:eastAsia="zh-CN"/>
        </w:rPr>
      </w:pPr>
      <w:r>
        <w:rPr>
          <w:lang w:val="en-US" w:eastAsia="zh-CN"/>
        </w:rPr>
        <w:t>6.</w:t>
      </w:r>
      <w:r w:rsidR="00FA7AD4">
        <w:rPr>
          <w:lang w:eastAsia="zh-CN"/>
        </w:rPr>
        <w:t>W</w:t>
      </w:r>
      <w:r w:rsidR="00FA7AD4">
        <w:rPr>
          <w:lang w:val="en-US" w:eastAsia="zh-CN"/>
        </w:rPr>
        <w:t xml:space="preserve">hen there are special circumstances that cannot be cut off, </w:t>
      </w:r>
      <w:r w:rsidR="00FA7AD4">
        <w:rPr>
          <w:lang w:eastAsia="zh-CN"/>
        </w:rPr>
        <w:t>t</w:t>
      </w:r>
      <w:r w:rsidR="00FA7AD4">
        <w:rPr>
          <w:lang w:val="en-US" w:eastAsia="zh-CN"/>
        </w:rPr>
        <w:t>he MDMS can issue a power protection command in advance to ensure that the smart meter will not trip for related circumstances.</w:t>
      </w:r>
    </w:p>
    <w:p w14:paraId="5FFD5BF6" w14:textId="77777777" w:rsidR="00FA7AD4" w:rsidRDefault="00FA7AD4" w:rsidP="00FA7AD4">
      <w:pPr>
        <w:pStyle w:val="1"/>
        <w:widowControl w:val="0"/>
        <w:autoSpaceDE w:val="0"/>
        <w:autoSpaceDN w:val="0"/>
        <w:adjustRightInd w:val="0"/>
        <w:spacing w:after="0"/>
        <w:ind w:left="720" w:firstLineChars="0" w:firstLine="0"/>
        <w:rPr>
          <w:lang w:val="en-US" w:eastAsia="zh-CN"/>
        </w:rPr>
      </w:pPr>
    </w:p>
    <w:p w14:paraId="15BDCFF3" w14:textId="77777777" w:rsidR="00FA7AD4" w:rsidRDefault="00FA7AD4" w:rsidP="00FA7AD4">
      <w:pPr>
        <w:widowControl w:val="0"/>
        <w:spacing w:after="0"/>
        <w:ind w:left="360"/>
        <w:rPr>
          <w:lang w:val="en-US" w:eastAsia="zh-CN"/>
        </w:rPr>
      </w:pPr>
    </w:p>
    <w:p w14:paraId="2DDF601D" w14:textId="77777777" w:rsidR="00FA7AD4" w:rsidRDefault="00FA7AD4" w:rsidP="00FA7AD4">
      <w:pPr>
        <w:widowControl w:val="0"/>
        <w:spacing w:after="0"/>
        <w:ind w:left="360"/>
        <w:rPr>
          <w:lang w:val="en-US" w:eastAsia="zh-CN"/>
        </w:rPr>
      </w:pPr>
      <w:r>
        <w:rPr>
          <w:lang w:val="en-US" w:eastAsia="zh-CN"/>
        </w:rPr>
        <w:t>Scenario2:</w:t>
      </w:r>
    </w:p>
    <w:p w14:paraId="6D771345" w14:textId="16B45096" w:rsidR="00FA7AD4" w:rsidRDefault="0026357F" w:rsidP="0026357F">
      <w:pPr>
        <w:pStyle w:val="1"/>
        <w:widowControl w:val="0"/>
        <w:autoSpaceDE w:val="0"/>
        <w:autoSpaceDN w:val="0"/>
        <w:adjustRightInd w:val="0"/>
        <w:spacing w:after="0"/>
        <w:ind w:left="720" w:firstLineChars="0" w:firstLine="0"/>
        <w:rPr>
          <w:lang w:val="en-US" w:eastAsia="zh-CN"/>
        </w:rPr>
      </w:pPr>
      <w:r>
        <w:rPr>
          <w:lang w:val="en-US" w:eastAsia="zh-CN"/>
        </w:rPr>
        <w:t xml:space="preserve">1. </w:t>
      </w:r>
      <w:r w:rsidR="00FA7AD4">
        <w:rPr>
          <w:lang w:val="en-US" w:eastAsia="zh-CN"/>
        </w:rPr>
        <w:t>After the smart mete</w:t>
      </w:r>
      <w:r w:rsidR="00FA7AD4">
        <w:rPr>
          <w:lang w:eastAsia="zh-CN"/>
        </w:rPr>
        <w:t>r</w:t>
      </w:r>
      <w:r w:rsidR="00FA7AD4">
        <w:rPr>
          <w:lang w:val="en-US" w:eastAsia="zh-CN"/>
        </w:rPr>
        <w:t xml:space="preserve"> in Tom’s house reports the status data to the MDMS, it detects that some</w:t>
      </w:r>
      <w:r w:rsidR="00FA7AD4">
        <w:rPr>
          <w:lang w:eastAsia="zh-CN"/>
        </w:rPr>
        <w:t>thing</w:t>
      </w:r>
      <w:r w:rsidR="00FA7AD4">
        <w:rPr>
          <w:lang w:val="en-US" w:eastAsia="zh-CN"/>
        </w:rPr>
        <w:t xml:space="preserve"> </w:t>
      </w:r>
      <w:r w:rsidR="00FA7AD4">
        <w:rPr>
          <w:lang w:eastAsia="zh-CN"/>
        </w:rPr>
        <w:t xml:space="preserve">is </w:t>
      </w:r>
      <w:r w:rsidR="00FA7AD4">
        <w:rPr>
          <w:lang w:val="en-US" w:eastAsia="zh-CN"/>
        </w:rPr>
        <w:t xml:space="preserve">wrong with Tom’s home electricity supply system.  </w:t>
      </w:r>
    </w:p>
    <w:p w14:paraId="0C2B3D00" w14:textId="40A780F6" w:rsidR="00FA7AD4" w:rsidRDefault="0026357F" w:rsidP="0026357F">
      <w:pPr>
        <w:pStyle w:val="1"/>
        <w:widowControl w:val="0"/>
        <w:autoSpaceDE w:val="0"/>
        <w:autoSpaceDN w:val="0"/>
        <w:adjustRightInd w:val="0"/>
        <w:spacing w:after="0"/>
        <w:ind w:left="720" w:firstLineChars="0" w:firstLine="0"/>
        <w:rPr>
          <w:lang w:val="en-US" w:eastAsia="zh-CN"/>
        </w:rPr>
      </w:pPr>
      <w:r>
        <w:rPr>
          <w:lang w:val="en-US" w:eastAsia="zh-CN"/>
        </w:rPr>
        <w:t xml:space="preserve">2. </w:t>
      </w:r>
      <w:r w:rsidR="00FA7AD4">
        <w:rPr>
          <w:lang w:val="en-US" w:eastAsia="zh-CN"/>
        </w:rPr>
        <w:t>The MDMS asks the smart meter to report more information for troubleshooting.</w:t>
      </w:r>
    </w:p>
    <w:p w14:paraId="71CFD115" w14:textId="2066F51E" w:rsidR="00FA7AD4" w:rsidRDefault="0026357F" w:rsidP="0026357F">
      <w:pPr>
        <w:pStyle w:val="1"/>
        <w:widowControl w:val="0"/>
        <w:autoSpaceDE w:val="0"/>
        <w:autoSpaceDN w:val="0"/>
        <w:adjustRightInd w:val="0"/>
        <w:spacing w:after="0"/>
        <w:ind w:left="720" w:firstLineChars="0" w:firstLine="0"/>
        <w:rPr>
          <w:lang w:val="en-US" w:eastAsia="zh-CN"/>
        </w:rPr>
      </w:pPr>
      <w:r>
        <w:rPr>
          <w:lang w:val="en-US" w:eastAsia="zh-CN"/>
        </w:rPr>
        <w:t xml:space="preserve">3. </w:t>
      </w:r>
      <w:r w:rsidR="00FA7AD4">
        <w:rPr>
          <w:lang w:eastAsia="zh-CN"/>
        </w:rPr>
        <w:t>The smart meter co-works with MDMS</w:t>
      </w:r>
      <w:r w:rsidR="00FA7AD4">
        <w:rPr>
          <w:lang w:val="en-US" w:eastAsia="zh-CN"/>
        </w:rPr>
        <w:t xml:space="preserve"> to resolve the problem.</w:t>
      </w:r>
    </w:p>
    <w:p w14:paraId="6EC9AAB4" w14:textId="77777777" w:rsidR="00D93AF9" w:rsidRDefault="00FA7AD4" w:rsidP="00D93AF9">
      <w:pPr>
        <w:pStyle w:val="1"/>
        <w:widowControl w:val="0"/>
        <w:autoSpaceDE w:val="0"/>
        <w:autoSpaceDN w:val="0"/>
        <w:adjustRightInd w:val="0"/>
        <w:spacing w:after="0"/>
        <w:ind w:leftChars="160" w:left="320" w:firstLineChars="0" w:firstLine="0"/>
        <w:rPr>
          <w:lang w:val="en-US" w:eastAsia="zh-CN"/>
        </w:rPr>
      </w:pPr>
      <w:r>
        <w:rPr>
          <w:lang w:val="en-US" w:eastAsia="zh-CN"/>
        </w:rPr>
        <w:t xml:space="preserve">  </w:t>
      </w:r>
      <w:r w:rsidR="00D93AF9">
        <w:rPr>
          <w:lang w:val="en-US" w:eastAsia="zh-CN"/>
        </w:rPr>
        <w:t>Scenario3:</w:t>
      </w:r>
    </w:p>
    <w:p w14:paraId="49A6AC15" w14:textId="77777777" w:rsidR="00D93AF9" w:rsidRDefault="00D93AF9" w:rsidP="00D93AF9">
      <w:pPr>
        <w:pStyle w:val="1"/>
        <w:widowControl w:val="0"/>
        <w:autoSpaceDE w:val="0"/>
        <w:autoSpaceDN w:val="0"/>
        <w:adjustRightInd w:val="0"/>
        <w:spacing w:after="0"/>
        <w:ind w:leftChars="160" w:left="320" w:firstLineChars="0" w:firstLine="0"/>
        <w:rPr>
          <w:lang w:val="en-US" w:eastAsia="zh-CN"/>
        </w:rPr>
      </w:pPr>
      <w:r>
        <w:rPr>
          <w:lang w:val="en-US" w:eastAsia="zh-CN"/>
        </w:rPr>
        <w:t>The smart energy meter</w:t>
      </w:r>
      <w:r w:rsidRPr="0000413C">
        <w:rPr>
          <w:lang w:val="en-US" w:eastAsia="zh-CN"/>
        </w:rPr>
        <w:t xml:space="preserve"> </w:t>
      </w:r>
      <w:r>
        <w:rPr>
          <w:lang w:val="en-US" w:eastAsia="zh-CN"/>
        </w:rPr>
        <w:t>works as a home gateway</w:t>
      </w:r>
      <w:r>
        <w:rPr>
          <w:rFonts w:hint="eastAsia"/>
          <w:lang w:val="en-US" w:eastAsia="zh-CN"/>
        </w:rPr>
        <w:t>,</w:t>
      </w:r>
      <w:r>
        <w:rPr>
          <w:lang w:val="en-US" w:eastAsia="zh-CN"/>
        </w:rPr>
        <w:t xml:space="preserve"> and every electric </w:t>
      </w:r>
      <w:r>
        <w:rPr>
          <w:lang w:eastAsia="zh-CN"/>
        </w:rPr>
        <w:t>equipment</w:t>
      </w:r>
      <w:r>
        <w:rPr>
          <w:lang w:val="en-US" w:eastAsia="zh-CN"/>
        </w:rPr>
        <w:t xml:space="preserve"> </w:t>
      </w:r>
      <w:r w:rsidRPr="0000413C">
        <w:rPr>
          <w:lang w:val="en-US" w:eastAsia="zh-CN"/>
        </w:rPr>
        <w:t xml:space="preserve">with </w:t>
      </w:r>
      <w:r>
        <w:rPr>
          <w:lang w:val="en-US" w:eastAsia="zh-CN"/>
        </w:rPr>
        <w:t>metering functions is</w:t>
      </w:r>
      <w:r w:rsidRPr="0000413C">
        <w:rPr>
          <w:lang w:val="en-US" w:eastAsia="zh-CN"/>
        </w:rPr>
        <w:t xml:space="preserve"> connected and interacted </w:t>
      </w:r>
      <w:r>
        <w:rPr>
          <w:lang w:val="en-US" w:eastAsia="zh-CN"/>
        </w:rPr>
        <w:t xml:space="preserve">with the smart energy meter </w:t>
      </w:r>
      <w:r w:rsidRPr="0000413C">
        <w:rPr>
          <w:lang w:val="en-US" w:eastAsia="zh-CN"/>
        </w:rPr>
        <w:t xml:space="preserve">through HPLC (high-speed </w:t>
      </w:r>
      <w:r>
        <w:rPr>
          <w:lang w:val="en-US" w:eastAsia="zh-CN"/>
        </w:rPr>
        <w:t>power line carrier) or 5G. The figure 5.2.3-1 illustrates the typical scenario.</w:t>
      </w:r>
      <w:r w:rsidRPr="00B37D4E">
        <w:rPr>
          <w:lang w:val="en-US" w:eastAsia="zh-CN"/>
        </w:rPr>
        <w:t xml:space="preserve"> </w:t>
      </w:r>
    </w:p>
    <w:p w14:paraId="1A2482AA" w14:textId="77777777" w:rsidR="00D93AF9" w:rsidRDefault="00D93AF9" w:rsidP="00D93AF9">
      <w:pPr>
        <w:pStyle w:val="1"/>
        <w:widowControl w:val="0"/>
        <w:autoSpaceDE w:val="0"/>
        <w:autoSpaceDN w:val="0"/>
        <w:adjustRightInd w:val="0"/>
        <w:spacing w:after="0"/>
        <w:ind w:leftChars="160" w:left="320" w:firstLineChars="0" w:firstLine="0"/>
        <w:rPr>
          <w:lang w:val="en-US" w:eastAsia="zh-CN"/>
        </w:rPr>
      </w:pPr>
      <w:r>
        <w:rPr>
          <w:lang w:val="en-US" w:eastAsia="zh-CN"/>
        </w:rPr>
        <w:t>T</w:t>
      </w:r>
      <w:r w:rsidRPr="0000413C">
        <w:rPr>
          <w:lang w:val="en-US" w:eastAsia="zh-CN"/>
        </w:rPr>
        <w:t xml:space="preserve">he electricity consumption information of various smart </w:t>
      </w:r>
      <w:r>
        <w:rPr>
          <w:lang w:val="en-US" w:eastAsia="zh-CN"/>
        </w:rPr>
        <w:t>h</w:t>
      </w:r>
      <w:r w:rsidRPr="0000413C">
        <w:rPr>
          <w:lang w:val="en-US" w:eastAsia="zh-CN"/>
        </w:rPr>
        <w:t xml:space="preserve">ousehold appliances is </w:t>
      </w:r>
      <w:r>
        <w:rPr>
          <w:lang w:val="en-US" w:eastAsia="zh-CN"/>
        </w:rPr>
        <w:t xml:space="preserve">delivered to </w:t>
      </w:r>
      <w:r w:rsidRPr="0000413C">
        <w:rPr>
          <w:lang w:val="en-US" w:eastAsia="zh-CN"/>
        </w:rPr>
        <w:t xml:space="preserve">the </w:t>
      </w:r>
      <w:r>
        <w:rPr>
          <w:lang w:val="en-US" w:eastAsia="zh-CN"/>
        </w:rPr>
        <w:t>smart energy meter</w:t>
      </w:r>
      <w:r w:rsidRPr="0000413C">
        <w:rPr>
          <w:lang w:val="en-US" w:eastAsia="zh-CN"/>
        </w:rPr>
        <w:t>.</w:t>
      </w:r>
      <w:r>
        <w:rPr>
          <w:lang w:val="en-US" w:eastAsia="zh-CN"/>
        </w:rPr>
        <w:t xml:space="preserve"> Then the smart energy meter uploads them to backend platform through 5G system</w:t>
      </w:r>
      <w:r w:rsidRPr="0000413C">
        <w:rPr>
          <w:lang w:val="en-US" w:eastAsia="zh-CN"/>
        </w:rPr>
        <w:t>.</w:t>
      </w:r>
      <w:r>
        <w:rPr>
          <w:lang w:val="en-US" w:eastAsia="zh-CN"/>
        </w:rPr>
        <w:t xml:space="preserve"> These information are user private data and require physical isolation delivery with other application data.</w:t>
      </w:r>
    </w:p>
    <w:p w14:paraId="05B56FDB" w14:textId="77777777" w:rsidR="00D93AF9" w:rsidRPr="00B37D4E" w:rsidRDefault="00D93AF9" w:rsidP="00D93AF9">
      <w:pPr>
        <w:pStyle w:val="1"/>
        <w:widowControl w:val="0"/>
        <w:autoSpaceDE w:val="0"/>
        <w:autoSpaceDN w:val="0"/>
        <w:adjustRightInd w:val="0"/>
        <w:spacing w:after="0"/>
        <w:ind w:leftChars="160" w:left="320" w:firstLineChars="0" w:firstLine="0"/>
        <w:rPr>
          <w:lang w:val="en-US" w:eastAsia="zh-CN"/>
        </w:rPr>
      </w:pPr>
    </w:p>
    <w:p w14:paraId="1C90CB99" w14:textId="77777777" w:rsidR="00D93AF9" w:rsidRDefault="00D93AF9" w:rsidP="00D93AF9">
      <w:pPr>
        <w:pStyle w:val="1"/>
        <w:widowControl w:val="0"/>
        <w:autoSpaceDE w:val="0"/>
        <w:autoSpaceDN w:val="0"/>
        <w:adjustRightInd w:val="0"/>
        <w:spacing w:after="0"/>
        <w:ind w:leftChars="160" w:left="320" w:firstLineChars="0" w:firstLine="0"/>
        <w:rPr>
          <w:lang w:val="en-US" w:eastAsia="zh-CN"/>
        </w:rPr>
      </w:pPr>
    </w:p>
    <w:p w14:paraId="79DF7868" w14:textId="77777777" w:rsidR="00D93AF9" w:rsidRDefault="00D93AF9" w:rsidP="00D93AF9">
      <w:pPr>
        <w:pStyle w:val="1"/>
        <w:widowControl w:val="0"/>
        <w:autoSpaceDE w:val="0"/>
        <w:autoSpaceDN w:val="0"/>
        <w:adjustRightInd w:val="0"/>
        <w:spacing w:after="0"/>
        <w:ind w:leftChars="160" w:left="320" w:firstLineChars="0" w:firstLine="0"/>
        <w:jc w:val="center"/>
      </w:pPr>
      <w:r>
        <w:object w:dxaOrig="5767" w:dyaOrig="5316" w14:anchorId="3B134E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1pt;height:240.75pt" o:ole="">
            <v:imagedata r:id="rId22" o:title=""/>
          </v:shape>
          <o:OLEObject Type="Embed" ProgID="Visio.Drawing.11" ShapeID="_x0000_i1025" DrawAspect="Content" ObjectID="_1669711635" r:id="rId23"/>
        </w:object>
      </w:r>
    </w:p>
    <w:p w14:paraId="4AD785AA" w14:textId="18AD99AF" w:rsidR="00D93AF9" w:rsidRPr="002A3107" w:rsidRDefault="00D93AF9" w:rsidP="002A3107">
      <w:pPr>
        <w:pStyle w:val="TF"/>
        <w:rPr>
          <w:rFonts w:eastAsiaTheme="minorEastAsia"/>
          <w:lang w:eastAsia="en-US"/>
        </w:rPr>
      </w:pPr>
      <w:r w:rsidRPr="002A3107">
        <w:rPr>
          <w:rFonts w:eastAsiaTheme="minorEastAsia"/>
          <w:lang w:eastAsia="en-US"/>
        </w:rPr>
        <w:t>Figure 5.2.3-1 smart meter works as home gateway</w:t>
      </w:r>
    </w:p>
    <w:p w14:paraId="492F98C2" w14:textId="77777777" w:rsidR="00D93AF9" w:rsidRPr="00B37D4E" w:rsidRDefault="00D93AF9" w:rsidP="002A3107">
      <w:pPr>
        <w:pStyle w:val="1"/>
        <w:widowControl w:val="0"/>
        <w:spacing w:after="0"/>
        <w:ind w:leftChars="360" w:left="720" w:firstLine="400"/>
        <w:rPr>
          <w:lang w:val="en-US" w:eastAsia="zh-CN"/>
        </w:rPr>
      </w:pPr>
      <w:r>
        <w:rPr>
          <w:lang w:val="en-US" w:eastAsia="zh-CN"/>
        </w:rPr>
        <w:t xml:space="preserve">1. </w:t>
      </w:r>
      <w:r w:rsidRPr="00B37D4E">
        <w:rPr>
          <w:lang w:val="en-US" w:eastAsia="zh-CN"/>
        </w:rPr>
        <w:t xml:space="preserve">The socket </w:t>
      </w:r>
      <w:r>
        <w:rPr>
          <w:lang w:val="en-US" w:eastAsia="zh-CN"/>
        </w:rPr>
        <w:t xml:space="preserve">measures energy data in real time and deliver it to the smart </w:t>
      </w:r>
      <w:r w:rsidRPr="00B37D4E">
        <w:rPr>
          <w:lang w:val="en-US" w:eastAsia="zh-CN"/>
        </w:rPr>
        <w:t>energy meter.</w:t>
      </w:r>
      <w:r w:rsidRPr="00D563C5">
        <w:rPr>
          <w:rFonts w:hint="eastAsia"/>
          <w:lang w:val="en-US" w:eastAsia="zh-CN"/>
        </w:rPr>
        <w:t xml:space="preserve"> </w:t>
      </w:r>
      <w:r>
        <w:rPr>
          <w:rFonts w:hint="eastAsia"/>
          <w:lang w:val="en-US" w:eastAsia="zh-CN"/>
        </w:rPr>
        <w:t>The c</w:t>
      </w:r>
      <w:r>
        <w:rPr>
          <w:lang w:val="en-US" w:eastAsia="zh-CN"/>
        </w:rPr>
        <w:t>ommunication</w:t>
      </w:r>
      <w:r>
        <w:rPr>
          <w:rFonts w:hint="eastAsia"/>
          <w:lang w:val="en-US" w:eastAsia="zh-CN"/>
        </w:rPr>
        <w:t xml:space="preserve"> </w:t>
      </w:r>
      <w:r>
        <w:rPr>
          <w:lang w:val="en-US" w:eastAsia="zh-CN"/>
        </w:rPr>
        <w:t>link</w:t>
      </w:r>
      <w:r>
        <w:rPr>
          <w:rFonts w:hint="eastAsia"/>
          <w:lang w:val="en-US" w:eastAsia="zh-CN"/>
        </w:rPr>
        <w:t xml:space="preserve"> </w:t>
      </w:r>
      <w:r>
        <w:rPr>
          <w:lang w:val="en-US" w:eastAsia="zh-CN"/>
        </w:rPr>
        <w:t xml:space="preserve">between them </w:t>
      </w:r>
      <w:r>
        <w:rPr>
          <w:rFonts w:hint="eastAsia"/>
          <w:lang w:val="en-US" w:eastAsia="zh-CN"/>
        </w:rPr>
        <w:t>can be HPLC</w:t>
      </w:r>
      <w:r>
        <w:rPr>
          <w:lang w:val="en-US" w:eastAsia="zh-CN"/>
        </w:rPr>
        <w:t xml:space="preserve"> </w:t>
      </w:r>
      <w:r>
        <w:rPr>
          <w:rFonts w:hint="eastAsia"/>
          <w:lang w:val="en-US" w:eastAsia="zh-CN"/>
        </w:rPr>
        <w:t>(High-speed power line carrier) or 5G.</w:t>
      </w:r>
    </w:p>
    <w:p w14:paraId="420427B0" w14:textId="77777777" w:rsidR="00D93AF9" w:rsidRPr="00B37D4E" w:rsidRDefault="00D93AF9" w:rsidP="002A3107">
      <w:pPr>
        <w:pStyle w:val="1"/>
        <w:widowControl w:val="0"/>
        <w:spacing w:after="0"/>
        <w:ind w:leftChars="360" w:left="720" w:firstLine="400"/>
        <w:rPr>
          <w:lang w:val="en-US" w:eastAsia="zh-CN"/>
        </w:rPr>
      </w:pPr>
      <w:r>
        <w:rPr>
          <w:lang w:val="en-US" w:eastAsia="zh-CN"/>
        </w:rPr>
        <w:t xml:space="preserve">2. The smart </w:t>
      </w:r>
      <w:r w:rsidRPr="00B37D4E">
        <w:rPr>
          <w:lang w:val="en-US" w:eastAsia="zh-CN"/>
        </w:rPr>
        <w:t>energy meter a</w:t>
      </w:r>
      <w:r>
        <w:rPr>
          <w:lang w:val="en-US" w:eastAsia="zh-CN"/>
        </w:rPr>
        <w:t>cting as a data gateway can receive</w:t>
      </w:r>
      <w:r w:rsidRPr="00B37D4E">
        <w:rPr>
          <w:lang w:val="en-US" w:eastAsia="zh-CN"/>
        </w:rPr>
        <w:t xml:space="preserve"> </w:t>
      </w:r>
      <w:r>
        <w:rPr>
          <w:lang w:val="en-US" w:eastAsia="zh-CN"/>
        </w:rPr>
        <w:t xml:space="preserve">all </w:t>
      </w:r>
      <w:r w:rsidRPr="00B37D4E">
        <w:rPr>
          <w:lang w:val="en-US" w:eastAsia="zh-CN"/>
        </w:rPr>
        <w:t xml:space="preserve">the </w:t>
      </w:r>
      <w:r>
        <w:rPr>
          <w:lang w:val="en-US" w:eastAsia="zh-CN"/>
        </w:rPr>
        <w:t xml:space="preserve">energy </w:t>
      </w:r>
      <w:r w:rsidRPr="00B37D4E">
        <w:rPr>
          <w:lang w:val="en-US" w:eastAsia="zh-CN"/>
        </w:rPr>
        <w:t xml:space="preserve">data </w:t>
      </w:r>
      <w:r>
        <w:rPr>
          <w:lang w:val="en-US" w:eastAsia="zh-CN"/>
        </w:rPr>
        <w:t>in Peter’s house and send them</w:t>
      </w:r>
      <w:r w:rsidRPr="00B37D4E">
        <w:rPr>
          <w:lang w:val="en-US" w:eastAsia="zh-CN"/>
        </w:rPr>
        <w:t xml:space="preserve"> to the </w:t>
      </w:r>
      <w:r>
        <w:rPr>
          <w:lang w:val="en-US" w:eastAsia="zh-CN"/>
        </w:rPr>
        <w:t>backend platform</w:t>
      </w:r>
      <w:r w:rsidRPr="00B37D4E">
        <w:rPr>
          <w:lang w:val="en-US" w:eastAsia="zh-CN"/>
        </w:rPr>
        <w:t xml:space="preserve"> of </w:t>
      </w:r>
      <w:r>
        <w:rPr>
          <w:lang w:val="en-US" w:eastAsia="zh-CN"/>
        </w:rPr>
        <w:t>SS</w:t>
      </w:r>
      <w:r w:rsidRPr="00B37D4E">
        <w:rPr>
          <w:lang w:val="en-US" w:eastAsia="zh-CN"/>
        </w:rPr>
        <w:t>.</w:t>
      </w:r>
    </w:p>
    <w:p w14:paraId="34736347" w14:textId="77777777" w:rsidR="00D93AF9" w:rsidRPr="00B37D4E" w:rsidRDefault="00D93AF9" w:rsidP="002A3107">
      <w:pPr>
        <w:pStyle w:val="1"/>
        <w:widowControl w:val="0"/>
        <w:spacing w:after="0"/>
        <w:ind w:leftChars="360" w:left="720" w:firstLine="400"/>
        <w:rPr>
          <w:lang w:val="en-US" w:eastAsia="zh-CN"/>
        </w:rPr>
      </w:pPr>
      <w:r>
        <w:rPr>
          <w:lang w:val="en-US" w:eastAsia="zh-CN"/>
        </w:rPr>
        <w:t>3</w:t>
      </w:r>
      <w:r w:rsidRPr="00B37D4E">
        <w:rPr>
          <w:lang w:val="en-US" w:eastAsia="zh-CN"/>
        </w:rPr>
        <w:t>. According to</w:t>
      </w:r>
      <w:r>
        <w:rPr>
          <w:lang w:val="en-US" w:eastAsia="zh-CN"/>
        </w:rPr>
        <w:t xml:space="preserve"> the actual load of the energy </w:t>
      </w:r>
      <w:r w:rsidRPr="00B37D4E">
        <w:rPr>
          <w:lang w:val="en-US" w:eastAsia="zh-CN"/>
        </w:rPr>
        <w:t xml:space="preserve">grid, </w:t>
      </w:r>
      <w:r>
        <w:rPr>
          <w:lang w:val="en-US" w:eastAsia="zh-CN"/>
        </w:rPr>
        <w:t>SS</w:t>
      </w:r>
      <w:r w:rsidRPr="00B37D4E">
        <w:rPr>
          <w:lang w:val="en-US" w:eastAsia="zh-CN"/>
        </w:rPr>
        <w:t xml:space="preserve"> </w:t>
      </w:r>
      <w:r>
        <w:rPr>
          <w:lang w:val="en-US" w:eastAsia="zh-CN"/>
        </w:rPr>
        <w:t xml:space="preserve">has the possibility to </w:t>
      </w:r>
      <w:r w:rsidRPr="00B37D4E">
        <w:rPr>
          <w:lang w:val="en-US" w:eastAsia="zh-CN"/>
        </w:rPr>
        <w:t>adjust</w:t>
      </w:r>
      <w:r>
        <w:rPr>
          <w:lang w:val="en-US" w:eastAsia="zh-CN"/>
        </w:rPr>
        <w:t xml:space="preserve"> user’s energy usage</w:t>
      </w:r>
      <w:r w:rsidRPr="00B37D4E">
        <w:rPr>
          <w:lang w:val="en-US" w:eastAsia="zh-CN"/>
        </w:rPr>
        <w:t xml:space="preserve"> in real time. For example, when the </w:t>
      </w:r>
      <w:r>
        <w:rPr>
          <w:lang w:val="en-US" w:eastAsia="zh-CN"/>
        </w:rPr>
        <w:t>energy is overload</w:t>
      </w:r>
      <w:r w:rsidRPr="00B37D4E">
        <w:rPr>
          <w:lang w:val="en-US" w:eastAsia="zh-CN"/>
        </w:rPr>
        <w:t xml:space="preserve">, </w:t>
      </w:r>
      <w:r>
        <w:rPr>
          <w:lang w:val="en-US" w:eastAsia="zh-CN"/>
        </w:rPr>
        <w:t xml:space="preserve">the backend platform sends control command to </w:t>
      </w:r>
      <w:r w:rsidRPr="00B37D4E">
        <w:rPr>
          <w:lang w:val="en-US" w:eastAsia="zh-CN"/>
        </w:rPr>
        <w:t>adjust the temperature of the air conditioner</w:t>
      </w:r>
      <w:r>
        <w:rPr>
          <w:lang w:val="en-US" w:eastAsia="zh-CN"/>
        </w:rPr>
        <w:t xml:space="preserve"> in Perter’s house</w:t>
      </w:r>
      <w:r w:rsidRPr="00B37D4E">
        <w:rPr>
          <w:lang w:val="en-US" w:eastAsia="zh-CN"/>
        </w:rPr>
        <w:t xml:space="preserve">; when the </w:t>
      </w:r>
      <w:r>
        <w:rPr>
          <w:lang w:val="en-US" w:eastAsia="zh-CN"/>
        </w:rPr>
        <w:t>energy load is reduced</w:t>
      </w:r>
      <w:r w:rsidRPr="00B37D4E">
        <w:rPr>
          <w:lang w:val="en-US" w:eastAsia="zh-CN"/>
        </w:rPr>
        <w:t xml:space="preserve">, </w:t>
      </w:r>
      <w:r>
        <w:rPr>
          <w:lang w:val="en-US" w:eastAsia="zh-CN"/>
        </w:rPr>
        <w:t xml:space="preserve">it can </w:t>
      </w:r>
      <w:r w:rsidRPr="00B37D4E">
        <w:rPr>
          <w:lang w:val="en-US" w:eastAsia="zh-CN"/>
        </w:rPr>
        <w:t xml:space="preserve">encourage users to use </w:t>
      </w:r>
      <w:r>
        <w:rPr>
          <w:lang w:val="en-US" w:eastAsia="zh-CN"/>
        </w:rPr>
        <w:t>more energy</w:t>
      </w:r>
      <w:r w:rsidRPr="00B37D4E">
        <w:rPr>
          <w:lang w:val="en-US" w:eastAsia="zh-CN"/>
        </w:rPr>
        <w:t xml:space="preserve"> such as electric vehicle charging.</w:t>
      </w:r>
    </w:p>
    <w:p w14:paraId="6EBFFAE7" w14:textId="1140B721" w:rsidR="00FA7AD4" w:rsidRPr="00D93AF9" w:rsidRDefault="00FA7AD4" w:rsidP="00FA7AD4">
      <w:pPr>
        <w:pStyle w:val="1"/>
        <w:widowControl w:val="0"/>
        <w:autoSpaceDE w:val="0"/>
        <w:autoSpaceDN w:val="0"/>
        <w:adjustRightInd w:val="0"/>
        <w:spacing w:after="0"/>
        <w:ind w:firstLineChars="0"/>
        <w:rPr>
          <w:lang w:val="en-US" w:eastAsia="zh-CN"/>
        </w:rPr>
      </w:pPr>
    </w:p>
    <w:p w14:paraId="560957FE" w14:textId="0096D2B8" w:rsidR="00FA7AD4" w:rsidRPr="00FA7AD4" w:rsidRDefault="00FA7AD4" w:rsidP="00FA7AD4">
      <w:pPr>
        <w:pStyle w:val="Heading3"/>
        <w:overflowPunct/>
        <w:autoSpaceDE/>
        <w:autoSpaceDN/>
        <w:adjustRightInd/>
        <w:textAlignment w:val="auto"/>
        <w:rPr>
          <w:rFonts w:eastAsia="SimSun"/>
          <w:lang w:eastAsia="zh-CN"/>
        </w:rPr>
      </w:pPr>
      <w:bookmarkStart w:id="45" w:name="_Toc57676029"/>
      <w:r w:rsidRPr="00FA7AD4">
        <w:rPr>
          <w:rFonts w:eastAsia="SimSun"/>
          <w:lang w:eastAsia="zh-CN"/>
        </w:rPr>
        <w:t>5.</w:t>
      </w:r>
      <w:r w:rsidR="00BD65E9">
        <w:rPr>
          <w:rFonts w:eastAsia="SimSun"/>
          <w:lang w:eastAsia="zh-CN"/>
        </w:rPr>
        <w:t>2</w:t>
      </w:r>
      <w:r w:rsidRPr="00FA7AD4">
        <w:rPr>
          <w:rFonts w:eastAsia="SimSun"/>
          <w:lang w:eastAsia="zh-CN"/>
        </w:rPr>
        <w:t>.4</w:t>
      </w:r>
      <w:r w:rsidRPr="00FA7AD4">
        <w:rPr>
          <w:rFonts w:eastAsia="SimSun"/>
          <w:lang w:eastAsia="zh-CN"/>
        </w:rPr>
        <w:tab/>
        <w:t>Post-Conditions</w:t>
      </w:r>
      <w:bookmarkEnd w:id="45"/>
    </w:p>
    <w:p w14:paraId="3F8190A7" w14:textId="77777777" w:rsidR="00FA7AD4" w:rsidRDefault="00FA7AD4" w:rsidP="00FA7AD4">
      <w:pPr>
        <w:rPr>
          <w:lang w:eastAsia="zh-CN"/>
        </w:rPr>
      </w:pPr>
      <w:r>
        <w:rPr>
          <w:lang w:eastAsia="zh-CN"/>
        </w:rPr>
        <w:t>The energy related information from electric equipment can be reported to the MDMS on demand with required content and required communication performance.</w:t>
      </w:r>
    </w:p>
    <w:p w14:paraId="6897274A" w14:textId="77777777" w:rsidR="00FA7AD4" w:rsidRDefault="00FA7AD4" w:rsidP="00FA7AD4">
      <w:pPr>
        <w:rPr>
          <w:lang w:eastAsia="zh-CN"/>
        </w:rPr>
      </w:pPr>
      <w:r>
        <w:rPr>
          <w:lang w:eastAsia="zh-CN"/>
        </w:rPr>
        <w:t>The electric a</w:t>
      </w:r>
      <w:r>
        <w:rPr>
          <w:lang w:val="en-US" w:eastAsia="zh-CN"/>
        </w:rPr>
        <w:t>ccurate fee control function can be implemented</w:t>
      </w:r>
      <w:r>
        <w:rPr>
          <w:lang w:eastAsia="zh-CN"/>
        </w:rPr>
        <w:t>.</w:t>
      </w:r>
    </w:p>
    <w:p w14:paraId="09CB2CCF" w14:textId="77777777" w:rsidR="00FA7AD4" w:rsidRDefault="00FA7AD4" w:rsidP="00FA7AD4">
      <w:pPr>
        <w:rPr>
          <w:lang w:eastAsia="en-US"/>
        </w:rPr>
      </w:pPr>
      <w:r>
        <w:t>Co-working with smart meter, the MDMS can remotely troubleshoot energy problem for its user.</w:t>
      </w:r>
    </w:p>
    <w:p w14:paraId="5282BC64" w14:textId="2D947EB9" w:rsidR="00FA7AD4" w:rsidRDefault="00FA7AD4" w:rsidP="00FA7AD4">
      <w:r>
        <w:t xml:space="preserve"> </w:t>
      </w:r>
      <w:r w:rsidR="00D93AF9" w:rsidRPr="00B85E3A">
        <w:t>The power grid company regularly provides users with detailed energy consumption analysis reports based on the collected data, and guides users to use electricity scientifically and rationally.</w:t>
      </w:r>
    </w:p>
    <w:p w14:paraId="7C823532" w14:textId="351E7B0A" w:rsidR="00FA7AD4" w:rsidRDefault="00FA7AD4" w:rsidP="00A34906">
      <w:pPr>
        <w:pStyle w:val="Heading3"/>
        <w:overflowPunct/>
        <w:autoSpaceDE/>
        <w:autoSpaceDN/>
        <w:adjustRightInd/>
        <w:textAlignment w:val="auto"/>
      </w:pPr>
      <w:bookmarkStart w:id="46" w:name="_Toc57676030"/>
      <w:r w:rsidRPr="00A34906">
        <w:rPr>
          <w:rFonts w:eastAsia="SimSun"/>
          <w:lang w:eastAsia="zh-CN"/>
        </w:rPr>
        <w:t>5.</w:t>
      </w:r>
      <w:r w:rsidR="00BD65E9">
        <w:rPr>
          <w:rFonts w:eastAsia="SimSun"/>
          <w:lang w:eastAsia="zh-CN"/>
        </w:rPr>
        <w:t>2</w:t>
      </w:r>
      <w:r w:rsidRPr="00A34906">
        <w:rPr>
          <w:rFonts w:eastAsia="SimSun"/>
          <w:lang w:eastAsia="zh-CN"/>
        </w:rPr>
        <w:t>.5</w:t>
      </w:r>
      <w:r w:rsidRPr="00A34906">
        <w:rPr>
          <w:rFonts w:eastAsia="SimSun"/>
          <w:lang w:eastAsia="zh-CN"/>
        </w:rPr>
        <w:tab/>
        <w:t>Existing features partly or fully covering the use case functionality</w:t>
      </w:r>
      <w:bookmarkEnd w:id="46"/>
    </w:p>
    <w:p w14:paraId="2A3FBC72" w14:textId="77777777" w:rsidR="00FA7AD4" w:rsidRDefault="00FA7AD4" w:rsidP="00FA7AD4">
      <w:pPr>
        <w:rPr>
          <w:lang w:val="en-US" w:eastAsia="zh-CN"/>
        </w:rPr>
      </w:pPr>
      <w:r>
        <w:rPr>
          <w:lang w:val="en-US" w:eastAsia="zh-CN"/>
        </w:rPr>
        <w:t>The 5G system shall be able to support resilience to dynamic adjust connection service performance considering advanced metering demand.</w:t>
      </w:r>
    </w:p>
    <w:p w14:paraId="6A2D2FDD" w14:textId="77777777" w:rsidR="00FA7AD4" w:rsidRDefault="00FA7AD4" w:rsidP="00FA7AD4">
      <w:pPr>
        <w:rPr>
          <w:lang w:val="en-US" w:eastAsia="zh-CN"/>
        </w:rPr>
      </w:pPr>
      <w:r>
        <w:rPr>
          <w:lang w:eastAsia="zh-CN"/>
        </w:rPr>
        <w:t>The 5G system shall be able to provide connection service wherever indoor, outdoor, low and medium altitude for advanced metering applications.</w:t>
      </w:r>
      <w:r>
        <w:rPr>
          <w:lang w:val="en-US" w:eastAsia="zh-CN"/>
        </w:rPr>
        <w:t xml:space="preserve"> </w:t>
      </w:r>
    </w:p>
    <w:p w14:paraId="0D939038" w14:textId="0C70F9D0" w:rsidR="00FA7AD4" w:rsidRPr="00FA7AD4" w:rsidRDefault="00FA7AD4" w:rsidP="00FA7AD4">
      <w:pPr>
        <w:pStyle w:val="Heading3"/>
        <w:overflowPunct/>
        <w:autoSpaceDE/>
        <w:autoSpaceDN/>
        <w:adjustRightInd/>
        <w:textAlignment w:val="auto"/>
        <w:rPr>
          <w:rFonts w:eastAsia="SimSun"/>
          <w:lang w:eastAsia="zh-CN"/>
        </w:rPr>
      </w:pPr>
      <w:bookmarkStart w:id="47" w:name="_Toc57676031"/>
      <w:r w:rsidRPr="00FA7AD4">
        <w:rPr>
          <w:rFonts w:eastAsia="SimSun"/>
          <w:lang w:eastAsia="zh-CN"/>
        </w:rPr>
        <w:t>5.</w:t>
      </w:r>
      <w:r w:rsidR="00BD65E9">
        <w:rPr>
          <w:rFonts w:eastAsia="SimSun"/>
          <w:lang w:eastAsia="zh-CN"/>
        </w:rPr>
        <w:t>2</w:t>
      </w:r>
      <w:r w:rsidRPr="00FA7AD4">
        <w:rPr>
          <w:rFonts w:eastAsia="SimSun"/>
          <w:lang w:eastAsia="zh-CN"/>
        </w:rPr>
        <w:t>.6</w:t>
      </w:r>
      <w:r w:rsidRPr="00FA7AD4">
        <w:rPr>
          <w:rFonts w:eastAsia="SimSun"/>
          <w:lang w:eastAsia="zh-CN"/>
        </w:rPr>
        <w:tab/>
        <w:t>Potential New Requirements needed to support the use case</w:t>
      </w:r>
      <w:bookmarkEnd w:id="47"/>
    </w:p>
    <w:p w14:paraId="430E1C6C" w14:textId="77777777" w:rsidR="00D93AF9" w:rsidRPr="00E53B52" w:rsidRDefault="00D93AF9" w:rsidP="00D93AF9">
      <w:pPr>
        <w:rPr>
          <w:lang w:eastAsia="zh-CN"/>
        </w:rPr>
      </w:pPr>
      <w:r>
        <w:rPr>
          <w:lang w:eastAsia="zh-CN"/>
        </w:rPr>
        <w:t>[PR 5.2.6 - 1]</w:t>
      </w:r>
      <w:r>
        <w:rPr>
          <w:rFonts w:hint="eastAsia"/>
          <w:lang w:eastAsia="zh-CN"/>
        </w:rPr>
        <w:t>T</w:t>
      </w:r>
      <w:r>
        <w:rPr>
          <w:lang w:eastAsia="zh-CN"/>
        </w:rPr>
        <w:t>he 5G system shall be able to support communication service with at least logical isolation for advanced meter applications.</w:t>
      </w:r>
    </w:p>
    <w:p w14:paraId="0F6536CD" w14:textId="77777777" w:rsidR="00D93AF9" w:rsidRPr="008C0F35" w:rsidRDefault="00D93AF9" w:rsidP="00D93AF9">
      <w:pPr>
        <w:rPr>
          <w:lang w:eastAsia="zh-CN"/>
        </w:rPr>
      </w:pPr>
      <w:r>
        <w:rPr>
          <w:lang w:eastAsia="zh-CN"/>
        </w:rPr>
        <w:t>[PR 5.2.6 - 2]</w:t>
      </w:r>
      <w:r>
        <w:rPr>
          <w:rFonts w:hint="eastAsia"/>
          <w:lang w:eastAsia="zh-CN"/>
        </w:rPr>
        <w:t>T</w:t>
      </w:r>
      <w:r>
        <w:rPr>
          <w:lang w:eastAsia="zh-CN"/>
        </w:rPr>
        <w:t>he 5G system shall be able to support the 5G module work as a home data gateway to collect energy data from energy equipment and deliver them to backend energy applications.</w:t>
      </w:r>
    </w:p>
    <w:p w14:paraId="711059A8" w14:textId="3505DFD9" w:rsidR="00FA7AD4" w:rsidRPr="00D93AF9" w:rsidRDefault="00D93AF9" w:rsidP="00FA7AD4">
      <w:pPr>
        <w:rPr>
          <w:rFonts w:eastAsiaTheme="minorEastAsia"/>
          <w:lang w:eastAsia="zh-CN"/>
        </w:rPr>
      </w:pPr>
      <w:r>
        <w:rPr>
          <w:rFonts w:hint="eastAsia"/>
          <w:lang w:eastAsia="zh-CN"/>
        </w:rPr>
        <w:t>[</w:t>
      </w:r>
      <w:r>
        <w:rPr>
          <w:lang w:eastAsia="zh-CN"/>
        </w:rPr>
        <w:t>PR 5.2.6 - 3]</w:t>
      </w:r>
      <w:r>
        <w:rPr>
          <w:lang w:val="en-US" w:eastAsia="zh-CN"/>
        </w:rPr>
        <w:t>The 5G system shall be able to provide required communication service to advanced metering according to KPI given in table 5.2.6-1 (note1)</w:t>
      </w:r>
    </w:p>
    <w:p w14:paraId="03E6C654" w14:textId="3D694FB0" w:rsidR="00D93AF9" w:rsidRDefault="00D93AF9" w:rsidP="00D93AF9">
      <w:pPr>
        <w:pStyle w:val="TH"/>
        <w:overflowPunct/>
        <w:autoSpaceDE/>
        <w:autoSpaceDN/>
        <w:adjustRightInd/>
        <w:textAlignment w:val="auto"/>
        <w:rPr>
          <w:lang w:val="en-US" w:eastAsia="zh-CN"/>
        </w:rPr>
      </w:pPr>
      <w:r w:rsidRPr="00A34906">
        <w:rPr>
          <w:rFonts w:eastAsiaTheme="minorEastAsia"/>
          <w:lang w:eastAsia="en-US"/>
        </w:rPr>
        <w:t>Table 5.2.</w:t>
      </w:r>
      <w:r>
        <w:rPr>
          <w:rFonts w:eastAsiaTheme="minorEastAsia"/>
          <w:lang w:eastAsia="en-US"/>
        </w:rPr>
        <w:t>6</w:t>
      </w:r>
      <w:r w:rsidRPr="00A34906">
        <w:rPr>
          <w:rFonts w:eastAsiaTheme="minorEastAsia"/>
          <w:lang w:eastAsia="en-US"/>
        </w:rPr>
        <w:t>-1Communication KPI for advanced metering</w:t>
      </w:r>
    </w:p>
    <w:tbl>
      <w:tblPr>
        <w:tblStyle w:val="TableGrid"/>
        <w:tblW w:w="0" w:type="dxa"/>
        <w:jc w:val="center"/>
        <w:tblLayout w:type="fixed"/>
        <w:tblLook w:val="04A0" w:firstRow="1" w:lastRow="0" w:firstColumn="1" w:lastColumn="0" w:noHBand="0" w:noVBand="1"/>
      </w:tblPr>
      <w:tblGrid>
        <w:gridCol w:w="1276"/>
        <w:gridCol w:w="2405"/>
        <w:gridCol w:w="1134"/>
        <w:gridCol w:w="1417"/>
        <w:gridCol w:w="1560"/>
      </w:tblGrid>
      <w:tr w:rsidR="00D93AF9" w14:paraId="321C1018" w14:textId="77777777" w:rsidTr="003D42CA">
        <w:trPr>
          <w:jc w:val="center"/>
        </w:trPr>
        <w:tc>
          <w:tcPr>
            <w:tcW w:w="1276" w:type="dxa"/>
            <w:tcBorders>
              <w:top w:val="single" w:sz="4" w:space="0" w:color="auto"/>
              <w:left w:val="single" w:sz="4" w:space="0" w:color="auto"/>
              <w:bottom w:val="single" w:sz="4" w:space="0" w:color="auto"/>
              <w:right w:val="single" w:sz="4" w:space="0" w:color="auto"/>
            </w:tcBorders>
            <w:hideMark/>
          </w:tcPr>
          <w:p w14:paraId="475325DC" w14:textId="77777777" w:rsidR="00D93AF9" w:rsidRPr="00A34906" w:rsidRDefault="00D93AF9" w:rsidP="003D42CA">
            <w:pPr>
              <w:overflowPunct/>
              <w:autoSpaceDE/>
              <w:autoSpaceDN/>
              <w:adjustRightInd/>
              <w:spacing w:after="0"/>
              <w:ind w:left="15"/>
              <w:textAlignment w:val="auto"/>
              <w:rPr>
                <w:rFonts w:ascii="Arial" w:eastAsia="SimSun" w:hAnsi="Arial" w:cs="Arial"/>
                <w:b/>
                <w:bCs/>
                <w:sz w:val="18"/>
                <w:szCs w:val="18"/>
                <w:lang w:val="en-US" w:eastAsia="en-US"/>
              </w:rPr>
            </w:pPr>
            <w:r w:rsidRPr="00A34906">
              <w:rPr>
                <w:rFonts w:ascii="Arial" w:eastAsia="SimSun" w:hAnsi="Arial" w:cs="Arial"/>
                <w:b/>
                <w:bCs/>
                <w:sz w:val="18"/>
                <w:szCs w:val="18"/>
                <w:lang w:val="en-US" w:eastAsia="en-US"/>
              </w:rPr>
              <w:t>User experienced Data rate</w:t>
            </w:r>
          </w:p>
          <w:p w14:paraId="5BE03C3E" w14:textId="77777777" w:rsidR="00D93AF9" w:rsidRPr="00A34906" w:rsidRDefault="00D93AF9" w:rsidP="003D42CA">
            <w:pPr>
              <w:overflowPunct/>
              <w:autoSpaceDE/>
              <w:autoSpaceDN/>
              <w:adjustRightInd/>
              <w:spacing w:after="0"/>
              <w:ind w:left="15"/>
              <w:textAlignment w:val="auto"/>
              <w:rPr>
                <w:rFonts w:ascii="Arial" w:eastAsia="SimSun" w:hAnsi="Arial" w:cs="Arial"/>
                <w:b/>
                <w:bCs/>
                <w:sz w:val="18"/>
                <w:szCs w:val="18"/>
                <w:lang w:val="en-US" w:eastAsia="en-US"/>
              </w:rPr>
            </w:pPr>
            <w:r w:rsidRPr="00A34906">
              <w:rPr>
                <w:rFonts w:ascii="Arial" w:eastAsia="SimSun" w:hAnsi="Arial" w:cs="Arial"/>
                <w:b/>
                <w:bCs/>
                <w:sz w:val="18"/>
                <w:szCs w:val="18"/>
                <w:lang w:val="en-US" w:eastAsia="en-US"/>
              </w:rPr>
              <w:t>(bps)</w:t>
            </w:r>
          </w:p>
        </w:tc>
        <w:tc>
          <w:tcPr>
            <w:tcW w:w="2405" w:type="dxa"/>
            <w:tcBorders>
              <w:top w:val="single" w:sz="4" w:space="0" w:color="auto"/>
              <w:left w:val="single" w:sz="4" w:space="0" w:color="auto"/>
              <w:bottom w:val="single" w:sz="4" w:space="0" w:color="auto"/>
              <w:right w:val="single" w:sz="4" w:space="0" w:color="auto"/>
            </w:tcBorders>
            <w:hideMark/>
          </w:tcPr>
          <w:p w14:paraId="4473EFC3" w14:textId="77777777" w:rsidR="00D93AF9" w:rsidRPr="00A34906" w:rsidRDefault="00D93AF9" w:rsidP="003D42CA">
            <w:pPr>
              <w:overflowPunct/>
              <w:autoSpaceDE/>
              <w:autoSpaceDN/>
              <w:adjustRightInd/>
              <w:spacing w:after="0"/>
              <w:ind w:left="15"/>
              <w:textAlignment w:val="auto"/>
              <w:rPr>
                <w:rFonts w:ascii="Arial" w:eastAsia="SimSun" w:hAnsi="Arial" w:cs="Arial"/>
                <w:b/>
                <w:bCs/>
                <w:sz w:val="18"/>
                <w:szCs w:val="18"/>
                <w:lang w:val="en-US" w:eastAsia="en-US"/>
              </w:rPr>
            </w:pPr>
            <w:r w:rsidRPr="00A34906">
              <w:rPr>
                <w:rFonts w:ascii="Arial" w:eastAsia="SimSun" w:hAnsi="Arial" w:cs="Arial"/>
                <w:b/>
                <w:bCs/>
                <w:sz w:val="18"/>
                <w:szCs w:val="18"/>
                <w:lang w:val="en-US" w:eastAsia="en-US"/>
              </w:rPr>
              <w:t>Latency</w:t>
            </w:r>
          </w:p>
          <w:p w14:paraId="2EC1F27E" w14:textId="77777777" w:rsidR="00D93AF9" w:rsidRPr="00A34906" w:rsidRDefault="00D93AF9" w:rsidP="003D42CA">
            <w:pPr>
              <w:overflowPunct/>
              <w:autoSpaceDE/>
              <w:autoSpaceDN/>
              <w:adjustRightInd/>
              <w:spacing w:after="0"/>
              <w:ind w:left="15"/>
              <w:textAlignment w:val="auto"/>
              <w:rPr>
                <w:rFonts w:ascii="Arial" w:eastAsia="SimSun" w:hAnsi="Arial" w:cs="Arial"/>
                <w:b/>
                <w:bCs/>
                <w:sz w:val="18"/>
                <w:szCs w:val="18"/>
                <w:lang w:val="en-US" w:eastAsia="en-US"/>
              </w:rPr>
            </w:pPr>
            <w:r w:rsidRPr="00A34906">
              <w:rPr>
                <w:rFonts w:ascii="Arial" w:eastAsia="SimSun" w:hAnsi="Arial" w:cs="Arial"/>
                <w:b/>
                <w:bCs/>
                <w:sz w:val="18"/>
                <w:szCs w:val="18"/>
                <w:lang w:val="en-US" w:eastAsia="en-US"/>
              </w:rPr>
              <w:t>(ms)</w:t>
            </w:r>
          </w:p>
        </w:tc>
        <w:tc>
          <w:tcPr>
            <w:tcW w:w="1134" w:type="dxa"/>
            <w:tcBorders>
              <w:top w:val="single" w:sz="4" w:space="0" w:color="auto"/>
              <w:left w:val="single" w:sz="4" w:space="0" w:color="auto"/>
              <w:bottom w:val="single" w:sz="4" w:space="0" w:color="auto"/>
              <w:right w:val="single" w:sz="4" w:space="0" w:color="auto"/>
            </w:tcBorders>
            <w:hideMark/>
          </w:tcPr>
          <w:p w14:paraId="61809FC4" w14:textId="77777777" w:rsidR="00D93AF9" w:rsidRPr="00A34906" w:rsidRDefault="00D93AF9" w:rsidP="003D42CA">
            <w:pPr>
              <w:overflowPunct/>
              <w:autoSpaceDE/>
              <w:autoSpaceDN/>
              <w:adjustRightInd/>
              <w:spacing w:after="0"/>
              <w:ind w:left="15"/>
              <w:textAlignment w:val="auto"/>
              <w:rPr>
                <w:rFonts w:ascii="Arial" w:eastAsia="SimSun" w:hAnsi="Arial" w:cs="Arial"/>
                <w:b/>
                <w:bCs/>
                <w:sz w:val="18"/>
                <w:szCs w:val="18"/>
                <w:lang w:val="en-US" w:eastAsia="en-US"/>
              </w:rPr>
            </w:pPr>
            <w:r w:rsidRPr="00A34906">
              <w:rPr>
                <w:rFonts w:ascii="Arial" w:eastAsia="SimSun" w:hAnsi="Arial" w:cs="Arial"/>
                <w:b/>
                <w:bCs/>
                <w:sz w:val="18"/>
                <w:szCs w:val="18"/>
                <w:lang w:val="en-US" w:eastAsia="en-US"/>
              </w:rPr>
              <w:t>Reliability</w:t>
            </w:r>
          </w:p>
          <w:p w14:paraId="1E7E13CC" w14:textId="77777777" w:rsidR="00D93AF9" w:rsidRPr="00A34906" w:rsidRDefault="00D93AF9" w:rsidP="003D42CA">
            <w:pPr>
              <w:overflowPunct/>
              <w:autoSpaceDE/>
              <w:autoSpaceDN/>
              <w:adjustRightInd/>
              <w:spacing w:after="0"/>
              <w:ind w:left="15"/>
              <w:textAlignment w:val="auto"/>
              <w:rPr>
                <w:rFonts w:ascii="Arial" w:eastAsia="SimSun" w:hAnsi="Arial" w:cs="Arial"/>
                <w:b/>
                <w:bCs/>
                <w:sz w:val="18"/>
                <w:szCs w:val="18"/>
                <w:lang w:val="en-US" w:eastAsia="en-US"/>
              </w:rPr>
            </w:pPr>
            <w:r w:rsidRPr="00A34906">
              <w:rPr>
                <w:rFonts w:ascii="Arial" w:eastAsia="SimSun" w:hAnsi="Arial" w:cs="Arial"/>
                <w:b/>
                <w:bCs/>
                <w:sz w:val="18"/>
                <w:szCs w:val="18"/>
                <w:lang w:val="en-US" w:eastAsia="en-US"/>
              </w:rPr>
              <w:t>%</w:t>
            </w:r>
          </w:p>
        </w:tc>
        <w:tc>
          <w:tcPr>
            <w:tcW w:w="1417" w:type="dxa"/>
            <w:tcBorders>
              <w:top w:val="single" w:sz="4" w:space="0" w:color="auto"/>
              <w:left w:val="single" w:sz="4" w:space="0" w:color="auto"/>
              <w:bottom w:val="single" w:sz="4" w:space="0" w:color="auto"/>
              <w:right w:val="single" w:sz="4" w:space="0" w:color="auto"/>
            </w:tcBorders>
            <w:hideMark/>
          </w:tcPr>
          <w:p w14:paraId="65CA3AAB" w14:textId="77777777" w:rsidR="00D93AF9" w:rsidRPr="00A34906" w:rsidRDefault="00D93AF9" w:rsidP="003D42CA">
            <w:pPr>
              <w:overflowPunct/>
              <w:autoSpaceDE/>
              <w:autoSpaceDN/>
              <w:adjustRightInd/>
              <w:spacing w:after="0"/>
              <w:ind w:left="15"/>
              <w:textAlignment w:val="auto"/>
              <w:rPr>
                <w:rFonts w:ascii="Arial" w:eastAsia="SimSun" w:hAnsi="Arial" w:cs="Arial"/>
                <w:b/>
                <w:bCs/>
                <w:sz w:val="18"/>
                <w:szCs w:val="18"/>
                <w:lang w:val="en-US" w:eastAsia="en-US"/>
              </w:rPr>
            </w:pPr>
            <w:r w:rsidRPr="00A34906">
              <w:rPr>
                <w:rFonts w:ascii="Arial" w:eastAsia="SimSun" w:hAnsi="Arial" w:cs="Arial"/>
                <w:b/>
                <w:bCs/>
                <w:sz w:val="18"/>
                <w:szCs w:val="18"/>
                <w:lang w:val="en-US" w:eastAsia="en-US"/>
              </w:rPr>
              <w:t>Connection density</w:t>
            </w:r>
          </w:p>
        </w:tc>
        <w:tc>
          <w:tcPr>
            <w:tcW w:w="1560" w:type="dxa"/>
            <w:tcBorders>
              <w:top w:val="single" w:sz="4" w:space="0" w:color="auto"/>
              <w:left w:val="single" w:sz="4" w:space="0" w:color="auto"/>
              <w:bottom w:val="single" w:sz="4" w:space="0" w:color="auto"/>
              <w:right w:val="single" w:sz="4" w:space="0" w:color="auto"/>
            </w:tcBorders>
            <w:hideMark/>
          </w:tcPr>
          <w:p w14:paraId="1A39AFDA" w14:textId="77777777" w:rsidR="00D93AF9" w:rsidRPr="00A34906" w:rsidRDefault="00D93AF9" w:rsidP="003D42CA">
            <w:pPr>
              <w:overflowPunct/>
              <w:autoSpaceDE/>
              <w:autoSpaceDN/>
              <w:adjustRightInd/>
              <w:spacing w:after="0"/>
              <w:ind w:left="15"/>
              <w:textAlignment w:val="auto"/>
              <w:rPr>
                <w:rFonts w:ascii="Arial" w:eastAsia="SimSun" w:hAnsi="Arial" w:cs="Arial"/>
                <w:b/>
                <w:bCs/>
                <w:sz w:val="18"/>
                <w:szCs w:val="18"/>
                <w:lang w:val="en-US" w:eastAsia="en-US"/>
              </w:rPr>
            </w:pPr>
            <w:r w:rsidRPr="00A34906">
              <w:rPr>
                <w:rFonts w:ascii="Arial" w:eastAsia="SimSun" w:hAnsi="Arial" w:cs="Arial"/>
                <w:b/>
                <w:bCs/>
                <w:sz w:val="18"/>
                <w:szCs w:val="18"/>
                <w:lang w:val="en-US" w:eastAsia="en-US"/>
              </w:rPr>
              <w:t>coverage</w:t>
            </w:r>
          </w:p>
        </w:tc>
      </w:tr>
      <w:tr w:rsidR="00D93AF9" w14:paraId="630BAB5F" w14:textId="77777777" w:rsidTr="003D42CA">
        <w:trPr>
          <w:jc w:val="center"/>
        </w:trPr>
        <w:tc>
          <w:tcPr>
            <w:tcW w:w="1276" w:type="dxa"/>
            <w:tcBorders>
              <w:top w:val="single" w:sz="4" w:space="0" w:color="auto"/>
              <w:left w:val="single" w:sz="4" w:space="0" w:color="auto"/>
              <w:bottom w:val="single" w:sz="4" w:space="0" w:color="auto"/>
              <w:right w:val="single" w:sz="4" w:space="0" w:color="auto"/>
            </w:tcBorders>
            <w:hideMark/>
          </w:tcPr>
          <w:p w14:paraId="79A230A6" w14:textId="77777777" w:rsidR="00D93AF9" w:rsidRPr="00A34906" w:rsidRDefault="00D93AF9" w:rsidP="003D42CA">
            <w:pPr>
              <w:rPr>
                <w:rFonts w:ascii="Arial" w:eastAsia="SimSun" w:hAnsi="Arial" w:cs="Arial"/>
                <w:sz w:val="18"/>
                <w:szCs w:val="18"/>
                <w:lang w:eastAsia="en-US"/>
              </w:rPr>
            </w:pPr>
            <w:r w:rsidRPr="00A34906">
              <w:rPr>
                <w:rFonts w:ascii="Arial" w:eastAsia="SimSun" w:hAnsi="Arial" w:cs="Arial"/>
                <w:sz w:val="18"/>
                <w:szCs w:val="18"/>
                <w:lang w:eastAsia="en-US"/>
              </w:rPr>
              <w:t>UL:&lt;2M</w:t>
            </w:r>
          </w:p>
          <w:p w14:paraId="5E313887" w14:textId="77777777" w:rsidR="00D93AF9" w:rsidRPr="00A34906" w:rsidRDefault="00D93AF9" w:rsidP="003D42CA">
            <w:pPr>
              <w:rPr>
                <w:rFonts w:ascii="Arial" w:eastAsia="SimSun" w:hAnsi="Arial" w:cs="Arial"/>
                <w:sz w:val="18"/>
                <w:szCs w:val="18"/>
                <w:lang w:eastAsia="en-US"/>
              </w:rPr>
            </w:pPr>
            <w:r w:rsidRPr="00A34906">
              <w:rPr>
                <w:rFonts w:ascii="Arial" w:eastAsia="SimSun" w:hAnsi="Arial" w:cs="Arial"/>
                <w:sz w:val="18"/>
                <w:szCs w:val="18"/>
                <w:lang w:eastAsia="en-US"/>
              </w:rPr>
              <w:t>DL:&lt;1M</w:t>
            </w:r>
          </w:p>
        </w:tc>
        <w:tc>
          <w:tcPr>
            <w:tcW w:w="2405" w:type="dxa"/>
            <w:tcBorders>
              <w:top w:val="single" w:sz="4" w:space="0" w:color="auto"/>
              <w:left w:val="single" w:sz="4" w:space="0" w:color="auto"/>
              <w:bottom w:val="single" w:sz="4" w:space="0" w:color="auto"/>
              <w:right w:val="single" w:sz="4" w:space="0" w:color="auto"/>
            </w:tcBorders>
            <w:hideMark/>
          </w:tcPr>
          <w:p w14:paraId="2152865C" w14:textId="77777777" w:rsidR="00D93AF9" w:rsidRPr="00A34906" w:rsidRDefault="00D93AF9" w:rsidP="003D42CA">
            <w:pPr>
              <w:rPr>
                <w:rFonts w:ascii="Arial" w:eastAsia="SimSun" w:hAnsi="Arial" w:cs="Arial"/>
                <w:sz w:val="18"/>
                <w:szCs w:val="18"/>
                <w:lang w:eastAsia="en-US"/>
              </w:rPr>
            </w:pPr>
            <w:r w:rsidRPr="00A34906">
              <w:rPr>
                <w:rFonts w:ascii="Arial" w:eastAsia="SimSun" w:hAnsi="Arial" w:cs="Arial"/>
                <w:sz w:val="18"/>
                <w:szCs w:val="18"/>
                <w:lang w:eastAsia="en-US"/>
              </w:rPr>
              <w:t xml:space="preserve">Accuracy fee control: &lt; 100 (note2); </w:t>
            </w:r>
          </w:p>
          <w:p w14:paraId="75F93FCD" w14:textId="77777777" w:rsidR="00D93AF9" w:rsidRPr="00A34906" w:rsidRDefault="00D93AF9" w:rsidP="003D42CA">
            <w:pPr>
              <w:rPr>
                <w:rFonts w:ascii="Arial" w:eastAsia="SimSun" w:hAnsi="Arial" w:cs="Arial"/>
                <w:sz w:val="18"/>
                <w:szCs w:val="18"/>
                <w:lang w:eastAsia="en-US"/>
              </w:rPr>
            </w:pPr>
            <w:r w:rsidRPr="00A34906">
              <w:rPr>
                <w:rFonts w:ascii="Arial" w:eastAsia="SimSun" w:hAnsi="Arial" w:cs="Arial"/>
                <w:sz w:val="18"/>
                <w:szCs w:val="18"/>
                <w:lang w:eastAsia="en-US"/>
              </w:rPr>
              <w:t>General information data collection: &lt;3000</w:t>
            </w:r>
          </w:p>
        </w:tc>
        <w:tc>
          <w:tcPr>
            <w:tcW w:w="1134" w:type="dxa"/>
            <w:tcBorders>
              <w:top w:val="single" w:sz="4" w:space="0" w:color="auto"/>
              <w:left w:val="single" w:sz="4" w:space="0" w:color="auto"/>
              <w:bottom w:val="single" w:sz="4" w:space="0" w:color="auto"/>
              <w:right w:val="single" w:sz="4" w:space="0" w:color="auto"/>
            </w:tcBorders>
            <w:hideMark/>
          </w:tcPr>
          <w:p w14:paraId="76118724" w14:textId="77777777" w:rsidR="00D93AF9" w:rsidRPr="00A34906" w:rsidRDefault="00D93AF9" w:rsidP="003D42CA">
            <w:pPr>
              <w:rPr>
                <w:rFonts w:ascii="Arial" w:eastAsia="SimSun" w:hAnsi="Arial" w:cs="Arial"/>
                <w:sz w:val="18"/>
                <w:szCs w:val="18"/>
                <w:lang w:eastAsia="en-US"/>
              </w:rPr>
            </w:pPr>
            <w:r w:rsidRPr="00A34906">
              <w:rPr>
                <w:rFonts w:ascii="Arial" w:eastAsia="SimSun" w:hAnsi="Arial" w:cs="Arial"/>
                <w:sz w:val="18"/>
                <w:szCs w:val="18"/>
                <w:lang w:eastAsia="en-US"/>
              </w:rPr>
              <w:t>&gt;99.99</w:t>
            </w:r>
          </w:p>
        </w:tc>
        <w:tc>
          <w:tcPr>
            <w:tcW w:w="1417" w:type="dxa"/>
            <w:tcBorders>
              <w:top w:val="single" w:sz="4" w:space="0" w:color="auto"/>
              <w:left w:val="single" w:sz="4" w:space="0" w:color="auto"/>
              <w:bottom w:val="single" w:sz="4" w:space="0" w:color="auto"/>
              <w:right w:val="single" w:sz="4" w:space="0" w:color="auto"/>
            </w:tcBorders>
            <w:hideMark/>
          </w:tcPr>
          <w:p w14:paraId="197A7108" w14:textId="77777777" w:rsidR="00D93AF9" w:rsidRPr="00A34906" w:rsidRDefault="00D93AF9" w:rsidP="003D42CA">
            <w:pPr>
              <w:rPr>
                <w:rFonts w:ascii="Arial" w:eastAsia="SimSun" w:hAnsi="Arial" w:cs="Arial"/>
                <w:sz w:val="18"/>
                <w:szCs w:val="18"/>
                <w:lang w:eastAsia="en-US"/>
              </w:rPr>
            </w:pPr>
            <w:r w:rsidRPr="00A34906">
              <w:rPr>
                <w:rFonts w:ascii="Arial" w:eastAsia="SimSun" w:hAnsi="Arial" w:cs="Arial"/>
                <w:sz w:val="18"/>
                <w:szCs w:val="18"/>
                <w:lang w:eastAsia="en-US"/>
              </w:rPr>
              <w:t>&lt;[x]*10000/km2</w:t>
            </w:r>
          </w:p>
        </w:tc>
        <w:tc>
          <w:tcPr>
            <w:tcW w:w="1560" w:type="dxa"/>
            <w:tcBorders>
              <w:top w:val="single" w:sz="4" w:space="0" w:color="auto"/>
              <w:left w:val="single" w:sz="4" w:space="0" w:color="auto"/>
              <w:bottom w:val="single" w:sz="4" w:space="0" w:color="auto"/>
              <w:right w:val="single" w:sz="4" w:space="0" w:color="auto"/>
            </w:tcBorders>
          </w:tcPr>
          <w:p w14:paraId="094F0A9D" w14:textId="77777777" w:rsidR="00D93AF9" w:rsidRPr="00A34906" w:rsidRDefault="00D93AF9" w:rsidP="003D42CA">
            <w:pPr>
              <w:rPr>
                <w:rFonts w:ascii="Arial" w:eastAsia="SimSun" w:hAnsi="Arial" w:cs="Arial"/>
                <w:sz w:val="18"/>
                <w:szCs w:val="18"/>
                <w:lang w:eastAsia="en-US"/>
              </w:rPr>
            </w:pPr>
            <w:r w:rsidRPr="00A34906">
              <w:rPr>
                <w:rFonts w:ascii="Arial" w:eastAsia="SimSun" w:hAnsi="Arial" w:cs="Arial"/>
                <w:sz w:val="18"/>
                <w:szCs w:val="18"/>
                <w:lang w:eastAsia="en-US"/>
              </w:rPr>
              <w:t>&lt;40km</w:t>
            </w:r>
          </w:p>
          <w:p w14:paraId="3856E02F" w14:textId="77777777" w:rsidR="00D93AF9" w:rsidRPr="00A34906" w:rsidRDefault="00D93AF9" w:rsidP="003D42CA">
            <w:pPr>
              <w:rPr>
                <w:rFonts w:ascii="Arial" w:eastAsia="SimSun" w:hAnsi="Arial" w:cs="Arial"/>
                <w:sz w:val="18"/>
                <w:szCs w:val="18"/>
                <w:lang w:eastAsia="en-US"/>
              </w:rPr>
            </w:pPr>
            <w:r w:rsidRPr="00A34906">
              <w:rPr>
                <w:rFonts w:ascii="Arial" w:eastAsia="SimSun" w:hAnsi="Arial" w:cs="Arial"/>
                <w:sz w:val="18"/>
                <w:szCs w:val="18"/>
                <w:lang w:eastAsia="en-US"/>
              </w:rPr>
              <w:t>(city range)</w:t>
            </w:r>
          </w:p>
          <w:p w14:paraId="77E338EC" w14:textId="77777777" w:rsidR="00D93AF9" w:rsidRPr="00A34906" w:rsidRDefault="00D93AF9" w:rsidP="003D42CA">
            <w:pPr>
              <w:rPr>
                <w:rFonts w:ascii="Arial" w:eastAsia="SimSun" w:hAnsi="Arial" w:cs="Arial"/>
                <w:sz w:val="18"/>
                <w:szCs w:val="18"/>
                <w:lang w:eastAsia="en-US"/>
              </w:rPr>
            </w:pPr>
          </w:p>
        </w:tc>
      </w:tr>
      <w:tr w:rsidR="00D93AF9" w14:paraId="49196916" w14:textId="77777777" w:rsidTr="003D42CA">
        <w:trPr>
          <w:jc w:val="center"/>
        </w:trPr>
        <w:tc>
          <w:tcPr>
            <w:tcW w:w="7792" w:type="dxa"/>
            <w:gridSpan w:val="5"/>
            <w:tcBorders>
              <w:top w:val="single" w:sz="4" w:space="0" w:color="auto"/>
              <w:left w:val="single" w:sz="4" w:space="0" w:color="auto"/>
              <w:bottom w:val="single" w:sz="4" w:space="0" w:color="auto"/>
              <w:right w:val="single" w:sz="4" w:space="0" w:color="auto"/>
            </w:tcBorders>
            <w:hideMark/>
          </w:tcPr>
          <w:p w14:paraId="51BA3C3E" w14:textId="77777777" w:rsidR="00D93AF9" w:rsidRPr="00D43F0D" w:rsidRDefault="00D93AF9" w:rsidP="003D42CA">
            <w:pPr>
              <w:pStyle w:val="TAN"/>
              <w:rPr>
                <w:rFonts w:eastAsia="SimSun"/>
              </w:rPr>
            </w:pPr>
            <w:r w:rsidRPr="00D43F0D">
              <w:rPr>
                <w:rFonts w:eastAsia="SimSun"/>
              </w:rPr>
              <w:t>NOTE1: refer [3].</w:t>
            </w:r>
          </w:p>
          <w:p w14:paraId="70A60377" w14:textId="77777777" w:rsidR="00D93AF9" w:rsidRPr="00D43F0D" w:rsidRDefault="00D93AF9" w:rsidP="003D42CA">
            <w:pPr>
              <w:pStyle w:val="TAN"/>
              <w:rPr>
                <w:rFonts w:eastAsia="SimSun"/>
              </w:rPr>
            </w:pPr>
            <w:r w:rsidRPr="00D43F0D">
              <w:rPr>
                <w:rFonts w:eastAsia="SimSun"/>
              </w:rPr>
              <w:t>NOTE2: the accuracy fee control latency here is for communication latency. The command implementation need 100ms.</w:t>
            </w:r>
          </w:p>
          <w:p w14:paraId="2BDFF07B" w14:textId="77777777" w:rsidR="00D93AF9" w:rsidRPr="003228EA" w:rsidRDefault="00D93AF9" w:rsidP="003D42CA">
            <w:pPr>
              <w:pStyle w:val="EditorsNote"/>
            </w:pPr>
            <w:r w:rsidRPr="003228EA">
              <w:t>Editor’s Note:  the "x" in the table with real value will FFS.</w:t>
            </w:r>
          </w:p>
        </w:tc>
      </w:tr>
    </w:tbl>
    <w:p w14:paraId="7484DD0E" w14:textId="77777777" w:rsidR="00D93AF9" w:rsidRPr="002A3107" w:rsidRDefault="00D93AF9" w:rsidP="00FA7AD4">
      <w:pPr>
        <w:rPr>
          <w:rFonts w:eastAsiaTheme="minorEastAsia"/>
          <w:lang w:eastAsia="zh-CN"/>
        </w:rPr>
      </w:pPr>
    </w:p>
    <w:p w14:paraId="6E79E6A5" w14:textId="0C22F433" w:rsidR="00FA7AD4" w:rsidRPr="00FA7AD4" w:rsidRDefault="00FA7AD4" w:rsidP="00FA7AD4">
      <w:pPr>
        <w:pStyle w:val="Heading2"/>
        <w:overflowPunct/>
        <w:autoSpaceDE/>
        <w:autoSpaceDN/>
        <w:adjustRightInd/>
        <w:textAlignment w:val="auto"/>
        <w:rPr>
          <w:rFonts w:eastAsia="SimSun"/>
          <w:lang w:eastAsia="en-US"/>
        </w:rPr>
      </w:pPr>
      <w:bookmarkStart w:id="48" w:name="_Toc57676032"/>
      <w:r w:rsidRPr="00FA7AD4">
        <w:rPr>
          <w:rFonts w:eastAsia="SimSun"/>
          <w:lang w:eastAsia="en-US"/>
        </w:rPr>
        <w:t>5.</w:t>
      </w:r>
      <w:r w:rsidR="00BD65E9">
        <w:rPr>
          <w:rFonts w:eastAsia="SimSun"/>
          <w:lang w:eastAsia="en-US"/>
        </w:rPr>
        <w:t>3</w:t>
      </w:r>
      <w:r w:rsidRPr="00FA7AD4">
        <w:rPr>
          <w:rFonts w:eastAsia="SimSun"/>
          <w:lang w:eastAsia="en-US"/>
        </w:rPr>
        <w:tab/>
        <w:t xml:space="preserve"> Use case of </w:t>
      </w:r>
      <w:r w:rsidR="0034455A">
        <w:rPr>
          <w:rFonts w:hint="eastAsia"/>
          <w:lang w:eastAsia="zh-CN"/>
        </w:rPr>
        <w:t>Distributed</w:t>
      </w:r>
      <w:r w:rsidR="0034455A">
        <w:t xml:space="preserve"> Feeder Automation</w:t>
      </w:r>
      <w:bookmarkEnd w:id="48"/>
    </w:p>
    <w:p w14:paraId="559248E4" w14:textId="726700DE" w:rsidR="00FA7AD4" w:rsidRPr="00FA7AD4" w:rsidRDefault="00FA7AD4" w:rsidP="00FA7AD4">
      <w:pPr>
        <w:pStyle w:val="Heading3"/>
        <w:overflowPunct/>
        <w:autoSpaceDE/>
        <w:autoSpaceDN/>
        <w:adjustRightInd/>
        <w:textAlignment w:val="auto"/>
        <w:rPr>
          <w:rFonts w:eastAsia="SimSun"/>
          <w:lang w:eastAsia="zh-CN"/>
        </w:rPr>
      </w:pPr>
      <w:bookmarkStart w:id="49" w:name="_Toc57676033"/>
      <w:r w:rsidRPr="00FA7AD4">
        <w:rPr>
          <w:rFonts w:eastAsia="SimSun"/>
          <w:lang w:eastAsia="zh-CN"/>
        </w:rPr>
        <w:t>5.</w:t>
      </w:r>
      <w:r w:rsidR="00BD65E9">
        <w:rPr>
          <w:rFonts w:eastAsia="SimSun"/>
          <w:lang w:eastAsia="zh-CN"/>
        </w:rPr>
        <w:t>3</w:t>
      </w:r>
      <w:r w:rsidRPr="00FA7AD4">
        <w:rPr>
          <w:rFonts w:eastAsia="SimSun"/>
          <w:lang w:eastAsia="zh-CN"/>
        </w:rPr>
        <w:t>.1</w:t>
      </w:r>
      <w:r w:rsidRPr="00FA7AD4">
        <w:rPr>
          <w:rFonts w:eastAsia="SimSun"/>
          <w:lang w:eastAsia="zh-CN"/>
        </w:rPr>
        <w:tab/>
        <w:t>Description</w:t>
      </w:r>
      <w:bookmarkEnd w:id="49"/>
    </w:p>
    <w:p w14:paraId="605085B3" w14:textId="4AAEF7B1" w:rsidR="00FA7AD4" w:rsidRDefault="00FA7AD4" w:rsidP="00FA7AD4">
      <w:pPr>
        <w:widowControl w:val="0"/>
        <w:spacing w:after="0"/>
        <w:rPr>
          <w:lang w:val="en-US" w:eastAsia="zh-CN"/>
        </w:rPr>
      </w:pPr>
      <w:r>
        <w:rPr>
          <w:lang w:val="en-US" w:eastAsia="zh-CN"/>
        </w:rPr>
        <w:t xml:space="preserve">With the </w:t>
      </w:r>
      <w:r w:rsidRPr="0028387D">
        <w:rPr>
          <w:lang w:val="en-US" w:eastAsia="zh-CN"/>
        </w:rPr>
        <w:t>increase</w:t>
      </w:r>
      <w:r>
        <w:rPr>
          <w:lang w:val="en-US" w:eastAsia="zh-CN"/>
        </w:rPr>
        <w:t>d</w:t>
      </w:r>
      <w:r w:rsidRPr="0028387D">
        <w:rPr>
          <w:lang w:val="en-US" w:eastAsia="zh-CN"/>
        </w:rPr>
        <w:t xml:space="preserve"> requirements for </w:t>
      </w:r>
      <w:r>
        <w:rPr>
          <w:lang w:val="en-US" w:eastAsia="zh-CN"/>
        </w:rPr>
        <w:t xml:space="preserve">more </w:t>
      </w:r>
      <w:r w:rsidRPr="0028387D">
        <w:rPr>
          <w:lang w:val="en-US" w:eastAsia="zh-CN"/>
        </w:rPr>
        <w:t>reliable, uninterrupted and continuous power supply, shorten the accident isolation time to milliseconds</w:t>
      </w:r>
      <w:r>
        <w:rPr>
          <w:lang w:val="en-US" w:eastAsia="zh-CN"/>
        </w:rPr>
        <w:t xml:space="preserve"> </w:t>
      </w:r>
      <w:r w:rsidR="0034455A">
        <w:rPr>
          <w:lang w:val="en-US" w:eastAsia="zh-CN"/>
        </w:rPr>
        <w:t xml:space="preserve">is </w:t>
      </w:r>
      <w:r>
        <w:rPr>
          <w:lang w:val="en-US" w:eastAsia="zh-CN"/>
        </w:rPr>
        <w:t xml:space="preserve">required </w:t>
      </w:r>
      <w:r w:rsidR="0034455A">
        <w:rPr>
          <w:lang w:val="en-US" w:eastAsia="zh-CN"/>
        </w:rPr>
        <w:t xml:space="preserve">to </w:t>
      </w:r>
      <w:r>
        <w:rPr>
          <w:lang w:val="en-US" w:eastAsia="zh-CN"/>
        </w:rPr>
        <w:t>support</w:t>
      </w:r>
      <w:r w:rsidRPr="0028387D">
        <w:rPr>
          <w:lang w:val="en-US" w:eastAsia="zh-CN"/>
        </w:rPr>
        <w:t xml:space="preserve"> regional non-stop </w:t>
      </w:r>
      <w:r>
        <w:rPr>
          <w:lang w:val="en-US" w:eastAsia="zh-CN"/>
        </w:rPr>
        <w:t xml:space="preserve">power services which make severe challenges for the </w:t>
      </w:r>
      <w:r w:rsidR="0034455A">
        <w:rPr>
          <w:lang w:val="en-US" w:eastAsia="zh-CN"/>
        </w:rPr>
        <w:t>master</w:t>
      </w:r>
      <w:r w:rsidR="0034455A" w:rsidRPr="0028387D">
        <w:rPr>
          <w:lang w:val="en-US" w:eastAsia="zh-CN"/>
        </w:rPr>
        <w:t xml:space="preserve"> </w:t>
      </w:r>
      <w:r w:rsidRPr="0028387D">
        <w:rPr>
          <w:lang w:val="en-US" w:eastAsia="zh-CN"/>
        </w:rPr>
        <w:t xml:space="preserve">station in centralized distribution automation. </w:t>
      </w:r>
    </w:p>
    <w:p w14:paraId="0C26183F" w14:textId="77777777" w:rsidR="00FA7AD4" w:rsidRDefault="00FA7AD4" w:rsidP="00FA7AD4">
      <w:pPr>
        <w:widowControl w:val="0"/>
        <w:spacing w:after="0"/>
        <w:rPr>
          <w:lang w:val="en-US" w:eastAsia="zh-CN"/>
        </w:rPr>
      </w:pPr>
    </w:p>
    <w:p w14:paraId="2C7CD1CD" w14:textId="577B1E6D" w:rsidR="00FA7AD4" w:rsidRDefault="0034455A" w:rsidP="00FA7AD4">
      <w:pPr>
        <w:widowControl w:val="0"/>
        <w:spacing w:after="0"/>
        <w:rPr>
          <w:lang w:val="en-US" w:eastAsia="zh-CN"/>
        </w:rPr>
      </w:pPr>
      <w:r>
        <w:rPr>
          <w:lang w:val="en-US" w:eastAsia="zh-CN"/>
        </w:rPr>
        <w:t>Therefore,</w:t>
      </w:r>
      <w:r w:rsidRPr="0028387D">
        <w:rPr>
          <w:lang w:val="en-US" w:eastAsia="zh-CN"/>
        </w:rPr>
        <w:t xml:space="preserve"> </w:t>
      </w:r>
      <w:r w:rsidR="00FA7AD4" w:rsidRPr="0028387D">
        <w:rPr>
          <w:lang w:val="en-US" w:eastAsia="zh-CN"/>
        </w:rPr>
        <w:t xml:space="preserve">intelligent distributed </w:t>
      </w:r>
      <w:r>
        <w:rPr>
          <w:lang w:val="en-US" w:eastAsia="zh-CN"/>
        </w:rPr>
        <w:t>feeder</w:t>
      </w:r>
      <w:r w:rsidRPr="0028387D">
        <w:rPr>
          <w:lang w:val="en-US" w:eastAsia="zh-CN"/>
        </w:rPr>
        <w:t xml:space="preserve"> </w:t>
      </w:r>
      <w:r w:rsidR="00FA7AD4" w:rsidRPr="0028387D">
        <w:rPr>
          <w:lang w:val="en-US" w:eastAsia="zh-CN"/>
        </w:rPr>
        <w:t xml:space="preserve">automation has become one of the trends </w:t>
      </w:r>
      <w:r>
        <w:rPr>
          <w:lang w:val="en-US" w:eastAsia="zh-CN"/>
        </w:rPr>
        <w:t xml:space="preserve">in the development </w:t>
      </w:r>
      <w:r w:rsidR="00FA7AD4" w:rsidRPr="0028387D">
        <w:rPr>
          <w:lang w:val="en-US" w:eastAsia="zh-CN"/>
        </w:rPr>
        <w:t xml:space="preserve">of </w:t>
      </w:r>
      <w:r w:rsidR="00FA7AD4">
        <w:rPr>
          <w:lang w:val="en-US" w:eastAsia="zh-CN"/>
        </w:rPr>
        <w:t xml:space="preserve">the </w:t>
      </w:r>
      <w:r>
        <w:rPr>
          <w:lang w:val="en-US" w:eastAsia="zh-CN"/>
        </w:rPr>
        <w:t xml:space="preserve">power </w:t>
      </w:r>
      <w:r w:rsidR="00FA7AD4">
        <w:rPr>
          <w:lang w:val="en-US" w:eastAsia="zh-CN"/>
        </w:rPr>
        <w:t>distribution</w:t>
      </w:r>
      <w:r w:rsidR="00FA7AD4" w:rsidRPr="0028387D">
        <w:rPr>
          <w:lang w:val="en-US" w:eastAsia="zh-CN"/>
        </w:rPr>
        <w:t xml:space="preserve"> </w:t>
      </w:r>
      <w:r w:rsidR="00FA7AD4">
        <w:rPr>
          <w:lang w:val="en-US" w:eastAsia="zh-CN"/>
        </w:rPr>
        <w:t>grid</w:t>
      </w:r>
      <w:r w:rsidR="00FA7AD4" w:rsidRPr="0028387D">
        <w:rPr>
          <w:lang w:val="en-US" w:eastAsia="zh-CN"/>
        </w:rPr>
        <w:t>. Its characteristic lies in the distributed sinking of the processing logic of the original master station to the intelligent power dis</w:t>
      </w:r>
      <w:r w:rsidR="00FA7AD4">
        <w:rPr>
          <w:lang w:val="en-US" w:eastAsia="zh-CN"/>
        </w:rPr>
        <w:t>tribution terminal</w:t>
      </w:r>
      <w:r w:rsidR="00806196">
        <w:rPr>
          <w:lang w:val="en-US" w:eastAsia="zh-CN"/>
        </w:rPr>
        <w:t>. T</w:t>
      </w:r>
      <w:r w:rsidR="00FA7AD4">
        <w:rPr>
          <w:lang w:val="en-US" w:eastAsia="zh-CN"/>
        </w:rPr>
        <w:t xml:space="preserve">hrough the 5G </w:t>
      </w:r>
      <w:r w:rsidR="00FA7AD4" w:rsidRPr="0028387D">
        <w:rPr>
          <w:lang w:val="en-US" w:eastAsia="zh-CN"/>
        </w:rPr>
        <w:t xml:space="preserve">communication </w:t>
      </w:r>
      <w:r w:rsidR="00FA7AD4">
        <w:rPr>
          <w:lang w:val="en-US" w:eastAsia="zh-CN"/>
        </w:rPr>
        <w:t>among</w:t>
      </w:r>
      <w:r w:rsidR="00FA7AD4" w:rsidRPr="0028387D">
        <w:rPr>
          <w:lang w:val="en-US" w:eastAsia="zh-CN"/>
        </w:rPr>
        <w:t xml:space="preserve"> the </w:t>
      </w:r>
      <w:r w:rsidR="00806196">
        <w:rPr>
          <w:lang w:val="en-US" w:eastAsia="zh-CN"/>
        </w:rPr>
        <w:t>intelligent power distribution</w:t>
      </w:r>
      <w:r w:rsidR="00806196" w:rsidRPr="0028387D">
        <w:rPr>
          <w:lang w:val="en-US" w:eastAsia="zh-CN"/>
        </w:rPr>
        <w:t xml:space="preserve"> </w:t>
      </w:r>
      <w:r w:rsidR="00FA7AD4" w:rsidRPr="0028387D">
        <w:rPr>
          <w:lang w:val="en-US" w:eastAsia="zh-CN"/>
        </w:rPr>
        <w:t>terminals</w:t>
      </w:r>
      <w:r w:rsidR="00FA7AD4">
        <w:rPr>
          <w:lang w:val="en-US" w:eastAsia="zh-CN"/>
        </w:rPr>
        <w:t xml:space="preserve"> and distributed mater station</w:t>
      </w:r>
      <w:r w:rsidR="00FA7AD4" w:rsidRPr="0028387D">
        <w:rPr>
          <w:lang w:val="en-US" w:eastAsia="zh-CN"/>
        </w:rPr>
        <w:t xml:space="preserve">, intelligent judgment, analysis, fault location, fault isolation and non-fault area power supply restoration operations can be realized. </w:t>
      </w:r>
    </w:p>
    <w:p w14:paraId="4B895FB1" w14:textId="77777777" w:rsidR="00FA7AD4" w:rsidRDefault="00FA7AD4" w:rsidP="00FA7AD4">
      <w:pPr>
        <w:widowControl w:val="0"/>
        <w:spacing w:after="0"/>
        <w:rPr>
          <w:lang w:val="en-US" w:eastAsia="zh-CN"/>
        </w:rPr>
      </w:pPr>
    </w:p>
    <w:p w14:paraId="7028E84F" w14:textId="294B1CDC" w:rsidR="00FA7AD4" w:rsidRDefault="00FA7AD4" w:rsidP="00FA7AD4">
      <w:pPr>
        <w:widowControl w:val="0"/>
        <w:spacing w:after="0"/>
        <w:rPr>
          <w:lang w:val="en-US" w:eastAsia="zh-CN"/>
        </w:rPr>
      </w:pPr>
      <w:r w:rsidRPr="0028387D">
        <w:rPr>
          <w:lang w:val="en-US" w:eastAsia="zh-CN"/>
        </w:rPr>
        <w:t xml:space="preserve">In this way, the fault handling process can be fully automated, the fault </w:t>
      </w:r>
      <w:r>
        <w:rPr>
          <w:lang w:val="en-US" w:eastAsia="zh-CN"/>
        </w:rPr>
        <w:t xml:space="preserve">scope can be restricted and fault </w:t>
      </w:r>
      <w:r w:rsidRPr="0028387D">
        <w:rPr>
          <w:lang w:val="en-US" w:eastAsia="zh-CN"/>
        </w:rPr>
        <w:t>handling time of th</w:t>
      </w:r>
      <w:r>
        <w:rPr>
          <w:lang w:val="en-US" w:eastAsia="zh-CN"/>
        </w:rPr>
        <w:t>e distribution network can be de</w:t>
      </w:r>
      <w:r w:rsidRPr="0028387D">
        <w:rPr>
          <w:lang w:val="en-US" w:eastAsia="zh-CN"/>
        </w:rPr>
        <w:t xml:space="preserve">creased from </w:t>
      </w:r>
      <w:r w:rsidR="00806196">
        <w:rPr>
          <w:rFonts w:hint="eastAsia"/>
          <w:lang w:val="en-US" w:eastAsia="zh-CN"/>
        </w:rPr>
        <w:t>seconds</w:t>
      </w:r>
      <w:r w:rsidRPr="0028387D">
        <w:rPr>
          <w:lang w:val="en-US" w:eastAsia="zh-CN"/>
        </w:rPr>
        <w:t xml:space="preserve"> to milliseconds.</w:t>
      </w:r>
    </w:p>
    <w:p w14:paraId="6C6504D3" w14:textId="77777777" w:rsidR="00FA7AD4" w:rsidRDefault="00FA7AD4" w:rsidP="00FA7AD4">
      <w:pPr>
        <w:widowControl w:val="0"/>
        <w:spacing w:after="0"/>
        <w:rPr>
          <w:lang w:val="en-US" w:eastAsia="zh-CN"/>
        </w:rPr>
      </w:pPr>
    </w:p>
    <w:p w14:paraId="7A7702AB" w14:textId="71B9F35C" w:rsidR="00FA7AD4" w:rsidRDefault="00FA7AD4" w:rsidP="00FA7AD4">
      <w:pPr>
        <w:rPr>
          <w:lang w:val="en-US" w:eastAsia="zh-CN"/>
        </w:rPr>
      </w:pPr>
      <w:r>
        <w:rPr>
          <w:lang w:val="en-US" w:eastAsia="zh-CN"/>
        </w:rPr>
        <w:t xml:space="preserve">As illustrated in the </w:t>
      </w:r>
      <w:r w:rsidR="003E2349">
        <w:rPr>
          <w:lang w:val="en-US" w:eastAsia="zh-CN"/>
        </w:rPr>
        <w:t>F</w:t>
      </w:r>
      <w:r>
        <w:rPr>
          <w:lang w:val="en-US" w:eastAsia="zh-CN"/>
        </w:rPr>
        <w:t>igure</w:t>
      </w:r>
      <w:r w:rsidR="003E2349">
        <w:rPr>
          <w:lang w:val="en-US" w:eastAsia="zh-CN"/>
        </w:rPr>
        <w:t xml:space="preserve"> 5.3.1-1</w:t>
      </w:r>
      <w:r>
        <w:rPr>
          <w:lang w:val="en-US" w:eastAsia="zh-CN"/>
        </w:rPr>
        <w:t>, the distributed</w:t>
      </w:r>
      <w:r w:rsidR="00806196">
        <w:rPr>
          <w:lang w:val="en-US" w:eastAsia="zh-CN"/>
        </w:rPr>
        <w:t xml:space="preserve"> </w:t>
      </w:r>
      <w:r w:rsidR="00806196">
        <w:rPr>
          <w:rFonts w:hint="eastAsia"/>
          <w:lang w:val="en-US" w:eastAsia="zh-CN"/>
        </w:rPr>
        <w:t>feeder</w:t>
      </w:r>
      <w:r>
        <w:rPr>
          <w:lang w:val="en-US" w:eastAsia="zh-CN"/>
        </w:rPr>
        <w:t xml:space="preserve"> automation system</w:t>
      </w:r>
      <w:r w:rsidRPr="002B0A8F">
        <w:rPr>
          <w:lang w:val="en-US" w:eastAsia="zh-CN"/>
        </w:rPr>
        <w:t xml:space="preserve"> is mainly composed of d</w:t>
      </w:r>
      <w:r>
        <w:rPr>
          <w:lang w:val="en-US" w:eastAsia="zh-CN"/>
        </w:rPr>
        <w:t>istributed master</w:t>
      </w:r>
      <w:r w:rsidRPr="002B0A8F">
        <w:rPr>
          <w:lang w:val="en-US" w:eastAsia="zh-CN"/>
        </w:rPr>
        <w:t xml:space="preserve"> station, </w:t>
      </w:r>
      <w:r w:rsidR="00806196">
        <w:rPr>
          <w:rFonts w:hint="eastAsia"/>
          <w:lang w:val="en-US" w:eastAsia="zh-CN"/>
        </w:rPr>
        <w:t>distribution</w:t>
      </w:r>
      <w:r>
        <w:rPr>
          <w:lang w:val="en-US" w:eastAsia="zh-CN"/>
        </w:rPr>
        <w:t xml:space="preserve"> </w:t>
      </w:r>
      <w:r w:rsidRPr="002B0A8F">
        <w:rPr>
          <w:lang w:val="en-US" w:eastAsia="zh-CN"/>
        </w:rPr>
        <w:t xml:space="preserve">monitoring terminal and </w:t>
      </w:r>
      <w:r>
        <w:rPr>
          <w:lang w:val="en-US" w:eastAsia="zh-CN"/>
        </w:rPr>
        <w:t xml:space="preserve">the </w:t>
      </w:r>
      <w:r w:rsidRPr="002B0A8F">
        <w:rPr>
          <w:lang w:val="en-US" w:eastAsia="zh-CN"/>
        </w:rPr>
        <w:t>communication system.</w:t>
      </w:r>
      <w:r>
        <w:rPr>
          <w:lang w:val="en-US" w:eastAsia="zh-CN"/>
        </w:rPr>
        <w:t xml:space="preserve"> The </w:t>
      </w:r>
      <w:r w:rsidRPr="00002DE7">
        <w:rPr>
          <w:lang w:val="en-US" w:eastAsia="zh-CN"/>
        </w:rPr>
        <w:t xml:space="preserve">distribution master station is mainly used for information </w:t>
      </w:r>
      <w:r w:rsidR="00806196">
        <w:rPr>
          <w:rFonts w:hint="eastAsia"/>
          <w:lang w:val="en-US" w:eastAsia="zh-CN"/>
        </w:rPr>
        <w:t>gathering</w:t>
      </w:r>
      <w:r w:rsidRPr="00002DE7">
        <w:rPr>
          <w:lang w:val="en-US" w:eastAsia="zh-CN"/>
        </w:rPr>
        <w:t xml:space="preserve"> and human-comp</w:t>
      </w:r>
      <w:r>
        <w:rPr>
          <w:lang w:val="en-US" w:eastAsia="zh-CN"/>
        </w:rPr>
        <w:t>uter interaction, and the distributed</w:t>
      </w:r>
      <w:r w:rsidRPr="00002DE7">
        <w:rPr>
          <w:lang w:val="en-US" w:eastAsia="zh-CN"/>
        </w:rPr>
        <w:t xml:space="preserve"> terminal is used for feeder status information collection</w:t>
      </w:r>
      <w:r w:rsidR="00806196">
        <w:rPr>
          <w:lang w:val="en-US" w:eastAsia="zh-CN"/>
        </w:rPr>
        <w:t xml:space="preserve">, judgment, fault location, isolation and </w:t>
      </w:r>
      <w:r w:rsidR="00806196">
        <w:rPr>
          <w:rFonts w:hint="eastAsia"/>
          <w:lang w:val="en-US" w:eastAsia="zh-CN"/>
        </w:rPr>
        <w:t>power</w:t>
      </w:r>
      <w:r w:rsidR="00806196">
        <w:rPr>
          <w:lang w:val="en-US" w:eastAsia="zh-CN"/>
        </w:rPr>
        <w:t xml:space="preserve"> </w:t>
      </w:r>
      <w:r w:rsidR="00806196">
        <w:rPr>
          <w:rFonts w:hint="eastAsia"/>
          <w:lang w:val="en-US" w:eastAsia="zh-CN"/>
        </w:rPr>
        <w:t>supply</w:t>
      </w:r>
      <w:r w:rsidR="00806196">
        <w:rPr>
          <w:lang w:val="en-US" w:eastAsia="zh-CN"/>
        </w:rPr>
        <w:t xml:space="preserve"> restorationThe implementation result will be reported to the distribution master station.T</w:t>
      </w:r>
      <w:r>
        <w:rPr>
          <w:lang w:val="en-US" w:eastAsia="zh-CN"/>
        </w:rPr>
        <w:t>he communication system</w:t>
      </w:r>
      <w:r w:rsidRPr="00002DE7">
        <w:rPr>
          <w:lang w:val="en-US" w:eastAsia="zh-CN"/>
        </w:rPr>
        <w:t xml:space="preserve"> is </w:t>
      </w:r>
      <w:r>
        <w:rPr>
          <w:lang w:val="en-US" w:eastAsia="zh-CN"/>
        </w:rPr>
        <w:t xml:space="preserve">to provide </w:t>
      </w:r>
      <w:r w:rsidRPr="00002DE7">
        <w:rPr>
          <w:lang w:val="en-US" w:eastAsia="zh-CN"/>
        </w:rPr>
        <w:t>the commu</w:t>
      </w:r>
      <w:r>
        <w:rPr>
          <w:lang w:val="en-US" w:eastAsia="zh-CN"/>
        </w:rPr>
        <w:t xml:space="preserve">nication link </w:t>
      </w:r>
      <w:r w:rsidR="00806196">
        <w:rPr>
          <w:lang w:val="en-US" w:eastAsia="zh-CN"/>
        </w:rPr>
        <w:t>among</w:t>
      </w:r>
      <w:r>
        <w:rPr>
          <w:lang w:val="en-US" w:eastAsia="zh-CN"/>
        </w:rPr>
        <w:t xml:space="preserve"> the </w:t>
      </w:r>
      <w:r w:rsidRPr="00002DE7">
        <w:rPr>
          <w:lang w:val="en-US" w:eastAsia="zh-CN"/>
        </w:rPr>
        <w:t>distribution terminal</w:t>
      </w:r>
      <w:r>
        <w:rPr>
          <w:lang w:val="en-US" w:eastAsia="zh-CN"/>
        </w:rPr>
        <w:t>s</w:t>
      </w:r>
      <w:r w:rsidRPr="00002DE7">
        <w:rPr>
          <w:lang w:val="en-US" w:eastAsia="zh-CN"/>
        </w:rPr>
        <w:t>.</w:t>
      </w:r>
      <w:r w:rsidRPr="003B74D4">
        <w:rPr>
          <w:lang w:val="en-US" w:eastAsia="zh-CN"/>
        </w:rPr>
        <w:t xml:space="preserve"> </w:t>
      </w:r>
    </w:p>
    <w:p w14:paraId="42AE493D" w14:textId="05BA0756" w:rsidR="00FA7AD4" w:rsidRDefault="00FA7AD4" w:rsidP="00FA7AD4">
      <w:pPr>
        <w:rPr>
          <w:lang w:val="en-US" w:eastAsia="zh-CN"/>
        </w:rPr>
      </w:pPr>
      <w:r>
        <w:rPr>
          <w:lang w:val="en-US" w:eastAsia="zh-CN"/>
        </w:rPr>
        <w:t xml:space="preserve">The </w:t>
      </w:r>
      <w:r w:rsidR="00806196">
        <w:rPr>
          <w:rFonts w:hint="eastAsia"/>
          <w:lang w:val="en-US" w:eastAsia="zh-CN"/>
        </w:rPr>
        <w:t>distribution</w:t>
      </w:r>
      <w:r>
        <w:rPr>
          <w:lang w:val="en-US" w:eastAsia="zh-CN"/>
        </w:rPr>
        <w:t xml:space="preserve"> master station is usually connected with </w:t>
      </w:r>
      <w:r w:rsidR="00806196">
        <w:rPr>
          <w:lang w:val="en-US" w:eastAsia="zh-CN"/>
        </w:rPr>
        <w:t xml:space="preserve">the </w:t>
      </w:r>
      <w:r>
        <w:rPr>
          <w:lang w:val="en-US" w:eastAsia="zh-CN"/>
        </w:rPr>
        <w:t xml:space="preserve">5G system via wired or LAN which is out of 3GPP scope. </w:t>
      </w:r>
      <w:r w:rsidR="00806196">
        <w:rPr>
          <w:rFonts w:hint="eastAsia"/>
          <w:lang w:val="en-US" w:eastAsia="zh-CN"/>
        </w:rPr>
        <w:t>Distribution</w:t>
      </w:r>
      <w:r w:rsidR="00806196">
        <w:rPr>
          <w:lang w:val="en-US" w:eastAsia="zh-CN"/>
        </w:rPr>
        <w:t xml:space="preserve"> master station manages multiple distributed terminals.</w:t>
      </w:r>
    </w:p>
    <w:p w14:paraId="333C9163" w14:textId="4CD1E838" w:rsidR="00FA7AD4" w:rsidRDefault="002B3CD6" w:rsidP="00FA7AD4">
      <w:pPr>
        <w:rPr>
          <w:lang w:val="en-US" w:eastAsia="zh-CN"/>
        </w:rPr>
      </w:pPr>
      <w:r>
        <w:rPr>
          <w:lang w:val="en-US" w:eastAsia="zh-CN"/>
        </w:rPr>
        <w:t xml:space="preserve">Each </w:t>
      </w:r>
      <w:r w:rsidR="00FA7AD4" w:rsidRPr="0021282F">
        <w:rPr>
          <w:lang w:val="en-US" w:eastAsia="zh-CN"/>
        </w:rPr>
        <w:t>distributed terminal</w:t>
      </w:r>
      <w:r w:rsidR="00FA7AD4">
        <w:rPr>
          <w:lang w:val="en-US" w:eastAsia="zh-CN"/>
        </w:rPr>
        <w:t xml:space="preserve"> here</w:t>
      </w:r>
      <w:r w:rsidR="00FA7AD4" w:rsidRPr="0021282F">
        <w:rPr>
          <w:lang w:val="en-US" w:eastAsia="zh-CN"/>
        </w:rPr>
        <w:t> </w:t>
      </w:r>
      <w:r w:rsidR="00FA7AD4">
        <w:rPr>
          <w:lang w:val="en-US" w:eastAsia="zh-CN"/>
        </w:rPr>
        <w:t xml:space="preserve">is </w:t>
      </w:r>
      <w:r w:rsidR="00FA7AD4" w:rsidRPr="0021282F">
        <w:rPr>
          <w:lang w:val="en-US" w:eastAsia="zh-CN"/>
        </w:rPr>
        <w:t>serve</w:t>
      </w:r>
      <w:r w:rsidR="00FA7AD4">
        <w:rPr>
          <w:lang w:val="en-US" w:eastAsia="zh-CN"/>
        </w:rPr>
        <w:t>d</w:t>
      </w:r>
      <w:r w:rsidR="00FA7AD4" w:rsidRPr="0021282F">
        <w:rPr>
          <w:lang w:val="en-US" w:eastAsia="zh-CN"/>
        </w:rPr>
        <w:t xml:space="preserve"> </w:t>
      </w:r>
      <w:r w:rsidR="00FA7AD4">
        <w:rPr>
          <w:lang w:val="en-US" w:eastAsia="zh-CN"/>
        </w:rPr>
        <w:t>by</w:t>
      </w:r>
      <w:r w:rsidR="00FA7AD4" w:rsidRPr="0021282F">
        <w:rPr>
          <w:lang w:val="en-US" w:eastAsia="zh-CN"/>
        </w:rPr>
        <w:t xml:space="preserve"> </w:t>
      </w:r>
      <w:r>
        <w:rPr>
          <w:lang w:val="en-US" w:eastAsia="zh-CN"/>
        </w:rPr>
        <w:t>5G</w:t>
      </w:r>
      <w:r w:rsidR="00FA7AD4">
        <w:rPr>
          <w:lang w:val="en-US" w:eastAsia="zh-CN"/>
        </w:rPr>
        <w:t xml:space="preserve"> UE to </w:t>
      </w:r>
      <w:r>
        <w:rPr>
          <w:lang w:val="en-US" w:eastAsia="zh-CN"/>
        </w:rPr>
        <w:t>exchange its</w:t>
      </w:r>
      <w:r w:rsidR="00FA7AD4">
        <w:rPr>
          <w:lang w:val="en-US" w:eastAsia="zh-CN"/>
        </w:rPr>
        <w:t xml:space="preserve">r the collected data </w:t>
      </w:r>
      <w:r>
        <w:rPr>
          <w:lang w:val="en-US" w:eastAsia="zh-CN"/>
        </w:rPr>
        <w:t>with other distributed terminal</w:t>
      </w:r>
      <w:r>
        <w:rPr>
          <w:rFonts w:hint="eastAsia"/>
          <w:lang w:val="en-US" w:eastAsia="zh-CN"/>
        </w:rPr>
        <w:t>s</w:t>
      </w:r>
      <w:r>
        <w:rPr>
          <w:lang w:val="en-US" w:eastAsia="zh-CN"/>
        </w:rPr>
        <w:t>. And from application aspect, the communication between distributed terminals is peer</w:t>
      </w:r>
      <w:r>
        <w:rPr>
          <w:rFonts w:hint="eastAsia"/>
          <w:lang w:val="en-US" w:eastAsia="zh-CN"/>
        </w:rPr>
        <w:t>-</w:t>
      </w:r>
      <w:r>
        <w:rPr>
          <w:lang w:val="en-US" w:eastAsia="zh-CN"/>
        </w:rPr>
        <w:t>to</w:t>
      </w:r>
      <w:r>
        <w:rPr>
          <w:rFonts w:hint="eastAsia"/>
          <w:lang w:val="en-US" w:eastAsia="zh-CN"/>
        </w:rPr>
        <w:t>-</w:t>
      </w:r>
      <w:r>
        <w:rPr>
          <w:lang w:val="en-US" w:eastAsia="zh-CN"/>
        </w:rPr>
        <w:t>peer.</w:t>
      </w:r>
      <w:r w:rsidR="00FA7AD4">
        <w:rPr>
          <w:lang w:val="en-US" w:eastAsia="zh-CN"/>
        </w:rPr>
        <w:t xml:space="preserve">The connection between the distributed terminal and the </w:t>
      </w:r>
      <w:r>
        <w:rPr>
          <w:lang w:val="en-US" w:eastAsia="zh-CN"/>
        </w:rPr>
        <w:t>5G</w:t>
      </w:r>
      <w:r w:rsidR="00FA7AD4">
        <w:rPr>
          <w:lang w:val="en-US" w:eastAsia="zh-CN"/>
        </w:rPr>
        <w:t xml:space="preserve"> UE is out of 3GPP scope.</w:t>
      </w:r>
    </w:p>
    <w:p w14:paraId="35A24FD8" w14:textId="77777777" w:rsidR="00FA7AD4" w:rsidRDefault="00FA7AD4" w:rsidP="00FA7AD4">
      <w:pPr>
        <w:rPr>
          <w:lang w:val="en-US" w:eastAsia="zh-CN"/>
        </w:rPr>
      </w:pPr>
      <w:r>
        <w:rPr>
          <w:lang w:val="en-US" w:eastAsia="zh-CN"/>
        </w:rPr>
        <w:t>The 5G communication here are required very higher reliability. Therefore</w:t>
      </w:r>
      <w:r w:rsidRPr="0021282F">
        <w:rPr>
          <w:lang w:val="en-US" w:eastAsia="zh-CN"/>
        </w:rPr>
        <w:t xml:space="preserve"> at least two </w:t>
      </w:r>
      <w:r>
        <w:rPr>
          <w:lang w:val="en-US" w:eastAsia="zh-CN"/>
        </w:rPr>
        <w:t xml:space="preserve">communication </w:t>
      </w:r>
      <w:r w:rsidRPr="0021282F">
        <w:rPr>
          <w:lang w:val="en-US" w:eastAsia="zh-CN"/>
        </w:rPr>
        <w:t xml:space="preserve">links </w:t>
      </w:r>
      <w:r>
        <w:rPr>
          <w:lang w:val="en-US" w:eastAsia="zh-CN"/>
        </w:rPr>
        <w:t xml:space="preserve">are usually deployed </w:t>
      </w:r>
      <w:r w:rsidRPr="0021282F">
        <w:rPr>
          <w:lang w:val="en-US" w:eastAsia="zh-CN"/>
        </w:rPr>
        <w:t>for hot standby or transmi</w:t>
      </w:r>
      <w:r>
        <w:rPr>
          <w:lang w:val="en-US" w:eastAsia="zh-CN"/>
        </w:rPr>
        <w:t>tting</w:t>
      </w:r>
      <w:r w:rsidRPr="0021282F">
        <w:rPr>
          <w:lang w:val="en-US" w:eastAsia="zh-CN"/>
        </w:rPr>
        <w:t xml:space="preserve"> data synchronously </w:t>
      </w:r>
      <w:r>
        <w:rPr>
          <w:lang w:val="en-US" w:eastAsia="zh-CN"/>
        </w:rPr>
        <w:t>between two distributed monitoring terminals. And it is same between one distributed terminal and the distributed master station.</w:t>
      </w:r>
    </w:p>
    <w:p w14:paraId="2EDDD2E2" w14:textId="2BC6970B" w:rsidR="00FA7AD4" w:rsidRDefault="00FA7AD4" w:rsidP="00A34906">
      <w:pPr>
        <w:widowControl w:val="0"/>
        <w:spacing w:after="0"/>
        <w:jc w:val="center"/>
        <w:rPr>
          <w:rFonts w:eastAsiaTheme="minorEastAsia"/>
          <w:lang w:val="en-US" w:eastAsia="zh-CN"/>
        </w:rPr>
      </w:pPr>
    </w:p>
    <w:p w14:paraId="064E341B" w14:textId="3E2B4978" w:rsidR="002B3CD6" w:rsidRPr="002A3107" w:rsidRDefault="002B3CD6" w:rsidP="00A34906">
      <w:pPr>
        <w:widowControl w:val="0"/>
        <w:spacing w:after="0"/>
        <w:jc w:val="center"/>
        <w:rPr>
          <w:rFonts w:eastAsiaTheme="minorEastAsia"/>
          <w:lang w:val="en-US" w:eastAsia="zh-CN"/>
        </w:rPr>
      </w:pPr>
      <w:r>
        <w:rPr>
          <w:noProof/>
          <w:lang w:val="en-US" w:eastAsia="zh-CN"/>
        </w:rPr>
        <w:drawing>
          <wp:inline distT="0" distB="0" distL="0" distR="0" wp14:anchorId="1DAE4B73" wp14:editId="42913FDD">
            <wp:extent cx="5276850" cy="4400550"/>
            <wp:effectExtent l="0" t="0" r="0" b="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24"/>
                    <a:stretch>
                      <a:fillRect/>
                    </a:stretch>
                  </pic:blipFill>
                  <pic:spPr>
                    <a:xfrm>
                      <a:off x="0" y="0"/>
                      <a:ext cx="5276850" cy="4400550"/>
                    </a:xfrm>
                    <a:prstGeom prst="rect">
                      <a:avLst/>
                    </a:prstGeom>
                  </pic:spPr>
                </pic:pic>
              </a:graphicData>
            </a:graphic>
          </wp:inline>
        </w:drawing>
      </w:r>
    </w:p>
    <w:p w14:paraId="0EEFF189" w14:textId="62D6195F" w:rsidR="00FA7AD4" w:rsidRPr="00A34906" w:rsidRDefault="00967EB9" w:rsidP="003228EA">
      <w:pPr>
        <w:pStyle w:val="TF"/>
        <w:rPr>
          <w:rFonts w:eastAsiaTheme="minorEastAsia"/>
          <w:lang w:val="en-US" w:eastAsia="zh-CN"/>
        </w:rPr>
      </w:pPr>
      <w:r w:rsidRPr="00A34906">
        <w:rPr>
          <w:rFonts w:eastAsiaTheme="minorEastAsia"/>
          <w:lang w:eastAsia="en-US"/>
        </w:rPr>
        <w:t xml:space="preserve">Figure 5.3.1-1 Example of distributed </w:t>
      </w:r>
      <w:r w:rsidR="002B3CD6">
        <w:rPr>
          <w:rFonts w:eastAsiaTheme="minorEastAsia" w:hint="eastAsia"/>
          <w:lang w:eastAsia="zh-CN"/>
        </w:rPr>
        <w:t>feeder</w:t>
      </w:r>
      <w:r w:rsidR="002B3CD6" w:rsidRPr="00A34906">
        <w:rPr>
          <w:rFonts w:eastAsiaTheme="minorEastAsia"/>
          <w:lang w:eastAsia="en-US"/>
        </w:rPr>
        <w:t xml:space="preserve"> </w:t>
      </w:r>
      <w:r w:rsidRPr="00A34906">
        <w:rPr>
          <w:rFonts w:eastAsiaTheme="minorEastAsia"/>
          <w:lang w:eastAsia="en-US"/>
        </w:rPr>
        <w:t>automation architecture</w:t>
      </w:r>
    </w:p>
    <w:p w14:paraId="2B762A1D" w14:textId="77777777" w:rsidR="002B3CD6" w:rsidRDefault="002B3CD6" w:rsidP="002B3CD6">
      <w:r w:rsidRPr="004C25A3">
        <w:t xml:space="preserve">GOOSE </w:t>
      </w:r>
      <w:r>
        <w:t xml:space="preserve">protocol is </w:t>
      </w:r>
      <w:r w:rsidRPr="004C25A3">
        <w:t xml:space="preserve">a burst </w:t>
      </w:r>
      <w:r>
        <w:t>based transmission application protocol used in smart grid</w:t>
      </w:r>
      <w:r w:rsidRPr="004C25A3">
        <w:t xml:space="preserve">. </w:t>
      </w:r>
      <w:r>
        <w:t xml:space="preserve">During the feeder system normal working phase, the </w:t>
      </w:r>
      <w:r w:rsidRPr="004C25A3">
        <w:t xml:space="preserve">heartbeat packet </w:t>
      </w:r>
      <w:r>
        <w:t>is p</w:t>
      </w:r>
      <w:r w:rsidRPr="000453A9">
        <w:t>eriodic</w:t>
      </w:r>
      <w:r>
        <w:t xml:space="preserve"> transmitted with 1s.</w:t>
      </w:r>
      <w:r w:rsidRPr="004C25A3">
        <w:t xml:space="preserve"> When a fault occurs, it </w:t>
      </w:r>
      <w:r>
        <w:t>performs i</w:t>
      </w:r>
      <w:r w:rsidRPr="000453A9">
        <w:t>ncremental periodic transmission</w:t>
      </w:r>
      <w:r w:rsidRPr="004C25A3">
        <w:t xml:space="preserve"> </w:t>
      </w:r>
      <w:r>
        <w:t xml:space="preserve">from </w:t>
      </w:r>
      <w:r w:rsidRPr="004C25A3">
        <w:t>2</w:t>
      </w:r>
      <w:r>
        <w:t xml:space="preserve">ms, </w:t>
      </w:r>
      <w:r w:rsidRPr="004C25A3">
        <w:t>8</w:t>
      </w:r>
      <w:r>
        <w:t xml:space="preserve">ms, </w:t>
      </w:r>
      <w:r w:rsidRPr="004C25A3">
        <w:t>16</w:t>
      </w:r>
      <w:r>
        <w:t xml:space="preserve">ms to </w:t>
      </w:r>
      <w:r w:rsidRPr="004C25A3">
        <w:t>32</w:t>
      </w:r>
      <w:r>
        <w:t>ms</w:t>
      </w:r>
      <w:r w:rsidRPr="004C25A3">
        <w:t xml:space="preserve">. After there is no sudden change in </w:t>
      </w:r>
      <w:r>
        <w:t xml:space="preserve">collected </w:t>
      </w:r>
      <w:r w:rsidRPr="004C25A3">
        <w:t>data, the heartbeat packet transmi</w:t>
      </w:r>
      <w:r>
        <w:t>ssion of 1s is restored</w:t>
      </w:r>
      <w:r w:rsidRPr="004C25A3">
        <w:t xml:space="preserve">. </w:t>
      </w:r>
    </w:p>
    <w:p w14:paraId="2611C88C" w14:textId="77777777" w:rsidR="00FA7AD4" w:rsidRDefault="00FA7AD4" w:rsidP="00FA7AD4"/>
    <w:p w14:paraId="13476A0B" w14:textId="370A2FE9" w:rsidR="00FA7AD4" w:rsidRPr="00FA7AD4" w:rsidRDefault="00FA7AD4" w:rsidP="00FA7AD4">
      <w:pPr>
        <w:pStyle w:val="Heading3"/>
        <w:overflowPunct/>
        <w:autoSpaceDE/>
        <w:autoSpaceDN/>
        <w:adjustRightInd/>
        <w:textAlignment w:val="auto"/>
        <w:rPr>
          <w:rFonts w:eastAsia="SimSun"/>
          <w:lang w:eastAsia="zh-CN"/>
        </w:rPr>
      </w:pPr>
      <w:bookmarkStart w:id="50" w:name="_Toc57676034"/>
      <w:r w:rsidRPr="00FA7AD4">
        <w:rPr>
          <w:rFonts w:eastAsia="SimSun"/>
          <w:lang w:eastAsia="zh-CN"/>
        </w:rPr>
        <w:t>5.</w:t>
      </w:r>
      <w:r w:rsidR="00967EB9">
        <w:rPr>
          <w:rFonts w:eastAsia="SimSun"/>
          <w:lang w:eastAsia="zh-CN"/>
        </w:rPr>
        <w:t>3</w:t>
      </w:r>
      <w:r w:rsidRPr="00FA7AD4">
        <w:rPr>
          <w:rFonts w:eastAsia="SimSun"/>
          <w:lang w:eastAsia="zh-CN"/>
        </w:rPr>
        <w:t>.2</w:t>
      </w:r>
      <w:r w:rsidRPr="00FA7AD4">
        <w:rPr>
          <w:rFonts w:eastAsia="SimSun"/>
          <w:lang w:eastAsia="zh-CN"/>
        </w:rPr>
        <w:tab/>
        <w:t>Pre-Conditions</w:t>
      </w:r>
      <w:bookmarkEnd w:id="50"/>
    </w:p>
    <w:p w14:paraId="35BBF0E7" w14:textId="77777777" w:rsidR="00FA7AD4" w:rsidRDefault="00FA7AD4" w:rsidP="00FA7AD4">
      <w:pPr>
        <w:rPr>
          <w:lang w:val="en-US" w:eastAsia="zh-CN"/>
        </w:rPr>
      </w:pPr>
      <w:r>
        <w:rPr>
          <w:lang w:val="en-US" w:eastAsia="zh-CN"/>
        </w:rPr>
        <w:t>Chinese</w:t>
      </w:r>
      <w:r w:rsidRPr="00304859">
        <w:rPr>
          <w:lang w:val="en-US" w:eastAsia="zh-CN"/>
        </w:rPr>
        <w:t xml:space="preserve"> </w:t>
      </w:r>
      <w:r>
        <w:rPr>
          <w:lang w:val="en-US" w:eastAsia="zh-CN"/>
        </w:rPr>
        <w:t>Distributed Grid</w:t>
      </w:r>
      <w:r w:rsidRPr="00304859">
        <w:rPr>
          <w:lang w:val="en-US" w:eastAsia="zh-CN"/>
        </w:rPr>
        <w:t xml:space="preserve"> can be divi</w:t>
      </w:r>
      <w:r>
        <w:rPr>
          <w:lang w:val="en-US" w:eastAsia="zh-CN"/>
        </w:rPr>
        <w:t>ded into urban and agricultural</w:t>
      </w:r>
      <w:r>
        <w:rPr>
          <w:rFonts w:hint="eastAsia"/>
          <w:lang w:val="en-US" w:eastAsia="zh-CN"/>
        </w:rPr>
        <w:t xml:space="preserve"> </w:t>
      </w:r>
      <w:r>
        <w:rPr>
          <w:lang w:val="en-US" w:eastAsia="zh-CN"/>
        </w:rPr>
        <w:t>parts</w:t>
      </w:r>
      <w:r w:rsidRPr="00304859">
        <w:rPr>
          <w:rFonts w:hint="eastAsia"/>
          <w:lang w:val="en-US" w:eastAsia="zh-CN"/>
        </w:rPr>
        <w:t xml:space="preserve">. </w:t>
      </w:r>
      <w:r>
        <w:rPr>
          <w:lang w:val="en-US" w:eastAsia="zh-CN"/>
        </w:rPr>
        <w:t>In urban area, th</w:t>
      </w:r>
      <w:r w:rsidRPr="00304859">
        <w:rPr>
          <w:lang w:val="en-US" w:eastAsia="zh-CN"/>
        </w:rPr>
        <w:t xml:space="preserve">e </w:t>
      </w:r>
      <w:r>
        <w:rPr>
          <w:lang w:val="en-US" w:eastAsia="zh-CN"/>
        </w:rPr>
        <w:t xml:space="preserve">power </w:t>
      </w:r>
      <w:r w:rsidRPr="00304859">
        <w:rPr>
          <w:lang w:val="en-US" w:eastAsia="zh-CN"/>
        </w:rPr>
        <w:t>load is relat</w:t>
      </w:r>
      <w:r>
        <w:rPr>
          <w:lang w:val="en-US" w:eastAsia="zh-CN"/>
        </w:rPr>
        <w:t xml:space="preserve">ively concentrated, and the distributed grid working environment is better. But in the agricultural area, the </w:t>
      </w:r>
      <w:r>
        <w:rPr>
          <w:rFonts w:hint="eastAsia"/>
          <w:lang w:val="en-US" w:eastAsia="zh-CN"/>
        </w:rPr>
        <w:t xml:space="preserve">power </w:t>
      </w:r>
      <w:r>
        <w:rPr>
          <w:lang w:val="en-US" w:eastAsia="zh-CN"/>
        </w:rPr>
        <w:t>service</w:t>
      </w:r>
      <w:r>
        <w:rPr>
          <w:rFonts w:hint="eastAsia"/>
          <w:lang w:val="en-US" w:eastAsia="zh-CN"/>
        </w:rPr>
        <w:t xml:space="preserve"> range is</w:t>
      </w:r>
      <w:r>
        <w:rPr>
          <w:lang w:val="en-US" w:eastAsia="zh-CN"/>
        </w:rPr>
        <w:t xml:space="preserve"> very </w:t>
      </w:r>
      <w:r>
        <w:rPr>
          <w:rFonts w:hint="eastAsia"/>
          <w:lang w:val="en-US" w:eastAsia="zh-CN"/>
        </w:rPr>
        <w:t xml:space="preserve">large, </w:t>
      </w:r>
      <w:r>
        <w:rPr>
          <w:lang w:val="en-US" w:eastAsia="zh-CN"/>
        </w:rPr>
        <w:t xml:space="preserve">while </w:t>
      </w:r>
      <w:r>
        <w:rPr>
          <w:rFonts w:hint="eastAsia"/>
          <w:lang w:val="en-US" w:eastAsia="zh-CN"/>
        </w:rPr>
        <w:t xml:space="preserve">the </w:t>
      </w:r>
      <w:r>
        <w:rPr>
          <w:lang w:val="en-US" w:eastAsia="zh-CN"/>
        </w:rPr>
        <w:t xml:space="preserve">distributed grid has to face so many issues e.g. </w:t>
      </w:r>
      <w:r w:rsidRPr="009F7DE8">
        <w:rPr>
          <w:lang w:val="en-US" w:eastAsia="zh-CN"/>
        </w:rPr>
        <w:t xml:space="preserve">a large number of harmonic </w:t>
      </w:r>
      <w:r>
        <w:rPr>
          <w:lang w:val="en-US" w:eastAsia="zh-CN"/>
        </w:rPr>
        <w:t xml:space="preserve">sources, three-phase unbalance, </w:t>
      </w:r>
      <w:r w:rsidRPr="009F7DE8">
        <w:rPr>
          <w:lang w:val="en-US" w:eastAsia="zh-CN"/>
        </w:rPr>
        <w:t>voltage flicker pollution</w:t>
      </w:r>
      <w:r>
        <w:rPr>
          <w:lang w:val="en-US" w:eastAsia="zh-CN"/>
        </w:rPr>
        <w:t xml:space="preserve">. </w:t>
      </w:r>
    </w:p>
    <w:p w14:paraId="06159DA5" w14:textId="7C9D4DA5" w:rsidR="00FA7AD4" w:rsidRPr="004F0B1B" w:rsidRDefault="00FA7AD4" w:rsidP="00FA7AD4">
      <w:pPr>
        <w:rPr>
          <w:lang w:val="en-US" w:eastAsia="zh-CN"/>
        </w:rPr>
      </w:pPr>
      <w:r>
        <w:rPr>
          <w:lang w:val="en-US" w:eastAsia="zh-CN"/>
        </w:rPr>
        <w:t>T</w:t>
      </w:r>
      <w:r w:rsidRPr="0021282F">
        <w:rPr>
          <w:lang w:val="en-US" w:eastAsia="zh-CN"/>
        </w:rPr>
        <w:t xml:space="preserve">wo </w:t>
      </w:r>
      <w:r>
        <w:rPr>
          <w:lang w:val="en-US" w:eastAsia="zh-CN"/>
        </w:rPr>
        <w:t xml:space="preserve">5G communication </w:t>
      </w:r>
      <w:r w:rsidRPr="0021282F">
        <w:rPr>
          <w:lang w:val="en-US" w:eastAsia="zh-CN"/>
        </w:rPr>
        <w:t xml:space="preserve">links </w:t>
      </w:r>
      <w:r>
        <w:rPr>
          <w:lang w:val="en-US" w:eastAsia="zh-CN"/>
        </w:rPr>
        <w:t xml:space="preserve">are deployed </w:t>
      </w:r>
      <w:r w:rsidRPr="0021282F">
        <w:rPr>
          <w:lang w:val="en-US" w:eastAsia="zh-CN"/>
        </w:rPr>
        <w:t>for hot standby or transmi</w:t>
      </w:r>
      <w:r>
        <w:rPr>
          <w:lang w:val="en-US" w:eastAsia="zh-CN"/>
        </w:rPr>
        <w:t>tting</w:t>
      </w:r>
      <w:r w:rsidRPr="0021282F">
        <w:rPr>
          <w:lang w:val="en-US" w:eastAsia="zh-CN"/>
        </w:rPr>
        <w:t xml:space="preserve"> data synchronously </w:t>
      </w:r>
      <w:r>
        <w:rPr>
          <w:lang w:val="en-US" w:eastAsia="zh-CN"/>
        </w:rPr>
        <w:t xml:space="preserve">between </w:t>
      </w:r>
      <w:r w:rsidRPr="00DF546B">
        <w:rPr>
          <w:lang w:val="en-US" w:eastAsia="zh-CN"/>
        </w:rPr>
        <w:t>UEs in distributed terminals and the network</w:t>
      </w:r>
      <w:r>
        <w:rPr>
          <w:rFonts w:hint="eastAsia"/>
          <w:lang w:val="en-US" w:eastAsia="zh-CN"/>
        </w:rPr>
        <w:t>.</w:t>
      </w:r>
      <w:r>
        <w:rPr>
          <w:lang w:val="en-US" w:eastAsia="zh-CN"/>
        </w:rPr>
        <w:t xml:space="preserve"> </w:t>
      </w:r>
    </w:p>
    <w:p w14:paraId="664BA6F4" w14:textId="1CDCBD1C" w:rsidR="00FA7AD4" w:rsidRPr="00FA7AD4" w:rsidRDefault="00FA7AD4" w:rsidP="00FA7AD4">
      <w:pPr>
        <w:pStyle w:val="Heading3"/>
        <w:overflowPunct/>
        <w:autoSpaceDE/>
        <w:autoSpaceDN/>
        <w:adjustRightInd/>
        <w:textAlignment w:val="auto"/>
        <w:rPr>
          <w:rFonts w:eastAsia="SimSun"/>
          <w:lang w:eastAsia="zh-CN"/>
        </w:rPr>
      </w:pPr>
      <w:bookmarkStart w:id="51" w:name="_Toc57676035"/>
      <w:r w:rsidRPr="00FA7AD4">
        <w:rPr>
          <w:rFonts w:eastAsia="SimSun"/>
          <w:lang w:eastAsia="zh-CN"/>
        </w:rPr>
        <w:t>5.</w:t>
      </w:r>
      <w:r w:rsidR="00967EB9">
        <w:rPr>
          <w:rFonts w:eastAsia="SimSun"/>
          <w:lang w:eastAsia="zh-CN"/>
        </w:rPr>
        <w:t>3</w:t>
      </w:r>
      <w:r w:rsidRPr="00FA7AD4">
        <w:rPr>
          <w:rFonts w:eastAsia="SimSun"/>
          <w:lang w:eastAsia="zh-CN"/>
        </w:rPr>
        <w:t>.3</w:t>
      </w:r>
      <w:r w:rsidRPr="00FA7AD4">
        <w:rPr>
          <w:rFonts w:eastAsia="SimSun"/>
          <w:lang w:eastAsia="zh-CN"/>
        </w:rPr>
        <w:tab/>
        <w:t>Service Flows</w:t>
      </w:r>
      <w:bookmarkEnd w:id="51"/>
    </w:p>
    <w:p w14:paraId="119F6E73" w14:textId="7CB21049" w:rsidR="000F692E" w:rsidRPr="0026357F" w:rsidRDefault="000F692E" w:rsidP="0026357F">
      <w:pPr>
        <w:pStyle w:val="ListParagraph"/>
        <w:ind w:left="360"/>
        <w:rPr>
          <w:lang w:val="en-US" w:eastAsia="zh-CN"/>
        </w:rPr>
      </w:pPr>
      <w:r>
        <w:rPr>
          <w:lang w:eastAsia="zh-CN"/>
        </w:rPr>
        <w:t>1.</w:t>
      </w:r>
      <w:r w:rsidR="00FA7AD4" w:rsidRPr="0026357F">
        <w:rPr>
          <w:lang w:val="en-US" w:eastAsia="zh-CN"/>
        </w:rPr>
        <w:t>Data collection: The distributed terminal collect</w:t>
      </w:r>
      <w:r w:rsidR="002B3CD6">
        <w:rPr>
          <w:lang w:val="en-US" w:eastAsia="zh-CN"/>
        </w:rPr>
        <w:t>s</w:t>
      </w:r>
      <w:r w:rsidR="00FA7AD4" w:rsidRPr="0026357F">
        <w:rPr>
          <w:lang w:val="en-US" w:eastAsia="zh-CN"/>
        </w:rPr>
        <w:t xml:space="preserve"> and report</w:t>
      </w:r>
      <w:r w:rsidR="002B3CD6">
        <w:rPr>
          <w:lang w:val="en-US" w:eastAsia="zh-CN"/>
        </w:rPr>
        <w:t>s</w:t>
      </w:r>
      <w:r w:rsidR="00FA7AD4" w:rsidRPr="0026357F">
        <w:rPr>
          <w:lang w:val="en-US" w:eastAsia="zh-CN"/>
        </w:rPr>
        <w:t xml:space="preserve"> related status information to the</w:t>
      </w:r>
      <w:r w:rsidR="002B3CD6" w:rsidRPr="002B3CD6">
        <w:rPr>
          <w:rFonts w:hint="eastAsia"/>
          <w:lang w:val="en-US" w:eastAsia="zh-CN"/>
        </w:rPr>
        <w:t xml:space="preserve"> </w:t>
      </w:r>
      <w:r w:rsidR="002B3CD6">
        <w:rPr>
          <w:rFonts w:hint="eastAsia"/>
          <w:lang w:val="en-US" w:eastAsia="zh-CN"/>
        </w:rPr>
        <w:t>distribution</w:t>
      </w:r>
      <w:r w:rsidR="00FA7AD4" w:rsidRPr="0026357F">
        <w:rPr>
          <w:lang w:val="en-US" w:eastAsia="zh-CN"/>
        </w:rPr>
        <w:t xml:space="preserve"> master station</w:t>
      </w:r>
      <w:r w:rsidR="002B3CD6">
        <w:rPr>
          <w:lang w:val="en-US" w:eastAsia="zh-CN"/>
        </w:rPr>
        <w:t xml:space="preserve"> </w:t>
      </w:r>
      <w:r w:rsidR="002B3CD6">
        <w:rPr>
          <w:rFonts w:hint="eastAsia"/>
          <w:lang w:val="en-US" w:eastAsia="zh-CN"/>
        </w:rPr>
        <w:t>or</w:t>
      </w:r>
      <w:r w:rsidR="002B3CD6">
        <w:rPr>
          <w:lang w:val="en-US" w:eastAsia="zh-CN"/>
        </w:rPr>
        <w:t xml:space="preserve"> </w:t>
      </w:r>
      <w:r w:rsidR="002B3CD6">
        <w:rPr>
          <w:rFonts w:hint="eastAsia"/>
          <w:lang w:val="en-US" w:eastAsia="zh-CN"/>
        </w:rPr>
        <w:t>other</w:t>
      </w:r>
      <w:r w:rsidR="002B3CD6">
        <w:rPr>
          <w:lang w:val="en-US" w:eastAsia="zh-CN"/>
        </w:rPr>
        <w:t xml:space="preserve"> </w:t>
      </w:r>
      <w:r w:rsidR="002B3CD6">
        <w:rPr>
          <w:rFonts w:hint="eastAsia"/>
          <w:lang w:val="en-US" w:eastAsia="zh-CN"/>
        </w:rPr>
        <w:t>distributed</w:t>
      </w:r>
      <w:r w:rsidR="002B3CD6">
        <w:rPr>
          <w:lang w:val="en-US" w:eastAsia="zh-CN"/>
        </w:rPr>
        <w:t xml:space="preserve"> </w:t>
      </w:r>
      <w:r w:rsidR="002B3CD6">
        <w:rPr>
          <w:rFonts w:hint="eastAsia"/>
          <w:lang w:val="en-US" w:eastAsia="zh-CN"/>
        </w:rPr>
        <w:t>terminals</w:t>
      </w:r>
      <w:r w:rsidR="00FA7AD4" w:rsidRPr="0026357F">
        <w:rPr>
          <w:lang w:val="en-US" w:eastAsia="zh-CN"/>
        </w:rPr>
        <w:t xml:space="preserve"> in real time.</w:t>
      </w:r>
    </w:p>
    <w:p w14:paraId="58EFBF44" w14:textId="35B72E7B" w:rsidR="00FA7AD4" w:rsidRPr="000F692E" w:rsidRDefault="000F692E" w:rsidP="0026357F">
      <w:pPr>
        <w:pStyle w:val="ListParagraph"/>
        <w:ind w:left="360"/>
        <w:rPr>
          <w:lang w:val="en-US" w:eastAsia="zh-CN"/>
        </w:rPr>
      </w:pPr>
      <w:r>
        <w:rPr>
          <w:lang w:val="en-US" w:eastAsia="zh-CN"/>
        </w:rPr>
        <w:t>2.</w:t>
      </w:r>
      <w:r w:rsidR="00FA7AD4" w:rsidRPr="0026357F">
        <w:rPr>
          <w:lang w:val="en-US" w:eastAsia="zh-CN"/>
        </w:rPr>
        <w:t xml:space="preserve">Fault detection and </w:t>
      </w:r>
      <w:r w:rsidR="002B3CD6">
        <w:rPr>
          <w:rFonts w:hint="eastAsia"/>
          <w:lang w:val="en-US" w:eastAsia="zh-CN"/>
        </w:rPr>
        <w:t>localiza</w:t>
      </w:r>
      <w:r w:rsidR="002B3CD6">
        <w:rPr>
          <w:lang w:val="en-US" w:eastAsia="zh-CN"/>
        </w:rPr>
        <w:t>tion</w:t>
      </w:r>
      <w:r w:rsidR="00FA7AD4" w:rsidRPr="0026357F">
        <w:rPr>
          <w:lang w:val="en-US" w:eastAsia="zh-CN"/>
        </w:rPr>
        <w:t xml:space="preserve">: The distributed </w:t>
      </w:r>
      <w:r w:rsidR="002B3CD6">
        <w:rPr>
          <w:rFonts w:hint="eastAsia"/>
          <w:lang w:val="en-US" w:eastAsia="zh-CN"/>
        </w:rPr>
        <w:t>terminal</w:t>
      </w:r>
      <w:r w:rsidR="00FA7AD4" w:rsidRPr="0026357F">
        <w:rPr>
          <w:lang w:val="en-US" w:eastAsia="zh-CN"/>
        </w:rPr>
        <w:t xml:space="preserve"> collects</w:t>
      </w:r>
      <w:r w:rsidR="002B3CD6" w:rsidRPr="002B3CD6">
        <w:rPr>
          <w:rFonts w:hint="eastAsia"/>
          <w:lang w:val="en-US" w:eastAsia="zh-CN"/>
        </w:rPr>
        <w:t xml:space="preserve"> </w:t>
      </w:r>
      <w:r w:rsidR="002B3CD6">
        <w:rPr>
          <w:rFonts w:hint="eastAsia"/>
          <w:lang w:val="en-US" w:eastAsia="zh-CN"/>
        </w:rPr>
        <w:t>fault</w:t>
      </w:r>
      <w:r w:rsidR="002B3CD6">
        <w:rPr>
          <w:lang w:val="en-US" w:eastAsia="zh-CN"/>
        </w:rPr>
        <w:t xml:space="preserve"> </w:t>
      </w:r>
      <w:r w:rsidR="002B3CD6">
        <w:rPr>
          <w:rFonts w:hint="eastAsia"/>
          <w:lang w:val="en-US" w:eastAsia="zh-CN"/>
        </w:rPr>
        <w:t>signal</w:t>
      </w:r>
      <w:r w:rsidR="002B3CD6">
        <w:rPr>
          <w:lang w:val="en-US" w:eastAsia="zh-CN"/>
        </w:rPr>
        <w:t xml:space="preserve"> </w:t>
      </w:r>
      <w:r w:rsidR="002B3CD6">
        <w:rPr>
          <w:rFonts w:hint="eastAsia"/>
          <w:lang w:val="en-US" w:eastAsia="zh-CN"/>
        </w:rPr>
        <w:t>from</w:t>
      </w:r>
      <w:r w:rsidR="002B3CD6">
        <w:rPr>
          <w:lang w:val="en-US" w:eastAsia="zh-CN"/>
        </w:rPr>
        <w:t xml:space="preserve"> </w:t>
      </w:r>
      <w:r w:rsidR="002B3CD6">
        <w:rPr>
          <w:rFonts w:hint="eastAsia"/>
          <w:lang w:val="en-US" w:eastAsia="zh-CN"/>
        </w:rPr>
        <w:t>itself</w:t>
      </w:r>
      <w:r w:rsidR="002B3CD6">
        <w:rPr>
          <w:lang w:val="en-US" w:eastAsia="zh-CN"/>
        </w:rPr>
        <w:t xml:space="preserve"> </w:t>
      </w:r>
      <w:r w:rsidR="002B3CD6">
        <w:rPr>
          <w:rFonts w:hint="eastAsia"/>
          <w:lang w:val="en-US" w:eastAsia="zh-CN"/>
        </w:rPr>
        <w:t>and</w:t>
      </w:r>
      <w:r w:rsidR="002B3CD6">
        <w:rPr>
          <w:lang w:val="en-US" w:eastAsia="zh-CN"/>
        </w:rPr>
        <w:t xml:space="preserve"> neighboring </w:t>
      </w:r>
      <w:r w:rsidR="002B3CD6" w:rsidRPr="004907D3">
        <w:rPr>
          <w:lang w:val="en-US" w:eastAsia="zh-CN"/>
        </w:rPr>
        <w:t>terminal</w:t>
      </w:r>
      <w:r w:rsidR="002B3CD6">
        <w:rPr>
          <w:rFonts w:hint="eastAsia"/>
          <w:lang w:val="en-US" w:eastAsia="zh-CN"/>
        </w:rPr>
        <w:t>s</w:t>
      </w:r>
      <w:r w:rsidR="002B3CD6">
        <w:rPr>
          <w:lang w:val="en-US" w:eastAsia="zh-CN"/>
        </w:rPr>
        <w:t xml:space="preserve">. </w:t>
      </w:r>
      <w:r w:rsidR="002B3CD6" w:rsidRPr="00B228E6">
        <w:rPr>
          <w:lang w:val="en-US" w:eastAsia="zh-CN"/>
        </w:rPr>
        <w:t>Then it execute</w:t>
      </w:r>
      <w:r w:rsidR="002B3CD6">
        <w:rPr>
          <w:lang w:val="en-US" w:eastAsia="zh-CN"/>
        </w:rPr>
        <w:t>s</w:t>
      </w:r>
      <w:r w:rsidR="002B3CD6" w:rsidRPr="00B228E6">
        <w:rPr>
          <w:lang w:val="en-US" w:eastAsia="zh-CN"/>
        </w:rPr>
        <w:t xml:space="preserve"> data processing and fault location logic</w:t>
      </w:r>
      <w:r w:rsidR="00FA7AD4" w:rsidRPr="000F692E">
        <w:rPr>
          <w:lang w:val="en-US" w:eastAsia="zh-CN"/>
        </w:rPr>
        <w:t xml:space="preserve">, and judges the fault whether an instantaneous or permanent fault. </w:t>
      </w:r>
    </w:p>
    <w:p w14:paraId="0089733E" w14:textId="5398A7A3" w:rsidR="00FA7AD4" w:rsidRPr="00763C8A" w:rsidRDefault="00FA7AD4" w:rsidP="00FA7AD4">
      <w:pPr>
        <w:ind w:left="620"/>
        <w:rPr>
          <w:lang w:val="en-US" w:eastAsia="zh-CN"/>
        </w:rPr>
      </w:pPr>
      <w:r>
        <w:rPr>
          <w:lang w:val="en-US" w:eastAsia="zh-CN"/>
        </w:rPr>
        <w:t xml:space="preserve">2a. </w:t>
      </w:r>
      <w:r w:rsidRPr="00763C8A">
        <w:rPr>
          <w:lang w:val="en-US" w:eastAsia="zh-CN"/>
        </w:rPr>
        <w:t xml:space="preserve">When the distribution fault is an instantaneous fault, the feeder </w:t>
      </w:r>
      <w:r w:rsidR="002B3CD6">
        <w:rPr>
          <w:rFonts w:hint="eastAsia"/>
          <w:lang w:val="en-US" w:eastAsia="zh-CN"/>
        </w:rPr>
        <w:t>automation</w:t>
      </w:r>
      <w:r w:rsidR="002B3CD6" w:rsidRPr="00763C8A" w:rsidDel="002B3CD6">
        <w:rPr>
          <w:lang w:val="en-US" w:eastAsia="zh-CN"/>
        </w:rPr>
        <w:t xml:space="preserve"> </w:t>
      </w:r>
      <w:r w:rsidRPr="00763C8A">
        <w:rPr>
          <w:lang w:val="en-US" w:eastAsia="zh-CN"/>
        </w:rPr>
        <w:t xml:space="preserve">process </w:t>
      </w:r>
      <w:r w:rsidR="002B3CD6">
        <w:rPr>
          <w:lang w:val="en-US" w:eastAsia="zh-CN"/>
        </w:rPr>
        <w:t xml:space="preserve">will </w:t>
      </w:r>
      <w:r w:rsidRPr="00763C8A">
        <w:rPr>
          <w:lang w:val="en-US" w:eastAsia="zh-CN"/>
        </w:rPr>
        <w:t xml:space="preserve">not </w:t>
      </w:r>
      <w:r w:rsidR="002B3CD6">
        <w:rPr>
          <w:lang w:val="en-US" w:eastAsia="zh-CN"/>
        </w:rPr>
        <w:t xml:space="preserve">be </w:t>
      </w:r>
      <w:r w:rsidRPr="00763C8A">
        <w:rPr>
          <w:lang w:val="en-US" w:eastAsia="zh-CN"/>
        </w:rPr>
        <w:t xml:space="preserve">triggered. </w:t>
      </w:r>
    </w:p>
    <w:p w14:paraId="3416B557" w14:textId="6AFAE19F" w:rsidR="00FA7AD4" w:rsidRPr="00763C8A" w:rsidRDefault="00FA7AD4" w:rsidP="00FA7AD4">
      <w:pPr>
        <w:ind w:leftChars="300" w:left="600"/>
        <w:rPr>
          <w:lang w:val="en-US" w:eastAsia="zh-CN"/>
        </w:rPr>
      </w:pPr>
      <w:r>
        <w:rPr>
          <w:lang w:val="en-US" w:eastAsia="zh-CN"/>
        </w:rPr>
        <w:t xml:space="preserve">2b. </w:t>
      </w:r>
      <w:r w:rsidRPr="00763C8A">
        <w:rPr>
          <w:lang w:val="en-US" w:eastAsia="zh-CN"/>
        </w:rPr>
        <w:t xml:space="preserve">When the fault is a permanent fault, the </w:t>
      </w:r>
      <w:r w:rsidR="002B3CD6" w:rsidRPr="0026357F">
        <w:rPr>
          <w:lang w:val="en-US" w:eastAsia="zh-CN"/>
        </w:rPr>
        <w:t xml:space="preserve">distributed </w:t>
      </w:r>
      <w:r w:rsidR="002B3CD6">
        <w:rPr>
          <w:rFonts w:hint="eastAsia"/>
          <w:lang w:val="en-US" w:eastAsia="zh-CN"/>
        </w:rPr>
        <w:t>terminal</w:t>
      </w:r>
      <w:r w:rsidRPr="00763C8A">
        <w:rPr>
          <w:lang w:val="en-US" w:eastAsia="zh-CN"/>
        </w:rPr>
        <w:t xml:space="preserve"> will locate the feeder fault based on the signals of each power distribution terminal. The upstream power distribution terminal of the node will continue to send status information, while the downstream power distribution terminal will not report the fault signal. Therefore, in the corresponding fault node, only one switch should send out the fault signal. According to this feature, when a feeder fault occurs, </w:t>
      </w:r>
      <w:r w:rsidR="002B3CD6">
        <w:rPr>
          <w:rFonts w:hint="eastAsia"/>
          <w:lang w:val="en-US" w:eastAsia="zh-CN"/>
        </w:rPr>
        <w:t>every</w:t>
      </w:r>
      <w:r w:rsidR="002B3CD6">
        <w:rPr>
          <w:lang w:val="en-US" w:eastAsia="zh-CN"/>
        </w:rPr>
        <w:t xml:space="preserve"> </w:t>
      </w:r>
      <w:r w:rsidR="002B3CD6">
        <w:rPr>
          <w:rFonts w:hint="eastAsia"/>
          <w:lang w:val="en-US" w:eastAsia="zh-CN"/>
        </w:rPr>
        <w:t>distributed</w:t>
      </w:r>
      <w:r w:rsidR="002B3CD6">
        <w:rPr>
          <w:lang w:val="en-US" w:eastAsia="zh-CN"/>
        </w:rPr>
        <w:t xml:space="preserve"> </w:t>
      </w:r>
      <w:r w:rsidR="002B3CD6">
        <w:rPr>
          <w:rFonts w:hint="eastAsia"/>
          <w:lang w:val="en-US" w:eastAsia="zh-CN"/>
        </w:rPr>
        <w:t>terminal</w:t>
      </w:r>
      <w:r w:rsidR="002B3CD6">
        <w:rPr>
          <w:lang w:val="en-US" w:eastAsia="zh-CN"/>
        </w:rPr>
        <w:t xml:space="preserve"> </w:t>
      </w:r>
      <w:r w:rsidR="002B3CD6">
        <w:rPr>
          <w:rFonts w:hint="eastAsia"/>
          <w:lang w:val="en-US" w:eastAsia="zh-CN"/>
        </w:rPr>
        <w:t>could</w:t>
      </w:r>
      <w:r w:rsidR="002B3CD6">
        <w:rPr>
          <w:lang w:val="en-US" w:eastAsia="zh-CN"/>
        </w:rPr>
        <w:t xml:space="preserve"> </w:t>
      </w:r>
      <w:r w:rsidR="002B3CD6" w:rsidRPr="00035A9B">
        <w:rPr>
          <w:lang w:val="en-US" w:eastAsia="zh-CN"/>
        </w:rPr>
        <w:t xml:space="preserve">judge its position relative to the </w:t>
      </w:r>
      <w:r w:rsidR="002B3CD6">
        <w:rPr>
          <w:rFonts w:hint="eastAsia"/>
          <w:lang w:val="en-US" w:eastAsia="zh-CN"/>
        </w:rPr>
        <w:t>fault</w:t>
      </w:r>
      <w:r w:rsidR="002B3CD6">
        <w:rPr>
          <w:lang w:val="en-US" w:eastAsia="zh-CN"/>
        </w:rPr>
        <w:t xml:space="preserve"> </w:t>
      </w:r>
      <w:r w:rsidR="002B3CD6">
        <w:rPr>
          <w:rFonts w:hint="eastAsia"/>
          <w:lang w:val="en-US" w:eastAsia="zh-CN"/>
        </w:rPr>
        <w:t>location</w:t>
      </w:r>
      <w:r w:rsidR="002B3CD6" w:rsidRPr="00763C8A">
        <w:rPr>
          <w:lang w:val="en-US" w:eastAsia="zh-CN"/>
        </w:rPr>
        <w:t>.</w:t>
      </w:r>
      <w:r w:rsidRPr="00763C8A">
        <w:rPr>
          <w:lang w:val="en-US" w:eastAsia="zh-CN"/>
        </w:rPr>
        <w:t>.</w:t>
      </w:r>
    </w:p>
    <w:p w14:paraId="66379DB3" w14:textId="0258A3CC" w:rsidR="00FA7AD4" w:rsidRDefault="000F692E" w:rsidP="0026357F">
      <w:pPr>
        <w:pStyle w:val="ListParagraph"/>
        <w:ind w:left="560"/>
        <w:contextualSpacing w:val="0"/>
        <w:rPr>
          <w:lang w:val="en-US" w:eastAsia="zh-CN"/>
        </w:rPr>
      </w:pPr>
      <w:r>
        <w:rPr>
          <w:lang w:val="en-US" w:eastAsia="zh-CN"/>
        </w:rPr>
        <w:t>3.</w:t>
      </w:r>
      <w:r w:rsidR="00FA7AD4">
        <w:rPr>
          <w:lang w:val="en-US" w:eastAsia="zh-CN"/>
        </w:rPr>
        <w:t xml:space="preserve">Fault isolation: </w:t>
      </w:r>
      <w:r w:rsidR="00FA7AD4" w:rsidRPr="00763C8A">
        <w:rPr>
          <w:lang w:val="en-US" w:eastAsia="zh-CN"/>
        </w:rPr>
        <w:t xml:space="preserve">When the fault node is determined, </w:t>
      </w:r>
      <w:r w:rsidR="00FA7AD4">
        <w:rPr>
          <w:lang w:val="en-US" w:eastAsia="zh-CN"/>
        </w:rPr>
        <w:t xml:space="preserve">according to the preconfigured action order, </w:t>
      </w:r>
      <w:r w:rsidR="00FA7AD4" w:rsidRPr="00763C8A">
        <w:rPr>
          <w:lang w:val="en-US" w:eastAsia="zh-CN"/>
        </w:rPr>
        <w:t xml:space="preserve">all switches around the faulty node </w:t>
      </w:r>
      <w:r w:rsidR="00FA7AD4">
        <w:rPr>
          <w:lang w:val="en-US" w:eastAsia="zh-CN"/>
        </w:rPr>
        <w:t>will be</w:t>
      </w:r>
      <w:r w:rsidR="002B3CD6" w:rsidRPr="002B3CD6">
        <w:rPr>
          <w:rFonts w:hint="eastAsia"/>
          <w:lang w:val="en-US" w:eastAsia="zh-CN"/>
        </w:rPr>
        <w:t xml:space="preserve"> </w:t>
      </w:r>
      <w:r w:rsidR="002B3CD6">
        <w:rPr>
          <w:rFonts w:hint="eastAsia"/>
          <w:lang w:val="en-US" w:eastAsia="zh-CN"/>
        </w:rPr>
        <w:t>open</w:t>
      </w:r>
      <w:r w:rsidR="00FA7AD4" w:rsidRPr="00763C8A">
        <w:rPr>
          <w:lang w:val="en-US" w:eastAsia="zh-CN"/>
        </w:rPr>
        <w:t xml:space="preserve"> to realize effective identification and isolation of the faulty area.</w:t>
      </w:r>
      <w:r w:rsidR="00FA7AD4" w:rsidRPr="008357D3">
        <w:rPr>
          <w:lang w:val="en-US" w:eastAsia="zh-CN"/>
        </w:rPr>
        <w:t xml:space="preserve"> </w:t>
      </w:r>
    </w:p>
    <w:p w14:paraId="7EA9D239" w14:textId="478EA5E2" w:rsidR="00FA7AD4" w:rsidRDefault="000F692E" w:rsidP="0026357F">
      <w:pPr>
        <w:pStyle w:val="ListParagraph"/>
        <w:ind w:left="560"/>
        <w:contextualSpacing w:val="0"/>
        <w:rPr>
          <w:lang w:val="en-US" w:eastAsia="zh-CN"/>
        </w:rPr>
      </w:pPr>
      <w:r>
        <w:rPr>
          <w:lang w:val="en-US" w:eastAsia="zh-CN"/>
        </w:rPr>
        <w:t>4.</w:t>
      </w:r>
      <w:r w:rsidR="00FA7AD4">
        <w:rPr>
          <w:lang w:val="en-US" w:eastAsia="zh-CN"/>
        </w:rPr>
        <w:t>Fault restoration</w:t>
      </w:r>
      <w:r w:rsidR="00FA7AD4" w:rsidRPr="00110684">
        <w:rPr>
          <w:lang w:val="en-US" w:eastAsia="zh-CN"/>
        </w:rPr>
        <w:t xml:space="preserve">: For the restoration of power supply in </w:t>
      </w:r>
      <w:r w:rsidR="002B3CD6">
        <w:rPr>
          <w:rFonts w:hint="eastAsia"/>
          <w:lang w:val="en-US" w:eastAsia="zh-CN"/>
        </w:rPr>
        <w:t>non-fault</w:t>
      </w:r>
      <w:r w:rsidR="00FA7AD4" w:rsidRPr="00110684">
        <w:rPr>
          <w:lang w:val="en-US" w:eastAsia="zh-CN"/>
        </w:rPr>
        <w:t xml:space="preserve"> area, it is necessary to clarify the number and wiring of </w:t>
      </w:r>
      <w:r w:rsidR="002B3CD6">
        <w:rPr>
          <w:lang w:val="en-US" w:eastAsia="zh-CN"/>
        </w:rPr>
        <w:t xml:space="preserve">the </w:t>
      </w:r>
      <w:r w:rsidR="00FA7AD4" w:rsidRPr="00110684">
        <w:rPr>
          <w:lang w:val="en-US" w:eastAsia="zh-CN"/>
        </w:rPr>
        <w:t>switche</w:t>
      </w:r>
      <w:r w:rsidR="002B3CD6">
        <w:rPr>
          <w:lang w:val="en-US" w:eastAsia="zh-CN"/>
        </w:rPr>
        <w:t xml:space="preserve"> it tied to</w:t>
      </w:r>
      <w:r w:rsidR="00FA7AD4" w:rsidRPr="00110684">
        <w:rPr>
          <w:lang w:val="en-US" w:eastAsia="zh-CN"/>
        </w:rPr>
        <w:t xml:space="preserve">s, e.g. when a fault occurs in the cabinet of the one-in-two-out ring main unit, if two outgoing lines have isolated power-loss area. </w:t>
      </w:r>
      <w:r w:rsidR="000227BF">
        <w:rPr>
          <w:lang w:val="en-US" w:eastAsia="zh-CN"/>
        </w:rPr>
        <w:t xml:space="preserve">The </w:t>
      </w:r>
      <w:r w:rsidR="00FA7AD4" w:rsidRPr="00110684">
        <w:rPr>
          <w:lang w:val="en-US" w:eastAsia="zh-CN"/>
        </w:rPr>
        <w:t xml:space="preserve">related distributed terminals </w:t>
      </w:r>
      <w:r w:rsidR="000227BF">
        <w:rPr>
          <w:lang w:val="en-US" w:eastAsia="zh-CN"/>
        </w:rPr>
        <w:t xml:space="preserve">will </w:t>
      </w:r>
      <w:r w:rsidR="00FA7AD4" w:rsidRPr="00110684">
        <w:rPr>
          <w:lang w:val="en-US" w:eastAsia="zh-CN"/>
        </w:rPr>
        <w:t xml:space="preserve">reconstruct the power distribution structure, and close the tie switch, to restore the power supply in the power-loss area. </w:t>
      </w:r>
    </w:p>
    <w:p w14:paraId="26155E03" w14:textId="6DA78304" w:rsidR="00FA7AD4" w:rsidRPr="00FA7AD4" w:rsidRDefault="000F692E" w:rsidP="0026357F">
      <w:pPr>
        <w:pStyle w:val="ListParagraph"/>
        <w:ind w:left="560"/>
        <w:contextualSpacing w:val="0"/>
        <w:rPr>
          <w:lang w:val="en-US" w:eastAsia="zh-CN"/>
        </w:rPr>
      </w:pPr>
      <w:r>
        <w:rPr>
          <w:lang w:val="en-US" w:eastAsia="zh-CN"/>
        </w:rPr>
        <w:t>5.</w:t>
      </w:r>
      <w:r w:rsidR="00FA7AD4">
        <w:rPr>
          <w:lang w:val="en-US" w:eastAsia="zh-CN"/>
        </w:rPr>
        <w:t xml:space="preserve">Restoration confirmation: </w:t>
      </w:r>
      <w:r w:rsidR="00FA7AD4" w:rsidRPr="00AA41F3">
        <w:rPr>
          <w:lang w:val="en-US" w:eastAsia="zh-CN"/>
        </w:rPr>
        <w:t xml:space="preserve">After the power supply is restored in the power-loss area, the system </w:t>
      </w:r>
      <w:r w:rsidR="00FA7AD4">
        <w:rPr>
          <w:lang w:val="en-US" w:eastAsia="zh-CN"/>
        </w:rPr>
        <w:t>needs</w:t>
      </w:r>
      <w:r w:rsidR="00FA7AD4" w:rsidRPr="00AA41F3">
        <w:rPr>
          <w:lang w:val="en-US" w:eastAsia="zh-CN"/>
        </w:rPr>
        <w:t xml:space="preserve"> the dis</w:t>
      </w:r>
      <w:r w:rsidR="00FA7AD4">
        <w:rPr>
          <w:lang w:val="en-US" w:eastAsia="zh-CN"/>
        </w:rPr>
        <w:t xml:space="preserve">tribution terminals report </w:t>
      </w:r>
      <w:r w:rsidR="00FA7AD4" w:rsidRPr="00AA41F3">
        <w:rPr>
          <w:lang w:val="en-US" w:eastAsia="zh-CN"/>
        </w:rPr>
        <w:t>status information</w:t>
      </w:r>
      <w:r w:rsidR="00FA7AD4">
        <w:rPr>
          <w:lang w:val="en-US" w:eastAsia="zh-CN"/>
        </w:rPr>
        <w:t xml:space="preserve"> to determine whether the restoration is well done.</w:t>
      </w:r>
    </w:p>
    <w:p w14:paraId="1CC4587B" w14:textId="5B4FAF3D" w:rsidR="00FA7AD4" w:rsidRPr="00FA7AD4" w:rsidRDefault="00FA7AD4" w:rsidP="00FA7AD4">
      <w:pPr>
        <w:pStyle w:val="Heading3"/>
        <w:overflowPunct/>
        <w:autoSpaceDE/>
        <w:autoSpaceDN/>
        <w:adjustRightInd/>
        <w:textAlignment w:val="auto"/>
        <w:rPr>
          <w:rFonts w:eastAsia="SimSun"/>
          <w:lang w:eastAsia="zh-CN"/>
        </w:rPr>
      </w:pPr>
      <w:bookmarkStart w:id="52" w:name="_Toc57676036"/>
      <w:r w:rsidRPr="00FA7AD4">
        <w:rPr>
          <w:rFonts w:eastAsia="SimSun"/>
          <w:lang w:eastAsia="zh-CN"/>
        </w:rPr>
        <w:t>5.</w:t>
      </w:r>
      <w:r w:rsidR="00967EB9">
        <w:rPr>
          <w:rFonts w:eastAsia="SimSun"/>
          <w:lang w:eastAsia="zh-CN"/>
        </w:rPr>
        <w:t>3</w:t>
      </w:r>
      <w:r w:rsidRPr="00FA7AD4">
        <w:rPr>
          <w:rFonts w:eastAsia="SimSun"/>
          <w:lang w:eastAsia="zh-CN"/>
        </w:rPr>
        <w:t>.4</w:t>
      </w:r>
      <w:r w:rsidRPr="00FA7AD4">
        <w:rPr>
          <w:rFonts w:eastAsia="SimSun"/>
          <w:lang w:eastAsia="zh-CN"/>
        </w:rPr>
        <w:tab/>
        <w:t>Post-Conditions</w:t>
      </w:r>
      <w:bookmarkEnd w:id="52"/>
    </w:p>
    <w:p w14:paraId="4B667C56" w14:textId="29F22109" w:rsidR="00FA7AD4" w:rsidRPr="00FA7AD4" w:rsidRDefault="00FA7AD4" w:rsidP="00FA7AD4">
      <w:pPr>
        <w:rPr>
          <w:rFonts w:eastAsiaTheme="minorEastAsia"/>
          <w:lang w:val="en-US" w:eastAsia="zh-CN"/>
        </w:rPr>
      </w:pPr>
      <w:r>
        <w:rPr>
          <w:lang w:val="en-US" w:eastAsia="zh-CN"/>
        </w:rPr>
        <w:t xml:space="preserve">It can identify and </w:t>
      </w:r>
      <w:r w:rsidRPr="0028387D">
        <w:rPr>
          <w:lang w:val="en-US" w:eastAsia="zh-CN"/>
        </w:rPr>
        <w:t xml:space="preserve">shorten the </w:t>
      </w:r>
      <w:r>
        <w:rPr>
          <w:lang w:val="en-US" w:eastAsia="zh-CN"/>
        </w:rPr>
        <w:t xml:space="preserve">power feed </w:t>
      </w:r>
      <w:r w:rsidRPr="0028387D">
        <w:rPr>
          <w:lang w:val="en-US" w:eastAsia="zh-CN"/>
        </w:rPr>
        <w:t>accident isolation time to milliseconds</w:t>
      </w:r>
      <w:r>
        <w:rPr>
          <w:lang w:val="en-US" w:eastAsia="zh-CN"/>
        </w:rPr>
        <w:t xml:space="preserve"> and support</w:t>
      </w:r>
      <w:r w:rsidRPr="0028387D">
        <w:rPr>
          <w:lang w:val="en-US" w:eastAsia="zh-CN"/>
        </w:rPr>
        <w:t xml:space="preserve"> regional non-stop </w:t>
      </w:r>
      <w:r>
        <w:rPr>
          <w:lang w:val="en-US" w:eastAsia="zh-CN"/>
        </w:rPr>
        <w:t>power services.</w:t>
      </w:r>
    </w:p>
    <w:p w14:paraId="27EAEBC0" w14:textId="1B02AFB9" w:rsidR="00FA7AD4" w:rsidRPr="00FA7AD4" w:rsidRDefault="00FA7AD4" w:rsidP="00FA7AD4">
      <w:pPr>
        <w:pStyle w:val="Heading3"/>
        <w:overflowPunct/>
        <w:autoSpaceDE/>
        <w:autoSpaceDN/>
        <w:adjustRightInd/>
        <w:textAlignment w:val="auto"/>
        <w:rPr>
          <w:rFonts w:eastAsia="SimSun"/>
          <w:lang w:eastAsia="zh-CN"/>
        </w:rPr>
      </w:pPr>
      <w:bookmarkStart w:id="53" w:name="_Toc57676037"/>
      <w:r w:rsidRPr="00FA7AD4">
        <w:rPr>
          <w:rFonts w:eastAsia="SimSun"/>
          <w:lang w:eastAsia="zh-CN"/>
        </w:rPr>
        <w:t>5.</w:t>
      </w:r>
      <w:r w:rsidR="00967EB9">
        <w:rPr>
          <w:rFonts w:eastAsia="SimSun"/>
          <w:lang w:eastAsia="zh-CN"/>
        </w:rPr>
        <w:t>3</w:t>
      </w:r>
      <w:r w:rsidRPr="00FA7AD4">
        <w:rPr>
          <w:rFonts w:eastAsia="SimSun"/>
          <w:lang w:eastAsia="zh-CN"/>
        </w:rPr>
        <w:t>.5</w:t>
      </w:r>
      <w:r w:rsidRPr="00FA7AD4">
        <w:rPr>
          <w:rFonts w:eastAsia="SimSun"/>
          <w:lang w:eastAsia="zh-CN"/>
        </w:rPr>
        <w:tab/>
      </w:r>
      <w:r w:rsidRPr="00FA7AD4">
        <w:rPr>
          <w:rFonts w:eastAsia="SimSun" w:hint="eastAsia"/>
          <w:lang w:eastAsia="zh-CN"/>
        </w:rPr>
        <w:t>Existing features partly or fully covering the use case functionality</w:t>
      </w:r>
      <w:bookmarkEnd w:id="53"/>
    </w:p>
    <w:p w14:paraId="7A62E15D" w14:textId="77777777" w:rsidR="00FA7AD4" w:rsidRDefault="00FA7AD4" w:rsidP="00FA7AD4">
      <w:pPr>
        <w:rPr>
          <w:lang w:eastAsia="zh-CN"/>
        </w:rPr>
      </w:pPr>
      <w:r>
        <w:rPr>
          <w:lang w:eastAsia="zh-CN"/>
        </w:rPr>
        <w:t xml:space="preserve">The 5G system shall be able to provide connection service wherever the power terminal is indoor, outdoor, low and medium </w:t>
      </w:r>
      <w:r w:rsidRPr="00ED65DC">
        <w:rPr>
          <w:lang w:eastAsia="zh-CN"/>
        </w:rPr>
        <w:t>altitude</w:t>
      </w:r>
      <w:r>
        <w:rPr>
          <w:lang w:eastAsia="zh-CN"/>
        </w:rPr>
        <w:t>, or underground.</w:t>
      </w:r>
    </w:p>
    <w:p w14:paraId="38F1CDFC" w14:textId="7E514F29" w:rsidR="000227BF" w:rsidRDefault="00FA7AD4" w:rsidP="000227BF">
      <w:pPr>
        <w:pStyle w:val="EditorsNote"/>
        <w:rPr>
          <w:lang w:val="en-US"/>
        </w:rPr>
      </w:pPr>
      <w:r w:rsidRPr="00D43F0D">
        <w:rPr>
          <w:lang w:val="en-US"/>
        </w:rPr>
        <w:t>Editor note: It is FFS whether and how to address providing connection service to underground access for distributed automation grid applications.</w:t>
      </w:r>
    </w:p>
    <w:p w14:paraId="3E547FB9" w14:textId="77777777" w:rsidR="000227BF" w:rsidRPr="00DE038A" w:rsidRDefault="000227BF" w:rsidP="000227BF">
      <w:pPr>
        <w:rPr>
          <w:lang w:val="en-US" w:eastAsia="zh-CN"/>
        </w:rPr>
      </w:pPr>
      <w:r>
        <w:rPr>
          <w:lang w:val="en-US" w:eastAsia="zh-CN"/>
        </w:rPr>
        <w:t xml:space="preserve">The 5G system shall be able to provide </w:t>
      </w:r>
      <w:r>
        <w:rPr>
          <w:rFonts w:eastAsia="Calibri"/>
        </w:rPr>
        <w:t xml:space="preserve">suitable APIs to enable application layer to monitor communication link status. </w:t>
      </w:r>
    </w:p>
    <w:p w14:paraId="1056D601" w14:textId="77777777" w:rsidR="000227BF" w:rsidRPr="00FA7AD4" w:rsidRDefault="000227BF" w:rsidP="002A3107">
      <w:pPr>
        <w:pStyle w:val="EditorsNote"/>
        <w:ind w:left="0" w:firstLine="0"/>
        <w:rPr>
          <w:lang w:val="en-US"/>
        </w:rPr>
      </w:pPr>
    </w:p>
    <w:p w14:paraId="7534FD78" w14:textId="511C09A6" w:rsidR="00FA7AD4" w:rsidRPr="00FA7AD4" w:rsidRDefault="00FA7AD4" w:rsidP="00FA7AD4">
      <w:pPr>
        <w:pStyle w:val="Heading3"/>
        <w:overflowPunct/>
        <w:autoSpaceDE/>
        <w:autoSpaceDN/>
        <w:adjustRightInd/>
        <w:textAlignment w:val="auto"/>
        <w:rPr>
          <w:rFonts w:eastAsia="SimSun"/>
          <w:lang w:eastAsia="zh-CN"/>
        </w:rPr>
      </w:pPr>
      <w:bookmarkStart w:id="54" w:name="_Toc57676038"/>
      <w:r w:rsidRPr="00FA7AD4">
        <w:rPr>
          <w:rFonts w:eastAsia="SimSun"/>
          <w:lang w:eastAsia="zh-CN"/>
        </w:rPr>
        <w:t>5.</w:t>
      </w:r>
      <w:r w:rsidR="00967EB9">
        <w:rPr>
          <w:rFonts w:eastAsia="SimSun"/>
          <w:lang w:eastAsia="zh-CN"/>
        </w:rPr>
        <w:t>3</w:t>
      </w:r>
      <w:r w:rsidRPr="00FA7AD4">
        <w:rPr>
          <w:rFonts w:eastAsia="SimSun"/>
          <w:lang w:eastAsia="zh-CN"/>
        </w:rPr>
        <w:t>.</w:t>
      </w:r>
      <w:r w:rsidRPr="00FA7AD4">
        <w:rPr>
          <w:rFonts w:eastAsia="SimSun" w:hint="eastAsia"/>
          <w:lang w:eastAsia="zh-CN"/>
        </w:rPr>
        <w:t>6</w:t>
      </w:r>
      <w:r w:rsidRPr="00FA7AD4">
        <w:rPr>
          <w:rFonts w:eastAsia="SimSun"/>
          <w:lang w:eastAsia="zh-CN"/>
        </w:rPr>
        <w:tab/>
        <w:t>Potential New Requirements needed to support the use case</w:t>
      </w:r>
      <w:bookmarkEnd w:id="54"/>
    </w:p>
    <w:p w14:paraId="0CECCF12" w14:textId="467EBA06" w:rsidR="00FA7AD4" w:rsidRPr="00DF546B" w:rsidRDefault="005D5793" w:rsidP="00FA7AD4">
      <w:pPr>
        <w:rPr>
          <w:lang w:val="en-US" w:eastAsia="zh-CN"/>
        </w:rPr>
      </w:pPr>
      <w:r>
        <w:t>[</w:t>
      </w:r>
      <w:r w:rsidR="000227BF">
        <w:rPr>
          <w:noProof/>
          <w:lang w:eastAsia="zh-CN"/>
        </w:rPr>
        <w:t xml:space="preserve">PR 5.3.6 - </w:t>
      </w:r>
      <w:r>
        <w:t>01]</w:t>
      </w:r>
      <w:r w:rsidR="00FA7AD4" w:rsidRPr="00DF546B">
        <w:rPr>
          <w:lang w:val="en-US" w:eastAsia="zh-CN"/>
        </w:rPr>
        <w:t>The 5G system shall be able to provide at least two back up communication links between every UE in a distributed terminal and the network.</w:t>
      </w:r>
    </w:p>
    <w:p w14:paraId="73D09D5C" w14:textId="06B359BD" w:rsidR="00FA7AD4" w:rsidRDefault="005D5793" w:rsidP="00FA7AD4">
      <w:pPr>
        <w:rPr>
          <w:lang w:val="en-US" w:eastAsia="zh-CN"/>
        </w:rPr>
      </w:pPr>
      <w:r>
        <w:t>[</w:t>
      </w:r>
      <w:r w:rsidR="000227BF">
        <w:rPr>
          <w:noProof/>
          <w:lang w:eastAsia="zh-CN"/>
        </w:rPr>
        <w:t xml:space="preserve">PR 5.3.6 - </w:t>
      </w:r>
      <w:r>
        <w:t>2]</w:t>
      </w:r>
      <w:r w:rsidR="00FA7AD4">
        <w:t xml:space="preserve">The </w:t>
      </w:r>
      <w:r w:rsidR="00FA7AD4">
        <w:rPr>
          <w:rFonts w:hint="eastAsia"/>
          <w:lang w:val="en-US" w:eastAsia="zh-CN"/>
        </w:rPr>
        <w:t>5G system shall be able to</w:t>
      </w:r>
      <w:r w:rsidR="00FA7AD4">
        <w:rPr>
          <w:lang w:val="en-US" w:eastAsia="zh-CN"/>
        </w:rPr>
        <w:t xml:space="preserve"> provide </w:t>
      </w:r>
      <w:r w:rsidR="00FA7AD4" w:rsidRPr="00700A06">
        <w:rPr>
          <w:lang w:val="en-US" w:eastAsia="zh-CN"/>
        </w:rPr>
        <w:t xml:space="preserve"> </w:t>
      </w:r>
      <w:r w:rsidR="00FA7AD4">
        <w:rPr>
          <w:lang w:val="en-US" w:eastAsia="zh-CN"/>
        </w:rPr>
        <w:t xml:space="preserve">required communication service according to KPI given in table </w:t>
      </w:r>
      <w:r w:rsidR="00967EB9">
        <w:rPr>
          <w:lang w:val="en-US" w:eastAsia="zh-CN"/>
        </w:rPr>
        <w:t>5.3.6-1</w:t>
      </w:r>
      <w:r w:rsidR="00FA7AD4">
        <w:rPr>
          <w:lang w:val="en-US" w:eastAsia="zh-CN"/>
        </w:rPr>
        <w:t xml:space="preserve"> (</w:t>
      </w:r>
      <w:r w:rsidR="00A34906">
        <w:rPr>
          <w:lang w:val="en-US" w:eastAsia="zh-CN"/>
        </w:rPr>
        <w:t>NOTE 1</w:t>
      </w:r>
      <w:r w:rsidR="00FA7AD4">
        <w:rPr>
          <w:lang w:val="en-US" w:eastAsia="zh-CN"/>
        </w:rPr>
        <w:t>)</w:t>
      </w:r>
    </w:p>
    <w:p w14:paraId="2531B8A0" w14:textId="29866E2B" w:rsidR="00FA7AD4" w:rsidRDefault="00FA7AD4" w:rsidP="00A34906">
      <w:pPr>
        <w:pStyle w:val="TH"/>
        <w:overflowPunct/>
        <w:autoSpaceDE/>
        <w:autoSpaceDN/>
        <w:adjustRightInd/>
        <w:textAlignment w:val="auto"/>
        <w:rPr>
          <w:lang w:val="en-US" w:eastAsia="zh-CN"/>
        </w:rPr>
      </w:pPr>
      <w:r w:rsidRPr="00A34906">
        <w:rPr>
          <w:rFonts w:eastAsiaTheme="minorEastAsia"/>
          <w:lang w:eastAsia="en-US"/>
        </w:rPr>
        <w:t xml:space="preserve">Table </w:t>
      </w:r>
      <w:r w:rsidR="00967EB9">
        <w:rPr>
          <w:rFonts w:eastAsiaTheme="minorEastAsia"/>
          <w:lang w:eastAsia="en-US"/>
        </w:rPr>
        <w:t>5.3.6-1</w:t>
      </w:r>
      <w:r w:rsidRPr="00A34906">
        <w:rPr>
          <w:rFonts w:eastAsiaTheme="minorEastAsia"/>
          <w:lang w:eastAsia="en-US"/>
        </w:rPr>
        <w:t xml:space="preserve"> KPI for </w:t>
      </w:r>
      <w:r w:rsidR="000227BF">
        <w:rPr>
          <w:rFonts w:eastAsiaTheme="minorEastAsia" w:hint="eastAsia"/>
          <w:lang w:eastAsia="zh-CN"/>
        </w:rPr>
        <w:t>Distributed</w:t>
      </w:r>
      <w:r w:rsidR="000227BF">
        <w:rPr>
          <w:rFonts w:eastAsiaTheme="minorEastAsia"/>
          <w:lang w:eastAsia="en-US"/>
        </w:rPr>
        <w:t xml:space="preserve"> Feeder Automation</w:t>
      </w:r>
    </w:p>
    <w:tbl>
      <w:tblPr>
        <w:tblStyle w:val="TableGrid"/>
        <w:tblW w:w="8271" w:type="dxa"/>
        <w:jc w:val="center"/>
        <w:tblLayout w:type="fixed"/>
        <w:tblLook w:val="04A0" w:firstRow="1" w:lastRow="0" w:firstColumn="1" w:lastColumn="0" w:noHBand="0" w:noVBand="1"/>
      </w:tblPr>
      <w:tblGrid>
        <w:gridCol w:w="1345"/>
        <w:gridCol w:w="810"/>
        <w:gridCol w:w="1080"/>
        <w:gridCol w:w="1440"/>
        <w:gridCol w:w="1170"/>
        <w:gridCol w:w="1350"/>
        <w:gridCol w:w="1076"/>
      </w:tblGrid>
      <w:tr w:rsidR="00FA7AD4" w14:paraId="4550815A" w14:textId="77777777" w:rsidTr="003228EA">
        <w:trPr>
          <w:trHeight w:val="875"/>
          <w:jc w:val="center"/>
        </w:trPr>
        <w:tc>
          <w:tcPr>
            <w:tcW w:w="1345" w:type="dxa"/>
          </w:tcPr>
          <w:p w14:paraId="7F84A2AB" w14:textId="77777777" w:rsidR="00FA7AD4" w:rsidRPr="00A34906" w:rsidRDefault="00FA7AD4" w:rsidP="00A34906">
            <w:pPr>
              <w:overflowPunct/>
              <w:autoSpaceDE/>
              <w:autoSpaceDN/>
              <w:adjustRightInd/>
              <w:spacing w:after="0"/>
              <w:ind w:left="15"/>
              <w:textAlignment w:val="auto"/>
              <w:rPr>
                <w:rFonts w:ascii="Arial" w:eastAsia="SimSun" w:hAnsi="Arial" w:cs="Arial"/>
                <w:b/>
                <w:bCs/>
                <w:sz w:val="18"/>
                <w:szCs w:val="18"/>
                <w:lang w:val="en-US" w:eastAsia="en-US"/>
              </w:rPr>
            </w:pPr>
            <w:r w:rsidRPr="00A34906">
              <w:rPr>
                <w:rFonts w:ascii="Arial" w:eastAsia="SimSun" w:hAnsi="Arial" w:cs="Arial"/>
                <w:b/>
                <w:bCs/>
                <w:sz w:val="18"/>
                <w:szCs w:val="18"/>
                <w:lang w:val="en-US" w:eastAsia="en-US"/>
              </w:rPr>
              <w:t>User experienced Data rate</w:t>
            </w:r>
          </w:p>
          <w:p w14:paraId="1E618471" w14:textId="77777777" w:rsidR="00FA7AD4" w:rsidRPr="00A34906" w:rsidRDefault="00FA7AD4" w:rsidP="00A34906">
            <w:pPr>
              <w:overflowPunct/>
              <w:autoSpaceDE/>
              <w:autoSpaceDN/>
              <w:adjustRightInd/>
              <w:spacing w:after="0"/>
              <w:ind w:left="15"/>
              <w:textAlignment w:val="auto"/>
              <w:rPr>
                <w:rFonts w:ascii="Arial" w:eastAsia="SimSun" w:hAnsi="Arial" w:cs="Arial"/>
                <w:b/>
                <w:bCs/>
                <w:sz w:val="18"/>
                <w:szCs w:val="18"/>
                <w:lang w:val="en-US" w:eastAsia="en-US"/>
              </w:rPr>
            </w:pPr>
            <w:r w:rsidRPr="00A34906">
              <w:rPr>
                <w:rFonts w:ascii="Arial" w:eastAsia="SimSun" w:hAnsi="Arial" w:cs="Arial"/>
                <w:b/>
                <w:bCs/>
                <w:sz w:val="18"/>
                <w:szCs w:val="18"/>
                <w:lang w:val="en-US" w:eastAsia="en-US"/>
              </w:rPr>
              <w:t>(bps)</w:t>
            </w:r>
          </w:p>
        </w:tc>
        <w:tc>
          <w:tcPr>
            <w:tcW w:w="810" w:type="dxa"/>
          </w:tcPr>
          <w:p w14:paraId="1E22A284" w14:textId="77777777" w:rsidR="00FA7AD4" w:rsidRPr="00A34906" w:rsidRDefault="00FA7AD4" w:rsidP="00A34906">
            <w:pPr>
              <w:overflowPunct/>
              <w:autoSpaceDE/>
              <w:autoSpaceDN/>
              <w:adjustRightInd/>
              <w:spacing w:after="0"/>
              <w:ind w:left="15"/>
              <w:textAlignment w:val="auto"/>
              <w:rPr>
                <w:rFonts w:ascii="Arial" w:eastAsia="SimSun" w:hAnsi="Arial" w:cs="Arial"/>
                <w:b/>
                <w:bCs/>
                <w:sz w:val="18"/>
                <w:szCs w:val="18"/>
                <w:lang w:val="en-US" w:eastAsia="en-US"/>
              </w:rPr>
            </w:pPr>
            <w:r w:rsidRPr="00A34906">
              <w:rPr>
                <w:rFonts w:ascii="Arial" w:eastAsia="SimSun" w:hAnsi="Arial" w:cs="Arial"/>
                <w:b/>
                <w:bCs/>
                <w:sz w:val="18"/>
                <w:szCs w:val="18"/>
                <w:lang w:val="en-US" w:eastAsia="en-US"/>
              </w:rPr>
              <w:t>Latency</w:t>
            </w:r>
          </w:p>
          <w:p w14:paraId="31C17606" w14:textId="77777777" w:rsidR="00FA7AD4" w:rsidRPr="00A34906" w:rsidRDefault="00FA7AD4" w:rsidP="00A34906">
            <w:pPr>
              <w:overflowPunct/>
              <w:autoSpaceDE/>
              <w:autoSpaceDN/>
              <w:adjustRightInd/>
              <w:spacing w:after="0"/>
              <w:ind w:left="15"/>
              <w:textAlignment w:val="auto"/>
              <w:rPr>
                <w:rFonts w:ascii="Arial" w:eastAsia="SimSun" w:hAnsi="Arial" w:cs="Arial"/>
                <w:b/>
                <w:bCs/>
                <w:sz w:val="18"/>
                <w:szCs w:val="18"/>
                <w:lang w:val="en-US" w:eastAsia="en-US"/>
              </w:rPr>
            </w:pPr>
            <w:r w:rsidRPr="00A34906">
              <w:rPr>
                <w:rFonts w:ascii="Arial" w:eastAsia="SimSun" w:hAnsi="Arial" w:cs="Arial"/>
                <w:b/>
                <w:bCs/>
                <w:sz w:val="18"/>
                <w:szCs w:val="18"/>
                <w:lang w:val="en-US" w:eastAsia="en-US"/>
              </w:rPr>
              <w:t>(ms)</w:t>
            </w:r>
          </w:p>
        </w:tc>
        <w:tc>
          <w:tcPr>
            <w:tcW w:w="1080" w:type="dxa"/>
          </w:tcPr>
          <w:p w14:paraId="65D99660" w14:textId="77777777" w:rsidR="00FA7AD4" w:rsidRPr="00A34906" w:rsidRDefault="00FA7AD4" w:rsidP="00A34906">
            <w:pPr>
              <w:overflowPunct/>
              <w:autoSpaceDE/>
              <w:autoSpaceDN/>
              <w:adjustRightInd/>
              <w:spacing w:after="0"/>
              <w:ind w:left="15"/>
              <w:textAlignment w:val="auto"/>
              <w:rPr>
                <w:rFonts w:ascii="Arial" w:eastAsia="SimSun" w:hAnsi="Arial" w:cs="Arial"/>
                <w:b/>
                <w:bCs/>
                <w:sz w:val="18"/>
                <w:szCs w:val="18"/>
                <w:lang w:val="en-US" w:eastAsia="en-US"/>
              </w:rPr>
            </w:pPr>
            <w:r w:rsidRPr="00A34906">
              <w:rPr>
                <w:rFonts w:ascii="Arial" w:eastAsia="SimSun" w:hAnsi="Arial" w:cs="Arial"/>
                <w:b/>
                <w:bCs/>
                <w:sz w:val="18"/>
                <w:szCs w:val="18"/>
                <w:lang w:val="en-US" w:eastAsia="en-US"/>
              </w:rPr>
              <w:t>Latency jitter</w:t>
            </w:r>
          </w:p>
          <w:p w14:paraId="676AC4AD" w14:textId="77777777" w:rsidR="00FA7AD4" w:rsidRPr="00A34906" w:rsidRDefault="00FA7AD4" w:rsidP="00A34906">
            <w:pPr>
              <w:overflowPunct/>
              <w:autoSpaceDE/>
              <w:autoSpaceDN/>
              <w:adjustRightInd/>
              <w:spacing w:after="0"/>
              <w:ind w:left="15"/>
              <w:textAlignment w:val="auto"/>
              <w:rPr>
                <w:rFonts w:ascii="Arial" w:eastAsia="SimSun" w:hAnsi="Arial" w:cs="Arial"/>
                <w:b/>
                <w:bCs/>
                <w:sz w:val="18"/>
                <w:szCs w:val="18"/>
                <w:lang w:val="en-US" w:eastAsia="en-US"/>
              </w:rPr>
            </w:pPr>
            <w:r w:rsidRPr="00A34906">
              <w:rPr>
                <w:rFonts w:ascii="Arial" w:eastAsia="SimSun" w:hAnsi="Arial" w:cs="Arial"/>
                <w:b/>
                <w:bCs/>
                <w:sz w:val="18"/>
                <w:szCs w:val="18"/>
                <w:lang w:val="en-US" w:eastAsia="en-US"/>
              </w:rPr>
              <w:t>(us) (note2)</w:t>
            </w:r>
          </w:p>
          <w:p w14:paraId="06081EF5" w14:textId="77777777" w:rsidR="00FA7AD4" w:rsidRPr="00A34906" w:rsidRDefault="00FA7AD4" w:rsidP="00A34906">
            <w:pPr>
              <w:overflowPunct/>
              <w:autoSpaceDE/>
              <w:autoSpaceDN/>
              <w:adjustRightInd/>
              <w:spacing w:after="0"/>
              <w:ind w:left="15"/>
              <w:textAlignment w:val="auto"/>
              <w:rPr>
                <w:rFonts w:ascii="Arial" w:eastAsia="SimSun" w:hAnsi="Arial" w:cs="Arial"/>
                <w:b/>
                <w:bCs/>
                <w:sz w:val="18"/>
                <w:szCs w:val="18"/>
                <w:lang w:val="en-US" w:eastAsia="en-US"/>
              </w:rPr>
            </w:pPr>
          </w:p>
        </w:tc>
        <w:tc>
          <w:tcPr>
            <w:tcW w:w="1440" w:type="dxa"/>
          </w:tcPr>
          <w:p w14:paraId="00984505" w14:textId="77777777" w:rsidR="00FA7AD4" w:rsidRPr="00A34906" w:rsidRDefault="00FA7AD4" w:rsidP="00A34906">
            <w:pPr>
              <w:overflowPunct/>
              <w:autoSpaceDE/>
              <w:autoSpaceDN/>
              <w:adjustRightInd/>
              <w:spacing w:after="0"/>
              <w:ind w:left="15"/>
              <w:textAlignment w:val="auto"/>
              <w:rPr>
                <w:rFonts w:ascii="Arial" w:eastAsia="SimSun" w:hAnsi="Arial" w:cs="Arial"/>
                <w:b/>
                <w:bCs/>
                <w:sz w:val="18"/>
                <w:szCs w:val="18"/>
                <w:lang w:val="en-US" w:eastAsia="en-US"/>
              </w:rPr>
            </w:pPr>
            <w:r w:rsidRPr="00A34906">
              <w:rPr>
                <w:rFonts w:ascii="Arial" w:eastAsia="SimSun" w:hAnsi="Arial" w:cs="Arial"/>
                <w:b/>
                <w:bCs/>
                <w:sz w:val="18"/>
                <w:szCs w:val="18"/>
                <w:lang w:val="en-US" w:eastAsia="en-US"/>
              </w:rPr>
              <w:t>Synchronicity budget requirement (us)</w:t>
            </w:r>
          </w:p>
        </w:tc>
        <w:tc>
          <w:tcPr>
            <w:tcW w:w="1170" w:type="dxa"/>
          </w:tcPr>
          <w:p w14:paraId="6C9C8424" w14:textId="77777777" w:rsidR="00FA7AD4" w:rsidRPr="00A34906" w:rsidRDefault="00FA7AD4" w:rsidP="00A34906">
            <w:pPr>
              <w:overflowPunct/>
              <w:autoSpaceDE/>
              <w:autoSpaceDN/>
              <w:adjustRightInd/>
              <w:spacing w:after="0"/>
              <w:ind w:left="15"/>
              <w:textAlignment w:val="auto"/>
              <w:rPr>
                <w:rFonts w:ascii="Arial" w:eastAsia="SimSun" w:hAnsi="Arial" w:cs="Arial"/>
                <w:b/>
                <w:bCs/>
                <w:sz w:val="18"/>
                <w:szCs w:val="18"/>
                <w:lang w:val="en-US" w:eastAsia="en-US"/>
              </w:rPr>
            </w:pPr>
            <w:r w:rsidRPr="00A34906">
              <w:rPr>
                <w:rFonts w:ascii="Arial" w:eastAsia="SimSun" w:hAnsi="Arial" w:cs="Arial"/>
                <w:b/>
                <w:bCs/>
                <w:sz w:val="18"/>
                <w:szCs w:val="18"/>
                <w:lang w:val="en-US" w:eastAsia="en-US"/>
              </w:rPr>
              <w:t>Reliability</w:t>
            </w:r>
          </w:p>
          <w:p w14:paraId="4B86432D" w14:textId="77777777" w:rsidR="00FA7AD4" w:rsidRPr="00A34906" w:rsidRDefault="00FA7AD4" w:rsidP="00A34906">
            <w:pPr>
              <w:overflowPunct/>
              <w:autoSpaceDE/>
              <w:autoSpaceDN/>
              <w:adjustRightInd/>
              <w:spacing w:after="0"/>
              <w:ind w:left="15"/>
              <w:textAlignment w:val="auto"/>
              <w:rPr>
                <w:rFonts w:ascii="Arial" w:eastAsia="SimSun" w:hAnsi="Arial" w:cs="Arial"/>
                <w:b/>
                <w:bCs/>
                <w:sz w:val="18"/>
                <w:szCs w:val="18"/>
                <w:lang w:val="en-US" w:eastAsia="en-US"/>
              </w:rPr>
            </w:pPr>
            <w:r w:rsidRPr="00A34906">
              <w:rPr>
                <w:rFonts w:ascii="Arial" w:eastAsia="SimSun" w:hAnsi="Arial" w:cs="Arial"/>
                <w:b/>
                <w:bCs/>
                <w:sz w:val="18"/>
                <w:szCs w:val="18"/>
                <w:lang w:val="en-US" w:eastAsia="en-US"/>
              </w:rPr>
              <w:t>%</w:t>
            </w:r>
          </w:p>
        </w:tc>
        <w:tc>
          <w:tcPr>
            <w:tcW w:w="1350" w:type="dxa"/>
          </w:tcPr>
          <w:p w14:paraId="78CC0284" w14:textId="77777777" w:rsidR="00FA7AD4" w:rsidRPr="00A34906" w:rsidRDefault="00FA7AD4" w:rsidP="00A34906">
            <w:pPr>
              <w:overflowPunct/>
              <w:autoSpaceDE/>
              <w:autoSpaceDN/>
              <w:adjustRightInd/>
              <w:spacing w:after="0"/>
              <w:ind w:left="15"/>
              <w:textAlignment w:val="auto"/>
              <w:rPr>
                <w:rFonts w:ascii="Arial" w:eastAsia="SimSun" w:hAnsi="Arial" w:cs="Arial"/>
                <w:b/>
                <w:bCs/>
                <w:sz w:val="18"/>
                <w:szCs w:val="18"/>
                <w:lang w:val="en-US" w:eastAsia="en-US"/>
              </w:rPr>
            </w:pPr>
            <w:r w:rsidRPr="00A34906">
              <w:rPr>
                <w:rFonts w:ascii="Arial" w:eastAsia="SimSun" w:hAnsi="Arial" w:cs="Arial"/>
                <w:b/>
                <w:bCs/>
                <w:sz w:val="18"/>
                <w:szCs w:val="18"/>
                <w:lang w:val="en-US" w:eastAsia="en-US"/>
              </w:rPr>
              <w:t>Connection density</w:t>
            </w:r>
          </w:p>
        </w:tc>
        <w:tc>
          <w:tcPr>
            <w:tcW w:w="1076" w:type="dxa"/>
          </w:tcPr>
          <w:p w14:paraId="458974BE" w14:textId="77777777" w:rsidR="00FA7AD4" w:rsidRPr="00A34906" w:rsidRDefault="00FA7AD4" w:rsidP="00A34906">
            <w:pPr>
              <w:overflowPunct/>
              <w:autoSpaceDE/>
              <w:autoSpaceDN/>
              <w:adjustRightInd/>
              <w:spacing w:after="0"/>
              <w:ind w:left="15"/>
              <w:textAlignment w:val="auto"/>
              <w:rPr>
                <w:rFonts w:ascii="Arial" w:eastAsia="SimSun" w:hAnsi="Arial" w:cs="Arial"/>
                <w:b/>
                <w:bCs/>
                <w:sz w:val="18"/>
                <w:szCs w:val="18"/>
                <w:lang w:val="en-US" w:eastAsia="en-US"/>
              </w:rPr>
            </w:pPr>
            <w:r w:rsidRPr="00A34906">
              <w:rPr>
                <w:rFonts w:ascii="Arial" w:eastAsia="SimSun" w:hAnsi="Arial" w:cs="Arial" w:hint="eastAsia"/>
                <w:b/>
                <w:bCs/>
                <w:sz w:val="18"/>
                <w:szCs w:val="18"/>
                <w:lang w:val="en-US" w:eastAsia="en-US"/>
              </w:rPr>
              <w:t>c</w:t>
            </w:r>
            <w:r w:rsidRPr="00A34906">
              <w:rPr>
                <w:rFonts w:ascii="Arial" w:eastAsia="SimSun" w:hAnsi="Arial" w:cs="Arial"/>
                <w:b/>
                <w:bCs/>
                <w:sz w:val="18"/>
                <w:szCs w:val="18"/>
                <w:lang w:val="en-US" w:eastAsia="en-US"/>
              </w:rPr>
              <w:t>overage</w:t>
            </w:r>
          </w:p>
        </w:tc>
      </w:tr>
      <w:tr w:rsidR="00FA7AD4" w14:paraId="2ADE717B" w14:textId="77777777" w:rsidTr="003228EA">
        <w:trPr>
          <w:trHeight w:val="1148"/>
          <w:jc w:val="center"/>
        </w:trPr>
        <w:tc>
          <w:tcPr>
            <w:tcW w:w="1345" w:type="dxa"/>
          </w:tcPr>
          <w:p w14:paraId="3C7F3BDA" w14:textId="77777777" w:rsidR="00FA7AD4" w:rsidRPr="00A34906" w:rsidRDefault="00FA7AD4" w:rsidP="00FA7AD4">
            <w:pPr>
              <w:rPr>
                <w:rFonts w:ascii="Arial" w:eastAsia="SimSun" w:hAnsi="Arial" w:cs="Arial"/>
                <w:sz w:val="18"/>
                <w:szCs w:val="18"/>
                <w:lang w:eastAsia="en-US"/>
              </w:rPr>
            </w:pPr>
            <w:r w:rsidRPr="00A34906">
              <w:rPr>
                <w:rFonts w:ascii="Arial" w:eastAsia="SimSun" w:hAnsi="Arial" w:cs="Arial"/>
                <w:sz w:val="18"/>
                <w:szCs w:val="18"/>
                <w:lang w:eastAsia="en-US"/>
              </w:rPr>
              <w:t>2-10M</w:t>
            </w:r>
          </w:p>
        </w:tc>
        <w:tc>
          <w:tcPr>
            <w:tcW w:w="810" w:type="dxa"/>
          </w:tcPr>
          <w:p w14:paraId="7827F215" w14:textId="77777777" w:rsidR="00FA7AD4" w:rsidRPr="00A34906" w:rsidRDefault="00FA7AD4" w:rsidP="00FA7AD4">
            <w:pPr>
              <w:rPr>
                <w:rFonts w:ascii="Arial" w:eastAsia="SimSun" w:hAnsi="Arial" w:cs="Arial"/>
                <w:sz w:val="18"/>
                <w:szCs w:val="18"/>
                <w:lang w:eastAsia="en-US"/>
              </w:rPr>
            </w:pPr>
            <w:r w:rsidRPr="00A34906">
              <w:rPr>
                <w:rFonts w:ascii="Arial" w:eastAsia="SimSun" w:hAnsi="Arial" w:cs="Arial"/>
                <w:sz w:val="18"/>
                <w:szCs w:val="18"/>
                <w:lang w:eastAsia="en-US"/>
              </w:rPr>
              <w:t>&lt;10</w:t>
            </w:r>
          </w:p>
          <w:p w14:paraId="2F7F124E" w14:textId="77777777" w:rsidR="00FA7AD4" w:rsidRPr="00A34906" w:rsidRDefault="00FA7AD4" w:rsidP="00FA7AD4">
            <w:pPr>
              <w:rPr>
                <w:rFonts w:ascii="Arial" w:eastAsia="SimSun" w:hAnsi="Arial" w:cs="Arial"/>
                <w:sz w:val="18"/>
                <w:szCs w:val="18"/>
                <w:lang w:eastAsia="en-US"/>
              </w:rPr>
            </w:pPr>
          </w:p>
        </w:tc>
        <w:tc>
          <w:tcPr>
            <w:tcW w:w="1080" w:type="dxa"/>
          </w:tcPr>
          <w:p w14:paraId="38EE0BC9" w14:textId="77777777" w:rsidR="00FA7AD4" w:rsidRPr="00A34906" w:rsidRDefault="00FA7AD4" w:rsidP="00FA7AD4">
            <w:pPr>
              <w:rPr>
                <w:rFonts w:ascii="Arial" w:eastAsia="SimSun" w:hAnsi="Arial" w:cs="Arial"/>
                <w:sz w:val="18"/>
                <w:szCs w:val="18"/>
                <w:lang w:eastAsia="en-US"/>
              </w:rPr>
            </w:pPr>
            <w:r w:rsidRPr="00A34906">
              <w:rPr>
                <w:rFonts w:ascii="Arial" w:eastAsia="SimSun" w:hAnsi="Arial" w:cs="Arial" w:hint="eastAsia"/>
                <w:sz w:val="18"/>
                <w:szCs w:val="18"/>
                <w:lang w:eastAsia="en-US"/>
              </w:rPr>
              <w:t>&lt;</w:t>
            </w:r>
            <w:r w:rsidRPr="00A34906">
              <w:rPr>
                <w:rFonts w:ascii="Arial" w:eastAsia="SimSun" w:hAnsi="Arial" w:cs="Arial"/>
                <w:sz w:val="18"/>
                <w:szCs w:val="18"/>
                <w:lang w:eastAsia="en-US"/>
              </w:rPr>
              <w:t xml:space="preserve">50 </w:t>
            </w:r>
          </w:p>
          <w:p w14:paraId="1F46E282" w14:textId="77777777" w:rsidR="00FA7AD4" w:rsidRPr="00A34906" w:rsidRDefault="00FA7AD4" w:rsidP="00FA7AD4">
            <w:pPr>
              <w:rPr>
                <w:rFonts w:ascii="Arial" w:eastAsia="SimSun" w:hAnsi="Arial" w:cs="Arial"/>
                <w:sz w:val="18"/>
                <w:szCs w:val="18"/>
                <w:lang w:eastAsia="en-US"/>
              </w:rPr>
            </w:pPr>
          </w:p>
        </w:tc>
        <w:tc>
          <w:tcPr>
            <w:tcW w:w="1440" w:type="dxa"/>
          </w:tcPr>
          <w:p w14:paraId="7D6C4973" w14:textId="77777777" w:rsidR="00FA7AD4" w:rsidRPr="00A34906" w:rsidRDefault="00FA7AD4" w:rsidP="00FA7AD4">
            <w:pPr>
              <w:rPr>
                <w:rFonts w:ascii="Arial" w:eastAsia="SimSun" w:hAnsi="Arial" w:cs="Arial"/>
                <w:sz w:val="18"/>
                <w:szCs w:val="18"/>
                <w:lang w:eastAsia="en-US"/>
              </w:rPr>
            </w:pPr>
            <w:r w:rsidRPr="00A34906">
              <w:rPr>
                <w:rFonts w:ascii="Arial" w:eastAsia="SimSun" w:hAnsi="Arial" w:cs="Arial" w:hint="eastAsia"/>
                <w:sz w:val="18"/>
                <w:szCs w:val="18"/>
                <w:lang w:eastAsia="en-US"/>
              </w:rPr>
              <w:t>&lt;</w:t>
            </w:r>
            <w:r w:rsidRPr="00A34906">
              <w:rPr>
                <w:rFonts w:ascii="Arial" w:eastAsia="SimSun" w:hAnsi="Arial" w:cs="Arial"/>
                <w:sz w:val="18"/>
                <w:szCs w:val="18"/>
                <w:lang w:eastAsia="en-US"/>
              </w:rPr>
              <w:t>10</w:t>
            </w:r>
          </w:p>
          <w:p w14:paraId="3E4AB1C5" w14:textId="77777777" w:rsidR="00FA7AD4" w:rsidRPr="00A34906" w:rsidRDefault="00FA7AD4" w:rsidP="00FA7AD4">
            <w:pPr>
              <w:rPr>
                <w:rFonts w:ascii="Arial" w:eastAsia="SimSun" w:hAnsi="Arial" w:cs="Arial"/>
                <w:sz w:val="18"/>
                <w:szCs w:val="18"/>
                <w:lang w:eastAsia="en-US"/>
              </w:rPr>
            </w:pPr>
          </w:p>
        </w:tc>
        <w:tc>
          <w:tcPr>
            <w:tcW w:w="1170" w:type="dxa"/>
          </w:tcPr>
          <w:p w14:paraId="5292A91C" w14:textId="77777777" w:rsidR="00FA7AD4" w:rsidRPr="00A34906" w:rsidRDefault="00FA7AD4" w:rsidP="00FA7AD4">
            <w:pPr>
              <w:rPr>
                <w:rFonts w:ascii="Arial" w:eastAsia="SimSun" w:hAnsi="Arial" w:cs="Arial"/>
                <w:sz w:val="18"/>
                <w:szCs w:val="18"/>
                <w:lang w:eastAsia="en-US"/>
              </w:rPr>
            </w:pPr>
            <w:r w:rsidRPr="00A34906">
              <w:rPr>
                <w:rFonts w:ascii="Arial" w:eastAsia="SimSun" w:hAnsi="Arial" w:cs="Arial" w:hint="eastAsia"/>
                <w:sz w:val="18"/>
                <w:szCs w:val="18"/>
                <w:lang w:eastAsia="en-US"/>
              </w:rPr>
              <w:t>9</w:t>
            </w:r>
            <w:r w:rsidRPr="00A34906">
              <w:rPr>
                <w:rFonts w:ascii="Arial" w:eastAsia="SimSun" w:hAnsi="Arial" w:cs="Arial"/>
                <w:sz w:val="18"/>
                <w:szCs w:val="18"/>
                <w:lang w:eastAsia="en-US"/>
              </w:rPr>
              <w:t>9.999</w:t>
            </w:r>
          </w:p>
        </w:tc>
        <w:tc>
          <w:tcPr>
            <w:tcW w:w="1350" w:type="dxa"/>
          </w:tcPr>
          <w:p w14:paraId="5F6E6924" w14:textId="77777777" w:rsidR="00FA7AD4" w:rsidRPr="00A34906" w:rsidRDefault="00FA7AD4" w:rsidP="00FA7AD4">
            <w:pPr>
              <w:rPr>
                <w:rFonts w:ascii="Arial" w:eastAsia="SimSun" w:hAnsi="Arial" w:cs="Arial"/>
                <w:sz w:val="18"/>
                <w:szCs w:val="18"/>
                <w:lang w:eastAsia="en-US"/>
              </w:rPr>
            </w:pPr>
            <w:r w:rsidRPr="00A34906">
              <w:rPr>
                <w:rFonts w:ascii="Arial" w:eastAsia="SimSun" w:hAnsi="Arial" w:cs="Arial" w:hint="eastAsia"/>
                <w:sz w:val="18"/>
                <w:szCs w:val="18"/>
                <w:lang w:eastAsia="en-US"/>
              </w:rPr>
              <w:t>[</w:t>
            </w:r>
            <w:r w:rsidRPr="00A34906">
              <w:rPr>
                <w:rFonts w:ascii="Arial" w:eastAsia="SimSun" w:hAnsi="Arial" w:cs="Arial"/>
                <w:sz w:val="18"/>
                <w:szCs w:val="18"/>
                <w:lang w:eastAsia="en-US"/>
              </w:rPr>
              <w:t>x]*10/km2</w:t>
            </w:r>
          </w:p>
          <w:p w14:paraId="29C47F58" w14:textId="77777777" w:rsidR="00FA7AD4" w:rsidRPr="00A34906" w:rsidRDefault="00FA7AD4" w:rsidP="00FA7AD4">
            <w:pPr>
              <w:rPr>
                <w:rFonts w:ascii="Arial" w:eastAsia="SimSun" w:hAnsi="Arial" w:cs="Arial"/>
                <w:sz w:val="18"/>
                <w:szCs w:val="18"/>
                <w:lang w:eastAsia="en-US"/>
              </w:rPr>
            </w:pPr>
          </w:p>
        </w:tc>
        <w:tc>
          <w:tcPr>
            <w:tcW w:w="1076" w:type="dxa"/>
          </w:tcPr>
          <w:p w14:paraId="725610B5" w14:textId="77777777" w:rsidR="00FA7AD4" w:rsidRPr="00A34906" w:rsidRDefault="00FA7AD4" w:rsidP="00FA7AD4">
            <w:pPr>
              <w:rPr>
                <w:rFonts w:ascii="Arial" w:eastAsia="SimSun" w:hAnsi="Arial" w:cs="Arial"/>
                <w:sz w:val="18"/>
                <w:szCs w:val="18"/>
                <w:lang w:eastAsia="en-US"/>
              </w:rPr>
            </w:pPr>
            <w:r w:rsidRPr="00A34906">
              <w:rPr>
                <w:rFonts w:ascii="Arial" w:eastAsia="SimSun" w:hAnsi="Arial" w:cs="Arial" w:hint="eastAsia"/>
                <w:sz w:val="18"/>
                <w:szCs w:val="18"/>
                <w:lang w:eastAsia="en-US"/>
              </w:rPr>
              <w:t>&lt;</w:t>
            </w:r>
            <w:r w:rsidRPr="00A34906">
              <w:rPr>
                <w:rFonts w:ascii="Arial" w:eastAsia="SimSun" w:hAnsi="Arial" w:cs="Arial"/>
                <w:sz w:val="18"/>
                <w:szCs w:val="18"/>
                <w:lang w:eastAsia="en-US"/>
              </w:rPr>
              <w:t>40km</w:t>
            </w:r>
          </w:p>
          <w:p w14:paraId="6ACBE35E" w14:textId="77777777" w:rsidR="00FA7AD4" w:rsidRPr="00A34906" w:rsidRDefault="00FA7AD4" w:rsidP="00FA7AD4">
            <w:pPr>
              <w:rPr>
                <w:rFonts w:ascii="Arial" w:eastAsia="SimSun" w:hAnsi="Arial" w:cs="Arial"/>
                <w:sz w:val="18"/>
                <w:szCs w:val="18"/>
                <w:lang w:eastAsia="en-US"/>
              </w:rPr>
            </w:pPr>
            <w:r w:rsidRPr="00A34906">
              <w:rPr>
                <w:rFonts w:ascii="Arial" w:eastAsia="SimSun" w:hAnsi="Arial" w:cs="Arial"/>
                <w:sz w:val="18"/>
                <w:szCs w:val="18"/>
                <w:lang w:eastAsia="en-US"/>
              </w:rPr>
              <w:t>(city range)</w:t>
            </w:r>
          </w:p>
        </w:tc>
      </w:tr>
      <w:tr w:rsidR="00FA7AD4" w:rsidRPr="00B5154E" w14:paraId="54B8461C" w14:textId="77777777" w:rsidTr="003228EA">
        <w:trPr>
          <w:trHeight w:val="1148"/>
          <w:jc w:val="center"/>
        </w:trPr>
        <w:tc>
          <w:tcPr>
            <w:tcW w:w="8271" w:type="dxa"/>
            <w:gridSpan w:val="7"/>
          </w:tcPr>
          <w:p w14:paraId="32B4378D" w14:textId="253D3E8A" w:rsidR="00FA7AD4" w:rsidRDefault="00FA7AD4" w:rsidP="003228EA">
            <w:pPr>
              <w:pStyle w:val="TAN"/>
              <w:rPr>
                <w:rFonts w:eastAsia="SimSun"/>
              </w:rPr>
            </w:pPr>
            <w:r w:rsidRPr="00D43F0D">
              <w:rPr>
                <w:rFonts w:eastAsia="SimSun" w:hint="eastAsia"/>
              </w:rPr>
              <w:t>N</w:t>
            </w:r>
            <w:r w:rsidRPr="00D43F0D">
              <w:rPr>
                <w:rFonts w:eastAsia="SimSun"/>
              </w:rPr>
              <w:t>OTE</w:t>
            </w:r>
            <w:r w:rsidR="00A34906" w:rsidRPr="00D43F0D">
              <w:rPr>
                <w:rFonts w:eastAsia="SimSun"/>
              </w:rPr>
              <w:t xml:space="preserve"> </w:t>
            </w:r>
            <w:r w:rsidRPr="00D43F0D">
              <w:rPr>
                <w:rFonts w:eastAsia="SimSun"/>
              </w:rPr>
              <w:t>1:</w:t>
            </w:r>
            <w:r w:rsidRPr="00D43F0D">
              <w:rPr>
                <w:rFonts w:eastAsia="SimSun" w:hint="eastAsia"/>
              </w:rPr>
              <w:t xml:space="preserve"> </w:t>
            </w:r>
            <w:r w:rsidRPr="00D43F0D">
              <w:rPr>
                <w:rFonts w:eastAsia="SimSun"/>
              </w:rPr>
              <w:t>refer [</w:t>
            </w:r>
            <w:r w:rsidR="005D5793" w:rsidRPr="00D43F0D">
              <w:rPr>
                <w:rFonts w:eastAsia="SimSun"/>
              </w:rPr>
              <w:t>3</w:t>
            </w:r>
            <w:r w:rsidRPr="00D43F0D">
              <w:rPr>
                <w:rFonts w:eastAsia="SimSun"/>
              </w:rPr>
              <w:t xml:space="preserve">] </w:t>
            </w:r>
          </w:p>
          <w:p w14:paraId="0BBD4A99" w14:textId="0666E2E4" w:rsidR="000227BF" w:rsidRPr="00D43F0D" w:rsidRDefault="000227BF" w:rsidP="000227BF">
            <w:pPr>
              <w:pStyle w:val="TAN"/>
              <w:rPr>
                <w:rFonts w:eastAsia="SimSun"/>
              </w:rPr>
            </w:pPr>
            <w:r>
              <w:rPr>
                <w:rFonts w:eastAsia="SimSun"/>
              </w:rPr>
              <w:t>NOTE 2: refer [3], the data transmission time from one distributed terminal to the peer distributed terminal should be less than 20ms. So, the one way latency is less than 10ms.</w:t>
            </w:r>
          </w:p>
          <w:p w14:paraId="46C3FB15" w14:textId="39950295" w:rsidR="00FA7AD4" w:rsidRPr="00D43F0D" w:rsidRDefault="00FA7AD4" w:rsidP="003228EA">
            <w:pPr>
              <w:pStyle w:val="TAN"/>
              <w:rPr>
                <w:rFonts w:eastAsia="SimSun"/>
              </w:rPr>
            </w:pPr>
            <w:r w:rsidRPr="00D43F0D">
              <w:rPr>
                <w:rFonts w:eastAsia="SimSun"/>
              </w:rPr>
              <w:t>NOTE</w:t>
            </w:r>
            <w:r w:rsidR="00A34906" w:rsidRPr="00D43F0D">
              <w:rPr>
                <w:rFonts w:eastAsia="SimSun"/>
              </w:rPr>
              <w:t xml:space="preserve"> </w:t>
            </w:r>
            <w:r w:rsidR="000227BF">
              <w:rPr>
                <w:rFonts w:eastAsia="SimSun"/>
              </w:rPr>
              <w:t>3</w:t>
            </w:r>
            <w:r w:rsidRPr="00D43F0D">
              <w:rPr>
                <w:rFonts w:eastAsia="SimSun"/>
              </w:rPr>
              <w:t xml:space="preserve">: the latency jitter is required </w:t>
            </w:r>
            <w:r w:rsidRPr="00D43F0D">
              <w:rPr>
                <w:rFonts w:eastAsia="SimSun" w:hint="eastAsia"/>
              </w:rPr>
              <w:t>for</w:t>
            </w:r>
            <w:r w:rsidRPr="00D43F0D">
              <w:rPr>
                <w:rFonts w:eastAsia="SimSun"/>
              </w:rPr>
              <w:t xml:space="preserve"> the switch off between the active and standby communication links while the communication links distance &lt;40km.</w:t>
            </w:r>
          </w:p>
          <w:p w14:paraId="67842CD1" w14:textId="5416B863" w:rsidR="00FA7AD4" w:rsidRPr="003228EA" w:rsidRDefault="00A34906" w:rsidP="003228EA">
            <w:pPr>
              <w:pStyle w:val="EditorsNote"/>
            </w:pPr>
            <w:r w:rsidRPr="003228EA">
              <w:t>Editor’s Note</w:t>
            </w:r>
            <w:r w:rsidR="00FA7AD4" w:rsidRPr="003228EA">
              <w:t>: the "x" in the table with real value will FFS.</w:t>
            </w:r>
          </w:p>
        </w:tc>
      </w:tr>
    </w:tbl>
    <w:p w14:paraId="3C668780" w14:textId="77777777" w:rsidR="00FA7AD4" w:rsidDel="00700A06" w:rsidRDefault="00FA7AD4" w:rsidP="00FA7AD4">
      <w:pPr>
        <w:rPr>
          <w:lang w:eastAsia="zh-CN"/>
        </w:rPr>
      </w:pPr>
    </w:p>
    <w:p w14:paraId="73E8B040" w14:textId="172F8E3D" w:rsidR="003701C7" w:rsidRDefault="003701C7" w:rsidP="003701C7">
      <w:pPr>
        <w:pStyle w:val="Heading2"/>
      </w:pPr>
      <w:bookmarkStart w:id="55" w:name="_Toc57676039"/>
      <w:r>
        <w:rPr>
          <w:rFonts w:eastAsia="SimSun" w:hint="eastAsia"/>
          <w:lang w:eastAsia="zh-CN"/>
        </w:rPr>
        <w:t>5</w:t>
      </w:r>
      <w:r>
        <w:t>.</w:t>
      </w:r>
      <w:r w:rsidR="005D5793">
        <w:rPr>
          <w:rFonts w:eastAsia="SimSun" w:hint="eastAsia"/>
          <w:lang w:eastAsia="zh-CN"/>
        </w:rPr>
        <w:t>4</w:t>
      </w:r>
      <w:r>
        <w:tab/>
      </w:r>
      <w:r>
        <w:rPr>
          <w:rFonts w:eastAsia="SimSun" w:hint="eastAsia"/>
          <w:lang w:eastAsia="zh-CN"/>
        </w:rPr>
        <w:t xml:space="preserve">Use case </w:t>
      </w:r>
      <w:r>
        <w:rPr>
          <w:rFonts w:eastAsia="SimSun"/>
          <w:lang w:eastAsia="zh-CN"/>
        </w:rPr>
        <w:t>of</w:t>
      </w:r>
      <w:r>
        <w:rPr>
          <w:rFonts w:eastAsia="SimSun" w:hint="eastAsia"/>
          <w:lang w:eastAsia="zh-CN"/>
        </w:rPr>
        <w:t xml:space="preserve"> </w:t>
      </w:r>
      <w:r>
        <w:rPr>
          <w:rFonts w:eastAsia="SimSun" w:hint="eastAsia"/>
          <w:lang w:val="en-US" w:eastAsia="zh-CN"/>
        </w:rPr>
        <w:t>line current differential protection</w:t>
      </w:r>
      <w:r>
        <w:rPr>
          <w:rFonts w:eastAsia="SimSun"/>
          <w:lang w:val="en-US" w:eastAsia="zh-CN"/>
        </w:rPr>
        <w:t xml:space="preserve"> in power distribution grid</w:t>
      </w:r>
      <w:bookmarkEnd w:id="55"/>
    </w:p>
    <w:p w14:paraId="40BE77DE" w14:textId="522902E9" w:rsidR="003701C7" w:rsidRDefault="003701C7" w:rsidP="003701C7">
      <w:pPr>
        <w:pStyle w:val="Heading3"/>
      </w:pPr>
      <w:bookmarkStart w:id="56" w:name="_Toc354590101"/>
      <w:bookmarkStart w:id="57" w:name="_Toc355779204"/>
      <w:bookmarkStart w:id="58" w:name="_Toc354586742"/>
      <w:bookmarkStart w:id="59" w:name="_Toc57676040"/>
      <w:bookmarkEnd w:id="56"/>
      <w:bookmarkEnd w:id="57"/>
      <w:bookmarkEnd w:id="58"/>
      <w:r>
        <w:rPr>
          <w:rFonts w:hint="eastAsia"/>
        </w:rPr>
        <w:t>5</w:t>
      </w:r>
      <w:r>
        <w:t>.</w:t>
      </w:r>
      <w:r w:rsidR="005D5793">
        <w:rPr>
          <w:rFonts w:hint="eastAsia"/>
        </w:rPr>
        <w:t>4</w:t>
      </w:r>
      <w:r>
        <w:t>.1</w:t>
      </w:r>
      <w:r>
        <w:tab/>
        <w:t>Description</w:t>
      </w:r>
      <w:bookmarkEnd w:id="59"/>
    </w:p>
    <w:p w14:paraId="660959C9" w14:textId="523BE33D" w:rsidR="003701C7" w:rsidRPr="00002669" w:rsidRDefault="003701C7" w:rsidP="00002669">
      <w:pPr>
        <w:rPr>
          <w:lang w:val="en-US" w:eastAsia="zh-CN"/>
        </w:rPr>
      </w:pPr>
      <w:r w:rsidRPr="00002669">
        <w:rPr>
          <w:lang w:val="en-US" w:eastAsia="zh-CN"/>
        </w:rPr>
        <w:t>Line current differential protection (defined as 87L in IEEE C37.2-2008 [</w:t>
      </w:r>
      <w:r w:rsidR="005D5793" w:rsidRPr="00002669">
        <w:rPr>
          <w:lang w:val="en-US" w:eastAsia="zh-CN"/>
        </w:rPr>
        <w:t>5</w:t>
      </w:r>
      <w:r w:rsidRPr="00002669">
        <w:rPr>
          <w:lang w:val="en-US" w:eastAsia="zh-CN"/>
        </w:rPr>
        <w:t>]) has been widely used in electrical transmission systems to protect High-Voltage (HV) transmission lines. As a proven protection mechanism, it is also deployed for power distribution networks to protect (Medium-Voltage) MV distribution lines where applicable. The popularity of line current differential protection comes from the fast protection mechanism, reliability and the absolute selectivity of protected zones. Therefore, for Low-Voltage (LV) and MV power lines (both underground and overhead), current differential protection could be deployed easily with cellular technology without having to lay dedicated communication cables, either in refurbishment or new distribution substation construction projects.</w:t>
      </w:r>
    </w:p>
    <w:p w14:paraId="0FC66191" w14:textId="20414E35" w:rsidR="003701C7" w:rsidRPr="00002669" w:rsidRDefault="003701C7" w:rsidP="00002669">
      <w:pPr>
        <w:rPr>
          <w:lang w:val="en-US" w:eastAsia="zh-CN"/>
        </w:rPr>
      </w:pPr>
      <w:r w:rsidRPr="00002669">
        <w:rPr>
          <w:lang w:val="en-US" w:eastAsia="zh-CN"/>
        </w:rPr>
        <w:t>The mechanism of line current differential protection follows the Kirchhoff’s current law, which is that the sum of currents at a junction of a circuit equals to zero. As illustrated in Figure 5.</w:t>
      </w:r>
      <w:r w:rsidR="008F2359">
        <w:rPr>
          <w:lang w:val="en-US" w:eastAsia="zh-CN"/>
        </w:rPr>
        <w:t>4</w:t>
      </w:r>
      <w:r w:rsidRPr="00002669">
        <w:rPr>
          <w:lang w:val="en-US" w:eastAsia="zh-CN"/>
        </w:rPr>
        <w:t>.1-1, two protection relays deployed at two substations form the protection zone, within which the power line is protected from incidents such as short circuit. Each protection relay continuously measures its local current and transmits it towards the other. Each protection relay compares the locally measured current and the current received from the remote relay to calculate the differential current at a specific instant of time. Figure 5.</w:t>
      </w:r>
      <w:r w:rsidR="008F2359">
        <w:rPr>
          <w:lang w:val="en-US" w:eastAsia="zh-CN"/>
        </w:rPr>
        <w:t>4</w:t>
      </w:r>
      <w:r w:rsidRPr="00002669">
        <w:rPr>
          <w:lang w:val="en-US" w:eastAsia="zh-CN"/>
        </w:rPr>
        <w:t>.1-1. shows two communication channels (illustrated as dashed arrow boxes) between the two protection relays. Here in this contribution the “communication channel” refers to the channel used for transferring the phase segregated current value data between the two protection relays. The current phasors from the two protection relays, deployed geographically apart from each other, should be aligned in time for the current differential algorithm to execute correctly. For Relay_a, at a given moment the local current is I_a’_Tx, and the time-aligned remote current from Relay_b is I_b’_Rx. Using them as input, the protection algorithm in Relay_a derives the differential current. The same mechanism functions in Relay_b. Whenever the differential current exceeds the threshold values as determined by the relay restraint characteristics, the relay will send a trip command to the circuit breaker (XCBR) to open the circuit, thus protecting the power line from being burnt down and any secondary damages a fireball blaze on the power line can cause.</w:t>
      </w:r>
    </w:p>
    <w:p w14:paraId="4899C095" w14:textId="77777777" w:rsidR="003701C7" w:rsidRDefault="003701C7" w:rsidP="003701C7">
      <w:pPr>
        <w:jc w:val="center"/>
        <w:rPr>
          <w:rFonts w:eastAsia="SimSun"/>
          <w:lang w:val="en-US" w:eastAsia="zh-CN"/>
        </w:rPr>
      </w:pPr>
      <w:r>
        <w:rPr>
          <w:noProof/>
          <w:lang w:val="en-US" w:eastAsia="zh-CN"/>
        </w:rPr>
        <w:drawing>
          <wp:inline distT="0" distB="0" distL="0" distR="0" wp14:anchorId="7C148533" wp14:editId="3A46F73B">
            <wp:extent cx="5342206" cy="2683744"/>
            <wp:effectExtent l="0" t="0" r="0" b="254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400542" cy="2713050"/>
                    </a:xfrm>
                    <a:prstGeom prst="rect">
                      <a:avLst/>
                    </a:prstGeom>
                  </pic:spPr>
                </pic:pic>
              </a:graphicData>
            </a:graphic>
          </wp:inline>
        </w:drawing>
      </w:r>
    </w:p>
    <w:p w14:paraId="4D7DE3DA" w14:textId="11E97762" w:rsidR="003701C7" w:rsidRPr="00614232" w:rsidRDefault="005D5793" w:rsidP="003701C7">
      <w:pPr>
        <w:pStyle w:val="TF"/>
        <w:rPr>
          <w:rFonts w:eastAsia="SimSun"/>
          <w:lang w:eastAsia="zh-CN"/>
        </w:rPr>
      </w:pPr>
      <w:r>
        <w:rPr>
          <w:rFonts w:eastAsia="SimSun"/>
          <w:lang w:eastAsia="zh-CN"/>
        </w:rPr>
        <w:t>Figure 5.4</w:t>
      </w:r>
      <w:r w:rsidR="003701C7">
        <w:rPr>
          <w:rFonts w:eastAsia="SimSun"/>
          <w:lang w:eastAsia="zh-CN"/>
        </w:rPr>
        <w:t>.1-1</w:t>
      </w:r>
      <w:r w:rsidR="003701C7" w:rsidRPr="00CD6C0E">
        <w:rPr>
          <w:rFonts w:eastAsia="SimSun"/>
          <w:lang w:eastAsia="zh-CN"/>
        </w:rPr>
        <w:t xml:space="preserve">: </w:t>
      </w:r>
      <w:r w:rsidR="003701C7">
        <w:rPr>
          <w:rFonts w:eastAsia="SimSun"/>
          <w:lang w:eastAsia="zh-CN"/>
        </w:rPr>
        <w:t xml:space="preserve">Line Current Differential Protection by two protection relays (Relay_a and Relay_b), deployed in two substations </w:t>
      </w:r>
      <w:r w:rsidR="003701C7" w:rsidRPr="00CD6C0E">
        <w:rPr>
          <w:rFonts w:eastAsia="SimSun"/>
          <w:lang w:eastAsia="zh-CN"/>
        </w:rPr>
        <w:t xml:space="preserve"> </w:t>
      </w:r>
    </w:p>
    <w:p w14:paraId="719B0639" w14:textId="77777777" w:rsidR="003701C7" w:rsidRPr="00002669" w:rsidRDefault="003701C7" w:rsidP="00002669">
      <w:pPr>
        <w:rPr>
          <w:lang w:val="en-US" w:eastAsia="zh-CN"/>
        </w:rPr>
      </w:pPr>
      <w:r w:rsidRPr="00002669">
        <w:rPr>
          <w:lang w:val="en-US" w:eastAsia="zh-CN"/>
        </w:rPr>
        <w:t xml:space="preserve">The protection function of the protection relay depends on three things: 1. sampling, buffering and transferring local current; 2. receiving the sampled current values from the remote protection relay; 3. Time synchronization of the two protection relays - performing time-alignment of the locally buffered current samples with received remote samples. </w:t>
      </w:r>
    </w:p>
    <w:p w14:paraId="634AA55A" w14:textId="333331F5" w:rsidR="003701C7" w:rsidRPr="00002669" w:rsidRDefault="003701C7" w:rsidP="00002669">
      <w:pPr>
        <w:rPr>
          <w:lang w:val="en-US" w:eastAsia="zh-CN"/>
        </w:rPr>
      </w:pPr>
      <w:r w:rsidRPr="00002669">
        <w:rPr>
          <w:lang w:val="en-US" w:eastAsia="zh-CN"/>
        </w:rPr>
        <w:t>In terms of sampling, a protection relay needs to sample the local current periodically, and transfers sampled data within a pre-defined time period T. In other words, the communication latency should not exceed T. Max of T is specified in IEC 61850-90-1 [</w:t>
      </w:r>
      <w:r w:rsidR="005D5793" w:rsidRPr="00002669">
        <w:rPr>
          <w:lang w:val="en-US" w:eastAsia="zh-CN"/>
        </w:rPr>
        <w:t>6</w:t>
      </w:r>
      <w:r w:rsidRPr="00002669">
        <w:rPr>
          <w:lang w:val="en-US" w:eastAsia="zh-CN"/>
        </w:rPr>
        <w:t xml:space="preserve">] to be between 5ms and 10ms, which infers the latency requirement for this use case. Secondly, once the buffered samples pertinent to the same instant in time are available, the relay must align them in time. As a relay needs to perform correct alignment of local and received data before calculating the differential current, the relay needs to know well enough when the remote relay transmits a specific data packet. Current clock synchronization is realized by relays attaching timestamps to measurement samples before transmission. A modern relay with an Ethernet interface normally needs to resort to IEEE 1588 </w:t>
      </w:r>
      <w:r w:rsidR="005D5793" w:rsidRPr="00002669">
        <w:rPr>
          <w:lang w:val="en-US" w:eastAsia="zh-CN"/>
        </w:rPr>
        <w:t>Precision Time Protocol [7</w:t>
      </w:r>
      <w:r w:rsidRPr="00002669">
        <w:rPr>
          <w:lang w:val="en-US" w:eastAsia="zh-CN"/>
        </w:rPr>
        <w:t>] for synchronization, since the relay assumes the Ethernet network to be non-deterministic.</w:t>
      </w:r>
    </w:p>
    <w:p w14:paraId="41B65638" w14:textId="77777777" w:rsidR="003701C7" w:rsidRPr="00002669" w:rsidRDefault="003701C7" w:rsidP="00002669">
      <w:pPr>
        <w:rPr>
          <w:lang w:val="en-US" w:eastAsia="zh-CN"/>
        </w:rPr>
      </w:pPr>
      <w:r w:rsidRPr="00002669">
        <w:rPr>
          <w:lang w:val="en-US" w:eastAsia="zh-CN"/>
        </w:rPr>
        <w:t>Regarding time alignment of local and received remote data, two methods exist, namely the method to use external time source such as GNSS, or “channel-based” alignment method. Due to various reasons in some smaller substations a GNSS receiver is not available. Even for a substation installed with a GNSS receiver, relays shall fall back to channel-based alignment for time synchronization, should GNSS become unavailable. For this reason, support of the “channel-based alignment” is the focus of the proposed use case.</w:t>
      </w:r>
    </w:p>
    <w:p w14:paraId="0B168B19" w14:textId="176526DB" w:rsidR="003701C7" w:rsidRPr="00002669" w:rsidRDefault="003701C7" w:rsidP="00002669">
      <w:pPr>
        <w:rPr>
          <w:lang w:val="en-US" w:eastAsia="zh-CN"/>
        </w:rPr>
      </w:pPr>
      <w:r w:rsidRPr="00002669">
        <w:rPr>
          <w:lang w:val="en-US" w:eastAsia="zh-CN"/>
        </w:rPr>
        <w:t>Different from GNSS-based alignment that is not adversely affected by communication channel asymmetry, the channel-based alignment is critically dependent on channel symmetry – near equal latency in transmission and reception directions between two protection relays respectively. Currently in the smart grid automation market, the max communication channel asymmetry is dependent on the chosen type of differential protection relay and is vendor-specific. For instance, an old-fashioned TDM-based differential protection relay is more sensitive to asymmetry than a modern type differential protection relay with an Ethernet interface. The latter can deal with asymmetry till 3ms, above which the relay will enter blocking mode. Accordi</w:t>
      </w:r>
      <w:r w:rsidR="005D5793" w:rsidRPr="00002669">
        <w:rPr>
          <w:lang w:val="en-US" w:eastAsia="zh-CN"/>
        </w:rPr>
        <w:t>ng to the IEEE C37.243 Guide [8</w:t>
      </w:r>
      <w:r w:rsidRPr="00002669">
        <w:rPr>
          <w:lang w:val="en-US" w:eastAsia="zh-CN"/>
        </w:rPr>
        <w:t>], the asymmetry in terms of communication channel latency is around 2ms. From here on, focus is on how to satisfy channel-based alignment requirements using services from 5G system.</w:t>
      </w:r>
    </w:p>
    <w:p w14:paraId="7AE2EF02" w14:textId="77777777" w:rsidR="003701C7" w:rsidRPr="00AE7C38" w:rsidRDefault="003701C7" w:rsidP="003701C7">
      <w:pPr>
        <w:spacing w:after="120"/>
        <w:rPr>
          <w:rFonts w:eastAsia="SimSun"/>
          <w:b/>
          <w:lang w:eastAsia="zh-CN"/>
        </w:rPr>
      </w:pPr>
      <w:r w:rsidRPr="00AE7C38">
        <w:rPr>
          <w:rFonts w:eastAsia="SimSun"/>
          <w:b/>
          <w:lang w:eastAsia="zh-CN"/>
        </w:rPr>
        <w:t>Option 1:</w:t>
      </w:r>
    </w:p>
    <w:p w14:paraId="6EF81104" w14:textId="77777777" w:rsidR="003701C7" w:rsidRPr="00002669" w:rsidRDefault="003701C7" w:rsidP="00002669">
      <w:pPr>
        <w:rPr>
          <w:lang w:val="en-US" w:eastAsia="zh-CN"/>
        </w:rPr>
      </w:pPr>
      <w:r w:rsidRPr="00002669">
        <w:rPr>
          <w:lang w:val="en-US" w:eastAsia="zh-CN"/>
        </w:rPr>
        <w:t>Per existing protection relay algorithm implementation, channel-based alignment presumes the delay in each communication direction to be (nearly) half of the RTT. If 5G system provides this condition, existing relay algorithm can be reused. According to IEEE C37.243 Guide, 2ms can be required as the max communication channel latency asymmetry between the two protection relays. Below are some additional details how protection relays performs channel-based alignment:</w:t>
      </w:r>
    </w:p>
    <w:p w14:paraId="3DB1B8DE" w14:textId="43EFAA69" w:rsidR="003701C7" w:rsidRPr="00002669" w:rsidRDefault="003701C7" w:rsidP="00002669">
      <w:pPr>
        <w:rPr>
          <w:lang w:val="en-US" w:eastAsia="zh-CN"/>
        </w:rPr>
      </w:pPr>
      <w:r w:rsidRPr="00002669">
        <w:rPr>
          <w:lang w:val="en-US" w:eastAsia="zh-CN"/>
        </w:rPr>
        <w:t xml:space="preserve">Relay_a attaches a timestamp to the transmitted measurement data, Relay_b receives the timestamp from Relay_a and re-attaches the same timestamp to the next out-going data packet towards Relay_a. By receiving the original timestamp in return packet, Relay_a determines the RRT by subtracting the present local time with the returned timestamp. Halving the RTT, Relay_a obtains the amount of time shift/alignment it shall apply to the current samples received from Relay_b. Therefore, it is required that the communication channel from Relay_a to Relay_b incurs near-equal latency as the channel from Relay_b to Relay_a. Following this approach, excessive communication channel asymmetry between Relay_a and Relay_b will lead to misalignment of currents (such as the I_b’_Tx and </w:t>
      </w:r>
      <w:r w:rsidR="008F2359">
        <w:rPr>
          <w:lang w:val="en-US" w:eastAsia="zh-CN"/>
        </w:rPr>
        <w:t>I_a’_Rx at Relay_b in Figure 5.4</w:t>
      </w:r>
      <w:r w:rsidRPr="00002669">
        <w:rPr>
          <w:lang w:val="en-US" w:eastAsia="zh-CN"/>
        </w:rPr>
        <w:t xml:space="preserve">.1-1), manifesting in phase shift. This will result in increase or decrease of the apparent differential current, causing </w:t>
      </w:r>
      <w:r w:rsidRPr="00002669">
        <w:rPr>
          <w:rFonts w:hint="eastAsia"/>
          <w:lang w:val="en-US" w:eastAsia="zh-CN"/>
        </w:rPr>
        <w:t>blocking</w:t>
      </w:r>
      <w:r w:rsidRPr="00002669">
        <w:rPr>
          <w:lang w:val="en-US" w:eastAsia="zh-CN"/>
        </w:rPr>
        <w:t xml:space="preserve"> of the protection or in the worst case a false trip and further negatively impact smart grid availability and reliability.     </w:t>
      </w:r>
    </w:p>
    <w:p w14:paraId="660E0492" w14:textId="77777777" w:rsidR="003701C7" w:rsidRPr="00002669" w:rsidRDefault="003701C7" w:rsidP="00002669">
      <w:pPr>
        <w:rPr>
          <w:lang w:val="en-US" w:eastAsia="zh-CN"/>
        </w:rPr>
      </w:pPr>
      <w:r w:rsidRPr="00002669">
        <w:rPr>
          <w:lang w:val="en-US" w:eastAsia="zh-CN"/>
        </w:rPr>
        <w:t>Option 2:</w:t>
      </w:r>
    </w:p>
    <w:p w14:paraId="42D252C5" w14:textId="77777777" w:rsidR="003701C7" w:rsidRPr="00002669" w:rsidRDefault="003701C7" w:rsidP="00002669">
      <w:pPr>
        <w:rPr>
          <w:lang w:val="en-US" w:eastAsia="zh-CN"/>
        </w:rPr>
      </w:pPr>
      <w:r w:rsidRPr="00002669">
        <w:rPr>
          <w:lang w:val="en-US" w:eastAsia="zh-CN"/>
        </w:rPr>
        <w:t>Alternatively, instead of requiring the communication channels (from Relay_a to Relay_b, and from Relay_b to Relay_a) to be highly symmetrical regarding latency, a different approach could be proposed as a new 5G service to improve protection relay design by the smart grid OEMs. To achieve the same goal as for Relay_a to know how much it needs to time shift the received current samples from Relay_b to align with its local current, it is sufficient if the 5G system could provide such a protection relay with the latency of the relevant communication channel (latency from Relay_b to Relay_a for Relay_a, and latency from Relay_a to Relay_b for Relay_b) with good confidence/precision. This provided latency value could either be estimated or assigned by the 5G system. In this way, the channel latency information is directly provided to relays by the 5G system, a protection relay does not need to carry out its own estimation. This could open new possibilities for the protection relay manufacturers to design new and possibly simpler time-alignment algorithms.</w:t>
      </w:r>
    </w:p>
    <w:p w14:paraId="19BE2177" w14:textId="77777777" w:rsidR="003701C7" w:rsidRPr="00002669" w:rsidRDefault="003701C7" w:rsidP="00002669">
      <w:pPr>
        <w:rPr>
          <w:lang w:val="en-US" w:eastAsia="zh-CN"/>
        </w:rPr>
      </w:pPr>
      <w:r w:rsidRPr="00002669">
        <w:rPr>
          <w:lang w:val="en-US" w:eastAsia="zh-CN"/>
        </w:rPr>
        <w:t>Option 3:</w:t>
      </w:r>
    </w:p>
    <w:p w14:paraId="2E169A2A" w14:textId="069E09A3" w:rsidR="003701C7" w:rsidRPr="00002669" w:rsidRDefault="003701C7" w:rsidP="00002669">
      <w:pPr>
        <w:rPr>
          <w:lang w:val="en-US" w:eastAsia="zh-CN"/>
        </w:rPr>
      </w:pPr>
      <w:r w:rsidRPr="00002669">
        <w:rPr>
          <w:lang w:val="en-US" w:eastAsia="zh-CN"/>
        </w:rPr>
        <w:t>Using the existing IEEE 1588 time master of the NG-RAN. In this case, the complexity could be the use of the IEEE 1588 power/utility p</w:t>
      </w:r>
      <w:r w:rsidR="005D5793" w:rsidRPr="00002669">
        <w:rPr>
          <w:lang w:val="en-US" w:eastAsia="zh-CN"/>
        </w:rPr>
        <w:t>rofile (a.k.a. IEC 61850-9-3 [9</w:t>
      </w:r>
      <w:r w:rsidRPr="00002669">
        <w:rPr>
          <w:lang w:val="en-US" w:eastAsia="zh-CN"/>
        </w:rPr>
        <w:t>]) instead of using the telecom profile.</w:t>
      </w:r>
    </w:p>
    <w:p w14:paraId="3424FF1F" w14:textId="77777777" w:rsidR="003701C7" w:rsidRDefault="003701C7" w:rsidP="003701C7">
      <w:pPr>
        <w:jc w:val="both"/>
        <w:rPr>
          <w:rFonts w:eastAsia="SimSun"/>
          <w:lang w:val="en-US" w:eastAsia="zh-CN"/>
        </w:rPr>
      </w:pPr>
    </w:p>
    <w:p w14:paraId="0A5C1524" w14:textId="6B1C5F8E" w:rsidR="003701C7" w:rsidRDefault="003701C7" w:rsidP="003701C7">
      <w:pPr>
        <w:pStyle w:val="Heading3"/>
      </w:pPr>
      <w:bookmarkStart w:id="60" w:name="_Toc354586743"/>
      <w:bookmarkStart w:id="61" w:name="_Toc354590102"/>
      <w:bookmarkStart w:id="62" w:name="_Toc355779205"/>
      <w:bookmarkStart w:id="63" w:name="_Toc57676041"/>
      <w:bookmarkEnd w:id="60"/>
      <w:bookmarkEnd w:id="61"/>
      <w:bookmarkEnd w:id="62"/>
      <w:r>
        <w:rPr>
          <w:rFonts w:eastAsia="SimSun" w:hint="eastAsia"/>
          <w:lang w:eastAsia="zh-CN"/>
        </w:rPr>
        <w:t>5</w:t>
      </w:r>
      <w:r>
        <w:t>.</w:t>
      </w:r>
      <w:r w:rsidR="005D5793">
        <w:rPr>
          <w:rFonts w:eastAsia="SimSun" w:hint="eastAsia"/>
          <w:lang w:eastAsia="zh-CN"/>
        </w:rPr>
        <w:t>4</w:t>
      </w:r>
      <w:r>
        <w:t>.2</w:t>
      </w:r>
      <w:r>
        <w:tab/>
        <w:t>Pre-conditions</w:t>
      </w:r>
      <w:bookmarkEnd w:id="63"/>
    </w:p>
    <w:p w14:paraId="09A3C77F" w14:textId="77777777" w:rsidR="003701C7" w:rsidRPr="00002669" w:rsidRDefault="003701C7" w:rsidP="003701C7">
      <w:pPr>
        <w:rPr>
          <w:lang w:val="en-US" w:eastAsia="zh-CN"/>
        </w:rPr>
      </w:pPr>
      <w:r w:rsidRPr="00002669">
        <w:rPr>
          <w:lang w:val="en-US" w:eastAsia="zh-CN"/>
        </w:rPr>
        <w:t xml:space="preserve">Typically in a distribution grid, a MV power line transmits electricity between two substations. Two protection relays are installed at both ends of the power line. Relay_a continuously samples and measures the local current I_a’ and sends it to Relay_b, so does Relay_b. </w:t>
      </w:r>
    </w:p>
    <w:p w14:paraId="6B28F633" w14:textId="6E1EBEBB" w:rsidR="003701C7" w:rsidRDefault="003701C7" w:rsidP="003701C7">
      <w:pPr>
        <w:pStyle w:val="Heading3"/>
      </w:pPr>
      <w:bookmarkStart w:id="64" w:name="_Toc354586744"/>
      <w:bookmarkStart w:id="65" w:name="_Toc355779206"/>
      <w:bookmarkStart w:id="66" w:name="_Toc354590103"/>
      <w:bookmarkStart w:id="67" w:name="_Toc57676042"/>
      <w:bookmarkEnd w:id="64"/>
      <w:bookmarkEnd w:id="65"/>
      <w:bookmarkEnd w:id="66"/>
      <w:r>
        <w:rPr>
          <w:rFonts w:eastAsia="SimSun" w:hint="eastAsia"/>
          <w:lang w:eastAsia="zh-CN"/>
        </w:rPr>
        <w:t>5</w:t>
      </w:r>
      <w:r>
        <w:t>.</w:t>
      </w:r>
      <w:r w:rsidR="005D5793">
        <w:rPr>
          <w:rFonts w:eastAsia="SimSun" w:hint="eastAsia"/>
          <w:lang w:eastAsia="zh-CN"/>
        </w:rPr>
        <w:t>4</w:t>
      </w:r>
      <w:r>
        <w:t>.3</w:t>
      </w:r>
      <w:r>
        <w:tab/>
        <w:t>Service Flows</w:t>
      </w:r>
      <w:bookmarkEnd w:id="67"/>
    </w:p>
    <w:p w14:paraId="1D7A0308" w14:textId="50D42D1A" w:rsidR="003701C7" w:rsidRDefault="000F692E" w:rsidP="003228EA">
      <w:pPr>
        <w:pStyle w:val="B1"/>
        <w:rPr>
          <w:rFonts w:eastAsia="SimSun"/>
          <w:lang w:eastAsia="zh-CN"/>
        </w:rPr>
      </w:pPr>
      <w:r>
        <w:rPr>
          <w:rFonts w:eastAsia="SimSun"/>
          <w:lang w:eastAsia="zh-CN"/>
        </w:rPr>
        <w:t xml:space="preserve">1. </w:t>
      </w:r>
      <w:r w:rsidR="00B55E38">
        <w:rPr>
          <w:rFonts w:eastAsia="SimSun"/>
          <w:lang w:eastAsia="zh-CN"/>
        </w:rPr>
        <w:tab/>
      </w:r>
      <w:r w:rsidR="003701C7">
        <w:rPr>
          <w:rFonts w:eastAsia="SimSun"/>
          <w:lang w:eastAsia="zh-CN"/>
        </w:rPr>
        <w:t xml:space="preserve">Relay_a samples local current values I_a’, stores them locally and sends them to Relay_b periodically. Timestamp is attached to the sampled values to help Relay_b match the data correctly. </w:t>
      </w:r>
    </w:p>
    <w:p w14:paraId="6CD31129" w14:textId="76D32578" w:rsidR="003701C7" w:rsidRPr="0026357F" w:rsidRDefault="000F692E" w:rsidP="003228EA">
      <w:pPr>
        <w:pStyle w:val="B1"/>
        <w:rPr>
          <w:rFonts w:eastAsia="SimSun"/>
          <w:lang w:eastAsia="zh-CN"/>
        </w:rPr>
      </w:pPr>
      <w:r>
        <w:rPr>
          <w:rFonts w:eastAsia="SimSun"/>
          <w:lang w:val="en-US" w:eastAsia="zh-CN"/>
        </w:rPr>
        <w:t xml:space="preserve">2. </w:t>
      </w:r>
      <w:r w:rsidR="00B55E38">
        <w:rPr>
          <w:rFonts w:eastAsia="SimSun"/>
          <w:lang w:val="en-US" w:eastAsia="zh-CN"/>
        </w:rPr>
        <w:tab/>
      </w:r>
      <w:r w:rsidR="003701C7" w:rsidRPr="0026357F">
        <w:rPr>
          <w:rFonts w:eastAsia="SimSun"/>
          <w:lang w:val="en-US" w:eastAsia="zh-CN"/>
        </w:rPr>
        <w:t xml:space="preserve">Relay_b </w:t>
      </w:r>
      <w:r w:rsidR="003701C7" w:rsidRPr="0026357F">
        <w:rPr>
          <w:rFonts w:eastAsia="SimSun"/>
          <w:lang w:eastAsia="zh-CN"/>
        </w:rPr>
        <w:t>samples local current values I_b’, stores them locally and sends them to Relay_a periodically. Timestamp is attached to the sampled values to help Relay_a match the data correctly.</w:t>
      </w:r>
    </w:p>
    <w:p w14:paraId="78464821" w14:textId="1D51636F" w:rsidR="003701C7" w:rsidRDefault="000F692E" w:rsidP="003228EA">
      <w:pPr>
        <w:pStyle w:val="B1"/>
        <w:rPr>
          <w:rFonts w:eastAsia="SimSun"/>
          <w:lang w:eastAsia="zh-CN"/>
        </w:rPr>
      </w:pPr>
      <w:r>
        <w:rPr>
          <w:rFonts w:eastAsia="SimSun"/>
          <w:lang w:eastAsia="zh-CN"/>
        </w:rPr>
        <w:t xml:space="preserve">3. </w:t>
      </w:r>
      <w:r w:rsidR="00B55E38">
        <w:rPr>
          <w:rFonts w:eastAsia="SimSun"/>
          <w:lang w:eastAsia="zh-CN"/>
        </w:rPr>
        <w:tab/>
      </w:r>
      <w:r w:rsidR="003701C7">
        <w:rPr>
          <w:rFonts w:eastAsia="SimSun"/>
          <w:lang w:val="en-US" w:eastAsia="zh-CN"/>
        </w:rPr>
        <w:t xml:space="preserve">Relay_a receives samples from Relay_b within the latency required by </w:t>
      </w:r>
      <w:r w:rsidR="003701C7">
        <w:rPr>
          <w:rFonts w:eastAsia="SimSun"/>
          <w:lang w:eastAsia="zh-CN"/>
        </w:rPr>
        <w:t>IEC 61850-90-1. Depending on the applied voltage levels, the max allowed latency is between 5ms and 10ms. Relay_a stores the received samples in a local buffer.</w:t>
      </w:r>
    </w:p>
    <w:p w14:paraId="3B4A0C1B" w14:textId="77777777" w:rsidR="003701C7" w:rsidRDefault="003701C7" w:rsidP="003228EA">
      <w:pPr>
        <w:pStyle w:val="B1"/>
        <w:ind w:firstLine="0"/>
        <w:rPr>
          <w:rFonts w:eastAsia="SimSun"/>
          <w:lang w:eastAsia="zh-CN"/>
        </w:rPr>
      </w:pPr>
      <w:r>
        <w:rPr>
          <w:rFonts w:eastAsia="SimSun"/>
          <w:lang w:val="en-US" w:eastAsia="zh-CN"/>
        </w:rPr>
        <w:t xml:space="preserve">Relay_b receives samples from Relay_a within the latency required by </w:t>
      </w:r>
      <w:r>
        <w:rPr>
          <w:rFonts w:eastAsia="SimSun"/>
          <w:lang w:eastAsia="zh-CN"/>
        </w:rPr>
        <w:t>IEC 61850-90-1. Depending on the applied voltage levels, the max allowed latency is between 5ms and 10ms. Relay_b stores the received samples in a local buffer.</w:t>
      </w:r>
    </w:p>
    <w:p w14:paraId="22BF33DD" w14:textId="56605019" w:rsidR="003701C7" w:rsidRDefault="000F692E" w:rsidP="003228EA">
      <w:pPr>
        <w:pStyle w:val="B1"/>
        <w:rPr>
          <w:rFonts w:eastAsia="SimSun"/>
          <w:lang w:eastAsia="zh-CN"/>
        </w:rPr>
      </w:pPr>
      <w:r>
        <w:rPr>
          <w:rFonts w:eastAsia="SimSun"/>
          <w:lang w:eastAsia="zh-CN"/>
        </w:rPr>
        <w:t>4.</w:t>
      </w:r>
      <w:r w:rsidR="00B55E38">
        <w:rPr>
          <w:rFonts w:eastAsia="SimSun"/>
          <w:lang w:eastAsia="zh-CN"/>
        </w:rPr>
        <w:tab/>
      </w:r>
      <w:r>
        <w:rPr>
          <w:rFonts w:eastAsia="SimSun"/>
          <w:lang w:eastAsia="zh-CN"/>
        </w:rPr>
        <w:t xml:space="preserve"> </w:t>
      </w:r>
      <w:r w:rsidR="003701C7">
        <w:rPr>
          <w:rFonts w:eastAsia="SimSun"/>
          <w:lang w:eastAsia="zh-CN"/>
        </w:rPr>
        <w:t xml:space="preserve">Inside both Relay_a and Relay_b, a microprocessor decides that all the relevant data for a same instant in time are collected. The Relay then aligns these data and uses the algorithm to calculate the differential current for this time instant. </w:t>
      </w:r>
    </w:p>
    <w:p w14:paraId="1C3566C6" w14:textId="47EDA074" w:rsidR="003701C7" w:rsidRDefault="000F692E" w:rsidP="003228EA">
      <w:pPr>
        <w:pStyle w:val="B1"/>
        <w:rPr>
          <w:rFonts w:eastAsia="SimSun"/>
          <w:lang w:eastAsia="zh-CN"/>
        </w:rPr>
      </w:pPr>
      <w:r>
        <w:rPr>
          <w:rFonts w:eastAsia="SimSun"/>
          <w:lang w:eastAsia="zh-CN"/>
        </w:rPr>
        <w:t xml:space="preserve">5. </w:t>
      </w:r>
      <w:r w:rsidR="00B55E38">
        <w:rPr>
          <w:rFonts w:eastAsia="SimSun"/>
          <w:lang w:eastAsia="zh-CN"/>
        </w:rPr>
        <w:tab/>
      </w:r>
      <w:r w:rsidR="003701C7">
        <w:rPr>
          <w:rFonts w:eastAsia="SimSun"/>
          <w:lang w:eastAsia="zh-CN"/>
        </w:rPr>
        <w:t>Differential current calculated at both Relay_a and Relay_b stays in the restraining region (below threshold). None of the relays trips. The system continues to function in normal condition.</w:t>
      </w:r>
    </w:p>
    <w:p w14:paraId="47B48A54" w14:textId="02316606" w:rsidR="003701C7" w:rsidRPr="00067D68" w:rsidRDefault="000F692E" w:rsidP="003228EA">
      <w:pPr>
        <w:pStyle w:val="B1"/>
        <w:rPr>
          <w:rFonts w:eastAsia="SimSun"/>
          <w:lang w:eastAsia="zh-CN"/>
        </w:rPr>
      </w:pPr>
      <w:r>
        <w:rPr>
          <w:rFonts w:eastAsia="SimSun"/>
          <w:lang w:eastAsia="zh-CN"/>
        </w:rPr>
        <w:t xml:space="preserve">6. </w:t>
      </w:r>
      <w:r w:rsidR="00B55E38">
        <w:rPr>
          <w:rFonts w:eastAsia="SimSun"/>
          <w:lang w:eastAsia="zh-CN"/>
        </w:rPr>
        <w:tab/>
      </w:r>
      <w:r w:rsidR="003701C7">
        <w:rPr>
          <w:rFonts w:eastAsia="SimSun"/>
          <w:lang w:eastAsia="zh-CN"/>
        </w:rPr>
        <w:t>(Example incident) Suddenly, a strong wind blows down a tree branch, which during the fall with its additional weight brings down the overhead distribution line close to the ground. The voltage of the power line causes an electric discharge with objects on the ground, causing spark leakage. This discharge causes current from both substations to flow with increased magnitude into the power line.</w:t>
      </w:r>
    </w:p>
    <w:p w14:paraId="742B8E88" w14:textId="3C23AC87" w:rsidR="003701C7" w:rsidRDefault="000F692E" w:rsidP="003228EA">
      <w:pPr>
        <w:pStyle w:val="B1"/>
        <w:rPr>
          <w:rFonts w:eastAsia="SimSun"/>
          <w:lang w:eastAsia="zh-CN"/>
        </w:rPr>
      </w:pPr>
      <w:r>
        <w:rPr>
          <w:rFonts w:eastAsia="SimSun"/>
          <w:lang w:eastAsia="zh-CN"/>
        </w:rPr>
        <w:t xml:space="preserve">7. </w:t>
      </w:r>
      <w:r w:rsidR="00B55E38">
        <w:rPr>
          <w:rFonts w:eastAsia="SimSun"/>
          <w:lang w:eastAsia="zh-CN"/>
        </w:rPr>
        <w:tab/>
      </w:r>
      <w:r w:rsidR="003701C7">
        <w:rPr>
          <w:rFonts w:eastAsia="SimSun"/>
          <w:lang w:eastAsia="zh-CN"/>
        </w:rPr>
        <w:t>Since both the relays are still measuring the current and sends the sampled values to each other. Relay_a detects from a very instant in time, the differential current exceeds the threshold. Relay_a triggers a trip signal to the connected circuit breaker.</w:t>
      </w:r>
    </w:p>
    <w:p w14:paraId="4607E553" w14:textId="3F9E814D" w:rsidR="003701C7" w:rsidRPr="00BA439B" w:rsidRDefault="000F692E" w:rsidP="003228EA">
      <w:pPr>
        <w:pStyle w:val="B1"/>
        <w:rPr>
          <w:rFonts w:eastAsia="SimSun"/>
          <w:lang w:eastAsia="zh-CN"/>
        </w:rPr>
      </w:pPr>
      <w:r>
        <w:rPr>
          <w:rFonts w:eastAsia="SimSun"/>
          <w:lang w:eastAsia="zh-CN"/>
        </w:rPr>
        <w:t xml:space="preserve">8. </w:t>
      </w:r>
      <w:r w:rsidR="00B55E38">
        <w:rPr>
          <w:rFonts w:eastAsia="SimSun"/>
          <w:lang w:eastAsia="zh-CN"/>
        </w:rPr>
        <w:tab/>
      </w:r>
      <w:r w:rsidR="003701C7">
        <w:rPr>
          <w:rFonts w:eastAsia="SimSun"/>
          <w:lang w:eastAsia="zh-CN"/>
        </w:rPr>
        <w:t>Circuit breaker opens, stops current from flowing into the power line to cause more serious damage.</w:t>
      </w:r>
    </w:p>
    <w:p w14:paraId="37F58CFA" w14:textId="0ADE9891" w:rsidR="003701C7" w:rsidRDefault="003701C7" w:rsidP="003701C7">
      <w:pPr>
        <w:pStyle w:val="Heading3"/>
        <w:rPr>
          <w:rFonts w:eastAsia="SimSun"/>
          <w:lang w:val="en-US" w:eastAsia="zh-CN"/>
        </w:rPr>
      </w:pPr>
      <w:bookmarkStart w:id="68" w:name="_Toc354586745"/>
      <w:bookmarkStart w:id="69" w:name="_Toc354590104"/>
      <w:bookmarkStart w:id="70" w:name="_Toc355779207"/>
      <w:bookmarkStart w:id="71" w:name="_Toc57676043"/>
      <w:bookmarkEnd w:id="68"/>
      <w:bookmarkEnd w:id="69"/>
      <w:bookmarkEnd w:id="70"/>
      <w:r>
        <w:rPr>
          <w:rFonts w:eastAsia="SimSun" w:hint="eastAsia"/>
          <w:lang w:eastAsia="zh-CN"/>
        </w:rPr>
        <w:t>5</w:t>
      </w:r>
      <w:r>
        <w:t>.</w:t>
      </w:r>
      <w:r w:rsidR="005D5793">
        <w:rPr>
          <w:rFonts w:eastAsia="SimSun" w:hint="eastAsia"/>
          <w:lang w:eastAsia="zh-CN"/>
        </w:rPr>
        <w:t>4</w:t>
      </w:r>
      <w:r>
        <w:t>.4</w:t>
      </w:r>
      <w:r>
        <w:tab/>
        <w:t>Post-conditions</w:t>
      </w:r>
      <w:bookmarkEnd w:id="71"/>
    </w:p>
    <w:p w14:paraId="622E14E8" w14:textId="77777777" w:rsidR="003701C7" w:rsidRDefault="003701C7" w:rsidP="003701C7">
      <w:pPr>
        <w:rPr>
          <w:rFonts w:eastAsia="SimSun"/>
          <w:lang w:val="en-US" w:eastAsia="zh-CN"/>
        </w:rPr>
      </w:pPr>
      <w:r>
        <w:rPr>
          <w:rFonts w:eastAsia="SimSun" w:hint="eastAsia"/>
          <w:lang w:val="en-US" w:eastAsia="zh-CN"/>
        </w:rPr>
        <w:t xml:space="preserve"> </w:t>
      </w:r>
      <w:r>
        <w:rPr>
          <w:rFonts w:eastAsia="SimSun"/>
          <w:lang w:val="en-US" w:eastAsia="zh-CN"/>
        </w:rPr>
        <w:t xml:space="preserve">The abnormal condition of the power line in the protected zone is duly isolated from the electrical grid. </w:t>
      </w:r>
    </w:p>
    <w:p w14:paraId="1CE4EA11" w14:textId="6047F2E9" w:rsidR="003701C7" w:rsidRDefault="003701C7" w:rsidP="003701C7">
      <w:pPr>
        <w:pStyle w:val="Heading3"/>
      </w:pPr>
      <w:bookmarkStart w:id="72" w:name="_Toc355779209"/>
      <w:bookmarkStart w:id="73" w:name="_Toc354586747"/>
      <w:bookmarkStart w:id="74" w:name="_Toc354590106"/>
      <w:bookmarkStart w:id="75" w:name="_Toc57676044"/>
      <w:bookmarkEnd w:id="72"/>
      <w:bookmarkEnd w:id="73"/>
      <w:bookmarkEnd w:id="74"/>
      <w:r>
        <w:rPr>
          <w:rFonts w:eastAsia="SimSun" w:hint="eastAsia"/>
          <w:lang w:eastAsia="zh-CN"/>
        </w:rPr>
        <w:t>5</w:t>
      </w:r>
      <w:r>
        <w:t>.</w:t>
      </w:r>
      <w:r w:rsidR="005D5793">
        <w:rPr>
          <w:rFonts w:eastAsia="SimSun" w:hint="eastAsia"/>
          <w:lang w:eastAsia="zh-CN"/>
        </w:rPr>
        <w:t>4</w:t>
      </w:r>
      <w:r>
        <w:t>.5</w:t>
      </w:r>
      <w:r>
        <w:tab/>
        <w:t>Existing features partly or fully covering the use case functionality</w:t>
      </w:r>
      <w:bookmarkEnd w:id="75"/>
    </w:p>
    <w:p w14:paraId="14F4433A" w14:textId="48A11A68" w:rsidR="003701C7" w:rsidRPr="00BA439B" w:rsidRDefault="003701C7" w:rsidP="003701C7">
      <w:pPr>
        <w:rPr>
          <w:rFonts w:eastAsia="DengXian"/>
          <w:lang w:eastAsia="zh-CN"/>
        </w:rPr>
      </w:pPr>
      <w:r>
        <w:rPr>
          <w:rFonts w:eastAsia="DengXian" w:hint="eastAsia"/>
          <w:lang w:val="en-US" w:eastAsia="zh-CN"/>
        </w:rPr>
        <w:t xml:space="preserve">The communication mechanism </w:t>
      </w:r>
      <w:r>
        <w:rPr>
          <w:rFonts w:eastAsia="DengXian"/>
          <w:lang w:eastAsia="zh-CN"/>
        </w:rPr>
        <w:t xml:space="preserve">is partly covered by existing </w:t>
      </w:r>
      <w:r>
        <w:rPr>
          <w:rFonts w:eastAsia="DengXian" w:hint="eastAsia"/>
          <w:lang w:val="en-US" w:eastAsia="zh-CN"/>
        </w:rPr>
        <w:t>5G</w:t>
      </w:r>
      <w:r>
        <w:rPr>
          <w:rFonts w:eastAsia="DengXian"/>
          <w:lang w:eastAsia="zh-CN"/>
        </w:rPr>
        <w:t xml:space="preserve"> functionalities. Support of IEEE 1588 PTP is an existing feature. Additional traffic from running IEEE 1588 PTP is around 0.004 Mbps. In TR22.804 [</w:t>
      </w:r>
      <w:r w:rsidR="00002669">
        <w:rPr>
          <w:rFonts w:eastAsia="DengXian"/>
          <w:lang w:eastAsia="zh-CN"/>
        </w:rPr>
        <w:t>10</w:t>
      </w:r>
      <w:r>
        <w:rPr>
          <w:rFonts w:eastAsia="DengXian"/>
          <w:lang w:eastAsia="zh-CN"/>
        </w:rPr>
        <w:t xml:space="preserve">] there is attempt to touch upon the similar case, where the clock synchronization accuracy </w:t>
      </w:r>
      <w:r>
        <w:rPr>
          <w:rFonts w:ascii="Cambria Math" w:eastAsia="SimSun" w:hAnsi="Cambria Math" w:cs="Cambria Math"/>
          <w:lang w:val="en-US" w:eastAsia="zh-CN"/>
        </w:rPr>
        <w:t>≤ 10 μ𝑠</w:t>
      </w:r>
      <w:r>
        <w:rPr>
          <w:rFonts w:eastAsia="DengXian"/>
          <w:lang w:eastAsia="zh-CN"/>
        </w:rPr>
        <w:t xml:space="preserve">, and latency requirement is 15ms. </w:t>
      </w:r>
    </w:p>
    <w:p w14:paraId="79C3D29F" w14:textId="3CA526B4" w:rsidR="003701C7" w:rsidRDefault="003701C7" w:rsidP="003701C7">
      <w:pPr>
        <w:pStyle w:val="Heading3"/>
      </w:pPr>
      <w:bookmarkStart w:id="76" w:name="_Toc57676045"/>
      <w:r>
        <w:rPr>
          <w:rFonts w:eastAsia="SimSun" w:hint="eastAsia"/>
          <w:lang w:eastAsia="zh-CN"/>
        </w:rPr>
        <w:t>5</w:t>
      </w:r>
      <w:r>
        <w:t>.</w:t>
      </w:r>
      <w:r w:rsidR="00002669">
        <w:rPr>
          <w:rFonts w:eastAsia="SimSun" w:hint="eastAsia"/>
          <w:lang w:eastAsia="zh-CN"/>
        </w:rPr>
        <w:t>4</w:t>
      </w:r>
      <w:r>
        <w:t>.6</w:t>
      </w:r>
      <w:r>
        <w:tab/>
        <w:t>Potential New Requirements needed to support the use case</w:t>
      </w:r>
      <w:bookmarkEnd w:id="76"/>
    </w:p>
    <w:p w14:paraId="687413B2" w14:textId="77777777" w:rsidR="003701C7" w:rsidRPr="0026357F" w:rsidRDefault="003701C7" w:rsidP="003701C7">
      <w:pPr>
        <w:rPr>
          <w:rFonts w:eastAsia="SimSun"/>
          <w:lang w:val="en-US" w:eastAsia="zh-CN"/>
        </w:rPr>
      </w:pPr>
      <w:r w:rsidRPr="0026357F">
        <w:rPr>
          <w:rFonts w:eastAsia="SimSun"/>
          <w:lang w:val="en-US" w:eastAsia="zh-CN"/>
        </w:rPr>
        <w:t>[PR. 001] The 5G system shall support an end-to-end latency of less than 5ms or 10ms, depending on the applied voltage level. Here the end-to-end latency is between two UEs including two wireless links.</w:t>
      </w:r>
    </w:p>
    <w:p w14:paraId="48249045" w14:textId="77777777" w:rsidR="003701C7" w:rsidRPr="0026357F" w:rsidRDefault="003701C7" w:rsidP="003701C7">
      <w:pPr>
        <w:rPr>
          <w:rFonts w:eastAsia="SimSun"/>
          <w:lang w:val="en-US" w:eastAsia="zh-CN"/>
        </w:rPr>
      </w:pPr>
      <w:r w:rsidRPr="0026357F">
        <w:rPr>
          <w:rFonts w:eastAsia="SimSun"/>
          <w:lang w:val="en-US" w:eastAsia="zh-CN"/>
        </w:rPr>
        <w:t xml:space="preserve">[PR. 002.option1] The 5G system shall support communication channel symmetry in terms of latency (latency from UE1 to UE2, and latency from UE2 to UE1) between the two relays, with the max asymmetry &lt; 2ms.   </w:t>
      </w:r>
    </w:p>
    <w:p w14:paraId="3DBF8387" w14:textId="77777777" w:rsidR="003701C7" w:rsidRPr="0026357F" w:rsidRDefault="003701C7" w:rsidP="003701C7">
      <w:pPr>
        <w:rPr>
          <w:rFonts w:eastAsia="SimSun"/>
          <w:lang w:val="en-US" w:eastAsia="zh-CN"/>
        </w:rPr>
      </w:pPr>
      <w:r w:rsidRPr="0026357F">
        <w:rPr>
          <w:rFonts w:eastAsia="SimSun"/>
          <w:lang w:val="en-US" w:eastAsia="zh-CN"/>
        </w:rPr>
        <w:t>[PR. 002.option2] The 5G system shall provide a UE with communication channel latency from the remote UE, with an accuracy of the provided latency &lt; 1ms.</w:t>
      </w:r>
    </w:p>
    <w:p w14:paraId="0B1E048D" w14:textId="446BC44F" w:rsidR="00FA7AD4" w:rsidRPr="0026357F" w:rsidRDefault="003701C7" w:rsidP="00FA7AD4">
      <w:pPr>
        <w:rPr>
          <w:rFonts w:eastAsia="SimSun"/>
          <w:lang w:val="en-US" w:eastAsia="zh-CN"/>
        </w:rPr>
      </w:pPr>
      <w:r w:rsidRPr="0026357F">
        <w:rPr>
          <w:rFonts w:eastAsia="SimSun"/>
          <w:lang w:val="en-US" w:eastAsia="zh-CN"/>
        </w:rPr>
        <w:t>[PR. 002.option3] The 5G system shall provide the protection relay with timing information with the comparable precision as GNSS-based precision. The IEEE 1588 time master in NG-RAN should provide protection relays with IEC 61850-9-3 based power/utility profile</w:t>
      </w:r>
    </w:p>
    <w:p w14:paraId="7D8D64AA" w14:textId="472C7CC0" w:rsidR="003701C7" w:rsidRPr="000D6532" w:rsidRDefault="005D5793" w:rsidP="003701C7">
      <w:pPr>
        <w:pStyle w:val="Heading2"/>
      </w:pPr>
      <w:bookmarkStart w:id="77" w:name="_Toc57676046"/>
      <w:r>
        <w:t>5.5</w:t>
      </w:r>
      <w:r w:rsidR="003701C7" w:rsidRPr="000D6532">
        <w:tab/>
      </w:r>
      <w:r w:rsidR="003701C7" w:rsidRPr="00415367">
        <w:t>Smart Energy Differentiated QoS For Transported Encrypted Data</w:t>
      </w:r>
      <w:bookmarkEnd w:id="77"/>
    </w:p>
    <w:p w14:paraId="345BD707" w14:textId="0B2FDDC8" w:rsidR="003701C7" w:rsidRDefault="005D5793" w:rsidP="003701C7">
      <w:pPr>
        <w:pStyle w:val="Heading3"/>
      </w:pPr>
      <w:bookmarkStart w:id="78" w:name="_Toc57676047"/>
      <w:r>
        <w:t>5.5</w:t>
      </w:r>
      <w:r w:rsidR="003701C7" w:rsidRPr="000D6532">
        <w:t>.1</w:t>
      </w:r>
      <w:r w:rsidR="003701C7" w:rsidRPr="000D6532">
        <w:tab/>
        <w:t>Description</w:t>
      </w:r>
      <w:bookmarkEnd w:id="78"/>
    </w:p>
    <w:p w14:paraId="4254F864" w14:textId="77777777" w:rsidR="003701C7" w:rsidRPr="00415367" w:rsidRDefault="003701C7" w:rsidP="003701C7">
      <w:r w:rsidRPr="00415367">
        <w:t xml:space="preserve">This use case </w:t>
      </w:r>
      <w:r>
        <w:t>describes a common need of Utilities with diverse substations that require communication. Diverse services’ communication traffic need to be aggregated over a communication service in an ecrypted form. This would prevent the 3GPP system from inspecting the traffic to identify and classify it (either in the downlink or uplink.)</w:t>
      </w:r>
    </w:p>
    <w:p w14:paraId="50C9EDCB" w14:textId="4DB9EBB7" w:rsidR="003701C7" w:rsidRPr="000D6532" w:rsidRDefault="005D5793" w:rsidP="003701C7">
      <w:pPr>
        <w:pStyle w:val="Heading3"/>
      </w:pPr>
      <w:bookmarkStart w:id="79" w:name="_Toc57676048"/>
      <w:r>
        <w:t>5.5</w:t>
      </w:r>
      <w:r w:rsidR="003701C7" w:rsidRPr="000D6532">
        <w:t>.2</w:t>
      </w:r>
      <w:r w:rsidR="003701C7" w:rsidRPr="000D6532">
        <w:tab/>
        <w:t>Pre-conditions</w:t>
      </w:r>
      <w:bookmarkEnd w:id="79"/>
    </w:p>
    <w:p w14:paraId="6DB459F0" w14:textId="77777777" w:rsidR="003701C7" w:rsidRPr="000D6532" w:rsidRDefault="003701C7" w:rsidP="003701C7">
      <w:pPr>
        <w:rPr>
          <w:rFonts w:eastAsia="Calibri"/>
        </w:rPr>
      </w:pPr>
      <w:r>
        <w:t>A Distribution System Operator (DSO) “U” receives telecommunication services from a MNO “T.” U has deployed 100s to 10,000s of substations that generate service traffic of diverse criticality, QoS requirements, etc. U has arranged, via service level agreements (SLAs) specific QoS treatment for these different classes of service traffic with T. The use case focuses on a particular substation “S” and its communication by means of T’s 3GPP network, to connect multiple services of different nature and traffic patterns, multiplexed over a single WAN connectivity.</w:t>
      </w:r>
    </w:p>
    <w:p w14:paraId="3AEB3A2F" w14:textId="45B15419" w:rsidR="003701C7" w:rsidRPr="000D6532" w:rsidRDefault="005D5793" w:rsidP="003701C7">
      <w:pPr>
        <w:pStyle w:val="Heading3"/>
      </w:pPr>
      <w:bookmarkStart w:id="80" w:name="_Toc57676049"/>
      <w:r>
        <w:t>5.5</w:t>
      </w:r>
      <w:r w:rsidR="003701C7" w:rsidRPr="000D6532">
        <w:t>.3</w:t>
      </w:r>
      <w:r w:rsidR="003701C7" w:rsidRPr="000D6532">
        <w:tab/>
        <w:t>Service Flows</w:t>
      </w:r>
      <w:bookmarkEnd w:id="80"/>
    </w:p>
    <w:p w14:paraId="6D23E96C" w14:textId="77777777" w:rsidR="003701C7" w:rsidRDefault="003701C7" w:rsidP="003701C7">
      <w:pPr>
        <w:rPr>
          <w:rFonts w:eastAsia="Calibri"/>
        </w:rPr>
      </w:pPr>
      <w:r>
        <w:rPr>
          <w:rFonts w:eastAsia="Calibri"/>
        </w:rPr>
        <w:t xml:space="preserve">S establishes sessions with the T’s network. S appears as a UE to the 3GPP system. Behind S is a local network (in the substation). S serves as a router to the traffic in that network. S is able to categorize the traffic into different classes, each requiring disintinct QoS treatment in the 3GPP system. S encrypts the traffic uplink, using an end to end encryption with the service termination in the DSO’s network. </w:t>
      </w:r>
    </w:p>
    <w:p w14:paraId="15BED7F6" w14:textId="77777777" w:rsidR="003701C7" w:rsidRDefault="003701C7" w:rsidP="003701C7">
      <w:pPr>
        <w:rPr>
          <w:rFonts w:eastAsia="Calibri"/>
        </w:rPr>
      </w:pPr>
      <w:r w:rsidRPr="005D5793">
        <w:rPr>
          <w:rFonts w:eastAsia="Calibri"/>
          <w:noProof/>
          <w:lang w:val="en-US" w:eastAsia="zh-CN"/>
        </w:rPr>
        <w:drawing>
          <wp:inline distT="0" distB="0" distL="0" distR="0" wp14:anchorId="760758E8" wp14:editId="12EAA7BB">
            <wp:extent cx="6120765" cy="149225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network.png"/>
                    <pic:cNvPicPr/>
                  </pic:nvPicPr>
                  <pic:blipFill>
                    <a:blip r:embed="rId26">
                      <a:extLst>
                        <a:ext uri="{28A0092B-C50C-407E-A947-70E740481C1C}">
                          <a14:useLocalDpi xmlns:a14="http://schemas.microsoft.com/office/drawing/2010/main" val="0"/>
                        </a:ext>
                      </a:extLst>
                    </a:blip>
                    <a:stretch>
                      <a:fillRect/>
                    </a:stretch>
                  </pic:blipFill>
                  <pic:spPr>
                    <a:xfrm>
                      <a:off x="0" y="0"/>
                      <a:ext cx="6120765" cy="1492250"/>
                    </a:xfrm>
                    <a:prstGeom prst="rect">
                      <a:avLst/>
                    </a:prstGeom>
                  </pic:spPr>
                </pic:pic>
              </a:graphicData>
            </a:graphic>
          </wp:inline>
        </w:drawing>
      </w:r>
    </w:p>
    <w:p w14:paraId="556FB86E" w14:textId="45B6244A" w:rsidR="003701C7" w:rsidRDefault="005D5793" w:rsidP="003701C7">
      <w:pPr>
        <w:pStyle w:val="TF"/>
        <w:rPr>
          <w:rFonts w:eastAsia="Calibri"/>
        </w:rPr>
      </w:pPr>
      <w:r>
        <w:rPr>
          <w:rFonts w:eastAsia="Calibri"/>
        </w:rPr>
        <w:t>Figure 5.5</w:t>
      </w:r>
      <w:r w:rsidR="003701C7">
        <w:rPr>
          <w:rFonts w:eastAsia="Calibri"/>
        </w:rPr>
        <w:t>.3-1: Multiple End-to-End QoS Flows from Substation to DSO Service Network</w:t>
      </w:r>
    </w:p>
    <w:p w14:paraId="3A03396A" w14:textId="5D8AB4FE" w:rsidR="003701C7" w:rsidRDefault="003701C7" w:rsidP="003701C7">
      <w:pPr>
        <w:rPr>
          <w:rFonts w:eastAsia="Calibri"/>
        </w:rPr>
      </w:pPr>
      <w:r>
        <w:rPr>
          <w:rFonts w:eastAsia="Calibri"/>
        </w:rPr>
        <w:t>Downlink flows are also encrypted and characterized in such a way as that the 3GPP system handles the traffic with the appropriate QoS.</w:t>
      </w:r>
    </w:p>
    <w:p w14:paraId="68164995" w14:textId="3FC405E5" w:rsidR="002B1989" w:rsidRPr="002A3107" w:rsidRDefault="002B1989" w:rsidP="002B1989">
      <w:pPr>
        <w:rPr>
          <w:rFonts w:ascii="Arial" w:eastAsia="Calibri" w:hAnsi="Arial"/>
          <w:color w:val="000000"/>
          <w:sz w:val="18"/>
          <w:shd w:val="clear" w:color="auto" w:fill="FFFFFF"/>
        </w:rPr>
      </w:pPr>
      <w:r>
        <w:rPr>
          <w:rFonts w:eastAsia="Calibri"/>
        </w:rPr>
        <w:t xml:space="preserve">Instability of the connection with primary </w:t>
      </w:r>
      <w:r w:rsidRPr="002B1989">
        <w:rPr>
          <w:rFonts w:eastAsia="Calibri"/>
        </w:rPr>
        <w:t>subscription</w:t>
      </w:r>
      <w:r>
        <w:rPr>
          <w:rFonts w:eastAsia="Calibri"/>
        </w:rPr>
        <w:t xml:space="preserve"> could be an additional, more specific, KPI although this can be part of Availabiility KPI. This KPI will be measured by means of the number of Service Availability Failure Events (that is, the availability of the service could not be maintained beyond an acceptable threshold.)Another way of describing these failure events is as Fallback events carried out by the Dual SIM cellular device, where the UE employs the ‘secondary’ subscription (USIM) in order to achieve continual service when the primary service is not available. </w:t>
      </w:r>
    </w:p>
    <w:p w14:paraId="3A11CE9E" w14:textId="77777777" w:rsidR="002B1989" w:rsidRPr="000F2BAF" w:rsidRDefault="002B1989" w:rsidP="002B1989">
      <w:pPr>
        <w:rPr>
          <w:rFonts w:eastAsia="Calibri"/>
        </w:rPr>
      </w:pPr>
      <w:r>
        <w:rPr>
          <w:rFonts w:eastAsia="Calibri"/>
        </w:rPr>
        <w:t>This ‘Service Availability Failure Event’ metric is measured over a period of time, e.g. over the preceding month and accumulated during the last year.</w:t>
      </w:r>
    </w:p>
    <w:p w14:paraId="2D4E6D36" w14:textId="77777777" w:rsidR="002B1989" w:rsidRPr="000F2BAF" w:rsidRDefault="002B1989" w:rsidP="003701C7">
      <w:pPr>
        <w:rPr>
          <w:rFonts w:eastAsia="Calibri"/>
        </w:rPr>
      </w:pPr>
    </w:p>
    <w:p w14:paraId="28BE6F1A" w14:textId="00C2A64E" w:rsidR="003701C7" w:rsidRPr="000D6532" w:rsidRDefault="00002669" w:rsidP="003701C7">
      <w:pPr>
        <w:pStyle w:val="Heading3"/>
      </w:pPr>
      <w:bookmarkStart w:id="81" w:name="_Toc57676050"/>
      <w:r>
        <w:t>5.5</w:t>
      </w:r>
      <w:r w:rsidR="003701C7" w:rsidRPr="000D6532">
        <w:t>.4</w:t>
      </w:r>
      <w:r w:rsidR="003701C7" w:rsidRPr="000D6532">
        <w:tab/>
        <w:t>Post-conditions</w:t>
      </w:r>
      <w:bookmarkEnd w:id="81"/>
    </w:p>
    <w:p w14:paraId="2CB8F8E3" w14:textId="77777777" w:rsidR="003701C7" w:rsidRPr="000D6532" w:rsidRDefault="003701C7" w:rsidP="003701C7">
      <w:pPr>
        <w:rPr>
          <w:rFonts w:eastAsia="Calibri"/>
        </w:rPr>
      </w:pPr>
      <w:r>
        <w:t xml:space="preserve">Traffic is delivered by the 5G system to support U from and to each S as required by the SLA. The traffic confidentiality is maintained. </w:t>
      </w:r>
    </w:p>
    <w:p w14:paraId="4F30D808" w14:textId="04AA9130" w:rsidR="003701C7" w:rsidRPr="000D6532" w:rsidRDefault="00002669" w:rsidP="003701C7">
      <w:pPr>
        <w:pStyle w:val="Heading3"/>
      </w:pPr>
      <w:bookmarkStart w:id="82" w:name="_Toc57676051"/>
      <w:r>
        <w:t>5.5</w:t>
      </w:r>
      <w:r w:rsidR="003701C7" w:rsidRPr="000D6532">
        <w:t>.5</w:t>
      </w:r>
      <w:r w:rsidR="003701C7" w:rsidRPr="000D6532">
        <w:tab/>
      </w:r>
      <w:r w:rsidR="003701C7">
        <w:t>Existing</w:t>
      </w:r>
      <w:r w:rsidR="003701C7" w:rsidRPr="000D6532">
        <w:t xml:space="preserve"> </w:t>
      </w:r>
      <w:r w:rsidR="003701C7">
        <w:t>features partly or fully covering the use case functionality</w:t>
      </w:r>
      <w:bookmarkEnd w:id="82"/>
    </w:p>
    <w:p w14:paraId="1FDC9442" w14:textId="77777777" w:rsidR="003701C7" w:rsidRDefault="003701C7" w:rsidP="003701C7">
      <w:pPr>
        <w:rPr>
          <w:lang w:eastAsia="zh-CN"/>
        </w:rPr>
      </w:pPr>
      <w:r>
        <w:rPr>
          <w:lang w:eastAsia="zh-CN"/>
        </w:rPr>
        <w:t>22.261 6.7.2</w:t>
      </w:r>
    </w:p>
    <w:p w14:paraId="6C306A49" w14:textId="77777777" w:rsidR="003701C7" w:rsidRPr="002918A3" w:rsidRDefault="003701C7" w:rsidP="003701C7">
      <w:pPr>
        <w:rPr>
          <w:lang w:eastAsia="zh-CN"/>
        </w:rPr>
      </w:pPr>
      <w:r w:rsidRPr="00254DD6">
        <w:rPr>
          <w:lang w:eastAsia="zh-CN"/>
        </w:rPr>
        <w:t xml:space="preserve">The </w:t>
      </w:r>
      <w:r>
        <w:rPr>
          <w:lang w:eastAsia="zh-CN"/>
        </w:rPr>
        <w:t>5G</w:t>
      </w:r>
      <w:r w:rsidRPr="00254DD6">
        <w:rPr>
          <w:lang w:eastAsia="zh-CN"/>
        </w:rPr>
        <w:t xml:space="preserve"> system shall allow flexible </w:t>
      </w:r>
      <w:r w:rsidRPr="00254DD6">
        <w:t>mechanisms to</w:t>
      </w:r>
      <w:r w:rsidRPr="00F81743">
        <w:t xml:space="preserve"> establish </w:t>
      </w:r>
      <w:r w:rsidRPr="00F81743">
        <w:rPr>
          <w:lang w:eastAsia="zh-CN"/>
        </w:rPr>
        <w:t xml:space="preserve">and enforce priority policies among the different services </w:t>
      </w:r>
      <w:r w:rsidRPr="004C3551">
        <w:t>(</w:t>
      </w:r>
      <w:r>
        <w:t>e.g.</w:t>
      </w:r>
      <w:r w:rsidRPr="004C3551">
        <w:t xml:space="preserve"> MPS, Emergency, medical, </w:t>
      </w:r>
      <w:r>
        <w:t>P</w:t>
      </w:r>
      <w:r w:rsidRPr="004C3551">
        <w:t xml:space="preserve">ublic </w:t>
      </w:r>
      <w:r>
        <w:t>S</w:t>
      </w:r>
      <w:r w:rsidRPr="004C3551">
        <w:t>afety)</w:t>
      </w:r>
      <w:r>
        <w:t xml:space="preserve"> and users</w:t>
      </w:r>
      <w:r w:rsidRPr="004C3551">
        <w:t>.</w:t>
      </w:r>
    </w:p>
    <w:p w14:paraId="186A6935" w14:textId="77777777" w:rsidR="003701C7" w:rsidRPr="005A1750" w:rsidRDefault="003701C7" w:rsidP="003701C7">
      <w:pPr>
        <w:pStyle w:val="NO"/>
      </w:pPr>
      <w:r>
        <w:t>NOTE 1:</w:t>
      </w:r>
      <w:r w:rsidRPr="005A1750">
        <w:tab/>
      </w:r>
      <w:r>
        <w:t>Priority</w:t>
      </w:r>
      <w:r w:rsidRPr="005A1750">
        <w:t xml:space="preserve"> between different services is subject to regional or national regulatory and operator policies.</w:t>
      </w:r>
    </w:p>
    <w:p w14:paraId="4552E54E" w14:textId="77777777" w:rsidR="003701C7" w:rsidRDefault="003701C7" w:rsidP="003701C7">
      <w:pPr>
        <w:rPr>
          <w:lang w:eastAsia="zh-CN"/>
        </w:rPr>
      </w:pPr>
      <w:r w:rsidRPr="007468FE">
        <w:t>T</w:t>
      </w:r>
      <w:r w:rsidRPr="00846DE5">
        <w:rPr>
          <w:lang w:eastAsia="zh-CN"/>
        </w:rPr>
        <w:t xml:space="preserve">he </w:t>
      </w:r>
      <w:r>
        <w:rPr>
          <w:lang w:eastAsia="zh-CN"/>
        </w:rPr>
        <w:t>5G</w:t>
      </w:r>
      <w:r w:rsidRPr="00846DE5">
        <w:rPr>
          <w:lang w:eastAsia="zh-CN"/>
        </w:rPr>
        <w:t xml:space="preserve"> system shall be able to provide the required QoS (</w:t>
      </w:r>
      <w:r>
        <w:rPr>
          <w:lang w:eastAsia="zh-CN"/>
        </w:rPr>
        <w:t>e.g.</w:t>
      </w:r>
      <w:r w:rsidRPr="00846DE5">
        <w:rPr>
          <w:lang w:eastAsia="zh-CN"/>
        </w:rPr>
        <w:t xml:space="preserve"> reliability, </w:t>
      </w:r>
      <w:r>
        <w:rPr>
          <w:lang w:eastAsia="zh-CN"/>
        </w:rPr>
        <w:t xml:space="preserve">end-to-end </w:t>
      </w:r>
      <w:r w:rsidRPr="00846DE5">
        <w:rPr>
          <w:lang w:eastAsia="zh-CN"/>
        </w:rPr>
        <w:t>latency, and bandwidth) for a service and support prioritization of resources whe</w:t>
      </w:r>
      <w:r w:rsidRPr="00FF3908">
        <w:rPr>
          <w:lang w:eastAsia="zh-CN"/>
        </w:rPr>
        <w:t>n necessary for that service.</w:t>
      </w:r>
    </w:p>
    <w:p w14:paraId="1833AD04" w14:textId="77777777" w:rsidR="003701C7" w:rsidRPr="00FF3908" w:rsidRDefault="003701C7" w:rsidP="003701C7">
      <w:pPr>
        <w:rPr>
          <w:lang w:eastAsia="zh-CN"/>
        </w:rPr>
      </w:pPr>
      <w:r w:rsidRPr="00FF3908">
        <w:t xml:space="preserve">The </w:t>
      </w:r>
      <w:r>
        <w:rPr>
          <w:lang w:eastAsia="zh-CN"/>
        </w:rPr>
        <w:t>5G</w:t>
      </w:r>
      <w:r w:rsidRPr="00FF3908">
        <w:t xml:space="preserve"> system shall</w:t>
      </w:r>
      <w:r w:rsidRPr="00FF3908">
        <w:rPr>
          <w:lang w:eastAsia="zh-CN"/>
        </w:rPr>
        <w:t xml:space="preserve"> be able to support a harmonised QoS and policy framework applicable to multiple accesses.</w:t>
      </w:r>
    </w:p>
    <w:p w14:paraId="11813777" w14:textId="77777777" w:rsidR="003701C7" w:rsidRPr="00FF3908" w:rsidRDefault="003701C7" w:rsidP="003701C7">
      <w:pPr>
        <w:rPr>
          <w:lang w:eastAsia="zh-CN"/>
        </w:rPr>
      </w:pPr>
      <w:r w:rsidRPr="00FF3908">
        <w:t xml:space="preserve">The </w:t>
      </w:r>
      <w:r>
        <w:rPr>
          <w:lang w:eastAsia="zh-CN"/>
        </w:rPr>
        <w:t>5G</w:t>
      </w:r>
      <w:r w:rsidRPr="00FF3908">
        <w:t xml:space="preserve"> system shall be able to support E2E (</w:t>
      </w:r>
      <w:r>
        <w:t>e.g.</w:t>
      </w:r>
      <w:r w:rsidRPr="00FF3908">
        <w:t xml:space="preserve"> UE to UE) QoS for a service</w:t>
      </w:r>
      <w:r w:rsidRPr="00FF3908">
        <w:rPr>
          <w:lang w:eastAsia="zh-CN"/>
        </w:rPr>
        <w:t>.</w:t>
      </w:r>
    </w:p>
    <w:p w14:paraId="25398EDF" w14:textId="77777777" w:rsidR="003701C7" w:rsidRPr="00FF3908" w:rsidRDefault="003701C7" w:rsidP="003701C7">
      <w:pPr>
        <w:pStyle w:val="NO"/>
        <w:rPr>
          <w:lang w:eastAsia="zh-CN"/>
        </w:rPr>
      </w:pPr>
      <w:r>
        <w:rPr>
          <w:lang w:eastAsia="zh-CN"/>
        </w:rPr>
        <w:t>NOTE 2:</w:t>
      </w:r>
      <w:r w:rsidRPr="00FF3908">
        <w:rPr>
          <w:lang w:eastAsia="zh-CN"/>
        </w:rPr>
        <w:tab/>
        <w:t xml:space="preserve">E2E QoS needs to consider QoS in </w:t>
      </w:r>
      <w:r w:rsidRPr="009A5563">
        <w:rPr>
          <w:lang w:eastAsia="zh-CN"/>
        </w:rPr>
        <w:t>the access networks</w:t>
      </w:r>
      <w:r w:rsidRPr="00FF3908">
        <w:rPr>
          <w:lang w:eastAsia="zh-CN"/>
        </w:rPr>
        <w:t>, backhaul, core network, and network to network interconnect.</w:t>
      </w:r>
    </w:p>
    <w:p w14:paraId="2C2AD528" w14:textId="77777777" w:rsidR="003701C7" w:rsidRDefault="003701C7" w:rsidP="003701C7">
      <w:r>
        <w:t>A 5G system with multiple access technologies shall be able to select the combination of access technologies to serve an UE on the basis of the targeted priority, pre-emption, QoS parameters and access technology availability.</w:t>
      </w:r>
      <w:r w:rsidRPr="00FF3908">
        <w:t xml:space="preserve"> </w:t>
      </w:r>
    </w:p>
    <w:p w14:paraId="024038B3" w14:textId="77777777" w:rsidR="003701C7" w:rsidRDefault="003701C7" w:rsidP="003701C7">
      <w:pPr>
        <w:rPr>
          <w:lang w:eastAsia="zh-CN"/>
        </w:rPr>
      </w:pPr>
      <w:r>
        <w:rPr>
          <w:lang w:eastAsia="zh-CN"/>
        </w:rPr>
        <w:t>22.261 6.8</w:t>
      </w:r>
    </w:p>
    <w:p w14:paraId="74CBE458" w14:textId="77777777" w:rsidR="003701C7" w:rsidRDefault="003701C7" w:rsidP="003701C7">
      <w:r w:rsidRPr="006F2946">
        <w:t xml:space="preserve">Based on operator policy, </w:t>
      </w:r>
      <w:r>
        <w:t>t</w:t>
      </w:r>
      <w:r w:rsidRPr="00846DE5">
        <w:t xml:space="preserve">he </w:t>
      </w:r>
      <w:r>
        <w:rPr>
          <w:lang w:eastAsia="zh-CN"/>
        </w:rPr>
        <w:t>5G</w:t>
      </w:r>
      <w:r w:rsidRPr="00846DE5">
        <w:t xml:space="preserve"> system shall </w:t>
      </w:r>
      <w:r>
        <w:t>support a</w:t>
      </w:r>
      <w:r w:rsidRPr="008F354E">
        <w:t xml:space="preserve"> </w:t>
      </w:r>
      <w:r w:rsidRPr="00846DE5">
        <w:t xml:space="preserve">real-time, dynamic, secure </w:t>
      </w:r>
      <w:r>
        <w:t xml:space="preserve">and </w:t>
      </w:r>
      <w:r w:rsidRPr="00235F16">
        <w:t>efficient means for authorized entities (</w:t>
      </w:r>
      <w:r>
        <w:t>e.g.</w:t>
      </w:r>
      <w:r w:rsidRPr="00235F16">
        <w:t xml:space="preserve"> users, context aware network functionality) to modify </w:t>
      </w:r>
      <w:r w:rsidRPr="00346E6A">
        <w:t>the QoS and policy framework</w:t>
      </w:r>
      <w:r w:rsidRPr="00846DE5">
        <w:t>.</w:t>
      </w:r>
      <w:r>
        <w:t xml:space="preserve"> Such modifications may have a variable duration.</w:t>
      </w:r>
    </w:p>
    <w:p w14:paraId="4D040273" w14:textId="77777777" w:rsidR="003701C7" w:rsidRDefault="003701C7" w:rsidP="003701C7">
      <w:pPr>
        <w:rPr>
          <w:lang w:eastAsia="zh-CN"/>
        </w:rPr>
      </w:pPr>
      <w:r>
        <w:rPr>
          <w:lang w:eastAsia="zh-CN"/>
        </w:rPr>
        <w:t>22.261 6.10.2</w:t>
      </w:r>
    </w:p>
    <w:p w14:paraId="2DDED7B6" w14:textId="77777777" w:rsidR="003701C7" w:rsidRDefault="003701C7" w:rsidP="003701C7">
      <w:pPr>
        <w:rPr>
          <w:lang w:eastAsia="zh-CN"/>
        </w:rPr>
      </w:pPr>
      <w:r w:rsidRPr="00353682">
        <w:rPr>
          <w:lang w:eastAsia="zh-CN"/>
        </w:rPr>
        <w:t xml:space="preserve">Based on </w:t>
      </w:r>
      <w:r>
        <w:rPr>
          <w:lang w:eastAsia="zh-CN"/>
        </w:rPr>
        <w:t xml:space="preserve">operator policy, the 5G network shall </w:t>
      </w:r>
      <w:r w:rsidRPr="005C2F4F">
        <w:rPr>
          <w:lang w:eastAsia="zh-CN"/>
        </w:rPr>
        <w:t xml:space="preserve">provide suitable APIs to </w:t>
      </w:r>
      <w:r>
        <w:rPr>
          <w:lang w:eastAsia="zh-CN"/>
        </w:rPr>
        <w:t>allow a trusted third-party to define and update the set of services and capabilities supported in a network slice</w:t>
      </w:r>
      <w:r w:rsidRPr="00975E9F">
        <w:t xml:space="preserve"> </w:t>
      </w:r>
      <w:r w:rsidRPr="00975E9F">
        <w:rPr>
          <w:lang w:eastAsia="zh-CN"/>
        </w:rPr>
        <w:t xml:space="preserve">used for the </w:t>
      </w:r>
      <w:r>
        <w:rPr>
          <w:lang w:eastAsia="zh-CN"/>
        </w:rPr>
        <w:t>third-party.</w:t>
      </w:r>
    </w:p>
    <w:p w14:paraId="5906241A" w14:textId="77777777" w:rsidR="003701C7" w:rsidRDefault="003701C7" w:rsidP="003701C7">
      <w:r>
        <w:t>Based on operator policy, the 5G network shall provide suitable APIs to allow a</w:t>
      </w:r>
      <w:r w:rsidRPr="00525336">
        <w:t xml:space="preserve"> </w:t>
      </w:r>
      <w:r>
        <w:t xml:space="preserve">trusted </w:t>
      </w:r>
      <w:r>
        <w:rPr>
          <w:lang w:eastAsia="zh-CN"/>
        </w:rPr>
        <w:t>third-party</w:t>
      </w:r>
      <w:r>
        <w:t xml:space="preserve"> application to request appropriate QoE from the network.</w:t>
      </w:r>
      <w:r w:rsidRPr="00DB1B9E">
        <w:t xml:space="preserve"> </w:t>
      </w:r>
    </w:p>
    <w:p w14:paraId="5BA3E21E" w14:textId="77777777" w:rsidR="003701C7" w:rsidRDefault="003701C7" w:rsidP="003701C7">
      <w:pPr>
        <w:rPr>
          <w:lang w:eastAsia="zh-CN"/>
        </w:rPr>
      </w:pPr>
      <w:r>
        <w:rPr>
          <w:lang w:eastAsia="zh-CN"/>
        </w:rPr>
        <w:t>22.261 8.2</w:t>
      </w:r>
    </w:p>
    <w:p w14:paraId="39268F96" w14:textId="77777777" w:rsidR="003701C7" w:rsidRDefault="003701C7" w:rsidP="003701C7">
      <w:r>
        <w:rPr>
          <w:lang w:eastAsia="zh-CN"/>
        </w:rPr>
        <w:t>The</w:t>
      </w:r>
      <w:r w:rsidRPr="00CE1B59">
        <w:rPr>
          <w:lang w:eastAsia="zh-CN"/>
        </w:rPr>
        <w:t xml:space="preserve"> 5G </w:t>
      </w:r>
      <w:r>
        <w:rPr>
          <w:lang w:eastAsia="zh-CN"/>
        </w:rPr>
        <w:t xml:space="preserve">system </w:t>
      </w:r>
      <w:r w:rsidRPr="00CE1B59">
        <w:rPr>
          <w:lang w:eastAsia="zh-CN"/>
        </w:rPr>
        <w:t xml:space="preserve">shall provide integrity protection </w:t>
      </w:r>
      <w:r>
        <w:rPr>
          <w:lang w:eastAsia="zh-CN"/>
        </w:rPr>
        <w:t xml:space="preserve">and confidentiality </w:t>
      </w:r>
      <w:r w:rsidRPr="00CE1B59">
        <w:rPr>
          <w:lang w:eastAsia="zh-CN"/>
        </w:rPr>
        <w:t>for communications between authorized UEs</w:t>
      </w:r>
      <w:r>
        <w:rPr>
          <w:lang w:eastAsia="zh-CN"/>
        </w:rPr>
        <w:t xml:space="preserve"> using a 5G LAN-type service</w:t>
      </w:r>
      <w:r w:rsidRPr="00CE1B59">
        <w:rPr>
          <w:lang w:eastAsia="zh-CN"/>
        </w:rPr>
        <w:t>.</w:t>
      </w:r>
      <w:r w:rsidRPr="008F1AAC">
        <w:t xml:space="preserve"> </w:t>
      </w:r>
    </w:p>
    <w:p w14:paraId="175F3C8B" w14:textId="77777777" w:rsidR="003701C7" w:rsidRDefault="003701C7" w:rsidP="003701C7">
      <w:r w:rsidRPr="005B57A7">
        <w:t xml:space="preserve">The </w:t>
      </w:r>
      <w:r>
        <w:t>5G</w:t>
      </w:r>
      <w:r w:rsidRPr="005B57A7">
        <w:t xml:space="preserve"> system shall provide suitable </w:t>
      </w:r>
      <w:r>
        <w:t>means to allow use of a trusted third-party</w:t>
      </w:r>
      <w:r w:rsidRPr="005B57A7">
        <w:t xml:space="preserve"> provided encryption between any UE served by a private slice and a core network entity in that private slice.</w:t>
      </w:r>
      <w:r w:rsidRPr="005B57A7" w:rsidDel="005B57A7">
        <w:t xml:space="preserve"> </w:t>
      </w:r>
    </w:p>
    <w:p w14:paraId="3BA26C2D" w14:textId="77777777" w:rsidR="003701C7" w:rsidRDefault="003701C7" w:rsidP="003701C7">
      <w:pPr>
        <w:rPr>
          <w:rFonts w:eastAsia="Malgun Gothic"/>
          <w:lang w:eastAsia="ko-KR"/>
        </w:rPr>
      </w:pPr>
      <w:r w:rsidRPr="00766B12">
        <w:rPr>
          <w:rFonts w:eastAsia="Malgun Gothic"/>
          <w:lang w:eastAsia="ko-KR"/>
        </w:rPr>
        <w:t xml:space="preserve">The 5G system shall provide suitable means to allow use of a trusted and authorized </w:t>
      </w:r>
      <w:r>
        <w:rPr>
          <w:rFonts w:eastAsia="Malgun Gothic"/>
          <w:lang w:eastAsia="ko-KR"/>
        </w:rPr>
        <w:t>third-party</w:t>
      </w:r>
      <w:r w:rsidRPr="00766B12">
        <w:rPr>
          <w:rFonts w:eastAsia="Malgun Gothic"/>
          <w:lang w:eastAsia="ko-KR"/>
        </w:rPr>
        <w:t xml:space="preserve"> provided integrity protection mechanism for data exchanged between an authorized UE served by a non-public network and a core network entity in that non-public network.</w:t>
      </w:r>
    </w:p>
    <w:p w14:paraId="606B878A" w14:textId="6B735D60" w:rsidR="003701C7" w:rsidRPr="00002669" w:rsidRDefault="003701C7" w:rsidP="003701C7">
      <w:pPr>
        <w:rPr>
          <w:rFonts w:eastAsia="Malgun Gothic"/>
          <w:lang w:eastAsia="ko-KR"/>
        </w:rPr>
      </w:pPr>
      <w:r w:rsidRPr="00002669">
        <w:rPr>
          <w:rFonts w:eastAsia="Malgun Gothic"/>
          <w:lang w:eastAsia="ko-KR"/>
        </w:rPr>
        <w:t>Smart Grid services specified by IEC generally are defined only at layer 7. This means there are no defined KPIs for lower layer implementation. These values are determined through measurements and analysis. The research is already some years old. The bandwidth requirements are known to be increasing with time, as more services are added and services are deployed more extensively.</w:t>
      </w:r>
    </w:p>
    <w:p w14:paraId="42DDD0F8" w14:textId="30F5F7F9" w:rsidR="003701C7" w:rsidRPr="00B55E38" w:rsidRDefault="003701C7" w:rsidP="00B55E38">
      <w:pPr>
        <w:pStyle w:val="EditorsNote"/>
      </w:pPr>
      <w:r>
        <w:t>Editor’s Note: The QoS values in this section may overlap with or correspond to other use cases, which can be resolved in future versions of this TR.</w:t>
      </w:r>
    </w:p>
    <w:p w14:paraId="52A6A46B" w14:textId="1324DC6B" w:rsidR="003701C7" w:rsidRPr="00536378" w:rsidRDefault="00002669" w:rsidP="003701C7">
      <w:pPr>
        <w:pStyle w:val="Heading3"/>
      </w:pPr>
      <w:bookmarkStart w:id="83" w:name="_Toc57676052"/>
      <w:r>
        <w:t>5.5</w:t>
      </w:r>
      <w:r w:rsidR="003701C7" w:rsidRPr="000D6532">
        <w:t>.6</w:t>
      </w:r>
      <w:r w:rsidR="003701C7" w:rsidRPr="000D6532">
        <w:tab/>
      </w:r>
      <w:r w:rsidR="003701C7">
        <w:t>Potential</w:t>
      </w:r>
      <w:r w:rsidR="003701C7" w:rsidRPr="000D6532">
        <w:t xml:space="preserve"> </w:t>
      </w:r>
      <w:r w:rsidR="003701C7">
        <w:t xml:space="preserve">New </w:t>
      </w:r>
      <w:r w:rsidR="003701C7" w:rsidRPr="000D6532">
        <w:t>Requirements</w:t>
      </w:r>
      <w:r w:rsidR="003701C7">
        <w:t xml:space="preserve"> needed to support the use case</w:t>
      </w:r>
      <w:bookmarkEnd w:id="83"/>
    </w:p>
    <w:p w14:paraId="4784690D" w14:textId="77777777" w:rsidR="002B1989" w:rsidRDefault="002B1989" w:rsidP="002B1989">
      <w:pPr>
        <w:rPr>
          <w:rFonts w:eastAsia="Calibri"/>
        </w:rPr>
      </w:pPr>
      <w:r>
        <w:rPr>
          <w:rFonts w:eastAsia="Calibri"/>
        </w:rPr>
        <w:t>Specific QoS for different services is included in this section as it clearly corresponds to needs by Smart Grid.</w:t>
      </w:r>
    </w:p>
    <w:tbl>
      <w:tblPr>
        <w:tblStyle w:val="TableGrid"/>
        <w:tblW w:w="0" w:type="auto"/>
        <w:tblLook w:val="04A0" w:firstRow="1" w:lastRow="0" w:firstColumn="1" w:lastColumn="0" w:noHBand="0" w:noVBand="1"/>
      </w:tblPr>
      <w:tblGrid>
        <w:gridCol w:w="1925"/>
        <w:gridCol w:w="1926"/>
        <w:gridCol w:w="1926"/>
        <w:gridCol w:w="1926"/>
        <w:gridCol w:w="1926"/>
      </w:tblGrid>
      <w:tr w:rsidR="002B1989" w:rsidRPr="00265F05" w14:paraId="0553C0A7" w14:textId="77777777" w:rsidTr="003D42CA">
        <w:tc>
          <w:tcPr>
            <w:tcW w:w="1925" w:type="dxa"/>
          </w:tcPr>
          <w:p w14:paraId="3DBEE07A" w14:textId="77777777" w:rsidR="002B1989" w:rsidRPr="000B4883" w:rsidRDefault="002B1989" w:rsidP="003D42CA">
            <w:pPr>
              <w:rPr>
                <w:rFonts w:eastAsia="Calibri"/>
                <w:b/>
              </w:rPr>
            </w:pPr>
            <w:r w:rsidRPr="000B4883">
              <w:rPr>
                <w:rFonts w:eastAsia="Calibri"/>
                <w:b/>
              </w:rPr>
              <w:t>Service</w:t>
            </w:r>
          </w:p>
        </w:tc>
        <w:tc>
          <w:tcPr>
            <w:tcW w:w="1926" w:type="dxa"/>
          </w:tcPr>
          <w:p w14:paraId="5EB69078" w14:textId="77777777" w:rsidR="002B1989" w:rsidRPr="000B4883" w:rsidRDefault="002B1989" w:rsidP="003D42CA">
            <w:pPr>
              <w:rPr>
                <w:rFonts w:eastAsia="Calibri"/>
                <w:b/>
              </w:rPr>
            </w:pPr>
            <w:r w:rsidRPr="000B4883">
              <w:rPr>
                <w:rFonts w:eastAsia="Calibri"/>
                <w:b/>
              </w:rPr>
              <w:t>Bandwidth (kbps)</w:t>
            </w:r>
          </w:p>
        </w:tc>
        <w:tc>
          <w:tcPr>
            <w:tcW w:w="1926" w:type="dxa"/>
          </w:tcPr>
          <w:p w14:paraId="1CD137DE" w14:textId="77777777" w:rsidR="002B1989" w:rsidRPr="000B4883" w:rsidRDefault="002B1989" w:rsidP="003D42CA">
            <w:pPr>
              <w:rPr>
                <w:rFonts w:eastAsia="Calibri"/>
                <w:b/>
              </w:rPr>
            </w:pPr>
            <w:r w:rsidRPr="000B4883">
              <w:rPr>
                <w:rFonts w:eastAsia="Calibri"/>
                <w:b/>
              </w:rPr>
              <w:t>Latency</w:t>
            </w:r>
          </w:p>
        </w:tc>
        <w:tc>
          <w:tcPr>
            <w:tcW w:w="1926" w:type="dxa"/>
          </w:tcPr>
          <w:p w14:paraId="2159052F" w14:textId="77777777" w:rsidR="002B1989" w:rsidRPr="000B4883" w:rsidRDefault="002B1989" w:rsidP="003D42CA">
            <w:pPr>
              <w:rPr>
                <w:rFonts w:eastAsia="Calibri"/>
                <w:b/>
              </w:rPr>
            </w:pPr>
            <w:r w:rsidRPr="000B4883">
              <w:rPr>
                <w:rFonts w:eastAsia="Calibri"/>
                <w:b/>
              </w:rPr>
              <w:t>Availability (%)</w:t>
            </w:r>
          </w:p>
        </w:tc>
        <w:tc>
          <w:tcPr>
            <w:tcW w:w="1926" w:type="dxa"/>
          </w:tcPr>
          <w:p w14:paraId="6F28A520" w14:textId="77777777" w:rsidR="002B1989" w:rsidRPr="000B4883" w:rsidRDefault="002B1989" w:rsidP="003D42CA">
            <w:pPr>
              <w:rPr>
                <w:rFonts w:eastAsia="Calibri"/>
                <w:b/>
              </w:rPr>
            </w:pPr>
            <w:r w:rsidRPr="000B4883">
              <w:rPr>
                <w:rFonts w:eastAsia="Calibri"/>
                <w:b/>
              </w:rPr>
              <w:t>Power supply backup</w:t>
            </w:r>
            <w:r>
              <w:rPr>
                <w:rFonts w:eastAsia="Calibri"/>
                <w:b/>
              </w:rPr>
              <w:t xml:space="preserve"> [NOTE 1]</w:t>
            </w:r>
          </w:p>
        </w:tc>
      </w:tr>
      <w:tr w:rsidR="002B1989" w14:paraId="611DE6C9" w14:textId="77777777" w:rsidTr="003D42CA">
        <w:tc>
          <w:tcPr>
            <w:tcW w:w="1925" w:type="dxa"/>
          </w:tcPr>
          <w:p w14:paraId="79127C3D" w14:textId="77777777" w:rsidR="002B1989" w:rsidRDefault="002B1989" w:rsidP="003D42CA">
            <w:pPr>
              <w:rPr>
                <w:rFonts w:eastAsia="Calibri"/>
              </w:rPr>
            </w:pPr>
            <w:r>
              <w:rPr>
                <w:rFonts w:eastAsia="Calibri"/>
              </w:rPr>
              <w:t>Advanced metering infrastructure (AMI)</w:t>
            </w:r>
          </w:p>
        </w:tc>
        <w:tc>
          <w:tcPr>
            <w:tcW w:w="1926" w:type="dxa"/>
          </w:tcPr>
          <w:p w14:paraId="55352B7E" w14:textId="77777777" w:rsidR="002B1989" w:rsidRDefault="002B1989" w:rsidP="003D42CA">
            <w:pPr>
              <w:jc w:val="right"/>
              <w:rPr>
                <w:rFonts w:eastAsia="Calibri"/>
              </w:rPr>
            </w:pPr>
            <w:r>
              <w:rPr>
                <w:rFonts w:eastAsia="Calibri"/>
              </w:rPr>
              <w:t>10-100</w:t>
            </w:r>
          </w:p>
        </w:tc>
        <w:tc>
          <w:tcPr>
            <w:tcW w:w="1926" w:type="dxa"/>
          </w:tcPr>
          <w:p w14:paraId="73D25A03" w14:textId="77777777" w:rsidR="002B1989" w:rsidRDefault="002B1989" w:rsidP="003D42CA">
            <w:pPr>
              <w:jc w:val="right"/>
              <w:rPr>
                <w:rFonts w:eastAsia="Calibri"/>
              </w:rPr>
            </w:pPr>
            <w:r>
              <w:rPr>
                <w:rFonts w:eastAsia="Calibri"/>
              </w:rPr>
              <w:t>2-15 sec</w:t>
            </w:r>
          </w:p>
        </w:tc>
        <w:tc>
          <w:tcPr>
            <w:tcW w:w="1926" w:type="dxa"/>
          </w:tcPr>
          <w:p w14:paraId="67D40BBD" w14:textId="77777777" w:rsidR="002B1989" w:rsidRDefault="002B1989" w:rsidP="003D42CA">
            <w:pPr>
              <w:jc w:val="right"/>
              <w:rPr>
                <w:rFonts w:eastAsia="Calibri"/>
              </w:rPr>
            </w:pPr>
            <w:r>
              <w:rPr>
                <w:rFonts w:eastAsia="Calibri"/>
              </w:rPr>
              <w:t>99-99.99%</w:t>
            </w:r>
          </w:p>
        </w:tc>
        <w:tc>
          <w:tcPr>
            <w:tcW w:w="1926" w:type="dxa"/>
          </w:tcPr>
          <w:p w14:paraId="4CD34C2B" w14:textId="77777777" w:rsidR="002B1989" w:rsidRDefault="002B1989" w:rsidP="003D42CA">
            <w:pPr>
              <w:rPr>
                <w:rFonts w:eastAsia="Calibri"/>
              </w:rPr>
            </w:pPr>
            <w:r>
              <w:rPr>
                <w:rFonts w:eastAsia="Calibri"/>
              </w:rPr>
              <w:t>Not necessary</w:t>
            </w:r>
          </w:p>
        </w:tc>
      </w:tr>
      <w:tr w:rsidR="002B1989" w14:paraId="6861C174" w14:textId="77777777" w:rsidTr="003D42CA">
        <w:tc>
          <w:tcPr>
            <w:tcW w:w="1925" w:type="dxa"/>
          </w:tcPr>
          <w:p w14:paraId="532B8CB4" w14:textId="77777777" w:rsidR="002B1989" w:rsidRDefault="002B1989" w:rsidP="003D42CA">
            <w:pPr>
              <w:rPr>
                <w:rFonts w:eastAsia="Calibri"/>
              </w:rPr>
            </w:pPr>
            <w:r>
              <w:rPr>
                <w:rFonts w:eastAsia="Calibri"/>
              </w:rPr>
              <w:t>Distribution Automation (DA)</w:t>
            </w:r>
          </w:p>
        </w:tc>
        <w:tc>
          <w:tcPr>
            <w:tcW w:w="1926" w:type="dxa"/>
          </w:tcPr>
          <w:p w14:paraId="48C1AD82" w14:textId="77777777" w:rsidR="002B1989" w:rsidRDefault="002B1989" w:rsidP="003D42CA">
            <w:pPr>
              <w:jc w:val="right"/>
              <w:rPr>
                <w:rFonts w:eastAsia="Calibri"/>
              </w:rPr>
            </w:pPr>
            <w:r>
              <w:rPr>
                <w:rFonts w:eastAsia="Calibri"/>
              </w:rPr>
              <w:t>9.6-100</w:t>
            </w:r>
          </w:p>
        </w:tc>
        <w:tc>
          <w:tcPr>
            <w:tcW w:w="1926" w:type="dxa"/>
          </w:tcPr>
          <w:p w14:paraId="492A1F14" w14:textId="77777777" w:rsidR="002B1989" w:rsidRDefault="002B1989" w:rsidP="003D42CA">
            <w:pPr>
              <w:jc w:val="right"/>
              <w:rPr>
                <w:rFonts w:eastAsia="Calibri"/>
              </w:rPr>
            </w:pPr>
            <w:r>
              <w:rPr>
                <w:rFonts w:eastAsia="Calibri"/>
              </w:rPr>
              <w:t>100 ms – 2 sec</w:t>
            </w:r>
          </w:p>
        </w:tc>
        <w:tc>
          <w:tcPr>
            <w:tcW w:w="1926" w:type="dxa"/>
          </w:tcPr>
          <w:p w14:paraId="6FF72DB6" w14:textId="77777777" w:rsidR="002B1989" w:rsidRDefault="002B1989" w:rsidP="003D42CA">
            <w:pPr>
              <w:jc w:val="right"/>
              <w:rPr>
                <w:rFonts w:eastAsia="Calibri"/>
              </w:rPr>
            </w:pPr>
            <w:r>
              <w:rPr>
                <w:rFonts w:eastAsia="Calibri"/>
              </w:rPr>
              <w:t>99-99.999%</w:t>
            </w:r>
          </w:p>
        </w:tc>
        <w:tc>
          <w:tcPr>
            <w:tcW w:w="1926" w:type="dxa"/>
          </w:tcPr>
          <w:p w14:paraId="78A18B16" w14:textId="77777777" w:rsidR="002B1989" w:rsidRDefault="002B1989" w:rsidP="003D42CA">
            <w:pPr>
              <w:rPr>
                <w:rFonts w:eastAsia="Calibri"/>
              </w:rPr>
            </w:pPr>
            <w:r>
              <w:rPr>
                <w:rFonts w:eastAsia="Calibri"/>
              </w:rPr>
              <w:t>24-72 hours</w:t>
            </w:r>
          </w:p>
        </w:tc>
      </w:tr>
      <w:tr w:rsidR="002B1989" w14:paraId="034F2EF6" w14:textId="77777777" w:rsidTr="003D42CA">
        <w:tc>
          <w:tcPr>
            <w:tcW w:w="1925" w:type="dxa"/>
          </w:tcPr>
          <w:p w14:paraId="09475FBA" w14:textId="77777777" w:rsidR="002B1989" w:rsidRDefault="002B1989" w:rsidP="003D42CA">
            <w:pPr>
              <w:rPr>
                <w:rFonts w:eastAsia="Calibri"/>
              </w:rPr>
            </w:pPr>
            <w:r>
              <w:rPr>
                <w:rFonts w:eastAsia="Calibri"/>
              </w:rPr>
              <w:t>Demand Response (DR)</w:t>
            </w:r>
          </w:p>
        </w:tc>
        <w:tc>
          <w:tcPr>
            <w:tcW w:w="1926" w:type="dxa"/>
          </w:tcPr>
          <w:p w14:paraId="12301B38" w14:textId="77777777" w:rsidR="002B1989" w:rsidRDefault="002B1989" w:rsidP="003D42CA">
            <w:pPr>
              <w:jc w:val="right"/>
              <w:rPr>
                <w:rFonts w:eastAsia="Calibri"/>
              </w:rPr>
            </w:pPr>
            <w:r>
              <w:rPr>
                <w:rFonts w:eastAsia="Calibri"/>
              </w:rPr>
              <w:t>14-100</w:t>
            </w:r>
          </w:p>
        </w:tc>
        <w:tc>
          <w:tcPr>
            <w:tcW w:w="1926" w:type="dxa"/>
          </w:tcPr>
          <w:p w14:paraId="5A90F31B" w14:textId="77777777" w:rsidR="002B1989" w:rsidRDefault="002B1989" w:rsidP="003D42CA">
            <w:pPr>
              <w:jc w:val="right"/>
              <w:rPr>
                <w:rFonts w:eastAsia="Calibri"/>
              </w:rPr>
            </w:pPr>
            <w:r>
              <w:rPr>
                <w:rFonts w:eastAsia="Calibri"/>
              </w:rPr>
              <w:t>500 ms – several minutes</w:t>
            </w:r>
          </w:p>
        </w:tc>
        <w:tc>
          <w:tcPr>
            <w:tcW w:w="1926" w:type="dxa"/>
          </w:tcPr>
          <w:p w14:paraId="05CB42C1" w14:textId="77777777" w:rsidR="002B1989" w:rsidRDefault="002B1989" w:rsidP="003D42CA">
            <w:pPr>
              <w:jc w:val="right"/>
              <w:rPr>
                <w:rFonts w:eastAsia="Calibri"/>
              </w:rPr>
            </w:pPr>
            <w:r>
              <w:rPr>
                <w:rFonts w:eastAsia="Calibri"/>
              </w:rPr>
              <w:t>99-99.99%</w:t>
            </w:r>
          </w:p>
        </w:tc>
        <w:tc>
          <w:tcPr>
            <w:tcW w:w="1926" w:type="dxa"/>
          </w:tcPr>
          <w:p w14:paraId="61CCA7D3" w14:textId="77777777" w:rsidR="002B1989" w:rsidRDefault="002B1989" w:rsidP="003D42CA">
            <w:pPr>
              <w:rPr>
                <w:rFonts w:eastAsia="Calibri"/>
              </w:rPr>
            </w:pPr>
            <w:r>
              <w:rPr>
                <w:rFonts w:eastAsia="Calibri"/>
              </w:rPr>
              <w:t>Not necessary</w:t>
            </w:r>
          </w:p>
        </w:tc>
      </w:tr>
      <w:tr w:rsidR="002B1989" w14:paraId="27C4E56F" w14:textId="77777777" w:rsidTr="003D42CA">
        <w:tc>
          <w:tcPr>
            <w:tcW w:w="1925" w:type="dxa"/>
          </w:tcPr>
          <w:p w14:paraId="0FC936A9" w14:textId="77777777" w:rsidR="002B1989" w:rsidRDefault="002B1989" w:rsidP="003D42CA">
            <w:pPr>
              <w:rPr>
                <w:rFonts w:eastAsia="Calibri"/>
              </w:rPr>
            </w:pPr>
            <w:r>
              <w:rPr>
                <w:rFonts w:eastAsia="Calibri"/>
              </w:rPr>
              <w:t>Distributed Generation (DG)</w:t>
            </w:r>
          </w:p>
        </w:tc>
        <w:tc>
          <w:tcPr>
            <w:tcW w:w="1926" w:type="dxa"/>
          </w:tcPr>
          <w:p w14:paraId="3542BA14" w14:textId="77777777" w:rsidR="002B1989" w:rsidRDefault="002B1989" w:rsidP="003D42CA">
            <w:pPr>
              <w:jc w:val="right"/>
              <w:rPr>
                <w:rFonts w:eastAsia="Calibri"/>
              </w:rPr>
            </w:pPr>
            <w:r>
              <w:rPr>
                <w:rFonts w:eastAsia="Calibri"/>
              </w:rPr>
              <w:t>9.6-56</w:t>
            </w:r>
          </w:p>
        </w:tc>
        <w:tc>
          <w:tcPr>
            <w:tcW w:w="1926" w:type="dxa"/>
          </w:tcPr>
          <w:p w14:paraId="5BE96316" w14:textId="77777777" w:rsidR="002B1989" w:rsidRDefault="002B1989" w:rsidP="003D42CA">
            <w:pPr>
              <w:jc w:val="right"/>
              <w:rPr>
                <w:rFonts w:eastAsia="Calibri"/>
              </w:rPr>
            </w:pPr>
            <w:r>
              <w:rPr>
                <w:rFonts w:eastAsia="Calibri"/>
              </w:rPr>
              <w:t>20 ms – 5 min</w:t>
            </w:r>
          </w:p>
        </w:tc>
        <w:tc>
          <w:tcPr>
            <w:tcW w:w="1926" w:type="dxa"/>
          </w:tcPr>
          <w:p w14:paraId="238B2A52" w14:textId="77777777" w:rsidR="002B1989" w:rsidRDefault="002B1989" w:rsidP="003D42CA">
            <w:pPr>
              <w:jc w:val="right"/>
              <w:rPr>
                <w:rFonts w:eastAsia="Calibri"/>
              </w:rPr>
            </w:pPr>
            <w:r>
              <w:rPr>
                <w:rFonts w:eastAsia="Calibri"/>
              </w:rPr>
              <w:t>99-99.99%</w:t>
            </w:r>
          </w:p>
        </w:tc>
        <w:tc>
          <w:tcPr>
            <w:tcW w:w="1926" w:type="dxa"/>
          </w:tcPr>
          <w:p w14:paraId="2CE351C6" w14:textId="77777777" w:rsidR="002B1989" w:rsidRDefault="002B1989" w:rsidP="003D42CA">
            <w:pPr>
              <w:rPr>
                <w:rFonts w:eastAsia="Calibri"/>
              </w:rPr>
            </w:pPr>
            <w:r>
              <w:rPr>
                <w:rFonts w:eastAsia="Calibri"/>
              </w:rPr>
              <w:t>1 hour</w:t>
            </w:r>
          </w:p>
        </w:tc>
      </w:tr>
      <w:tr w:rsidR="002B1989" w14:paraId="1B3A31FE" w14:textId="77777777" w:rsidTr="003D42CA">
        <w:tc>
          <w:tcPr>
            <w:tcW w:w="1925" w:type="dxa"/>
          </w:tcPr>
          <w:p w14:paraId="47A29842" w14:textId="77777777" w:rsidR="002B1989" w:rsidRDefault="002B1989" w:rsidP="003D42CA">
            <w:pPr>
              <w:rPr>
                <w:rFonts w:eastAsia="Calibri"/>
              </w:rPr>
            </w:pPr>
            <w:r>
              <w:rPr>
                <w:rFonts w:eastAsia="Calibri"/>
              </w:rPr>
              <w:t>Power Line Differential Protection</w:t>
            </w:r>
          </w:p>
        </w:tc>
        <w:tc>
          <w:tcPr>
            <w:tcW w:w="1926" w:type="dxa"/>
          </w:tcPr>
          <w:p w14:paraId="43B7FA03" w14:textId="77777777" w:rsidR="002B1989" w:rsidRDefault="002B1989" w:rsidP="003D42CA">
            <w:pPr>
              <w:jc w:val="right"/>
              <w:rPr>
                <w:rFonts w:eastAsia="Calibri"/>
              </w:rPr>
            </w:pPr>
            <w:r>
              <w:rPr>
                <w:rFonts w:eastAsia="Calibri"/>
              </w:rPr>
              <w:t>56-100</w:t>
            </w:r>
          </w:p>
        </w:tc>
        <w:tc>
          <w:tcPr>
            <w:tcW w:w="1926" w:type="dxa"/>
          </w:tcPr>
          <w:p w14:paraId="03FF1D5C" w14:textId="77777777" w:rsidR="002B1989" w:rsidRDefault="002B1989" w:rsidP="003D42CA">
            <w:pPr>
              <w:jc w:val="right"/>
              <w:rPr>
                <w:rFonts w:eastAsia="Calibri"/>
              </w:rPr>
            </w:pPr>
            <w:r>
              <w:rPr>
                <w:rFonts w:eastAsia="Calibri"/>
              </w:rPr>
              <w:t>5-10 ms (jitter 1 ms)</w:t>
            </w:r>
          </w:p>
        </w:tc>
        <w:tc>
          <w:tcPr>
            <w:tcW w:w="1926" w:type="dxa"/>
          </w:tcPr>
          <w:p w14:paraId="6D1604D9" w14:textId="77777777" w:rsidR="002B1989" w:rsidRDefault="002B1989" w:rsidP="003D42CA">
            <w:pPr>
              <w:jc w:val="right"/>
              <w:rPr>
                <w:rFonts w:eastAsia="Calibri"/>
              </w:rPr>
            </w:pPr>
            <w:r>
              <w:rPr>
                <w:rFonts w:eastAsia="Calibri"/>
              </w:rPr>
              <w:t>99.999-99.9999%</w:t>
            </w:r>
          </w:p>
        </w:tc>
        <w:tc>
          <w:tcPr>
            <w:tcW w:w="1926" w:type="dxa"/>
          </w:tcPr>
          <w:p w14:paraId="00C4DC0B" w14:textId="77777777" w:rsidR="002B1989" w:rsidRDefault="002B1989" w:rsidP="003D42CA">
            <w:pPr>
              <w:rPr>
                <w:rFonts w:eastAsia="Calibri"/>
              </w:rPr>
            </w:pPr>
            <w:r>
              <w:rPr>
                <w:rFonts w:eastAsia="Calibri"/>
              </w:rPr>
              <w:t>72 h</w:t>
            </w:r>
          </w:p>
        </w:tc>
      </w:tr>
      <w:tr w:rsidR="002B1989" w14:paraId="6EA2EDCE" w14:textId="77777777" w:rsidTr="003D42CA">
        <w:tc>
          <w:tcPr>
            <w:tcW w:w="9629" w:type="dxa"/>
            <w:gridSpan w:val="5"/>
          </w:tcPr>
          <w:p w14:paraId="229CA642" w14:textId="77777777" w:rsidR="002B1989" w:rsidRDefault="002B1989" w:rsidP="003D42CA">
            <w:pPr>
              <w:pStyle w:val="TAN"/>
              <w:rPr>
                <w:rFonts w:eastAsia="Calibri"/>
              </w:rPr>
            </w:pPr>
            <w:r>
              <w:rPr>
                <w:rFonts w:eastAsia="Calibri"/>
              </w:rPr>
              <w:t xml:space="preserve">NOTE 1: The Power supply backup KPI </w:t>
            </w:r>
            <w:r w:rsidRPr="000B4883">
              <w:rPr>
                <w:rFonts w:eastAsia="Calibri"/>
              </w:rPr>
              <w:t xml:space="preserve">is </w:t>
            </w:r>
            <w:r>
              <w:rPr>
                <w:rFonts w:eastAsia="Calibri"/>
              </w:rPr>
              <w:t xml:space="preserve">provided </w:t>
            </w:r>
            <w:r w:rsidRPr="000B4883">
              <w:rPr>
                <w:rFonts w:eastAsia="Calibri"/>
              </w:rPr>
              <w:t>for background information and a deployment issue.</w:t>
            </w:r>
          </w:p>
        </w:tc>
      </w:tr>
    </w:tbl>
    <w:p w14:paraId="7B89E664" w14:textId="31901643" w:rsidR="002B1989" w:rsidRDefault="002B1989" w:rsidP="002B1989">
      <w:pPr>
        <w:pStyle w:val="TF"/>
        <w:spacing w:before="120"/>
        <w:rPr>
          <w:rFonts w:eastAsia="Calibri"/>
        </w:rPr>
      </w:pPr>
      <w:r>
        <w:rPr>
          <w:rFonts w:eastAsia="Calibri"/>
        </w:rPr>
        <w:t xml:space="preserve">  Table 5.5.6: KPIs for Smart Energy Services</w:t>
      </w:r>
    </w:p>
    <w:p w14:paraId="745877CC" w14:textId="77777777" w:rsidR="002B1989" w:rsidRDefault="002B1989" w:rsidP="002B1989">
      <w:pPr>
        <w:rPr>
          <w:rFonts w:eastAsia="Calibri"/>
        </w:rPr>
      </w:pPr>
      <w:r>
        <w:rPr>
          <w:rFonts w:eastAsia="Calibri"/>
        </w:rPr>
        <w:t>These values are given in [1] cited from [2] and [3].</w:t>
      </w:r>
    </w:p>
    <w:p w14:paraId="00F8B57D" w14:textId="77777777" w:rsidR="002B1989" w:rsidRDefault="002B1989" w:rsidP="002A3107">
      <w:pPr>
        <w:pStyle w:val="EditorsNote"/>
        <w:rPr>
          <w:rFonts w:eastAsia="Calibri"/>
        </w:rPr>
      </w:pPr>
      <w:r>
        <w:rPr>
          <w:rFonts w:eastAsia="Calibri"/>
        </w:rPr>
        <w:t xml:space="preserve">Editor’s Note: </w:t>
      </w:r>
      <w:r>
        <w:rPr>
          <w:rFonts w:eastAsia="Calibri"/>
        </w:rPr>
        <w:tab/>
        <w:t>It is for further study whether these KPIs constitute new requirements or can be supported by the existing 5G system.</w:t>
      </w:r>
    </w:p>
    <w:p w14:paraId="71D877B2" w14:textId="77777777" w:rsidR="002B1989" w:rsidRDefault="002B1989" w:rsidP="002B1989">
      <w:pPr>
        <w:rPr>
          <w:rFonts w:eastAsia="Calibri"/>
        </w:rPr>
      </w:pPr>
      <w:r>
        <w:rPr>
          <w:rFonts w:eastAsia="Calibri"/>
        </w:rPr>
        <w:t xml:space="preserve">Smart Grid services specified by IEC generally are defined only at layer 7. This means there are no defined KPIs for lower layer implementation. These values are determined through measurements and analysis. The research is already some years old. The </w:t>
      </w:r>
      <w:r>
        <w:rPr>
          <w:rFonts w:eastAsia="Calibri"/>
          <w:i/>
        </w:rPr>
        <w:t>bandwidth requirements</w:t>
      </w:r>
      <w:r>
        <w:rPr>
          <w:rFonts w:eastAsia="Calibri"/>
        </w:rPr>
        <w:t xml:space="preserve"> are known to be increasing with time, as more services are added and services are deployed more extensively.</w:t>
      </w:r>
    </w:p>
    <w:p w14:paraId="1874EED6" w14:textId="742F836F" w:rsidR="002B1989" w:rsidRPr="000F2BAF" w:rsidRDefault="002B1989" w:rsidP="002B1989">
      <w:pPr>
        <w:rPr>
          <w:rFonts w:eastAsia="Calibri"/>
        </w:rPr>
      </w:pPr>
      <w:r>
        <w:rPr>
          <w:rFonts w:eastAsia="Calibri"/>
        </w:rPr>
        <w:t>[PR5.5.6-001]</w:t>
      </w:r>
      <w:r>
        <w:rPr>
          <w:rFonts w:eastAsia="Calibri"/>
        </w:rPr>
        <w:tab/>
        <w:t xml:space="preserve">The 5G system should support a KPI associated with the “stability of the connection with a PLMN associated with a </w:t>
      </w:r>
      <w:r w:rsidRPr="002B1989">
        <w:rPr>
          <w:rFonts w:eastAsia="Calibri"/>
        </w:rPr>
        <w:t>subscriber</w:t>
      </w:r>
      <w:r>
        <w:rPr>
          <w:rFonts w:eastAsia="Calibri"/>
        </w:rPr>
        <w:t>” as a more specific KPI (although this can be part of Availabiility KPI.) This KPI shall be measured by the number of Service Availability Failure Events (where availability cannot be maintained as required) during a time period, as specified in the service level agreement.</w:t>
      </w:r>
    </w:p>
    <w:p w14:paraId="58FB554B" w14:textId="77777777" w:rsidR="002B1989" w:rsidRDefault="002B1989" w:rsidP="002B1989">
      <w:pPr>
        <w:pStyle w:val="EditorsNote"/>
      </w:pPr>
      <w:r>
        <w:t>Editor’s Note: The QoS values in this section may overlap with or correspond to other use cases, which can be resolved in future versions of this TR.</w:t>
      </w:r>
    </w:p>
    <w:p w14:paraId="58FE539B" w14:textId="77777777" w:rsidR="002B1989" w:rsidRPr="002B1989" w:rsidRDefault="002B1989" w:rsidP="00002669">
      <w:pPr>
        <w:pStyle w:val="EditorsNote"/>
      </w:pPr>
    </w:p>
    <w:p w14:paraId="2AA4336C" w14:textId="688532E4" w:rsidR="00002669" w:rsidRPr="00002669" w:rsidRDefault="00002669" w:rsidP="00002669">
      <w:pPr>
        <w:pStyle w:val="EditorsNote"/>
      </w:pPr>
      <w:r w:rsidRPr="00002669">
        <w:t>Editor’s Note: Further potential new requirements to support the use case may be identified.</w:t>
      </w:r>
    </w:p>
    <w:p w14:paraId="1B4C6D68" w14:textId="77777777" w:rsidR="00FA7AD4" w:rsidRPr="00002669" w:rsidRDefault="00FA7AD4" w:rsidP="00FA7AD4">
      <w:pPr>
        <w:rPr>
          <w:lang w:eastAsia="zh-CN"/>
        </w:rPr>
      </w:pPr>
    </w:p>
    <w:p w14:paraId="5BC3E830" w14:textId="6C5BC210" w:rsidR="003701C7" w:rsidRPr="000D6532" w:rsidRDefault="003701C7" w:rsidP="003701C7">
      <w:pPr>
        <w:pStyle w:val="Heading2"/>
      </w:pPr>
      <w:bookmarkStart w:id="84" w:name="_Toc57676053"/>
      <w:r>
        <w:t>5</w:t>
      </w:r>
      <w:r w:rsidRPr="000D6532">
        <w:t>.</w:t>
      </w:r>
      <w:r w:rsidR="00002669">
        <w:t>6</w:t>
      </w:r>
      <w:r w:rsidRPr="000D6532">
        <w:tab/>
      </w:r>
      <w:r>
        <w:t>Service Lifetime for Utilility Communication Services Deployments</w:t>
      </w:r>
      <w:bookmarkEnd w:id="84"/>
    </w:p>
    <w:p w14:paraId="05AF4DA9" w14:textId="70F2C577" w:rsidR="003701C7" w:rsidRPr="000D6532" w:rsidRDefault="00002669" w:rsidP="003701C7">
      <w:pPr>
        <w:pStyle w:val="Heading3"/>
      </w:pPr>
      <w:bookmarkStart w:id="85" w:name="_Toc57676054"/>
      <w:r>
        <w:t>5.6</w:t>
      </w:r>
      <w:r w:rsidR="003701C7" w:rsidRPr="000D6532">
        <w:t>.1</w:t>
      </w:r>
      <w:r w:rsidR="003701C7" w:rsidRPr="000D6532">
        <w:tab/>
        <w:t>Description</w:t>
      </w:r>
      <w:bookmarkEnd w:id="85"/>
    </w:p>
    <w:p w14:paraId="3143062A" w14:textId="77777777" w:rsidR="003701C7" w:rsidRDefault="003701C7" w:rsidP="003701C7">
      <w:r>
        <w:t xml:space="preserve">Energy infrastructure deployment occurs within a context where there is an expectation regarding service lifetime. The process of creating civic infrastructure requires significant oversight and consideration, and aims at long term solutions. This is true for all components of the energy system – generation, transport, distribution and customer premises components. The energy system is vast, so </w:t>
      </w:r>
      <w:r w:rsidRPr="00002669">
        <w:t xml:space="preserve">serviceability </w:t>
      </w:r>
      <w:r>
        <w:t xml:space="preserve">has to be considered so that the overall components require as little manual repair and maintenance as possible. Electrical infrastructure as a whole is meant to serve for multiple decades. </w:t>
      </w:r>
      <w:r w:rsidRPr="00A13FE0">
        <w:t>Like physical civic infrastructure, utilities are mandated to target long term stable communication infrastructure that serve the public interest over an extended period of time</w:t>
      </w:r>
      <w:r>
        <w:t>.</w:t>
      </w:r>
      <w:r w:rsidRPr="00A13FE0">
        <w:t xml:space="preserve"> </w:t>
      </w:r>
      <w:r>
        <w:t xml:space="preserve">The service lifetime of diverse components are so long that newly deployed equipment must always consider interworking with legacy deployments. </w:t>
      </w:r>
    </w:p>
    <w:p w14:paraId="735054D1" w14:textId="77777777" w:rsidR="003701C7" w:rsidRDefault="003701C7" w:rsidP="003701C7">
      <w:r>
        <w:t xml:space="preserve">Communication components of the energy system are no exception. Some communication services were deployed decades ago and continue operation (e.g. legacy teleprotection using copper wires as telecommunication.) In general, energy system communication services are defined at the application layer (e.g. by IEC). The role of the communication service is to carry these protocols with sufficient performance (throughput, reliability, maximum latency, hurrwem etc.) While it is possible to change communication infrastructure while maintaining the same services, this is done gradually. The communication infrastructure components are deployed with the intention that they will serve for an extended period of time – often decades, </w:t>
      </w:r>
      <w:r w:rsidRPr="00E26C1E">
        <w:rPr>
          <w:i/>
        </w:rPr>
        <w:t>the same time scales as the energy system components expected lifetime</w:t>
      </w:r>
      <w:r>
        <w:t>. If more communication capacity is needed, this is added incrementally for new services, with attention paid to reduce change for existing components operation as much as possible.</w:t>
      </w:r>
    </w:p>
    <w:p w14:paraId="6BD2D4C7" w14:textId="77777777" w:rsidR="003701C7" w:rsidRDefault="003701C7" w:rsidP="003701C7">
      <w:r>
        <w:t>The telecommunications system standardized by 3GPP supports backwards compatibility. There is a very strong commitment to support of legacy terminals. Cell phones from the mid 90s can still operate today. At the same time, the standard moves quite quickly (from an energy system perspective) with new ‘generations’ every decade – using different spectrum, radio protocols and networks. With 5G, service continuity and interworking with 2G and 3G has been discontinued, except for a few capabilities (e.g. 5G to 3G service continuity.) For energy infrastructure planning purposes, the 3GPP system needs to support long (e.g. 30-40 year) service lifetimes, in which terminals will be in continuous operation. The percentage of M2M-type operational services over 4G today is very low today, compared with the use of 2G and 3G.</w:t>
      </w:r>
    </w:p>
    <w:p w14:paraId="4D2377B2" w14:textId="1B291509" w:rsidR="003701C7" w:rsidRDefault="003701C7" w:rsidP="003701C7">
      <w:r>
        <w:t xml:space="preserve">Some features have been developed in 3GPP to facilitate backwards compatibility at different layers of the system. For example Dynamic Spectrum Sharing (DSS) in 5G allows different 3GPP RATs to coexist in the same carrier. This can facilitate migration or </w:t>
      </w:r>
      <w:r w:rsidRPr="00002669">
        <w:t>preservation</w:t>
      </w:r>
      <w:r>
        <w:t xml:space="preserve"> of legacy radio technology. </w:t>
      </w:r>
    </w:p>
    <w:p w14:paraId="64B3D85B" w14:textId="77777777" w:rsidR="003701C7" w:rsidRPr="0036377C" w:rsidRDefault="003701C7" w:rsidP="003701C7">
      <w:pPr>
        <w:rPr>
          <w:rFonts w:eastAsia="Calibri"/>
        </w:rPr>
      </w:pPr>
      <w:r>
        <w:t>The ‘deployment’ use case below considers these aspects from the perspective of a utility system operator. Unlike many use cases, this takes place over years.</w:t>
      </w:r>
    </w:p>
    <w:p w14:paraId="627FFC17" w14:textId="5E278BE0" w:rsidR="003701C7" w:rsidRPr="000D6532" w:rsidRDefault="00002669" w:rsidP="003701C7">
      <w:pPr>
        <w:pStyle w:val="Heading3"/>
      </w:pPr>
      <w:bookmarkStart w:id="86" w:name="_Toc57676055"/>
      <w:r>
        <w:t>5.6</w:t>
      </w:r>
      <w:r w:rsidR="003701C7" w:rsidRPr="000D6532">
        <w:t>.2</w:t>
      </w:r>
      <w:r w:rsidR="003701C7" w:rsidRPr="000D6532">
        <w:tab/>
        <w:t>Pre-conditions</w:t>
      </w:r>
      <w:bookmarkEnd w:id="86"/>
    </w:p>
    <w:p w14:paraId="62F6E0CF" w14:textId="77777777" w:rsidR="003701C7" w:rsidRPr="000D6532" w:rsidRDefault="003701C7" w:rsidP="003701C7">
      <w:pPr>
        <w:rPr>
          <w:rFonts w:eastAsia="Calibri"/>
        </w:rPr>
      </w:pPr>
      <w:r>
        <w:t>Volt, a publicly traded utility company, operates the electrical transport and distribution network in more than one country. Interest in and regulatory requirements for smart grid services grows, and with it the demand for communication services. The existing communication infrastructure that Volt has deployed will become insufficient in the future, so Volt plans for deploying additional capacity. The target is to deploy communications equipment that will operate for 30-40 years. There are many technologies that Volt could choose for infrastructure, among them 5G standards. These technologies could be the basis for the utility private infrastructure, or could be used as a service if provided through a MNO. The entire process of planning, acquisition and deployment itself takes several years, but it has begun.</w:t>
      </w:r>
    </w:p>
    <w:p w14:paraId="341B58F7" w14:textId="6ED8F322" w:rsidR="003701C7" w:rsidRPr="000D6532" w:rsidRDefault="00002669" w:rsidP="003701C7">
      <w:pPr>
        <w:pStyle w:val="Heading3"/>
      </w:pPr>
      <w:bookmarkStart w:id="87" w:name="_Toc57676056"/>
      <w:r>
        <w:t>5.6</w:t>
      </w:r>
      <w:r w:rsidR="003701C7" w:rsidRPr="000D6532">
        <w:t>.3</w:t>
      </w:r>
      <w:r w:rsidR="003701C7" w:rsidRPr="000D6532">
        <w:tab/>
        <w:t>Service Flows</w:t>
      </w:r>
      <w:bookmarkEnd w:id="87"/>
    </w:p>
    <w:p w14:paraId="1830C790" w14:textId="77777777" w:rsidR="003701C7" w:rsidRDefault="003701C7" w:rsidP="003701C7">
      <w:pPr>
        <w:rPr>
          <w:rFonts w:eastAsia="Calibri"/>
        </w:rPr>
      </w:pPr>
      <w:r>
        <w:rPr>
          <w:rFonts w:eastAsia="Calibri"/>
        </w:rPr>
        <w:t>Volt identifies particular communication services to be addressed with LTE access to a 5GC, completes the evaluation, approval and investment process and begins to deploy. From the time that the planning started until deployment beings, five years have elapsed.</w:t>
      </w:r>
    </w:p>
    <w:p w14:paraId="22648BE6" w14:textId="77777777" w:rsidR="003701C7" w:rsidRDefault="003701C7" w:rsidP="003701C7">
      <w:pPr>
        <w:rPr>
          <w:rFonts w:eastAsia="Calibri"/>
        </w:rPr>
      </w:pPr>
      <w:r>
        <w:rPr>
          <w:rFonts w:eastAsia="Calibri"/>
        </w:rPr>
        <w:t>Some components of the system are ‘IoT’ sensors – in the transport and distribution system. These sensors are often deployed in locations that are inaccessible, where physical replacement would be unduly expensive. The overall planning and expectation is that these terminals will be in service for 35 years. (That is 40 years since the planning process began.)</w:t>
      </w:r>
    </w:p>
    <w:p w14:paraId="0657ACF5" w14:textId="77777777" w:rsidR="003701C7" w:rsidRPr="006C4482" w:rsidRDefault="003701C7" w:rsidP="003701C7">
      <w:pPr>
        <w:rPr>
          <w:rFonts w:eastAsia="Calibri"/>
        </w:rPr>
      </w:pPr>
      <w:r>
        <w:rPr>
          <w:rFonts w:eastAsia="Calibri"/>
        </w:rPr>
        <w:t>The years go by, and Volt’s 5G communication infrastructure continues to function. As 8G standards emerge on the market, Volt begins to consider how to replace that infrastructure – the 5G IoT sensors and other communications equipment deployed earlier. Some of the 5G components are not going to be supported by the new communication system (including integration of the 8G network with 5G networks, for example, due to the need for greater system security.)</w:t>
      </w:r>
    </w:p>
    <w:p w14:paraId="6C92E188" w14:textId="3FC5BD90" w:rsidR="003701C7" w:rsidRPr="000D6532" w:rsidRDefault="003701C7" w:rsidP="003701C7">
      <w:pPr>
        <w:pStyle w:val="Heading3"/>
      </w:pPr>
      <w:bookmarkStart w:id="88" w:name="_Toc57676057"/>
      <w:r>
        <w:t>5.</w:t>
      </w:r>
      <w:r w:rsidR="002F01BC">
        <w:t>6</w:t>
      </w:r>
      <w:r w:rsidRPr="000D6532">
        <w:t>.4</w:t>
      </w:r>
      <w:r w:rsidRPr="000D6532">
        <w:tab/>
        <w:t>Post-conditions</w:t>
      </w:r>
      <w:bookmarkEnd w:id="88"/>
    </w:p>
    <w:p w14:paraId="59E316E4" w14:textId="77777777" w:rsidR="003701C7" w:rsidRPr="000D6532" w:rsidRDefault="003701C7" w:rsidP="003701C7">
      <w:pPr>
        <w:rPr>
          <w:rFonts w:eastAsia="Calibri"/>
        </w:rPr>
      </w:pPr>
      <w:r>
        <w:rPr>
          <w:rFonts w:eastAsia="Calibri"/>
        </w:rPr>
        <w:t>Volt has successfully operated their energy utility services, relying on 5G communication services, for over 35 years. They begin to deploy 8G technology fully expecting this to remain in operation until 2100.</w:t>
      </w:r>
    </w:p>
    <w:p w14:paraId="77F205A9" w14:textId="6A8445C7" w:rsidR="003701C7" w:rsidRPr="000D6532" w:rsidRDefault="002F01BC" w:rsidP="003701C7">
      <w:pPr>
        <w:pStyle w:val="Heading3"/>
      </w:pPr>
      <w:bookmarkStart w:id="89" w:name="_Toc57676058"/>
      <w:r>
        <w:t>5.6</w:t>
      </w:r>
      <w:r w:rsidR="003701C7" w:rsidRPr="000D6532">
        <w:t>.5</w:t>
      </w:r>
      <w:r w:rsidR="003701C7" w:rsidRPr="000D6532">
        <w:tab/>
      </w:r>
      <w:r w:rsidR="003701C7">
        <w:t>Existing</w:t>
      </w:r>
      <w:r w:rsidR="003701C7" w:rsidRPr="000D6532">
        <w:t xml:space="preserve"> </w:t>
      </w:r>
      <w:r w:rsidR="003701C7">
        <w:t>features partly or fully covering the use case functionality</w:t>
      </w:r>
      <w:bookmarkEnd w:id="89"/>
    </w:p>
    <w:p w14:paraId="1AD0269F" w14:textId="77777777" w:rsidR="003701C7" w:rsidRDefault="003701C7" w:rsidP="003701C7">
      <w:r>
        <w:t>Though not formally stated in 3GPP, successive releases and indeed changes to any release after it has been frozen, avoid incompatible changes. Any change, for enhancement, correction or simplification of the standards based system occurs only after comprehensive review and acceptance by the community of stakeholders. This expresses 3GPP standards’ commitment to and emphasis on backwards compatibility.</w:t>
      </w:r>
    </w:p>
    <w:p w14:paraId="3E666FEA" w14:textId="77777777" w:rsidR="003701C7" w:rsidRDefault="003701C7" w:rsidP="003701C7">
      <w:r>
        <w:t xml:space="preserve">Each generation includes comprehensive support for diverse telecommunications services. The degree of integration and service continuity offered by 2G through 4G was extensive. With 5G the compatibility has been reduced. This however does not mean that a 2G, 3G or 4G system cannot be operated at the same time as the 5G system, to maintain support for existing services. However, realistically, MNO access to spectrum and the efficient use of it, make it suboptimal for operations to maintain diverse legacy access networks. Utility equipment (routers and switches in operation) are therefore subject to different decisions to be taken by the different MNO’s in the different world regions where Volt operates. </w:t>
      </w:r>
    </w:p>
    <w:p w14:paraId="7AE028CA" w14:textId="16D643E7" w:rsidR="003701C7" w:rsidRPr="000D6532" w:rsidRDefault="002F01BC" w:rsidP="003701C7">
      <w:pPr>
        <w:pStyle w:val="Heading3"/>
      </w:pPr>
      <w:bookmarkStart w:id="90" w:name="_Toc57676059"/>
      <w:r>
        <w:t>5.6</w:t>
      </w:r>
      <w:r w:rsidR="003701C7" w:rsidRPr="000D6532">
        <w:t>.6</w:t>
      </w:r>
      <w:r w:rsidR="003701C7" w:rsidRPr="000D6532">
        <w:tab/>
      </w:r>
      <w:r w:rsidR="003701C7">
        <w:t>Potential</w:t>
      </w:r>
      <w:r w:rsidR="003701C7" w:rsidRPr="000D6532">
        <w:t xml:space="preserve"> </w:t>
      </w:r>
      <w:r w:rsidR="003701C7">
        <w:t xml:space="preserve">New </w:t>
      </w:r>
      <w:r w:rsidR="003701C7" w:rsidRPr="000D6532">
        <w:t>Requirements</w:t>
      </w:r>
      <w:r w:rsidR="003701C7">
        <w:t xml:space="preserve"> needed to support the use case</w:t>
      </w:r>
      <w:bookmarkEnd w:id="90"/>
    </w:p>
    <w:p w14:paraId="0489C3D9" w14:textId="77777777" w:rsidR="003701C7" w:rsidRPr="000D6532" w:rsidRDefault="003701C7" w:rsidP="003701C7">
      <w:pPr>
        <w:pStyle w:val="EditorsNote"/>
        <w:rPr>
          <w:rFonts w:eastAsia="Calibri"/>
        </w:rPr>
      </w:pPr>
      <w:r>
        <w:t>Editor’s Note: New requirements remain FFS.</w:t>
      </w:r>
    </w:p>
    <w:p w14:paraId="5E0DED7F" w14:textId="68FAC334" w:rsidR="00FA7AD4" w:rsidRDefault="00FA7AD4" w:rsidP="00FA7AD4">
      <w:pPr>
        <w:rPr>
          <w:rFonts w:eastAsiaTheme="minorEastAsia"/>
          <w:lang w:eastAsia="zh-CN"/>
        </w:rPr>
      </w:pPr>
    </w:p>
    <w:p w14:paraId="7110C251" w14:textId="4A9A2BA4" w:rsidR="003701C7" w:rsidRPr="000D6532" w:rsidRDefault="003701C7" w:rsidP="003701C7">
      <w:pPr>
        <w:pStyle w:val="Heading2"/>
      </w:pPr>
      <w:bookmarkStart w:id="91" w:name="_Toc57676060"/>
      <w:r>
        <w:t>5</w:t>
      </w:r>
      <w:r w:rsidR="002F01BC">
        <w:t>.7</w:t>
      </w:r>
      <w:r w:rsidRPr="000D6532">
        <w:tab/>
      </w:r>
      <w:r w:rsidRPr="0036310F">
        <w:t>Remote DSO management of connectivity for Smart Energy</w:t>
      </w:r>
      <w:bookmarkEnd w:id="91"/>
    </w:p>
    <w:p w14:paraId="2AFBA007" w14:textId="223A30F0" w:rsidR="003701C7" w:rsidRPr="000D6532" w:rsidRDefault="002F01BC" w:rsidP="003701C7">
      <w:pPr>
        <w:pStyle w:val="Heading3"/>
      </w:pPr>
      <w:bookmarkStart w:id="92" w:name="_Toc57676061"/>
      <w:r>
        <w:t>5.7</w:t>
      </w:r>
      <w:r w:rsidR="003701C7" w:rsidRPr="000D6532">
        <w:t>.1</w:t>
      </w:r>
      <w:r w:rsidR="003701C7" w:rsidRPr="000D6532">
        <w:tab/>
        <w:t>Description</w:t>
      </w:r>
      <w:bookmarkEnd w:id="92"/>
    </w:p>
    <w:p w14:paraId="1236F71A" w14:textId="77777777" w:rsidR="003701C7" w:rsidRDefault="003701C7" w:rsidP="003701C7">
      <w:r>
        <w:t>It is important to emphasize that this use case is not theoretical. There are many substations around the world that use 3GPP access for communication services in more or less ad hoc fashion (where management interfaces between the 3GPP system and the DSO are not standardized.) This use case focusses on how 5G can provide service to DSOs as well.</w:t>
      </w:r>
    </w:p>
    <w:p w14:paraId="61B249A7" w14:textId="77777777" w:rsidR="003701C7" w:rsidRDefault="003701C7" w:rsidP="003701C7">
      <w:r>
        <w:t xml:space="preserve">A DSO has many, e.g. 100s to 10,000s of substations. These substations are managed from operation centers typically referred to as control centers. </w:t>
      </w:r>
    </w:p>
    <w:p w14:paraId="0FC08821" w14:textId="77777777" w:rsidR="003701C7" w:rsidRDefault="003701C7" w:rsidP="003701C7">
      <w:pPr>
        <w:rPr>
          <w:rFonts w:eastAsia="Calibri"/>
        </w:rPr>
      </w:pPr>
      <w:r w:rsidRPr="002F01BC">
        <w:rPr>
          <w:rFonts w:eastAsia="Calibri"/>
          <w:noProof/>
          <w:lang w:val="en-US" w:eastAsia="zh-CN"/>
        </w:rPr>
        <w:drawing>
          <wp:inline distT="0" distB="0" distL="0" distR="0" wp14:anchorId="600C63B6" wp14:editId="565A18D4">
            <wp:extent cx="6172200" cy="1537335"/>
            <wp:effectExtent l="0" t="0" r="0" b="5715"/>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172200" cy="1537335"/>
                    </a:xfrm>
                    <a:prstGeom prst="rect">
                      <a:avLst/>
                    </a:prstGeom>
                  </pic:spPr>
                </pic:pic>
              </a:graphicData>
            </a:graphic>
          </wp:inline>
        </w:drawing>
      </w:r>
    </w:p>
    <w:p w14:paraId="68330226" w14:textId="5DD237CB" w:rsidR="003701C7" w:rsidRDefault="003701C7" w:rsidP="003701C7">
      <w:pPr>
        <w:rPr>
          <w:rFonts w:eastAsia="Calibri"/>
        </w:rPr>
      </w:pPr>
      <w:r>
        <w:rPr>
          <w:rFonts w:eastAsia="Calibri"/>
        </w:rPr>
        <w:t>Within the substation there are many services (shown here remote metering, automation, MV supervision, LV supervision, etc.) In addition, there are power line communication links beyond, to customer premises equipment, that increasingly will spread the reach of IP services up to the smart meters. The thick red line represents the termination of communication outside the substation. For 3GPP telecommunication services supporting the DSO, the model of the interface between the switch and the network can be considered a 5GLAN service.</w:t>
      </w:r>
    </w:p>
    <w:p w14:paraId="07E6536F" w14:textId="77777777" w:rsidR="003701C7" w:rsidRDefault="003701C7" w:rsidP="003701C7">
      <w:pPr>
        <w:rPr>
          <w:rFonts w:eastAsia="Calibri"/>
        </w:rPr>
      </w:pPr>
      <w:r>
        <w:rPr>
          <w:rFonts w:eastAsia="Calibri"/>
        </w:rPr>
        <w:t>The actual topology between substations is more complex than shown, since there may be several communication services (back up links to provide greater reliability, etc.) For the purposes of this use case this is not considered further.</w:t>
      </w:r>
    </w:p>
    <w:p w14:paraId="2A1B84D2" w14:textId="77777777" w:rsidR="003701C7" w:rsidRDefault="003701C7" w:rsidP="003701C7">
      <w:pPr>
        <w:rPr>
          <w:rFonts w:eastAsia="Calibri"/>
        </w:rPr>
      </w:pPr>
      <w:r>
        <w:rPr>
          <w:rFonts w:eastAsia="Calibri"/>
        </w:rPr>
        <w:t xml:space="preserve">The traffic from the diverse services in the substation is aggregated before it leaves the switch and may be encrypted – the 5G system will not see the individual service flows. Of particular importance to the DSO is the interface exposed by the switch. Information about </w:t>
      </w:r>
      <w:r>
        <w:rPr>
          <w:rFonts w:eastAsia="Calibri"/>
          <w:i/>
        </w:rPr>
        <w:t>this</w:t>
      </w:r>
      <w:r>
        <w:rPr>
          <w:rFonts w:eastAsia="Calibri"/>
        </w:rPr>
        <w:t xml:space="preserve"> from the mobile network that has proved very important in the past.</w:t>
      </w:r>
    </w:p>
    <w:p w14:paraId="7CC3284E" w14:textId="77777777" w:rsidR="003701C7" w:rsidRPr="001C0F42" w:rsidRDefault="003701C7" w:rsidP="003701C7">
      <w:pPr>
        <w:rPr>
          <w:rFonts w:eastAsia="Calibri"/>
        </w:rPr>
      </w:pPr>
      <w:r w:rsidRPr="001C0F42">
        <w:rPr>
          <w:rFonts w:eastAsia="Calibri"/>
        </w:rPr>
        <w:t>Specific information that is required includes UE information, Connectivity status including QoS parameters, and session status information including user plane performance and fault information.</w:t>
      </w:r>
    </w:p>
    <w:p w14:paraId="65EE2521" w14:textId="77777777" w:rsidR="003701C7" w:rsidRPr="001C0F42" w:rsidRDefault="003701C7" w:rsidP="003701C7">
      <w:pPr>
        <w:rPr>
          <w:rFonts w:eastAsia="Calibri"/>
        </w:rPr>
      </w:pPr>
      <w:r w:rsidRPr="001C0F42">
        <w:rPr>
          <w:rFonts w:eastAsia="Calibri"/>
        </w:rPr>
        <w:t xml:space="preserve">Specific events should trigger real-time delievery of information to the DSO from the MNO. </w:t>
      </w:r>
    </w:p>
    <w:p w14:paraId="62E69F91" w14:textId="77777777" w:rsidR="00EB368E" w:rsidRPr="000168C6" w:rsidRDefault="00EB368E" w:rsidP="00EB368E">
      <w:r w:rsidRPr="000168C6">
        <w:t>Utilities (DSOs) rely on 3GPP technologies to enable telecommunications connectivity for mission critical services and sites. These technologies are used to connect endpoints (Substations) and a set of different Smart Grid traffic flows by means of a device with cellular WAN access.</w:t>
      </w:r>
    </w:p>
    <w:p w14:paraId="44845DF5" w14:textId="77777777" w:rsidR="00EB368E" w:rsidRPr="00BD083F" w:rsidRDefault="00EB368E" w:rsidP="00EB368E">
      <w:r w:rsidRPr="000168C6">
        <w:t>As with any other type of telecommunications networks, the connectivity status and performance management information must be available.</w:t>
      </w:r>
    </w:p>
    <w:p w14:paraId="25156981" w14:textId="77777777" w:rsidR="00EB368E" w:rsidRDefault="00EB368E" w:rsidP="00EB368E">
      <w:pPr>
        <w:pStyle w:val="NO"/>
        <w:ind w:left="0" w:firstLine="0"/>
        <w:rPr>
          <w:rFonts w:eastAsia="Calibri"/>
        </w:rPr>
      </w:pPr>
      <w:r w:rsidRPr="000168C6">
        <w:rPr>
          <w:rFonts w:eastAsia="Calibri"/>
        </w:rPr>
        <w:t>In the event of an incident affecting the MNO’s network, utilities need to have real-time information of a similar nature to the one available to MNO’s, meaning that some sort of interface should exist to get access to all relevant network information that could provide network management information to be accessible to utilities in a manageable way.</w:t>
      </w:r>
    </w:p>
    <w:p w14:paraId="0D55B18C" w14:textId="3DF04318" w:rsidR="003701C7" w:rsidRPr="001C0F42" w:rsidRDefault="00EB368E" w:rsidP="003701C7">
      <w:pPr>
        <w:pStyle w:val="NO"/>
        <w:rPr>
          <w:rFonts w:eastAsia="Calibri"/>
          <w:lang w:val="en-US"/>
        </w:rPr>
      </w:pPr>
      <w:r w:rsidRPr="002A3107">
        <w:rPr>
          <w:color w:val="FF0000"/>
        </w:rPr>
        <w:t>Editor’s Note: It is FFS whether the scenario is widely valid, the concerned chapters are 5.7.2, 5.7.3, 5.7.4</w:t>
      </w:r>
    </w:p>
    <w:p w14:paraId="2B8901EE" w14:textId="0B867B60" w:rsidR="003701C7" w:rsidRPr="000D6532" w:rsidRDefault="002F01BC" w:rsidP="003701C7">
      <w:pPr>
        <w:pStyle w:val="Heading3"/>
      </w:pPr>
      <w:bookmarkStart w:id="93" w:name="_Toc57676062"/>
      <w:r>
        <w:t>5.7</w:t>
      </w:r>
      <w:r w:rsidR="003701C7" w:rsidRPr="000D6532">
        <w:t>.2</w:t>
      </w:r>
      <w:r w:rsidR="003701C7" w:rsidRPr="000D6532">
        <w:tab/>
        <w:t>Pre-conditions</w:t>
      </w:r>
      <w:bookmarkEnd w:id="93"/>
    </w:p>
    <w:p w14:paraId="7505FF2B" w14:textId="068F24D7" w:rsidR="00EB368E" w:rsidRDefault="003701C7" w:rsidP="00EB368E">
      <w:r>
        <w:t>A DSO “U” has a service contract with a MNO</w:t>
      </w:r>
      <w:r w:rsidR="00EB368E">
        <w:t xml:space="preserve"> “A” and MNO “B”</w:t>
      </w:r>
      <w:r>
        <w:t xml:space="preserve"> to provide telecommunication service to U’s substations.</w:t>
      </w:r>
      <w:r w:rsidR="00EB368E">
        <w:t xml:space="preserve"> (U has </w:t>
      </w:r>
      <w:r w:rsidR="00EB368E">
        <w:rPr>
          <w:i/>
        </w:rPr>
        <w:t>more than one</w:t>
      </w:r>
      <w:r w:rsidR="00EB368E">
        <w:t xml:space="preserve"> service contract in order to increase the </w:t>
      </w:r>
      <w:r w:rsidR="00EB368E" w:rsidRPr="000168C6">
        <w:rPr>
          <w:i/>
        </w:rPr>
        <w:t>redunda</w:t>
      </w:r>
      <w:r w:rsidR="00EB368E">
        <w:rPr>
          <w:i/>
        </w:rPr>
        <w:t>ncy</w:t>
      </w:r>
      <w:r w:rsidR="00EB368E">
        <w:t xml:space="preserve"> and to achieve greater coverage, as a means of achieving higher availability. </w:t>
      </w:r>
    </w:p>
    <w:p w14:paraId="265326AB" w14:textId="61EDECC5" w:rsidR="00EB368E" w:rsidRDefault="00EB368E" w:rsidP="003701C7">
      <w:r>
        <w:t>The requirements described in clause 5.7.6 below do not depend on there being 2 USIM contracts. There is no interaction or communication between the two MNOs (A and B) implied by this use case.</w:t>
      </w:r>
    </w:p>
    <w:p w14:paraId="421BD889" w14:textId="1755B086" w:rsidR="003701C7" w:rsidRDefault="003701C7" w:rsidP="003701C7">
      <w:r>
        <w:t xml:space="preserve"> U has shared parameters for delivery of information (e.g. monitoring and alarms) with </w:t>
      </w:r>
      <w:r w:rsidR="00EB368E">
        <w:t>A and B</w:t>
      </w:r>
      <w:r>
        <w:t xml:space="preserve"> in advance from a standard set of them grouped in a SNMP MIB or any similar standard artifact offering the needed functionality,and established standard communication interfaces (e.g. APIs) that allow secure and highly available exchange of management data between </w:t>
      </w:r>
      <w:r w:rsidR="00EB368E">
        <w:t>U</w:t>
      </w:r>
      <w:r>
        <w:t xml:space="preserve">and </w:t>
      </w:r>
      <w:r w:rsidR="00EB368E">
        <w:t>A and B</w:t>
      </w:r>
      <w:r w:rsidR="00EB368E" w:rsidDel="00EB368E">
        <w:t xml:space="preserve"> </w:t>
      </w:r>
      <w:r>
        <w:t>. The parameters and the communication interface must be standard for all MNOs and DSOs be able to receive a consistent service in the different world regions indepently of the service provider.</w:t>
      </w:r>
    </w:p>
    <w:p w14:paraId="247247FA" w14:textId="20F30148" w:rsidR="00EB368E" w:rsidRDefault="00EB368E" w:rsidP="00EB368E">
      <w:r>
        <w:t xml:space="preserve">The following IT processes are in place in U’s network. </w:t>
      </w:r>
      <w:r w:rsidRPr="008C65A3">
        <w:t xml:space="preserve">Specific </w:t>
      </w:r>
      <w:r>
        <w:t xml:space="preserve">IT </w:t>
      </w:r>
      <w:r w:rsidRPr="008C65A3">
        <w:t xml:space="preserve">management </w:t>
      </w:r>
      <w:r>
        <w:t>objectives require timely and sufficiently detailed input. The processes that most concern this use case are: Incident Management, Change Management and Service Configuration Management. These services are defined in [</w:t>
      </w:r>
      <w:r w:rsidR="003F72B3">
        <w:t>14</w:t>
      </w:r>
      <w:r>
        <w:t xml:space="preserve">]. The processes discussed in this section occur </w:t>
      </w:r>
      <w:r w:rsidRPr="00082546">
        <w:t>within the</w:t>
      </w:r>
      <w:r>
        <w:rPr>
          <w:i/>
        </w:rPr>
        <w:t xml:space="preserve"> </w:t>
      </w:r>
      <w:r w:rsidRPr="00082546">
        <w:t>DSO</w:t>
      </w:r>
      <w:r>
        <w:t xml:space="preserve"> network. Though there is no doubt a parallel set of processes within the MNO network, these are (aside from incident reporting and management data acquisition by the DSO network) out of scope. This may surprise the reader, but the reasons are the following.</w:t>
      </w:r>
    </w:p>
    <w:p w14:paraId="4F3FF5E5" w14:textId="77777777" w:rsidR="00EB368E" w:rsidRDefault="00EB368E" w:rsidP="00EB368E">
      <w:pPr>
        <w:pStyle w:val="ListParagraph"/>
        <w:numPr>
          <w:ilvl w:val="0"/>
          <w:numId w:val="44"/>
        </w:numPr>
      </w:pPr>
      <w:r>
        <w:t xml:space="preserve">It is the IT process requirements of the DSO that motivate the exposure of information by the MNO. </w:t>
      </w:r>
    </w:p>
    <w:p w14:paraId="63C9353F" w14:textId="77777777" w:rsidR="00EB368E" w:rsidRDefault="00EB368E" w:rsidP="00EB368E">
      <w:pPr>
        <w:pStyle w:val="ListParagraph"/>
        <w:numPr>
          <w:ilvl w:val="0"/>
          <w:numId w:val="44"/>
        </w:numPr>
      </w:pPr>
      <w:r>
        <w:t xml:space="preserve">Though the details of the IT processes of both DSO and MNO are not matters of standardization, the interface between the two must be considered. If the DSO needs to employ different management standards with each communications provider, this increases complexity and </w:t>
      </w:r>
      <w:r w:rsidRPr="002A3107">
        <w:t>the lack of standards based management interfaces</w:t>
      </w:r>
      <w:r>
        <w:t xml:space="preserve"> </w:t>
      </w:r>
      <w:r w:rsidRPr="002A3107">
        <w:t>constitutes a significant drawback when considering whether to employ and integrate services over a particular communication system.</w:t>
      </w:r>
    </w:p>
    <w:p w14:paraId="390C90AC" w14:textId="08EA1A27" w:rsidR="00EB368E" w:rsidRDefault="00EB368E" w:rsidP="00EB368E">
      <w:r>
        <w:t>Incident Management [</w:t>
      </w:r>
      <w:r w:rsidR="003F72B3">
        <w:t>15</w:t>
      </w:r>
      <w:r>
        <w:t>] is a process that can be triggered by a customer upon reporting an issue or raised automatically by an event monitoring system. Incident records correspond to the reported or raised event. It is vital to link incident management records to link them to Configuration Items (maintained in a database by means of the Configuration Management process [</w:t>
      </w:r>
      <w:r w:rsidR="003F72B3">
        <w:t>16</w:t>
      </w:r>
      <w:r>
        <w:t>].) A set of incidents may also motivate a Change, according the Service Asset and Change Management Process [</w:t>
      </w:r>
      <w:r w:rsidR="003F72B3">
        <w:t>17</w:t>
      </w:r>
      <w:r>
        <w:t>].</w:t>
      </w:r>
    </w:p>
    <w:p w14:paraId="3216E7B5" w14:textId="77777777" w:rsidR="00EB368E" w:rsidRDefault="00EB368E" w:rsidP="00EB368E">
      <w:r>
        <w:t>Configuration Management is particularly important for the DSO, since they must track the total configuration of all essential systems, especially any change that occurs to components that could cause a system failure. Each item in the IT system is identified and has a controlled configuration that can be verified and audited. This allows other processes to be automated and the complete IT status to be taken into consideration in real-time, e.g. during an incident. If some components of the IT system are outside of the control of the DSO, the configuration of these must however remain constantly known. Any change to the configuration of these components requires notification to the DSO as it could possibly trigger an incompatibility with other configuration.</w:t>
      </w:r>
    </w:p>
    <w:p w14:paraId="33C3E0B3" w14:textId="77777777" w:rsidR="00EB368E" w:rsidRDefault="00EB368E" w:rsidP="00EB368E">
      <w:r>
        <w:t>Change Management provides a process with significant oversight (record keeping and authorization), ability to undo the change if required through the linked process of Release Management, and an evaluation of the consequences of the change. It is particularly important that it is unacceptable under the Change Management regime that changes occur without passing through the process. For example, if a UE were to change the terms of its contract and service, or its SIM card and its configurations without going through the Change Management process this would be considered an Incident, resulting in immediate actions by DSO, and possibly further interactions with MNO.</w:t>
      </w:r>
    </w:p>
    <w:p w14:paraId="504F6797" w14:textId="7C8FF39D" w:rsidR="00EB368E" w:rsidRDefault="00EB368E" w:rsidP="00EB368E">
      <w:r>
        <w:t>The delivery of relevant information would be part of the service level agreement between the DSO and MNO. The information required by the relevant interfaces are listed below at a high level. A further analysis of the details of these requirements and how to fulfil them is out of scope of stage 1 specification.</w:t>
      </w:r>
    </w:p>
    <w:p w14:paraId="414EC7C7" w14:textId="68F86298" w:rsidR="003701C7" w:rsidRDefault="003701C7" w:rsidP="003701C7">
      <w:r>
        <w:t>In a DSO network operation center for U’s distribution services, a technician “Fred” observes a number of substation local area networks, ready to detect and resolve any sign of trouble that arises. Supplementing the DSO’s network management information, the MNO exposes management data to enable Fred to properly respond to failures in the DSO network.</w:t>
      </w:r>
    </w:p>
    <w:p w14:paraId="2D16F138" w14:textId="77777777" w:rsidR="00EB368E" w:rsidRPr="000168C6" w:rsidRDefault="00EB368E" w:rsidP="00EB368E">
      <w:pPr>
        <w:rPr>
          <w:rFonts w:eastAsia="Calibri"/>
        </w:rPr>
      </w:pPr>
      <w:r>
        <w:rPr>
          <w:rFonts w:eastAsia="Calibri"/>
        </w:rPr>
        <w:t>U uses a</w:t>
      </w:r>
      <w:r w:rsidRPr="000168C6">
        <w:rPr>
          <w:rFonts w:eastAsia="Calibri"/>
        </w:rPr>
        <w:t xml:space="preserve"> Dual SIM router</w:t>
      </w:r>
      <w:r>
        <w:rPr>
          <w:rFonts w:eastAsia="Calibri"/>
        </w:rPr>
        <w:t xml:space="preserve"> which</w:t>
      </w:r>
      <w:r w:rsidRPr="000168C6">
        <w:rPr>
          <w:rFonts w:eastAsia="Calibri"/>
        </w:rPr>
        <w:t xml:space="preserve"> is configured to use MNO A as primary in normal conditions, failover mechanism to B is enabled so that standby connection can be triggered in the event of complete loss of connection or quality o</w:t>
      </w:r>
      <w:r>
        <w:rPr>
          <w:rFonts w:eastAsia="Calibri"/>
        </w:rPr>
        <w:t>f connection below thresholds .</w:t>
      </w:r>
    </w:p>
    <w:p w14:paraId="6430C077" w14:textId="77777777" w:rsidR="00EB368E" w:rsidRPr="000168C6" w:rsidRDefault="00EB368E" w:rsidP="00EB368E">
      <w:pPr>
        <w:rPr>
          <w:rFonts w:eastAsia="Calibri"/>
        </w:rPr>
      </w:pPr>
      <w:r w:rsidRPr="000168C6">
        <w:rPr>
          <w:rFonts w:eastAsia="Calibri"/>
        </w:rPr>
        <w:t>Utility DSO U’s NOC (Network Operating Center) will perform efficient and effective monitoring of Smart Grid assets connectivity and incident resolution if it can rely on trustworthy information coming from the following sources:</w:t>
      </w:r>
    </w:p>
    <w:p w14:paraId="3D548E3D" w14:textId="77777777" w:rsidR="00EB368E" w:rsidRPr="000168C6" w:rsidRDefault="00EB368E" w:rsidP="00EB368E">
      <w:pPr>
        <w:pStyle w:val="B1"/>
      </w:pPr>
      <w:r>
        <w:t>-</w:t>
      </w:r>
      <w:r>
        <w:tab/>
      </w:r>
      <w:r w:rsidRPr="000168C6">
        <w:t>Health Check platform to monitor availability of the connection</w:t>
      </w:r>
    </w:p>
    <w:p w14:paraId="6FE1A169" w14:textId="77777777" w:rsidR="00EB368E" w:rsidRDefault="00EB368E" w:rsidP="00EB368E">
      <w:pPr>
        <w:pStyle w:val="B1"/>
      </w:pPr>
      <w:r w:rsidRPr="000168C6">
        <w:t>-</w:t>
      </w:r>
      <w:r w:rsidRPr="000168C6">
        <w:tab/>
        <w:t xml:space="preserve">Performance Check procedures to monitor that performance levels are above required thresholds </w:t>
      </w:r>
    </w:p>
    <w:p w14:paraId="3DFA1E86" w14:textId="77777777" w:rsidR="00EB368E" w:rsidRPr="006856B9" w:rsidRDefault="00EB368E" w:rsidP="00EB368E">
      <w:pPr>
        <w:pStyle w:val="NO"/>
      </w:pPr>
      <w:r w:rsidRPr="006856B9">
        <w:t>NOTE1:</w:t>
      </w:r>
      <w:r w:rsidRPr="006856B9">
        <w:tab/>
        <w:t>Failure of the Health Check or Performance Check will trigger the Incident Management process.</w:t>
      </w:r>
    </w:p>
    <w:p w14:paraId="3F71CB61" w14:textId="77777777" w:rsidR="00EB368E" w:rsidRPr="002A3107" w:rsidRDefault="00EB368E" w:rsidP="00EB368E">
      <w:pPr>
        <w:pStyle w:val="B1"/>
      </w:pPr>
      <w:r w:rsidRPr="000168C6">
        <w:t>-</w:t>
      </w:r>
      <w:r w:rsidRPr="000168C6">
        <w:tab/>
        <w:t xml:space="preserve">Accurate and updated Inventory to geographically </w:t>
      </w:r>
      <w:r w:rsidRPr="002A3107">
        <w:t>locate the Cellular connection (USIM) at a specific Smart Grid asset (typically Substation)</w:t>
      </w:r>
    </w:p>
    <w:p w14:paraId="0B9413C5" w14:textId="77777777" w:rsidR="00EB368E" w:rsidRPr="000168C6" w:rsidRDefault="00EB368E" w:rsidP="00EB368E">
      <w:pPr>
        <w:pStyle w:val="B1"/>
      </w:pPr>
      <w:r w:rsidRPr="002A3107">
        <w:t>-</w:t>
      </w:r>
      <w:r w:rsidRPr="002A3107">
        <w:tab/>
        <w:t>Real time Access to MNO’s SIM card Management and operation platforms</w:t>
      </w:r>
      <w:r w:rsidRPr="000168C6">
        <w:t xml:space="preserve"> (lifecycle control, APN configuration,) </w:t>
      </w:r>
    </w:p>
    <w:p w14:paraId="4AC723A3" w14:textId="4D61CA4A" w:rsidR="00EB368E" w:rsidRDefault="00EB368E" w:rsidP="002A3107">
      <w:pPr>
        <w:pStyle w:val="EditorsNote"/>
      </w:pPr>
      <w:r w:rsidRPr="002A3107">
        <w:t>Editor’s Note: It is FFS whether information is provided from gthe following sources:Standard APIs with MNO that provide detailed real time information on Cellular connection Control plane: Context, Data consumption, Cell ID, RAT</w:t>
      </w:r>
      <w:r>
        <w:t xml:space="preserve"> </w:t>
      </w:r>
    </w:p>
    <w:p w14:paraId="5B3DAF43" w14:textId="3B3F56A7" w:rsidR="00EB368E" w:rsidRPr="00AE333E" w:rsidRDefault="00EB368E" w:rsidP="00EB368E">
      <w:pPr>
        <w:pStyle w:val="NO"/>
      </w:pPr>
      <w:r w:rsidRPr="006856B9">
        <w:t>NOTE</w:t>
      </w:r>
      <w:r>
        <w:t>2</w:t>
      </w:r>
      <w:r w:rsidRPr="006856B9">
        <w:t>:</w:t>
      </w:r>
      <w:r w:rsidRPr="006856B9">
        <w:tab/>
      </w:r>
      <w:r>
        <w:t>The information provided for inventory, SIM platform configuration and cellular control plan operational parameters  could be required for the Configuration Management process</w:t>
      </w:r>
      <w:r w:rsidRPr="006856B9">
        <w:t>.</w:t>
      </w:r>
    </w:p>
    <w:p w14:paraId="68797D8C" w14:textId="77777777" w:rsidR="00EB368E" w:rsidRPr="000168C6" w:rsidRDefault="00EB368E" w:rsidP="00EB368E">
      <w:pPr>
        <w:pStyle w:val="B1"/>
      </w:pPr>
    </w:p>
    <w:p w14:paraId="17D24665" w14:textId="77777777" w:rsidR="00EB368E" w:rsidRPr="000168C6" w:rsidRDefault="00EB368E" w:rsidP="00EB368E">
      <w:pPr>
        <w:rPr>
          <w:rFonts w:eastAsia="Calibri"/>
        </w:rPr>
      </w:pPr>
      <w:r w:rsidRPr="000168C6">
        <w:rPr>
          <w:rFonts w:eastAsia="Calibri"/>
        </w:rPr>
        <w:t>The usage of this data as a combined input to a single utility-owned “Monitoring and Management” (M&amp;M) platform are instrumental for the DSO to make decisions and start actions that will impact the availability of the Smart Grid and, thus, the final service delivered to its customers. The utility DSO counts on a dashboard to represent the most relevant KPIs to the connectivity health status of the Substation switches and routers, to monitor the stability of the connection and the quality of the service delivered by the MNO.</w:t>
      </w:r>
    </w:p>
    <w:p w14:paraId="78E33EB2" w14:textId="77777777" w:rsidR="00EB368E" w:rsidRDefault="00EB368E" w:rsidP="00EB368E">
      <w:pPr>
        <w:rPr>
          <w:rFonts w:eastAsia="Calibri"/>
        </w:rPr>
      </w:pPr>
      <w:r>
        <w:rPr>
          <w:rFonts w:eastAsia="Calibri"/>
          <w:noProof/>
          <w:lang w:val="en-US" w:eastAsia="zh-CN"/>
        </w:rPr>
        <w:drawing>
          <wp:inline distT="0" distB="0" distL="0" distR="0" wp14:anchorId="7A24C977" wp14:editId="7051D0B1">
            <wp:extent cx="6120765" cy="2373630"/>
            <wp:effectExtent l="0" t="0" r="0" b="762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3@2x.png"/>
                    <pic:cNvPicPr/>
                  </pic:nvPicPr>
                  <pic:blipFill>
                    <a:blip r:embed="rId28">
                      <a:extLst>
                        <a:ext uri="{28A0092B-C50C-407E-A947-70E740481C1C}">
                          <a14:useLocalDpi xmlns:a14="http://schemas.microsoft.com/office/drawing/2010/main" val="0"/>
                        </a:ext>
                      </a:extLst>
                    </a:blip>
                    <a:stretch>
                      <a:fillRect/>
                    </a:stretch>
                  </pic:blipFill>
                  <pic:spPr>
                    <a:xfrm>
                      <a:off x="0" y="0"/>
                      <a:ext cx="6120765" cy="2373630"/>
                    </a:xfrm>
                    <a:prstGeom prst="rect">
                      <a:avLst/>
                    </a:prstGeom>
                  </pic:spPr>
                </pic:pic>
              </a:graphicData>
            </a:graphic>
          </wp:inline>
        </w:drawing>
      </w:r>
    </w:p>
    <w:p w14:paraId="40E920BC" w14:textId="77777777" w:rsidR="00EB368E" w:rsidRPr="000168C6" w:rsidRDefault="00EB368E" w:rsidP="00EB368E">
      <w:pPr>
        <w:pStyle w:val="TF"/>
      </w:pPr>
      <w:r>
        <w:t>Figure 5.7.2-1: A DSO-MNO Management Model</w:t>
      </w:r>
    </w:p>
    <w:p w14:paraId="4A999FB1" w14:textId="77777777" w:rsidR="00EB368E" w:rsidRDefault="00EB368E" w:rsidP="00EB368E">
      <w:pPr>
        <w:rPr>
          <w:rFonts w:eastAsia="Calibri"/>
        </w:rPr>
      </w:pPr>
      <w:r>
        <w:rPr>
          <w:rFonts w:eastAsia="Calibri"/>
        </w:rPr>
        <w:t>The elements in this model are explained below.</w:t>
      </w:r>
    </w:p>
    <w:p w14:paraId="02902983" w14:textId="77777777" w:rsidR="00EB368E" w:rsidRDefault="00EB368E" w:rsidP="00EB368E">
      <w:pPr>
        <w:rPr>
          <w:rFonts w:eastAsia="Calibri"/>
        </w:rPr>
      </w:pPr>
      <w:r>
        <w:rPr>
          <w:rFonts w:eastAsia="Calibri"/>
        </w:rPr>
        <w:t xml:space="preserve">The KPI Dashboard in the figure above contains information regarding the </w:t>
      </w:r>
    </w:p>
    <w:p w14:paraId="6F9542C1" w14:textId="77777777" w:rsidR="00EB368E" w:rsidRPr="00597595" w:rsidRDefault="00EB368E" w:rsidP="00EB368E">
      <w:pPr>
        <w:pStyle w:val="B1"/>
      </w:pPr>
      <w:r>
        <w:t>-</w:t>
      </w:r>
      <w:r>
        <w:tab/>
      </w:r>
      <w:r w:rsidRPr="00597595">
        <w:rPr>
          <w:b/>
        </w:rPr>
        <w:t>C</w:t>
      </w:r>
      <w:r w:rsidRPr="00BD083F">
        <w:rPr>
          <w:b/>
        </w:rPr>
        <w:t>onnectivity status</w:t>
      </w:r>
      <w:r w:rsidRPr="00597595">
        <w:t xml:space="preserve"> of the UEs and their status with respect to their service with the MNOs A and B. Inputs: volume of data consumption per substation and </w:t>
      </w:r>
      <w:r w:rsidRPr="00B81D35">
        <w:t xml:space="preserve">MNO A. Output: check whether expected traffic levels persist. If there is a massive failure to achieve </w:t>
      </w:r>
      <w:r w:rsidRPr="00597595">
        <w:t>KPIs, Fred (U) can switch to use the other MNO B. This permits detection of failure in a way that avoids massive incidents (part of the Incident Management process.)</w:t>
      </w:r>
    </w:p>
    <w:p w14:paraId="4C2EE0D9" w14:textId="77777777" w:rsidR="00EB368E" w:rsidRDefault="00EB368E" w:rsidP="00EB368E">
      <w:pPr>
        <w:pStyle w:val="B1"/>
      </w:pPr>
      <w:r>
        <w:t>-</w:t>
      </w:r>
      <w:r>
        <w:tab/>
      </w:r>
      <w:r w:rsidRPr="00597595">
        <w:rPr>
          <w:b/>
        </w:rPr>
        <w:t>Stability</w:t>
      </w:r>
      <w:r w:rsidRPr="00597595">
        <w:t xml:space="preserve"> of service of the UEs in terms of their mobile telecommunication service. </w:t>
      </w:r>
    </w:p>
    <w:p w14:paraId="3D74C39E" w14:textId="77777777" w:rsidR="00EB368E" w:rsidRDefault="00EB368E" w:rsidP="002A3107">
      <w:pPr>
        <w:pStyle w:val="EditorsNote"/>
      </w:pPr>
      <w:r w:rsidRPr="00EB368E">
        <w:t xml:space="preserve">Editor’s Note: It is FFS whether to include the following Inputs: Has any UE begun to roam unexpectedly? Serving Cell change? </w:t>
      </w:r>
      <w:r w:rsidRPr="006912AB">
        <w:t xml:space="preserve">Has any UE switched RAT unexpectedly (e.g. E-UTRAN -&gt; UTRAN -&gt; GERAN)? Outputs: Unexpected and frequent changes of cell or RAT affecting a single UE (for service to a particular MNO) may indicate a suboptimal radio design or an issue affecting the whole sector, or both. </w:t>
      </w:r>
      <w:r w:rsidRPr="002B1989">
        <w:t>Instability services as an indication of a need for a change (part of the Change Management IT process.)</w:t>
      </w:r>
      <w:r>
        <w:t xml:space="preserve"> </w:t>
      </w:r>
    </w:p>
    <w:p w14:paraId="4381559F" w14:textId="77777777" w:rsidR="00EB368E" w:rsidRPr="00497142" w:rsidRDefault="00EB368E" w:rsidP="00EB368E">
      <w:pPr>
        <w:pStyle w:val="B1"/>
      </w:pPr>
      <w:r>
        <w:tab/>
        <w:t>Configuration is another aspect of stability. Any change to the service configuration (as agreed between U and MNOs A and B) needs to be reported. In addition, U needs to be able to request the configuration information. (This is an essential part of the Configuration Management process.)</w:t>
      </w:r>
    </w:p>
    <w:p w14:paraId="53BE8AB4" w14:textId="77777777" w:rsidR="00EB368E" w:rsidRDefault="00EB368E" w:rsidP="00EB368E">
      <w:pPr>
        <w:pStyle w:val="B1"/>
      </w:pPr>
      <w:r w:rsidRPr="00497142">
        <w:t>-</w:t>
      </w:r>
      <w:r w:rsidRPr="00497142">
        <w:tab/>
      </w:r>
      <w:r w:rsidRPr="00BD083F">
        <w:rPr>
          <w:b/>
        </w:rPr>
        <w:t>Performance</w:t>
      </w:r>
      <w:r>
        <w:t xml:space="preserve"> determines if the mobile telecommunication network continues to perform as expected. U checks the performance by means of network tools, based on ping packets being sent (this increases traffic used over the connection with A and B.) This information is combined with AAA events (e.g. registration and deregistration with networks.) Output: Information on average performance indicators is obtained, including latency, packet loss rates, per technology.  (This is an essential part of the Serivce Level Management process, not considered further in this use case.)</w:t>
      </w:r>
    </w:p>
    <w:p w14:paraId="4FDC0257" w14:textId="77777777" w:rsidR="00EB368E" w:rsidRPr="00597595" w:rsidRDefault="00EB368E" w:rsidP="00EB368E">
      <w:pPr>
        <w:pStyle w:val="NO"/>
      </w:pPr>
      <w:r>
        <w:t xml:space="preserve">NOTE3: </w:t>
      </w:r>
      <w:r>
        <w:tab/>
        <w:t>QoS performance that becomes acutely inadequate constitutes a service failure incident. This is dealt with in a separate use case.</w:t>
      </w:r>
    </w:p>
    <w:p w14:paraId="4652B379" w14:textId="77777777" w:rsidR="00EB368E" w:rsidRDefault="00EB368E" w:rsidP="00EB368E">
      <w:pPr>
        <w:rPr>
          <w:rFonts w:eastAsia="Calibri"/>
        </w:rPr>
      </w:pPr>
      <w:r>
        <w:rPr>
          <w:rFonts w:eastAsia="Calibri"/>
        </w:rPr>
        <w:t xml:space="preserve">Report Generation </w:t>
      </w:r>
    </w:p>
    <w:p w14:paraId="6DBC0A10" w14:textId="77777777" w:rsidR="00EB368E" w:rsidRPr="00762CC4" w:rsidRDefault="00EB368E" w:rsidP="002A3107">
      <w:pPr>
        <w:pStyle w:val="B1"/>
        <w:ind w:left="567" w:firstLine="0"/>
      </w:pPr>
      <w:r w:rsidRPr="00EB368E">
        <w:t xml:space="preserve">Reports from U </w:t>
      </w:r>
      <w:r w:rsidRPr="00762CC4">
        <w:t xml:space="preserve">are provided to A and B on a monthly basis. U expects a certain quality of service delivered by A and B. The achieved </w:t>
      </w:r>
      <w:r w:rsidRPr="00B81D35">
        <w:t xml:space="preserve">service levels are tracked and presented in the report. If </w:t>
      </w:r>
      <w:r w:rsidRPr="00773DE0">
        <w:t>A or B do not comply with the</w:t>
      </w:r>
      <w:r w:rsidRPr="00762CC4">
        <w:t xml:space="preserve"> service level agreement, actions are specified in the SLA (and these are out of scope of this study.) The main indicators in the report include: </w:t>
      </w:r>
    </w:p>
    <w:p w14:paraId="61DAF13C" w14:textId="77777777" w:rsidR="00EB368E" w:rsidRPr="00762CC4" w:rsidRDefault="00EB368E" w:rsidP="00EB368E">
      <w:pPr>
        <w:pStyle w:val="B2"/>
      </w:pPr>
      <w:r w:rsidRPr="00762CC4">
        <w:t xml:space="preserve">(1) </w:t>
      </w:r>
      <w:r>
        <w:tab/>
        <w:t>N</w:t>
      </w:r>
      <w:r w:rsidRPr="00762CC4">
        <w:t xml:space="preserve">etwork performance (latency and packet loss above threshold), </w:t>
      </w:r>
    </w:p>
    <w:p w14:paraId="27657A84" w14:textId="77777777" w:rsidR="00EB368E" w:rsidRPr="00762CC4" w:rsidRDefault="00EB368E" w:rsidP="00EB368E">
      <w:pPr>
        <w:pStyle w:val="B2"/>
      </w:pPr>
      <w:r w:rsidRPr="00762CC4">
        <w:t xml:space="preserve">(2) </w:t>
      </w:r>
      <w:r>
        <w:tab/>
        <w:t>N</w:t>
      </w:r>
      <w:r w:rsidRPr="00762CC4">
        <w:t xml:space="preserve">etwork stability (the connection remains stable over time), </w:t>
      </w:r>
    </w:p>
    <w:p w14:paraId="7B19ED1F" w14:textId="0162D82E" w:rsidR="00EB368E" w:rsidRPr="00762CC4" w:rsidRDefault="00EB368E" w:rsidP="002A3107">
      <w:pPr>
        <w:pStyle w:val="EditorsNote"/>
      </w:pPr>
      <w:r w:rsidRPr="00EB368E">
        <w:t>Editor’s Note: It is FFS whether to include (3) Accumulated alarms arising due to the MNOs network (e.g. massive or isolated RAN issues.)</w:t>
      </w:r>
    </w:p>
    <w:p w14:paraId="2CAAAFEE" w14:textId="77777777" w:rsidR="00EB368E" w:rsidRDefault="00EB368E" w:rsidP="00EB368E">
      <w:pPr>
        <w:rPr>
          <w:rFonts w:eastAsia="Calibri"/>
        </w:rPr>
      </w:pPr>
      <w:r>
        <w:rPr>
          <w:rFonts w:eastAsia="Calibri"/>
        </w:rPr>
        <w:t>Alarms Panel</w:t>
      </w:r>
    </w:p>
    <w:p w14:paraId="2B2C0611" w14:textId="77777777" w:rsidR="00EB368E" w:rsidRDefault="00EB368E" w:rsidP="00EB368E">
      <w:pPr>
        <w:rPr>
          <w:rFonts w:eastAsia="Calibri"/>
        </w:rPr>
      </w:pPr>
      <w:r w:rsidRPr="000168C6">
        <w:rPr>
          <w:rFonts w:eastAsia="Calibri"/>
        </w:rPr>
        <w:t xml:space="preserve">Alarms can be triggered so that incident’s responsible parties are </w:t>
      </w:r>
      <w:r>
        <w:rPr>
          <w:rFonts w:eastAsia="Calibri"/>
        </w:rPr>
        <w:t xml:space="preserve">informed in </w:t>
      </w:r>
      <w:r w:rsidRPr="000168C6">
        <w:rPr>
          <w:rFonts w:eastAsia="Calibri"/>
        </w:rPr>
        <w:t xml:space="preserve">real time and the remediation actions and/or </w:t>
      </w:r>
      <w:r>
        <w:rPr>
          <w:rFonts w:eastAsia="Calibri"/>
        </w:rPr>
        <w:t>e</w:t>
      </w:r>
      <w:r w:rsidRPr="000168C6">
        <w:rPr>
          <w:rFonts w:eastAsia="Calibri"/>
        </w:rPr>
        <w:t xml:space="preserve">scalation </w:t>
      </w:r>
      <w:r>
        <w:rPr>
          <w:rFonts w:eastAsia="Calibri"/>
        </w:rPr>
        <w:t xml:space="preserve">processes </w:t>
      </w:r>
      <w:r w:rsidRPr="000168C6">
        <w:rPr>
          <w:rFonts w:eastAsia="Calibri"/>
        </w:rPr>
        <w:t>can be initiated.</w:t>
      </w:r>
      <w:r>
        <w:rPr>
          <w:rFonts w:eastAsia="Calibri"/>
        </w:rPr>
        <w:t xml:space="preserve"> Alarms are reported by U to A and B as part of the Incident Management process. Incidents may be of the following forms (this is not an exclusive list):</w:t>
      </w:r>
    </w:p>
    <w:p w14:paraId="52F19463" w14:textId="77777777" w:rsidR="00EB368E" w:rsidRDefault="00EB368E" w:rsidP="00EB368E">
      <w:pPr>
        <w:pStyle w:val="B1"/>
      </w:pPr>
      <w:r>
        <w:t xml:space="preserve">- </w:t>
      </w:r>
      <w:r>
        <w:tab/>
        <w:t>Massive incident affecting all connected UEs whose SIM cards are provided by A or B.</w:t>
      </w:r>
    </w:p>
    <w:p w14:paraId="18D68E7B" w14:textId="07EC1179" w:rsidR="00EB368E" w:rsidRPr="000D6532" w:rsidRDefault="00EB368E" w:rsidP="002A3107">
      <w:pPr>
        <w:pStyle w:val="EditorsNote"/>
      </w:pPr>
      <w:r w:rsidRPr="00EB368E">
        <w:t>Editor’s Note: It is FFS whether to include: An incident constrained to a single access point (eNB, gNB, etc.) of a MNO including connection loss, service quality degradation in terms of performance (latency &amp; packet loss rates over agreed thresholds), coverage degradation (below agreed thresholds.)</w:t>
      </w:r>
      <w:r>
        <w:t xml:space="preserve">  </w:t>
      </w:r>
    </w:p>
    <w:p w14:paraId="1BEB457A" w14:textId="77777777" w:rsidR="00EB368E" w:rsidRPr="000D6532" w:rsidRDefault="00EB368E" w:rsidP="003701C7">
      <w:pPr>
        <w:rPr>
          <w:rFonts w:eastAsia="Calibri"/>
        </w:rPr>
      </w:pPr>
    </w:p>
    <w:p w14:paraId="0652E621" w14:textId="1B74FBE9" w:rsidR="003701C7" w:rsidRPr="000D6532" w:rsidRDefault="002F01BC" w:rsidP="003701C7">
      <w:pPr>
        <w:pStyle w:val="Heading3"/>
      </w:pPr>
      <w:bookmarkStart w:id="94" w:name="_Toc57676063"/>
      <w:r>
        <w:t>5.7</w:t>
      </w:r>
      <w:r w:rsidR="003701C7" w:rsidRPr="000D6532">
        <w:t>.3</w:t>
      </w:r>
      <w:r w:rsidR="003701C7" w:rsidRPr="000D6532">
        <w:tab/>
        <w:t>Service Flows</w:t>
      </w:r>
      <w:bookmarkEnd w:id="94"/>
    </w:p>
    <w:p w14:paraId="228AB751" w14:textId="77777777" w:rsidR="00EB368E" w:rsidRDefault="00EB368E" w:rsidP="00EB368E">
      <w:r>
        <w:t>The service flows below are examples of typical situations encountered by “Fred”, a technician at Utility U’s Network Management Center (NMC), to illustrate the normal operation and maintenance processes (with emphasis on Change Management, Incident Management and Configuration Management):</w:t>
      </w:r>
    </w:p>
    <w:p w14:paraId="3EA76861" w14:textId="77777777" w:rsidR="00EB368E" w:rsidRDefault="00EB368E" w:rsidP="00EB368E">
      <w:pPr>
        <w:pStyle w:val="B1"/>
      </w:pPr>
      <w:r w:rsidRPr="00B81D35">
        <w:t>1)</w:t>
      </w:r>
      <w:r w:rsidRPr="00B81D35">
        <w:tab/>
        <w:t xml:space="preserve">Fred is checking M&amp;M “KPI Dashboard” and, while looking at the Weekly graph of Connectivity status, he notices a sudden drop of accumulated traffic consumption of MNO A and a sudden increase of MNO B traffic. At the same time at “Alarms” panel there is an incoming alarm informing of a Massive event. An automatic ticket is created to MNO A and the counter of massive events is updated to be reflected in the next SLA monthly report to track MNO A’s quality of service. </w:t>
      </w:r>
    </w:p>
    <w:p w14:paraId="375C35CB" w14:textId="77777777" w:rsidR="00EB368E" w:rsidRPr="00B81D35" w:rsidRDefault="00EB368E" w:rsidP="00EB368E">
      <w:pPr>
        <w:pStyle w:val="B1"/>
      </w:pPr>
      <w:r>
        <w:t>2)</w:t>
      </w:r>
      <w:r>
        <w:tab/>
      </w:r>
      <w:r w:rsidRPr="00B81D35">
        <w:t xml:space="preserve">Fred </w:t>
      </w:r>
      <w:r>
        <w:t>tries</w:t>
      </w:r>
      <w:r w:rsidRPr="00B81D35">
        <w:t xml:space="preserve"> to remotely perform a firmware upgrade to the Substation Automation unit and, after a couple of </w:t>
      </w:r>
      <w:r>
        <w:t xml:space="preserve">unsuccessful </w:t>
      </w:r>
      <w:r w:rsidRPr="00B81D35">
        <w:t>attempts, notices that the firmware upgrade cannot be fully completed because the connection is unstable. Fred checks the Stability graph on “KPI Dashboard” for this particular Substation code and confirms that there is a recurring cell roaming of MNO A’s SIM card during the last 12 hours. Fred accesses remotely to the cellular router that is providing cellular access to the substation Automation units and provokes a failover to MNO B. This turns out into a stable connection which enables a successful completion of firmware upgrade process.  At the same time, he checks the “Alarm panel” and confirms that a notification has been sent to the MNO A because this bad behaviour has been happening for the last month.</w:t>
      </w:r>
    </w:p>
    <w:p w14:paraId="67887D71" w14:textId="77777777" w:rsidR="00EB368E" w:rsidRPr="00B81D35" w:rsidRDefault="00EB368E" w:rsidP="00EB368E">
      <w:pPr>
        <w:pStyle w:val="B1"/>
      </w:pPr>
      <w:r>
        <w:t>3)</w:t>
      </w:r>
      <w:r>
        <w:tab/>
      </w:r>
      <w:r w:rsidRPr="00B81D35">
        <w:t xml:space="preserve">Utility U is embarked in the renewal of electric MV cables of a group of 10 Substations located in the proximity of “Main Convention centre”. These Substations are using BPL (Broadband PLC over Medium Voltage) as the main backhaul connection with failover to cellular backhaul in case of main connection failure. Fred observes that the backup cell communication with MNO A for the 10 Substations is working, though runs unstably. Fred checks the “Dashboard KPI” Performance graph and confirms that the Substations’ cellular connections </w:t>
      </w:r>
      <w:r>
        <w:t>have</w:t>
      </w:r>
      <w:r w:rsidRPr="00B81D35">
        <w:t xml:space="preserve"> high latency and packet loss rate during day working hours for the last two weeks. At the same time, after checking Stability graph on “KPI Dashboard” Fred confirms that the USIM cards in the 10 Substations also present constant technology roaming from E-UTRAN service to UTRAN service. This issue has been affecting hourly smart meter readings. Fred remembers that there has been an Automobile Fair at the Convention centre in the last two weeks that might have affected the Radio resources available at the eNodeB. He checks the alarms and sees that there has been an alarm sent to MNO A to report on Service Quality degradation. This alarm triggers an auditing process lead by MNO’s radio team in order to increase the capacity of 2 specific sectors of 1 eNodeB serving the Convention centre area.</w:t>
      </w:r>
      <w:r>
        <w:t xml:space="preserve"> (This is an example of a performance based trigger for Change Management as part of the overall Service Level Management process between U and A.)</w:t>
      </w:r>
    </w:p>
    <w:p w14:paraId="7A4149F0" w14:textId="77777777" w:rsidR="00EB368E" w:rsidRPr="00B81D35" w:rsidRDefault="00EB368E" w:rsidP="00EB368E">
      <w:pPr>
        <w:pStyle w:val="B1"/>
      </w:pPr>
      <w:r>
        <w:t>4)</w:t>
      </w:r>
      <w:r>
        <w:tab/>
      </w:r>
      <w:r w:rsidRPr="00B81D35">
        <w:t>While analysing MNO A’s monthly SLA report, Fred observes that the average latency of all connected SIM cards has dramatically increased in the last two months from an average of 200 ms up to 630 ms. Furthermore, there has been an accumulated amount of 10 massive incidents in the last month. This information is instrumental to contact MNO A that was aware of the massive incidents but was not of the increase in latency. In order to solve it the MNO takes appropriate action.</w:t>
      </w:r>
    </w:p>
    <w:p w14:paraId="35BE7FFD" w14:textId="77777777" w:rsidR="00EB368E" w:rsidRDefault="00EB368E" w:rsidP="00EB368E">
      <w:pPr>
        <w:pStyle w:val="B1"/>
      </w:pPr>
      <w:r>
        <w:t>5)</w:t>
      </w:r>
      <w:r>
        <w:tab/>
      </w:r>
      <w:r w:rsidRPr="00B81D35">
        <w:t>While monitoring the Performance graph on “KPI Dashboard”, Fred observes high packet loss rate affecting all connected Substations through MNO B. This issue is starting to affect the smart meter reading rates. Fred p</w:t>
      </w:r>
      <w:r>
        <w:t>romptly opens a ticket to MNO B (as part of the Incident Management process.)</w:t>
      </w:r>
    </w:p>
    <w:p w14:paraId="6840D3DD" w14:textId="77777777" w:rsidR="00EB368E" w:rsidRPr="00773DE0" w:rsidRDefault="00EB368E" w:rsidP="00EB368E">
      <w:pPr>
        <w:pStyle w:val="B1"/>
      </w:pPr>
      <w:r>
        <w:tab/>
        <w:t>Alternatively, if B detects a problem in their network that will degrade service levels in U’s network, B will use a standard mechanism to raise an alarm in U’s network. This will alert Fred, who will note that there is already an open ticket related to the incident, as well as other data associated with the service degradation.</w:t>
      </w:r>
    </w:p>
    <w:p w14:paraId="1A0CC604" w14:textId="77777777" w:rsidR="00EB368E" w:rsidRPr="00B81D35" w:rsidRDefault="00EB368E" w:rsidP="00EB368E">
      <w:pPr>
        <w:pStyle w:val="B1"/>
      </w:pPr>
      <w:r>
        <w:t>6)</w:t>
      </w:r>
      <w:r>
        <w:tab/>
      </w:r>
      <w:r w:rsidRPr="00B81D35">
        <w:t>MNOs A and B have recently informed DSO “U” about the imminent phase out of 3G services at national level. They inform about the process timeline which is planned to start in the next 6 months to be fully completed along one year starting in urban areas. Fred has been designated to coordinate the remediation activities that will avoid MNO’s network operations to affect DSO U’s Smart Grid operations. Fred checks “KPI dashboard” in “M&amp;M platform” to do a first evaluation of the dimensions of the situation. The accumulated graph per technology and frequency band for each MNO shows that there are 20,000 substations currently connected by means of Cellular 3G. “3G remediation” project definition starts.</w:t>
      </w:r>
      <w:r>
        <w:t xml:space="preserve"> (This is an example of the Change Management process informed by Configuration Management and performance data.)</w:t>
      </w:r>
    </w:p>
    <w:p w14:paraId="77153D2C" w14:textId="77777777" w:rsidR="00EB368E" w:rsidRPr="00B81D35" w:rsidRDefault="00EB368E" w:rsidP="00EB368E">
      <w:pPr>
        <w:pStyle w:val="B1"/>
      </w:pPr>
      <w:r>
        <w:t>7)</w:t>
      </w:r>
      <w:r>
        <w:tab/>
      </w:r>
      <w:r w:rsidRPr="00B81D35">
        <w:t xml:space="preserve">“3G remediation” project requires DSO “U” to undertake both field and administrative operations. Field operations will consist on replacing cellular devices and SIM cards of MNOs A and B all over 20,000 substations. Inventory information of SIM cards’ location available on “M&amp;M” platform allows to efficiently coordinate field operations. </w:t>
      </w:r>
      <w:r>
        <w:t xml:space="preserve"> (Configuration Management is needed during Release Management process. The release management process is not discussed further in this use case.)</w:t>
      </w:r>
    </w:p>
    <w:p w14:paraId="04D8CA42" w14:textId="77777777" w:rsidR="00EB368E" w:rsidRPr="00D448BB" w:rsidRDefault="00EB368E" w:rsidP="00EB368E">
      <w:pPr>
        <w:pStyle w:val="B1"/>
      </w:pPr>
      <w:r>
        <w:t>8)</w:t>
      </w:r>
      <w:r>
        <w:tab/>
      </w:r>
      <w:r w:rsidRPr="00B81D35">
        <w:t>Administrative operations consist on provisioning 20,000 new generation technology SIM c</w:t>
      </w:r>
      <w:r>
        <w:t>ards of both MNOs A and B. “</w:t>
      </w:r>
      <w:r w:rsidRPr="00B81D35">
        <w:t>M&amp;M” platform will enable a single interface of operation which will make the task more efficient and straightforward than it was before when provisioning had to be performed by means of two separate MNO’s Web Portals. This is possible thanks to the fact that SIM card parameters (APN, status, IP, Subscription group, etc) for both MNO’s A and B are standard, delivered through the same API definition. This allows an easy integration of all MNO information into a single operating platform.</w:t>
      </w:r>
      <w:r>
        <w:t xml:space="preserve"> (This is an example of Configuration management processes making use of standard interfaces.)</w:t>
      </w:r>
    </w:p>
    <w:p w14:paraId="2A0A3201" w14:textId="3936E070" w:rsidR="003701C7" w:rsidRPr="000D6532" w:rsidRDefault="003701C7" w:rsidP="003701C7">
      <w:pPr>
        <w:pStyle w:val="Heading3"/>
      </w:pPr>
      <w:bookmarkStart w:id="95" w:name="_Toc57676064"/>
      <w:r>
        <w:t>5.</w:t>
      </w:r>
      <w:r w:rsidR="002F01BC">
        <w:t>7</w:t>
      </w:r>
      <w:r w:rsidRPr="000D6532">
        <w:t>.4</w:t>
      </w:r>
      <w:r w:rsidRPr="000D6532">
        <w:tab/>
        <w:t>Post-conditions</w:t>
      </w:r>
      <w:bookmarkEnd w:id="95"/>
    </w:p>
    <w:p w14:paraId="642D0BEE" w14:textId="7696412D" w:rsidR="003701C7" w:rsidRPr="000D6532" w:rsidRDefault="003701C7" w:rsidP="003701C7">
      <w:pPr>
        <w:rPr>
          <w:rFonts w:eastAsia="Calibri"/>
        </w:rPr>
      </w:pPr>
      <w:r>
        <w:t>U is able to work to maintain and improve the services they provide to their customers</w:t>
      </w:r>
      <w:r w:rsidR="00EB368E">
        <w:t xml:space="preserve"> both during incidents and over time as part of Incident Management and Change Management processes</w:t>
      </w:r>
      <w:r>
        <w:t xml:space="preserve">. U is able to report incidents to </w:t>
      </w:r>
      <w:r w:rsidR="00EB368E">
        <w:t xml:space="preserve">A and B </w:t>
      </w:r>
      <w:r>
        <w:t xml:space="preserve">with </w:t>
      </w:r>
      <w:r w:rsidR="00EB368E">
        <w:t>standard mechanisms and</w:t>
      </w:r>
      <w:r>
        <w:t xml:space="preserve">content that will help the identification and solution of it with less effort and time. </w:t>
      </w:r>
      <w:r w:rsidR="00EB368E">
        <w:t xml:space="preserve">A and B </w:t>
      </w:r>
      <w:r>
        <w:t>receive input from U and is able to improve and maintain their service quality.</w:t>
      </w:r>
      <w:r w:rsidR="00EB368E">
        <w:t xml:space="preserve"> A and B provide notifications to U regarding changes </w:t>
      </w:r>
      <w:r w:rsidR="00EB368E">
        <w:rPr>
          <w:i/>
        </w:rPr>
        <w:t xml:space="preserve">for selected components </w:t>
      </w:r>
      <w:r w:rsidR="00EB368E">
        <w:t>(e.g. specific UE aspects) to status and configuration (both long term and every time that specified components change) as per their service agreement. A and B can inform U of service changes in advance. A and B inform U when an incident occurs by means of standards based mechanisms.</w:t>
      </w:r>
    </w:p>
    <w:p w14:paraId="2F2F92D0" w14:textId="2B7E763B" w:rsidR="003701C7" w:rsidRPr="000D6532" w:rsidRDefault="003701C7" w:rsidP="003701C7">
      <w:pPr>
        <w:pStyle w:val="Heading3"/>
      </w:pPr>
      <w:bookmarkStart w:id="96" w:name="_Toc57676065"/>
      <w:r>
        <w:t>5.</w:t>
      </w:r>
      <w:r w:rsidR="002F01BC">
        <w:t>7</w:t>
      </w:r>
      <w:r w:rsidRPr="000D6532">
        <w:t>.5</w:t>
      </w:r>
      <w:r w:rsidRPr="000D6532">
        <w:tab/>
      </w:r>
      <w:r>
        <w:t>Existing</w:t>
      </w:r>
      <w:r w:rsidRPr="000D6532">
        <w:t xml:space="preserve"> </w:t>
      </w:r>
      <w:r>
        <w:t>features partly or fully covering the use case functionality</w:t>
      </w:r>
      <w:bookmarkEnd w:id="96"/>
    </w:p>
    <w:p w14:paraId="4F1FF7E0" w14:textId="77777777" w:rsidR="003701C7" w:rsidRDefault="003701C7" w:rsidP="003701C7">
      <w:r>
        <w:t>22.261 6.10.2</w:t>
      </w:r>
    </w:p>
    <w:p w14:paraId="18751CB3" w14:textId="77777777" w:rsidR="003701C7" w:rsidRDefault="003701C7" w:rsidP="003701C7">
      <w:pPr>
        <w:rPr>
          <w:lang w:eastAsia="zh-CN"/>
        </w:rPr>
      </w:pPr>
      <w:r w:rsidRPr="000A02E3">
        <w:rPr>
          <w:lang w:eastAsia="zh-CN"/>
        </w:rPr>
        <w:t xml:space="preserve">Based on operator policy, the </w:t>
      </w:r>
      <w:r>
        <w:rPr>
          <w:lang w:eastAsia="zh-CN"/>
        </w:rPr>
        <w:t>5G</w:t>
      </w:r>
      <w:r w:rsidRPr="000A02E3">
        <w:rPr>
          <w:lang w:eastAsia="zh-CN"/>
        </w:rPr>
        <w:t xml:space="preserve"> </w:t>
      </w:r>
      <w:r>
        <w:rPr>
          <w:lang w:eastAsia="zh-CN"/>
        </w:rPr>
        <w:t xml:space="preserve">network </w:t>
      </w:r>
      <w:r w:rsidRPr="000A02E3">
        <w:rPr>
          <w:lang w:eastAsia="zh-CN"/>
        </w:rPr>
        <w:t xml:space="preserve">shall provide suitable APIs to allow a </w:t>
      </w:r>
      <w:r>
        <w:rPr>
          <w:lang w:eastAsia="zh-CN"/>
        </w:rPr>
        <w:t>trusted third-party</w:t>
      </w:r>
      <w:r w:rsidRPr="000A02E3">
        <w:rPr>
          <w:lang w:eastAsia="zh-CN"/>
        </w:rPr>
        <w:t xml:space="preserve"> to monitor the network slice used for the </w:t>
      </w:r>
      <w:r>
        <w:rPr>
          <w:lang w:eastAsia="zh-CN"/>
        </w:rPr>
        <w:t>third-party</w:t>
      </w:r>
      <w:r w:rsidRPr="000A02E3">
        <w:rPr>
          <w:lang w:eastAsia="zh-CN"/>
        </w:rPr>
        <w:t>.</w:t>
      </w:r>
    </w:p>
    <w:p w14:paraId="5FDACE13" w14:textId="77777777" w:rsidR="003701C7" w:rsidRDefault="003701C7" w:rsidP="003701C7">
      <w:r>
        <w:t>The 3</w:t>
      </w:r>
      <w:r w:rsidRPr="00AD71ED">
        <w:t xml:space="preserve">GPP network shall be able to provide suitable and secure means to </w:t>
      </w:r>
      <w:r>
        <w:t>enable</w:t>
      </w:r>
      <w:r w:rsidRPr="00AD71ED">
        <w:t xml:space="preserve"> </w:t>
      </w:r>
      <w:r>
        <w:t>an</w:t>
      </w:r>
      <w:r w:rsidRPr="00AD71ED">
        <w:t xml:space="preserve"> authorized </w:t>
      </w:r>
      <w:r>
        <w:rPr>
          <w:lang w:eastAsia="zh-CN"/>
        </w:rPr>
        <w:t>third-party</w:t>
      </w:r>
      <w:r w:rsidRPr="00AD71ED">
        <w:t xml:space="preserve"> to provide the 3GPP network via encrypted connection</w:t>
      </w:r>
      <w:r>
        <w:t xml:space="preserve"> </w:t>
      </w:r>
      <w:r w:rsidRPr="00AD71ED">
        <w:t>with the expected communication behaviour of UE(s)</w:t>
      </w:r>
      <w:r>
        <w:t>.</w:t>
      </w:r>
    </w:p>
    <w:p w14:paraId="6820A0F1" w14:textId="77777777" w:rsidR="003701C7" w:rsidRDefault="003701C7" w:rsidP="003701C7">
      <w:pPr>
        <w:pStyle w:val="NO"/>
      </w:pPr>
      <w:r>
        <w:t>N</w:t>
      </w:r>
      <w:r w:rsidRPr="005D6E28">
        <w:rPr>
          <w:lang w:val="en-US"/>
        </w:rPr>
        <w:t>O</w:t>
      </w:r>
      <w:r>
        <w:rPr>
          <w:lang w:val="en-US"/>
        </w:rPr>
        <w:t>TE 1</w:t>
      </w:r>
      <w:r>
        <w:t>:</w:t>
      </w:r>
      <w:r>
        <w:tab/>
        <w:t>The expected communication behaviour is, for instance,</w:t>
      </w:r>
      <w:r w:rsidRPr="00AD71ED">
        <w:t xml:space="preserve"> the application</w:t>
      </w:r>
      <w:r>
        <w:t xml:space="preserve"> servers</w:t>
      </w:r>
      <w:r w:rsidRPr="00AD71ED">
        <w:t xml:space="preserve"> </w:t>
      </w:r>
      <w:r>
        <w:t xml:space="preserve">a UE is allowed </w:t>
      </w:r>
      <w:r w:rsidRPr="00AD71ED">
        <w:t xml:space="preserve">to communicate with, the time </w:t>
      </w:r>
      <w:r>
        <w:t>a</w:t>
      </w:r>
      <w:r w:rsidRPr="00AD71ED">
        <w:t xml:space="preserve"> UE is allowed to communicate, </w:t>
      </w:r>
      <w:r>
        <w:t xml:space="preserve">or </w:t>
      </w:r>
      <w:r w:rsidRPr="00AD71ED">
        <w:t>the allowed geographic area</w:t>
      </w:r>
      <w:r>
        <w:t xml:space="preserve"> of a UE.</w:t>
      </w:r>
    </w:p>
    <w:p w14:paraId="46CB28EC" w14:textId="77777777" w:rsidR="003701C7" w:rsidRDefault="003701C7" w:rsidP="003701C7">
      <w:r>
        <w:t>The 3</w:t>
      </w:r>
      <w:r w:rsidRPr="00AD71ED">
        <w:t xml:space="preserve">GPP network shall be able to provide suitable and secure means to </w:t>
      </w:r>
      <w:r>
        <w:t>enable</w:t>
      </w:r>
      <w:r w:rsidRPr="00AD71ED">
        <w:t xml:space="preserve"> </w:t>
      </w:r>
      <w:r>
        <w:t>an</w:t>
      </w:r>
      <w:r w:rsidRPr="00AD71ED">
        <w:t xml:space="preserve"> authorized </w:t>
      </w:r>
      <w:r>
        <w:rPr>
          <w:lang w:eastAsia="zh-CN"/>
        </w:rPr>
        <w:t>third-party</w:t>
      </w:r>
      <w:r w:rsidRPr="00AD71ED">
        <w:t xml:space="preserve"> to provide via encrypted connection</w:t>
      </w:r>
      <w:r>
        <w:t xml:space="preserve"> </w:t>
      </w:r>
      <w:r w:rsidRPr="00AD71ED">
        <w:t xml:space="preserve">the 3GPP network with the </w:t>
      </w:r>
      <w:r>
        <w:t xml:space="preserve">actions </w:t>
      </w:r>
      <w:r w:rsidRPr="00AD71ED">
        <w:t xml:space="preserve">expected </w:t>
      </w:r>
      <w:r>
        <w:t xml:space="preserve">from the 3GPP </w:t>
      </w:r>
      <w:r w:rsidRPr="00AD71ED">
        <w:t xml:space="preserve">network </w:t>
      </w:r>
      <w:r>
        <w:t>when det</w:t>
      </w:r>
      <w:r w:rsidRPr="00AD71ED">
        <w:t xml:space="preserve">ecting </w:t>
      </w:r>
      <w:r>
        <w:t xml:space="preserve">behaviour that falls outside the </w:t>
      </w:r>
      <w:r w:rsidRPr="00AD71ED">
        <w:t xml:space="preserve">expected communication </w:t>
      </w:r>
      <w:r>
        <w:t>behaviour.</w:t>
      </w:r>
    </w:p>
    <w:p w14:paraId="7AEDCABC" w14:textId="77777777" w:rsidR="003701C7" w:rsidRDefault="003701C7" w:rsidP="003701C7">
      <w:pPr>
        <w:pStyle w:val="NO"/>
      </w:pPr>
      <w:r>
        <w:t>NOTE</w:t>
      </w:r>
      <w:r w:rsidRPr="005D6E28">
        <w:rPr>
          <w:lang w:val="en-US"/>
        </w:rPr>
        <w:t xml:space="preserve"> </w:t>
      </w:r>
      <w:r>
        <w:rPr>
          <w:lang w:val="en-US"/>
        </w:rPr>
        <w:t>2</w:t>
      </w:r>
      <w:r>
        <w:t>:</w:t>
      </w:r>
      <w:r>
        <w:tab/>
        <w:t>Such actions can be, for instance, to</w:t>
      </w:r>
      <w:r w:rsidRPr="00AD71ED">
        <w:t xml:space="preserve"> terminate the UE</w:t>
      </w:r>
      <w:r w:rsidRPr="008F6153">
        <w:t>'</w:t>
      </w:r>
      <w:r w:rsidRPr="00AD71ED">
        <w:t xml:space="preserve">s communication, </w:t>
      </w:r>
      <w:r>
        <w:t xml:space="preserve">to </w:t>
      </w:r>
      <w:r w:rsidRPr="00AD71ED">
        <w:t xml:space="preserve">block the transferred data between </w:t>
      </w:r>
      <w:r>
        <w:t xml:space="preserve">the </w:t>
      </w:r>
      <w:r w:rsidRPr="00AD71ED">
        <w:t xml:space="preserve">UE and the </w:t>
      </w:r>
      <w:r>
        <w:t xml:space="preserve">not </w:t>
      </w:r>
      <w:r w:rsidRPr="00AD71ED">
        <w:t>allowed application.</w:t>
      </w:r>
    </w:p>
    <w:p w14:paraId="0F8788CF" w14:textId="77777777" w:rsidR="003701C7" w:rsidRDefault="003701C7" w:rsidP="003701C7">
      <w:r w:rsidRPr="00975E9F">
        <w:t xml:space="preserve">Based on operator policy, the 5G </w:t>
      </w:r>
      <w:r>
        <w:rPr>
          <w:lang w:eastAsia="zh-CN"/>
        </w:rPr>
        <w:t xml:space="preserve">network </w:t>
      </w:r>
      <w:r w:rsidRPr="00975E9F">
        <w:t>shall provide suitable APIs to allow a trusted</w:t>
      </w:r>
      <w:r>
        <w:t xml:space="preserve"> </w:t>
      </w:r>
      <w:r>
        <w:rPr>
          <w:lang w:eastAsia="zh-CN"/>
        </w:rPr>
        <w:t>third-party</w:t>
      </w:r>
      <w:r w:rsidRPr="00975E9F">
        <w:t xml:space="preserve"> to </w:t>
      </w:r>
      <w:r>
        <w:t xml:space="preserve">scale a network slice used for the </w:t>
      </w:r>
      <w:r>
        <w:rPr>
          <w:lang w:eastAsia="zh-CN"/>
        </w:rPr>
        <w:t>third-party</w:t>
      </w:r>
      <w:r>
        <w:t>, i.e. to adapt its capacity.</w:t>
      </w:r>
    </w:p>
    <w:p w14:paraId="5D982013" w14:textId="77777777" w:rsidR="003701C7" w:rsidRDefault="003701C7" w:rsidP="003701C7">
      <w:r>
        <w:t>Based on operator policy, the 5G network shall provide suitable APIs to allow a</w:t>
      </w:r>
      <w:r w:rsidRPr="00525336">
        <w:t xml:space="preserve"> </w:t>
      </w:r>
      <w:r>
        <w:t xml:space="preserve">trusted </w:t>
      </w:r>
      <w:r>
        <w:rPr>
          <w:lang w:eastAsia="zh-CN"/>
        </w:rPr>
        <w:t>third-party</w:t>
      </w:r>
      <w:r>
        <w:t xml:space="preserve"> application to request appropriate QoE from the network.</w:t>
      </w:r>
      <w:r w:rsidRPr="00DB1B9E">
        <w:t xml:space="preserve"> </w:t>
      </w:r>
    </w:p>
    <w:p w14:paraId="30135F8E" w14:textId="77777777" w:rsidR="003701C7" w:rsidRDefault="003701C7" w:rsidP="003701C7">
      <w:r w:rsidRPr="001C0F42">
        <w:t xml:space="preserve">Based on operator policy, the 5G network shall expose a suitable API to allow an authorized </w:t>
      </w:r>
      <w:r w:rsidRPr="001C0F42">
        <w:rPr>
          <w:lang w:eastAsia="zh-CN"/>
        </w:rPr>
        <w:t>third-party</w:t>
      </w:r>
      <w:r w:rsidRPr="001C0F42">
        <w:t xml:space="preserve"> to monitor the resource utilisation of the network service (radio access point and the transport network (front, backhaul)) that are associated with the </w:t>
      </w:r>
      <w:r w:rsidRPr="001C0F42">
        <w:rPr>
          <w:lang w:eastAsia="zh-CN"/>
        </w:rPr>
        <w:t>third-party</w:t>
      </w:r>
      <w:r w:rsidRPr="001C0F42">
        <w:t>.</w:t>
      </w:r>
    </w:p>
    <w:p w14:paraId="72459E94" w14:textId="77777777" w:rsidR="003701C7" w:rsidRDefault="003701C7" w:rsidP="003701C7">
      <w:r w:rsidRPr="00E42922">
        <w:t xml:space="preserve">Based on operator policy, </w:t>
      </w:r>
      <w:r>
        <w:t xml:space="preserve">the </w:t>
      </w:r>
      <w:r w:rsidRPr="00F05A49">
        <w:t xml:space="preserve">5G network shall expose a suitable API to allow an </w:t>
      </w:r>
      <w:r>
        <w:t>authoriz</w:t>
      </w:r>
      <w:r w:rsidRPr="00677A8F">
        <w:t>ed</w:t>
      </w:r>
      <w:r>
        <w:t xml:space="preserve"> </w:t>
      </w:r>
      <w:r>
        <w:rPr>
          <w:lang w:eastAsia="zh-CN"/>
        </w:rPr>
        <w:t>third-party</w:t>
      </w:r>
      <w:r w:rsidRPr="00F05A49">
        <w:t xml:space="preserve"> to define and reconfigure the properties of the communication services offered to the</w:t>
      </w:r>
      <w:r>
        <w:t xml:space="preserve"> </w:t>
      </w:r>
      <w:r>
        <w:rPr>
          <w:lang w:eastAsia="zh-CN"/>
        </w:rPr>
        <w:t>third-party</w:t>
      </w:r>
      <w:r w:rsidRPr="00F05A49">
        <w:t>.</w:t>
      </w:r>
    </w:p>
    <w:p w14:paraId="73E1855B" w14:textId="77777777" w:rsidR="003701C7" w:rsidRPr="00DF7EC1" w:rsidRDefault="003701C7" w:rsidP="003701C7">
      <w:pPr>
        <w:rPr>
          <w:rFonts w:eastAsia="Malgun Gothic"/>
          <w:lang w:eastAsia="ko-KR"/>
        </w:rPr>
      </w:pPr>
      <w:r w:rsidRPr="003749A3">
        <w:rPr>
          <w:rFonts w:eastAsia="Malgun Gothic"/>
          <w:lang w:eastAsia="ko-KR"/>
        </w:rPr>
        <w:t>Based on operator policy, the 5G system shall provide suitable means to allow a trusted and authorized</w:t>
      </w:r>
      <w:r>
        <w:rPr>
          <w:rFonts w:eastAsia="Malgun Gothic"/>
          <w:lang w:eastAsia="ko-KR"/>
        </w:rPr>
        <w:t xml:space="preserve"> </w:t>
      </w:r>
      <w:r>
        <w:rPr>
          <w:lang w:eastAsia="zh-CN"/>
        </w:rPr>
        <w:t>third-party</w:t>
      </w:r>
      <w:r w:rsidRPr="003749A3">
        <w:rPr>
          <w:rFonts w:eastAsia="Malgun Gothic"/>
          <w:lang w:eastAsia="ko-KR"/>
        </w:rPr>
        <w:t xml:space="preserve"> to consult security related logging information for the network slices dedicated to that</w:t>
      </w:r>
      <w:r>
        <w:rPr>
          <w:rFonts w:eastAsia="Malgun Gothic"/>
          <w:lang w:eastAsia="ko-KR"/>
        </w:rPr>
        <w:t xml:space="preserve"> </w:t>
      </w:r>
      <w:r>
        <w:rPr>
          <w:lang w:eastAsia="zh-CN"/>
        </w:rPr>
        <w:t>third-party</w:t>
      </w:r>
      <w:r w:rsidRPr="003749A3">
        <w:rPr>
          <w:rFonts w:eastAsia="Malgun Gothic"/>
          <w:lang w:eastAsia="ko-KR"/>
        </w:rPr>
        <w:t>.</w:t>
      </w:r>
    </w:p>
    <w:p w14:paraId="2DC5DBFC" w14:textId="77777777" w:rsidR="003701C7" w:rsidRDefault="003701C7" w:rsidP="003701C7">
      <w:r w:rsidRPr="00E42922">
        <w:t xml:space="preserve">Based on operator policy, </w:t>
      </w:r>
      <w:r>
        <w:t xml:space="preserve">the 5G network </w:t>
      </w:r>
      <w:r w:rsidRPr="00961B15">
        <w:t xml:space="preserve">shall be able to </w:t>
      </w:r>
      <w:r w:rsidRPr="008C5ED8">
        <w:t>acknowledge</w:t>
      </w:r>
      <w:r w:rsidRPr="00961B15">
        <w:t xml:space="preserve"> within 100ms a communication service request from an </w:t>
      </w:r>
      <w:r>
        <w:t>authoriz</w:t>
      </w:r>
      <w:r w:rsidRPr="00677A8F">
        <w:t>ed</w:t>
      </w:r>
      <w:r>
        <w:t xml:space="preserve"> </w:t>
      </w:r>
      <w:r>
        <w:rPr>
          <w:lang w:eastAsia="zh-CN"/>
        </w:rPr>
        <w:t>third-party</w:t>
      </w:r>
      <w:r w:rsidRPr="00961B15">
        <w:t xml:space="preserve"> via a suitable API.</w:t>
      </w:r>
    </w:p>
    <w:p w14:paraId="1A9529FE" w14:textId="77777777" w:rsidR="003701C7" w:rsidRDefault="003701C7" w:rsidP="003701C7">
      <w:r>
        <w:t xml:space="preserve">The 5G network shall provide suitable APIs to allow a trusted </w:t>
      </w:r>
      <w:r>
        <w:rPr>
          <w:lang w:eastAsia="zh-CN"/>
        </w:rPr>
        <w:t>third-party</w:t>
      </w:r>
      <w:r>
        <w:t xml:space="preserve"> to monitor the status (e.g. locations, lifecycle, registration status) of its own UEs.</w:t>
      </w:r>
    </w:p>
    <w:p w14:paraId="6778A7C6" w14:textId="7481328B" w:rsidR="003701C7" w:rsidRDefault="003701C7" w:rsidP="003701C7">
      <w:pPr>
        <w:pStyle w:val="NO"/>
      </w:pPr>
      <w:r>
        <w:t>NOTE</w:t>
      </w:r>
      <w:r w:rsidR="002F01BC">
        <w:t xml:space="preserve"> 3</w:t>
      </w:r>
      <w:r>
        <w:t>: The number of UEs could be in the range from single digit to tens of thousands.</w:t>
      </w:r>
    </w:p>
    <w:p w14:paraId="35D36B0C" w14:textId="77777777" w:rsidR="003701C7" w:rsidRDefault="003701C7" w:rsidP="003701C7">
      <w:r>
        <w:t xml:space="preserve">The 5G system shall provide suitable APIs to allow </w:t>
      </w:r>
      <w:r>
        <w:rPr>
          <w:lang w:eastAsia="zh-CN"/>
        </w:rPr>
        <w:t>third-party</w:t>
      </w:r>
      <w:r>
        <w:t xml:space="preserve"> infrastructure (i.e. physical/virtual network entities at RAN/core level) to be used in a private slice. </w:t>
      </w:r>
    </w:p>
    <w:p w14:paraId="0ABE74B8" w14:textId="77777777" w:rsidR="003701C7" w:rsidRPr="00254DD6" w:rsidRDefault="003701C7" w:rsidP="003701C7">
      <w:r w:rsidRPr="005D1363">
        <w:t>A 5G system shall provide suitable APIs to enable a</w:t>
      </w:r>
      <w:r>
        <w:t xml:space="preserve"> </w:t>
      </w:r>
      <w:r>
        <w:rPr>
          <w:lang w:eastAsia="zh-CN"/>
        </w:rPr>
        <w:t>third-party</w:t>
      </w:r>
      <w:r w:rsidRPr="005D1363">
        <w:t xml:space="preserve"> to manage its own non-public network and its private slice(s) in the PLMN in a combined manner.</w:t>
      </w:r>
    </w:p>
    <w:p w14:paraId="479063A7" w14:textId="77777777" w:rsidR="003701C7" w:rsidRDefault="003701C7" w:rsidP="003701C7">
      <w:pPr>
        <w:pStyle w:val="EditorsNote"/>
      </w:pPr>
      <w:r>
        <w:t>Editor’s Note: The applicability of non-public networks and private network slices to this use case is FFS.</w:t>
      </w:r>
    </w:p>
    <w:p w14:paraId="094BC8F9" w14:textId="77777777" w:rsidR="003701C7" w:rsidRDefault="003701C7" w:rsidP="003701C7">
      <w:r>
        <w:t>22.261 6.26.2.3</w:t>
      </w:r>
    </w:p>
    <w:p w14:paraId="3B69C0FD" w14:textId="77777777" w:rsidR="003701C7" w:rsidRDefault="003701C7" w:rsidP="003701C7">
      <w:r w:rsidRPr="000B588C">
        <w:t>The 5G network shall enable the network operator to create, manage, and remove 5G LAN-VN including their related functionality (subscription data, routing and addressing functionality).</w:t>
      </w:r>
      <w:r w:rsidRPr="00D3550E">
        <w:t xml:space="preserve"> </w:t>
      </w:r>
    </w:p>
    <w:p w14:paraId="631D7D27" w14:textId="77777777" w:rsidR="003701C7" w:rsidRDefault="003701C7" w:rsidP="003701C7">
      <w:r>
        <w:t>22.261 6.26.2.5</w:t>
      </w:r>
    </w:p>
    <w:p w14:paraId="7D5739CD" w14:textId="77777777" w:rsidR="003701C7" w:rsidRPr="000B588C" w:rsidRDefault="003701C7" w:rsidP="003701C7">
      <w:r w:rsidRPr="007D5BE6">
        <w:t>The 5G system shall support traffic scenarios typically found in an industrial setting (from sensors to remote control, large amount of UEs per group) for 5G LAN-type service.</w:t>
      </w:r>
    </w:p>
    <w:p w14:paraId="16515840" w14:textId="77777777" w:rsidR="003701C7" w:rsidRDefault="003701C7" w:rsidP="003701C7">
      <w:r>
        <w:t>22.261 6.26.2.9</w:t>
      </w:r>
    </w:p>
    <w:p w14:paraId="49B33C95" w14:textId="77777777" w:rsidR="003701C7" w:rsidRPr="007F3ECB" w:rsidRDefault="003701C7" w:rsidP="003701C7">
      <w:pPr>
        <w:rPr>
          <w:lang w:val="en-US"/>
        </w:rPr>
      </w:pPr>
      <w:r w:rsidRPr="007F3ECB">
        <w:rPr>
          <w:lang w:val="en-US"/>
        </w:rPr>
        <w:t xml:space="preserve">Based on MNO policy, the 5G network shall provide suitable APIs to allow a trusted </w:t>
      </w:r>
      <w:r>
        <w:rPr>
          <w:lang w:val="en-US"/>
        </w:rPr>
        <w:t>third-party</w:t>
      </w:r>
      <w:r w:rsidRPr="007F3ECB">
        <w:rPr>
          <w:lang w:val="en-US"/>
        </w:rPr>
        <w:t xml:space="preserve"> to create</w:t>
      </w:r>
      <w:r>
        <w:rPr>
          <w:lang w:val="en-US"/>
        </w:rPr>
        <w:t>/remove</w:t>
      </w:r>
      <w:r w:rsidRPr="007F3ECB">
        <w:rPr>
          <w:lang w:val="en-US"/>
        </w:rPr>
        <w:t xml:space="preserve"> a 5G LAN-VN.</w:t>
      </w:r>
    </w:p>
    <w:p w14:paraId="7C27F5D8" w14:textId="77777777" w:rsidR="003701C7" w:rsidRPr="007F3ECB" w:rsidRDefault="003701C7" w:rsidP="003701C7">
      <w:pPr>
        <w:rPr>
          <w:lang w:val="en-US"/>
        </w:rPr>
      </w:pPr>
      <w:r w:rsidRPr="001C0F42">
        <w:rPr>
          <w:lang w:val="en-US"/>
        </w:rPr>
        <w:t>Based on MNO policy, the 5G network shall provide suitable APIs to allow a trusted third-party to manage a 5G LAN-VN dedicated for the usage by the trusted third-party, including the address allocation.</w:t>
      </w:r>
    </w:p>
    <w:p w14:paraId="240F57E1" w14:textId="77777777" w:rsidR="003701C7" w:rsidRPr="007F3ECB" w:rsidRDefault="003701C7" w:rsidP="003701C7">
      <w:pPr>
        <w:rPr>
          <w:lang w:val="en-US"/>
        </w:rPr>
      </w:pPr>
      <w:r w:rsidRPr="007F3ECB">
        <w:rPr>
          <w:lang w:val="en-US"/>
        </w:rPr>
        <w:t xml:space="preserve">Based on MNO policy, the 5G network shall provide suitable APIs to allow a trusted </w:t>
      </w:r>
      <w:r>
        <w:rPr>
          <w:lang w:val="en-US"/>
        </w:rPr>
        <w:t>third-party</w:t>
      </w:r>
      <w:r w:rsidRPr="007F3ECB">
        <w:rPr>
          <w:lang w:val="en-US"/>
        </w:rPr>
        <w:t xml:space="preserve"> to add/remove a</w:t>
      </w:r>
      <w:r>
        <w:rPr>
          <w:lang w:val="en-US"/>
        </w:rPr>
        <w:t>n</w:t>
      </w:r>
      <w:r w:rsidRPr="007F3ECB">
        <w:rPr>
          <w:lang w:val="en-US"/>
        </w:rPr>
        <w:t xml:space="preserve"> </w:t>
      </w:r>
      <w:r>
        <w:rPr>
          <w:lang w:val="en-US"/>
        </w:rPr>
        <w:t xml:space="preserve">authorized </w:t>
      </w:r>
      <w:r w:rsidRPr="007F3ECB">
        <w:rPr>
          <w:lang w:val="en-US"/>
        </w:rPr>
        <w:t xml:space="preserve">UE to/from a specific 5G LAN-VN managed by the trusted </w:t>
      </w:r>
      <w:r>
        <w:rPr>
          <w:lang w:val="en-US"/>
        </w:rPr>
        <w:t>third-party</w:t>
      </w:r>
      <w:r w:rsidRPr="007F3ECB">
        <w:rPr>
          <w:lang w:val="en-US"/>
        </w:rPr>
        <w:t>.</w:t>
      </w:r>
    </w:p>
    <w:p w14:paraId="7BAB28AD" w14:textId="77777777" w:rsidR="003701C7" w:rsidRDefault="003701C7" w:rsidP="003701C7">
      <w:pPr>
        <w:rPr>
          <w:lang w:val="en-US"/>
        </w:rPr>
      </w:pPr>
      <w:r>
        <w:rPr>
          <w:lang w:val="en-US"/>
        </w:rPr>
        <w:t>22.261 8.5</w:t>
      </w:r>
    </w:p>
    <w:p w14:paraId="70448229" w14:textId="77777777" w:rsidR="003701C7" w:rsidRDefault="003701C7" w:rsidP="003701C7">
      <w:pPr>
        <w:rPr>
          <w:lang w:eastAsia="zh-CN"/>
        </w:rPr>
      </w:pPr>
      <w:r w:rsidRPr="006B4665">
        <w:rPr>
          <w:lang w:eastAsia="zh-CN"/>
        </w:rPr>
        <w:t xml:space="preserve">For a private network using </w:t>
      </w:r>
      <w:r>
        <w:rPr>
          <w:lang w:eastAsia="zh-CN"/>
        </w:rPr>
        <w:t>5G</w:t>
      </w:r>
      <w:r w:rsidRPr="006B4665">
        <w:rPr>
          <w:lang w:eastAsia="zh-CN"/>
        </w:rPr>
        <w:t xml:space="preserve"> technology, the </w:t>
      </w:r>
      <w:r>
        <w:rPr>
          <w:lang w:eastAsia="zh-CN"/>
        </w:rPr>
        <w:t xml:space="preserve">5G </w:t>
      </w:r>
      <w:r w:rsidRPr="006B4665">
        <w:rPr>
          <w:lang w:eastAsia="zh-CN"/>
        </w:rPr>
        <w:t xml:space="preserve">system shall support network access using identities, credentials, and authentication methods provided and managed by a </w:t>
      </w:r>
      <w:r>
        <w:rPr>
          <w:lang w:eastAsia="zh-CN"/>
        </w:rPr>
        <w:t>third-party</w:t>
      </w:r>
      <w:r w:rsidRPr="006B4665">
        <w:rPr>
          <w:lang w:eastAsia="zh-CN"/>
        </w:rPr>
        <w:t xml:space="preserve"> and supported by 3GPP.</w:t>
      </w:r>
    </w:p>
    <w:p w14:paraId="0F424EEA" w14:textId="77777777" w:rsidR="003701C7" w:rsidRPr="005417B3" w:rsidRDefault="003701C7" w:rsidP="003701C7">
      <w:pPr>
        <w:pStyle w:val="EditorsNote"/>
      </w:pPr>
      <w:r>
        <w:t>Editor’s Note: The applicability of non-public networks and private network slices to this use case is FFS.</w:t>
      </w:r>
    </w:p>
    <w:p w14:paraId="7DDA2FC2" w14:textId="752337DC" w:rsidR="003701C7" w:rsidRPr="00536378" w:rsidRDefault="003701C7" w:rsidP="003701C7">
      <w:pPr>
        <w:pStyle w:val="Heading3"/>
      </w:pPr>
      <w:bookmarkStart w:id="97" w:name="_Toc57676066"/>
      <w:r>
        <w:t>5.</w:t>
      </w:r>
      <w:r w:rsidR="002F01BC">
        <w:t>7</w:t>
      </w:r>
      <w:r w:rsidRPr="000D6532">
        <w:t>.6</w:t>
      </w:r>
      <w:r w:rsidRPr="000D6532">
        <w:tab/>
      </w:r>
      <w:r>
        <w:t>Potential</w:t>
      </w:r>
      <w:r w:rsidRPr="000D6532">
        <w:t xml:space="preserve"> </w:t>
      </w:r>
      <w:r>
        <w:t xml:space="preserve">New </w:t>
      </w:r>
      <w:r w:rsidRPr="000D6532">
        <w:t>Requirements</w:t>
      </w:r>
      <w:r>
        <w:t xml:space="preserve"> needed to support the use case</w:t>
      </w:r>
      <w:bookmarkEnd w:id="97"/>
    </w:p>
    <w:p w14:paraId="366733FE" w14:textId="6FFE2716" w:rsidR="003701C7" w:rsidRDefault="002F01BC" w:rsidP="003701C7">
      <w:r>
        <w:t>[PR</w:t>
      </w:r>
      <w:r w:rsidR="006912AB">
        <w:t>5.7.6-</w:t>
      </w:r>
      <w:r>
        <w:t>. 001]</w:t>
      </w:r>
      <w:r w:rsidR="003701C7">
        <w:t xml:space="preserve"> Based on MNO policy, the 5G network shall provide suitable </w:t>
      </w:r>
      <w:r w:rsidR="003701C7" w:rsidRPr="001C0F42">
        <w:t>means</w:t>
      </w:r>
      <w:r w:rsidR="003701C7">
        <w:t xml:space="preserve"> to allow a trusted third party to monitor a LAN-VN performance parameters, to configure and receive information for conditions relevant to a specific UE, network and and specific configuration aspects of the UE in the VN.</w:t>
      </w:r>
    </w:p>
    <w:p w14:paraId="30425D55" w14:textId="0AE06C1E" w:rsidR="003701C7" w:rsidRDefault="003701C7" w:rsidP="003228EA">
      <w:r w:rsidRPr="001C0F42">
        <w:t>Information exposure is needed by the DSO.</w:t>
      </w:r>
    </w:p>
    <w:p w14:paraId="5EA07E42" w14:textId="43E5B403" w:rsidR="003D42CA" w:rsidRDefault="003D42CA" w:rsidP="002A3107">
      <w:pPr>
        <w:pStyle w:val="TF"/>
      </w:pPr>
      <w:r>
        <w:t>Table 5.7.6-1: Management Requirements for DSO – MNO management interaction</w:t>
      </w:r>
    </w:p>
    <w:tbl>
      <w:tblPr>
        <w:tblStyle w:val="TableGrid"/>
        <w:tblW w:w="0" w:type="auto"/>
        <w:tblLook w:val="04A0" w:firstRow="1" w:lastRow="0" w:firstColumn="1" w:lastColumn="0" w:noHBand="0" w:noVBand="1"/>
      </w:tblPr>
      <w:tblGrid>
        <w:gridCol w:w="1345"/>
        <w:gridCol w:w="1440"/>
        <w:gridCol w:w="2160"/>
        <w:gridCol w:w="4684"/>
      </w:tblGrid>
      <w:tr w:rsidR="006912AB" w14:paraId="569CF744" w14:textId="77777777" w:rsidTr="003D42CA">
        <w:tc>
          <w:tcPr>
            <w:tcW w:w="1345" w:type="dxa"/>
          </w:tcPr>
          <w:p w14:paraId="71A91479" w14:textId="77777777" w:rsidR="006912AB" w:rsidRDefault="006912AB" w:rsidP="003D42CA">
            <w:r>
              <w:t>Process</w:t>
            </w:r>
          </w:p>
        </w:tc>
        <w:tc>
          <w:tcPr>
            <w:tcW w:w="1440" w:type="dxa"/>
          </w:tcPr>
          <w:p w14:paraId="7E83505A" w14:textId="77777777" w:rsidR="006912AB" w:rsidRDefault="006912AB" w:rsidP="003D42CA">
            <w:r>
              <w:t>Event</w:t>
            </w:r>
          </w:p>
        </w:tc>
        <w:tc>
          <w:tcPr>
            <w:tcW w:w="2160" w:type="dxa"/>
          </w:tcPr>
          <w:p w14:paraId="0EAE8A34" w14:textId="77777777" w:rsidR="006912AB" w:rsidRDefault="006912AB" w:rsidP="003D42CA">
            <w:r>
              <w:t>Interface</w:t>
            </w:r>
          </w:p>
        </w:tc>
        <w:tc>
          <w:tcPr>
            <w:tcW w:w="4684" w:type="dxa"/>
          </w:tcPr>
          <w:p w14:paraId="58F8A9F5" w14:textId="77777777" w:rsidR="006912AB" w:rsidRDefault="006912AB" w:rsidP="003D42CA">
            <w:r>
              <w:t>Requirement</w:t>
            </w:r>
          </w:p>
        </w:tc>
      </w:tr>
      <w:tr w:rsidR="006912AB" w14:paraId="24A8CD47" w14:textId="77777777" w:rsidTr="003D42CA">
        <w:tc>
          <w:tcPr>
            <w:tcW w:w="1345" w:type="dxa"/>
          </w:tcPr>
          <w:p w14:paraId="5EC6CEAF" w14:textId="77777777" w:rsidR="006912AB" w:rsidRDefault="006912AB" w:rsidP="003D42CA">
            <w:r>
              <w:t>Incident Management</w:t>
            </w:r>
          </w:p>
        </w:tc>
        <w:tc>
          <w:tcPr>
            <w:tcW w:w="1440" w:type="dxa"/>
          </w:tcPr>
          <w:p w14:paraId="0BF3E765" w14:textId="77777777" w:rsidR="006912AB" w:rsidRPr="008B7653" w:rsidRDefault="006912AB" w:rsidP="003D42CA">
            <w:r>
              <w:t>Performance declines below service levels per service level agreement</w:t>
            </w:r>
          </w:p>
        </w:tc>
        <w:tc>
          <w:tcPr>
            <w:tcW w:w="2160" w:type="dxa"/>
          </w:tcPr>
          <w:p w14:paraId="2700BCAC" w14:textId="77777777" w:rsidR="006912AB" w:rsidRDefault="006912AB" w:rsidP="003D42CA">
            <w:r>
              <w:t>MNO informs DSO of incidents through a standard interface</w:t>
            </w:r>
          </w:p>
        </w:tc>
        <w:tc>
          <w:tcPr>
            <w:tcW w:w="4684" w:type="dxa"/>
          </w:tcPr>
          <w:p w14:paraId="6252E80D" w14:textId="77777777" w:rsidR="006912AB" w:rsidRDefault="006912AB" w:rsidP="006912AB">
            <w:pPr>
              <w:pStyle w:val="ListParagraph"/>
              <w:numPr>
                <w:ilvl w:val="0"/>
                <w:numId w:val="46"/>
              </w:numPr>
            </w:pPr>
            <w:r>
              <w:t>[PR.5.7.6-002] The 5G system shall provide a means by which an MNO informs 3</w:t>
            </w:r>
            <w:r w:rsidRPr="00BD083F">
              <w:rPr>
                <w:vertAlign w:val="superscript"/>
              </w:rPr>
              <w:t>rd</w:t>
            </w:r>
            <w:r>
              <w:t xml:space="preserve"> parties of network events (failure of network infrastructure affecting UEs in a particular area, etc.) according to their service level agreement.</w:t>
            </w:r>
          </w:p>
          <w:p w14:paraId="219D2533" w14:textId="77777777" w:rsidR="006912AB" w:rsidRDefault="006912AB" w:rsidP="006912AB">
            <w:pPr>
              <w:pStyle w:val="ListParagraph"/>
              <w:numPr>
                <w:ilvl w:val="0"/>
                <w:numId w:val="46"/>
              </w:numPr>
            </w:pPr>
            <w:r>
              <w:t>[PR.5.7.6-003] The 5G system shall provide a means by which an MNO informs 3</w:t>
            </w:r>
            <w:r w:rsidRPr="00BD083F">
              <w:rPr>
                <w:vertAlign w:val="superscript"/>
              </w:rPr>
              <w:t>rd</w:t>
            </w:r>
            <w:r>
              <w:t xml:space="preserve"> parties of congestion or other general performance degredation (especially if planned or known) according to their service level agreement.</w:t>
            </w:r>
          </w:p>
        </w:tc>
      </w:tr>
      <w:tr w:rsidR="006912AB" w14:paraId="1C3A8062" w14:textId="77777777" w:rsidTr="003D42CA">
        <w:tc>
          <w:tcPr>
            <w:tcW w:w="1345" w:type="dxa"/>
          </w:tcPr>
          <w:p w14:paraId="7AD7D5A9" w14:textId="77777777" w:rsidR="006912AB" w:rsidRDefault="006912AB" w:rsidP="003D42CA">
            <w:r>
              <w:t>Incident Management</w:t>
            </w:r>
          </w:p>
        </w:tc>
        <w:tc>
          <w:tcPr>
            <w:tcW w:w="1440" w:type="dxa"/>
          </w:tcPr>
          <w:p w14:paraId="452CAF6D" w14:textId="77777777" w:rsidR="006912AB" w:rsidRPr="008B7653" w:rsidRDefault="006912AB" w:rsidP="003D42CA">
            <w:r>
              <w:t>Performance declines below service levels per service level agreement</w:t>
            </w:r>
          </w:p>
        </w:tc>
        <w:tc>
          <w:tcPr>
            <w:tcW w:w="2160" w:type="dxa"/>
          </w:tcPr>
          <w:p w14:paraId="5E52CC53" w14:textId="77777777" w:rsidR="006912AB" w:rsidRDefault="006912AB" w:rsidP="003D42CA">
            <w:r>
              <w:t>DSO reports incident information through a standard interface</w:t>
            </w:r>
          </w:p>
        </w:tc>
        <w:tc>
          <w:tcPr>
            <w:tcW w:w="4684" w:type="dxa"/>
          </w:tcPr>
          <w:p w14:paraId="2975834A" w14:textId="77777777" w:rsidR="006912AB" w:rsidRDefault="006912AB" w:rsidP="006912AB">
            <w:pPr>
              <w:pStyle w:val="ListParagraph"/>
              <w:numPr>
                <w:ilvl w:val="0"/>
                <w:numId w:val="46"/>
              </w:numPr>
            </w:pPr>
            <w:r>
              <w:t>[PR.5.7.6-004] The 5G system shall provide a means by which an MNO can report site specific and massive events (UE performance degrades below SLA) to 3</w:t>
            </w:r>
            <w:r w:rsidRPr="00BD083F">
              <w:rPr>
                <w:vertAlign w:val="superscript"/>
              </w:rPr>
              <w:t>rd</w:t>
            </w:r>
            <w:r>
              <w:t xml:space="preserve"> parties, according to their service level agreement.</w:t>
            </w:r>
          </w:p>
        </w:tc>
      </w:tr>
      <w:tr w:rsidR="006912AB" w14:paraId="54221F74" w14:textId="77777777" w:rsidTr="003D42CA">
        <w:tc>
          <w:tcPr>
            <w:tcW w:w="1345" w:type="dxa"/>
          </w:tcPr>
          <w:p w14:paraId="0B5BE28E" w14:textId="77777777" w:rsidR="006912AB" w:rsidRDefault="006912AB" w:rsidP="003D42CA">
            <w:r>
              <w:t>Service Asset and Configuration Management</w:t>
            </w:r>
          </w:p>
        </w:tc>
        <w:tc>
          <w:tcPr>
            <w:tcW w:w="1440" w:type="dxa"/>
          </w:tcPr>
          <w:p w14:paraId="5F0F28D7" w14:textId="77777777" w:rsidR="006912AB" w:rsidRDefault="006912AB" w:rsidP="003D42CA">
            <w:r>
              <w:t>UE “service configuration” changes and status</w:t>
            </w:r>
          </w:p>
        </w:tc>
        <w:tc>
          <w:tcPr>
            <w:tcW w:w="2160" w:type="dxa"/>
          </w:tcPr>
          <w:p w14:paraId="639EB657" w14:textId="77777777" w:rsidR="006912AB" w:rsidRDefault="006912AB" w:rsidP="003D42CA">
            <w:r>
              <w:t>MNO informs DSO through a standard interface, DSO may request information through a standard interface</w:t>
            </w:r>
          </w:p>
        </w:tc>
        <w:tc>
          <w:tcPr>
            <w:tcW w:w="4684" w:type="dxa"/>
          </w:tcPr>
          <w:p w14:paraId="5AC61992" w14:textId="77777777" w:rsidR="006912AB" w:rsidRDefault="006912AB" w:rsidP="006912AB">
            <w:pPr>
              <w:pStyle w:val="ListParagraph"/>
              <w:numPr>
                <w:ilvl w:val="0"/>
                <w:numId w:val="45"/>
              </w:numPr>
            </w:pPr>
            <w:r>
              <w:t>[PR.5.7.6-005] The 5G system shall provide a means by which an MNO informs 3</w:t>
            </w:r>
            <w:r w:rsidRPr="00BD083F">
              <w:rPr>
                <w:vertAlign w:val="superscript"/>
              </w:rPr>
              <w:t>rd</w:t>
            </w:r>
            <w:r>
              <w:t xml:space="preserve"> parties of changes in UE configuration including {IP address, IMEI, IMSI, MSISDN, APN network type} according to their service level agreement.</w:t>
            </w:r>
          </w:p>
          <w:p w14:paraId="7CCFDA71" w14:textId="77777777" w:rsidR="006912AB" w:rsidRPr="006912AB" w:rsidRDefault="006912AB" w:rsidP="002A3107">
            <w:pPr>
              <w:pStyle w:val="EditorsNote"/>
            </w:pPr>
            <w:r w:rsidRPr="006912AB">
              <w:t>Editor’s Note: It is FFS whether the following two bullet items are potential requirements:</w:t>
            </w:r>
          </w:p>
          <w:p w14:paraId="4CFC0A2D" w14:textId="77777777" w:rsidR="006912AB" w:rsidRPr="002B1989" w:rsidRDefault="006912AB" w:rsidP="002A3107">
            <w:pPr>
              <w:pStyle w:val="EditorsNote"/>
            </w:pPr>
            <w:r w:rsidRPr="002B1989">
              <w:t>[PR.5.7.6-006] The 5G system shall provide a means by which an MNO informs 3</w:t>
            </w:r>
            <w:r w:rsidRPr="002B1989">
              <w:rPr>
                <w:vertAlign w:val="superscript"/>
              </w:rPr>
              <w:t>rd</w:t>
            </w:r>
            <w:r w:rsidRPr="002B1989">
              <w:t xml:space="preserve"> parties of changes in RAT type serving UE, Cell ID, Quality of signal parameters below a threshold, change in frequency assigned, according to their service level agreement.</w:t>
            </w:r>
          </w:p>
          <w:p w14:paraId="7C1F3430" w14:textId="77777777" w:rsidR="006912AB" w:rsidRDefault="006912AB" w:rsidP="002A3107">
            <w:pPr>
              <w:pStyle w:val="EditorsNote"/>
            </w:pPr>
            <w:r w:rsidRPr="002B1989">
              <w:t>[PR.5.7.6-007] The 5G system shall provide a means for an MNO to inform 3</w:t>
            </w:r>
            <w:r w:rsidRPr="003D42CA">
              <w:rPr>
                <w:vertAlign w:val="superscript"/>
              </w:rPr>
              <w:t>rd</w:t>
            </w:r>
            <w:r w:rsidRPr="003D42CA">
              <w:t xml:space="preserve"> parties of changes in core network serving NF and group ID info for user plane (as relevant to 5GLAN configuration) according to their service level agreement.</w:t>
            </w:r>
          </w:p>
        </w:tc>
      </w:tr>
      <w:tr w:rsidR="006912AB" w14:paraId="3BDC5951" w14:textId="77777777" w:rsidTr="003D42CA">
        <w:tc>
          <w:tcPr>
            <w:tcW w:w="1345" w:type="dxa"/>
          </w:tcPr>
          <w:p w14:paraId="3C1D9575" w14:textId="77777777" w:rsidR="006912AB" w:rsidRDefault="006912AB" w:rsidP="003D42CA">
            <w:r>
              <w:t>Change Management</w:t>
            </w:r>
          </w:p>
        </w:tc>
        <w:tc>
          <w:tcPr>
            <w:tcW w:w="1440" w:type="dxa"/>
          </w:tcPr>
          <w:p w14:paraId="55FB8E0F" w14:textId="77777777" w:rsidR="006912AB" w:rsidRDefault="006912AB" w:rsidP="003D42CA">
            <w:r>
              <w:t>UE “service configuration” changes fundamentally</w:t>
            </w:r>
          </w:p>
        </w:tc>
        <w:tc>
          <w:tcPr>
            <w:tcW w:w="2160" w:type="dxa"/>
          </w:tcPr>
          <w:p w14:paraId="2E85A626" w14:textId="77777777" w:rsidR="006912AB" w:rsidRDefault="006912AB" w:rsidP="003D42CA">
            <w:r>
              <w:t>MNO informs DSO through a standard interface, DSO may request information through a standard interface</w:t>
            </w:r>
          </w:p>
        </w:tc>
        <w:tc>
          <w:tcPr>
            <w:tcW w:w="4684" w:type="dxa"/>
          </w:tcPr>
          <w:p w14:paraId="5843CB55" w14:textId="77777777" w:rsidR="006912AB" w:rsidRDefault="006912AB" w:rsidP="006912AB">
            <w:pPr>
              <w:pStyle w:val="ListParagraph"/>
              <w:numPr>
                <w:ilvl w:val="0"/>
                <w:numId w:val="45"/>
              </w:numPr>
            </w:pPr>
            <w:r>
              <w:t>[PR.5.7.6-008] The 5G system shall provide a means for an MNO to inform 3</w:t>
            </w:r>
            <w:r w:rsidRPr="00BD083F">
              <w:rPr>
                <w:vertAlign w:val="superscript"/>
              </w:rPr>
              <w:t>rd</w:t>
            </w:r>
            <w:r>
              <w:t xml:space="preserve"> parties of USIM card related events (USIM opens or closes context) according to their service level agreement.</w:t>
            </w:r>
          </w:p>
        </w:tc>
      </w:tr>
      <w:tr w:rsidR="006912AB" w14:paraId="4678EEA1" w14:textId="77777777" w:rsidTr="003D42CA">
        <w:tc>
          <w:tcPr>
            <w:tcW w:w="1345" w:type="dxa"/>
          </w:tcPr>
          <w:p w14:paraId="0F5B3F50" w14:textId="77777777" w:rsidR="006912AB" w:rsidRDefault="006912AB" w:rsidP="003D42CA">
            <w:r>
              <w:t>Service Asset and Configuration Management</w:t>
            </w:r>
          </w:p>
        </w:tc>
        <w:tc>
          <w:tcPr>
            <w:tcW w:w="1440" w:type="dxa"/>
          </w:tcPr>
          <w:p w14:paraId="3A988D18" w14:textId="77777777" w:rsidR="006912AB" w:rsidRDefault="006912AB" w:rsidP="003D42CA">
            <w:r>
              <w:t>UE “service configuration” changes and status</w:t>
            </w:r>
          </w:p>
        </w:tc>
        <w:tc>
          <w:tcPr>
            <w:tcW w:w="2160" w:type="dxa"/>
          </w:tcPr>
          <w:p w14:paraId="0969B1EE" w14:textId="77777777" w:rsidR="006912AB" w:rsidRDefault="006912AB" w:rsidP="003D42CA">
            <w:r>
              <w:t>DSO informs MNO through a standard interface, MNO may request information through a standard interface</w:t>
            </w:r>
          </w:p>
        </w:tc>
        <w:tc>
          <w:tcPr>
            <w:tcW w:w="4684" w:type="dxa"/>
          </w:tcPr>
          <w:p w14:paraId="36DBB3A1" w14:textId="53990C26" w:rsidR="006912AB" w:rsidRDefault="006912AB" w:rsidP="006912AB">
            <w:pPr>
              <w:pStyle w:val="ListParagraph"/>
              <w:numPr>
                <w:ilvl w:val="0"/>
                <w:numId w:val="45"/>
              </w:numPr>
            </w:pPr>
            <w:r>
              <w:t>[PR.5.7.6-009] The 5G system shall provide a means for 3</w:t>
            </w:r>
            <w:r w:rsidRPr="00BD083F">
              <w:rPr>
                <w:vertAlign w:val="superscript"/>
              </w:rPr>
              <w:t>rd</w:t>
            </w:r>
            <w:r>
              <w:t xml:space="preserve"> parites to request information from an MNO on any change in UE configuration including {APN network type} according to their service level agreement.</w:t>
            </w:r>
          </w:p>
          <w:p w14:paraId="2586FBDC" w14:textId="77777777" w:rsidR="006912AB" w:rsidRDefault="006912AB" w:rsidP="006912AB">
            <w:pPr>
              <w:pStyle w:val="ListParagraph"/>
              <w:numPr>
                <w:ilvl w:val="0"/>
                <w:numId w:val="45"/>
              </w:numPr>
            </w:pPr>
            <w:r>
              <w:t>[PR.5.7.6-010] The 5G system shall provide a means for 3</w:t>
            </w:r>
            <w:r w:rsidRPr="00BD083F">
              <w:rPr>
                <w:vertAlign w:val="superscript"/>
              </w:rPr>
              <w:t>rd</w:t>
            </w:r>
            <w:r>
              <w:t xml:space="preserve"> parties to request information from an MNO concerning USIM configuration and provisioning parameters (APN, Subscription group,..) according to their service level agreement.</w:t>
            </w:r>
          </w:p>
        </w:tc>
      </w:tr>
      <w:tr w:rsidR="006912AB" w14:paraId="4DF3E5E9" w14:textId="77777777" w:rsidTr="003D42CA">
        <w:tc>
          <w:tcPr>
            <w:tcW w:w="1345" w:type="dxa"/>
          </w:tcPr>
          <w:p w14:paraId="286769CF" w14:textId="77777777" w:rsidR="006912AB" w:rsidRDefault="006912AB" w:rsidP="003D42CA">
            <w:r>
              <w:t>Change Management</w:t>
            </w:r>
          </w:p>
        </w:tc>
        <w:tc>
          <w:tcPr>
            <w:tcW w:w="1440" w:type="dxa"/>
          </w:tcPr>
          <w:p w14:paraId="22530371" w14:textId="77777777" w:rsidR="006912AB" w:rsidRDefault="006912AB" w:rsidP="003D42CA">
            <w:r>
              <w:t>UE “service configuration” changes fundamentally</w:t>
            </w:r>
          </w:p>
        </w:tc>
        <w:tc>
          <w:tcPr>
            <w:tcW w:w="2160" w:type="dxa"/>
          </w:tcPr>
          <w:p w14:paraId="65B7C656" w14:textId="77777777" w:rsidR="006912AB" w:rsidRDefault="006912AB" w:rsidP="003D42CA">
            <w:r>
              <w:t>DSO informs MNO through a standard interface, MNO may request information through a standard interface</w:t>
            </w:r>
          </w:p>
        </w:tc>
        <w:tc>
          <w:tcPr>
            <w:tcW w:w="4684" w:type="dxa"/>
          </w:tcPr>
          <w:p w14:paraId="5640CB99" w14:textId="77777777" w:rsidR="006912AB" w:rsidRDefault="006912AB" w:rsidP="006912AB">
            <w:pPr>
              <w:pStyle w:val="ListParagraph"/>
              <w:numPr>
                <w:ilvl w:val="0"/>
                <w:numId w:val="45"/>
              </w:numPr>
            </w:pPr>
            <w:r>
              <w:t>[PR.5.7.6-011] The 5G system shall provide a means for 3</w:t>
            </w:r>
            <w:r w:rsidRPr="00BD083F">
              <w:rPr>
                <w:vertAlign w:val="superscript"/>
              </w:rPr>
              <w:t>rd</w:t>
            </w:r>
            <w:r>
              <w:t xml:space="preserve"> parties to request that a MNO changes a configuration associated with subscription parameters including USIM configuration parameters (APN, lifecycle, Subscription group,..) according to their service level agreement. [NOTE1]</w:t>
            </w:r>
          </w:p>
          <w:p w14:paraId="0ECF9E2D" w14:textId="3173FB5A" w:rsidR="006912AB" w:rsidRDefault="006912AB" w:rsidP="006912AB">
            <w:pPr>
              <w:pStyle w:val="ListParagraph"/>
              <w:numPr>
                <w:ilvl w:val="0"/>
                <w:numId w:val="45"/>
              </w:numPr>
            </w:pPr>
          </w:p>
        </w:tc>
      </w:tr>
      <w:tr w:rsidR="006912AB" w14:paraId="31C28BFD" w14:textId="77777777" w:rsidTr="003D42CA">
        <w:tc>
          <w:tcPr>
            <w:tcW w:w="9629" w:type="dxa"/>
            <w:gridSpan w:val="4"/>
          </w:tcPr>
          <w:p w14:paraId="20C7F303" w14:textId="77777777" w:rsidR="006912AB" w:rsidRPr="00D94517" w:rsidRDefault="006912AB" w:rsidP="003D42CA">
            <w:pPr>
              <w:pStyle w:val="TAN"/>
            </w:pPr>
            <w:r w:rsidRPr="00D94517">
              <w:t xml:space="preserve">NOTE1: </w:t>
            </w:r>
            <w:r>
              <w:t>It is currently possible to fulfil these requirements without a standard interface, but this complicates configuration interactions between the 3</w:t>
            </w:r>
            <w:r w:rsidRPr="00BD083F">
              <w:rPr>
                <w:vertAlign w:val="superscript"/>
              </w:rPr>
              <w:t>rd</w:t>
            </w:r>
            <w:r>
              <w:t xml:space="preserve"> party and the MNO. When the third party requires many reconfiguration actions with several operators (e.g. across different countries) through different proprietary interfaces, this becomes a significant burden. These requirements are justified by the signfificant improvement to operations they would bring.</w:t>
            </w:r>
          </w:p>
        </w:tc>
      </w:tr>
    </w:tbl>
    <w:p w14:paraId="6A3B9054" w14:textId="77777777" w:rsidR="006912AB" w:rsidRDefault="006912AB" w:rsidP="002A3107">
      <w:pPr>
        <w:pStyle w:val="EditorsNote"/>
        <w:ind w:left="0" w:firstLine="0"/>
      </w:pPr>
      <w:r>
        <w:t xml:space="preserve">    </w:t>
      </w:r>
      <w:r>
        <w:tab/>
      </w:r>
    </w:p>
    <w:p w14:paraId="33828786" w14:textId="5E958363" w:rsidR="006912AB" w:rsidRPr="002A3107" w:rsidRDefault="006912AB" w:rsidP="002A3107">
      <w:pPr>
        <w:pStyle w:val="EditorsNote"/>
      </w:pPr>
      <w:r w:rsidRPr="002A3107">
        <w:t xml:space="preserve">Editor’s Note: It is FFS whether </w:t>
      </w:r>
      <w:r w:rsidRPr="006912AB">
        <w:t xml:space="preserve">the detailed </w:t>
      </w:r>
      <w:r w:rsidRPr="002A3107">
        <w:t>real time low-level information</w:t>
      </w:r>
      <w:r w:rsidRPr="006912AB">
        <w:t xml:space="preserve"> of cellular connection (ie. Context, Data consumption, Cell ID, RAT) is necessarily needed.</w:t>
      </w:r>
    </w:p>
    <w:p w14:paraId="2DCCF3C0" w14:textId="00099FEF" w:rsidR="00037C79" w:rsidRDefault="003701C7" w:rsidP="0026357F">
      <w:pPr>
        <w:pStyle w:val="EditorsNote"/>
      </w:pPr>
      <w:r>
        <w:t>Editor’s Note: Further potential new requirements to support the use case may be identified.</w:t>
      </w:r>
    </w:p>
    <w:p w14:paraId="1AFCC943" w14:textId="39051571" w:rsidR="003D42CA" w:rsidRPr="002A3107" w:rsidRDefault="003D42CA" w:rsidP="002A3107">
      <w:pPr>
        <w:pStyle w:val="Heading2"/>
      </w:pPr>
      <w:bookmarkStart w:id="98" w:name="_Toc57676067"/>
      <w:r>
        <w:t>5.8</w:t>
      </w:r>
      <w:r>
        <w:tab/>
      </w:r>
      <w:r w:rsidRPr="002A3107">
        <w:t xml:space="preserve"> Use case of Smart Distribution Transformer Terminal</w:t>
      </w:r>
      <w:bookmarkEnd w:id="98"/>
    </w:p>
    <w:p w14:paraId="6EC1CD9A" w14:textId="30958CD3" w:rsidR="003D42CA" w:rsidRDefault="003D42CA" w:rsidP="002A3107">
      <w:pPr>
        <w:pStyle w:val="Heading3"/>
      </w:pPr>
      <w:bookmarkStart w:id="99" w:name="_Toc57676068"/>
      <w:r>
        <w:t>5.</w:t>
      </w:r>
      <w:r w:rsidRPr="003D42CA">
        <w:rPr>
          <w:rFonts w:hint="eastAsia"/>
        </w:rPr>
        <w:t>8</w:t>
      </w:r>
      <w:r>
        <w:t>.1</w:t>
      </w:r>
      <w:r>
        <w:tab/>
        <w:t>Description</w:t>
      </w:r>
      <w:bookmarkEnd w:id="99"/>
    </w:p>
    <w:p w14:paraId="1BF98AFA" w14:textId="0E95134C" w:rsidR="003D42CA" w:rsidRDefault="003D42CA" w:rsidP="003D42CA">
      <w:pPr>
        <w:rPr>
          <w:lang w:eastAsia="zh-CN"/>
        </w:rPr>
      </w:pPr>
      <w:r>
        <w:rPr>
          <w:lang w:eastAsia="zh-CN"/>
        </w:rPr>
        <w:t xml:space="preserve">The Smart Distribution Transformer Terminal is usually deployed in the </w:t>
      </w:r>
      <w:r>
        <w:rPr>
          <w:rFonts w:hint="eastAsia"/>
          <w:lang w:eastAsia="zh-CN"/>
        </w:rPr>
        <w:t>d</w:t>
      </w:r>
      <w:r>
        <w:rPr>
          <w:lang w:eastAsia="zh-CN"/>
        </w:rPr>
        <w:t xml:space="preserve">istribution transformer area. It </w:t>
      </w:r>
      <w:r>
        <w:rPr>
          <w:rFonts w:hint="eastAsia"/>
          <w:lang w:eastAsia="zh-CN"/>
        </w:rPr>
        <w:t>could</w:t>
      </w:r>
      <w:r>
        <w:rPr>
          <w:lang w:eastAsia="zh-CN"/>
        </w:rPr>
        <w:t xml:space="preserve"> support multiple energy applications s</w:t>
      </w:r>
      <w:r w:rsidRPr="003D0336">
        <w:rPr>
          <w:lang w:eastAsia="zh-CN"/>
        </w:rPr>
        <w:t>imultaneously</w:t>
      </w:r>
      <w:r>
        <w:rPr>
          <w:lang w:eastAsia="zh-CN"/>
        </w:rPr>
        <w:t>. Multiple kinds of energy data is collected firstly by the terminal and then deliver</w:t>
      </w:r>
      <w:r>
        <w:rPr>
          <w:rFonts w:hint="eastAsia"/>
          <w:lang w:eastAsia="zh-CN"/>
        </w:rPr>
        <w:t>ed</w:t>
      </w:r>
      <w:r>
        <w:rPr>
          <w:lang w:eastAsia="zh-CN"/>
        </w:rPr>
        <w:t xml:space="preserve"> to related energy application platform. </w:t>
      </w:r>
      <w:r>
        <w:rPr>
          <w:rFonts w:hint="eastAsia"/>
          <w:lang w:eastAsia="zh-CN"/>
        </w:rPr>
        <w:t>S</w:t>
      </w:r>
      <w:r>
        <w:rPr>
          <w:lang w:eastAsia="zh-CN"/>
        </w:rPr>
        <w:t xml:space="preserve">ome kind of data </w:t>
      </w:r>
      <w:r>
        <w:rPr>
          <w:rFonts w:hint="eastAsia"/>
          <w:lang w:eastAsia="zh-CN"/>
        </w:rPr>
        <w:t>could</w:t>
      </w:r>
      <w:r>
        <w:rPr>
          <w:lang w:eastAsia="zh-CN"/>
        </w:rPr>
        <w:t xml:space="preserve"> be analysed, or even the terminal itself can make decision to perform real-time action. Figure 5.</w:t>
      </w:r>
      <w:r w:rsidR="008F2359">
        <w:rPr>
          <w:lang w:eastAsia="zh-CN"/>
        </w:rPr>
        <w:t>8</w:t>
      </w:r>
      <w:r>
        <w:rPr>
          <w:lang w:eastAsia="zh-CN"/>
        </w:rPr>
        <w:t>.1-1 illustrates a work flow example of Smart Distribution Transformer Terminal.</w:t>
      </w:r>
    </w:p>
    <w:p w14:paraId="4F556060" w14:textId="77777777" w:rsidR="003D42CA" w:rsidRPr="00466CBB" w:rsidRDefault="003D42CA" w:rsidP="003D42CA">
      <w:pPr>
        <w:rPr>
          <w:lang w:val="en-US" w:eastAsia="zh-CN"/>
        </w:rPr>
      </w:pPr>
      <w:r w:rsidRPr="00076426">
        <w:rPr>
          <w:noProof/>
          <w:lang w:val="en-US" w:eastAsia="zh-CN"/>
        </w:rPr>
        <w:drawing>
          <wp:inline distT="0" distB="0" distL="0" distR="0" wp14:anchorId="7E540167" wp14:editId="77C6BE9C">
            <wp:extent cx="5486400" cy="3013680"/>
            <wp:effectExtent l="0" t="0" r="0" b="0"/>
            <wp:docPr id="11" name="图片 11" descr="C:\Users\GIRATI~1\AppData\Local\Temp\160411526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IRATI~1\AppData\Local\Temp\1604115261(1).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86400" cy="3013680"/>
                    </a:xfrm>
                    <a:prstGeom prst="rect">
                      <a:avLst/>
                    </a:prstGeom>
                    <a:noFill/>
                    <a:ln>
                      <a:noFill/>
                    </a:ln>
                  </pic:spPr>
                </pic:pic>
              </a:graphicData>
            </a:graphic>
          </wp:inline>
        </w:drawing>
      </w:r>
    </w:p>
    <w:p w14:paraId="195F2EA0" w14:textId="21F2307C" w:rsidR="003D42CA" w:rsidRDefault="003D42CA" w:rsidP="002A3107">
      <w:pPr>
        <w:pStyle w:val="TF"/>
        <w:rPr>
          <w:lang w:eastAsia="zh-CN"/>
        </w:rPr>
      </w:pPr>
      <w:r>
        <w:rPr>
          <w:rFonts w:hint="eastAsia"/>
          <w:lang w:eastAsia="zh-CN"/>
        </w:rPr>
        <w:t>F</w:t>
      </w:r>
      <w:r>
        <w:rPr>
          <w:lang w:eastAsia="zh-CN"/>
        </w:rPr>
        <w:t>igure 5.8.1-1 Example of Smart Distribution Transformer Terminal work flow</w:t>
      </w:r>
    </w:p>
    <w:p w14:paraId="738C6B3E" w14:textId="77777777" w:rsidR="003D42CA" w:rsidRDefault="003D42CA" w:rsidP="003D42CA">
      <w:pPr>
        <w:rPr>
          <w:lang w:eastAsia="zh-CN"/>
        </w:rPr>
      </w:pPr>
      <w:r>
        <w:rPr>
          <w:lang w:eastAsia="zh-CN"/>
        </w:rPr>
        <w:t xml:space="preserve">With the assistance of 5G system, it </w:t>
      </w:r>
      <w:r>
        <w:rPr>
          <w:rFonts w:hint="eastAsia"/>
          <w:lang w:eastAsia="zh-CN"/>
        </w:rPr>
        <w:t>could</w:t>
      </w:r>
      <w:r>
        <w:rPr>
          <w:lang w:eastAsia="zh-CN"/>
        </w:rPr>
        <w:t xml:space="preserve"> reports massive energy data </w:t>
      </w:r>
      <w:r>
        <w:rPr>
          <w:rFonts w:hint="eastAsia"/>
          <w:lang w:eastAsia="zh-CN"/>
        </w:rPr>
        <w:t>separately</w:t>
      </w:r>
      <w:r>
        <w:rPr>
          <w:lang w:eastAsia="zh-CN"/>
        </w:rPr>
        <w:t xml:space="preserve"> to multiple energy application platforms according to </w:t>
      </w:r>
      <w:r>
        <w:rPr>
          <w:rFonts w:hint="eastAsia"/>
          <w:lang w:eastAsia="zh-CN"/>
        </w:rPr>
        <w:t>their</w:t>
      </w:r>
      <w:r>
        <w:rPr>
          <w:lang w:eastAsia="zh-CN"/>
        </w:rPr>
        <w:t xml:space="preserve"> requirements. </w:t>
      </w:r>
      <w:r>
        <w:rPr>
          <w:rFonts w:hint="eastAsia"/>
          <w:lang w:eastAsia="zh-CN"/>
        </w:rPr>
        <w:t>And</w:t>
      </w:r>
      <w:r>
        <w:rPr>
          <w:lang w:eastAsia="zh-CN"/>
        </w:rPr>
        <w:t xml:space="preserve"> </w:t>
      </w:r>
      <w:r w:rsidRPr="0054400B">
        <w:rPr>
          <w:lang w:eastAsia="zh-CN"/>
        </w:rPr>
        <w:t xml:space="preserve">data from </w:t>
      </w:r>
      <w:r>
        <w:rPr>
          <w:rFonts w:hint="eastAsia"/>
          <w:lang w:eastAsia="zh-CN"/>
        </w:rPr>
        <w:t>energy</w:t>
      </w:r>
      <w:r>
        <w:rPr>
          <w:lang w:eastAsia="zh-CN"/>
        </w:rPr>
        <w:t xml:space="preserve"> </w:t>
      </w:r>
      <w:r>
        <w:rPr>
          <w:rFonts w:hint="eastAsia"/>
          <w:lang w:eastAsia="zh-CN"/>
        </w:rPr>
        <w:t>application</w:t>
      </w:r>
      <w:r>
        <w:rPr>
          <w:lang w:eastAsia="zh-CN"/>
        </w:rPr>
        <w:t xml:space="preserve"> </w:t>
      </w:r>
      <w:r w:rsidRPr="0054400B">
        <w:rPr>
          <w:lang w:eastAsia="zh-CN"/>
        </w:rPr>
        <w:t>platform</w:t>
      </w:r>
      <w:r>
        <w:rPr>
          <w:rFonts w:hint="eastAsia"/>
          <w:lang w:eastAsia="zh-CN"/>
        </w:rPr>
        <w:t>s</w:t>
      </w:r>
      <w:r w:rsidRPr="0054400B">
        <w:rPr>
          <w:lang w:eastAsia="zh-CN"/>
        </w:rPr>
        <w:t xml:space="preserve"> </w:t>
      </w:r>
      <w:r>
        <w:rPr>
          <w:rFonts w:hint="eastAsia"/>
          <w:lang w:eastAsia="zh-CN"/>
        </w:rPr>
        <w:t>could</w:t>
      </w:r>
      <w:r w:rsidRPr="0054400B">
        <w:rPr>
          <w:lang w:eastAsia="zh-CN"/>
        </w:rPr>
        <w:t xml:space="preserve"> also be sent to terminal through 5G network</w:t>
      </w:r>
      <w:r>
        <w:rPr>
          <w:lang w:eastAsia="zh-CN"/>
        </w:rPr>
        <w:t xml:space="preserve">, no matter </w:t>
      </w:r>
      <w:r w:rsidRPr="0054400B">
        <w:rPr>
          <w:lang w:eastAsia="zh-CN"/>
        </w:rPr>
        <w:t>it is business data or management data</w:t>
      </w:r>
      <w:r>
        <w:rPr>
          <w:lang w:eastAsia="zh-CN"/>
        </w:rPr>
        <w:t xml:space="preserve">. </w:t>
      </w:r>
      <w:r w:rsidRPr="00954388">
        <w:rPr>
          <w:lang w:eastAsia="zh-CN"/>
        </w:rPr>
        <w:t>Typical interactive data includes fault / alarming events, switch state variation, device abnormal changes, remote control operation, electrical analog data, meter reading data, topology relationship, decision-making information, edge computing conclusion, equipment OA&amp;M data, remote upgrading, scheduled communication, etc.</w:t>
      </w:r>
      <w:r>
        <w:rPr>
          <w:lang w:eastAsia="zh-CN"/>
        </w:rPr>
        <w:t xml:space="preserve"> </w:t>
      </w:r>
      <w:r w:rsidRPr="00515EE9">
        <w:rPr>
          <w:lang w:eastAsia="zh-CN"/>
        </w:rPr>
        <w:t>Some of this data is event triggered and required a high priority real-time communication while others may need a regular latency but broad bandwidth channel to fit the</w:t>
      </w:r>
      <w:r>
        <w:rPr>
          <w:lang w:eastAsia="zh-CN"/>
        </w:rPr>
        <w:t>ir</w:t>
      </w:r>
      <w:r w:rsidRPr="00515EE9">
        <w:rPr>
          <w:lang w:eastAsia="zh-CN"/>
        </w:rPr>
        <w:t xml:space="preserve"> demands.</w:t>
      </w:r>
      <w:r>
        <w:rPr>
          <w:lang w:eastAsia="zh-CN"/>
        </w:rPr>
        <w:t xml:space="preserve"> </w:t>
      </w:r>
    </w:p>
    <w:p w14:paraId="6CFB0F6C" w14:textId="77777777" w:rsidR="003D42CA" w:rsidRDefault="003D42CA" w:rsidP="003D42CA">
      <w:pPr>
        <w:rPr>
          <w:lang w:eastAsia="zh-CN"/>
        </w:rPr>
      </w:pPr>
      <w:r w:rsidRPr="00C8339D">
        <w:rPr>
          <w:lang w:eastAsia="zh-CN"/>
        </w:rPr>
        <w:t>The energy application platform could be connection management platform</w:t>
      </w:r>
      <w:r>
        <w:rPr>
          <w:lang w:eastAsia="zh-CN"/>
        </w:rPr>
        <w:t xml:space="preserve"> </w:t>
      </w:r>
      <w:r w:rsidRPr="00C8339D">
        <w:rPr>
          <w:lang w:eastAsia="zh-CN"/>
        </w:rPr>
        <w:t>(AKA IoT platform), master station of distribution automation system and master station of electric energy data acquire system. In future, there might be more platforms that need to transfer data through th</w:t>
      </w:r>
      <w:r>
        <w:rPr>
          <w:lang w:eastAsia="zh-CN"/>
        </w:rPr>
        <w:t>e</w:t>
      </w:r>
      <w:r w:rsidRPr="00C8339D">
        <w:rPr>
          <w:lang w:eastAsia="zh-CN"/>
        </w:rPr>
        <w:t xml:space="preserve"> </w:t>
      </w:r>
      <w:r>
        <w:rPr>
          <w:lang w:eastAsia="zh-CN"/>
        </w:rPr>
        <w:t xml:space="preserve">5G </w:t>
      </w:r>
      <w:r w:rsidRPr="00C8339D">
        <w:rPr>
          <w:lang w:eastAsia="zh-CN"/>
        </w:rPr>
        <w:t>network</w:t>
      </w:r>
      <w:r>
        <w:rPr>
          <w:lang w:eastAsia="zh-CN"/>
        </w:rPr>
        <w:t xml:space="preserve">. </w:t>
      </w:r>
    </w:p>
    <w:p w14:paraId="768BA3A2" w14:textId="77777777" w:rsidR="003D42CA" w:rsidRDefault="003D42CA" w:rsidP="003D42CA">
      <w:pPr>
        <w:rPr>
          <w:lang w:eastAsia="zh-CN"/>
        </w:rPr>
      </w:pPr>
      <w:r>
        <w:rPr>
          <w:lang w:eastAsia="zh-CN"/>
        </w:rPr>
        <w:t>In general, the connections between the Smart Distribution Transformer Terminal and application platform are provided by 5G system, while the connections between energy end equipment and Smart Distribution Transformer Terminal are out of 3GPP scope.</w:t>
      </w:r>
    </w:p>
    <w:p w14:paraId="6611725D" w14:textId="77777777" w:rsidR="003D42CA" w:rsidRDefault="003D42CA" w:rsidP="003D42CA">
      <w:pPr>
        <w:rPr>
          <w:lang w:eastAsia="zh-CN"/>
        </w:rPr>
      </w:pPr>
      <w:r>
        <w:rPr>
          <w:lang w:eastAsia="zh-CN"/>
        </w:rPr>
        <w:t xml:space="preserve">These energy applications and different data flows in one application require different communication services and different safety &amp; isolation protection according to the Industry regulation. So, the Smart Distribution Transformer Terminal is required to isolate these energy data according to different application demands. </w:t>
      </w:r>
    </w:p>
    <w:p w14:paraId="465D4502" w14:textId="77777777" w:rsidR="003D42CA" w:rsidRPr="002901DA" w:rsidRDefault="003D42CA" w:rsidP="003D42CA">
      <w:pPr>
        <w:rPr>
          <w:lang w:eastAsia="zh-CN"/>
        </w:rPr>
      </w:pPr>
    </w:p>
    <w:p w14:paraId="032D34CC" w14:textId="66FEC1D5" w:rsidR="003D42CA" w:rsidRDefault="003D42CA" w:rsidP="002A3107">
      <w:pPr>
        <w:pStyle w:val="Heading3"/>
      </w:pPr>
      <w:bookmarkStart w:id="100" w:name="_Toc57676069"/>
      <w:r>
        <w:t>5.</w:t>
      </w:r>
      <w:r w:rsidRPr="003D42CA">
        <w:rPr>
          <w:rFonts w:hint="eastAsia"/>
        </w:rPr>
        <w:t>8</w:t>
      </w:r>
      <w:r>
        <w:t>.2</w:t>
      </w:r>
      <w:r>
        <w:tab/>
        <w:t>Pre-</w:t>
      </w:r>
      <w:r w:rsidRPr="002A3107">
        <w:t>C</w:t>
      </w:r>
      <w:r>
        <w:t>onditions</w:t>
      </w:r>
      <w:bookmarkEnd w:id="100"/>
    </w:p>
    <w:p w14:paraId="784F2C21" w14:textId="77777777" w:rsidR="003D42CA" w:rsidRDefault="003D42CA" w:rsidP="003D42CA">
      <w:pPr>
        <w:rPr>
          <w:noProof/>
          <w:lang w:eastAsia="zh-CN"/>
        </w:rPr>
      </w:pPr>
      <w:r>
        <w:rPr>
          <w:noProof/>
          <w:lang w:eastAsia="zh-CN"/>
        </w:rPr>
        <w:t>The energy company EE has a contract with Tele-Operator TT. TT will provide 5G communication service for EE’s energy services.</w:t>
      </w:r>
    </w:p>
    <w:p w14:paraId="105CECC6" w14:textId="77777777" w:rsidR="003D42CA" w:rsidRDefault="003D42CA" w:rsidP="003D42CA">
      <w:pPr>
        <w:rPr>
          <w:noProof/>
          <w:lang w:eastAsia="zh-CN"/>
        </w:rPr>
      </w:pPr>
      <w:r>
        <w:rPr>
          <w:noProof/>
          <w:lang w:eastAsia="zh-CN"/>
        </w:rPr>
        <w:t xml:space="preserve">EE </w:t>
      </w:r>
      <w:r>
        <w:rPr>
          <w:rFonts w:hint="eastAsia"/>
          <w:noProof/>
          <w:lang w:eastAsia="zh-CN"/>
        </w:rPr>
        <w:t>has</w:t>
      </w:r>
      <w:r>
        <w:rPr>
          <w:noProof/>
          <w:lang w:eastAsia="zh-CN"/>
        </w:rPr>
        <w:t xml:space="preserve"> deploye</w:t>
      </w:r>
      <w:r>
        <w:rPr>
          <w:rFonts w:hint="eastAsia"/>
          <w:noProof/>
          <w:lang w:eastAsia="zh-CN"/>
        </w:rPr>
        <w:t>d</w:t>
      </w:r>
      <w:r>
        <w:rPr>
          <w:noProof/>
          <w:lang w:eastAsia="zh-CN"/>
        </w:rPr>
        <w:t xml:space="preserve"> </w:t>
      </w:r>
      <w:r>
        <w:rPr>
          <w:rFonts w:hint="eastAsia"/>
          <w:noProof/>
          <w:lang w:eastAsia="zh-CN"/>
        </w:rPr>
        <w:t>a</w:t>
      </w:r>
      <w:r>
        <w:rPr>
          <w:noProof/>
          <w:lang w:eastAsia="zh-CN"/>
        </w:rPr>
        <w:t xml:space="preserve"> lot of </w:t>
      </w:r>
      <w:r>
        <w:rPr>
          <w:lang w:eastAsia="zh-CN"/>
        </w:rPr>
        <w:t>Smart Distribution Transformer Terminals</w:t>
      </w:r>
      <w:r>
        <w:rPr>
          <w:noProof/>
          <w:lang w:eastAsia="zh-CN"/>
        </w:rPr>
        <w:t xml:space="preserve"> which </w:t>
      </w:r>
      <w:r>
        <w:rPr>
          <w:rFonts w:hint="eastAsia"/>
          <w:noProof/>
          <w:lang w:eastAsia="zh-CN"/>
        </w:rPr>
        <w:t>could</w:t>
      </w:r>
      <w:r>
        <w:rPr>
          <w:noProof/>
          <w:lang w:eastAsia="zh-CN"/>
        </w:rPr>
        <w:t xml:space="preserve"> utilize 5G communication links to connect with multiple energy application platforms. </w:t>
      </w:r>
      <w:r w:rsidRPr="00D9004B">
        <w:rPr>
          <w:noProof/>
          <w:lang w:eastAsia="zh-CN"/>
        </w:rPr>
        <w:t>In general, each distribution transformer area could deploy a Smart Distribution Transformer Terminal.</w:t>
      </w:r>
      <w:r>
        <w:rPr>
          <w:noProof/>
          <w:lang w:eastAsia="zh-CN"/>
        </w:rPr>
        <w:t xml:space="preserve">  </w:t>
      </w:r>
    </w:p>
    <w:p w14:paraId="57F41902" w14:textId="77777777" w:rsidR="003D42CA" w:rsidRDefault="003D42CA" w:rsidP="003D42CA">
      <w:pPr>
        <w:rPr>
          <w:lang w:eastAsia="zh-CN"/>
        </w:rPr>
      </w:pPr>
      <w:r w:rsidRPr="00C8339D">
        <w:rPr>
          <w:lang w:eastAsia="zh-CN"/>
        </w:rPr>
        <w:t>The energy application platform could be connection management platform</w:t>
      </w:r>
      <w:r>
        <w:rPr>
          <w:lang w:eastAsia="zh-CN"/>
        </w:rPr>
        <w:t xml:space="preserve"> </w:t>
      </w:r>
      <w:r w:rsidRPr="00C8339D">
        <w:rPr>
          <w:lang w:eastAsia="zh-CN"/>
        </w:rPr>
        <w:t>(AKA IoT platform), master station of distribution automation system and master station of electric energy data acquire system. In future, there might be more platforms that need to transfer data through this network</w:t>
      </w:r>
      <w:r>
        <w:rPr>
          <w:lang w:eastAsia="zh-CN"/>
        </w:rPr>
        <w:t xml:space="preserve">.  </w:t>
      </w:r>
    </w:p>
    <w:p w14:paraId="4A703A97" w14:textId="77777777" w:rsidR="003D42CA" w:rsidRDefault="003D42CA" w:rsidP="003D42CA">
      <w:pPr>
        <w:rPr>
          <w:noProof/>
          <w:lang w:eastAsia="zh-CN"/>
        </w:rPr>
      </w:pPr>
      <w:r>
        <w:rPr>
          <w:rFonts w:hint="eastAsia"/>
          <w:noProof/>
          <w:lang w:eastAsia="zh-CN"/>
        </w:rPr>
        <w:t>E</w:t>
      </w:r>
      <w:r>
        <w:rPr>
          <w:noProof/>
          <w:lang w:eastAsia="zh-CN"/>
        </w:rPr>
        <w:t>E configures different communication services demands and safety &amp; isolation demands for different energy applications.</w:t>
      </w:r>
    </w:p>
    <w:p w14:paraId="4E849D07" w14:textId="77777777" w:rsidR="003D42CA" w:rsidRPr="00D17EC2" w:rsidRDefault="003D42CA" w:rsidP="003D42CA">
      <w:pPr>
        <w:rPr>
          <w:noProof/>
          <w:lang w:eastAsia="zh-CN"/>
        </w:rPr>
      </w:pPr>
    </w:p>
    <w:p w14:paraId="5088FE24" w14:textId="7A06D78D" w:rsidR="003D42CA" w:rsidRDefault="003D42CA" w:rsidP="002A3107">
      <w:pPr>
        <w:pStyle w:val="Heading3"/>
      </w:pPr>
      <w:bookmarkStart w:id="101" w:name="_Toc57676070"/>
      <w:r>
        <w:t>5.</w:t>
      </w:r>
      <w:r w:rsidRPr="003D42CA">
        <w:rPr>
          <w:rFonts w:hint="eastAsia"/>
        </w:rPr>
        <w:t>8</w:t>
      </w:r>
      <w:r>
        <w:t>.3</w:t>
      </w:r>
      <w:r>
        <w:tab/>
        <w:t>Service Flows</w:t>
      </w:r>
      <w:bookmarkEnd w:id="101"/>
    </w:p>
    <w:p w14:paraId="328A9ACC" w14:textId="77777777" w:rsidR="003D42CA" w:rsidRDefault="003D42CA" w:rsidP="003D42CA">
      <w:pPr>
        <w:rPr>
          <w:lang w:eastAsia="zh-CN"/>
        </w:rPr>
      </w:pPr>
      <w:r>
        <w:rPr>
          <w:lang w:eastAsia="zh-CN"/>
        </w:rPr>
        <w:t xml:space="preserve">1. The 5G system gets the demands of communication and isolation to establish two 5G communication links between the Smart Distribution Transformer Terminal and the energy application platform. One link is required with high data rate to deliver data e.g. </w:t>
      </w:r>
      <w:r w:rsidRPr="00954388">
        <w:rPr>
          <w:lang w:eastAsia="zh-CN"/>
        </w:rPr>
        <w:t xml:space="preserve">electrical analog data, meter reading data, topology relationship, decision-making information, edge computing conclusion, equipment OA&amp;M data, remote upgrading, scheduled communication, </w:t>
      </w:r>
      <w:r>
        <w:rPr>
          <w:lang w:eastAsia="zh-CN"/>
        </w:rPr>
        <w:t xml:space="preserve">etc. The other link is required with low latency and high stability to deliver data e.g. </w:t>
      </w:r>
      <w:r w:rsidRPr="00954388">
        <w:rPr>
          <w:lang w:eastAsia="zh-CN"/>
        </w:rPr>
        <w:t xml:space="preserve">fault / alarming events, switch state variation, device abnormal changes, remote control operation, </w:t>
      </w:r>
      <w:r>
        <w:rPr>
          <w:lang w:eastAsia="zh-CN"/>
        </w:rPr>
        <w:t>etc.</w:t>
      </w:r>
    </w:p>
    <w:p w14:paraId="0A615749" w14:textId="77777777" w:rsidR="003D42CA" w:rsidRDefault="003D42CA" w:rsidP="003D42CA">
      <w:pPr>
        <w:rPr>
          <w:lang w:eastAsia="zh-CN"/>
        </w:rPr>
      </w:pPr>
      <w:r>
        <w:rPr>
          <w:lang w:eastAsia="zh-CN"/>
        </w:rPr>
        <w:t xml:space="preserve">2. The energy end equipment e.g. </w:t>
      </w:r>
      <w:r>
        <w:rPr>
          <w:rFonts w:hint="eastAsia"/>
          <w:lang w:eastAsia="zh-CN"/>
        </w:rPr>
        <w:t>s</w:t>
      </w:r>
      <w:r w:rsidRPr="00FE2052">
        <w:rPr>
          <w:lang w:eastAsia="zh-CN"/>
        </w:rPr>
        <w:t xml:space="preserve">mart meters, </w:t>
      </w:r>
      <w:r>
        <w:rPr>
          <w:lang w:eastAsia="zh-CN"/>
        </w:rPr>
        <w:t xml:space="preserve">cable head temperature </w:t>
      </w:r>
      <w:r>
        <w:rPr>
          <w:rFonts w:hint="eastAsia"/>
          <w:lang w:eastAsia="zh-CN"/>
        </w:rPr>
        <w:t>sensors</w:t>
      </w:r>
      <w:r>
        <w:rPr>
          <w:lang w:eastAsia="zh-CN"/>
        </w:rPr>
        <w:t xml:space="preserve">, </w:t>
      </w:r>
      <w:r>
        <w:rPr>
          <w:rFonts w:hint="eastAsia"/>
          <w:lang w:eastAsia="zh-CN"/>
        </w:rPr>
        <w:t>p</w:t>
      </w:r>
      <w:r>
        <w:rPr>
          <w:lang w:eastAsia="zh-CN"/>
        </w:rPr>
        <w:t>ower consumption concentrator</w:t>
      </w:r>
      <w:r>
        <w:rPr>
          <w:rFonts w:hint="eastAsia"/>
          <w:lang w:eastAsia="zh-CN"/>
        </w:rPr>
        <w:t>s</w:t>
      </w:r>
      <w:r>
        <w:rPr>
          <w:lang w:eastAsia="zh-CN"/>
        </w:rPr>
        <w:t xml:space="preserve">, smoke </w:t>
      </w:r>
      <w:r>
        <w:rPr>
          <w:rFonts w:hint="eastAsia"/>
          <w:lang w:eastAsia="zh-CN"/>
        </w:rPr>
        <w:t>detectors</w:t>
      </w:r>
      <w:r w:rsidRPr="00FE2052">
        <w:rPr>
          <w:lang w:eastAsia="zh-CN"/>
        </w:rPr>
        <w:t xml:space="preserve">, </w:t>
      </w:r>
      <w:r>
        <w:rPr>
          <w:rFonts w:hint="eastAsia"/>
          <w:lang w:eastAsia="zh-CN"/>
        </w:rPr>
        <w:t>s</w:t>
      </w:r>
      <w:r w:rsidRPr="003C72A6">
        <w:rPr>
          <w:lang w:eastAsia="zh-CN"/>
        </w:rPr>
        <w:t>mart RCD</w:t>
      </w:r>
      <w:r>
        <w:rPr>
          <w:rFonts w:hint="eastAsia"/>
          <w:lang w:eastAsia="zh-CN"/>
        </w:rPr>
        <w:t>s</w:t>
      </w:r>
      <w:r w:rsidRPr="00FE2052">
        <w:rPr>
          <w:lang w:eastAsia="zh-CN"/>
        </w:rPr>
        <w:t xml:space="preserve">, </w:t>
      </w:r>
      <w:r>
        <w:rPr>
          <w:lang w:eastAsia="zh-CN"/>
        </w:rPr>
        <w:t xml:space="preserve">charging piles and </w:t>
      </w:r>
      <w:r w:rsidRPr="00FE2052">
        <w:rPr>
          <w:lang w:eastAsia="zh-CN"/>
        </w:rPr>
        <w:t>phase change switches</w:t>
      </w:r>
      <w:r>
        <w:rPr>
          <w:lang w:eastAsia="zh-CN"/>
        </w:rPr>
        <w:t xml:space="preserve">, collect related data and deliver to the Smart Distribution Transformer Terminal. </w:t>
      </w:r>
    </w:p>
    <w:p w14:paraId="535E3075" w14:textId="77777777" w:rsidR="003D42CA" w:rsidRDefault="003D42CA" w:rsidP="003D42CA">
      <w:pPr>
        <w:rPr>
          <w:lang w:eastAsia="zh-CN"/>
        </w:rPr>
      </w:pPr>
      <w:r>
        <w:rPr>
          <w:lang w:eastAsia="zh-CN"/>
        </w:rPr>
        <w:t xml:space="preserve">3. The Terminal continues to deliver the collected data </w:t>
      </w:r>
      <w:r>
        <w:rPr>
          <w:rFonts w:hint="eastAsia"/>
          <w:lang w:eastAsia="zh-CN"/>
        </w:rPr>
        <w:t>and</w:t>
      </w:r>
      <w:r>
        <w:rPr>
          <w:lang w:eastAsia="zh-CN"/>
        </w:rPr>
        <w:t xml:space="preserve"> </w:t>
      </w:r>
      <w:r>
        <w:rPr>
          <w:rFonts w:hint="eastAsia"/>
          <w:lang w:eastAsia="zh-CN"/>
        </w:rPr>
        <w:t>analysis</w:t>
      </w:r>
      <w:r>
        <w:rPr>
          <w:lang w:eastAsia="zh-CN"/>
        </w:rPr>
        <w:t xml:space="preserve"> / </w:t>
      </w:r>
      <w:r>
        <w:rPr>
          <w:rFonts w:hint="eastAsia"/>
          <w:lang w:eastAsia="zh-CN"/>
        </w:rPr>
        <w:t>decision</w:t>
      </w:r>
      <w:r>
        <w:rPr>
          <w:lang w:eastAsia="zh-CN"/>
        </w:rPr>
        <w:t xml:space="preserve"> </w:t>
      </w:r>
      <w:r>
        <w:rPr>
          <w:rFonts w:hint="eastAsia"/>
          <w:lang w:eastAsia="zh-CN"/>
        </w:rPr>
        <w:t>information</w:t>
      </w:r>
      <w:r>
        <w:rPr>
          <w:lang w:eastAsia="zh-CN"/>
        </w:rPr>
        <w:t xml:space="preserve"> to different energy application platform</w:t>
      </w:r>
      <w:r>
        <w:rPr>
          <w:rFonts w:hint="eastAsia"/>
          <w:lang w:eastAsia="zh-CN"/>
        </w:rPr>
        <w:t>s</w:t>
      </w:r>
      <w:r>
        <w:rPr>
          <w:lang w:eastAsia="zh-CN"/>
        </w:rPr>
        <w:t xml:space="preserve"> through above two 5G communication links and with different isolation demands.</w:t>
      </w:r>
    </w:p>
    <w:p w14:paraId="5F75E765" w14:textId="77777777" w:rsidR="003D42CA" w:rsidRDefault="003D42CA" w:rsidP="003D42CA">
      <w:pPr>
        <w:ind w:leftChars="100" w:left="200"/>
        <w:rPr>
          <w:lang w:eastAsia="zh-CN"/>
        </w:rPr>
      </w:pPr>
      <w:r>
        <w:rPr>
          <w:lang w:eastAsia="zh-CN"/>
        </w:rPr>
        <w:t xml:space="preserve">- Some data e.g. energy consumption data in </w:t>
      </w:r>
      <w:r w:rsidRPr="001A6CB4">
        <w:rPr>
          <w:lang w:eastAsia="zh-CN"/>
        </w:rPr>
        <w:t>t</w:t>
      </w:r>
      <w:r>
        <w:rPr>
          <w:lang w:eastAsia="zh-CN"/>
        </w:rPr>
        <w:t>he distribution transformer, power line, and user point can be analysed by the Terminal and take some action e.g. adjust topology. Then the result data will be reported to related energy application platform.</w:t>
      </w:r>
    </w:p>
    <w:p w14:paraId="493B074D" w14:textId="77777777" w:rsidR="003D42CA" w:rsidRDefault="003D42CA" w:rsidP="003D42CA">
      <w:pPr>
        <w:ind w:leftChars="100" w:left="200"/>
        <w:rPr>
          <w:lang w:eastAsia="zh-CN"/>
        </w:rPr>
      </w:pPr>
      <w:r>
        <w:rPr>
          <w:lang w:eastAsia="zh-CN"/>
        </w:rPr>
        <w:t>- Some data is periodic collected and reported, e.g. energy quality data and energy equipment status data.</w:t>
      </w:r>
    </w:p>
    <w:p w14:paraId="7893E73E" w14:textId="77777777" w:rsidR="003D42CA" w:rsidRDefault="003D42CA" w:rsidP="003D42CA">
      <w:pPr>
        <w:ind w:leftChars="100" w:left="200"/>
        <w:rPr>
          <w:lang w:eastAsia="zh-CN"/>
        </w:rPr>
      </w:pPr>
      <w:r>
        <w:rPr>
          <w:lang w:eastAsia="zh-CN"/>
        </w:rPr>
        <w:t>- Some data is event trigger and need to be reported in real time, e.g.</w:t>
      </w:r>
      <w:r w:rsidRPr="00EC5CA4">
        <w:rPr>
          <w:lang w:eastAsia="zh-CN"/>
        </w:rPr>
        <w:t xml:space="preserve"> the voltage, curr</w:t>
      </w:r>
      <w:r>
        <w:rPr>
          <w:lang w:eastAsia="zh-CN"/>
        </w:rPr>
        <w:t>ent, alarm data of</w:t>
      </w:r>
      <w:r w:rsidRPr="00EC5CA4">
        <w:rPr>
          <w:lang w:eastAsia="zh-CN"/>
        </w:rPr>
        <w:t xml:space="preserve"> each </w:t>
      </w:r>
      <w:r>
        <w:rPr>
          <w:lang w:eastAsia="zh-CN"/>
        </w:rPr>
        <w:t>node in</w:t>
      </w:r>
      <w:r w:rsidRPr="00EC5CA4">
        <w:rPr>
          <w:lang w:eastAsia="zh-CN"/>
        </w:rPr>
        <w:t xml:space="preserve"> t</w:t>
      </w:r>
      <w:r>
        <w:rPr>
          <w:lang w:eastAsia="zh-CN"/>
        </w:rPr>
        <w:t>he low-voltage area.</w:t>
      </w:r>
    </w:p>
    <w:p w14:paraId="5D1B204B" w14:textId="77777777" w:rsidR="003D42CA" w:rsidRDefault="003D42CA" w:rsidP="003D42CA">
      <w:pPr>
        <w:rPr>
          <w:lang w:eastAsia="zh-CN"/>
        </w:rPr>
      </w:pPr>
      <w:r>
        <w:rPr>
          <w:lang w:eastAsia="zh-CN"/>
        </w:rPr>
        <w:t xml:space="preserve">  </w:t>
      </w:r>
    </w:p>
    <w:p w14:paraId="74B2D74D" w14:textId="77777777" w:rsidR="003D42CA" w:rsidRDefault="003D42CA" w:rsidP="003D42CA">
      <w:pPr>
        <w:rPr>
          <w:lang w:eastAsia="zh-CN"/>
        </w:rPr>
      </w:pPr>
      <w:r>
        <w:rPr>
          <w:lang w:eastAsia="zh-CN"/>
        </w:rPr>
        <w:t xml:space="preserve"> </w:t>
      </w:r>
    </w:p>
    <w:p w14:paraId="0BFAA10F" w14:textId="3775E94F" w:rsidR="003D42CA" w:rsidRDefault="003D42CA" w:rsidP="002A3107">
      <w:pPr>
        <w:pStyle w:val="Heading3"/>
      </w:pPr>
      <w:bookmarkStart w:id="102" w:name="_Toc57676071"/>
      <w:r>
        <w:t>5.</w:t>
      </w:r>
      <w:r w:rsidRPr="003D42CA">
        <w:rPr>
          <w:rFonts w:hint="eastAsia"/>
        </w:rPr>
        <w:t>8</w:t>
      </w:r>
      <w:r>
        <w:t>.4</w:t>
      </w:r>
      <w:r>
        <w:tab/>
        <w:t>Post-Conditions</w:t>
      </w:r>
      <w:bookmarkEnd w:id="102"/>
    </w:p>
    <w:p w14:paraId="29016822" w14:textId="77777777" w:rsidR="003D42CA" w:rsidRDefault="003D42CA" w:rsidP="003D42CA">
      <w:pPr>
        <w:rPr>
          <w:noProof/>
          <w:lang w:eastAsia="zh-CN"/>
        </w:rPr>
      </w:pPr>
      <w:r>
        <w:rPr>
          <w:rFonts w:hint="eastAsia"/>
          <w:noProof/>
          <w:lang w:eastAsia="zh-CN"/>
        </w:rPr>
        <w:t>T</w:t>
      </w:r>
      <w:r>
        <w:rPr>
          <w:noProof/>
          <w:lang w:eastAsia="zh-CN"/>
        </w:rPr>
        <w:t xml:space="preserve">he energy application </w:t>
      </w:r>
      <w:r>
        <w:rPr>
          <w:lang w:eastAsia="zh-CN"/>
        </w:rPr>
        <w:t>platforms receive the collected data in time and with required isolation protection</w:t>
      </w:r>
      <w:r>
        <w:rPr>
          <w:noProof/>
          <w:lang w:eastAsia="zh-CN"/>
        </w:rPr>
        <w:t>.</w:t>
      </w:r>
    </w:p>
    <w:p w14:paraId="3604B638" w14:textId="77777777" w:rsidR="003D42CA" w:rsidRDefault="003D42CA" w:rsidP="003D42CA">
      <w:pPr>
        <w:rPr>
          <w:noProof/>
          <w:lang w:eastAsia="zh-CN"/>
        </w:rPr>
      </w:pPr>
      <w:r>
        <w:rPr>
          <w:noProof/>
          <w:lang w:eastAsia="zh-CN"/>
        </w:rPr>
        <w:t>The communication links status also can be monitored by energy company EE.</w:t>
      </w:r>
    </w:p>
    <w:p w14:paraId="6DCF6253" w14:textId="77777777" w:rsidR="003D42CA" w:rsidRDefault="003D42CA" w:rsidP="003D42CA">
      <w:pPr>
        <w:rPr>
          <w:noProof/>
          <w:lang w:eastAsia="zh-CN"/>
        </w:rPr>
      </w:pPr>
    </w:p>
    <w:p w14:paraId="47FBFE24" w14:textId="44FE5B43" w:rsidR="003D42CA" w:rsidRDefault="003D42CA" w:rsidP="002A3107">
      <w:pPr>
        <w:pStyle w:val="Heading3"/>
      </w:pPr>
      <w:bookmarkStart w:id="103" w:name="_Toc57676072"/>
      <w:r>
        <w:t>5.</w:t>
      </w:r>
      <w:r w:rsidRPr="003D42CA">
        <w:rPr>
          <w:rFonts w:hint="eastAsia"/>
        </w:rPr>
        <w:t>8</w:t>
      </w:r>
      <w:r>
        <w:t>.</w:t>
      </w:r>
      <w:r w:rsidRPr="002A3107">
        <w:t>5</w:t>
      </w:r>
      <w:r>
        <w:tab/>
      </w:r>
      <w:r w:rsidRPr="002A3107">
        <w:t>Existing features partly or fully covering the use case functionality</w:t>
      </w:r>
      <w:bookmarkEnd w:id="103"/>
    </w:p>
    <w:p w14:paraId="29518BD0" w14:textId="77777777" w:rsidR="003D42CA" w:rsidRDefault="003D42CA" w:rsidP="003D42CA">
      <w:pPr>
        <w:rPr>
          <w:noProof/>
          <w:lang w:eastAsia="zh-CN"/>
        </w:rPr>
      </w:pPr>
      <w:r>
        <w:rPr>
          <w:noProof/>
          <w:lang w:eastAsia="zh-CN"/>
        </w:rPr>
        <w:t>The 5G system shall be able to provide suitable APIs for the energy application platform to monitor the quality of the communication link.</w:t>
      </w:r>
    </w:p>
    <w:p w14:paraId="386D7125" w14:textId="77777777" w:rsidR="003D42CA" w:rsidRPr="00727BED" w:rsidRDefault="003D42CA" w:rsidP="003D42CA">
      <w:pPr>
        <w:rPr>
          <w:noProof/>
        </w:rPr>
      </w:pPr>
    </w:p>
    <w:p w14:paraId="599A7653" w14:textId="42D10E5C" w:rsidR="003D42CA" w:rsidRDefault="003D42CA" w:rsidP="002A3107">
      <w:pPr>
        <w:pStyle w:val="Heading3"/>
      </w:pPr>
      <w:bookmarkStart w:id="104" w:name="_Toc57676073"/>
      <w:r>
        <w:t>5.</w:t>
      </w:r>
      <w:r w:rsidRPr="003D42CA">
        <w:rPr>
          <w:rFonts w:hint="eastAsia"/>
        </w:rPr>
        <w:t>8</w:t>
      </w:r>
      <w:r>
        <w:t>.</w:t>
      </w:r>
      <w:r w:rsidRPr="002A3107">
        <w:t>6</w:t>
      </w:r>
      <w:r>
        <w:tab/>
        <w:t>Potential New Requirements needed to support the use case</w:t>
      </w:r>
      <w:bookmarkEnd w:id="104"/>
    </w:p>
    <w:p w14:paraId="15BA3ED9" w14:textId="0838B8F0" w:rsidR="003D42CA" w:rsidRDefault="003D42CA" w:rsidP="003D42CA">
      <w:pPr>
        <w:rPr>
          <w:noProof/>
          <w:lang w:eastAsia="zh-CN"/>
        </w:rPr>
      </w:pPr>
      <w:r>
        <w:rPr>
          <w:noProof/>
          <w:lang w:eastAsia="zh-CN"/>
        </w:rPr>
        <w:t xml:space="preserve">[PR 5.8.6 -1] </w:t>
      </w:r>
      <w:r w:rsidRPr="00C1320A">
        <w:rPr>
          <w:noProof/>
          <w:lang w:eastAsia="zh-CN"/>
        </w:rPr>
        <w:t xml:space="preserve">When required by regulatory requirement, </w:t>
      </w:r>
      <w:r>
        <w:rPr>
          <w:noProof/>
          <w:lang w:eastAsia="zh-CN"/>
        </w:rPr>
        <w:t>the 5G system shall be able to</w:t>
      </w:r>
      <w:r>
        <w:rPr>
          <w:lang w:eastAsia="zh-CN"/>
        </w:rPr>
        <w:t xml:space="preserve"> s</w:t>
      </w:r>
      <w:r w:rsidRPr="003D0336">
        <w:rPr>
          <w:lang w:eastAsia="zh-CN"/>
        </w:rPr>
        <w:t>imultaneously</w:t>
      </w:r>
      <w:r>
        <w:rPr>
          <w:lang w:eastAsia="zh-CN"/>
        </w:rPr>
        <w:t xml:space="preserve"> support multiple </w:t>
      </w:r>
      <w:r>
        <w:rPr>
          <w:noProof/>
          <w:lang w:eastAsia="zh-CN"/>
        </w:rPr>
        <w:t xml:space="preserve">communication links with different isolation </w:t>
      </w:r>
      <w:r>
        <w:rPr>
          <w:rFonts w:hint="eastAsia"/>
          <w:noProof/>
          <w:lang w:eastAsia="zh-CN"/>
        </w:rPr>
        <w:t>requirement</w:t>
      </w:r>
      <w:r>
        <w:rPr>
          <w:noProof/>
          <w:lang w:eastAsia="zh-CN"/>
        </w:rPr>
        <w:t xml:space="preserve"> for different energy applications.</w:t>
      </w:r>
    </w:p>
    <w:p w14:paraId="2509C581" w14:textId="77777777" w:rsidR="003D42CA" w:rsidRPr="002A3107" w:rsidRDefault="003D42CA" w:rsidP="003D42CA">
      <w:pPr>
        <w:pStyle w:val="EditorsNote"/>
      </w:pPr>
      <w:r w:rsidRPr="002A3107">
        <w:t>Editor note:It needs to be checked whether</w:t>
      </w:r>
      <w:r w:rsidRPr="002A3107">
        <w:rPr>
          <w:rFonts w:hint="eastAsia"/>
        </w:rPr>
        <w:t> </w:t>
      </w:r>
      <w:r w:rsidRPr="002A3107">
        <w:t>it has already been supported in R16.</w:t>
      </w:r>
    </w:p>
    <w:p w14:paraId="02EAA1F6" w14:textId="77777777" w:rsidR="003D42CA" w:rsidRPr="002A3107" w:rsidRDefault="003D42CA" w:rsidP="003D42CA">
      <w:pPr>
        <w:pStyle w:val="EditorsNote"/>
      </w:pPr>
      <w:r w:rsidRPr="002A3107">
        <w:t>Editor note: the further potential requirements will be studied.</w:t>
      </w:r>
    </w:p>
    <w:p w14:paraId="1C3466C3" w14:textId="45E078DC" w:rsidR="003D42CA" w:rsidRDefault="003D42CA" w:rsidP="002A3107">
      <w:pPr>
        <w:pStyle w:val="Heading2"/>
      </w:pPr>
      <w:bookmarkStart w:id="105" w:name="_Toc57676074"/>
      <w:r>
        <w:t>5.</w:t>
      </w:r>
      <w:r w:rsidRPr="003D42CA">
        <w:rPr>
          <w:rFonts w:hint="eastAsia"/>
        </w:rPr>
        <w:t>9</w:t>
      </w:r>
      <w:r>
        <w:tab/>
      </w:r>
      <w:r w:rsidRPr="002A3107">
        <w:t xml:space="preserve"> Use case of isolation demand for energy applications</w:t>
      </w:r>
      <w:bookmarkEnd w:id="105"/>
    </w:p>
    <w:p w14:paraId="215703D5" w14:textId="556CEA8E" w:rsidR="003D42CA" w:rsidRDefault="003D42CA" w:rsidP="002A3107">
      <w:pPr>
        <w:pStyle w:val="Heading3"/>
      </w:pPr>
      <w:bookmarkStart w:id="106" w:name="_Toc57676075"/>
      <w:r>
        <w:t>5.</w:t>
      </w:r>
      <w:r w:rsidRPr="002A3107">
        <w:t>9</w:t>
      </w:r>
      <w:r>
        <w:t>.1</w:t>
      </w:r>
      <w:r>
        <w:tab/>
        <w:t>Description</w:t>
      </w:r>
      <w:bookmarkEnd w:id="106"/>
    </w:p>
    <w:p w14:paraId="223AD6AD" w14:textId="14525965" w:rsidR="003D42CA" w:rsidRDefault="003D42CA" w:rsidP="003D42CA">
      <w:r>
        <w:t xml:space="preserve">According to </w:t>
      </w:r>
      <w:r>
        <w:rPr>
          <w:lang w:eastAsia="zh-CN"/>
        </w:rPr>
        <w:t>the regulation of China Grid industry [4]</w:t>
      </w:r>
      <w:r>
        <w:t>, t</w:t>
      </w:r>
      <w:r w:rsidRPr="00124716">
        <w:t>he power grid bus</w:t>
      </w:r>
      <w:r>
        <w:t>iness is mainly divided into two</w:t>
      </w:r>
      <w:r w:rsidRPr="00124716">
        <w:t xml:space="preserve"> </w:t>
      </w:r>
      <w:r>
        <w:t xml:space="preserve">working </w:t>
      </w:r>
      <w:r w:rsidRPr="00124716">
        <w:t>categori</w:t>
      </w:r>
      <w:r>
        <w:t>es: production control and information management. The production control can be</w:t>
      </w:r>
      <w:r w:rsidRPr="00124716">
        <w:t xml:space="preserve"> </w:t>
      </w:r>
      <w:r>
        <w:t xml:space="preserve">further </w:t>
      </w:r>
      <w:r w:rsidRPr="00124716">
        <w:t>divided into safety zone I and safety z</w:t>
      </w:r>
      <w:r>
        <w:t xml:space="preserve">one II. All the </w:t>
      </w:r>
      <w:r w:rsidRPr="00124716">
        <w:t>real-time monitoring</w:t>
      </w:r>
      <w:r>
        <w:t xml:space="preserve">, detection, and controlling energy production applications belong to safety zone I. And other non-controlling energy production applications belong to </w:t>
      </w:r>
      <w:r w:rsidRPr="00124716">
        <w:t>the safety zone II</w:t>
      </w:r>
      <w:r>
        <w:t>. The information management also can be further divided into safety zone III and safety zone IV. The applications belong to the safety zone III are information</w:t>
      </w:r>
      <w:r w:rsidRPr="00124716">
        <w:t xml:space="preserve"> systems for power production</w:t>
      </w:r>
      <w:r>
        <w:t xml:space="preserve">, while the </w:t>
      </w:r>
      <w:r w:rsidRPr="00124716">
        <w:t xml:space="preserve">internal </w:t>
      </w:r>
      <w:r>
        <w:t>information services for the energy</w:t>
      </w:r>
      <w:r w:rsidRPr="00124716">
        <w:t xml:space="preserve"> enterprises</w:t>
      </w:r>
      <w:r>
        <w:t xml:space="preserve"> belong to safe</w:t>
      </w:r>
      <w:r w:rsidR="00B424F6">
        <w:t>ty zone IV.  Following Table 5.9</w:t>
      </w:r>
      <w:r>
        <w:t>.1-1 lists the typical applications belong to different safety zones.</w:t>
      </w:r>
    </w:p>
    <w:p w14:paraId="464A6B96" w14:textId="3B9F69AE" w:rsidR="003D42CA" w:rsidRDefault="003D42CA" w:rsidP="002A3107">
      <w:pPr>
        <w:pStyle w:val="TF"/>
      </w:pPr>
      <w:r>
        <w:t>Table 5.9.1-1 typical safety zone and related energy application</w:t>
      </w:r>
    </w:p>
    <w:tbl>
      <w:tblPr>
        <w:tblStyle w:val="TableGrid"/>
        <w:tblW w:w="0" w:type="auto"/>
        <w:tblLook w:val="04A0" w:firstRow="1" w:lastRow="0" w:firstColumn="1" w:lastColumn="0" w:noHBand="0" w:noVBand="1"/>
      </w:tblPr>
      <w:tblGrid>
        <w:gridCol w:w="1838"/>
        <w:gridCol w:w="6792"/>
      </w:tblGrid>
      <w:tr w:rsidR="003D42CA" w14:paraId="397E5F1D" w14:textId="77777777" w:rsidTr="003D42CA">
        <w:tc>
          <w:tcPr>
            <w:tcW w:w="1838" w:type="dxa"/>
          </w:tcPr>
          <w:p w14:paraId="300E30EF" w14:textId="77777777" w:rsidR="003D42CA" w:rsidRDefault="003D42CA" w:rsidP="003D42CA">
            <w:pPr>
              <w:rPr>
                <w:lang w:eastAsia="zh-CN"/>
              </w:rPr>
            </w:pPr>
            <w:r>
              <w:rPr>
                <w:lang w:eastAsia="zh-CN"/>
              </w:rPr>
              <w:t>Safety Zone type</w:t>
            </w:r>
          </w:p>
        </w:tc>
        <w:tc>
          <w:tcPr>
            <w:tcW w:w="6792" w:type="dxa"/>
          </w:tcPr>
          <w:p w14:paraId="2B7819B1" w14:textId="77777777" w:rsidR="003D42CA" w:rsidRDefault="003D42CA" w:rsidP="003D42CA">
            <w:pPr>
              <w:rPr>
                <w:lang w:eastAsia="zh-CN"/>
              </w:rPr>
            </w:pPr>
            <w:r>
              <w:rPr>
                <w:rFonts w:hint="eastAsia"/>
                <w:lang w:eastAsia="zh-CN"/>
              </w:rPr>
              <w:t>T</w:t>
            </w:r>
            <w:r>
              <w:rPr>
                <w:lang w:eastAsia="zh-CN"/>
              </w:rPr>
              <w:t>ypical energy applications</w:t>
            </w:r>
          </w:p>
        </w:tc>
      </w:tr>
      <w:tr w:rsidR="003D42CA" w14:paraId="343189B1" w14:textId="77777777" w:rsidTr="003D42CA">
        <w:tc>
          <w:tcPr>
            <w:tcW w:w="1838" w:type="dxa"/>
          </w:tcPr>
          <w:p w14:paraId="40139DC6" w14:textId="77777777" w:rsidR="003D42CA" w:rsidRDefault="003D42CA" w:rsidP="003D42CA">
            <w:pPr>
              <w:rPr>
                <w:lang w:eastAsia="zh-CN"/>
              </w:rPr>
            </w:pPr>
            <w:r>
              <w:rPr>
                <w:rFonts w:hint="eastAsia"/>
                <w:lang w:eastAsia="zh-CN"/>
              </w:rPr>
              <w:t>I</w:t>
            </w:r>
          </w:p>
        </w:tc>
        <w:tc>
          <w:tcPr>
            <w:tcW w:w="6792" w:type="dxa"/>
          </w:tcPr>
          <w:p w14:paraId="4B987E49" w14:textId="77777777" w:rsidR="003D42CA" w:rsidRDefault="003D42CA" w:rsidP="003D42CA">
            <w:r>
              <w:rPr>
                <w:lang w:eastAsia="zh-CN"/>
              </w:rPr>
              <w:t>distribution automation system, substation automation system, relay protection, distributed energy storage, etc.</w:t>
            </w:r>
          </w:p>
        </w:tc>
      </w:tr>
      <w:tr w:rsidR="003D42CA" w14:paraId="3A390B5A" w14:textId="77777777" w:rsidTr="003D42CA">
        <w:tc>
          <w:tcPr>
            <w:tcW w:w="1838" w:type="dxa"/>
          </w:tcPr>
          <w:p w14:paraId="6B7C169A" w14:textId="77777777" w:rsidR="003D42CA" w:rsidRDefault="003D42CA" w:rsidP="003D42CA">
            <w:pPr>
              <w:rPr>
                <w:lang w:eastAsia="zh-CN"/>
              </w:rPr>
            </w:pPr>
            <w:r>
              <w:rPr>
                <w:rFonts w:hint="eastAsia"/>
                <w:lang w:eastAsia="zh-CN"/>
              </w:rPr>
              <w:t>I</w:t>
            </w:r>
            <w:r>
              <w:rPr>
                <w:lang w:eastAsia="zh-CN"/>
              </w:rPr>
              <w:t>I</w:t>
            </w:r>
          </w:p>
        </w:tc>
        <w:tc>
          <w:tcPr>
            <w:tcW w:w="6792" w:type="dxa"/>
          </w:tcPr>
          <w:p w14:paraId="127C00D8" w14:textId="77777777" w:rsidR="003D42CA" w:rsidRDefault="003D42CA" w:rsidP="003D42CA">
            <w:r>
              <w:rPr>
                <w:rFonts w:hint="eastAsia"/>
                <w:lang w:eastAsia="zh-CN"/>
              </w:rPr>
              <w:t>Reservoir dispatch automation system, electric energy metering system, relay protection and fault recording information management system, etc.</w:t>
            </w:r>
          </w:p>
        </w:tc>
      </w:tr>
      <w:tr w:rsidR="003D42CA" w14:paraId="0F8A137D" w14:textId="77777777" w:rsidTr="003D42CA">
        <w:tc>
          <w:tcPr>
            <w:tcW w:w="1838" w:type="dxa"/>
          </w:tcPr>
          <w:p w14:paraId="39754DF8" w14:textId="77777777" w:rsidR="003D42CA" w:rsidRDefault="003D42CA" w:rsidP="003D42CA">
            <w:pPr>
              <w:rPr>
                <w:lang w:eastAsia="zh-CN"/>
              </w:rPr>
            </w:pPr>
            <w:r>
              <w:rPr>
                <w:rFonts w:hint="eastAsia"/>
                <w:lang w:eastAsia="zh-CN"/>
              </w:rPr>
              <w:t>I</w:t>
            </w:r>
            <w:r>
              <w:rPr>
                <w:lang w:eastAsia="zh-CN"/>
              </w:rPr>
              <w:t>II</w:t>
            </w:r>
          </w:p>
        </w:tc>
        <w:tc>
          <w:tcPr>
            <w:tcW w:w="6792" w:type="dxa"/>
          </w:tcPr>
          <w:p w14:paraId="643CE780" w14:textId="77777777" w:rsidR="003D42CA" w:rsidRDefault="003D42CA" w:rsidP="003D42CA">
            <w:r>
              <w:rPr>
                <w:rFonts w:hint="eastAsia"/>
                <w:lang w:eastAsia="zh-CN"/>
              </w:rPr>
              <w:t xml:space="preserve">Dispatch production management system (DMIS), lightning monitoring system, </w:t>
            </w:r>
            <w:r>
              <w:rPr>
                <w:lang w:eastAsia="zh-CN"/>
              </w:rPr>
              <w:t xml:space="preserve">power line inspection, </w:t>
            </w:r>
            <w:r>
              <w:rPr>
                <w:rFonts w:hint="eastAsia"/>
                <w:lang w:eastAsia="zh-CN"/>
              </w:rPr>
              <w:t>statistical report system, etc.</w:t>
            </w:r>
          </w:p>
        </w:tc>
      </w:tr>
      <w:tr w:rsidR="003D42CA" w14:paraId="15925B4A" w14:textId="77777777" w:rsidTr="003D42CA">
        <w:tc>
          <w:tcPr>
            <w:tcW w:w="1838" w:type="dxa"/>
          </w:tcPr>
          <w:p w14:paraId="3F1A4ACC" w14:textId="77777777" w:rsidR="003D42CA" w:rsidRDefault="003D42CA" w:rsidP="003D42CA">
            <w:pPr>
              <w:rPr>
                <w:lang w:eastAsia="zh-CN"/>
              </w:rPr>
            </w:pPr>
            <w:r>
              <w:rPr>
                <w:rFonts w:hint="eastAsia"/>
                <w:lang w:eastAsia="zh-CN"/>
              </w:rPr>
              <w:t>I</w:t>
            </w:r>
            <w:r>
              <w:rPr>
                <w:lang w:eastAsia="zh-CN"/>
              </w:rPr>
              <w:t>V</w:t>
            </w:r>
          </w:p>
        </w:tc>
        <w:tc>
          <w:tcPr>
            <w:tcW w:w="6792" w:type="dxa"/>
          </w:tcPr>
          <w:p w14:paraId="6EB44A46" w14:textId="77777777" w:rsidR="003D42CA" w:rsidRDefault="003D42CA" w:rsidP="003D42CA">
            <w:r>
              <w:rPr>
                <w:rFonts w:hint="eastAsia"/>
                <w:lang w:eastAsia="zh-CN"/>
              </w:rPr>
              <w:t>Management Information System (MIS), Office Automation System (OA), Customer Service System, etc.</w:t>
            </w:r>
          </w:p>
        </w:tc>
      </w:tr>
    </w:tbl>
    <w:p w14:paraId="2AC4E31A" w14:textId="77777777" w:rsidR="003D42CA" w:rsidRDefault="003D42CA" w:rsidP="003D42CA"/>
    <w:p w14:paraId="5E491F48" w14:textId="77777777" w:rsidR="003D42CA" w:rsidRDefault="003D42CA" w:rsidP="003D42CA">
      <w:pPr>
        <w:rPr>
          <w:lang w:eastAsia="zh-CN"/>
        </w:rPr>
      </w:pPr>
      <w:r>
        <w:rPr>
          <w:lang w:eastAsia="zh-CN"/>
        </w:rPr>
        <w:t>According to [4], different kinds of safety isolation requirements are applied to different safety zones:</w:t>
      </w:r>
    </w:p>
    <w:p w14:paraId="3641E7E5" w14:textId="77777777" w:rsidR="003D42CA" w:rsidRDefault="003D42CA" w:rsidP="003D42CA">
      <w:pPr>
        <w:pStyle w:val="ListParagraph"/>
        <w:numPr>
          <w:ilvl w:val="0"/>
          <w:numId w:val="54"/>
        </w:numPr>
        <w:contextualSpacing w:val="0"/>
        <w:rPr>
          <w:lang w:eastAsia="zh-CN"/>
        </w:rPr>
      </w:pPr>
      <w:r>
        <w:rPr>
          <w:lang w:eastAsia="zh-CN"/>
        </w:rPr>
        <w:t>T</w:t>
      </w:r>
      <w:r w:rsidRPr="00712918">
        <w:rPr>
          <w:lang w:eastAsia="zh-CN"/>
        </w:rPr>
        <w:t xml:space="preserve">he </w:t>
      </w:r>
      <w:r>
        <w:rPr>
          <w:lang w:eastAsia="zh-CN"/>
        </w:rPr>
        <w:t>energy applications belong to</w:t>
      </w:r>
      <w:r w:rsidRPr="00712918">
        <w:rPr>
          <w:lang w:eastAsia="zh-CN"/>
        </w:rPr>
        <w:t xml:space="preserve"> </w:t>
      </w:r>
      <w:r>
        <w:rPr>
          <w:lang w:eastAsia="zh-CN"/>
        </w:rPr>
        <w:t>production control category i.e. safety zone I and II need</w:t>
      </w:r>
      <w:r w:rsidRPr="00712918">
        <w:rPr>
          <w:lang w:eastAsia="zh-CN"/>
        </w:rPr>
        <w:t xml:space="preserve"> to be physically</w:t>
      </w:r>
      <w:r>
        <w:rPr>
          <w:lang w:eastAsia="zh-CN"/>
        </w:rPr>
        <w:t xml:space="preserve"> isolated from other applications which don’t belong to production control working category</w:t>
      </w:r>
      <w:r w:rsidRPr="00712918">
        <w:rPr>
          <w:lang w:eastAsia="zh-CN"/>
        </w:rPr>
        <w:t xml:space="preserve">. </w:t>
      </w:r>
    </w:p>
    <w:p w14:paraId="196A14C2" w14:textId="77777777" w:rsidR="003D42CA" w:rsidRDefault="003D42CA" w:rsidP="003D42CA">
      <w:pPr>
        <w:pStyle w:val="ListParagraph"/>
        <w:numPr>
          <w:ilvl w:val="0"/>
          <w:numId w:val="54"/>
        </w:numPr>
        <w:contextualSpacing w:val="0"/>
        <w:rPr>
          <w:lang w:eastAsia="zh-CN"/>
        </w:rPr>
      </w:pPr>
      <w:r>
        <w:rPr>
          <w:lang w:eastAsia="zh-CN"/>
        </w:rPr>
        <w:t xml:space="preserve">The energy applications belong to information management working category i.e. safety zone III and IV can be logically isolation from other applications including non-energy applications. </w:t>
      </w:r>
    </w:p>
    <w:p w14:paraId="15AB24C8" w14:textId="77777777" w:rsidR="003D42CA" w:rsidRDefault="003D42CA" w:rsidP="003D42CA">
      <w:pPr>
        <w:pStyle w:val="ListParagraph"/>
        <w:numPr>
          <w:ilvl w:val="0"/>
          <w:numId w:val="54"/>
        </w:numPr>
        <w:contextualSpacing w:val="0"/>
        <w:rPr>
          <w:lang w:eastAsia="zh-CN"/>
        </w:rPr>
      </w:pPr>
      <w:r>
        <w:rPr>
          <w:lang w:eastAsia="zh-CN"/>
        </w:rPr>
        <w:t>The energy applications belong to a same working category can be logically isolated each other.</w:t>
      </w:r>
    </w:p>
    <w:p w14:paraId="61AEB903" w14:textId="77777777" w:rsidR="003D42CA" w:rsidRDefault="003D42CA" w:rsidP="003D42CA">
      <w:pPr>
        <w:pStyle w:val="ListParagraph"/>
        <w:numPr>
          <w:ilvl w:val="0"/>
          <w:numId w:val="54"/>
        </w:numPr>
        <w:contextualSpacing w:val="0"/>
        <w:rPr>
          <w:lang w:eastAsia="zh-CN"/>
        </w:rPr>
      </w:pPr>
      <w:r>
        <w:rPr>
          <w:lang w:eastAsia="zh-CN"/>
        </w:rPr>
        <w:t>The energy applications belong to a same safety zone can be logically isolated each other</w:t>
      </w:r>
    </w:p>
    <w:p w14:paraId="06FC9650" w14:textId="77777777" w:rsidR="003D42CA" w:rsidRDefault="003D42CA" w:rsidP="003D42CA">
      <w:pPr>
        <w:jc w:val="center"/>
        <w:rPr>
          <w:lang w:eastAsia="zh-CN"/>
        </w:rPr>
      </w:pPr>
      <w:r w:rsidRPr="00BD72D8">
        <w:rPr>
          <w:noProof/>
          <w:lang w:val="en-US" w:eastAsia="zh-CN"/>
        </w:rPr>
        <w:drawing>
          <wp:inline distT="0" distB="0" distL="0" distR="0" wp14:anchorId="213183D5" wp14:editId="039B5002">
            <wp:extent cx="3176615" cy="1388722"/>
            <wp:effectExtent l="0" t="0" r="0" b="254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92211" cy="1395540"/>
                    </a:xfrm>
                    <a:prstGeom prst="rect">
                      <a:avLst/>
                    </a:prstGeom>
                    <a:noFill/>
                    <a:ln>
                      <a:noFill/>
                    </a:ln>
                  </pic:spPr>
                </pic:pic>
              </a:graphicData>
            </a:graphic>
          </wp:inline>
        </w:drawing>
      </w:r>
    </w:p>
    <w:p w14:paraId="231F35F5" w14:textId="77777777" w:rsidR="003D42CA" w:rsidRDefault="003D42CA" w:rsidP="003D42CA">
      <w:pPr>
        <w:rPr>
          <w:lang w:eastAsia="zh-CN"/>
        </w:rPr>
      </w:pPr>
      <w:r>
        <w:rPr>
          <w:lang w:eastAsia="zh-CN"/>
        </w:rPr>
        <w:t>Typically, the p</w:t>
      </w:r>
      <w:r w:rsidRPr="00712918">
        <w:rPr>
          <w:lang w:eastAsia="zh-CN"/>
        </w:rPr>
        <w:t>hysical isola</w:t>
      </w:r>
      <w:r>
        <w:rPr>
          <w:lang w:eastAsia="zh-CN"/>
        </w:rPr>
        <w:t xml:space="preserve">tion requires the traditional wired communication link utilizing </w:t>
      </w:r>
      <w:r w:rsidRPr="00C61B0B">
        <w:rPr>
          <w:lang w:eastAsia="zh-CN"/>
        </w:rPr>
        <w:t>different time slots, wavelengths, and physical media</w:t>
      </w:r>
      <w:r>
        <w:rPr>
          <w:lang w:eastAsia="zh-CN"/>
        </w:rPr>
        <w:t xml:space="preserve"> to guarantee the safety demand. And the logical isolation may be supported by shared communication resource. </w:t>
      </w:r>
    </w:p>
    <w:p w14:paraId="7F65C8FF" w14:textId="77777777" w:rsidR="003D42CA" w:rsidRDefault="003D42CA" w:rsidP="003D42CA">
      <w:pPr>
        <w:rPr>
          <w:lang w:eastAsia="zh-CN"/>
        </w:rPr>
      </w:pPr>
      <w:r>
        <w:rPr>
          <w:lang w:eastAsia="zh-CN"/>
        </w:rPr>
        <w:t xml:space="preserve">With 5G system is utilized to support smart grid applications, </w:t>
      </w:r>
      <w:r>
        <w:rPr>
          <w:rFonts w:hint="eastAsia"/>
          <w:lang w:eastAsia="zh-CN"/>
        </w:rPr>
        <w:t>t</w:t>
      </w:r>
      <w:r>
        <w:rPr>
          <w:lang w:eastAsia="zh-CN"/>
        </w:rPr>
        <w:t xml:space="preserve">he different isolation modes will also be supported by 5G system. Not only core network, but also radio network </w:t>
      </w:r>
      <w:r>
        <w:rPr>
          <w:rFonts w:hint="eastAsia"/>
          <w:lang w:eastAsia="zh-CN"/>
        </w:rPr>
        <w:t>a</w:t>
      </w:r>
      <w:r>
        <w:rPr>
          <w:lang w:eastAsia="zh-CN"/>
        </w:rPr>
        <w:t xml:space="preserve">nd UE are </w:t>
      </w:r>
      <w:r>
        <w:rPr>
          <w:rFonts w:hint="eastAsia"/>
          <w:lang w:eastAsia="zh-CN"/>
        </w:rPr>
        <w:t>in</w:t>
      </w:r>
      <w:r>
        <w:rPr>
          <w:lang w:eastAsia="zh-CN"/>
        </w:rPr>
        <w:t>volved. For 5G system, the physical isolation communication service means dedicated core network element and dedicated radio resource e.g. PRB pool, spectrum etc. The logical isolation communication service on the other hand may be supported by shared network element or shared network resource.</w:t>
      </w:r>
    </w:p>
    <w:p w14:paraId="7EDCEC66" w14:textId="77777777" w:rsidR="003D42CA" w:rsidRPr="003F4327" w:rsidRDefault="003D42CA" w:rsidP="003D42CA">
      <w:pPr>
        <w:rPr>
          <w:lang w:eastAsia="zh-CN"/>
        </w:rPr>
      </w:pPr>
    </w:p>
    <w:p w14:paraId="7C65F85E" w14:textId="6CC17F28" w:rsidR="003D42CA" w:rsidRDefault="003D42CA" w:rsidP="002A3107">
      <w:pPr>
        <w:pStyle w:val="Heading3"/>
      </w:pPr>
      <w:bookmarkStart w:id="107" w:name="_Toc57676076"/>
      <w:r>
        <w:t>5.</w:t>
      </w:r>
      <w:r w:rsidRPr="003D42CA">
        <w:rPr>
          <w:rFonts w:hint="eastAsia"/>
        </w:rPr>
        <w:t>9</w:t>
      </w:r>
      <w:r>
        <w:t>.2</w:t>
      </w:r>
      <w:r>
        <w:tab/>
        <w:t>Pre-</w:t>
      </w:r>
      <w:r w:rsidRPr="002A3107">
        <w:t>C</w:t>
      </w:r>
      <w:r>
        <w:t>onditions</w:t>
      </w:r>
      <w:bookmarkEnd w:id="107"/>
    </w:p>
    <w:p w14:paraId="6EF61CF7" w14:textId="77777777" w:rsidR="003D42CA" w:rsidRDefault="003D42CA" w:rsidP="003D42CA">
      <w:pPr>
        <w:rPr>
          <w:noProof/>
          <w:lang w:eastAsia="zh-CN"/>
        </w:rPr>
      </w:pPr>
      <w:r>
        <w:rPr>
          <w:noProof/>
          <w:lang w:eastAsia="zh-CN"/>
        </w:rPr>
        <w:t xml:space="preserve">The energy company EE utilizes 5G system to support multiple energy applications with different isolation communication services. Among them, the </w:t>
      </w:r>
      <w:r>
        <w:rPr>
          <w:rFonts w:hint="eastAsia"/>
          <w:noProof/>
          <w:lang w:eastAsia="zh-CN"/>
        </w:rPr>
        <w:t>P</w:t>
      </w:r>
      <w:r>
        <w:rPr>
          <w:noProof/>
          <w:lang w:eastAsia="zh-CN"/>
        </w:rPr>
        <w:t>MU belongs to safety isolation I,  the e</w:t>
      </w:r>
      <w:r w:rsidRPr="002759AE">
        <w:rPr>
          <w:noProof/>
          <w:lang w:eastAsia="zh-CN"/>
        </w:rPr>
        <w:t>lectricity information</w:t>
      </w:r>
      <w:r>
        <w:rPr>
          <w:noProof/>
          <w:lang w:eastAsia="zh-CN"/>
        </w:rPr>
        <w:t xml:space="preserve"> </w:t>
      </w:r>
      <w:r w:rsidRPr="002759AE">
        <w:rPr>
          <w:noProof/>
          <w:lang w:eastAsia="zh-CN"/>
        </w:rPr>
        <w:t>collection</w:t>
      </w:r>
      <w:r>
        <w:rPr>
          <w:noProof/>
          <w:lang w:eastAsia="zh-CN"/>
        </w:rPr>
        <w:t xml:space="preserve"> belongs to safety isolation II, power line on-site patrol belongs to safety isolation III,</w:t>
      </w:r>
      <w:r w:rsidRPr="00F22A25">
        <w:rPr>
          <w:rFonts w:hint="eastAsia"/>
          <w:lang w:eastAsia="zh-CN"/>
        </w:rPr>
        <w:t xml:space="preserve"> </w:t>
      </w:r>
      <w:r>
        <w:rPr>
          <w:rFonts w:hint="eastAsia"/>
          <w:lang w:eastAsia="zh-CN"/>
        </w:rPr>
        <w:t>Office Automation System (OA)</w:t>
      </w:r>
      <w:r>
        <w:rPr>
          <w:lang w:eastAsia="zh-CN"/>
        </w:rPr>
        <w:t xml:space="preserve"> belongs to safety isolation IV</w:t>
      </w:r>
      <w:r>
        <w:rPr>
          <w:noProof/>
          <w:lang w:eastAsia="zh-CN"/>
        </w:rPr>
        <w:t>.</w:t>
      </w:r>
    </w:p>
    <w:p w14:paraId="72C22271" w14:textId="7D510B5C" w:rsidR="003D42CA" w:rsidRDefault="003D42CA" w:rsidP="002A3107">
      <w:pPr>
        <w:pStyle w:val="Heading3"/>
      </w:pPr>
      <w:bookmarkStart w:id="108" w:name="_Toc57676077"/>
      <w:r>
        <w:t>5.</w:t>
      </w:r>
      <w:r w:rsidRPr="003D42CA">
        <w:rPr>
          <w:rFonts w:hint="eastAsia"/>
        </w:rPr>
        <w:t>9</w:t>
      </w:r>
      <w:r>
        <w:t>.3</w:t>
      </w:r>
      <w:r>
        <w:tab/>
        <w:t>Service Flows</w:t>
      </w:r>
      <w:bookmarkEnd w:id="108"/>
    </w:p>
    <w:p w14:paraId="1CB04CDA" w14:textId="77777777" w:rsidR="003D42CA" w:rsidRDefault="003D42CA" w:rsidP="003D42CA">
      <w:pPr>
        <w:rPr>
          <w:noProof/>
          <w:lang w:eastAsia="zh-CN"/>
        </w:rPr>
      </w:pPr>
      <w:r>
        <w:rPr>
          <w:rFonts w:hint="eastAsia"/>
          <w:noProof/>
          <w:lang w:eastAsia="zh-CN"/>
        </w:rPr>
        <w:t>T</w:t>
      </w:r>
      <w:r>
        <w:rPr>
          <w:noProof/>
          <w:lang w:eastAsia="zh-CN"/>
        </w:rPr>
        <w:t>he 5G system deployes several communication links to support multiple energy applications.</w:t>
      </w:r>
    </w:p>
    <w:p w14:paraId="32810E27" w14:textId="77777777" w:rsidR="003D42CA" w:rsidRDefault="003D42CA" w:rsidP="003D42CA">
      <w:pPr>
        <w:rPr>
          <w:noProof/>
          <w:lang w:eastAsia="zh-CN"/>
        </w:rPr>
      </w:pPr>
      <w:r>
        <w:rPr>
          <w:noProof/>
          <w:lang w:eastAsia="zh-CN"/>
        </w:rPr>
        <w:t>One link is used to support PMU application and the dedicated core network element and dedicated radio resource have been configured in this link to guarantee the physical isolation demand.</w:t>
      </w:r>
    </w:p>
    <w:p w14:paraId="1C08C889" w14:textId="77777777" w:rsidR="003D42CA" w:rsidRDefault="003D42CA" w:rsidP="003D42CA">
      <w:pPr>
        <w:rPr>
          <w:noProof/>
          <w:lang w:eastAsia="zh-CN"/>
        </w:rPr>
      </w:pPr>
      <w:r>
        <w:rPr>
          <w:noProof/>
          <w:lang w:eastAsia="zh-CN"/>
        </w:rPr>
        <w:t>One link is used to support electricity information collection application. It also belongs to safety isolation II which can be logical isolation with applications belong to safety isolation I and physical isolation with applications belong to safety isolation III and IV. So, it also can share network resource e.g. core network element and dedicated resource with PMU application.</w:t>
      </w:r>
    </w:p>
    <w:p w14:paraId="1801E57F" w14:textId="77777777" w:rsidR="003D42CA" w:rsidRDefault="003D42CA" w:rsidP="003D42CA">
      <w:pPr>
        <w:rPr>
          <w:noProof/>
          <w:lang w:eastAsia="zh-CN"/>
        </w:rPr>
      </w:pPr>
      <w:r>
        <w:rPr>
          <w:noProof/>
          <w:lang w:eastAsia="zh-CN"/>
        </w:rPr>
        <w:t>One link is used to support power line on-site patrol application. It belongs to safety isolation III which require logical isolation. Considering applications belong to safety isolation I &amp; II require physical isolation with applications belong to safety isolation III and IV, it cann’t share the network resource e.g. core network element and dedicated resource with PMU, diffential protection and eletricity information collection applications. But it can share network resource with other applications belong to safety isolation III and IV, even other internet applications.</w:t>
      </w:r>
    </w:p>
    <w:p w14:paraId="1BCDF5AE" w14:textId="77777777" w:rsidR="003D42CA" w:rsidRDefault="003D42CA" w:rsidP="003D42CA">
      <w:pPr>
        <w:rPr>
          <w:noProof/>
          <w:lang w:eastAsia="zh-CN"/>
        </w:rPr>
      </w:pPr>
      <w:r>
        <w:rPr>
          <w:noProof/>
          <w:lang w:eastAsia="zh-CN"/>
        </w:rPr>
        <w:t xml:space="preserve">One link is used to support </w:t>
      </w:r>
      <w:r>
        <w:rPr>
          <w:rFonts w:hint="eastAsia"/>
          <w:lang w:eastAsia="zh-CN"/>
        </w:rPr>
        <w:t>Office Automation System (OA)</w:t>
      </w:r>
      <w:r>
        <w:rPr>
          <w:noProof/>
          <w:lang w:eastAsia="zh-CN"/>
        </w:rPr>
        <w:t xml:space="preserve">. It also requires logical isolation. So, it can share network resource with power line on-site patrol application. </w:t>
      </w:r>
    </w:p>
    <w:p w14:paraId="6B9E49E9" w14:textId="53521B5F" w:rsidR="003D42CA" w:rsidRPr="002A3107" w:rsidRDefault="003D42CA" w:rsidP="003D42CA">
      <w:pPr>
        <w:rPr>
          <w:rFonts w:eastAsiaTheme="minorEastAsia"/>
          <w:noProof/>
          <w:lang w:eastAsia="zh-CN"/>
        </w:rPr>
      </w:pPr>
      <w:r>
        <w:rPr>
          <w:noProof/>
          <w:lang w:eastAsia="zh-CN"/>
        </w:rPr>
        <w:t>The energy company EE also can monitor the above communication resource usage and communication link quality.</w:t>
      </w:r>
    </w:p>
    <w:p w14:paraId="32866B34" w14:textId="08574C8E" w:rsidR="003D42CA" w:rsidRDefault="003D42CA" w:rsidP="002A3107">
      <w:pPr>
        <w:pStyle w:val="Heading3"/>
      </w:pPr>
      <w:bookmarkStart w:id="109" w:name="_Toc57676078"/>
      <w:r>
        <w:t>5.9.4</w:t>
      </w:r>
      <w:r>
        <w:tab/>
        <w:t>Post-Conditions</w:t>
      </w:r>
      <w:bookmarkEnd w:id="109"/>
    </w:p>
    <w:p w14:paraId="69CB7198" w14:textId="77777777" w:rsidR="003D42CA" w:rsidRDefault="003D42CA" w:rsidP="003D42CA">
      <w:pPr>
        <w:rPr>
          <w:noProof/>
          <w:lang w:eastAsia="zh-CN"/>
        </w:rPr>
      </w:pPr>
      <w:r>
        <w:rPr>
          <w:rFonts w:hint="eastAsia"/>
          <w:noProof/>
          <w:lang w:eastAsia="zh-CN"/>
        </w:rPr>
        <w:t>T</w:t>
      </w:r>
      <w:r>
        <w:rPr>
          <w:noProof/>
          <w:lang w:eastAsia="zh-CN"/>
        </w:rPr>
        <w:t>he energy applications can be work well and fulfill the isolation requirements with the assistance of 5G system.</w:t>
      </w:r>
    </w:p>
    <w:p w14:paraId="3CD1CDE7" w14:textId="77777777" w:rsidR="003D42CA" w:rsidRDefault="003D42CA" w:rsidP="003D42CA">
      <w:pPr>
        <w:rPr>
          <w:noProof/>
          <w:lang w:eastAsia="zh-CN"/>
        </w:rPr>
      </w:pPr>
      <w:r>
        <w:rPr>
          <w:noProof/>
          <w:lang w:eastAsia="zh-CN"/>
        </w:rPr>
        <w:t>The communication resource usage status and communication link quality also can be monitored by energy company EE.</w:t>
      </w:r>
    </w:p>
    <w:p w14:paraId="57D4F028" w14:textId="33BEB2A0" w:rsidR="003D42CA" w:rsidRDefault="003D42CA" w:rsidP="002A3107">
      <w:pPr>
        <w:pStyle w:val="Heading3"/>
      </w:pPr>
      <w:bookmarkStart w:id="110" w:name="_Toc57676079"/>
      <w:r>
        <w:t>5.</w:t>
      </w:r>
      <w:r w:rsidRPr="003D42CA">
        <w:rPr>
          <w:rFonts w:hint="eastAsia"/>
        </w:rPr>
        <w:t>9</w:t>
      </w:r>
      <w:r>
        <w:t>.</w:t>
      </w:r>
      <w:r w:rsidRPr="002A3107">
        <w:t>5</w:t>
      </w:r>
      <w:r>
        <w:tab/>
      </w:r>
      <w:r w:rsidRPr="002A3107">
        <w:t>Existing features partly or fully covering the use case functionality</w:t>
      </w:r>
      <w:bookmarkEnd w:id="110"/>
    </w:p>
    <w:p w14:paraId="1F0E152F" w14:textId="77777777" w:rsidR="003D42CA" w:rsidRPr="00453288" w:rsidRDefault="003D42CA" w:rsidP="003D42CA">
      <w:pPr>
        <w:rPr>
          <w:noProof/>
          <w:lang w:eastAsia="zh-CN"/>
        </w:rPr>
      </w:pPr>
      <w:r w:rsidRPr="008556C4">
        <w:rPr>
          <w:noProof/>
          <w:lang w:eastAsia="zh-CN"/>
        </w:rPr>
        <w:t>When required by</w:t>
      </w:r>
      <w:r>
        <w:rPr>
          <w:noProof/>
          <w:lang w:eastAsia="zh-CN"/>
        </w:rPr>
        <w:t xml:space="preserve"> regulations, the 5G system shall be able to provide suitable </w:t>
      </w:r>
      <w:hyperlink r:id="rId31" w:tgtFrame="_blank" w:history="1">
        <w:r w:rsidRPr="00A320FE">
          <w:rPr>
            <w:noProof/>
            <w:lang w:eastAsia="zh-CN"/>
          </w:rPr>
          <w:t>mechanism</w:t>
        </w:r>
      </w:hyperlink>
      <w:r>
        <w:rPr>
          <w:noProof/>
          <w:lang w:eastAsia="zh-CN"/>
        </w:rPr>
        <w:t xml:space="preserve"> for the energy application to monitor the communication link quality and network resource usage. </w:t>
      </w:r>
    </w:p>
    <w:p w14:paraId="7A4F8011" w14:textId="2C584A7F" w:rsidR="003D42CA" w:rsidRDefault="003D42CA" w:rsidP="002A3107">
      <w:pPr>
        <w:pStyle w:val="Heading3"/>
      </w:pPr>
      <w:bookmarkStart w:id="111" w:name="_Toc57676080"/>
      <w:r>
        <w:t>5.</w:t>
      </w:r>
      <w:r w:rsidRPr="003D42CA">
        <w:rPr>
          <w:rFonts w:hint="eastAsia"/>
        </w:rPr>
        <w:t>9</w:t>
      </w:r>
      <w:r>
        <w:t>.</w:t>
      </w:r>
      <w:r w:rsidRPr="002A3107">
        <w:t>6</w:t>
      </w:r>
      <w:r>
        <w:tab/>
        <w:t>Potential New Requirements needed to support the use case</w:t>
      </w:r>
      <w:bookmarkEnd w:id="111"/>
    </w:p>
    <w:p w14:paraId="56F0FDC4" w14:textId="30851174" w:rsidR="003D42CA" w:rsidRDefault="003D42CA" w:rsidP="003D42CA">
      <w:pPr>
        <w:rPr>
          <w:noProof/>
          <w:lang w:eastAsia="zh-CN"/>
        </w:rPr>
      </w:pPr>
      <w:r>
        <w:rPr>
          <w:noProof/>
          <w:lang w:eastAsia="zh-CN"/>
        </w:rPr>
        <w:t>[PR 5.</w:t>
      </w:r>
      <w:r w:rsidR="00B424F6">
        <w:rPr>
          <w:noProof/>
          <w:lang w:eastAsia="zh-CN"/>
        </w:rPr>
        <w:t>9</w:t>
      </w:r>
      <w:r>
        <w:rPr>
          <w:noProof/>
          <w:lang w:eastAsia="zh-CN"/>
        </w:rPr>
        <w:t xml:space="preserve">.6 - 1] </w:t>
      </w:r>
      <w:r w:rsidRPr="008556C4">
        <w:rPr>
          <w:noProof/>
          <w:lang w:eastAsia="zh-CN"/>
        </w:rPr>
        <w:t>When required by</w:t>
      </w:r>
      <w:r>
        <w:rPr>
          <w:noProof/>
          <w:lang w:eastAsia="zh-CN"/>
        </w:rPr>
        <w:t xml:space="preserve"> regulations, the 5G system</w:t>
      </w:r>
      <w:r w:rsidRPr="00723704">
        <w:rPr>
          <w:noProof/>
          <w:lang w:eastAsia="zh-CN"/>
        </w:rPr>
        <w:t>l</w:t>
      </w:r>
      <w:r>
        <w:rPr>
          <w:noProof/>
          <w:lang w:eastAsia="zh-CN"/>
        </w:rPr>
        <w:t xml:space="preserve"> shall be able to utilize dedicated communication resource including core network and radio network to support physical isolation communication service for energy applications.</w:t>
      </w:r>
    </w:p>
    <w:p w14:paraId="76443020" w14:textId="7BFB5126" w:rsidR="003D42CA" w:rsidRDefault="00B424F6" w:rsidP="003D42CA">
      <w:pPr>
        <w:rPr>
          <w:noProof/>
          <w:lang w:eastAsia="zh-CN"/>
        </w:rPr>
      </w:pPr>
      <w:r>
        <w:rPr>
          <w:noProof/>
          <w:lang w:eastAsia="zh-CN"/>
        </w:rPr>
        <w:t>[PR 5.9</w:t>
      </w:r>
      <w:r w:rsidR="003D42CA">
        <w:rPr>
          <w:noProof/>
          <w:lang w:eastAsia="zh-CN"/>
        </w:rPr>
        <w:t xml:space="preserve">.6 - 2] </w:t>
      </w:r>
      <w:r w:rsidR="003D42CA" w:rsidRPr="008556C4">
        <w:rPr>
          <w:noProof/>
          <w:lang w:eastAsia="zh-CN"/>
        </w:rPr>
        <w:t>When required by</w:t>
      </w:r>
      <w:r w:rsidR="003D42CA">
        <w:rPr>
          <w:noProof/>
          <w:lang w:eastAsia="zh-CN"/>
        </w:rPr>
        <w:t xml:space="preserve"> regulations, the 5G system shall be able to utilize shared communication resouce including core network and radio network to support logical isolation communication service for energy applications.</w:t>
      </w:r>
    </w:p>
    <w:p w14:paraId="17602A1C" w14:textId="149D48D2" w:rsidR="003D42CA" w:rsidRDefault="003D42CA" w:rsidP="003D42CA">
      <w:pPr>
        <w:rPr>
          <w:noProof/>
          <w:lang w:eastAsia="zh-CN"/>
        </w:rPr>
      </w:pPr>
      <w:r w:rsidDel="00453288">
        <w:rPr>
          <w:noProof/>
          <w:lang w:eastAsia="zh-CN"/>
        </w:rPr>
        <w:t xml:space="preserve"> </w:t>
      </w:r>
      <w:r>
        <w:rPr>
          <w:noProof/>
          <w:lang w:eastAsia="zh-CN"/>
        </w:rPr>
        <w:t>[P</w:t>
      </w:r>
      <w:r w:rsidR="00B424F6">
        <w:rPr>
          <w:noProof/>
          <w:lang w:eastAsia="zh-CN"/>
        </w:rPr>
        <w:t>R 5.9</w:t>
      </w:r>
      <w:r>
        <w:rPr>
          <w:noProof/>
          <w:lang w:eastAsia="zh-CN"/>
        </w:rPr>
        <w:t>.6 - 3] The 5G system shall be able to s</w:t>
      </w:r>
      <w:r w:rsidRPr="00EA3C9E">
        <w:rPr>
          <w:noProof/>
          <w:lang w:eastAsia="zh-CN"/>
        </w:rPr>
        <w:t>imultaneously</w:t>
      </w:r>
      <w:r>
        <w:rPr>
          <w:noProof/>
          <w:lang w:eastAsia="zh-CN"/>
        </w:rPr>
        <w:t xml:space="preserve"> support multiple communication links with different isolation requirements according to energy management regulation.</w:t>
      </w:r>
    </w:p>
    <w:p w14:paraId="5F3C23AD" w14:textId="2580A45D" w:rsidR="003D42CA" w:rsidRDefault="003D42CA" w:rsidP="002A3107">
      <w:pPr>
        <w:pStyle w:val="EditorsNote"/>
      </w:pPr>
      <w:r w:rsidRPr="00213F3B">
        <w:t xml:space="preserve">Editor’s Note: </w:t>
      </w:r>
      <w:r w:rsidRPr="002A3107">
        <w:t> </w:t>
      </w:r>
      <w:r w:rsidRPr="008F45C5">
        <w:t>It is FFS whether the requirements </w:t>
      </w:r>
      <w:r w:rsidR="00B424F6">
        <w:t>[PR 5.9</w:t>
      </w:r>
      <w:r w:rsidRPr="008F45C5">
        <w:t>.6 - 1]</w:t>
      </w:r>
      <w:r w:rsidR="00B424F6">
        <w:t xml:space="preserve"> , [PR 5.9.6 - 2] , [PR 5.9</w:t>
      </w:r>
      <w:r w:rsidRPr="008F45C5">
        <w:t>.6 - 3] are already supported, e.g. using redundant transmissions.</w:t>
      </w:r>
    </w:p>
    <w:p w14:paraId="532E44D2" w14:textId="77777777" w:rsidR="00B424F6" w:rsidRPr="00213F3B" w:rsidRDefault="00B424F6" w:rsidP="002A3107">
      <w:pPr>
        <w:pStyle w:val="EditorsNote"/>
      </w:pPr>
    </w:p>
    <w:p w14:paraId="61F81754" w14:textId="35AA0134" w:rsidR="00B424F6" w:rsidRPr="000D6532" w:rsidRDefault="00B424F6" w:rsidP="00B424F6">
      <w:pPr>
        <w:pStyle w:val="Heading2"/>
      </w:pPr>
      <w:bookmarkStart w:id="112" w:name="_Toc57676081"/>
      <w:r>
        <w:t>5.10</w:t>
      </w:r>
      <w:r w:rsidRPr="000D6532">
        <w:tab/>
      </w:r>
      <w:r>
        <w:t>Utility End to End Security</w:t>
      </w:r>
      <w:bookmarkEnd w:id="112"/>
    </w:p>
    <w:p w14:paraId="05A3E98E" w14:textId="1139889F" w:rsidR="00B424F6" w:rsidRPr="000D6532" w:rsidRDefault="00B424F6" w:rsidP="00B424F6">
      <w:pPr>
        <w:pStyle w:val="Heading3"/>
      </w:pPr>
      <w:bookmarkStart w:id="113" w:name="_Toc57676082"/>
      <w:r>
        <w:t>5.10</w:t>
      </w:r>
      <w:r w:rsidRPr="000D6532">
        <w:t>.1</w:t>
      </w:r>
      <w:r w:rsidRPr="000D6532">
        <w:tab/>
        <w:t>Description</w:t>
      </w:r>
      <w:bookmarkEnd w:id="113"/>
    </w:p>
    <w:p w14:paraId="7C439F9C" w14:textId="77777777" w:rsidR="00B424F6" w:rsidRDefault="00B424F6" w:rsidP="00B424F6">
      <w:r>
        <w:t>In some networks, communication is done in different security domains.</w:t>
      </w:r>
    </w:p>
    <w:p w14:paraId="494F1843" w14:textId="77777777" w:rsidR="00B424F6" w:rsidRDefault="00B424F6" w:rsidP="00B424F6">
      <w:pPr>
        <w:jc w:val="center"/>
        <w:rPr>
          <w:rFonts w:eastAsia="Calibri"/>
        </w:rPr>
      </w:pPr>
      <w:r>
        <w:rPr>
          <w:rFonts w:ascii="Arial" w:eastAsia="Calibri" w:hAnsi="Arial" w:cs="Arial"/>
          <w:noProof/>
          <w:sz w:val="22"/>
          <w:szCs w:val="22"/>
          <w:lang w:val="en-US" w:eastAsia="zh-CN"/>
        </w:rPr>
        <w:drawing>
          <wp:inline distT="0" distB="0" distL="0" distR="0" wp14:anchorId="2F7D5935" wp14:editId="76D41E4B">
            <wp:extent cx="4992554" cy="2141220"/>
            <wp:effectExtent l="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ec-domains.png"/>
                    <pic:cNvPicPr/>
                  </pic:nvPicPr>
                  <pic:blipFill>
                    <a:blip r:embed="rId32">
                      <a:extLst>
                        <a:ext uri="{28A0092B-C50C-407E-A947-70E740481C1C}">
                          <a14:useLocalDpi xmlns:a14="http://schemas.microsoft.com/office/drawing/2010/main" val="0"/>
                        </a:ext>
                      </a:extLst>
                    </a:blip>
                    <a:stretch>
                      <a:fillRect/>
                    </a:stretch>
                  </pic:blipFill>
                  <pic:spPr>
                    <a:xfrm>
                      <a:off x="0" y="0"/>
                      <a:ext cx="4995436" cy="2142456"/>
                    </a:xfrm>
                    <a:prstGeom prst="rect">
                      <a:avLst/>
                    </a:prstGeom>
                  </pic:spPr>
                </pic:pic>
              </a:graphicData>
            </a:graphic>
          </wp:inline>
        </w:drawing>
      </w:r>
    </w:p>
    <w:p w14:paraId="7A628E17" w14:textId="76EC3B44" w:rsidR="00B424F6" w:rsidRDefault="00B424F6" w:rsidP="00B424F6">
      <w:pPr>
        <w:pStyle w:val="TF"/>
      </w:pPr>
      <w:r>
        <w:t>Figure 5.10.1-1: Different Security Domains</w:t>
      </w:r>
    </w:p>
    <w:p w14:paraId="31F1FAB2" w14:textId="77777777" w:rsidR="00B424F6" w:rsidRDefault="00B424F6" w:rsidP="00B424F6">
      <w:r>
        <w:t>There are three domains depicted above. One is in the premises with the devices at the edge of the utility network, e.g. sensors. The second domain is the 3GPP network. The third is the service network. This scenario, to secure communication, requires application communication above the network layer (e.g. TLS or another transport layer security mechanism, S/MIME or another presentation layer security mechanism or encryption at the application layer.)</w:t>
      </w:r>
    </w:p>
    <w:p w14:paraId="2B2B5FB3" w14:textId="77777777" w:rsidR="00B424F6" w:rsidRDefault="00B424F6" w:rsidP="00B424F6">
      <w:r>
        <w:t>The situation becomes even more complex if there are multiple aplications, different networks used at the edge and different communications systems used for the end to end service.</w:t>
      </w:r>
    </w:p>
    <w:p w14:paraId="3A03121F" w14:textId="77777777" w:rsidR="00B424F6" w:rsidRPr="00FF4F8B" w:rsidRDefault="00B424F6" w:rsidP="00B424F6">
      <w:r>
        <w:t>In this use case, integration of communication end to end with the 5G system presents benefits to end to end service delivery.</w:t>
      </w:r>
    </w:p>
    <w:p w14:paraId="22DAFCAA" w14:textId="22ACE85D" w:rsidR="00B424F6" w:rsidRPr="000D6532" w:rsidRDefault="00B424F6" w:rsidP="00B424F6">
      <w:pPr>
        <w:pStyle w:val="Heading3"/>
      </w:pPr>
      <w:bookmarkStart w:id="114" w:name="_Toc57676083"/>
      <w:r>
        <w:t>5.10</w:t>
      </w:r>
      <w:r w:rsidRPr="000D6532">
        <w:t>.2</w:t>
      </w:r>
      <w:r w:rsidRPr="000D6532">
        <w:tab/>
        <w:t>Pre-conditions</w:t>
      </w:r>
      <w:bookmarkEnd w:id="114"/>
    </w:p>
    <w:p w14:paraId="461BD196" w14:textId="77777777" w:rsidR="00B424F6" w:rsidRPr="000D6532" w:rsidRDefault="00B424F6" w:rsidP="00B424F6">
      <w:pPr>
        <w:rPr>
          <w:rFonts w:eastAsia="Calibri"/>
        </w:rPr>
      </w:pPr>
      <w:r>
        <w:t>A gateway (UE and router) provides 5GLAN service from a Distribution Service Operator (DSO), EnergyCo to 1000s of sites (e.g. substations) in which there is diverse communication-enabled equipment.</w:t>
      </w:r>
    </w:p>
    <w:p w14:paraId="34443A70" w14:textId="77777777" w:rsidR="00B424F6" w:rsidRDefault="00B424F6" w:rsidP="00B424F6">
      <w:r>
        <w:t xml:space="preserve">This set of devices is provisioned with security configuration sufficient for authorization and registration with the 5G system. Specifically, the devices are equipped with USIMs or, in NPNs, with non-3GPP credentials, to allow for the network operator to perform Authentication, Authorization and Accounting (AAA.) </w:t>
      </w:r>
    </w:p>
    <w:p w14:paraId="3882B773" w14:textId="77777777" w:rsidR="00B424F6" w:rsidRDefault="00B424F6" w:rsidP="00B424F6">
      <w:r>
        <w:t>The service platform of EnergyCo is also has sufficient configuration to obtain services with the 5G system from a ‘northbound interface.’</w:t>
      </w:r>
    </w:p>
    <w:p w14:paraId="09C48BAD" w14:textId="34812F31" w:rsidR="00B424F6" w:rsidRPr="000D6532" w:rsidRDefault="00B424F6" w:rsidP="00B424F6">
      <w:pPr>
        <w:pStyle w:val="Heading3"/>
      </w:pPr>
      <w:bookmarkStart w:id="115" w:name="_Toc57676084"/>
      <w:r>
        <w:t>5.10</w:t>
      </w:r>
      <w:r w:rsidRPr="000D6532">
        <w:t>.3</w:t>
      </w:r>
      <w:r w:rsidRPr="000D6532">
        <w:tab/>
        <w:t>Service Flows</w:t>
      </w:r>
      <w:bookmarkEnd w:id="115"/>
    </w:p>
    <w:p w14:paraId="542F179B" w14:textId="77777777" w:rsidR="00B424F6" w:rsidRDefault="00B424F6" w:rsidP="00B424F6">
      <w:r>
        <w:t>EnergyCo’s equipment (e.g. sensors, remote controllable devices, etc.) within the premises of 1000s of substations uses its configuration authorize access to the UE/Gateway, which provides access to the 5G System for communication services. One such device sends an alert message to EnergyCo’s service platform.</w:t>
      </w:r>
    </w:p>
    <w:p w14:paraId="2DA97225" w14:textId="77777777" w:rsidR="00B424F6" w:rsidRDefault="00B424F6" w:rsidP="00B424F6">
      <w:pPr>
        <w:jc w:val="center"/>
        <w:rPr>
          <w:rFonts w:eastAsia="Calibri"/>
        </w:rPr>
      </w:pPr>
      <w:r>
        <w:rPr>
          <w:rFonts w:eastAsia="Calibri"/>
          <w:noProof/>
          <w:lang w:val="en-US" w:eastAsia="zh-CN"/>
        </w:rPr>
        <w:drawing>
          <wp:inline distT="0" distB="0" distL="0" distR="0" wp14:anchorId="429B0D7F" wp14:editId="51618A7E">
            <wp:extent cx="4983480" cy="2130552"/>
            <wp:effectExtent l="0" t="0" r="7620" b="3175"/>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sec-domain.png"/>
                    <pic:cNvPicPr/>
                  </pic:nvPicPr>
                  <pic:blipFill>
                    <a:blip r:embed="rId33">
                      <a:extLst>
                        <a:ext uri="{28A0092B-C50C-407E-A947-70E740481C1C}">
                          <a14:useLocalDpi xmlns:a14="http://schemas.microsoft.com/office/drawing/2010/main" val="0"/>
                        </a:ext>
                      </a:extLst>
                    </a:blip>
                    <a:stretch>
                      <a:fillRect/>
                    </a:stretch>
                  </pic:blipFill>
                  <pic:spPr>
                    <a:xfrm>
                      <a:off x="0" y="0"/>
                      <a:ext cx="4983480" cy="2130552"/>
                    </a:xfrm>
                    <a:prstGeom prst="rect">
                      <a:avLst/>
                    </a:prstGeom>
                  </pic:spPr>
                </pic:pic>
              </a:graphicData>
            </a:graphic>
          </wp:inline>
        </w:drawing>
      </w:r>
    </w:p>
    <w:p w14:paraId="588CD14D" w14:textId="52608A92" w:rsidR="00B424F6" w:rsidRDefault="00B424F6" w:rsidP="00B424F6">
      <w:pPr>
        <w:pStyle w:val="TF"/>
      </w:pPr>
      <w:r>
        <w:t>Figure 5.10.3-1: Different Security Domains</w:t>
      </w:r>
    </w:p>
    <w:p w14:paraId="2D466B56" w14:textId="77777777" w:rsidR="00B424F6" w:rsidRPr="000D6532" w:rsidRDefault="00B424F6" w:rsidP="00B424F6">
      <w:pPr>
        <w:rPr>
          <w:rFonts w:eastAsia="Calibri"/>
        </w:rPr>
      </w:pPr>
      <w:r>
        <w:rPr>
          <w:rFonts w:eastAsia="Calibri"/>
        </w:rPr>
        <w:t>The communication between the device and the Router/UE is secured with respect to the constraints acceptable to EnergyCo. The communication through the 5G system employs 5G security, which provides secure communication to the service levels expected by EnergyCo. Finally, a secure session can be provided using credentials between the Service Platform and the 3GPP system – whose edge is depicted as a gateway (GW), if network layer security services are required by EnergyCo.</w:t>
      </w:r>
    </w:p>
    <w:p w14:paraId="01909F75" w14:textId="2050E157" w:rsidR="00B424F6" w:rsidRPr="000D6532" w:rsidRDefault="00B424F6" w:rsidP="00B424F6">
      <w:pPr>
        <w:pStyle w:val="Heading3"/>
      </w:pPr>
      <w:bookmarkStart w:id="116" w:name="_Toc57676085"/>
      <w:r>
        <w:t>5.10</w:t>
      </w:r>
      <w:r w:rsidRPr="000D6532">
        <w:t>.4</w:t>
      </w:r>
      <w:r w:rsidRPr="000D6532">
        <w:tab/>
        <w:t>Post-conditions</w:t>
      </w:r>
      <w:bookmarkEnd w:id="116"/>
    </w:p>
    <w:p w14:paraId="2441FD7C" w14:textId="77777777" w:rsidR="00B424F6" w:rsidRPr="000D6532" w:rsidRDefault="00B424F6" w:rsidP="00B424F6">
      <w:pPr>
        <w:rPr>
          <w:rFonts w:eastAsia="Calibri"/>
        </w:rPr>
      </w:pPr>
      <w:r>
        <w:t>The EnergyCo equipment to Service platform communication is secured end-to-end in a uniform manner for all their equipment, meeting EnergyCo’s security requirements.</w:t>
      </w:r>
    </w:p>
    <w:p w14:paraId="12A63772" w14:textId="3131F18E" w:rsidR="00B424F6" w:rsidRPr="000D6532" w:rsidRDefault="00B424F6" w:rsidP="00B424F6">
      <w:pPr>
        <w:pStyle w:val="Heading3"/>
      </w:pPr>
      <w:bookmarkStart w:id="117" w:name="_Toc57676086"/>
      <w:r>
        <w:t>5.10</w:t>
      </w:r>
      <w:r w:rsidRPr="000D6532">
        <w:t>.5</w:t>
      </w:r>
      <w:r w:rsidRPr="000D6532">
        <w:tab/>
      </w:r>
      <w:r>
        <w:t>Existing</w:t>
      </w:r>
      <w:r w:rsidRPr="000D6532">
        <w:t xml:space="preserve"> </w:t>
      </w:r>
      <w:r>
        <w:t>features partly or fully covering the use case functionality</w:t>
      </w:r>
      <w:bookmarkEnd w:id="117"/>
    </w:p>
    <w:p w14:paraId="0DA9D4A4" w14:textId="77777777" w:rsidR="00B424F6" w:rsidRDefault="00B424F6" w:rsidP="00B424F6">
      <w:r>
        <w:t xml:space="preserve">There are several ways that the existing 5G system could support this use case. </w:t>
      </w:r>
    </w:p>
    <w:p w14:paraId="474F4698" w14:textId="77777777" w:rsidR="00B424F6" w:rsidRDefault="00B424F6" w:rsidP="00B424F6">
      <w:r>
        <w:t xml:space="preserve">First, by means of alternative authentication methods between the equipment and the UE. The ‘uniformity’ in this case would rely upon establishing the same configuration and operation regime in the equipment and UE/Router in all installations. </w:t>
      </w:r>
    </w:p>
    <w:p w14:paraId="47542174" w14:textId="77777777" w:rsidR="00B424F6" w:rsidRDefault="00B424F6" w:rsidP="00B424F6">
      <w:pPr>
        <w:pStyle w:val="B1"/>
      </w:pPr>
      <w:r>
        <w:t>TS 22.261 v17.3.0, 8.3</w:t>
      </w:r>
    </w:p>
    <w:p w14:paraId="0194346A" w14:textId="77777777" w:rsidR="00B424F6" w:rsidRDefault="00B424F6" w:rsidP="00B424F6">
      <w:pPr>
        <w:pStyle w:val="B1"/>
        <w:ind w:firstLine="0"/>
      </w:pPr>
      <w:r w:rsidRPr="00F75613">
        <w:t>The 5G system shall support operator controlled alternative authentication methods (</w:t>
      </w:r>
      <w:r>
        <w:t>i.e.</w:t>
      </w:r>
      <w:r w:rsidRPr="00F75613">
        <w:t xml:space="preserve"> alternative to AKA) with different types of credentials for network access for IoT devices </w:t>
      </w:r>
      <w:r>
        <w:t>in</w:t>
      </w:r>
      <w:r w:rsidRPr="00F75613">
        <w:t xml:space="preserve"> isolated deployment scenarios (</w:t>
      </w:r>
      <w:r>
        <w:t>e.g. for industrial automation</w:t>
      </w:r>
      <w:r w:rsidRPr="00F75613">
        <w:t>)</w:t>
      </w:r>
      <w:r>
        <w:t>.</w:t>
      </w:r>
      <w:r w:rsidRPr="000747C9">
        <w:t xml:space="preserve"> </w:t>
      </w:r>
    </w:p>
    <w:p w14:paraId="2DAB6EBF" w14:textId="77777777" w:rsidR="00B424F6" w:rsidRPr="00FF3908" w:rsidRDefault="00B424F6" w:rsidP="00B424F6">
      <w:pPr>
        <w:pStyle w:val="B1"/>
        <w:ind w:firstLine="0"/>
      </w:pPr>
      <w:bookmarkStart w:id="118" w:name="_Hlk521570323"/>
      <w:r w:rsidRPr="00CE1B59">
        <w:t xml:space="preserve">The 5G </w:t>
      </w:r>
      <w:r>
        <w:t xml:space="preserve">network </w:t>
      </w:r>
      <w:r w:rsidRPr="00CE1B59">
        <w:t>shall support a 3GPP supported mechanism to authenticate legacy non-3GPP devices</w:t>
      </w:r>
      <w:r>
        <w:t xml:space="preserve"> for </w:t>
      </w:r>
      <w:r>
        <w:rPr>
          <w:lang w:eastAsia="zh-CN"/>
        </w:rPr>
        <w:t>5G LAN-VN access</w:t>
      </w:r>
      <w:r w:rsidRPr="00CE1B59">
        <w:t>.</w:t>
      </w:r>
      <w:bookmarkEnd w:id="118"/>
    </w:p>
    <w:p w14:paraId="24C45D9F" w14:textId="77777777" w:rsidR="00B424F6" w:rsidRDefault="00B424F6" w:rsidP="00B424F6">
      <w:pPr>
        <w:pStyle w:val="B1"/>
        <w:ind w:firstLine="0"/>
      </w:pPr>
    </w:p>
    <w:p w14:paraId="1C485FA3" w14:textId="17049D19" w:rsidR="00B424F6" w:rsidRPr="00F65DE6" w:rsidRDefault="00B424F6" w:rsidP="00B424F6">
      <w:r>
        <w:t>While this may suffice to secure the Equipment to UE/Router communication, it is not significantly different than the scenario described in 5.</w:t>
      </w:r>
      <w:r w:rsidR="008F2359">
        <w:t>10</w:t>
      </w:r>
      <w:r>
        <w:t>.1. There is no ‘end-to-end’ support in this scenario, unless a security association is established between the equipment and the service platform (by means outside of the scope of 3GPP, i.e. over the top.)</w:t>
      </w:r>
    </w:p>
    <w:p w14:paraId="1F89BB42" w14:textId="77777777" w:rsidR="00B424F6" w:rsidRDefault="00B424F6" w:rsidP="00B424F6">
      <w:pPr>
        <w:rPr>
          <w:rFonts w:eastAsia="SimSun"/>
        </w:rPr>
      </w:pPr>
      <w:r>
        <w:rPr>
          <w:rFonts w:eastAsia="SimSun"/>
        </w:rPr>
        <w:t>Second, the equipment could establish a security association with the 5G system (not just with the router.)</w:t>
      </w:r>
    </w:p>
    <w:p w14:paraId="01E1964E" w14:textId="77777777" w:rsidR="00B424F6" w:rsidRDefault="00B424F6" w:rsidP="00B424F6">
      <w:pPr>
        <w:pStyle w:val="B1"/>
      </w:pPr>
      <w:r>
        <w:t>TS 22.261 v17.3.0, 8.3</w:t>
      </w:r>
    </w:p>
    <w:p w14:paraId="464FD676" w14:textId="77777777" w:rsidR="00B424F6" w:rsidRDefault="00B424F6" w:rsidP="00B424F6">
      <w:pPr>
        <w:pStyle w:val="B1"/>
        <w:ind w:firstLine="0"/>
      </w:pPr>
      <w:r w:rsidRPr="005078DC">
        <w:t>The 5G system shall support a suitable framework (</w:t>
      </w:r>
      <w:r>
        <w:t>e.g.</w:t>
      </w:r>
      <w:r w:rsidRPr="005078DC">
        <w:t xml:space="preserve"> EAP) allowing alternative (</w:t>
      </w:r>
      <w:r>
        <w:t>e.g.</w:t>
      </w:r>
      <w:r w:rsidRPr="005078DC">
        <w:t xml:space="preserve"> to AKA) authentication methods with </w:t>
      </w:r>
      <w:r>
        <w:t xml:space="preserve">non-3GPP </w:t>
      </w:r>
      <w:r w:rsidRPr="005078DC">
        <w:t xml:space="preserve">identities and credentials to be used for </w:t>
      </w:r>
      <w:r>
        <w:t>UE</w:t>
      </w:r>
      <w:r w:rsidRPr="005078DC">
        <w:t xml:space="preserve"> network access authentication in non-public networks.</w:t>
      </w:r>
    </w:p>
    <w:p w14:paraId="7FE33DD3" w14:textId="77777777" w:rsidR="00B424F6" w:rsidRDefault="00B424F6" w:rsidP="00B424F6">
      <w:pPr>
        <w:pStyle w:val="NO"/>
      </w:pPr>
      <w:r>
        <w:t>NOTE 2:</w:t>
      </w:r>
      <w:r>
        <w:tab/>
      </w:r>
      <w:r w:rsidRPr="00CE642B">
        <w:t xml:space="preserve">Non-public networks can use 3GPP authentication methods, identities, and credentials for </w:t>
      </w:r>
      <w:r>
        <w:t xml:space="preserve">a UE to access </w:t>
      </w:r>
      <w:r w:rsidRPr="00CE642B">
        <w:t>network but are also allowed to utilize non-AKA based authentication methods such as provided by the EAP framework.</w:t>
      </w:r>
    </w:p>
    <w:p w14:paraId="4BC7D5B7" w14:textId="66D75069" w:rsidR="00B424F6" w:rsidRDefault="00B424F6" w:rsidP="00B424F6">
      <w:pPr>
        <w:rPr>
          <w:rFonts w:eastAsia="Calibri"/>
        </w:rPr>
      </w:pPr>
      <w:r>
        <w:rPr>
          <w:rFonts w:eastAsia="Calibri"/>
        </w:rPr>
        <w:t>In this approach, assuming the EAP framework chosen afforded sufficient security protections for the non-public network, the communication from the equipment to the Router/UE and through the 5G System would be in the same security domain. A gap (decribed below in 5.</w:t>
      </w:r>
      <w:r w:rsidR="003F72B3">
        <w:rPr>
          <w:rFonts w:eastAsia="Calibri"/>
        </w:rPr>
        <w:t>10</w:t>
      </w:r>
      <w:r>
        <w:rPr>
          <w:rFonts w:eastAsia="Calibri"/>
        </w:rPr>
        <w:t>.6) is the communication between the 5G System and the EnergyCo service platform, which is currently not defined in the 5G standard.</w:t>
      </w:r>
    </w:p>
    <w:p w14:paraId="4C5EB64E" w14:textId="77777777" w:rsidR="00B424F6" w:rsidRDefault="00B424F6" w:rsidP="00B424F6">
      <w:pPr>
        <w:rPr>
          <w:rFonts w:eastAsia="Calibri"/>
        </w:rPr>
      </w:pPr>
      <w:r>
        <w:rPr>
          <w:rFonts w:eastAsia="Calibri"/>
        </w:rPr>
        <w:t>Third, the equipment in the EnergyCo network could be provided with sufficient credentials (including a USIM) to fully become authorized with the 5G System. In this case, end to end security is possible by means of the GAA framework.</w:t>
      </w:r>
    </w:p>
    <w:p w14:paraId="6884AC98" w14:textId="77777777" w:rsidR="00B424F6" w:rsidRDefault="00B424F6" w:rsidP="00B424F6">
      <w:pPr>
        <w:pStyle w:val="B1"/>
      </w:pPr>
      <w:r>
        <w:t>TS 33.220 v 16.2.0, 4</w:t>
      </w:r>
    </w:p>
    <w:p w14:paraId="44DE3064" w14:textId="77777777" w:rsidR="00B424F6" w:rsidRPr="000D6532" w:rsidRDefault="00B424F6" w:rsidP="00B424F6">
      <w:pPr>
        <w:pStyle w:val="B1"/>
        <w:ind w:firstLine="0"/>
      </w:pPr>
      <w:r>
        <w:t>The 3GPP authentication infrastructure, including the 3GPP Authentication Centre (AuC), the USIM or the ISIM, and the 3GPP AKA protocol run between them, is a very valuable asset of 3GPP operators. It has been recognised that this infrastructure could be leveraged to enable application functions in the network and on the user side to establish shared keys.</w:t>
      </w:r>
    </w:p>
    <w:p w14:paraId="1AF338C2" w14:textId="48088295" w:rsidR="00B424F6" w:rsidRPr="000D6532" w:rsidRDefault="00B424F6" w:rsidP="00B424F6">
      <w:pPr>
        <w:pStyle w:val="Heading3"/>
      </w:pPr>
      <w:bookmarkStart w:id="119" w:name="_Toc57676087"/>
      <w:r>
        <w:t>5.10</w:t>
      </w:r>
      <w:r w:rsidRPr="000D6532">
        <w:t>.6</w:t>
      </w:r>
      <w:r w:rsidRPr="000D6532">
        <w:tab/>
      </w:r>
      <w:r>
        <w:t>Potential</w:t>
      </w:r>
      <w:r w:rsidRPr="000D6532">
        <w:t xml:space="preserve"> </w:t>
      </w:r>
      <w:r>
        <w:t xml:space="preserve">New </w:t>
      </w:r>
      <w:r w:rsidRPr="000D6532">
        <w:t>Requirements</w:t>
      </w:r>
      <w:r>
        <w:t xml:space="preserve"> needed to support the use case</w:t>
      </w:r>
      <w:bookmarkEnd w:id="119"/>
    </w:p>
    <w:p w14:paraId="7FD52870" w14:textId="35E0BC8C" w:rsidR="00B424F6" w:rsidRDefault="00B424F6" w:rsidP="00B424F6">
      <w:r w:rsidDel="00C62460">
        <w:t xml:space="preserve"> </w:t>
      </w:r>
      <w:r w:rsidRPr="00C62460">
        <w:t>[PR5.</w:t>
      </w:r>
      <w:r>
        <w:t>10</w:t>
      </w:r>
      <w:r w:rsidRPr="00C62460">
        <w:t>.6-1] The 5G system shall enable support of a mechanism to support authentication and secured communication between the 5G system Core Network and a 3rd party’s application function, in order to provide secure end to end communication service.</w:t>
      </w:r>
    </w:p>
    <w:p w14:paraId="09AE04FB" w14:textId="77777777" w:rsidR="00B424F6" w:rsidRDefault="00B424F6" w:rsidP="00B424F6"/>
    <w:p w14:paraId="1142C57D" w14:textId="5B8DA02B" w:rsidR="00B424F6" w:rsidRPr="000D6532" w:rsidRDefault="00B424F6" w:rsidP="00B424F6">
      <w:pPr>
        <w:pStyle w:val="Heading2"/>
      </w:pPr>
      <w:bookmarkStart w:id="120" w:name="_Toc57676088"/>
      <w:r>
        <w:t>5.11</w:t>
      </w:r>
      <w:r w:rsidRPr="000D6532">
        <w:tab/>
      </w:r>
      <w:r>
        <w:t>QoS Monitoring and Reporting Mechanisms</w:t>
      </w:r>
      <w:bookmarkEnd w:id="120"/>
    </w:p>
    <w:p w14:paraId="499F06A1" w14:textId="199DC0D9" w:rsidR="00B424F6" w:rsidRPr="000D6532" w:rsidRDefault="00B424F6" w:rsidP="00B424F6">
      <w:pPr>
        <w:pStyle w:val="Heading3"/>
      </w:pPr>
      <w:bookmarkStart w:id="121" w:name="_Toc57676089"/>
      <w:r>
        <w:t>5.11</w:t>
      </w:r>
      <w:r w:rsidRPr="000D6532">
        <w:t>.1</w:t>
      </w:r>
      <w:r w:rsidRPr="000D6532">
        <w:tab/>
        <w:t>Description</w:t>
      </w:r>
      <w:bookmarkEnd w:id="121"/>
    </w:p>
    <w:p w14:paraId="74CE2D7F" w14:textId="77777777" w:rsidR="00B424F6" w:rsidRPr="000D6532" w:rsidRDefault="00B424F6" w:rsidP="00B424F6">
      <w:pPr>
        <w:rPr>
          <w:rFonts w:eastAsia="Calibri"/>
        </w:rPr>
      </w:pPr>
      <w:r>
        <w:t>This use case explores in more detail an aspect of service level management that is the business relationship between an energy utility operator, “EnergyCo” and the telecommunications operator, “Telecomm1.” While their business relationship itself is out of scope of 3GPP standardization, there are aspects of the SLA, specifically agreements for achieving and monitoring performance and satisfactionof KPIs, and managing incidents improve the suitability of Telecomm1’s service offerings for EnergyCo.</w:t>
      </w:r>
    </w:p>
    <w:p w14:paraId="24B44744" w14:textId="185FBDB0" w:rsidR="00B424F6" w:rsidRPr="000D6532" w:rsidRDefault="00B424F6" w:rsidP="00B424F6">
      <w:pPr>
        <w:pStyle w:val="Heading3"/>
      </w:pPr>
      <w:bookmarkStart w:id="122" w:name="_Toc57676090"/>
      <w:r>
        <w:t>5.11</w:t>
      </w:r>
      <w:r w:rsidRPr="000D6532">
        <w:t>.2</w:t>
      </w:r>
      <w:r w:rsidRPr="000D6532">
        <w:tab/>
        <w:t>Pre-conditions</w:t>
      </w:r>
      <w:bookmarkEnd w:id="122"/>
    </w:p>
    <w:p w14:paraId="331EC55C" w14:textId="77777777" w:rsidR="00B424F6" w:rsidRDefault="00B424F6" w:rsidP="00B424F6">
      <w:pPr>
        <w:rPr>
          <w:rFonts w:eastAsia="Calibri"/>
        </w:rPr>
      </w:pPr>
      <w:r>
        <w:rPr>
          <w:rFonts w:eastAsia="Calibri"/>
        </w:rPr>
        <w:t>The different services offered by Telecomm1 should behave as expected according to the KPIs defined in the Table 5.5.1.  Only if that is the case, is service delivery acceptable according to the SLA, to meet the different services’ requirements (whether mission critical or not.) If the telecommunication service degrades below these KPIs, EnergyCo may experience a service interruption or degradation. This might affect mission critical operations and/or quality of service delivered ultimately to the customer.</w:t>
      </w:r>
    </w:p>
    <w:p w14:paraId="3E86231A" w14:textId="77777777" w:rsidR="00B424F6" w:rsidRDefault="00B424F6" w:rsidP="00B424F6">
      <w:pPr>
        <w:rPr>
          <w:rFonts w:eastAsia="Calibri"/>
        </w:rPr>
      </w:pPr>
      <w:r>
        <w:rPr>
          <w:rFonts w:eastAsia="Calibri"/>
        </w:rPr>
        <w:t xml:space="preserve">This use case assumes that the SLA is in place and service is offered by Telecomm1 to EnergyCo. In addition, both interfaces and procedures are in place to respond to failures to deliver KPIs according to the SLA. </w:t>
      </w:r>
    </w:p>
    <w:p w14:paraId="3AFD7DA1" w14:textId="77777777" w:rsidR="00B424F6" w:rsidRPr="000D6532" w:rsidRDefault="00B424F6" w:rsidP="00B424F6">
      <w:pPr>
        <w:pStyle w:val="NO"/>
      </w:pPr>
      <w:r>
        <w:t xml:space="preserve">NOTE: </w:t>
      </w:r>
      <w:r>
        <w:tab/>
        <w:t>The use case is based on real experience between utility and telecom providers but the identities of EnergyCo and Telecomm1 are fictitious.</w:t>
      </w:r>
    </w:p>
    <w:p w14:paraId="29C95385" w14:textId="2B62F107" w:rsidR="00B424F6" w:rsidRPr="000D6532" w:rsidRDefault="00B424F6" w:rsidP="00B424F6">
      <w:pPr>
        <w:pStyle w:val="Heading3"/>
      </w:pPr>
      <w:bookmarkStart w:id="123" w:name="_Toc57676091"/>
      <w:r>
        <w:t>5</w:t>
      </w:r>
      <w:r w:rsidRPr="000D6532">
        <w:t>.</w:t>
      </w:r>
      <w:r>
        <w:t>11</w:t>
      </w:r>
      <w:r w:rsidRPr="000D6532">
        <w:t>.3</w:t>
      </w:r>
      <w:r w:rsidRPr="000D6532">
        <w:tab/>
        <w:t>Service Flows</w:t>
      </w:r>
      <w:bookmarkEnd w:id="123"/>
    </w:p>
    <w:p w14:paraId="2B95DA7A" w14:textId="77777777" w:rsidR="00B424F6" w:rsidRDefault="00B424F6" w:rsidP="00B424F6">
      <w:pPr>
        <w:rPr>
          <w:rFonts w:eastAsia="Calibri"/>
        </w:rPr>
      </w:pPr>
      <w:r>
        <w:rPr>
          <w:rFonts w:eastAsia="Calibri"/>
        </w:rPr>
        <w:t>For the KPIs, part of SLA definition between EnergyCo and Telecomm1, there is a report sent by EnergyCo to Telecomm1 on a monthly basis in order to inform of the degree of compliance of the requirements set in the SLA for the different KPIs. Telecomm1 will reconcile this report with their own records.</w:t>
      </w:r>
    </w:p>
    <w:p w14:paraId="2EEB46E6" w14:textId="77777777" w:rsidR="00B424F6" w:rsidRDefault="00B424F6" w:rsidP="00B424F6">
      <w:pPr>
        <w:rPr>
          <w:rFonts w:eastAsia="Calibri"/>
        </w:rPr>
      </w:pPr>
      <w:r>
        <w:rPr>
          <w:rFonts w:eastAsia="Calibri"/>
        </w:rPr>
        <w:t xml:space="preserve">KPIs will be measured by means of EnergyCo owned Network Management platforms in real time. These platforms will check periodically the availability, latency and packet loss rate of the connection. Different periodicities can be configured and as a result average information will be obtained. Reports are available in order to deliver accumulated information of the different parameters on a daily, weekly, monthly or yearly basis. </w:t>
      </w:r>
    </w:p>
    <w:p w14:paraId="130BB176" w14:textId="77777777" w:rsidR="00B424F6" w:rsidRDefault="00B424F6" w:rsidP="00B424F6">
      <w:pPr>
        <w:rPr>
          <w:rFonts w:eastAsia="Calibri"/>
        </w:rPr>
      </w:pPr>
      <w:r>
        <w:rPr>
          <w:rFonts w:eastAsia="Calibri"/>
        </w:rPr>
        <w:t xml:space="preserve">This information will be checked in order to verify the degree of compliance of the SLA. Connectivity status, stability and Performance will be part the technology reports. Only Latency and Packet loss rate will be constantly measured as a part of Performance parameters, Throughput will only be measured during commissioning process. If there is a problem such as quality of service degradation (high latency and packet loss rate below thresholds) or instability of the connection affecting a specific substation or group of substations (connected to the same server) for more than one week an automatic alarm will be generated towards the MNO.  </w:t>
      </w:r>
    </w:p>
    <w:p w14:paraId="42A3AF6B" w14:textId="77777777" w:rsidR="00B424F6" w:rsidRDefault="00B424F6" w:rsidP="00B424F6">
      <w:pPr>
        <w:rPr>
          <w:rFonts w:eastAsia="Calibri"/>
        </w:rPr>
      </w:pPr>
      <w:r>
        <w:rPr>
          <w:rFonts w:eastAsia="Calibri"/>
        </w:rPr>
        <w:t>In the event of massive communication loss affecting most services and substations (quantity above % threshold), this will be detected in real time and an automatic alarm will be sent to the MNO.</w:t>
      </w:r>
    </w:p>
    <w:p w14:paraId="1C8D7484" w14:textId="77777777" w:rsidR="00B424F6" w:rsidRDefault="00B424F6" w:rsidP="00B424F6">
      <w:pPr>
        <w:rPr>
          <w:rFonts w:eastAsia="Calibri"/>
        </w:rPr>
      </w:pPr>
      <w:r>
        <w:rPr>
          <w:rFonts w:eastAsia="Calibri"/>
        </w:rPr>
        <w:t>In the event of sustained connection loss events affecting a number of Substations located within a well limited geographical area this might shed light on a problem related to a specific eNB site or sector. An automatic alarm will be generated and sent to the MNO.</w:t>
      </w:r>
    </w:p>
    <w:p w14:paraId="79BB9ADB" w14:textId="54BF60BF" w:rsidR="00B424F6" w:rsidRPr="000D6532" w:rsidRDefault="00B424F6" w:rsidP="00B424F6">
      <w:pPr>
        <w:pStyle w:val="Heading3"/>
      </w:pPr>
      <w:bookmarkStart w:id="124" w:name="_Toc57676092"/>
      <w:r>
        <w:t>5.11</w:t>
      </w:r>
      <w:r w:rsidRPr="000D6532">
        <w:t>.4</w:t>
      </w:r>
      <w:r w:rsidRPr="000D6532">
        <w:tab/>
        <w:t>Post-conditions</w:t>
      </w:r>
      <w:bookmarkEnd w:id="124"/>
    </w:p>
    <w:p w14:paraId="2D30B886" w14:textId="104B6036" w:rsidR="00B424F6" w:rsidRDefault="00B424F6" w:rsidP="00B424F6">
      <w:r>
        <w:t xml:space="preserve">Since EnergyCo provides Telecomm1 with their report of service degradations, and Telecomm1 provides their report to EnergyCo, both organizations have a full set of records with respect to achieved performance of service according to KPIs in the SLA. It is possible for EnergyCo and Telecomm1 to </w:t>
      </w:r>
      <w:r w:rsidRPr="003F72B3">
        <w:t>reconcile</w:t>
      </w:r>
      <w:r>
        <w:t xml:space="preserve"> the SLA and the achieved performance at any time.</w:t>
      </w:r>
    </w:p>
    <w:p w14:paraId="4123B4FC" w14:textId="77777777" w:rsidR="00B424F6" w:rsidRDefault="00B424F6" w:rsidP="00B424F6">
      <w:r>
        <w:t>Further, EnergyCo is able to alert Telecomm1 when critical events occur that affect performance in a manner that requires intervention (or at least scrutiny) by the MNO.</w:t>
      </w:r>
    </w:p>
    <w:p w14:paraId="11E30C41" w14:textId="77777777" w:rsidR="00B424F6" w:rsidRDefault="00B424F6" w:rsidP="00B424F6">
      <w:r>
        <w:t>Finally, Telecomm1 can alert EnergyCo to issues they have detected.</w:t>
      </w:r>
    </w:p>
    <w:p w14:paraId="4E59D1E2" w14:textId="77777777" w:rsidR="00B424F6" w:rsidRPr="000D6532" w:rsidRDefault="00B424F6" w:rsidP="00B424F6">
      <w:pPr>
        <w:rPr>
          <w:rFonts w:eastAsia="Calibri"/>
        </w:rPr>
      </w:pPr>
      <w:r>
        <w:t>This explains why regular periodic QoS reporting needs to be shared from the customer to the provider and vice versa.</w:t>
      </w:r>
    </w:p>
    <w:p w14:paraId="66D5B4C0" w14:textId="3F5274F3" w:rsidR="00B424F6" w:rsidRPr="000D6532" w:rsidRDefault="00B424F6" w:rsidP="00B424F6">
      <w:pPr>
        <w:pStyle w:val="Heading3"/>
      </w:pPr>
      <w:bookmarkStart w:id="125" w:name="_Toc57676093"/>
      <w:r>
        <w:t>5</w:t>
      </w:r>
      <w:r w:rsidRPr="000D6532">
        <w:t>.</w:t>
      </w:r>
      <w:r>
        <w:t>11</w:t>
      </w:r>
      <w:r w:rsidRPr="000D6532">
        <w:t>.5</w:t>
      </w:r>
      <w:r w:rsidRPr="000D6532">
        <w:tab/>
      </w:r>
      <w:r>
        <w:t>Existing</w:t>
      </w:r>
      <w:r w:rsidRPr="000D6532">
        <w:t xml:space="preserve"> </w:t>
      </w:r>
      <w:r>
        <w:t>features partly or fully covering the use case functionality</w:t>
      </w:r>
      <w:bookmarkEnd w:id="125"/>
    </w:p>
    <w:p w14:paraId="77314206" w14:textId="0C9D5DBC" w:rsidR="00B424F6" w:rsidRDefault="00B424F6" w:rsidP="00B424F6">
      <w:r>
        <w:t>[PR5.</w:t>
      </w:r>
      <w:r w:rsidR="003F72B3">
        <w:t>11</w:t>
      </w:r>
      <w:r>
        <w:t>-1]</w:t>
      </w:r>
      <w:r>
        <w:tab/>
        <w:t>The 5G system shall provide a mechanism for a 3</w:t>
      </w:r>
      <w:r w:rsidRPr="008C41FF">
        <w:rPr>
          <w:vertAlign w:val="superscript"/>
        </w:rPr>
        <w:t>rd</w:t>
      </w:r>
      <w:r>
        <w:t xml:space="preserve"> party to report to a MNO service degradations, communications loss and sustained connection loss. These reports use a standard form. The specific values, thresholds and conditions upon which alarms occur is out of scope of 3GPP specification.</w:t>
      </w:r>
    </w:p>
    <w:p w14:paraId="37BED717" w14:textId="77777777" w:rsidR="00B424F6" w:rsidRDefault="00B424F6" w:rsidP="00B424F6">
      <w:pPr>
        <w:pStyle w:val="NO"/>
      </w:pPr>
      <w:r>
        <w:t>NOTE1: What the MNO does with such reports is out of scope of 3GPP specifications.</w:t>
      </w:r>
    </w:p>
    <w:p w14:paraId="2F4E7163" w14:textId="3EEA21A4" w:rsidR="00B424F6" w:rsidRDefault="00B424F6" w:rsidP="00B424F6">
      <w:r>
        <w:t>[PR5.</w:t>
      </w:r>
      <w:r w:rsidR="003F72B3">
        <w:t>11</w:t>
      </w:r>
      <w:r>
        <w:t>-2]</w:t>
      </w:r>
      <w:r>
        <w:tab/>
        <w:t>The 5G system shall provide a mechanism for a MNO to report to 3</w:t>
      </w:r>
      <w:r w:rsidRPr="00F80D51">
        <w:rPr>
          <w:vertAlign w:val="superscript"/>
        </w:rPr>
        <w:t>rd</w:t>
      </w:r>
      <w:r>
        <w:t xml:space="preserve"> parties service degradations, communications loss and sustained connection loss. These reports use a standard form. The specific values, thresholds and conditions upon which alarms occur is out of scope of 3GPP specification.</w:t>
      </w:r>
    </w:p>
    <w:p w14:paraId="6F60A93F" w14:textId="77777777" w:rsidR="00B424F6" w:rsidRDefault="00B424F6" w:rsidP="00B424F6">
      <w:pPr>
        <w:pStyle w:val="NO"/>
      </w:pPr>
      <w:r>
        <w:t>NOTE2: What the 3</w:t>
      </w:r>
      <w:r w:rsidRPr="00F80D51">
        <w:rPr>
          <w:vertAlign w:val="superscript"/>
        </w:rPr>
        <w:t>rd</w:t>
      </w:r>
      <w:r>
        <w:t xml:space="preserve"> party does with such reports is out of scope of 3GPP specifications.</w:t>
      </w:r>
    </w:p>
    <w:p w14:paraId="6A49BE42" w14:textId="16C3EEBD" w:rsidR="00B424F6" w:rsidRDefault="00B424F6" w:rsidP="00B424F6">
      <w:pPr>
        <w:pStyle w:val="EditorsNote"/>
      </w:pPr>
      <w:r>
        <w:t>Editor</w:t>
      </w:r>
      <w:r w:rsidR="008F2359">
        <w:t>’s Note: It is FFS whether PR5.11-1 and PR5.11</w:t>
      </w:r>
      <w:r>
        <w:t>-2 are already supported by QoS/SLA management and ticketing support as defined in TS 32.101 and other 3GPP OAM specifications. These requirements are placed in the ‘Existing Features’ section pending a detailed assessment whether they instead belong in clause 5.</w:t>
      </w:r>
      <w:r w:rsidR="008F2359">
        <w:t>11</w:t>
      </w:r>
      <w:r>
        <w:t>.6.</w:t>
      </w:r>
    </w:p>
    <w:p w14:paraId="2A14EB3B" w14:textId="77777777" w:rsidR="00B424F6" w:rsidRPr="000D6532" w:rsidRDefault="00B424F6" w:rsidP="00B424F6">
      <w:pPr>
        <w:rPr>
          <w:rFonts w:eastAsia="Calibri"/>
        </w:rPr>
      </w:pPr>
    </w:p>
    <w:p w14:paraId="7F90F692" w14:textId="5213D9D6" w:rsidR="00B424F6" w:rsidRPr="000D6532" w:rsidRDefault="00B424F6" w:rsidP="00B424F6">
      <w:pPr>
        <w:pStyle w:val="Heading3"/>
      </w:pPr>
      <w:bookmarkStart w:id="126" w:name="_Toc57676094"/>
      <w:r>
        <w:t>5</w:t>
      </w:r>
      <w:r w:rsidRPr="000D6532">
        <w:t>.</w:t>
      </w:r>
      <w:r>
        <w:t>11</w:t>
      </w:r>
      <w:r w:rsidRPr="000D6532">
        <w:t>.6</w:t>
      </w:r>
      <w:r w:rsidRPr="000D6532">
        <w:tab/>
      </w:r>
      <w:r>
        <w:t>Potential</w:t>
      </w:r>
      <w:r w:rsidRPr="000D6532">
        <w:t xml:space="preserve"> </w:t>
      </w:r>
      <w:r>
        <w:t xml:space="preserve">New </w:t>
      </w:r>
      <w:r w:rsidRPr="000D6532">
        <w:t>Requirements</w:t>
      </w:r>
      <w:r>
        <w:t xml:space="preserve"> needed to support the use case</w:t>
      </w:r>
      <w:bookmarkEnd w:id="126"/>
    </w:p>
    <w:p w14:paraId="0C493386" w14:textId="146DFE31" w:rsidR="003D42CA" w:rsidRDefault="00B424F6" w:rsidP="0026357F">
      <w:pPr>
        <w:pStyle w:val="EditorsNote"/>
        <w:rPr>
          <w:rFonts w:eastAsia="Times New Roman"/>
          <w:color w:val="auto"/>
          <w:lang w:eastAsia="en-GB"/>
        </w:rPr>
      </w:pPr>
      <w:r>
        <w:rPr>
          <w:rFonts w:eastAsia="Times New Roman"/>
          <w:color w:val="auto"/>
          <w:lang w:eastAsia="en-GB"/>
        </w:rPr>
        <w:t>None</w:t>
      </w:r>
    </w:p>
    <w:p w14:paraId="18C1D40E" w14:textId="00C8E8E1" w:rsidR="00EC7C8C" w:rsidRPr="004E6B8C" w:rsidRDefault="00EC7C8C" w:rsidP="008F2359">
      <w:pPr>
        <w:pStyle w:val="Heading2"/>
      </w:pPr>
      <w:bookmarkStart w:id="127" w:name="_Toc57676095"/>
      <w:r w:rsidRPr="004E6B8C">
        <w:t>5.</w:t>
      </w:r>
      <w:r>
        <w:t>12</w:t>
      </w:r>
      <w:r w:rsidRPr="004E6B8C">
        <w:tab/>
      </w:r>
      <w:r w:rsidRPr="004176FA">
        <w:t>Distribution Intelligence – FLISR (Fault Location, Isolation, and Service Restoration)</w:t>
      </w:r>
      <w:bookmarkEnd w:id="127"/>
    </w:p>
    <w:p w14:paraId="5EF0E2D8" w14:textId="40EA9FEF" w:rsidR="00EC7C8C" w:rsidRPr="004E6B8C" w:rsidRDefault="00EC7C8C" w:rsidP="008F2359">
      <w:pPr>
        <w:pStyle w:val="Heading3"/>
      </w:pPr>
      <w:bookmarkStart w:id="128" w:name="_Toc57676096"/>
      <w:r w:rsidRPr="004E6B8C">
        <w:t>5.</w:t>
      </w:r>
      <w:r>
        <w:t>12</w:t>
      </w:r>
      <w:r w:rsidRPr="004E6B8C">
        <w:t>.1</w:t>
      </w:r>
      <w:r w:rsidRPr="004E6B8C">
        <w:tab/>
      </w:r>
      <w:r>
        <w:t>Overview</w:t>
      </w:r>
      <w:bookmarkEnd w:id="128"/>
    </w:p>
    <w:p w14:paraId="5A3B566D" w14:textId="77777777" w:rsidR="00EC7C8C" w:rsidRDefault="00EC7C8C" w:rsidP="00EC7C8C">
      <w:r w:rsidRPr="00CC627D">
        <w:t>"Distribution intelligence" refers to the part of the Smart Grid that applies to the distribution system, that is, the wires, switches, and transformers that connect the utility substation to the customers. A key component of distribution intelligence is outage detection and</w:t>
      </w:r>
      <w:r>
        <w:t xml:space="preserve"> response. Today, many utility companies</w:t>
      </w:r>
      <w:r w:rsidRPr="00CC627D">
        <w:t xml:space="preserve"> rely on customer phone calls to know which areas of their distribution system are being affected by a power outage. Along with smart meters, distribution intelligence will help to quickly pinpoint the source of a power outage so that repair </w:t>
      </w:r>
      <w:r>
        <w:t>team</w:t>
      </w:r>
      <w:r w:rsidRPr="00CC627D">
        <w:t xml:space="preserve"> can be immediately dispatched to the problem area. </w:t>
      </w:r>
      <w:r>
        <w:t>Most utility companies</w:t>
      </w:r>
      <w:r w:rsidRPr="00CC627D">
        <w:t xml:space="preserve"> count on complex power distribution schemes and manual switching to keep power flowing to most of their customers, even when power lines are damaged and destroyed. However, this approach has its limitations, and in many cases an automated system could respond more quickly and could keep the power flowing to more customers. By having sensors that can indicate when parts of the distribution system have lost power, and by combining automated switching with an intelligent system that determines how best to respond to an outage, power can be rerouted to most customers in a matter of seconds, or perhaps even milliseconds. </w:t>
      </w:r>
    </w:p>
    <w:p w14:paraId="316F8B42" w14:textId="6AF794A3" w:rsidR="00EC7C8C" w:rsidRDefault="00EC7C8C" w:rsidP="00EC7C8C">
      <w:pPr>
        <w:jc w:val="center"/>
        <w:rPr>
          <w:rFonts w:eastAsia="Calibri"/>
          <w:lang w:val="en-US"/>
        </w:rPr>
      </w:pPr>
      <w:r w:rsidRPr="00B231F5">
        <w:rPr>
          <w:rFonts w:eastAsia="Calibri"/>
          <w:noProof/>
          <w:lang w:val="en-US" w:eastAsia="zh-CN"/>
        </w:rPr>
        <w:drawing>
          <wp:inline distT="0" distB="0" distL="0" distR="0" wp14:anchorId="187F9B8E" wp14:editId="0BF256C6">
            <wp:extent cx="5286375" cy="2886075"/>
            <wp:effectExtent l="0" t="0" r="9525"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86375" cy="2886075"/>
                    </a:xfrm>
                    <a:prstGeom prst="rect">
                      <a:avLst/>
                    </a:prstGeom>
                    <a:noFill/>
                    <a:ln>
                      <a:noFill/>
                    </a:ln>
                  </pic:spPr>
                </pic:pic>
              </a:graphicData>
            </a:graphic>
          </wp:inline>
        </w:drawing>
      </w:r>
    </w:p>
    <w:p w14:paraId="1F3E3FE4" w14:textId="2A12B800" w:rsidR="00EC7C8C" w:rsidRPr="00CF7BFB" w:rsidRDefault="00EC7C8C" w:rsidP="00EC7C8C">
      <w:pPr>
        <w:keepLines/>
        <w:spacing w:after="240"/>
        <w:jc w:val="center"/>
        <w:rPr>
          <w:rFonts w:eastAsia="Calibri"/>
        </w:rPr>
      </w:pPr>
      <w:r w:rsidRPr="00CF7BFB">
        <w:rPr>
          <w:rFonts w:ascii="Arial" w:eastAsia="SimSun" w:hAnsi="Arial"/>
          <w:b/>
          <w:lang w:eastAsia="zh-CN"/>
        </w:rPr>
        <w:t>Figure 5.</w:t>
      </w:r>
      <w:r>
        <w:rPr>
          <w:rFonts w:ascii="Arial" w:eastAsia="SimSun" w:hAnsi="Arial"/>
          <w:b/>
          <w:lang w:eastAsia="zh-CN"/>
        </w:rPr>
        <w:t>12</w:t>
      </w:r>
      <w:r w:rsidRPr="00CF7BFB">
        <w:rPr>
          <w:rFonts w:ascii="Arial" w:eastAsia="SimSun" w:hAnsi="Arial"/>
          <w:b/>
          <w:lang w:eastAsia="zh-CN"/>
        </w:rPr>
        <w:t>.1-1:</w:t>
      </w:r>
      <w:r>
        <w:rPr>
          <w:rFonts w:ascii="Arial" w:eastAsia="SimSun" w:hAnsi="Arial"/>
          <w:b/>
          <w:lang w:eastAsia="zh-CN"/>
        </w:rPr>
        <w:t xml:space="preserve"> the big picture of</w:t>
      </w:r>
      <w:r w:rsidRPr="00CF7BFB">
        <w:rPr>
          <w:rFonts w:ascii="Arial" w:eastAsia="SimSun" w:hAnsi="Arial"/>
          <w:b/>
          <w:lang w:eastAsia="zh-CN"/>
        </w:rPr>
        <w:t xml:space="preserve"> </w:t>
      </w:r>
      <w:r>
        <w:rPr>
          <w:rFonts w:ascii="Arial" w:eastAsia="SimSun" w:hAnsi="Arial"/>
          <w:b/>
          <w:lang w:eastAsia="zh-CN"/>
        </w:rPr>
        <w:t>Smart Energy</w:t>
      </w:r>
    </w:p>
    <w:p w14:paraId="3225CA4C" w14:textId="684AD7FD" w:rsidR="00EC7C8C" w:rsidRPr="00112771" w:rsidRDefault="00EC7C8C" w:rsidP="00EC7C8C">
      <w:r w:rsidRPr="001C49C3">
        <w:rPr>
          <w:rFonts w:eastAsia="Calibri"/>
        </w:rPr>
        <w:t xml:space="preserve">The automation in distribution with self-healing solutions is surely a critical challenge to consider in this transformational evolution towards Smart/Smarter </w:t>
      </w:r>
      <w:r>
        <w:rPr>
          <w:rFonts w:eastAsia="Calibri"/>
        </w:rPr>
        <w:t>Energy</w:t>
      </w:r>
      <w:r w:rsidRPr="001C49C3">
        <w:rPr>
          <w:rFonts w:eastAsia="Calibri"/>
        </w:rPr>
        <w:t>. Self-healing will enable system operators to benefit from a significant r</w:t>
      </w:r>
      <w:r>
        <w:rPr>
          <w:rFonts w:eastAsia="Calibri"/>
        </w:rPr>
        <w:t>eduction in the outage duration and</w:t>
      </w:r>
      <w:r w:rsidRPr="001C49C3">
        <w:rPr>
          <w:rFonts w:eastAsia="Calibri"/>
        </w:rPr>
        <w:t xml:space="preserve"> number of affected customers</w:t>
      </w:r>
      <w:r>
        <w:rPr>
          <w:rFonts w:eastAsia="Calibri"/>
        </w:rPr>
        <w:t xml:space="preserve">, </w:t>
      </w:r>
      <w:r>
        <w:t xml:space="preserve">which </w:t>
      </w:r>
      <w:r w:rsidRPr="00CF58A2">
        <w:t>react</w:t>
      </w:r>
      <w:r>
        <w:t>s</w:t>
      </w:r>
      <w:r w:rsidRPr="00CF58A2">
        <w:t xml:space="preserve"> quickly</w:t>
      </w:r>
      <w:r>
        <w:t xml:space="preserve"> and precisely</w:t>
      </w:r>
      <w:r w:rsidRPr="00CF58A2">
        <w:t xml:space="preserve"> to power disturbances so that only those in the immediate neighbo</w:t>
      </w:r>
      <w:r>
        <w:t>u</w:t>
      </w:r>
      <w:r w:rsidRPr="00CF58A2">
        <w:t>rhood are affected, while avoid</w:t>
      </w:r>
      <w:r>
        <w:t>ing any interruption in power. Self-healing no</w:t>
      </w:r>
      <w:r w:rsidRPr="00112771">
        <w:t>t only act</w:t>
      </w:r>
      <w:r>
        <w:t>s</w:t>
      </w:r>
      <w:r w:rsidRPr="00112771">
        <w:t xml:space="preserve"> against grid disturbances, but secur</w:t>
      </w:r>
      <w:r>
        <w:t>es</w:t>
      </w:r>
      <w:r w:rsidRPr="00112771">
        <w:t xml:space="preserve"> the grid against disturbances spread. The basic requirements include</w:t>
      </w:r>
      <w:r>
        <w:t xml:space="preserve"> [</w:t>
      </w:r>
      <w:r w:rsidR="008F2359">
        <w:t>21</w:t>
      </w:r>
      <w:r>
        <w:t>]</w:t>
      </w:r>
      <w:r w:rsidRPr="00112771">
        <w:t>:</w:t>
      </w:r>
    </w:p>
    <w:p w14:paraId="6ECE8F7C" w14:textId="77777777" w:rsidR="00EC7C8C" w:rsidRPr="00112771" w:rsidRDefault="00EC7C8C" w:rsidP="00EC7C8C">
      <w:r w:rsidRPr="00112771">
        <w:t>-</w:t>
      </w:r>
      <w:r w:rsidRPr="00112771">
        <w:tab/>
        <w:t>Fast and proper detection of grid disturbances.</w:t>
      </w:r>
    </w:p>
    <w:p w14:paraId="05638C00" w14:textId="77777777" w:rsidR="00EC7C8C" w:rsidRPr="00112771" w:rsidRDefault="00EC7C8C" w:rsidP="00EC7C8C">
      <w:r w:rsidRPr="00112771">
        <w:t>-</w:t>
      </w:r>
      <w:r w:rsidRPr="00112771">
        <w:tab/>
        <w:t>Redistribution of grid resources to avoid adversative impacts.</w:t>
      </w:r>
    </w:p>
    <w:p w14:paraId="56FE8A88" w14:textId="77777777" w:rsidR="00EC7C8C" w:rsidRPr="00112771" w:rsidRDefault="00EC7C8C" w:rsidP="00EC7C8C">
      <w:r w:rsidRPr="00112771">
        <w:t>-</w:t>
      </w:r>
      <w:r w:rsidRPr="00112771">
        <w:tab/>
        <w:t>Assuring the continuity of service under any conditions.</w:t>
      </w:r>
    </w:p>
    <w:p w14:paraId="7E155586" w14:textId="77777777" w:rsidR="00EC7C8C" w:rsidRPr="00112771" w:rsidRDefault="00EC7C8C" w:rsidP="00EC7C8C">
      <w:r w:rsidRPr="00112771">
        <w:t>-</w:t>
      </w:r>
      <w:r w:rsidRPr="00112771">
        <w:tab/>
        <w:t>Minimization of service restoration time.</w:t>
      </w:r>
    </w:p>
    <w:p w14:paraId="137EF8E2" w14:textId="77777777" w:rsidR="00EC7C8C" w:rsidRPr="00112771" w:rsidRDefault="00EC7C8C" w:rsidP="00EC7C8C">
      <w:r w:rsidRPr="00112771">
        <w:t>Reliable and secure communications are essential to enable self-healing in the Smart Energy. A precise and effective decision is based on analysing the power grid data, hence collecting and exchanging information, transferring results, executing decisions, and monitoring real-time device states in the grid are the responsibility of the communication system. To support fast and precise detection of grid disturbances 5G system is expected to provide communication services with ultra-low latency, ultra-high reliability</w:t>
      </w:r>
      <w:r>
        <w:t xml:space="preserve"> and availability</w:t>
      </w:r>
      <w:r w:rsidRPr="00112771">
        <w:t>, as well as high data rate at both uplink and downlink.</w:t>
      </w:r>
    </w:p>
    <w:p w14:paraId="091EABAE" w14:textId="77777777" w:rsidR="00EC7C8C" w:rsidRPr="00112771" w:rsidRDefault="00EC7C8C" w:rsidP="00EC7C8C">
      <w:r>
        <w:t>T</w:t>
      </w:r>
      <w:r w:rsidRPr="00112771">
        <w:t>wo approaches to detect grid disturbances</w:t>
      </w:r>
      <w:r>
        <w:t xml:space="preserve"> are discussed</w:t>
      </w:r>
      <w:r w:rsidRPr="00112771">
        <w:t>:</w:t>
      </w:r>
    </w:p>
    <w:p w14:paraId="78ACE0D0" w14:textId="77777777" w:rsidR="00EC7C8C" w:rsidRPr="00112771" w:rsidRDefault="00EC7C8C" w:rsidP="00EC7C8C">
      <w:r w:rsidRPr="00112771">
        <w:t>1)</w:t>
      </w:r>
      <w:r w:rsidRPr="00112771">
        <w:tab/>
        <w:t xml:space="preserve">feeder automation </w:t>
      </w:r>
    </w:p>
    <w:p w14:paraId="1B398B05" w14:textId="77777777" w:rsidR="00EC7C8C" w:rsidRDefault="00EC7C8C" w:rsidP="00EC7C8C">
      <w:r w:rsidRPr="00112771">
        <w:t>2)</w:t>
      </w:r>
      <w:r w:rsidRPr="00112771">
        <w:tab/>
        <w:t xml:space="preserve">line current differential protection </w:t>
      </w:r>
    </w:p>
    <w:p w14:paraId="7EB1BABA" w14:textId="793E48F4" w:rsidR="00EC7C8C" w:rsidRPr="004E6B8C" w:rsidRDefault="00EC7C8C" w:rsidP="002656D8">
      <w:pPr>
        <w:pStyle w:val="Heading3"/>
      </w:pPr>
      <w:bookmarkStart w:id="129" w:name="_Toc57676097"/>
      <w:r w:rsidRPr="004E6B8C">
        <w:t>5.</w:t>
      </w:r>
      <w:r>
        <w:t>12</w:t>
      </w:r>
      <w:r w:rsidRPr="004E6B8C">
        <w:t>.2</w:t>
      </w:r>
      <w:r w:rsidRPr="004E6B8C">
        <w:tab/>
      </w:r>
      <w:r>
        <w:t>Feeder automation</w:t>
      </w:r>
      <w:bookmarkEnd w:id="129"/>
    </w:p>
    <w:p w14:paraId="03555E4C" w14:textId="7640537E" w:rsidR="00EC7C8C" w:rsidRPr="00B16A29" w:rsidRDefault="00EC7C8C" w:rsidP="00EC7C8C">
      <w:pPr>
        <w:rPr>
          <w:rFonts w:ascii="Arial" w:hAnsi="Arial" w:cs="Arial"/>
        </w:rPr>
      </w:pPr>
      <w:r w:rsidRPr="00B16A29">
        <w:rPr>
          <w:rFonts w:ascii="Arial" w:hAnsi="Arial" w:cs="Arial"/>
        </w:rPr>
        <w:t>5.</w:t>
      </w:r>
      <w:r>
        <w:rPr>
          <w:rFonts w:ascii="Arial" w:hAnsi="Arial" w:cs="Arial"/>
        </w:rPr>
        <w:t>12</w:t>
      </w:r>
      <w:r w:rsidRPr="00B16A29">
        <w:rPr>
          <w:rFonts w:ascii="Arial" w:hAnsi="Arial" w:cs="Arial"/>
        </w:rPr>
        <w:t>.2.1 Description</w:t>
      </w:r>
    </w:p>
    <w:p w14:paraId="7D0F2C4C" w14:textId="77777777" w:rsidR="00EC7C8C" w:rsidRPr="00C9733A" w:rsidRDefault="00EC7C8C" w:rsidP="00EC7C8C">
      <w:r>
        <w:t xml:space="preserve">Feeder automation is designed to utilise </w:t>
      </w:r>
      <w:r w:rsidRPr="00C9733A">
        <w:t xml:space="preserve">controller devices </w:t>
      </w:r>
      <w:r>
        <w:t>that</w:t>
      </w:r>
      <w:r w:rsidRPr="00C9733A">
        <w:t xml:space="preserve"> are especially designed </w:t>
      </w:r>
      <w:r>
        <w:t>to</w:t>
      </w:r>
      <w:r w:rsidRPr="00C9733A">
        <w:t xml:space="preserve"> support the self-healing of power distribution grids with overhead lines. The self-healing logic resides in individual controller </w:t>
      </w:r>
      <w:r>
        <w:t xml:space="preserve">devices </w:t>
      </w:r>
      <w:r w:rsidRPr="00C9733A">
        <w:t xml:space="preserve">located at the poles </w:t>
      </w:r>
      <w:r>
        <w:t>at</w:t>
      </w:r>
      <w:r w:rsidRPr="00C9733A">
        <w:t xml:space="preserve"> the feeder level. Using peer-to-peer communication</w:t>
      </w:r>
      <w:r>
        <w:t xml:space="preserve"> (e.g. via </w:t>
      </w:r>
      <w:r w:rsidRPr="00C9733A">
        <w:t>IEC 61850 GOOSE</w:t>
      </w:r>
      <w:r>
        <w:t>)</w:t>
      </w:r>
      <w:r w:rsidRPr="00C9733A">
        <w:t xml:space="preserve"> among the controller devices, the sy</w:t>
      </w:r>
      <w:r>
        <w:t>stem operates autonomously with</w:t>
      </w:r>
      <w:r w:rsidRPr="00C9733A">
        <w:t xml:space="preserve">out the need of a regional controller or control centre. </w:t>
      </w:r>
      <w:r>
        <w:t>A</w:t>
      </w:r>
      <w:r w:rsidRPr="00C9733A">
        <w:t>ll self-healing steps ca</w:t>
      </w:r>
      <w:r>
        <w:t>rried out are reported imme</w:t>
      </w:r>
      <w:r w:rsidRPr="00C9733A">
        <w:t>diately to the control centre to keep the grid status up-to-date.</w:t>
      </w:r>
    </w:p>
    <w:p w14:paraId="4A2363A3" w14:textId="1625AE3B" w:rsidR="00EC7C8C" w:rsidRDefault="00EC7C8C" w:rsidP="00EC7C8C">
      <w:pPr>
        <w:jc w:val="center"/>
      </w:pPr>
      <w:r w:rsidRPr="00AA1560">
        <w:rPr>
          <w:noProof/>
          <w:lang w:val="en-US" w:eastAsia="zh-CN"/>
        </w:rPr>
        <w:drawing>
          <wp:inline distT="0" distB="0" distL="0" distR="0" wp14:anchorId="727F4D35" wp14:editId="38B86C76">
            <wp:extent cx="2571750" cy="253365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571750" cy="2533650"/>
                    </a:xfrm>
                    <a:prstGeom prst="rect">
                      <a:avLst/>
                    </a:prstGeom>
                    <a:noFill/>
                    <a:ln>
                      <a:noFill/>
                    </a:ln>
                  </pic:spPr>
                </pic:pic>
              </a:graphicData>
            </a:graphic>
          </wp:inline>
        </w:drawing>
      </w:r>
    </w:p>
    <w:p w14:paraId="4AB230B7" w14:textId="3D5E81E2" w:rsidR="00EC7C8C" w:rsidRPr="00CF7BFB" w:rsidRDefault="00EC7C8C" w:rsidP="00EC7C8C">
      <w:pPr>
        <w:keepLines/>
        <w:spacing w:after="240"/>
        <w:jc w:val="center"/>
        <w:rPr>
          <w:rFonts w:eastAsia="Calibri"/>
        </w:rPr>
      </w:pPr>
      <w:r w:rsidRPr="00CF7BFB">
        <w:rPr>
          <w:rFonts w:ascii="Arial" w:eastAsia="SimSun" w:hAnsi="Arial"/>
          <w:b/>
          <w:lang w:eastAsia="zh-CN"/>
        </w:rPr>
        <w:t>Figure 5.</w:t>
      </w:r>
      <w:r w:rsidR="00AC4E8F">
        <w:rPr>
          <w:rFonts w:ascii="Arial" w:eastAsia="SimSun" w:hAnsi="Arial"/>
          <w:b/>
          <w:lang w:eastAsia="zh-CN"/>
        </w:rPr>
        <w:t>12</w:t>
      </w:r>
      <w:r w:rsidRPr="00CF7BFB">
        <w:rPr>
          <w:rFonts w:ascii="Arial" w:eastAsia="SimSun" w:hAnsi="Arial"/>
          <w:b/>
          <w:lang w:eastAsia="zh-CN"/>
        </w:rPr>
        <w:t>.</w:t>
      </w:r>
      <w:r>
        <w:rPr>
          <w:rFonts w:ascii="Arial" w:eastAsia="SimSun" w:hAnsi="Arial"/>
          <w:b/>
          <w:lang w:eastAsia="zh-CN"/>
        </w:rPr>
        <w:t>2.</w:t>
      </w:r>
      <w:r w:rsidRPr="00CF7BFB">
        <w:rPr>
          <w:rFonts w:ascii="Arial" w:eastAsia="SimSun" w:hAnsi="Arial"/>
          <w:b/>
          <w:lang w:eastAsia="zh-CN"/>
        </w:rPr>
        <w:t>1-1:</w:t>
      </w:r>
      <w:r>
        <w:rPr>
          <w:rFonts w:ascii="Arial" w:eastAsia="SimSun" w:hAnsi="Arial"/>
          <w:b/>
          <w:lang w:eastAsia="zh-CN"/>
        </w:rPr>
        <w:t xml:space="preserve"> Distributed Feeder Automation</w:t>
      </w:r>
    </w:p>
    <w:p w14:paraId="3103C7C7" w14:textId="77777777" w:rsidR="00EC7C8C" w:rsidRPr="00DF22FE" w:rsidRDefault="00EC7C8C" w:rsidP="00EC7C8C">
      <w:pPr>
        <w:rPr>
          <w:rFonts w:eastAsia="Calibri"/>
        </w:rPr>
      </w:pPr>
    </w:p>
    <w:p w14:paraId="7913FB53" w14:textId="60CD38E6" w:rsidR="00EC7C8C" w:rsidRPr="00B16A29" w:rsidRDefault="00EC7C8C" w:rsidP="00EC7C8C">
      <w:pPr>
        <w:rPr>
          <w:rFonts w:ascii="Arial" w:hAnsi="Arial" w:cs="Arial"/>
        </w:rPr>
      </w:pPr>
      <w:r>
        <w:rPr>
          <w:rFonts w:ascii="Arial" w:hAnsi="Arial" w:cs="Arial"/>
        </w:rPr>
        <w:t>5.12.2.2</w:t>
      </w:r>
      <w:r w:rsidRPr="00B16A29">
        <w:rPr>
          <w:rFonts w:ascii="Arial" w:hAnsi="Arial" w:cs="Arial"/>
        </w:rPr>
        <w:t xml:space="preserve"> </w:t>
      </w:r>
      <w:r>
        <w:rPr>
          <w:rFonts w:ascii="Arial" w:hAnsi="Arial" w:cs="Arial"/>
        </w:rPr>
        <w:t>Pre-condition</w:t>
      </w:r>
    </w:p>
    <w:p w14:paraId="0E9D9DC9" w14:textId="77777777" w:rsidR="00EC7C8C" w:rsidRPr="00F9408E" w:rsidRDefault="00EC7C8C" w:rsidP="00EC7C8C">
      <w:pPr>
        <w:rPr>
          <w:rFonts w:eastAsia="Calibri"/>
        </w:rPr>
      </w:pPr>
      <w:r w:rsidRPr="00F9408E">
        <w:rPr>
          <w:rFonts w:eastAsia="Calibri"/>
        </w:rPr>
        <w:t xml:space="preserve">The controller </w:t>
      </w:r>
      <w:r>
        <w:rPr>
          <w:rFonts w:eastAsia="Calibri"/>
        </w:rPr>
        <w:t>device</w:t>
      </w:r>
      <w:r w:rsidRPr="00F9408E">
        <w:rPr>
          <w:rFonts w:eastAsia="Calibri"/>
        </w:rPr>
        <w:t xml:space="preserve">s have been mounted, connected, and configured during commissioning and deployment. The configuration is usually not done via the mobile network but via local wired connection.  </w:t>
      </w:r>
    </w:p>
    <w:p w14:paraId="4FBADA98" w14:textId="77777777" w:rsidR="00EC7C8C" w:rsidRDefault="00EC7C8C" w:rsidP="00EC7C8C">
      <w:pPr>
        <w:rPr>
          <w:rFonts w:eastAsia="Calibri"/>
        </w:rPr>
      </w:pPr>
      <w:r w:rsidRPr="00F9408E">
        <w:rPr>
          <w:rFonts w:eastAsia="Calibri"/>
        </w:rPr>
        <w:t xml:space="preserve">The controller </w:t>
      </w:r>
      <w:r>
        <w:rPr>
          <w:rFonts w:eastAsia="Calibri"/>
        </w:rPr>
        <w:t>device</w:t>
      </w:r>
      <w:r w:rsidRPr="00F9408E">
        <w:rPr>
          <w:rFonts w:eastAsia="Calibri"/>
        </w:rPr>
        <w:t xml:space="preserve">s are </w:t>
      </w:r>
      <w:r>
        <w:rPr>
          <w:rFonts w:eastAsia="Calibri"/>
        </w:rPr>
        <w:t xml:space="preserve">connected to the 5G network, and the peer-to-peer communication is enabled using </w:t>
      </w:r>
      <w:r w:rsidRPr="00C9733A">
        <w:t xml:space="preserve">IEC 61850 </w:t>
      </w:r>
      <w:r>
        <w:rPr>
          <w:rFonts w:eastAsia="Calibri"/>
        </w:rPr>
        <w:t>GOOSE (</w:t>
      </w:r>
      <w:r w:rsidRPr="00ED0C1A">
        <w:rPr>
          <w:rFonts w:eastAsia="Calibri"/>
        </w:rPr>
        <w:t>OSI Layer 2, broadcast/subscription Ethernet-based</w:t>
      </w:r>
      <w:r>
        <w:rPr>
          <w:rFonts w:eastAsia="Calibri"/>
        </w:rPr>
        <w:t xml:space="preserve"> p</w:t>
      </w:r>
      <w:r w:rsidRPr="00ED0C1A">
        <w:rPr>
          <w:rFonts w:eastAsia="Calibri"/>
        </w:rPr>
        <w:t>rotocol</w:t>
      </w:r>
      <w:r>
        <w:rPr>
          <w:rFonts w:eastAsia="Calibri"/>
        </w:rPr>
        <w:t>).</w:t>
      </w:r>
    </w:p>
    <w:p w14:paraId="4E60EA5C" w14:textId="1556F624" w:rsidR="00EC7C8C" w:rsidRPr="00B16A29" w:rsidRDefault="00EC7C8C" w:rsidP="00EC7C8C">
      <w:pPr>
        <w:rPr>
          <w:rFonts w:ascii="Arial" w:hAnsi="Arial" w:cs="Arial"/>
        </w:rPr>
      </w:pPr>
      <w:r w:rsidRPr="00B16A29">
        <w:rPr>
          <w:rFonts w:ascii="Arial" w:hAnsi="Arial" w:cs="Arial"/>
        </w:rPr>
        <w:t>5.</w:t>
      </w:r>
      <w:r w:rsidR="003F72B3">
        <w:rPr>
          <w:rFonts w:ascii="Arial" w:hAnsi="Arial" w:cs="Arial"/>
        </w:rPr>
        <w:t>12</w:t>
      </w:r>
      <w:r w:rsidRPr="00B16A29">
        <w:rPr>
          <w:rFonts w:ascii="Arial" w:hAnsi="Arial" w:cs="Arial"/>
        </w:rPr>
        <w:t>.2.</w:t>
      </w:r>
      <w:r>
        <w:rPr>
          <w:rFonts w:ascii="Arial" w:hAnsi="Arial" w:cs="Arial"/>
        </w:rPr>
        <w:t>3</w:t>
      </w:r>
      <w:r w:rsidRPr="00B16A29">
        <w:rPr>
          <w:rFonts w:ascii="Arial" w:hAnsi="Arial" w:cs="Arial"/>
        </w:rPr>
        <w:t xml:space="preserve"> </w:t>
      </w:r>
      <w:r>
        <w:rPr>
          <w:rFonts w:ascii="Arial" w:hAnsi="Arial" w:cs="Arial"/>
        </w:rPr>
        <w:t>Service flow</w:t>
      </w:r>
    </w:p>
    <w:p w14:paraId="770BAFE6" w14:textId="77777777" w:rsidR="00EC7C8C" w:rsidRPr="00F9408E" w:rsidRDefault="00EC7C8C" w:rsidP="00EC7C8C">
      <w:pPr>
        <w:rPr>
          <w:rFonts w:eastAsia="Calibri"/>
        </w:rPr>
      </w:pPr>
      <w:r>
        <w:rPr>
          <w:rFonts w:eastAsia="Calibri"/>
        </w:rPr>
        <w:t xml:space="preserve">Communications are enable via </w:t>
      </w:r>
      <w:r w:rsidRPr="00F9408E">
        <w:rPr>
          <w:rFonts w:eastAsia="Calibri"/>
        </w:rPr>
        <w:t xml:space="preserve">5G </w:t>
      </w:r>
      <w:r>
        <w:rPr>
          <w:rFonts w:eastAsia="Calibri"/>
        </w:rPr>
        <w:t xml:space="preserve">network among the controller devices </w:t>
      </w:r>
    </w:p>
    <w:p w14:paraId="1667FAA6" w14:textId="77777777" w:rsidR="00EC7C8C" w:rsidRPr="00F9408E" w:rsidRDefault="00EC7C8C" w:rsidP="00EC7C8C">
      <w:pPr>
        <w:ind w:firstLine="720"/>
        <w:rPr>
          <w:rFonts w:eastAsia="Calibri"/>
        </w:rPr>
      </w:pPr>
      <w:r w:rsidRPr="00F9408E">
        <w:rPr>
          <w:rFonts w:eastAsia="Calibri"/>
        </w:rPr>
        <w:t>-</w:t>
      </w:r>
      <w:r w:rsidRPr="00F9408E">
        <w:rPr>
          <w:rFonts w:eastAsia="Calibri"/>
        </w:rPr>
        <w:tab/>
      </w:r>
      <w:r>
        <w:rPr>
          <w:rFonts w:eastAsia="Calibri"/>
        </w:rPr>
        <w:t xml:space="preserve">among </w:t>
      </w:r>
      <w:r w:rsidRPr="00F9408E">
        <w:rPr>
          <w:rFonts w:eastAsia="Calibri"/>
        </w:rPr>
        <w:t xml:space="preserve">controller </w:t>
      </w:r>
      <w:r>
        <w:rPr>
          <w:rFonts w:eastAsia="Calibri"/>
        </w:rPr>
        <w:t>device</w:t>
      </w:r>
      <w:r w:rsidRPr="00F9408E">
        <w:rPr>
          <w:rFonts w:eastAsia="Calibri"/>
        </w:rPr>
        <w:t xml:space="preserve">s serving the same feeder and </w:t>
      </w:r>
    </w:p>
    <w:p w14:paraId="2E0781F4" w14:textId="77777777" w:rsidR="00EC7C8C" w:rsidRPr="00F9408E" w:rsidRDefault="00EC7C8C" w:rsidP="00EC7C8C">
      <w:pPr>
        <w:ind w:firstLine="720"/>
        <w:rPr>
          <w:rFonts w:eastAsia="Calibri"/>
        </w:rPr>
      </w:pPr>
      <w:r w:rsidRPr="00F9408E">
        <w:rPr>
          <w:rFonts w:eastAsia="Calibri"/>
        </w:rPr>
        <w:t>-</w:t>
      </w:r>
      <w:r w:rsidRPr="00F9408E">
        <w:rPr>
          <w:rFonts w:eastAsia="Calibri"/>
        </w:rPr>
        <w:tab/>
      </w:r>
      <w:r>
        <w:rPr>
          <w:rFonts w:eastAsia="Calibri"/>
        </w:rPr>
        <w:t>among</w:t>
      </w:r>
      <w:r w:rsidRPr="00F9408E">
        <w:rPr>
          <w:rFonts w:eastAsia="Calibri"/>
        </w:rPr>
        <w:t xml:space="preserve"> the controller </w:t>
      </w:r>
      <w:r>
        <w:rPr>
          <w:rFonts w:eastAsia="Calibri"/>
        </w:rPr>
        <w:t>device</w:t>
      </w:r>
      <w:r w:rsidRPr="00F9408E">
        <w:rPr>
          <w:rFonts w:eastAsia="Calibri"/>
        </w:rPr>
        <w:t xml:space="preserve">s of the whole area and the control centre. </w:t>
      </w:r>
    </w:p>
    <w:p w14:paraId="71114AB3" w14:textId="77777777" w:rsidR="00EC7C8C" w:rsidRPr="00F9408E" w:rsidRDefault="00EC7C8C" w:rsidP="00EC7C8C">
      <w:pPr>
        <w:rPr>
          <w:rFonts w:eastAsia="Calibri"/>
        </w:rPr>
      </w:pPr>
      <w:r w:rsidRPr="00F9408E">
        <w:rPr>
          <w:rFonts w:eastAsia="Calibri"/>
        </w:rPr>
        <w:t>A feeder fault occurs.</w:t>
      </w:r>
      <w:r>
        <w:rPr>
          <w:rFonts w:eastAsia="Calibri"/>
        </w:rPr>
        <w:t xml:space="preserve"> T</w:t>
      </w:r>
      <w:r w:rsidRPr="00D6525B">
        <w:rPr>
          <w:rFonts w:eastAsia="Calibri"/>
        </w:rPr>
        <w:t>he controller</w:t>
      </w:r>
      <w:r>
        <w:rPr>
          <w:rFonts w:eastAsia="Calibri"/>
        </w:rPr>
        <w:t xml:space="preserve"> device</w:t>
      </w:r>
      <w:r w:rsidRPr="00D6525B">
        <w:rPr>
          <w:rFonts w:eastAsia="Calibri"/>
        </w:rPr>
        <w:t xml:space="preserve"> in the</w:t>
      </w:r>
      <w:r>
        <w:rPr>
          <w:rFonts w:eastAsia="Calibri"/>
        </w:rPr>
        <w:t xml:space="preserve"> </w:t>
      </w:r>
      <w:r w:rsidRPr="00D6525B">
        <w:rPr>
          <w:rFonts w:eastAsia="Calibri"/>
        </w:rPr>
        <w:t>upstream of the fault point generates an</w:t>
      </w:r>
      <w:r>
        <w:rPr>
          <w:rFonts w:eastAsia="Calibri"/>
        </w:rPr>
        <w:t>d transmits GOOSE signals to other controller devices serving the same feeder</w:t>
      </w:r>
      <w:r w:rsidRPr="00D6525B">
        <w:rPr>
          <w:rFonts w:eastAsia="Calibri"/>
        </w:rPr>
        <w:t xml:space="preserve">. Each </w:t>
      </w:r>
      <w:r>
        <w:rPr>
          <w:rFonts w:eastAsia="Calibri"/>
        </w:rPr>
        <w:t xml:space="preserve">controller device </w:t>
      </w:r>
      <w:r w:rsidRPr="00D6525B">
        <w:rPr>
          <w:rFonts w:eastAsia="Calibri"/>
        </w:rPr>
        <w:t>compares the GOOSE signals with the overcurrent signals of the current level, identifies the fault range, and then</w:t>
      </w:r>
      <w:r>
        <w:rPr>
          <w:rFonts w:eastAsia="Calibri"/>
        </w:rPr>
        <w:t xml:space="preserve"> </w:t>
      </w:r>
      <w:r w:rsidRPr="00D6525B">
        <w:rPr>
          <w:rFonts w:eastAsia="Calibri"/>
        </w:rPr>
        <w:t>isolates the fault, implementing automatic power recovery in non-fault areas.</w:t>
      </w:r>
    </w:p>
    <w:p w14:paraId="3F6BA5CB" w14:textId="77777777" w:rsidR="00EC7C8C" w:rsidRDefault="00EC7C8C" w:rsidP="00EC7C8C">
      <w:pPr>
        <w:rPr>
          <w:rFonts w:eastAsia="Calibri"/>
        </w:rPr>
      </w:pPr>
      <w:r w:rsidRPr="00D03F0B">
        <w:rPr>
          <w:rFonts w:eastAsia="Calibri"/>
        </w:rPr>
        <w:t>To prevent</w:t>
      </w:r>
      <w:r>
        <w:rPr>
          <w:rFonts w:eastAsia="Calibri"/>
        </w:rPr>
        <w:t xml:space="preserve"> power</w:t>
      </w:r>
      <w:r w:rsidRPr="00D03F0B">
        <w:rPr>
          <w:rFonts w:eastAsia="Calibri"/>
        </w:rPr>
        <w:t xml:space="preserve"> disturbance, the </w:t>
      </w:r>
      <w:r>
        <w:rPr>
          <w:rFonts w:eastAsia="Calibri"/>
        </w:rPr>
        <w:t>overall feeder automation</w:t>
      </w:r>
      <w:r w:rsidRPr="00D03F0B">
        <w:rPr>
          <w:rFonts w:eastAsia="Calibri"/>
        </w:rPr>
        <w:t xml:space="preserve"> process must be complete</w:t>
      </w:r>
      <w:r>
        <w:rPr>
          <w:rFonts w:eastAsia="Calibri"/>
        </w:rPr>
        <w:t>d</w:t>
      </w:r>
      <w:r w:rsidRPr="00D03F0B">
        <w:rPr>
          <w:rFonts w:eastAsia="Calibri"/>
        </w:rPr>
        <w:t xml:space="preserve"> within 100</w:t>
      </w:r>
      <w:r>
        <w:rPr>
          <w:rFonts w:eastAsia="Calibri"/>
        </w:rPr>
        <w:t xml:space="preserve"> ms. </w:t>
      </w:r>
      <w:r w:rsidRPr="004176FA">
        <w:rPr>
          <w:rFonts w:eastAsia="Calibri"/>
        </w:rPr>
        <w:t>As discussed in [x3] with regards to the delay budget,</w:t>
      </w:r>
      <w:r>
        <w:rPr>
          <w:rFonts w:eastAsia="Calibri"/>
        </w:rPr>
        <w:t xml:space="preserve"> the latency for one way transmission from one controller device to another needs to be kept at approximately 20 ms (this would allow for the necessary margin). To ensure precise fault detection and isolation, </w:t>
      </w:r>
      <w:r w:rsidRPr="009C5BBA">
        <w:rPr>
          <w:rFonts w:eastAsia="Calibri"/>
        </w:rPr>
        <w:t xml:space="preserve">10 μs or less time synchronization accuracy is </w:t>
      </w:r>
      <w:r>
        <w:rPr>
          <w:rFonts w:eastAsia="Calibri"/>
        </w:rPr>
        <w:t xml:space="preserve">also </w:t>
      </w:r>
      <w:r w:rsidRPr="009C5BBA">
        <w:rPr>
          <w:rFonts w:eastAsia="Calibri"/>
        </w:rPr>
        <w:t>required</w:t>
      </w:r>
      <w:r>
        <w:rPr>
          <w:rFonts w:eastAsia="Calibri"/>
        </w:rPr>
        <w:t>.</w:t>
      </w:r>
    </w:p>
    <w:p w14:paraId="1FC444D3" w14:textId="77777777" w:rsidR="00EC7C8C" w:rsidRPr="004E6B8C" w:rsidRDefault="00EC7C8C" w:rsidP="00EC7C8C">
      <w:pPr>
        <w:rPr>
          <w:rFonts w:eastAsia="Calibri"/>
        </w:rPr>
      </w:pPr>
      <w:r>
        <w:rPr>
          <w:rFonts w:eastAsia="Calibri"/>
        </w:rPr>
        <w:t>Typically t</w:t>
      </w:r>
      <w:r w:rsidRPr="009C5BBA">
        <w:rPr>
          <w:rFonts w:eastAsia="Calibri"/>
        </w:rPr>
        <w:t xml:space="preserve">here are </w:t>
      </w:r>
      <w:r>
        <w:rPr>
          <w:rFonts w:eastAsia="Calibri"/>
        </w:rPr>
        <w:t>10s of</w:t>
      </w:r>
      <w:r w:rsidRPr="009C5BBA">
        <w:rPr>
          <w:rFonts w:eastAsia="Calibri"/>
        </w:rPr>
        <w:t xml:space="preserve"> controller </w:t>
      </w:r>
      <w:r>
        <w:rPr>
          <w:rFonts w:eastAsia="Calibri"/>
        </w:rPr>
        <w:t xml:space="preserve">devices per </w:t>
      </w:r>
      <w:r w:rsidRPr="009C5BBA">
        <w:rPr>
          <w:rFonts w:eastAsia="Calibri"/>
        </w:rPr>
        <w:t>km</w:t>
      </w:r>
      <w:r w:rsidRPr="009C5BBA">
        <w:rPr>
          <w:rFonts w:eastAsia="Calibri"/>
          <w:vertAlign w:val="superscript"/>
        </w:rPr>
        <w:t>2</w:t>
      </w:r>
      <w:r w:rsidRPr="009C5BBA">
        <w:rPr>
          <w:rFonts w:eastAsia="Calibri"/>
        </w:rPr>
        <w:t>. The geographical dimension of feeders is usually up to several km</w:t>
      </w:r>
      <w:r w:rsidRPr="009C5BBA">
        <w:rPr>
          <w:rFonts w:eastAsia="Calibri"/>
          <w:vertAlign w:val="superscript"/>
        </w:rPr>
        <w:t>2</w:t>
      </w:r>
      <w:r w:rsidRPr="009C5BBA">
        <w:rPr>
          <w:rFonts w:eastAsia="Calibri"/>
        </w:rPr>
        <w:t>.</w:t>
      </w:r>
    </w:p>
    <w:p w14:paraId="47911198" w14:textId="5E81A5CE" w:rsidR="00EC7C8C" w:rsidRPr="00B16A29" w:rsidRDefault="00EC7C8C" w:rsidP="00EC7C8C">
      <w:pPr>
        <w:rPr>
          <w:rFonts w:ascii="Arial" w:hAnsi="Arial" w:cs="Arial"/>
        </w:rPr>
      </w:pPr>
      <w:r>
        <w:rPr>
          <w:rFonts w:ascii="Arial" w:hAnsi="Arial" w:cs="Arial"/>
        </w:rPr>
        <w:t>5.12.2.4</w:t>
      </w:r>
      <w:r w:rsidRPr="00B16A29">
        <w:rPr>
          <w:rFonts w:ascii="Arial" w:hAnsi="Arial" w:cs="Arial"/>
        </w:rPr>
        <w:t xml:space="preserve"> </w:t>
      </w:r>
      <w:r>
        <w:rPr>
          <w:rFonts w:ascii="Arial" w:hAnsi="Arial" w:cs="Arial"/>
        </w:rPr>
        <w:t>Post-condition</w:t>
      </w:r>
    </w:p>
    <w:p w14:paraId="235CBDE0" w14:textId="77777777" w:rsidR="00EC7C8C" w:rsidRPr="004E6B8C" w:rsidRDefault="00EC7C8C" w:rsidP="00EC7C8C">
      <w:pPr>
        <w:rPr>
          <w:rFonts w:eastAsia="Calibri"/>
        </w:rPr>
      </w:pPr>
      <w:r w:rsidRPr="00A009A1">
        <w:rPr>
          <w:rFonts w:eastAsia="Calibri"/>
        </w:rPr>
        <w:t xml:space="preserve">5G communication runs and </w:t>
      </w:r>
      <w:r>
        <w:rPr>
          <w:rFonts w:eastAsia="Calibri"/>
        </w:rPr>
        <w:t>power distribution</w:t>
      </w:r>
      <w:r w:rsidRPr="00A009A1">
        <w:rPr>
          <w:rFonts w:eastAsia="Calibri"/>
        </w:rPr>
        <w:t xml:space="preserve"> is restored </w:t>
      </w:r>
      <w:r>
        <w:rPr>
          <w:rFonts w:eastAsia="Calibri"/>
        </w:rPr>
        <w:t>in the affected area</w:t>
      </w:r>
      <w:r w:rsidRPr="00A009A1">
        <w:rPr>
          <w:rFonts w:eastAsia="Calibri"/>
        </w:rPr>
        <w:t>.</w:t>
      </w:r>
    </w:p>
    <w:p w14:paraId="37ED030E" w14:textId="086774EF" w:rsidR="00EC7C8C" w:rsidRPr="00B16A29" w:rsidRDefault="00EC7C8C" w:rsidP="00EC7C8C">
      <w:pPr>
        <w:rPr>
          <w:rFonts w:ascii="Arial" w:hAnsi="Arial" w:cs="Arial"/>
        </w:rPr>
      </w:pPr>
      <w:r>
        <w:rPr>
          <w:rFonts w:ascii="Arial" w:hAnsi="Arial" w:cs="Arial"/>
        </w:rPr>
        <w:t>5.12.2.5</w:t>
      </w:r>
      <w:r w:rsidRPr="00B16A29">
        <w:rPr>
          <w:rFonts w:ascii="Arial" w:hAnsi="Arial" w:cs="Arial"/>
        </w:rPr>
        <w:t xml:space="preserve"> </w:t>
      </w:r>
      <w:r w:rsidRPr="00A009A1">
        <w:rPr>
          <w:rFonts w:ascii="Arial" w:hAnsi="Arial" w:cs="Arial"/>
        </w:rPr>
        <w:t>Existing features partly or fully covering the use case functionality</w:t>
      </w:r>
    </w:p>
    <w:p w14:paraId="1A9B1145" w14:textId="77777777" w:rsidR="00EC7C8C" w:rsidRDefault="00EC7C8C" w:rsidP="00EC7C8C">
      <w:r>
        <w:t>The use case “</w:t>
      </w:r>
      <w:r w:rsidRPr="00A009A1">
        <w:t>Distributed automated switching for isolation and service restoration</w:t>
      </w:r>
      <w:r>
        <w:t>” has been captured in TS 22.104 Annex 2.4.4, while the corresponding p</w:t>
      </w:r>
      <w:r w:rsidRPr="00D86D58">
        <w:t>erformance requirements</w:t>
      </w:r>
      <w:r w:rsidRPr="004E6B8C">
        <w:t xml:space="preserve"> </w:t>
      </w:r>
      <w:r>
        <w:t xml:space="preserve">have been specified in table </w:t>
      </w:r>
      <w:r w:rsidRPr="00D86D58">
        <w:t xml:space="preserve">5.2-1 </w:t>
      </w:r>
      <w:r>
        <w:t>“</w:t>
      </w:r>
      <w:r w:rsidRPr="00D86D58">
        <w:t>Periodic deterministic communication service performance requirements</w:t>
      </w:r>
      <w:r>
        <w: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1206"/>
        <w:gridCol w:w="876"/>
        <w:gridCol w:w="975"/>
        <w:gridCol w:w="740"/>
        <w:gridCol w:w="935"/>
        <w:gridCol w:w="701"/>
        <w:gridCol w:w="779"/>
        <w:gridCol w:w="701"/>
        <w:gridCol w:w="859"/>
        <w:gridCol w:w="1702"/>
      </w:tblGrid>
      <w:tr w:rsidR="00EC7C8C" w:rsidRPr="00457CAE" w14:paraId="2F983680" w14:textId="77777777" w:rsidTr="002A3107">
        <w:trPr>
          <w:cantSplit/>
          <w:trHeight w:val="524"/>
          <w:tblHeader/>
        </w:trPr>
        <w:tc>
          <w:tcPr>
            <w:tcW w:w="4068" w:type="dxa"/>
            <w:gridSpan w:val="4"/>
            <w:shd w:val="clear" w:color="auto" w:fill="auto"/>
          </w:tcPr>
          <w:p w14:paraId="49F24E18" w14:textId="77777777" w:rsidR="00EC7C8C" w:rsidRPr="00457CAE" w:rsidRDefault="00EC7C8C" w:rsidP="002A3107">
            <w:pPr>
              <w:pStyle w:val="TAH"/>
            </w:pPr>
            <w:r w:rsidRPr="00457CAE">
              <w:t>Characteristic parameter</w:t>
            </w:r>
          </w:p>
        </w:tc>
        <w:tc>
          <w:tcPr>
            <w:tcW w:w="4715" w:type="dxa"/>
            <w:gridSpan w:val="6"/>
            <w:shd w:val="clear" w:color="auto" w:fill="auto"/>
          </w:tcPr>
          <w:p w14:paraId="6FAADA3D" w14:textId="77777777" w:rsidR="00EC7C8C" w:rsidRPr="00457CAE" w:rsidRDefault="00EC7C8C" w:rsidP="002A3107">
            <w:pPr>
              <w:pStyle w:val="TAH"/>
            </w:pPr>
            <w:r w:rsidRPr="00457CAE">
              <w:t>Influence quantity</w:t>
            </w:r>
          </w:p>
        </w:tc>
        <w:tc>
          <w:tcPr>
            <w:tcW w:w="1702" w:type="dxa"/>
            <w:shd w:val="clear" w:color="auto" w:fill="auto"/>
          </w:tcPr>
          <w:p w14:paraId="0883491B" w14:textId="77777777" w:rsidR="00EC7C8C" w:rsidRPr="00457CAE" w:rsidRDefault="00EC7C8C" w:rsidP="002A3107">
            <w:pPr>
              <w:keepNext/>
              <w:keepLines/>
              <w:spacing w:before="60"/>
              <w:jc w:val="center"/>
              <w:rPr>
                <w:rFonts w:ascii="Arial" w:hAnsi="Arial"/>
                <w:b/>
              </w:rPr>
            </w:pPr>
          </w:p>
        </w:tc>
      </w:tr>
      <w:tr w:rsidR="00EC7C8C" w:rsidRPr="00457CAE" w14:paraId="6D42BD1C" w14:textId="77777777" w:rsidTr="002A3107">
        <w:trPr>
          <w:cantSplit/>
          <w:trHeight w:val="1167"/>
          <w:tblHeader/>
        </w:trPr>
        <w:tc>
          <w:tcPr>
            <w:tcW w:w="1011" w:type="dxa"/>
            <w:shd w:val="clear" w:color="auto" w:fill="auto"/>
          </w:tcPr>
          <w:p w14:paraId="7D6F8DFC" w14:textId="77777777" w:rsidR="00EC7C8C" w:rsidRPr="00457CAE" w:rsidRDefault="00EC7C8C" w:rsidP="002A3107">
            <w:pPr>
              <w:pStyle w:val="TAH"/>
            </w:pPr>
            <w:r w:rsidRPr="00457CAE">
              <w:t>Communica</w:t>
            </w:r>
            <w:r w:rsidRPr="00457CAE">
              <w:softHyphen/>
              <w:t>tion service availability: target value (note 1)</w:t>
            </w:r>
          </w:p>
        </w:tc>
        <w:tc>
          <w:tcPr>
            <w:tcW w:w="1206" w:type="dxa"/>
            <w:shd w:val="clear" w:color="auto" w:fill="auto"/>
          </w:tcPr>
          <w:p w14:paraId="3BA6F34F" w14:textId="77777777" w:rsidR="00EC7C8C" w:rsidRPr="00457CAE" w:rsidRDefault="00EC7C8C" w:rsidP="002A3107">
            <w:pPr>
              <w:pStyle w:val="TAH"/>
            </w:pPr>
            <w:r w:rsidRPr="00457CAE">
              <w:t>Communication service reliability: mean time between failures</w:t>
            </w:r>
          </w:p>
        </w:tc>
        <w:tc>
          <w:tcPr>
            <w:tcW w:w="876" w:type="dxa"/>
            <w:shd w:val="clear" w:color="auto" w:fill="auto"/>
          </w:tcPr>
          <w:p w14:paraId="0ED0F3CC" w14:textId="77777777" w:rsidR="00EC7C8C" w:rsidRPr="00457CAE" w:rsidRDefault="00EC7C8C" w:rsidP="002A3107">
            <w:pPr>
              <w:pStyle w:val="TAH"/>
            </w:pPr>
            <w:r w:rsidRPr="00457CAE">
              <w:t>End-to-end latency: maximum (note 2)</w:t>
            </w:r>
            <w:r>
              <w:rPr>
                <w:b w:val="0"/>
              </w:rPr>
              <w:t xml:space="preserve"> (note 12a)</w:t>
            </w:r>
          </w:p>
        </w:tc>
        <w:tc>
          <w:tcPr>
            <w:tcW w:w="974" w:type="dxa"/>
            <w:shd w:val="clear" w:color="auto" w:fill="auto"/>
          </w:tcPr>
          <w:p w14:paraId="01258146" w14:textId="77777777" w:rsidR="00EC7C8C" w:rsidRPr="00457CAE" w:rsidRDefault="00EC7C8C" w:rsidP="002A3107">
            <w:pPr>
              <w:pStyle w:val="TAH"/>
            </w:pPr>
            <w:r w:rsidRPr="00457CAE">
              <w:t>Service bit rate: user experienced data rate</w:t>
            </w:r>
            <w:r>
              <w:rPr>
                <w:b w:val="0"/>
              </w:rPr>
              <w:t xml:space="preserve"> (note 12a)</w:t>
            </w:r>
          </w:p>
        </w:tc>
        <w:tc>
          <w:tcPr>
            <w:tcW w:w="740" w:type="dxa"/>
            <w:shd w:val="clear" w:color="auto" w:fill="auto"/>
          </w:tcPr>
          <w:p w14:paraId="16DD1BB2" w14:textId="77777777" w:rsidR="00EC7C8C" w:rsidRPr="00457CAE" w:rsidRDefault="00EC7C8C" w:rsidP="002A3107">
            <w:pPr>
              <w:pStyle w:val="TAH"/>
            </w:pPr>
            <w:r w:rsidRPr="00457CAE">
              <w:t>Message size [byte]</w:t>
            </w:r>
            <w:r>
              <w:rPr>
                <w:b w:val="0"/>
              </w:rPr>
              <w:t xml:space="preserve"> (note 12a)</w:t>
            </w:r>
          </w:p>
        </w:tc>
        <w:tc>
          <w:tcPr>
            <w:tcW w:w="935" w:type="dxa"/>
          </w:tcPr>
          <w:p w14:paraId="3B7C3729" w14:textId="77777777" w:rsidR="00EC7C8C" w:rsidRPr="00457CAE" w:rsidRDefault="00EC7C8C" w:rsidP="002A3107">
            <w:pPr>
              <w:pStyle w:val="TAH"/>
            </w:pPr>
            <w:r w:rsidRPr="00457CAE">
              <w:t>Transfer interval: target value</w:t>
            </w:r>
            <w:r>
              <w:rPr>
                <w:b w:val="0"/>
              </w:rPr>
              <w:t xml:space="preserve"> (note 12a)</w:t>
            </w:r>
          </w:p>
        </w:tc>
        <w:tc>
          <w:tcPr>
            <w:tcW w:w="701" w:type="dxa"/>
          </w:tcPr>
          <w:p w14:paraId="275CE76A" w14:textId="77777777" w:rsidR="00EC7C8C" w:rsidRPr="00457CAE" w:rsidRDefault="00EC7C8C" w:rsidP="002A3107">
            <w:pPr>
              <w:pStyle w:val="TAH"/>
            </w:pPr>
            <w:r w:rsidRPr="00457CAE">
              <w:t>Survival time</w:t>
            </w:r>
            <w:r>
              <w:rPr>
                <w:b w:val="0"/>
              </w:rPr>
              <w:t xml:space="preserve"> (note 12a)</w:t>
            </w:r>
          </w:p>
        </w:tc>
        <w:tc>
          <w:tcPr>
            <w:tcW w:w="779" w:type="dxa"/>
          </w:tcPr>
          <w:p w14:paraId="3226A2A1" w14:textId="77777777" w:rsidR="00EC7C8C" w:rsidRPr="00457CAE" w:rsidRDefault="00EC7C8C" w:rsidP="002A3107">
            <w:pPr>
              <w:pStyle w:val="TAH"/>
            </w:pPr>
            <w:r w:rsidRPr="00457CAE">
              <w:t xml:space="preserve">UE </w:t>
            </w:r>
            <w:r w:rsidRPr="00457CAE">
              <w:br/>
              <w:t>speed</w:t>
            </w:r>
            <w:r>
              <w:rPr>
                <w:b w:val="0"/>
              </w:rPr>
              <w:t xml:space="preserve"> (note 13)</w:t>
            </w:r>
          </w:p>
        </w:tc>
        <w:tc>
          <w:tcPr>
            <w:tcW w:w="701" w:type="dxa"/>
          </w:tcPr>
          <w:p w14:paraId="0F39BB28" w14:textId="77777777" w:rsidR="00EC7C8C" w:rsidRPr="00457CAE" w:rsidRDefault="00EC7C8C" w:rsidP="002A3107">
            <w:pPr>
              <w:pStyle w:val="TAH"/>
            </w:pPr>
            <w:r w:rsidRPr="00457CAE">
              <w:t># of UEs</w:t>
            </w:r>
          </w:p>
        </w:tc>
        <w:tc>
          <w:tcPr>
            <w:tcW w:w="858" w:type="dxa"/>
          </w:tcPr>
          <w:p w14:paraId="34CD97A4" w14:textId="77777777" w:rsidR="00EC7C8C" w:rsidRPr="00457CAE" w:rsidRDefault="00EC7C8C" w:rsidP="002A3107">
            <w:pPr>
              <w:pStyle w:val="TAH"/>
            </w:pPr>
            <w:r w:rsidRPr="00457CAE">
              <w:t xml:space="preserve">Service area </w:t>
            </w:r>
            <w:r w:rsidRPr="00457CAE">
              <w:br/>
              <w:t>(note 3)</w:t>
            </w:r>
          </w:p>
        </w:tc>
        <w:tc>
          <w:tcPr>
            <w:tcW w:w="1702" w:type="dxa"/>
          </w:tcPr>
          <w:p w14:paraId="4E3F4B90" w14:textId="77777777" w:rsidR="00EC7C8C" w:rsidRPr="00457CAE" w:rsidRDefault="00EC7C8C" w:rsidP="002A3107">
            <w:pPr>
              <w:pStyle w:val="TAH"/>
            </w:pPr>
            <w:r w:rsidRPr="00457CAE">
              <w:t>Remarks</w:t>
            </w:r>
          </w:p>
        </w:tc>
      </w:tr>
      <w:tr w:rsidR="00EC7C8C" w:rsidRPr="00D86D58" w14:paraId="732ADF24" w14:textId="77777777" w:rsidTr="002A3107">
        <w:trPr>
          <w:cantSplit/>
          <w:trHeight w:val="930"/>
          <w:tblHeader/>
        </w:trPr>
        <w:tc>
          <w:tcPr>
            <w:tcW w:w="1011" w:type="dxa"/>
            <w:tcBorders>
              <w:top w:val="single" w:sz="4" w:space="0" w:color="auto"/>
              <w:left w:val="single" w:sz="4" w:space="0" w:color="auto"/>
              <w:bottom w:val="single" w:sz="4" w:space="0" w:color="auto"/>
              <w:right w:val="single" w:sz="4" w:space="0" w:color="auto"/>
            </w:tcBorders>
            <w:shd w:val="clear" w:color="auto" w:fill="auto"/>
          </w:tcPr>
          <w:p w14:paraId="345DC74B" w14:textId="77777777" w:rsidR="00EC7C8C" w:rsidRPr="00A24B73" w:rsidRDefault="00EC7C8C" w:rsidP="002A3107">
            <w:pPr>
              <w:pStyle w:val="TAH"/>
              <w:rPr>
                <w:b w:val="0"/>
              </w:rPr>
            </w:pPr>
            <w:r w:rsidRPr="00A24B73">
              <w:rPr>
                <w:b w:val="0"/>
              </w:rPr>
              <w:t>99,9999 %</w:t>
            </w:r>
          </w:p>
        </w:tc>
        <w:tc>
          <w:tcPr>
            <w:tcW w:w="1206" w:type="dxa"/>
            <w:tcBorders>
              <w:top w:val="single" w:sz="4" w:space="0" w:color="auto"/>
              <w:left w:val="single" w:sz="4" w:space="0" w:color="auto"/>
              <w:bottom w:val="single" w:sz="4" w:space="0" w:color="auto"/>
              <w:right w:val="single" w:sz="4" w:space="0" w:color="auto"/>
            </w:tcBorders>
            <w:shd w:val="clear" w:color="auto" w:fill="auto"/>
          </w:tcPr>
          <w:p w14:paraId="0CB36649" w14:textId="77777777" w:rsidR="00EC7C8C" w:rsidRPr="00A24B73" w:rsidRDefault="00EC7C8C" w:rsidP="002A3107">
            <w:pPr>
              <w:pStyle w:val="TAH"/>
              <w:rPr>
                <w:b w:val="0"/>
              </w:rPr>
            </w:pPr>
            <w:r w:rsidRPr="00A24B73">
              <w:rPr>
                <w:b w:val="0"/>
              </w:rPr>
              <w:t>–</w:t>
            </w:r>
          </w:p>
        </w:tc>
        <w:tc>
          <w:tcPr>
            <w:tcW w:w="876" w:type="dxa"/>
            <w:tcBorders>
              <w:top w:val="single" w:sz="4" w:space="0" w:color="auto"/>
              <w:left w:val="single" w:sz="4" w:space="0" w:color="auto"/>
              <w:bottom w:val="single" w:sz="4" w:space="0" w:color="auto"/>
              <w:right w:val="single" w:sz="4" w:space="0" w:color="auto"/>
            </w:tcBorders>
            <w:shd w:val="clear" w:color="auto" w:fill="auto"/>
          </w:tcPr>
          <w:p w14:paraId="5967B06C" w14:textId="77777777" w:rsidR="00EC7C8C" w:rsidRPr="00A24B73" w:rsidRDefault="00EC7C8C" w:rsidP="002A3107">
            <w:pPr>
              <w:pStyle w:val="TAH"/>
              <w:rPr>
                <w:b w:val="0"/>
              </w:rPr>
            </w:pPr>
            <w:r w:rsidRPr="00A24B73">
              <w:rPr>
                <w:b w:val="0"/>
              </w:rPr>
              <w:t>&lt; 5 ms</w:t>
            </w:r>
          </w:p>
        </w:tc>
        <w:tc>
          <w:tcPr>
            <w:tcW w:w="974" w:type="dxa"/>
            <w:tcBorders>
              <w:top w:val="single" w:sz="4" w:space="0" w:color="auto"/>
              <w:left w:val="single" w:sz="4" w:space="0" w:color="auto"/>
              <w:bottom w:val="single" w:sz="4" w:space="0" w:color="auto"/>
              <w:right w:val="single" w:sz="4" w:space="0" w:color="auto"/>
            </w:tcBorders>
            <w:shd w:val="clear" w:color="auto" w:fill="auto"/>
          </w:tcPr>
          <w:p w14:paraId="79E7F805" w14:textId="77777777" w:rsidR="00EC7C8C" w:rsidRPr="00A24B73" w:rsidRDefault="00EC7C8C" w:rsidP="002A3107">
            <w:pPr>
              <w:pStyle w:val="TAH"/>
              <w:rPr>
                <w:b w:val="0"/>
              </w:rPr>
            </w:pPr>
            <w:r w:rsidRPr="00A24B73">
              <w:rPr>
                <w:b w:val="0"/>
              </w:rPr>
              <w:t>1 kbit/s (steady state)</w:t>
            </w:r>
            <w:r w:rsidRPr="00A24B73">
              <w:rPr>
                <w:b w:val="0"/>
              </w:rPr>
              <w:br/>
              <w:t>1,5 Mbit/s (fault case)</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5322E162" w14:textId="77777777" w:rsidR="00EC7C8C" w:rsidRPr="00A24B73" w:rsidRDefault="00EC7C8C" w:rsidP="002A3107">
            <w:pPr>
              <w:pStyle w:val="TAH"/>
              <w:rPr>
                <w:b w:val="0"/>
              </w:rPr>
            </w:pPr>
            <w:r w:rsidRPr="00A24B73">
              <w:rPr>
                <w:b w:val="0"/>
              </w:rPr>
              <w:t>&lt; 1500</w:t>
            </w:r>
          </w:p>
        </w:tc>
        <w:tc>
          <w:tcPr>
            <w:tcW w:w="935" w:type="dxa"/>
            <w:tcBorders>
              <w:top w:val="single" w:sz="4" w:space="0" w:color="auto"/>
              <w:left w:val="single" w:sz="4" w:space="0" w:color="auto"/>
              <w:bottom w:val="single" w:sz="4" w:space="0" w:color="auto"/>
              <w:right w:val="single" w:sz="4" w:space="0" w:color="auto"/>
            </w:tcBorders>
          </w:tcPr>
          <w:p w14:paraId="7C2D5952" w14:textId="77777777" w:rsidR="00EC7C8C" w:rsidRPr="00A24B73" w:rsidRDefault="00EC7C8C" w:rsidP="002A3107">
            <w:pPr>
              <w:pStyle w:val="TAH"/>
              <w:rPr>
                <w:b w:val="0"/>
              </w:rPr>
            </w:pPr>
            <w:r w:rsidRPr="00A24B73">
              <w:rPr>
                <w:b w:val="0"/>
              </w:rPr>
              <w:t xml:space="preserve">&lt; 60 s </w:t>
            </w:r>
            <w:r w:rsidRPr="00A24B73">
              <w:rPr>
                <w:b w:val="0"/>
              </w:rPr>
              <w:br/>
              <w:t>(steady state)</w:t>
            </w:r>
            <w:r w:rsidRPr="00A24B73">
              <w:rPr>
                <w:b w:val="0"/>
              </w:rPr>
              <w:br/>
              <w:t>≥ 1 ms (fault case)</w:t>
            </w:r>
          </w:p>
        </w:tc>
        <w:tc>
          <w:tcPr>
            <w:tcW w:w="701" w:type="dxa"/>
            <w:tcBorders>
              <w:top w:val="single" w:sz="4" w:space="0" w:color="auto"/>
              <w:left w:val="single" w:sz="4" w:space="0" w:color="auto"/>
              <w:bottom w:val="single" w:sz="4" w:space="0" w:color="auto"/>
              <w:right w:val="single" w:sz="4" w:space="0" w:color="auto"/>
            </w:tcBorders>
          </w:tcPr>
          <w:p w14:paraId="72C88E21" w14:textId="77777777" w:rsidR="00EC7C8C" w:rsidRPr="00A24B73" w:rsidRDefault="00EC7C8C" w:rsidP="002A3107">
            <w:pPr>
              <w:pStyle w:val="TAH"/>
              <w:rPr>
                <w:b w:val="0"/>
              </w:rPr>
            </w:pPr>
            <w:r w:rsidRPr="00A24B73">
              <w:rPr>
                <w:b w:val="0"/>
              </w:rPr>
              <w:t>transfer interval</w:t>
            </w:r>
          </w:p>
        </w:tc>
        <w:tc>
          <w:tcPr>
            <w:tcW w:w="779" w:type="dxa"/>
            <w:tcBorders>
              <w:top w:val="single" w:sz="4" w:space="0" w:color="auto"/>
              <w:left w:val="single" w:sz="4" w:space="0" w:color="auto"/>
              <w:bottom w:val="single" w:sz="4" w:space="0" w:color="auto"/>
              <w:right w:val="single" w:sz="4" w:space="0" w:color="auto"/>
            </w:tcBorders>
          </w:tcPr>
          <w:p w14:paraId="13018532" w14:textId="77777777" w:rsidR="00EC7C8C" w:rsidRPr="00A24B73" w:rsidRDefault="00EC7C8C" w:rsidP="002A3107">
            <w:pPr>
              <w:pStyle w:val="TAH"/>
              <w:rPr>
                <w:b w:val="0"/>
              </w:rPr>
            </w:pPr>
            <w:r w:rsidRPr="00A24B73">
              <w:rPr>
                <w:b w:val="0"/>
              </w:rPr>
              <w:t>stationary</w:t>
            </w:r>
          </w:p>
        </w:tc>
        <w:tc>
          <w:tcPr>
            <w:tcW w:w="701" w:type="dxa"/>
            <w:tcBorders>
              <w:top w:val="single" w:sz="4" w:space="0" w:color="auto"/>
              <w:left w:val="single" w:sz="4" w:space="0" w:color="auto"/>
              <w:bottom w:val="single" w:sz="4" w:space="0" w:color="auto"/>
              <w:right w:val="single" w:sz="4" w:space="0" w:color="auto"/>
            </w:tcBorders>
          </w:tcPr>
          <w:p w14:paraId="3C5F96B9" w14:textId="77777777" w:rsidR="00EC7C8C" w:rsidRPr="00A24B73" w:rsidRDefault="00EC7C8C" w:rsidP="002A3107">
            <w:pPr>
              <w:pStyle w:val="TAH"/>
              <w:rPr>
                <w:b w:val="0"/>
              </w:rPr>
            </w:pPr>
            <w:r w:rsidRPr="00A24B73">
              <w:rPr>
                <w:b w:val="0"/>
              </w:rPr>
              <w:t>20</w:t>
            </w:r>
          </w:p>
        </w:tc>
        <w:tc>
          <w:tcPr>
            <w:tcW w:w="858" w:type="dxa"/>
            <w:tcBorders>
              <w:top w:val="single" w:sz="4" w:space="0" w:color="auto"/>
              <w:left w:val="single" w:sz="4" w:space="0" w:color="auto"/>
              <w:bottom w:val="single" w:sz="4" w:space="0" w:color="auto"/>
              <w:right w:val="single" w:sz="4" w:space="0" w:color="auto"/>
            </w:tcBorders>
          </w:tcPr>
          <w:p w14:paraId="3A25FC97" w14:textId="77777777" w:rsidR="00EC7C8C" w:rsidRPr="00A24B73" w:rsidRDefault="00EC7C8C" w:rsidP="002A3107">
            <w:pPr>
              <w:pStyle w:val="TAH"/>
              <w:rPr>
                <w:b w:val="0"/>
              </w:rPr>
            </w:pPr>
            <w:r w:rsidRPr="00A24B73">
              <w:rPr>
                <w:b w:val="0"/>
              </w:rPr>
              <w:t>30 km x 20 km</w:t>
            </w:r>
          </w:p>
        </w:tc>
        <w:tc>
          <w:tcPr>
            <w:tcW w:w="1702" w:type="dxa"/>
            <w:tcBorders>
              <w:top w:val="single" w:sz="4" w:space="0" w:color="auto"/>
              <w:left w:val="single" w:sz="4" w:space="0" w:color="auto"/>
              <w:bottom w:val="single" w:sz="4" w:space="0" w:color="auto"/>
              <w:right w:val="single" w:sz="4" w:space="0" w:color="auto"/>
            </w:tcBorders>
          </w:tcPr>
          <w:p w14:paraId="5E580E56" w14:textId="77777777" w:rsidR="00EC7C8C" w:rsidRPr="00A24B73" w:rsidRDefault="00EC7C8C" w:rsidP="002A3107">
            <w:pPr>
              <w:pStyle w:val="TAH"/>
              <w:rPr>
                <w:b w:val="0"/>
              </w:rPr>
            </w:pPr>
            <w:r w:rsidRPr="00A24B73">
              <w:rPr>
                <w:b w:val="0"/>
              </w:rPr>
              <w:t>Electrical Distribution – Dis</w:t>
            </w:r>
            <w:r w:rsidRPr="00A24B73">
              <w:rPr>
                <w:b w:val="0"/>
              </w:rPr>
              <w:softHyphen/>
              <w:t>tributed automated switch</w:t>
            </w:r>
            <w:r w:rsidRPr="00A24B73">
              <w:rPr>
                <w:b w:val="0"/>
              </w:rPr>
              <w:softHyphen/>
              <w:t xml:space="preserve">ing for isolation and service restoration (A.4.4); (note 5) </w:t>
            </w:r>
          </w:p>
        </w:tc>
      </w:tr>
      <w:tr w:rsidR="00EC7C8C" w:rsidRPr="00457CAE" w14:paraId="56B0AD3C" w14:textId="77777777" w:rsidTr="002A3107">
        <w:trPr>
          <w:cantSplit/>
          <w:trHeight w:val="2080"/>
        </w:trPr>
        <w:tc>
          <w:tcPr>
            <w:tcW w:w="10481" w:type="dxa"/>
            <w:gridSpan w:val="11"/>
          </w:tcPr>
          <w:p w14:paraId="4EBF697B" w14:textId="77777777" w:rsidR="00EC7C8C" w:rsidRPr="00457CAE" w:rsidRDefault="00EC7C8C" w:rsidP="002A3107">
            <w:pPr>
              <w:pStyle w:val="TAN"/>
            </w:pPr>
            <w:r w:rsidRPr="00457CAE">
              <w:t>NOTE 1:</w:t>
            </w:r>
            <w:r w:rsidRPr="00457CAE">
              <w:tab/>
              <w:t>One or more retransmissions of network layer packets may take place in order to satisfy the communication service availability requirement.</w:t>
            </w:r>
          </w:p>
          <w:p w14:paraId="203E61D6" w14:textId="77777777" w:rsidR="00EC7C8C" w:rsidRPr="00457CAE" w:rsidRDefault="00EC7C8C" w:rsidP="002A3107">
            <w:pPr>
              <w:pStyle w:val="TAN"/>
            </w:pPr>
            <w:r w:rsidRPr="00457CAE">
              <w:t>NOTE 2:</w:t>
            </w:r>
            <w:r w:rsidRPr="00457CAE">
              <w:tab/>
              <w:t>Unless otherwise specified, all communication includes 1 wireless link (UE to network node or network node to UE) rather than two wireless links (UE to UE).</w:t>
            </w:r>
          </w:p>
          <w:p w14:paraId="143C1388" w14:textId="77777777" w:rsidR="00EC7C8C" w:rsidRPr="00457CAE" w:rsidRDefault="00EC7C8C" w:rsidP="002A3107">
            <w:pPr>
              <w:pStyle w:val="TAN"/>
            </w:pPr>
            <w:r w:rsidRPr="00457CAE">
              <w:t>NOTE 3:</w:t>
            </w:r>
            <w:r w:rsidRPr="00457CAE">
              <w:tab/>
              <w:t>Length x width (x height).</w:t>
            </w:r>
          </w:p>
          <w:p w14:paraId="5FC5F224" w14:textId="77777777" w:rsidR="00EC7C8C" w:rsidRPr="00457CAE" w:rsidRDefault="00EC7C8C" w:rsidP="002A3107">
            <w:pPr>
              <w:pStyle w:val="TAN"/>
            </w:pPr>
            <w:r w:rsidRPr="00457CAE">
              <w:t>NOTE 4:</w:t>
            </w:r>
            <w:r w:rsidRPr="00457CAE">
              <w:tab/>
              <w:t>(void)</w:t>
            </w:r>
          </w:p>
          <w:p w14:paraId="47E72F96" w14:textId="77777777" w:rsidR="00EC7C8C" w:rsidRPr="00457CAE" w:rsidRDefault="00EC7C8C" w:rsidP="002A3107">
            <w:pPr>
              <w:pStyle w:val="TAN"/>
            </w:pPr>
            <w:r w:rsidRPr="00457CAE">
              <w:t>NOTE 5:</w:t>
            </w:r>
            <w:r w:rsidRPr="00457CAE">
              <w:tab/>
              <w:t>Communication includes two wireless links (UE to UE).</w:t>
            </w:r>
          </w:p>
          <w:p w14:paraId="0B196589" w14:textId="77777777" w:rsidR="00EC7C8C" w:rsidRDefault="00EC7C8C" w:rsidP="002A3107">
            <w:pPr>
              <w:pStyle w:val="TAN"/>
              <w:rPr>
                <w:rFonts w:eastAsia="DengXian"/>
              </w:rPr>
            </w:pPr>
            <w:r>
              <w:t>…</w:t>
            </w:r>
          </w:p>
          <w:p w14:paraId="6858FCA7" w14:textId="77777777" w:rsidR="00EC7C8C" w:rsidRDefault="00EC7C8C" w:rsidP="002A3107">
            <w:pPr>
              <w:pStyle w:val="TAN"/>
            </w:pPr>
            <w:r>
              <w:t>NOTE 12a:It applies to both UL and DL unless stated otherwise.</w:t>
            </w:r>
          </w:p>
          <w:p w14:paraId="38E1823D" w14:textId="77777777" w:rsidR="00EC7C8C" w:rsidRDefault="00EC7C8C" w:rsidP="002A3107">
            <w:pPr>
              <w:pStyle w:val="TAN"/>
            </w:pPr>
            <w:r>
              <w:t>NOTE 13:</w:t>
            </w:r>
            <w:r>
              <w:tab/>
              <w:t xml:space="preserve">It applies to both linear movement and rotation unless stated otherwise. </w:t>
            </w:r>
          </w:p>
          <w:p w14:paraId="3E4E2365" w14:textId="77777777" w:rsidR="00EC7C8C" w:rsidRPr="00457CAE" w:rsidRDefault="00EC7C8C" w:rsidP="002A3107">
            <w:pPr>
              <w:pStyle w:val="TAN"/>
            </w:pPr>
            <w:r>
              <w:t>…</w:t>
            </w:r>
          </w:p>
        </w:tc>
      </w:tr>
    </w:tbl>
    <w:p w14:paraId="52F2C4F1" w14:textId="77777777" w:rsidR="00EC7C8C" w:rsidRDefault="00EC7C8C" w:rsidP="00EC7C8C"/>
    <w:p w14:paraId="467A2BD7" w14:textId="77777777" w:rsidR="00EC7C8C" w:rsidRDefault="00EC7C8C" w:rsidP="00EC7C8C">
      <w:r>
        <w:t>The gaps identified include:</w:t>
      </w:r>
    </w:p>
    <w:p w14:paraId="57F0AC39" w14:textId="77777777" w:rsidR="00EC7C8C" w:rsidRDefault="00EC7C8C" w:rsidP="00EC7C8C">
      <w:r>
        <w:t>- &lt; 5ms end-to-end latency has been captured with no explanation in TS 22.104 (neither in TR 22.804);</w:t>
      </w:r>
    </w:p>
    <w:p w14:paraId="470BEDBC" w14:textId="77777777" w:rsidR="00EC7C8C" w:rsidRDefault="00EC7C8C" w:rsidP="00EC7C8C">
      <w:r>
        <w:t>- time synchronicity requirement is not addressed;</w:t>
      </w:r>
    </w:p>
    <w:p w14:paraId="2FAC15C5" w14:textId="77777777" w:rsidR="00EC7C8C" w:rsidRDefault="00EC7C8C" w:rsidP="00EC7C8C">
      <w:r>
        <w:t>- fault detection and isolation is typically event driven and aperiodic communication may be sufficient.</w:t>
      </w:r>
    </w:p>
    <w:p w14:paraId="77CC038D" w14:textId="77777777" w:rsidR="00EC7C8C" w:rsidRPr="004E6B8C" w:rsidRDefault="00EC7C8C" w:rsidP="00EC7C8C"/>
    <w:p w14:paraId="68B12205" w14:textId="41283932" w:rsidR="00EC7C8C" w:rsidRPr="00B16A29" w:rsidRDefault="00EC7C8C" w:rsidP="00EC7C8C">
      <w:pPr>
        <w:rPr>
          <w:rFonts w:ascii="Arial" w:hAnsi="Arial" w:cs="Arial"/>
        </w:rPr>
      </w:pPr>
      <w:r>
        <w:rPr>
          <w:rFonts w:ascii="Arial" w:hAnsi="Arial" w:cs="Arial"/>
        </w:rPr>
        <w:t>5.12.2.6</w:t>
      </w:r>
      <w:r w:rsidRPr="00B16A29">
        <w:rPr>
          <w:rFonts w:ascii="Arial" w:hAnsi="Arial" w:cs="Arial"/>
        </w:rPr>
        <w:t xml:space="preserve"> </w:t>
      </w:r>
      <w:r w:rsidRPr="00D92CF3">
        <w:rPr>
          <w:rFonts w:ascii="Arial" w:hAnsi="Arial" w:cs="Arial"/>
        </w:rPr>
        <w:t>Potential New Requirements needed to support the use case</w:t>
      </w:r>
    </w:p>
    <w:p w14:paraId="6E7305EF" w14:textId="77777777" w:rsidR="00EC7C8C" w:rsidRPr="006C5E23" w:rsidRDefault="00EC7C8C" w:rsidP="00EC7C8C">
      <w:pPr>
        <w:keepLines/>
        <w:rPr>
          <w:rFonts w:eastAsia="Calibri"/>
          <w:lang w:eastAsia="en-US"/>
        </w:rPr>
      </w:pPr>
      <w:r w:rsidRPr="006C5E23">
        <w:rPr>
          <w:rFonts w:eastAsia="Calibri"/>
          <w:lang w:eastAsia="en-US"/>
        </w:rPr>
        <w:t>The 5G system shall be able to provide aperiodic deterministic communication with the service performance requirements reported in the tables below.</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361"/>
        <w:gridCol w:w="1143"/>
        <w:gridCol w:w="1697"/>
        <w:gridCol w:w="1560"/>
        <w:gridCol w:w="1842"/>
      </w:tblGrid>
      <w:tr w:rsidR="00EC7C8C" w:rsidRPr="00457CAE" w14:paraId="1E084810" w14:textId="77777777" w:rsidTr="002A3107">
        <w:trPr>
          <w:cantSplit/>
          <w:tblHeader/>
        </w:trPr>
        <w:tc>
          <w:tcPr>
            <w:tcW w:w="1577" w:type="dxa"/>
            <w:shd w:val="clear" w:color="auto" w:fill="auto"/>
          </w:tcPr>
          <w:p w14:paraId="4DB7A626" w14:textId="77777777" w:rsidR="00EC7C8C" w:rsidRPr="00457CAE" w:rsidRDefault="00EC7C8C" w:rsidP="002A3107">
            <w:pPr>
              <w:pStyle w:val="TAH"/>
              <w:rPr>
                <w:rFonts w:eastAsia="Calibri"/>
                <w:lang w:eastAsia="en-US"/>
              </w:rPr>
            </w:pPr>
            <w:r w:rsidRPr="00457CAE">
              <w:rPr>
                <w:rFonts w:eastAsia="Calibri"/>
              </w:rPr>
              <w:t>Communication service availability</w:t>
            </w:r>
          </w:p>
        </w:tc>
        <w:tc>
          <w:tcPr>
            <w:tcW w:w="1361" w:type="dxa"/>
            <w:shd w:val="clear" w:color="auto" w:fill="auto"/>
          </w:tcPr>
          <w:p w14:paraId="196DD141" w14:textId="77777777" w:rsidR="00EC7C8C" w:rsidRPr="00457CAE" w:rsidRDefault="00EC7C8C" w:rsidP="002A3107">
            <w:pPr>
              <w:pStyle w:val="TAH"/>
              <w:rPr>
                <w:rFonts w:eastAsia="Calibri"/>
                <w:lang w:eastAsia="en-US"/>
              </w:rPr>
            </w:pPr>
            <w:r w:rsidRPr="00457CAE">
              <w:rPr>
                <w:rFonts w:eastAsia="Calibri"/>
              </w:rPr>
              <w:t>Max Allowed End-to-end latency (note 1)</w:t>
            </w:r>
            <w:r>
              <w:rPr>
                <w:rFonts w:eastAsia="Calibri"/>
                <w:b w:val="0"/>
              </w:rPr>
              <w:t xml:space="preserve"> </w:t>
            </w:r>
          </w:p>
        </w:tc>
        <w:tc>
          <w:tcPr>
            <w:tcW w:w="1143" w:type="dxa"/>
            <w:shd w:val="clear" w:color="auto" w:fill="auto"/>
          </w:tcPr>
          <w:p w14:paraId="25016F1A" w14:textId="77777777" w:rsidR="00EC7C8C" w:rsidRPr="00457CAE" w:rsidRDefault="00EC7C8C" w:rsidP="002A3107">
            <w:pPr>
              <w:pStyle w:val="TAH"/>
              <w:rPr>
                <w:rFonts w:eastAsia="Calibri"/>
              </w:rPr>
            </w:pPr>
            <w:r w:rsidRPr="00457CAE">
              <w:rPr>
                <w:rFonts w:eastAsia="Calibri"/>
              </w:rPr>
              <w:t>Message size [byte]</w:t>
            </w:r>
            <w:r>
              <w:rPr>
                <w:rFonts w:eastAsia="Calibri"/>
                <w:b w:val="0"/>
              </w:rPr>
              <w:t xml:space="preserve"> </w:t>
            </w:r>
          </w:p>
        </w:tc>
        <w:tc>
          <w:tcPr>
            <w:tcW w:w="1697" w:type="dxa"/>
            <w:shd w:val="clear" w:color="auto" w:fill="auto"/>
          </w:tcPr>
          <w:p w14:paraId="430FECAC" w14:textId="77777777" w:rsidR="00EC7C8C" w:rsidRPr="00457CAE" w:rsidRDefault="00EC7C8C" w:rsidP="002A3107">
            <w:pPr>
              <w:pStyle w:val="TAH"/>
              <w:rPr>
                <w:rFonts w:eastAsia="Calibri"/>
                <w:lang w:eastAsia="en-US"/>
              </w:rPr>
            </w:pPr>
            <w:r w:rsidRPr="00457CAE">
              <w:rPr>
                <w:rFonts w:eastAsia="Calibri"/>
              </w:rPr>
              <w:t>UE speed</w:t>
            </w:r>
          </w:p>
        </w:tc>
        <w:tc>
          <w:tcPr>
            <w:tcW w:w="1560" w:type="dxa"/>
            <w:shd w:val="clear" w:color="auto" w:fill="auto"/>
          </w:tcPr>
          <w:p w14:paraId="54F74D1D" w14:textId="77777777" w:rsidR="00EC7C8C" w:rsidRPr="00457CAE" w:rsidRDefault="00EC7C8C" w:rsidP="002A3107">
            <w:pPr>
              <w:pStyle w:val="TAH"/>
              <w:rPr>
                <w:rFonts w:eastAsia="Calibri"/>
              </w:rPr>
            </w:pPr>
            <w:r w:rsidRPr="00457CAE">
              <w:rPr>
                <w:rFonts w:eastAsia="Calibri"/>
              </w:rPr>
              <w:t># of UEs</w:t>
            </w:r>
          </w:p>
          <w:p w14:paraId="2E562814" w14:textId="77777777" w:rsidR="00EC7C8C" w:rsidRPr="00457CAE" w:rsidRDefault="00EC7C8C" w:rsidP="002A3107">
            <w:pPr>
              <w:pStyle w:val="TAH"/>
              <w:rPr>
                <w:rFonts w:eastAsia="Calibri"/>
                <w:lang w:eastAsia="en-US"/>
              </w:rPr>
            </w:pPr>
          </w:p>
        </w:tc>
        <w:tc>
          <w:tcPr>
            <w:tcW w:w="1842" w:type="dxa"/>
            <w:shd w:val="clear" w:color="auto" w:fill="auto"/>
          </w:tcPr>
          <w:p w14:paraId="3A4C593D" w14:textId="77777777" w:rsidR="00EC7C8C" w:rsidRPr="00457CAE" w:rsidRDefault="00EC7C8C" w:rsidP="002A3107">
            <w:pPr>
              <w:pStyle w:val="TAH"/>
              <w:rPr>
                <w:rFonts w:eastAsia="Calibri"/>
                <w:lang w:eastAsia="en-US"/>
              </w:rPr>
            </w:pPr>
            <w:r w:rsidRPr="00457CAE">
              <w:rPr>
                <w:rFonts w:eastAsia="Calibri"/>
                <w:lang w:eastAsia="en-US"/>
              </w:rPr>
              <w:t>Service Area</w:t>
            </w:r>
          </w:p>
        </w:tc>
      </w:tr>
      <w:tr w:rsidR="00EC7C8C" w:rsidRPr="00457CAE" w14:paraId="0191C787" w14:textId="77777777" w:rsidTr="002A3107">
        <w:trPr>
          <w:cantSplit/>
          <w:tblHeader/>
        </w:trPr>
        <w:tc>
          <w:tcPr>
            <w:tcW w:w="1577" w:type="dxa"/>
            <w:shd w:val="clear" w:color="auto" w:fill="auto"/>
          </w:tcPr>
          <w:p w14:paraId="3EC14B8E" w14:textId="77777777" w:rsidR="00EC7C8C" w:rsidRPr="00457CAE" w:rsidRDefault="00EC7C8C" w:rsidP="002A3107">
            <w:pPr>
              <w:pStyle w:val="TAL"/>
              <w:rPr>
                <w:rFonts w:eastAsia="Calibri"/>
              </w:rPr>
            </w:pPr>
            <w:r w:rsidRPr="00457CAE">
              <w:rPr>
                <w:rFonts w:eastAsia="Calibri"/>
              </w:rPr>
              <w:t>&gt; 99,999</w:t>
            </w:r>
            <w:r w:rsidRPr="00457CAE">
              <w:t> </w:t>
            </w:r>
            <w:r w:rsidRPr="00457CAE">
              <w:rPr>
                <w:rFonts w:eastAsia="Calibri"/>
              </w:rPr>
              <w:t>%</w:t>
            </w:r>
          </w:p>
        </w:tc>
        <w:tc>
          <w:tcPr>
            <w:tcW w:w="1361" w:type="dxa"/>
            <w:shd w:val="clear" w:color="auto" w:fill="auto"/>
          </w:tcPr>
          <w:p w14:paraId="187C53D7" w14:textId="77777777" w:rsidR="00EC7C8C" w:rsidRPr="00457CAE" w:rsidRDefault="00EC7C8C" w:rsidP="002A3107">
            <w:pPr>
              <w:pStyle w:val="TAL"/>
              <w:rPr>
                <w:rFonts w:eastAsia="Calibri"/>
              </w:rPr>
            </w:pPr>
            <w:r>
              <w:rPr>
                <w:lang w:eastAsia="en-US"/>
              </w:rPr>
              <w:t>2</w:t>
            </w:r>
            <w:r w:rsidRPr="00457CAE">
              <w:rPr>
                <w:lang w:eastAsia="en-US"/>
              </w:rPr>
              <w:t>0 ms</w:t>
            </w:r>
          </w:p>
        </w:tc>
        <w:tc>
          <w:tcPr>
            <w:tcW w:w="1143" w:type="dxa"/>
            <w:shd w:val="clear" w:color="auto" w:fill="auto"/>
          </w:tcPr>
          <w:p w14:paraId="74A91CFE" w14:textId="77777777" w:rsidR="00EC7C8C" w:rsidRPr="00457CAE" w:rsidRDefault="00EC7C8C" w:rsidP="002A3107">
            <w:pPr>
              <w:pStyle w:val="TAL"/>
              <w:rPr>
                <w:rFonts w:eastAsia="Calibri"/>
              </w:rPr>
            </w:pPr>
            <w:r>
              <w:rPr>
                <w:rFonts w:eastAsia="Calibri"/>
              </w:rPr>
              <w:t>&lt; 100</w:t>
            </w:r>
          </w:p>
        </w:tc>
        <w:tc>
          <w:tcPr>
            <w:tcW w:w="1697" w:type="dxa"/>
            <w:shd w:val="clear" w:color="auto" w:fill="auto"/>
          </w:tcPr>
          <w:p w14:paraId="16CA3DD4" w14:textId="77777777" w:rsidR="00EC7C8C" w:rsidRPr="00457CAE" w:rsidRDefault="00EC7C8C" w:rsidP="002A3107">
            <w:pPr>
              <w:pStyle w:val="TAL"/>
              <w:rPr>
                <w:rFonts w:eastAsia="Calibri"/>
                <w:lang w:eastAsia="en-US"/>
              </w:rPr>
            </w:pPr>
            <w:r>
              <w:rPr>
                <w:rFonts w:eastAsia="Calibri"/>
              </w:rPr>
              <w:t>Stationary</w:t>
            </w:r>
          </w:p>
        </w:tc>
        <w:tc>
          <w:tcPr>
            <w:tcW w:w="1560" w:type="dxa"/>
            <w:shd w:val="clear" w:color="auto" w:fill="auto"/>
          </w:tcPr>
          <w:p w14:paraId="67B2A3BD" w14:textId="77777777" w:rsidR="00EC7C8C" w:rsidRPr="00457CAE" w:rsidRDefault="00EC7C8C" w:rsidP="002A3107">
            <w:pPr>
              <w:pStyle w:val="TAL"/>
              <w:rPr>
                <w:rFonts w:eastAsia="Calibri"/>
                <w:lang w:eastAsia="en-US"/>
              </w:rPr>
            </w:pPr>
            <w:r>
              <w:rPr>
                <w:rFonts w:cs="Arial"/>
                <w:szCs w:val="24"/>
              </w:rPr>
              <w:t xml:space="preserve">≤ </w:t>
            </w:r>
            <w:r>
              <w:rPr>
                <w:rFonts w:eastAsia="Calibri"/>
              </w:rPr>
              <w:t>100/</w:t>
            </w:r>
            <w:r w:rsidRPr="00457CAE">
              <w:rPr>
                <w:rFonts w:eastAsia="Calibri"/>
              </w:rPr>
              <w:t>km</w:t>
            </w:r>
            <w:r w:rsidRPr="00457CAE">
              <w:rPr>
                <w:rFonts w:eastAsia="Calibri"/>
                <w:vertAlign w:val="superscript"/>
              </w:rPr>
              <w:t>2</w:t>
            </w:r>
          </w:p>
        </w:tc>
        <w:tc>
          <w:tcPr>
            <w:tcW w:w="1842" w:type="dxa"/>
            <w:shd w:val="clear" w:color="auto" w:fill="auto"/>
          </w:tcPr>
          <w:p w14:paraId="4B406C91" w14:textId="77777777" w:rsidR="00EC7C8C" w:rsidRPr="00457CAE" w:rsidRDefault="00EC7C8C" w:rsidP="002A3107">
            <w:pPr>
              <w:pStyle w:val="TAL"/>
              <w:rPr>
                <w:rFonts w:eastAsia="Calibri"/>
              </w:rPr>
            </w:pPr>
            <w:r>
              <w:rPr>
                <w:rFonts w:eastAsia="Calibri"/>
              </w:rPr>
              <w:t>several</w:t>
            </w:r>
            <w:r w:rsidRPr="00457CAE">
              <w:rPr>
                <w:rFonts w:eastAsia="Calibri"/>
              </w:rPr>
              <w:t xml:space="preserve"> km</w:t>
            </w:r>
            <w:r w:rsidRPr="00457CAE">
              <w:rPr>
                <w:rFonts w:eastAsia="Calibri"/>
                <w:vertAlign w:val="superscript"/>
              </w:rPr>
              <w:t>2</w:t>
            </w:r>
          </w:p>
        </w:tc>
      </w:tr>
      <w:tr w:rsidR="00EC7C8C" w:rsidRPr="00457CAE" w14:paraId="49F3E14F" w14:textId="77777777" w:rsidTr="002A3107">
        <w:trPr>
          <w:cantSplit/>
          <w:tblHeader/>
        </w:trPr>
        <w:tc>
          <w:tcPr>
            <w:tcW w:w="9180" w:type="dxa"/>
            <w:gridSpan w:val="6"/>
            <w:shd w:val="clear" w:color="auto" w:fill="auto"/>
          </w:tcPr>
          <w:p w14:paraId="50A03925" w14:textId="77777777" w:rsidR="00EC7C8C" w:rsidRPr="00457CAE" w:rsidRDefault="00EC7C8C" w:rsidP="002A3107">
            <w:pPr>
              <w:pStyle w:val="TAN"/>
            </w:pPr>
            <w:r>
              <w:t>NOTE 1</w:t>
            </w:r>
            <w:r w:rsidRPr="00457CAE">
              <w:t>:</w:t>
            </w:r>
            <w:r w:rsidRPr="00457CAE">
              <w:tab/>
            </w:r>
            <w:r>
              <w:t>UE to UE communication</w:t>
            </w:r>
            <w:r w:rsidRPr="00457CAE">
              <w:t>.</w:t>
            </w:r>
          </w:p>
          <w:p w14:paraId="2DBD15A3" w14:textId="77777777" w:rsidR="00EC7C8C" w:rsidRPr="00457CAE" w:rsidRDefault="00EC7C8C" w:rsidP="002A3107">
            <w:pPr>
              <w:pStyle w:val="TAL"/>
              <w:rPr>
                <w:rFonts w:eastAsia="Calibri"/>
              </w:rPr>
            </w:pPr>
          </w:p>
        </w:tc>
      </w:tr>
    </w:tbl>
    <w:p w14:paraId="2C177E66" w14:textId="77777777" w:rsidR="00EC7C8C" w:rsidRDefault="00EC7C8C" w:rsidP="00EC7C8C">
      <w:pPr>
        <w:keepLines/>
        <w:rPr>
          <w:rFonts w:eastAsia="Calibri"/>
          <w:color w:val="FF0000"/>
          <w:lang w:eastAsia="en-US"/>
        </w:rPr>
      </w:pPr>
    </w:p>
    <w:tbl>
      <w:tblPr>
        <w:tblW w:w="31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6"/>
        <w:gridCol w:w="1827"/>
        <w:gridCol w:w="1710"/>
      </w:tblGrid>
      <w:tr w:rsidR="00EC7C8C" w:rsidRPr="00457CAE" w14:paraId="46248C63" w14:textId="77777777" w:rsidTr="002A3107">
        <w:tc>
          <w:tcPr>
            <w:tcW w:w="2098" w:type="pct"/>
            <w:shd w:val="clear" w:color="auto" w:fill="auto"/>
          </w:tcPr>
          <w:p w14:paraId="1C58DBB5" w14:textId="77777777" w:rsidR="00EC7C8C" w:rsidRPr="00457CAE" w:rsidRDefault="00EC7C8C" w:rsidP="002A3107">
            <w:pPr>
              <w:pStyle w:val="TAH"/>
            </w:pPr>
            <w:r w:rsidRPr="00457CAE">
              <w:t>Number of devices in one Communication group for clock synchronisation</w:t>
            </w:r>
          </w:p>
        </w:tc>
        <w:tc>
          <w:tcPr>
            <w:tcW w:w="1499" w:type="pct"/>
            <w:shd w:val="clear" w:color="auto" w:fill="auto"/>
          </w:tcPr>
          <w:p w14:paraId="17F181A1" w14:textId="77777777" w:rsidR="00EC7C8C" w:rsidRPr="00457CAE" w:rsidRDefault="00EC7C8C" w:rsidP="002A3107">
            <w:pPr>
              <w:pStyle w:val="TAH"/>
            </w:pPr>
            <w:r w:rsidRPr="00247C1A">
              <w:t xml:space="preserve">5GS </w:t>
            </w:r>
            <w:r>
              <w:t>s</w:t>
            </w:r>
            <w:r w:rsidRPr="00457CAE">
              <w:t xml:space="preserve">ynchronicity </w:t>
            </w:r>
            <w:r>
              <w:t xml:space="preserve">budget </w:t>
            </w:r>
            <w:r w:rsidRPr="00457CAE">
              <w:t xml:space="preserve">requirement </w:t>
            </w:r>
          </w:p>
        </w:tc>
        <w:tc>
          <w:tcPr>
            <w:tcW w:w="1403" w:type="pct"/>
          </w:tcPr>
          <w:p w14:paraId="2706ACEB" w14:textId="77777777" w:rsidR="00EC7C8C" w:rsidRPr="00457CAE" w:rsidRDefault="00EC7C8C" w:rsidP="002A3107">
            <w:pPr>
              <w:pStyle w:val="TAH"/>
            </w:pPr>
            <w:r w:rsidRPr="00457CAE">
              <w:t xml:space="preserve">Service area </w:t>
            </w:r>
          </w:p>
        </w:tc>
      </w:tr>
      <w:tr w:rsidR="00EC7C8C" w:rsidRPr="00457CAE" w14:paraId="21D327BB" w14:textId="77777777" w:rsidTr="002A3107">
        <w:tc>
          <w:tcPr>
            <w:tcW w:w="2098" w:type="pct"/>
            <w:shd w:val="clear" w:color="auto" w:fill="auto"/>
          </w:tcPr>
          <w:p w14:paraId="032A83B7" w14:textId="77777777" w:rsidR="00EC7C8C" w:rsidRPr="00457CAE" w:rsidRDefault="00EC7C8C" w:rsidP="002A3107">
            <w:pPr>
              <w:pStyle w:val="TAL"/>
              <w:rPr>
                <w:szCs w:val="24"/>
              </w:rPr>
            </w:pPr>
            <w:r>
              <w:rPr>
                <w:rFonts w:cs="Arial"/>
                <w:szCs w:val="24"/>
              </w:rPr>
              <w:t xml:space="preserve">≤ </w:t>
            </w:r>
            <w:r>
              <w:rPr>
                <w:rFonts w:eastAsia="Calibri"/>
              </w:rPr>
              <w:t>100/</w:t>
            </w:r>
            <w:r w:rsidRPr="00457CAE">
              <w:rPr>
                <w:rFonts w:eastAsia="Calibri"/>
              </w:rPr>
              <w:t>km</w:t>
            </w:r>
            <w:r w:rsidRPr="00457CAE">
              <w:rPr>
                <w:rFonts w:eastAsia="Calibri"/>
                <w:vertAlign w:val="superscript"/>
              </w:rPr>
              <w:t>2</w:t>
            </w:r>
          </w:p>
        </w:tc>
        <w:tc>
          <w:tcPr>
            <w:tcW w:w="1499" w:type="pct"/>
            <w:shd w:val="clear" w:color="auto" w:fill="auto"/>
          </w:tcPr>
          <w:p w14:paraId="110BBD7A" w14:textId="77777777" w:rsidR="00EC7C8C" w:rsidRPr="00457CAE" w:rsidRDefault="00EC7C8C" w:rsidP="002A3107">
            <w:pPr>
              <w:pStyle w:val="TAL"/>
              <w:rPr>
                <w:szCs w:val="24"/>
              </w:rPr>
            </w:pPr>
            <w:r>
              <w:rPr>
                <w:rFonts w:cs="Arial"/>
                <w:szCs w:val="24"/>
              </w:rPr>
              <w:t xml:space="preserve">≤ </w:t>
            </w:r>
            <w:r w:rsidRPr="003A4E7B">
              <w:rPr>
                <w:szCs w:val="24"/>
              </w:rPr>
              <w:t>10 μs</w:t>
            </w:r>
          </w:p>
        </w:tc>
        <w:tc>
          <w:tcPr>
            <w:tcW w:w="1403" w:type="pct"/>
          </w:tcPr>
          <w:p w14:paraId="0A70BB6E" w14:textId="77777777" w:rsidR="00EC7C8C" w:rsidRPr="00457CAE" w:rsidRDefault="00EC7C8C" w:rsidP="002A3107">
            <w:pPr>
              <w:pStyle w:val="TAL"/>
              <w:rPr>
                <w:szCs w:val="24"/>
              </w:rPr>
            </w:pPr>
            <w:r>
              <w:rPr>
                <w:rFonts w:eastAsia="Calibri"/>
              </w:rPr>
              <w:t>several</w:t>
            </w:r>
            <w:r w:rsidRPr="00457CAE">
              <w:rPr>
                <w:rFonts w:eastAsia="Calibri"/>
              </w:rPr>
              <w:t xml:space="preserve"> km</w:t>
            </w:r>
            <w:r w:rsidRPr="00457CAE">
              <w:rPr>
                <w:rFonts w:eastAsia="Calibri"/>
                <w:vertAlign w:val="superscript"/>
              </w:rPr>
              <w:t>2</w:t>
            </w:r>
          </w:p>
        </w:tc>
      </w:tr>
    </w:tbl>
    <w:p w14:paraId="3CA7F053" w14:textId="77777777" w:rsidR="00EC7C8C" w:rsidRDefault="00EC7C8C" w:rsidP="00EC7C8C">
      <w:pPr>
        <w:rPr>
          <w:rFonts w:eastAsia="SimSun"/>
          <w:lang w:eastAsia="zh-CN"/>
        </w:rPr>
      </w:pPr>
    </w:p>
    <w:p w14:paraId="11BB6D42" w14:textId="18C1D104" w:rsidR="00EC7C8C" w:rsidRPr="004E6B8C" w:rsidRDefault="00EC7C8C" w:rsidP="002656D8">
      <w:pPr>
        <w:pStyle w:val="Heading3"/>
      </w:pPr>
      <w:bookmarkStart w:id="130" w:name="_Toc57676098"/>
      <w:r w:rsidRPr="004E6B8C">
        <w:t>5.</w:t>
      </w:r>
      <w:r>
        <w:t>12.3</w:t>
      </w:r>
      <w:r w:rsidRPr="004E6B8C">
        <w:tab/>
      </w:r>
      <w:r>
        <w:t>High speed c</w:t>
      </w:r>
      <w:r w:rsidRPr="00F82B62">
        <w:t>urrent differential protection</w:t>
      </w:r>
      <w:bookmarkEnd w:id="130"/>
    </w:p>
    <w:p w14:paraId="5E5B2CEE" w14:textId="63A99E5F" w:rsidR="00EC7C8C" w:rsidRPr="00B16A29" w:rsidRDefault="00EC7C8C" w:rsidP="00EC7C8C">
      <w:pPr>
        <w:rPr>
          <w:rFonts w:ascii="Arial" w:hAnsi="Arial" w:cs="Arial"/>
        </w:rPr>
      </w:pPr>
      <w:r>
        <w:rPr>
          <w:rFonts w:ascii="Arial" w:hAnsi="Arial" w:cs="Arial"/>
        </w:rPr>
        <w:t>5.12.3</w:t>
      </w:r>
      <w:r w:rsidRPr="00B16A29">
        <w:rPr>
          <w:rFonts w:ascii="Arial" w:hAnsi="Arial" w:cs="Arial"/>
        </w:rPr>
        <w:t>.1 Description</w:t>
      </w:r>
    </w:p>
    <w:p w14:paraId="6AD789E3" w14:textId="77777777" w:rsidR="00EC7C8C" w:rsidRPr="00C9733A" w:rsidRDefault="00EC7C8C" w:rsidP="00EC7C8C">
      <w:r>
        <w:t>The</w:t>
      </w:r>
      <w:r w:rsidRPr="00D95C67">
        <w:t xml:space="preserve"> high speed current</w:t>
      </w:r>
      <w:r>
        <w:t xml:space="preserve"> </w:t>
      </w:r>
      <w:r w:rsidRPr="00D95C67">
        <w:t xml:space="preserve">differential </w:t>
      </w:r>
      <w:r>
        <w:t>protection</w:t>
      </w:r>
      <w:r w:rsidRPr="00D95C67">
        <w:t xml:space="preserve"> for smart </w:t>
      </w:r>
      <w:r>
        <w:t xml:space="preserve">energy </w:t>
      </w:r>
      <w:r w:rsidRPr="00D95C67">
        <w:t>distribution</w:t>
      </w:r>
      <w:r>
        <w:t xml:space="preserve"> </w:t>
      </w:r>
      <w:r w:rsidRPr="00D95C67">
        <w:t xml:space="preserve">systems </w:t>
      </w:r>
      <w:r>
        <w:t xml:space="preserve">is </w:t>
      </w:r>
      <w:r w:rsidRPr="00D95C67">
        <w:t>capable of sub-millisecond fault detection. The approach</w:t>
      </w:r>
      <w:r>
        <w:t xml:space="preserve"> utilis</w:t>
      </w:r>
      <w:r w:rsidRPr="00D95C67">
        <w:t>es the natural characteristics of differential current</w:t>
      </w:r>
      <w:r>
        <w:t xml:space="preserve"> </w:t>
      </w:r>
      <w:r w:rsidRPr="00D95C67">
        <w:t>measurements to significantly reduce fault detection times</w:t>
      </w:r>
      <w:r>
        <w:t>, which has been described in detail in clause 5.4</w:t>
      </w:r>
      <w:r w:rsidRPr="00C9733A">
        <w:t>.</w:t>
      </w:r>
      <w:r>
        <w:t xml:space="preserve"> This use case focuses on the traffic characterises. </w:t>
      </w:r>
    </w:p>
    <w:p w14:paraId="69D1CB17" w14:textId="7AAB19E4" w:rsidR="00EC7C8C" w:rsidRPr="00B16A29" w:rsidRDefault="00EC7C8C" w:rsidP="00EC7C8C">
      <w:pPr>
        <w:rPr>
          <w:rFonts w:ascii="Arial" w:hAnsi="Arial" w:cs="Arial"/>
        </w:rPr>
      </w:pPr>
      <w:r>
        <w:rPr>
          <w:rFonts w:ascii="Arial" w:hAnsi="Arial" w:cs="Arial"/>
        </w:rPr>
        <w:t>5.12.3.2</w:t>
      </w:r>
      <w:r w:rsidRPr="00B16A29">
        <w:rPr>
          <w:rFonts w:ascii="Arial" w:hAnsi="Arial" w:cs="Arial"/>
        </w:rPr>
        <w:t xml:space="preserve"> </w:t>
      </w:r>
      <w:r>
        <w:rPr>
          <w:rFonts w:ascii="Arial" w:hAnsi="Arial" w:cs="Arial"/>
        </w:rPr>
        <w:t>Pre-condition</w:t>
      </w:r>
    </w:p>
    <w:p w14:paraId="3069147D" w14:textId="77777777" w:rsidR="00EC7C8C" w:rsidRDefault="00EC7C8C" w:rsidP="00EC7C8C">
      <w:pPr>
        <w:rPr>
          <w:rFonts w:eastAsia="Calibri"/>
        </w:rPr>
      </w:pPr>
      <w:r>
        <w:rPr>
          <w:rFonts w:eastAsia="Calibri"/>
        </w:rPr>
        <w:t>P</w:t>
      </w:r>
      <w:r w:rsidRPr="00D472C1">
        <w:rPr>
          <w:rFonts w:eastAsia="Calibri"/>
        </w:rPr>
        <w:t xml:space="preserve">rotection relays </w:t>
      </w:r>
      <w:r>
        <w:rPr>
          <w:rFonts w:eastAsia="Calibri"/>
        </w:rPr>
        <w:t>(e.g. relay_a and relay_b</w:t>
      </w:r>
      <w:r w:rsidRPr="00A91D66">
        <w:rPr>
          <w:rFonts w:eastAsia="Calibri"/>
        </w:rPr>
        <w:t xml:space="preserve"> </w:t>
      </w:r>
      <w:r>
        <w:rPr>
          <w:rFonts w:eastAsia="Calibri"/>
        </w:rPr>
        <w:t>in</w:t>
      </w:r>
      <w:r w:rsidRPr="00A91D66">
        <w:rPr>
          <w:rFonts w:eastAsia="Calibri"/>
        </w:rPr>
        <w:t xml:space="preserve"> Figure 5.</w:t>
      </w:r>
      <w:r>
        <w:rPr>
          <w:rFonts w:eastAsia="Calibri"/>
        </w:rPr>
        <w:t>4</w:t>
      </w:r>
      <w:r w:rsidRPr="00A91D66">
        <w:rPr>
          <w:rFonts w:eastAsia="Calibri"/>
        </w:rPr>
        <w:t xml:space="preserve">.1-1) are deployed and switched on in the distribution grid. </w:t>
      </w:r>
      <w:r>
        <w:rPr>
          <w:rFonts w:eastAsia="Calibri"/>
        </w:rPr>
        <w:t>All relays</w:t>
      </w:r>
      <w:r w:rsidRPr="00F9408E">
        <w:rPr>
          <w:rFonts w:eastAsia="Calibri"/>
        </w:rPr>
        <w:t xml:space="preserve"> are </w:t>
      </w:r>
      <w:r>
        <w:rPr>
          <w:rFonts w:eastAsia="Calibri"/>
        </w:rPr>
        <w:t xml:space="preserve">connected to the 5G network, and </w:t>
      </w:r>
      <w:r w:rsidRPr="00D472C1">
        <w:rPr>
          <w:rFonts w:eastAsia="Calibri"/>
        </w:rPr>
        <w:t xml:space="preserve">are synchronised with neighbouring </w:t>
      </w:r>
      <w:r>
        <w:rPr>
          <w:rFonts w:eastAsia="Calibri"/>
        </w:rPr>
        <w:t>relay</w:t>
      </w:r>
      <w:r w:rsidRPr="00D472C1">
        <w:rPr>
          <w:rFonts w:eastAsia="Calibri"/>
        </w:rPr>
        <w:t xml:space="preserve">s in the </w:t>
      </w:r>
      <w:r>
        <w:rPr>
          <w:rFonts w:eastAsia="Calibri"/>
        </w:rPr>
        <w:t>distribution grid with a precis</w:t>
      </w:r>
      <w:r w:rsidRPr="00D472C1">
        <w:rPr>
          <w:rFonts w:eastAsia="Calibri"/>
        </w:rPr>
        <w:t xml:space="preserve">ion of </w:t>
      </w:r>
      <w:r>
        <w:rPr>
          <w:rFonts w:eastAsia="Calibri"/>
        </w:rPr>
        <w:t>&lt;</w:t>
      </w:r>
      <w:r w:rsidRPr="00D472C1">
        <w:rPr>
          <w:rFonts w:eastAsia="Calibri"/>
        </w:rPr>
        <w:t>10 µs t</w:t>
      </w:r>
      <w:r>
        <w:rPr>
          <w:rFonts w:eastAsia="Calibri"/>
        </w:rPr>
        <w:t>o ensure that the current value</w:t>
      </w:r>
      <w:r w:rsidRPr="00D472C1">
        <w:rPr>
          <w:rFonts w:eastAsia="Calibri"/>
        </w:rPr>
        <w:t xml:space="preserve">s </w:t>
      </w:r>
      <w:r>
        <w:rPr>
          <w:rFonts w:eastAsia="Calibri"/>
        </w:rPr>
        <w:t xml:space="preserve">are </w:t>
      </w:r>
      <w:r w:rsidRPr="00D472C1">
        <w:rPr>
          <w:rFonts w:eastAsia="Calibri"/>
        </w:rPr>
        <w:t xml:space="preserve">sampled at the same time. </w:t>
      </w:r>
    </w:p>
    <w:p w14:paraId="4A43BECD" w14:textId="660C0314" w:rsidR="00EC7C8C" w:rsidRPr="00B16A29" w:rsidRDefault="00EC7C8C" w:rsidP="00EC7C8C">
      <w:pPr>
        <w:rPr>
          <w:rFonts w:ascii="Arial" w:hAnsi="Arial" w:cs="Arial"/>
        </w:rPr>
      </w:pPr>
      <w:r w:rsidRPr="00B16A29">
        <w:rPr>
          <w:rFonts w:ascii="Arial" w:hAnsi="Arial" w:cs="Arial"/>
        </w:rPr>
        <w:t>5</w:t>
      </w:r>
      <w:r>
        <w:rPr>
          <w:rFonts w:ascii="Arial" w:hAnsi="Arial" w:cs="Arial"/>
        </w:rPr>
        <w:t>.12.3</w:t>
      </w:r>
      <w:r w:rsidRPr="00B16A29">
        <w:rPr>
          <w:rFonts w:ascii="Arial" w:hAnsi="Arial" w:cs="Arial"/>
        </w:rPr>
        <w:t>.</w:t>
      </w:r>
      <w:r>
        <w:rPr>
          <w:rFonts w:ascii="Arial" w:hAnsi="Arial" w:cs="Arial"/>
        </w:rPr>
        <w:t>3</w:t>
      </w:r>
      <w:r w:rsidRPr="00B16A29">
        <w:rPr>
          <w:rFonts w:ascii="Arial" w:hAnsi="Arial" w:cs="Arial"/>
        </w:rPr>
        <w:t xml:space="preserve"> </w:t>
      </w:r>
      <w:r>
        <w:rPr>
          <w:rFonts w:ascii="Arial" w:hAnsi="Arial" w:cs="Arial"/>
        </w:rPr>
        <w:t>Service flow</w:t>
      </w:r>
    </w:p>
    <w:p w14:paraId="23FB8B93" w14:textId="77777777" w:rsidR="00EC7C8C" w:rsidRDefault="00EC7C8C" w:rsidP="00EC7C8C">
      <w:pPr>
        <w:rPr>
          <w:rFonts w:eastAsia="Calibri"/>
        </w:rPr>
      </w:pPr>
      <w:r>
        <w:rPr>
          <w:rFonts w:eastAsia="Calibri"/>
        </w:rPr>
        <w:t>The</w:t>
      </w:r>
      <w:r w:rsidRPr="00D472C1">
        <w:rPr>
          <w:rFonts w:eastAsia="Calibri"/>
        </w:rPr>
        <w:t xml:space="preserve"> protection </w:t>
      </w:r>
      <w:r>
        <w:rPr>
          <w:rFonts w:eastAsia="Calibri"/>
        </w:rPr>
        <w:t>relays exchanges the current samples via the 5G system. Each</w:t>
      </w:r>
      <w:r w:rsidRPr="00D472C1">
        <w:rPr>
          <w:rFonts w:eastAsia="Calibri"/>
        </w:rPr>
        <w:t xml:space="preserve"> </w:t>
      </w:r>
      <w:r>
        <w:rPr>
          <w:rFonts w:eastAsia="Calibri"/>
        </w:rPr>
        <w:t>relay then</w:t>
      </w:r>
      <w:r w:rsidRPr="00D472C1">
        <w:rPr>
          <w:rFonts w:eastAsia="Calibri"/>
        </w:rPr>
        <w:t xml:space="preserve"> compares the sent and received</w:t>
      </w:r>
      <w:r>
        <w:rPr>
          <w:rFonts w:eastAsia="Calibri"/>
        </w:rPr>
        <w:t xml:space="preserve"> samples</w:t>
      </w:r>
      <w:r w:rsidRPr="00D472C1">
        <w:rPr>
          <w:rFonts w:eastAsia="Calibri"/>
        </w:rPr>
        <w:t xml:space="preserve"> to determine </w:t>
      </w:r>
      <w:r>
        <w:rPr>
          <w:rFonts w:eastAsia="Calibri"/>
        </w:rPr>
        <w:t>if</w:t>
      </w:r>
      <w:r w:rsidRPr="00D472C1">
        <w:rPr>
          <w:rFonts w:eastAsia="Calibri"/>
        </w:rPr>
        <w:t xml:space="preserve"> a fault has occurred in a protected area </w:t>
      </w:r>
      <w:r>
        <w:rPr>
          <w:rFonts w:eastAsia="Calibri"/>
        </w:rPr>
        <w:t>in order to isolate the</w:t>
      </w:r>
      <w:r w:rsidRPr="00D472C1">
        <w:rPr>
          <w:rFonts w:eastAsia="Calibri"/>
        </w:rPr>
        <w:t xml:space="preserve"> fault. </w:t>
      </w:r>
      <w:r>
        <w:rPr>
          <w:rFonts w:eastAsia="Calibri"/>
        </w:rPr>
        <w:t>The detail of fault detection can be found in clause 5.4.</w:t>
      </w:r>
    </w:p>
    <w:p w14:paraId="04265CB9" w14:textId="0A01E92E" w:rsidR="00EC7C8C" w:rsidRPr="00F9408E" w:rsidRDefault="00EC7C8C" w:rsidP="00EC7C8C">
      <w:pPr>
        <w:rPr>
          <w:rFonts w:eastAsia="Calibri"/>
        </w:rPr>
      </w:pPr>
      <w:r>
        <w:rPr>
          <w:rFonts w:eastAsia="Calibri"/>
        </w:rPr>
        <w:t>T</w:t>
      </w:r>
      <w:r w:rsidRPr="00EB130D">
        <w:rPr>
          <w:rFonts w:eastAsia="Calibri"/>
        </w:rPr>
        <w:t>he sampling rate</w:t>
      </w:r>
      <w:r>
        <w:rPr>
          <w:rFonts w:eastAsia="Calibri"/>
        </w:rPr>
        <w:t xml:space="preserve"> varies</w:t>
      </w:r>
      <w:r w:rsidRPr="00EB130D">
        <w:rPr>
          <w:rFonts w:eastAsia="Calibri"/>
        </w:rPr>
        <w:t xml:space="preserve"> depend</w:t>
      </w:r>
      <w:r>
        <w:rPr>
          <w:rFonts w:eastAsia="Calibri"/>
        </w:rPr>
        <w:t>ent</w:t>
      </w:r>
      <w:r w:rsidRPr="00EB130D">
        <w:rPr>
          <w:rFonts w:eastAsia="Calibri"/>
        </w:rPr>
        <w:t xml:space="preserve"> on the algorithms designed by the manufacturers. </w:t>
      </w:r>
      <w:r>
        <w:rPr>
          <w:rFonts w:eastAsia="Calibri"/>
        </w:rPr>
        <w:t xml:space="preserve">A </w:t>
      </w:r>
      <w:r w:rsidRPr="00D472C1">
        <w:rPr>
          <w:rFonts w:eastAsia="Calibri"/>
        </w:rPr>
        <w:t xml:space="preserve">protection </w:t>
      </w:r>
      <w:r>
        <w:rPr>
          <w:rFonts w:eastAsia="Calibri"/>
        </w:rPr>
        <w:t>relay</w:t>
      </w:r>
      <w:r w:rsidRPr="00D472C1">
        <w:rPr>
          <w:rFonts w:eastAsia="Calibri"/>
        </w:rPr>
        <w:t xml:space="preserve"> collects </w:t>
      </w:r>
      <w:r>
        <w:rPr>
          <w:rFonts w:eastAsia="Calibri"/>
        </w:rPr>
        <w:t>the current samples</w:t>
      </w:r>
      <w:r w:rsidRPr="00D472C1">
        <w:rPr>
          <w:rFonts w:eastAsia="Calibri"/>
        </w:rPr>
        <w:t xml:space="preserve"> </w:t>
      </w:r>
      <w:r>
        <w:rPr>
          <w:rFonts w:eastAsia="Calibri"/>
        </w:rPr>
        <w:t xml:space="preserve">(with the typical message size of up to 245 bytes) </w:t>
      </w:r>
      <w:r w:rsidRPr="00D472C1">
        <w:rPr>
          <w:rFonts w:eastAsia="Calibri"/>
        </w:rPr>
        <w:t xml:space="preserve">at a frequency </w:t>
      </w:r>
      <w:r w:rsidRPr="00EB130D">
        <w:rPr>
          <w:rFonts w:eastAsia="Calibri"/>
        </w:rPr>
        <w:t>in the rang</w:t>
      </w:r>
      <w:r>
        <w:rPr>
          <w:rFonts w:eastAsia="Calibri"/>
        </w:rPr>
        <w:t xml:space="preserve">e of [600, 1200, 1600, 3000] Hz. The </w:t>
      </w:r>
      <w:r w:rsidRPr="008E480D">
        <w:rPr>
          <w:rFonts w:eastAsia="Calibri"/>
        </w:rPr>
        <w:t xml:space="preserve">exchange of measurement samples is done in a strictly cyclic and deterministic manner. </w:t>
      </w:r>
      <w:r>
        <w:rPr>
          <w:rFonts w:eastAsia="Calibri"/>
        </w:rPr>
        <w:t>[6] [</w:t>
      </w:r>
      <w:r w:rsidR="008F2359">
        <w:rPr>
          <w:rFonts w:eastAsia="Calibri"/>
        </w:rPr>
        <w:t>23</w:t>
      </w:r>
      <w:r>
        <w:rPr>
          <w:rFonts w:eastAsia="Calibri"/>
        </w:rPr>
        <w:t xml:space="preserve">] With the sampling rate </w:t>
      </w:r>
      <w:r w:rsidRPr="00D472C1">
        <w:rPr>
          <w:rFonts w:eastAsia="Calibri"/>
        </w:rPr>
        <w:t xml:space="preserve">of </w:t>
      </w:r>
      <w:r>
        <w:rPr>
          <w:rFonts w:eastAsia="Calibri"/>
        </w:rPr>
        <w:t xml:space="preserve">600 Hz (6 times per 10 ms), the transfer interval would be 1,667 ms with the required bandwidth of 1.18 </w:t>
      </w:r>
      <w:r w:rsidRPr="00D472C1">
        <w:rPr>
          <w:rFonts w:eastAsia="Calibri"/>
        </w:rPr>
        <w:t>Mbit/s</w:t>
      </w:r>
      <w:r>
        <w:rPr>
          <w:rFonts w:eastAsia="Calibri"/>
        </w:rPr>
        <w:t xml:space="preserve">; for </w:t>
      </w:r>
      <w:r w:rsidRPr="00D472C1">
        <w:rPr>
          <w:rFonts w:eastAsia="Calibri"/>
        </w:rPr>
        <w:t>1200 Hz</w:t>
      </w:r>
      <w:r>
        <w:rPr>
          <w:rFonts w:eastAsia="Calibri"/>
        </w:rPr>
        <w:t xml:space="preserve"> (12 times per 10 ms), the transfer interval would be 0,</w:t>
      </w:r>
      <w:r w:rsidRPr="00D472C1">
        <w:rPr>
          <w:rFonts w:eastAsia="Calibri"/>
        </w:rPr>
        <w:t xml:space="preserve">833 </w:t>
      </w:r>
      <w:r>
        <w:rPr>
          <w:rFonts w:eastAsia="Calibri"/>
        </w:rPr>
        <w:t xml:space="preserve">ms with the required bandwidth of </w:t>
      </w:r>
      <w:r w:rsidRPr="00D472C1">
        <w:rPr>
          <w:rFonts w:eastAsia="Calibri"/>
        </w:rPr>
        <w:t>2.36 Mbit/s.</w:t>
      </w:r>
    </w:p>
    <w:p w14:paraId="4EBFE246" w14:textId="1437C028" w:rsidR="00EC7C8C" w:rsidRPr="004E6B8C" w:rsidRDefault="00EC7C8C" w:rsidP="00EC7C8C">
      <w:pPr>
        <w:rPr>
          <w:rFonts w:eastAsia="Calibri"/>
        </w:rPr>
      </w:pPr>
      <w:r>
        <w:rPr>
          <w:rFonts w:eastAsia="Calibri"/>
        </w:rPr>
        <w:t>As to the latency, as pointed out in clause 5.4 the maximum allowed end-to-end delay between two protection relays would be</w:t>
      </w:r>
      <w:r w:rsidRPr="001E3B87">
        <w:rPr>
          <w:rFonts w:eastAsia="Calibri"/>
        </w:rPr>
        <w:t xml:space="preserve"> between 5ms and 10ms</w:t>
      </w:r>
      <w:r>
        <w:rPr>
          <w:rFonts w:eastAsia="Calibri"/>
        </w:rPr>
        <w:t xml:space="preserve"> </w:t>
      </w:r>
      <w:r w:rsidRPr="001E3B87">
        <w:rPr>
          <w:rFonts w:eastAsia="Calibri"/>
        </w:rPr>
        <w:t>depending on the voltage levels</w:t>
      </w:r>
      <w:r>
        <w:rPr>
          <w:rFonts w:eastAsia="Calibri"/>
        </w:rPr>
        <w:t xml:space="preserve"> as </w:t>
      </w:r>
      <w:r w:rsidRPr="001E3B87">
        <w:rPr>
          <w:rFonts w:eastAsia="Calibri"/>
        </w:rPr>
        <w:t>specified in IEC 61850-90-1 [6]</w:t>
      </w:r>
      <w:r>
        <w:rPr>
          <w:rFonts w:eastAsia="Calibri"/>
        </w:rPr>
        <w:t xml:space="preserve">. For some </w:t>
      </w:r>
      <w:r w:rsidRPr="001E3B87">
        <w:rPr>
          <w:rFonts w:eastAsia="Calibri"/>
        </w:rPr>
        <w:t xml:space="preserve">legacy systems </w:t>
      </w:r>
      <w:r>
        <w:rPr>
          <w:rFonts w:eastAsia="Calibri"/>
        </w:rPr>
        <w:t xml:space="preserve">the latency </w:t>
      </w:r>
      <w:r w:rsidRPr="001E3B87">
        <w:rPr>
          <w:rFonts w:eastAsia="Calibri"/>
        </w:rPr>
        <w:t xml:space="preserve">usually </w:t>
      </w:r>
      <w:r>
        <w:rPr>
          <w:rFonts w:eastAsia="Calibri"/>
        </w:rPr>
        <w:t>is set to</w:t>
      </w:r>
      <w:r w:rsidRPr="001E3B87">
        <w:rPr>
          <w:rFonts w:eastAsia="Calibri"/>
        </w:rPr>
        <w:t xml:space="preserve"> 15ms</w:t>
      </w:r>
      <w:r>
        <w:rPr>
          <w:rFonts w:eastAsia="Calibri"/>
        </w:rPr>
        <w:t xml:space="preserve"> [</w:t>
      </w:r>
      <w:r w:rsidR="008F2359">
        <w:rPr>
          <w:rFonts w:eastAsia="Calibri"/>
        </w:rPr>
        <w:t>23</w:t>
      </w:r>
      <w:r>
        <w:rPr>
          <w:rFonts w:eastAsia="Calibri"/>
        </w:rPr>
        <w:t>].</w:t>
      </w:r>
    </w:p>
    <w:p w14:paraId="325872B2" w14:textId="30E38878" w:rsidR="00EC7C8C" w:rsidRPr="00B16A29" w:rsidRDefault="00EC7C8C" w:rsidP="00EC7C8C">
      <w:pPr>
        <w:rPr>
          <w:rFonts w:ascii="Arial" w:hAnsi="Arial" w:cs="Arial"/>
        </w:rPr>
      </w:pPr>
      <w:r>
        <w:rPr>
          <w:rFonts w:ascii="Arial" w:hAnsi="Arial" w:cs="Arial"/>
        </w:rPr>
        <w:t>5.12.3.4</w:t>
      </w:r>
      <w:r w:rsidRPr="00B16A29">
        <w:rPr>
          <w:rFonts w:ascii="Arial" w:hAnsi="Arial" w:cs="Arial"/>
        </w:rPr>
        <w:t xml:space="preserve"> </w:t>
      </w:r>
      <w:r>
        <w:rPr>
          <w:rFonts w:ascii="Arial" w:hAnsi="Arial" w:cs="Arial"/>
        </w:rPr>
        <w:t>Post-condition</w:t>
      </w:r>
    </w:p>
    <w:p w14:paraId="0634D349" w14:textId="77777777" w:rsidR="00EC7C8C" w:rsidRPr="004E6B8C" w:rsidRDefault="00EC7C8C" w:rsidP="00EC7C8C">
      <w:pPr>
        <w:rPr>
          <w:rFonts w:eastAsia="Calibri"/>
        </w:rPr>
      </w:pPr>
      <w:r w:rsidRPr="00A009A1">
        <w:rPr>
          <w:rFonts w:eastAsia="Calibri"/>
        </w:rPr>
        <w:t xml:space="preserve">5G communication runs and </w:t>
      </w:r>
      <w:r>
        <w:rPr>
          <w:rFonts w:eastAsia="Calibri"/>
        </w:rPr>
        <w:t>power distribution</w:t>
      </w:r>
      <w:r w:rsidRPr="00A009A1">
        <w:rPr>
          <w:rFonts w:eastAsia="Calibri"/>
        </w:rPr>
        <w:t xml:space="preserve"> is restored </w:t>
      </w:r>
      <w:r>
        <w:rPr>
          <w:rFonts w:eastAsia="Calibri"/>
        </w:rPr>
        <w:t>in the affected area</w:t>
      </w:r>
      <w:r w:rsidRPr="00A009A1">
        <w:rPr>
          <w:rFonts w:eastAsia="Calibri"/>
        </w:rPr>
        <w:t>.</w:t>
      </w:r>
    </w:p>
    <w:p w14:paraId="339A48F9" w14:textId="16F2F53A" w:rsidR="00EC7C8C" w:rsidRPr="00B16A29" w:rsidRDefault="00EC7C8C" w:rsidP="00EC7C8C">
      <w:pPr>
        <w:rPr>
          <w:rFonts w:ascii="Arial" w:hAnsi="Arial" w:cs="Arial"/>
        </w:rPr>
      </w:pPr>
      <w:r>
        <w:rPr>
          <w:rFonts w:ascii="Arial" w:hAnsi="Arial" w:cs="Arial"/>
        </w:rPr>
        <w:t>5.12.3.5</w:t>
      </w:r>
      <w:r w:rsidRPr="00B16A29">
        <w:rPr>
          <w:rFonts w:ascii="Arial" w:hAnsi="Arial" w:cs="Arial"/>
        </w:rPr>
        <w:t xml:space="preserve"> </w:t>
      </w:r>
      <w:r w:rsidRPr="00A009A1">
        <w:rPr>
          <w:rFonts w:ascii="Arial" w:hAnsi="Arial" w:cs="Arial"/>
        </w:rPr>
        <w:t>Existing features partly or fully covering the use case functionality</w:t>
      </w:r>
    </w:p>
    <w:p w14:paraId="40EE4DCD" w14:textId="77777777" w:rsidR="00EC7C8C" w:rsidRDefault="00EC7C8C" w:rsidP="00EC7C8C">
      <w:r>
        <w:t>The use case “</w:t>
      </w:r>
      <w:r w:rsidRPr="00F727ED">
        <w:t>Application of differential protection in distribution Network of Smart Grid</w:t>
      </w:r>
      <w:r>
        <w:t>” has been captured in TR 22.804. However the use case and the associated service requirements are missing in TS 22.104.</w:t>
      </w:r>
    </w:p>
    <w:p w14:paraId="112B870B" w14:textId="77777777" w:rsidR="00EC7C8C" w:rsidRPr="004E6B8C" w:rsidRDefault="00EC7C8C" w:rsidP="00EC7C8C">
      <w:r>
        <w:t xml:space="preserve">The missing requirements based on </w:t>
      </w:r>
      <w:r w:rsidRPr="00F727ED">
        <w:t>different</w:t>
      </w:r>
      <w:r>
        <w:t>ial protection in distribution n</w:t>
      </w:r>
      <w:r w:rsidRPr="00F727ED">
        <w:t xml:space="preserve">etwork </w:t>
      </w:r>
      <w:r>
        <w:t>need to be captured.</w:t>
      </w:r>
    </w:p>
    <w:p w14:paraId="4DE8751B" w14:textId="4F4DA23E" w:rsidR="00EC7C8C" w:rsidRPr="00B16A29" w:rsidRDefault="00EC7C8C" w:rsidP="00EC7C8C">
      <w:pPr>
        <w:rPr>
          <w:rFonts w:ascii="Arial" w:hAnsi="Arial" w:cs="Arial"/>
        </w:rPr>
      </w:pPr>
      <w:r>
        <w:rPr>
          <w:rFonts w:ascii="Arial" w:hAnsi="Arial" w:cs="Arial"/>
        </w:rPr>
        <w:t>5.12.3.6</w:t>
      </w:r>
      <w:r w:rsidRPr="00B16A29">
        <w:rPr>
          <w:rFonts w:ascii="Arial" w:hAnsi="Arial" w:cs="Arial"/>
        </w:rPr>
        <w:t xml:space="preserve"> </w:t>
      </w:r>
      <w:r w:rsidRPr="00D92CF3">
        <w:rPr>
          <w:rFonts w:ascii="Arial" w:hAnsi="Arial" w:cs="Arial"/>
        </w:rPr>
        <w:t>Potential New Requirements needed to support the use case</w:t>
      </w:r>
    </w:p>
    <w:p w14:paraId="69E16AEB" w14:textId="77777777" w:rsidR="00EC7C8C" w:rsidRPr="006C5E23" w:rsidRDefault="00EC7C8C" w:rsidP="00EC7C8C">
      <w:pPr>
        <w:keepLines/>
        <w:rPr>
          <w:rFonts w:eastAsia="Calibri"/>
          <w:lang w:eastAsia="en-US"/>
        </w:rPr>
      </w:pPr>
      <w:r w:rsidRPr="006C5E23">
        <w:rPr>
          <w:rFonts w:eastAsia="Calibri"/>
          <w:lang w:eastAsia="en-US"/>
        </w:rPr>
        <w:t>The 5G system shall be able to provide periodic deterministic communication with the service performance requirements reported in the tables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1060"/>
        <w:gridCol w:w="1272"/>
        <w:gridCol w:w="979"/>
        <w:gridCol w:w="941"/>
        <w:gridCol w:w="921"/>
        <w:gridCol w:w="997"/>
        <w:gridCol w:w="874"/>
        <w:gridCol w:w="858"/>
      </w:tblGrid>
      <w:tr w:rsidR="00EC7C8C" w:rsidRPr="00457CAE" w14:paraId="710B10B3" w14:textId="77777777" w:rsidTr="002A3107">
        <w:trPr>
          <w:cantSplit/>
          <w:tblHeader/>
        </w:trPr>
        <w:tc>
          <w:tcPr>
            <w:tcW w:w="1729" w:type="dxa"/>
            <w:shd w:val="clear" w:color="auto" w:fill="auto"/>
          </w:tcPr>
          <w:p w14:paraId="07CF989C" w14:textId="77777777" w:rsidR="00EC7C8C" w:rsidRPr="00457CAE" w:rsidRDefault="00EC7C8C" w:rsidP="002A3107">
            <w:pPr>
              <w:pStyle w:val="TAH"/>
            </w:pPr>
            <w:r w:rsidRPr="00457CAE">
              <w:t>Communication service availability</w:t>
            </w:r>
          </w:p>
        </w:tc>
        <w:tc>
          <w:tcPr>
            <w:tcW w:w="0" w:type="auto"/>
            <w:shd w:val="clear" w:color="auto" w:fill="auto"/>
          </w:tcPr>
          <w:p w14:paraId="421E46FA" w14:textId="77777777" w:rsidR="00EC7C8C" w:rsidRDefault="00EC7C8C" w:rsidP="002A3107">
            <w:pPr>
              <w:pStyle w:val="TAH"/>
            </w:pPr>
            <w:r w:rsidRPr="00457CAE">
              <w:t>End-to-end latency: maximum</w:t>
            </w:r>
          </w:p>
          <w:p w14:paraId="1E95C867" w14:textId="77777777" w:rsidR="00EC7C8C" w:rsidRPr="00457CAE" w:rsidRDefault="00EC7C8C" w:rsidP="002A3107">
            <w:pPr>
              <w:pStyle w:val="TAH"/>
            </w:pPr>
            <w:r w:rsidRPr="00457CAE">
              <w:rPr>
                <w:rFonts w:eastAsia="Calibri"/>
              </w:rPr>
              <w:t>(note 1)</w:t>
            </w:r>
          </w:p>
        </w:tc>
        <w:tc>
          <w:tcPr>
            <w:tcW w:w="0" w:type="auto"/>
          </w:tcPr>
          <w:p w14:paraId="7335DA40" w14:textId="77777777" w:rsidR="00EC7C8C" w:rsidRPr="00457CAE" w:rsidRDefault="00EC7C8C" w:rsidP="002A3107">
            <w:pPr>
              <w:pStyle w:val="TAH"/>
            </w:pPr>
            <w:r w:rsidRPr="00457CAE">
              <w:t>Service bitrate: user experienced data rate</w:t>
            </w:r>
          </w:p>
        </w:tc>
        <w:tc>
          <w:tcPr>
            <w:tcW w:w="0" w:type="auto"/>
            <w:shd w:val="clear" w:color="auto" w:fill="auto"/>
          </w:tcPr>
          <w:p w14:paraId="7402CA59" w14:textId="77777777" w:rsidR="00EC7C8C" w:rsidRPr="00457CAE" w:rsidRDefault="00EC7C8C" w:rsidP="002A3107">
            <w:pPr>
              <w:pStyle w:val="TAH"/>
            </w:pPr>
            <w:r w:rsidRPr="00457CAE">
              <w:t>Message size [byte]</w:t>
            </w:r>
          </w:p>
        </w:tc>
        <w:tc>
          <w:tcPr>
            <w:tcW w:w="0" w:type="auto"/>
          </w:tcPr>
          <w:p w14:paraId="2A19B756" w14:textId="77777777" w:rsidR="00EC7C8C" w:rsidRPr="00457CAE" w:rsidRDefault="00EC7C8C" w:rsidP="002A3107">
            <w:pPr>
              <w:pStyle w:val="TAH"/>
            </w:pPr>
            <w:r w:rsidRPr="00457CAE">
              <w:t>Transfer interval: target value</w:t>
            </w:r>
          </w:p>
        </w:tc>
        <w:tc>
          <w:tcPr>
            <w:tcW w:w="0" w:type="auto"/>
          </w:tcPr>
          <w:p w14:paraId="379B3396" w14:textId="77777777" w:rsidR="00EC7C8C" w:rsidRPr="00457CAE" w:rsidRDefault="00EC7C8C" w:rsidP="002A3107">
            <w:pPr>
              <w:pStyle w:val="TAH"/>
            </w:pPr>
            <w:r w:rsidRPr="00457CAE">
              <w:t>Survival time</w:t>
            </w:r>
          </w:p>
        </w:tc>
        <w:tc>
          <w:tcPr>
            <w:tcW w:w="0" w:type="auto"/>
          </w:tcPr>
          <w:p w14:paraId="5816D70F" w14:textId="77777777" w:rsidR="00EC7C8C" w:rsidRPr="00457CAE" w:rsidRDefault="00EC7C8C" w:rsidP="002A3107">
            <w:pPr>
              <w:pStyle w:val="TAH"/>
            </w:pPr>
            <w:r w:rsidRPr="00457CAE">
              <w:t>UE speed</w:t>
            </w:r>
          </w:p>
        </w:tc>
        <w:tc>
          <w:tcPr>
            <w:tcW w:w="0" w:type="auto"/>
          </w:tcPr>
          <w:p w14:paraId="7F4544EB" w14:textId="77777777" w:rsidR="00EC7C8C" w:rsidRPr="00457CAE" w:rsidRDefault="00EC7C8C" w:rsidP="002A3107">
            <w:pPr>
              <w:pStyle w:val="TAH"/>
            </w:pPr>
            <w:r w:rsidRPr="00457CAE">
              <w:t># of UEs</w:t>
            </w:r>
          </w:p>
        </w:tc>
        <w:tc>
          <w:tcPr>
            <w:tcW w:w="0" w:type="auto"/>
          </w:tcPr>
          <w:p w14:paraId="1F71EFD9" w14:textId="77777777" w:rsidR="00EC7C8C" w:rsidRPr="00457CAE" w:rsidRDefault="00EC7C8C" w:rsidP="002A3107">
            <w:pPr>
              <w:pStyle w:val="TAH"/>
            </w:pPr>
            <w:r w:rsidRPr="00457CAE">
              <w:t>Service area</w:t>
            </w:r>
          </w:p>
        </w:tc>
      </w:tr>
      <w:tr w:rsidR="00EC7C8C" w:rsidRPr="00457CAE" w14:paraId="1CF9BF47" w14:textId="77777777" w:rsidTr="002A3107">
        <w:trPr>
          <w:cantSplit/>
        </w:trPr>
        <w:tc>
          <w:tcPr>
            <w:tcW w:w="1729" w:type="dxa"/>
            <w:shd w:val="clear" w:color="auto" w:fill="auto"/>
          </w:tcPr>
          <w:p w14:paraId="508C9E0F" w14:textId="77777777" w:rsidR="00EC7C8C" w:rsidRPr="00457CAE" w:rsidRDefault="00EC7C8C" w:rsidP="002A3107">
            <w:pPr>
              <w:pStyle w:val="TAC"/>
            </w:pPr>
            <w:r w:rsidRPr="00457CAE">
              <w:rPr>
                <w:rFonts w:eastAsia="Calibri"/>
              </w:rPr>
              <w:t>&gt; 99,999</w:t>
            </w:r>
            <w:r w:rsidRPr="00457CAE">
              <w:t> </w:t>
            </w:r>
            <w:r w:rsidRPr="00457CAE">
              <w:rPr>
                <w:rFonts w:eastAsia="Calibri"/>
              </w:rPr>
              <w:t>%</w:t>
            </w:r>
          </w:p>
        </w:tc>
        <w:tc>
          <w:tcPr>
            <w:tcW w:w="0" w:type="auto"/>
            <w:shd w:val="clear" w:color="auto" w:fill="auto"/>
          </w:tcPr>
          <w:p w14:paraId="3D98892E" w14:textId="77777777" w:rsidR="00EC7C8C" w:rsidRPr="00457CAE" w:rsidRDefault="00EC7C8C" w:rsidP="002A3107">
            <w:pPr>
              <w:pStyle w:val="TAC"/>
              <w:rPr>
                <w:lang w:eastAsia="en-US"/>
              </w:rPr>
            </w:pPr>
            <w:r>
              <w:rPr>
                <w:lang w:eastAsia="en-US"/>
              </w:rPr>
              <w:t>15</w:t>
            </w:r>
            <w:r w:rsidRPr="00457CAE">
              <w:rPr>
                <w:lang w:eastAsia="en-US"/>
              </w:rPr>
              <w:t xml:space="preserve"> ms</w:t>
            </w:r>
          </w:p>
        </w:tc>
        <w:tc>
          <w:tcPr>
            <w:tcW w:w="0" w:type="auto"/>
          </w:tcPr>
          <w:p w14:paraId="1FD37A7C" w14:textId="77777777" w:rsidR="00EC7C8C" w:rsidRPr="00457CAE" w:rsidRDefault="00EC7C8C" w:rsidP="002A3107">
            <w:pPr>
              <w:pStyle w:val="TAC"/>
              <w:rPr>
                <w:lang w:eastAsia="en-US"/>
              </w:rPr>
            </w:pPr>
            <w:r>
              <w:rPr>
                <w:lang w:eastAsia="en-US"/>
              </w:rPr>
              <w:t>2</w:t>
            </w:r>
            <w:r w:rsidRPr="00457CAE">
              <w:rPr>
                <w:lang w:eastAsia="en-US"/>
              </w:rPr>
              <w:t>,</w:t>
            </w:r>
            <w:r>
              <w:rPr>
                <w:lang w:eastAsia="en-US"/>
              </w:rPr>
              <w:t>5 Mbit/s</w:t>
            </w:r>
          </w:p>
        </w:tc>
        <w:tc>
          <w:tcPr>
            <w:tcW w:w="0" w:type="auto"/>
            <w:shd w:val="clear" w:color="auto" w:fill="auto"/>
          </w:tcPr>
          <w:p w14:paraId="0F0EB98C" w14:textId="77777777" w:rsidR="00EC7C8C" w:rsidRPr="00457CAE" w:rsidRDefault="00EC7C8C" w:rsidP="002A3107">
            <w:pPr>
              <w:pStyle w:val="TAC"/>
              <w:rPr>
                <w:lang w:eastAsia="en-US"/>
              </w:rPr>
            </w:pPr>
            <w:r w:rsidRPr="00457CAE">
              <w:rPr>
                <w:lang w:eastAsia="en-US"/>
              </w:rPr>
              <w:t xml:space="preserve">&lt; </w:t>
            </w:r>
            <w:r>
              <w:rPr>
                <w:lang w:eastAsia="en-US"/>
              </w:rPr>
              <w:t>24</w:t>
            </w:r>
            <w:r w:rsidRPr="00457CAE">
              <w:rPr>
                <w:lang w:eastAsia="en-US"/>
              </w:rPr>
              <w:t>5</w:t>
            </w:r>
          </w:p>
        </w:tc>
        <w:tc>
          <w:tcPr>
            <w:tcW w:w="0" w:type="auto"/>
          </w:tcPr>
          <w:p w14:paraId="42F0E2D0" w14:textId="77777777" w:rsidR="00EC7C8C" w:rsidRPr="00457CAE" w:rsidRDefault="00EC7C8C" w:rsidP="002A3107">
            <w:pPr>
              <w:pStyle w:val="TAC"/>
            </w:pPr>
            <w:r>
              <w:rPr>
                <w:rFonts w:cs="Arial"/>
                <w:szCs w:val="24"/>
              </w:rPr>
              <w:t xml:space="preserve">≤ </w:t>
            </w:r>
            <w:r w:rsidRPr="00457CAE">
              <w:t>1 ms</w:t>
            </w:r>
          </w:p>
        </w:tc>
        <w:tc>
          <w:tcPr>
            <w:tcW w:w="0" w:type="auto"/>
          </w:tcPr>
          <w:p w14:paraId="2E3A0CD2" w14:textId="77777777" w:rsidR="00EC7C8C" w:rsidRPr="00457CAE" w:rsidRDefault="00EC7C8C" w:rsidP="002A3107">
            <w:pPr>
              <w:pStyle w:val="TAC"/>
            </w:pPr>
            <w:r>
              <w:t xml:space="preserve"> transfer interval (one frame loss)</w:t>
            </w:r>
          </w:p>
        </w:tc>
        <w:tc>
          <w:tcPr>
            <w:tcW w:w="0" w:type="auto"/>
          </w:tcPr>
          <w:p w14:paraId="040AA42B" w14:textId="77777777" w:rsidR="00EC7C8C" w:rsidRPr="00457CAE" w:rsidRDefault="00EC7C8C" w:rsidP="002A3107">
            <w:pPr>
              <w:pStyle w:val="TAC"/>
            </w:pPr>
            <w:r w:rsidRPr="00457CAE">
              <w:t>stationary</w:t>
            </w:r>
          </w:p>
        </w:tc>
        <w:tc>
          <w:tcPr>
            <w:tcW w:w="0" w:type="auto"/>
          </w:tcPr>
          <w:p w14:paraId="2748AADD" w14:textId="77777777" w:rsidR="00EC7C8C" w:rsidRPr="00457CAE" w:rsidRDefault="00EC7C8C" w:rsidP="002A3107">
            <w:pPr>
              <w:pStyle w:val="TAC"/>
            </w:pPr>
            <w:r>
              <w:rPr>
                <w:rFonts w:cs="Arial"/>
                <w:szCs w:val="24"/>
              </w:rPr>
              <w:t xml:space="preserve">≤ </w:t>
            </w:r>
            <w:r>
              <w:rPr>
                <w:rFonts w:eastAsia="Calibri"/>
              </w:rPr>
              <w:t>100/</w:t>
            </w:r>
            <w:r w:rsidRPr="00457CAE">
              <w:rPr>
                <w:rFonts w:eastAsia="Calibri"/>
              </w:rPr>
              <w:t>km</w:t>
            </w:r>
            <w:r w:rsidRPr="00457CAE">
              <w:rPr>
                <w:rFonts w:eastAsia="Calibri"/>
                <w:vertAlign w:val="superscript"/>
              </w:rPr>
              <w:t>2</w:t>
            </w:r>
          </w:p>
        </w:tc>
        <w:tc>
          <w:tcPr>
            <w:tcW w:w="0" w:type="auto"/>
          </w:tcPr>
          <w:p w14:paraId="29CF9E54" w14:textId="77777777" w:rsidR="00EC7C8C" w:rsidRPr="00457CAE" w:rsidRDefault="00EC7C8C" w:rsidP="002A3107">
            <w:pPr>
              <w:pStyle w:val="TAC"/>
            </w:pPr>
            <w:r>
              <w:rPr>
                <w:rFonts w:eastAsia="Calibri"/>
              </w:rPr>
              <w:t>several</w:t>
            </w:r>
            <w:r w:rsidRPr="00457CAE">
              <w:rPr>
                <w:rFonts w:eastAsia="Calibri"/>
              </w:rPr>
              <w:t xml:space="preserve"> km</w:t>
            </w:r>
            <w:r w:rsidRPr="00457CAE">
              <w:rPr>
                <w:rFonts w:eastAsia="Calibri"/>
                <w:vertAlign w:val="superscript"/>
              </w:rPr>
              <w:t>2</w:t>
            </w:r>
          </w:p>
        </w:tc>
      </w:tr>
      <w:tr w:rsidR="00EC7C8C" w:rsidRPr="00457CAE" w14:paraId="0ED58146" w14:textId="77777777" w:rsidTr="002A3107">
        <w:trPr>
          <w:cantSplit/>
        </w:trPr>
        <w:tc>
          <w:tcPr>
            <w:tcW w:w="1729" w:type="dxa"/>
            <w:shd w:val="clear" w:color="auto" w:fill="auto"/>
          </w:tcPr>
          <w:p w14:paraId="342BDA90" w14:textId="77777777" w:rsidR="00EC7C8C" w:rsidRPr="00457CAE" w:rsidRDefault="00EC7C8C" w:rsidP="002A3107">
            <w:pPr>
              <w:pStyle w:val="TAC"/>
              <w:rPr>
                <w:rFonts w:eastAsia="Calibri"/>
              </w:rPr>
            </w:pPr>
            <w:r w:rsidRPr="00457CAE">
              <w:rPr>
                <w:rFonts w:eastAsia="Calibri"/>
              </w:rPr>
              <w:t>&gt; 99,999</w:t>
            </w:r>
            <w:r w:rsidRPr="00457CAE">
              <w:t> </w:t>
            </w:r>
            <w:r w:rsidRPr="00457CAE">
              <w:rPr>
                <w:rFonts w:eastAsia="Calibri"/>
              </w:rPr>
              <w:t>%</w:t>
            </w:r>
          </w:p>
        </w:tc>
        <w:tc>
          <w:tcPr>
            <w:tcW w:w="0" w:type="auto"/>
            <w:shd w:val="clear" w:color="auto" w:fill="auto"/>
          </w:tcPr>
          <w:p w14:paraId="116CA301" w14:textId="77777777" w:rsidR="00EC7C8C" w:rsidRPr="00457CAE" w:rsidRDefault="00EC7C8C" w:rsidP="002A3107">
            <w:pPr>
              <w:pStyle w:val="TAC"/>
              <w:rPr>
                <w:lang w:eastAsia="en-US"/>
              </w:rPr>
            </w:pPr>
            <w:r>
              <w:rPr>
                <w:lang w:eastAsia="en-US"/>
              </w:rPr>
              <w:t>15</w:t>
            </w:r>
            <w:r w:rsidRPr="00457CAE">
              <w:rPr>
                <w:lang w:eastAsia="en-US"/>
              </w:rPr>
              <w:t xml:space="preserve"> ms</w:t>
            </w:r>
          </w:p>
        </w:tc>
        <w:tc>
          <w:tcPr>
            <w:tcW w:w="0" w:type="auto"/>
          </w:tcPr>
          <w:p w14:paraId="0FB604EE" w14:textId="77777777" w:rsidR="00EC7C8C" w:rsidRDefault="00EC7C8C" w:rsidP="002A3107">
            <w:pPr>
              <w:pStyle w:val="TAC"/>
              <w:rPr>
                <w:lang w:eastAsia="en-US"/>
              </w:rPr>
            </w:pPr>
            <w:r>
              <w:rPr>
                <w:lang w:eastAsia="en-US"/>
              </w:rPr>
              <w:t>1</w:t>
            </w:r>
            <w:r w:rsidRPr="00457CAE">
              <w:rPr>
                <w:lang w:eastAsia="en-US"/>
              </w:rPr>
              <w:t>,</w:t>
            </w:r>
            <w:r>
              <w:rPr>
                <w:lang w:eastAsia="en-US"/>
              </w:rPr>
              <w:t>2 Mbit/s</w:t>
            </w:r>
          </w:p>
        </w:tc>
        <w:tc>
          <w:tcPr>
            <w:tcW w:w="0" w:type="auto"/>
            <w:shd w:val="clear" w:color="auto" w:fill="auto"/>
          </w:tcPr>
          <w:p w14:paraId="54E7CE57" w14:textId="77777777" w:rsidR="00EC7C8C" w:rsidRPr="00457CAE" w:rsidRDefault="00EC7C8C" w:rsidP="002A3107">
            <w:pPr>
              <w:pStyle w:val="TAC"/>
              <w:rPr>
                <w:lang w:eastAsia="en-US"/>
              </w:rPr>
            </w:pPr>
            <w:r w:rsidRPr="00457CAE">
              <w:rPr>
                <w:lang w:eastAsia="en-US"/>
              </w:rPr>
              <w:t xml:space="preserve">&lt; </w:t>
            </w:r>
            <w:r>
              <w:rPr>
                <w:lang w:eastAsia="en-US"/>
              </w:rPr>
              <w:t>24</w:t>
            </w:r>
            <w:r w:rsidRPr="00457CAE">
              <w:rPr>
                <w:lang w:eastAsia="en-US"/>
              </w:rPr>
              <w:t>5</w:t>
            </w:r>
          </w:p>
        </w:tc>
        <w:tc>
          <w:tcPr>
            <w:tcW w:w="0" w:type="auto"/>
          </w:tcPr>
          <w:p w14:paraId="5BE3BC11" w14:textId="77777777" w:rsidR="00EC7C8C" w:rsidRDefault="00EC7C8C" w:rsidP="002A3107">
            <w:pPr>
              <w:pStyle w:val="TAC"/>
              <w:rPr>
                <w:rFonts w:cs="Arial"/>
                <w:szCs w:val="24"/>
              </w:rPr>
            </w:pPr>
            <w:r>
              <w:rPr>
                <w:rFonts w:cs="Arial"/>
                <w:szCs w:val="24"/>
              </w:rPr>
              <w:t xml:space="preserve">≤ </w:t>
            </w:r>
            <w:r>
              <w:t>2</w:t>
            </w:r>
            <w:r w:rsidRPr="00457CAE">
              <w:t xml:space="preserve"> ms</w:t>
            </w:r>
          </w:p>
        </w:tc>
        <w:tc>
          <w:tcPr>
            <w:tcW w:w="0" w:type="auto"/>
          </w:tcPr>
          <w:p w14:paraId="4AB2B78F" w14:textId="77777777" w:rsidR="00EC7C8C" w:rsidRDefault="00EC7C8C" w:rsidP="002A3107">
            <w:pPr>
              <w:pStyle w:val="TAC"/>
            </w:pPr>
            <w:r>
              <w:t xml:space="preserve"> transfer interval (one frame loss)</w:t>
            </w:r>
          </w:p>
        </w:tc>
        <w:tc>
          <w:tcPr>
            <w:tcW w:w="0" w:type="auto"/>
          </w:tcPr>
          <w:p w14:paraId="4538CB8E" w14:textId="77777777" w:rsidR="00EC7C8C" w:rsidRPr="00457CAE" w:rsidRDefault="00EC7C8C" w:rsidP="002A3107">
            <w:pPr>
              <w:pStyle w:val="TAC"/>
            </w:pPr>
            <w:r w:rsidRPr="00457CAE">
              <w:t>stationary</w:t>
            </w:r>
          </w:p>
        </w:tc>
        <w:tc>
          <w:tcPr>
            <w:tcW w:w="0" w:type="auto"/>
          </w:tcPr>
          <w:p w14:paraId="2EE5E1ED" w14:textId="77777777" w:rsidR="00EC7C8C" w:rsidRDefault="00EC7C8C" w:rsidP="002A3107">
            <w:pPr>
              <w:pStyle w:val="TAC"/>
              <w:rPr>
                <w:rFonts w:cs="Arial"/>
                <w:szCs w:val="24"/>
              </w:rPr>
            </w:pPr>
            <w:r>
              <w:rPr>
                <w:rFonts w:cs="Arial"/>
                <w:szCs w:val="24"/>
              </w:rPr>
              <w:t xml:space="preserve">≤ </w:t>
            </w:r>
            <w:r>
              <w:rPr>
                <w:rFonts w:eastAsia="Calibri"/>
              </w:rPr>
              <w:t>100/</w:t>
            </w:r>
            <w:r w:rsidRPr="00457CAE">
              <w:rPr>
                <w:rFonts w:eastAsia="Calibri"/>
              </w:rPr>
              <w:t>km</w:t>
            </w:r>
            <w:r w:rsidRPr="00457CAE">
              <w:rPr>
                <w:rFonts w:eastAsia="Calibri"/>
                <w:vertAlign w:val="superscript"/>
              </w:rPr>
              <w:t>2</w:t>
            </w:r>
          </w:p>
        </w:tc>
        <w:tc>
          <w:tcPr>
            <w:tcW w:w="0" w:type="auto"/>
          </w:tcPr>
          <w:p w14:paraId="441904AF" w14:textId="77777777" w:rsidR="00EC7C8C" w:rsidRDefault="00EC7C8C" w:rsidP="002A3107">
            <w:pPr>
              <w:pStyle w:val="TAC"/>
              <w:rPr>
                <w:rFonts w:eastAsia="Calibri"/>
              </w:rPr>
            </w:pPr>
            <w:r>
              <w:rPr>
                <w:rFonts w:eastAsia="Calibri"/>
              </w:rPr>
              <w:t>several</w:t>
            </w:r>
            <w:r w:rsidRPr="00457CAE">
              <w:rPr>
                <w:rFonts w:eastAsia="Calibri"/>
              </w:rPr>
              <w:t xml:space="preserve"> km</w:t>
            </w:r>
            <w:r w:rsidRPr="00457CAE">
              <w:rPr>
                <w:rFonts w:eastAsia="Calibri"/>
                <w:vertAlign w:val="superscript"/>
              </w:rPr>
              <w:t>2</w:t>
            </w:r>
          </w:p>
        </w:tc>
      </w:tr>
      <w:tr w:rsidR="00EC7C8C" w:rsidRPr="00457CAE" w14:paraId="0C175008" w14:textId="77777777" w:rsidTr="002A3107">
        <w:trPr>
          <w:cantSplit/>
        </w:trPr>
        <w:tc>
          <w:tcPr>
            <w:tcW w:w="1729" w:type="dxa"/>
            <w:shd w:val="clear" w:color="auto" w:fill="auto"/>
          </w:tcPr>
          <w:p w14:paraId="2FCD09C9" w14:textId="77777777" w:rsidR="00EC7C8C" w:rsidRPr="00457CAE" w:rsidRDefault="00EC7C8C" w:rsidP="002A3107">
            <w:pPr>
              <w:pStyle w:val="TAC"/>
              <w:rPr>
                <w:rFonts w:eastAsia="Calibri"/>
              </w:rPr>
            </w:pPr>
            <w:r w:rsidRPr="00457CAE">
              <w:rPr>
                <w:rFonts w:eastAsia="Calibri"/>
              </w:rPr>
              <w:t>&gt; 99,999</w:t>
            </w:r>
            <w:r w:rsidRPr="00457CAE">
              <w:t> </w:t>
            </w:r>
            <w:r w:rsidRPr="00457CAE">
              <w:rPr>
                <w:rFonts w:eastAsia="Calibri"/>
              </w:rPr>
              <w:t>%</w:t>
            </w:r>
          </w:p>
        </w:tc>
        <w:tc>
          <w:tcPr>
            <w:tcW w:w="0" w:type="auto"/>
            <w:shd w:val="clear" w:color="auto" w:fill="auto"/>
          </w:tcPr>
          <w:p w14:paraId="67FD3610" w14:textId="77777777" w:rsidR="00EC7C8C" w:rsidRPr="00457CAE" w:rsidRDefault="00EC7C8C" w:rsidP="002A3107">
            <w:pPr>
              <w:pStyle w:val="TAC"/>
              <w:rPr>
                <w:lang w:eastAsia="en-US"/>
              </w:rPr>
            </w:pPr>
            <w:r>
              <w:rPr>
                <w:lang w:eastAsia="en-US"/>
              </w:rPr>
              <w:t>10</w:t>
            </w:r>
            <w:r w:rsidRPr="00457CAE">
              <w:rPr>
                <w:lang w:eastAsia="en-US"/>
              </w:rPr>
              <w:t xml:space="preserve"> ms</w:t>
            </w:r>
          </w:p>
        </w:tc>
        <w:tc>
          <w:tcPr>
            <w:tcW w:w="0" w:type="auto"/>
          </w:tcPr>
          <w:p w14:paraId="7810000A" w14:textId="77777777" w:rsidR="00EC7C8C" w:rsidRDefault="00EC7C8C" w:rsidP="002A3107">
            <w:pPr>
              <w:pStyle w:val="TAC"/>
              <w:rPr>
                <w:lang w:eastAsia="en-US"/>
              </w:rPr>
            </w:pPr>
            <w:r>
              <w:rPr>
                <w:lang w:eastAsia="en-US"/>
              </w:rPr>
              <w:t>2</w:t>
            </w:r>
            <w:r w:rsidRPr="00457CAE">
              <w:rPr>
                <w:lang w:eastAsia="en-US"/>
              </w:rPr>
              <w:t>,</w:t>
            </w:r>
            <w:r>
              <w:rPr>
                <w:lang w:eastAsia="en-US"/>
              </w:rPr>
              <w:t>5 Mbit/s</w:t>
            </w:r>
          </w:p>
        </w:tc>
        <w:tc>
          <w:tcPr>
            <w:tcW w:w="0" w:type="auto"/>
            <w:shd w:val="clear" w:color="auto" w:fill="auto"/>
          </w:tcPr>
          <w:p w14:paraId="18DE85FB" w14:textId="77777777" w:rsidR="00EC7C8C" w:rsidRPr="00457CAE" w:rsidRDefault="00EC7C8C" w:rsidP="002A3107">
            <w:pPr>
              <w:pStyle w:val="TAC"/>
              <w:rPr>
                <w:lang w:eastAsia="en-US"/>
              </w:rPr>
            </w:pPr>
            <w:r w:rsidRPr="00457CAE">
              <w:rPr>
                <w:lang w:eastAsia="en-US"/>
              </w:rPr>
              <w:t xml:space="preserve">&lt; </w:t>
            </w:r>
            <w:r>
              <w:rPr>
                <w:lang w:eastAsia="en-US"/>
              </w:rPr>
              <w:t>24</w:t>
            </w:r>
            <w:r w:rsidRPr="00457CAE">
              <w:rPr>
                <w:lang w:eastAsia="en-US"/>
              </w:rPr>
              <w:t>5</w:t>
            </w:r>
          </w:p>
        </w:tc>
        <w:tc>
          <w:tcPr>
            <w:tcW w:w="0" w:type="auto"/>
          </w:tcPr>
          <w:p w14:paraId="2BC6BBE3" w14:textId="77777777" w:rsidR="00EC7C8C" w:rsidRPr="00457CAE" w:rsidRDefault="00EC7C8C" w:rsidP="002A3107">
            <w:pPr>
              <w:pStyle w:val="TAC"/>
              <w:rPr>
                <w:rFonts w:cs="Arial"/>
              </w:rPr>
            </w:pPr>
            <w:r>
              <w:rPr>
                <w:rFonts w:cs="Arial"/>
                <w:szCs w:val="24"/>
              </w:rPr>
              <w:t xml:space="preserve">≤ </w:t>
            </w:r>
            <w:r>
              <w:t>1</w:t>
            </w:r>
            <w:r w:rsidRPr="00457CAE">
              <w:t xml:space="preserve"> ms</w:t>
            </w:r>
          </w:p>
        </w:tc>
        <w:tc>
          <w:tcPr>
            <w:tcW w:w="0" w:type="auto"/>
          </w:tcPr>
          <w:p w14:paraId="0222B4CE" w14:textId="77777777" w:rsidR="00EC7C8C" w:rsidRDefault="00EC7C8C" w:rsidP="002A3107">
            <w:pPr>
              <w:pStyle w:val="TAC"/>
            </w:pPr>
            <w:r>
              <w:t xml:space="preserve"> transfer interval (one frame loss)</w:t>
            </w:r>
          </w:p>
        </w:tc>
        <w:tc>
          <w:tcPr>
            <w:tcW w:w="0" w:type="auto"/>
          </w:tcPr>
          <w:p w14:paraId="087F054D" w14:textId="77777777" w:rsidR="00EC7C8C" w:rsidRPr="00457CAE" w:rsidRDefault="00EC7C8C" w:rsidP="002A3107">
            <w:pPr>
              <w:pStyle w:val="TAC"/>
            </w:pPr>
            <w:r w:rsidRPr="00457CAE">
              <w:t>stationary</w:t>
            </w:r>
          </w:p>
        </w:tc>
        <w:tc>
          <w:tcPr>
            <w:tcW w:w="0" w:type="auto"/>
          </w:tcPr>
          <w:p w14:paraId="0BFB12E0" w14:textId="77777777" w:rsidR="00EC7C8C" w:rsidRDefault="00EC7C8C" w:rsidP="002A3107">
            <w:pPr>
              <w:pStyle w:val="TAC"/>
              <w:rPr>
                <w:rFonts w:cs="Arial"/>
                <w:szCs w:val="24"/>
              </w:rPr>
            </w:pPr>
            <w:r>
              <w:rPr>
                <w:rFonts w:cs="Arial"/>
                <w:szCs w:val="24"/>
              </w:rPr>
              <w:t xml:space="preserve">≤ </w:t>
            </w:r>
            <w:r>
              <w:rPr>
                <w:rFonts w:eastAsia="Calibri"/>
              </w:rPr>
              <w:t>100/</w:t>
            </w:r>
            <w:r w:rsidRPr="00457CAE">
              <w:rPr>
                <w:rFonts w:eastAsia="Calibri"/>
              </w:rPr>
              <w:t>km</w:t>
            </w:r>
            <w:r w:rsidRPr="00457CAE">
              <w:rPr>
                <w:rFonts w:eastAsia="Calibri"/>
                <w:vertAlign w:val="superscript"/>
              </w:rPr>
              <w:t>2</w:t>
            </w:r>
          </w:p>
        </w:tc>
        <w:tc>
          <w:tcPr>
            <w:tcW w:w="0" w:type="auto"/>
          </w:tcPr>
          <w:p w14:paraId="3A0FD2D0" w14:textId="77777777" w:rsidR="00EC7C8C" w:rsidRDefault="00EC7C8C" w:rsidP="002A3107">
            <w:pPr>
              <w:pStyle w:val="TAC"/>
              <w:rPr>
                <w:rFonts w:eastAsia="Calibri"/>
              </w:rPr>
            </w:pPr>
            <w:r>
              <w:rPr>
                <w:rFonts w:eastAsia="Calibri"/>
              </w:rPr>
              <w:t>several</w:t>
            </w:r>
            <w:r w:rsidRPr="00457CAE">
              <w:rPr>
                <w:rFonts w:eastAsia="Calibri"/>
              </w:rPr>
              <w:t xml:space="preserve"> km</w:t>
            </w:r>
            <w:r w:rsidRPr="00457CAE">
              <w:rPr>
                <w:rFonts w:eastAsia="Calibri"/>
                <w:vertAlign w:val="superscript"/>
              </w:rPr>
              <w:t>2</w:t>
            </w:r>
          </w:p>
        </w:tc>
      </w:tr>
      <w:tr w:rsidR="00EC7C8C" w:rsidRPr="00457CAE" w14:paraId="55832424" w14:textId="77777777" w:rsidTr="002A3107">
        <w:trPr>
          <w:cantSplit/>
        </w:trPr>
        <w:tc>
          <w:tcPr>
            <w:tcW w:w="1729" w:type="dxa"/>
            <w:shd w:val="clear" w:color="auto" w:fill="auto"/>
          </w:tcPr>
          <w:p w14:paraId="75660703" w14:textId="77777777" w:rsidR="00EC7C8C" w:rsidRPr="00457CAE" w:rsidRDefault="00EC7C8C" w:rsidP="002A3107">
            <w:pPr>
              <w:pStyle w:val="TAC"/>
              <w:rPr>
                <w:rFonts w:eastAsia="Calibri"/>
              </w:rPr>
            </w:pPr>
            <w:r w:rsidRPr="00457CAE">
              <w:rPr>
                <w:rFonts w:eastAsia="Calibri"/>
              </w:rPr>
              <w:t>&gt; 99,999</w:t>
            </w:r>
            <w:r w:rsidRPr="00457CAE">
              <w:t> </w:t>
            </w:r>
            <w:r w:rsidRPr="00457CAE">
              <w:rPr>
                <w:rFonts w:eastAsia="Calibri"/>
              </w:rPr>
              <w:t>%</w:t>
            </w:r>
          </w:p>
        </w:tc>
        <w:tc>
          <w:tcPr>
            <w:tcW w:w="0" w:type="auto"/>
            <w:shd w:val="clear" w:color="auto" w:fill="auto"/>
          </w:tcPr>
          <w:p w14:paraId="66280290" w14:textId="77777777" w:rsidR="00EC7C8C" w:rsidRPr="00457CAE" w:rsidRDefault="00EC7C8C" w:rsidP="002A3107">
            <w:pPr>
              <w:pStyle w:val="TAC"/>
              <w:rPr>
                <w:lang w:eastAsia="en-US"/>
              </w:rPr>
            </w:pPr>
            <w:r>
              <w:rPr>
                <w:lang w:eastAsia="en-US"/>
              </w:rPr>
              <w:t>10</w:t>
            </w:r>
            <w:r w:rsidRPr="00457CAE">
              <w:rPr>
                <w:lang w:eastAsia="en-US"/>
              </w:rPr>
              <w:t xml:space="preserve"> ms</w:t>
            </w:r>
          </w:p>
        </w:tc>
        <w:tc>
          <w:tcPr>
            <w:tcW w:w="0" w:type="auto"/>
          </w:tcPr>
          <w:p w14:paraId="27F72D8C" w14:textId="77777777" w:rsidR="00EC7C8C" w:rsidRDefault="00EC7C8C" w:rsidP="002A3107">
            <w:pPr>
              <w:pStyle w:val="TAC"/>
              <w:rPr>
                <w:lang w:eastAsia="en-US"/>
              </w:rPr>
            </w:pPr>
            <w:r>
              <w:rPr>
                <w:lang w:eastAsia="en-US"/>
              </w:rPr>
              <w:t>1</w:t>
            </w:r>
            <w:r w:rsidRPr="00457CAE">
              <w:rPr>
                <w:lang w:eastAsia="en-US"/>
              </w:rPr>
              <w:t>,</w:t>
            </w:r>
            <w:r>
              <w:rPr>
                <w:lang w:eastAsia="en-US"/>
              </w:rPr>
              <w:t>2 Mbit/s</w:t>
            </w:r>
          </w:p>
        </w:tc>
        <w:tc>
          <w:tcPr>
            <w:tcW w:w="0" w:type="auto"/>
            <w:shd w:val="clear" w:color="auto" w:fill="auto"/>
          </w:tcPr>
          <w:p w14:paraId="509B2887" w14:textId="77777777" w:rsidR="00EC7C8C" w:rsidRPr="00457CAE" w:rsidRDefault="00EC7C8C" w:rsidP="002A3107">
            <w:pPr>
              <w:pStyle w:val="TAC"/>
              <w:rPr>
                <w:lang w:eastAsia="en-US"/>
              </w:rPr>
            </w:pPr>
            <w:r w:rsidRPr="00457CAE">
              <w:rPr>
                <w:lang w:eastAsia="en-US"/>
              </w:rPr>
              <w:t xml:space="preserve">&lt; </w:t>
            </w:r>
            <w:r>
              <w:rPr>
                <w:lang w:eastAsia="en-US"/>
              </w:rPr>
              <w:t>24</w:t>
            </w:r>
            <w:r w:rsidRPr="00457CAE">
              <w:rPr>
                <w:lang w:eastAsia="en-US"/>
              </w:rPr>
              <w:t>5</w:t>
            </w:r>
          </w:p>
        </w:tc>
        <w:tc>
          <w:tcPr>
            <w:tcW w:w="0" w:type="auto"/>
          </w:tcPr>
          <w:p w14:paraId="6B6EA69F" w14:textId="77777777" w:rsidR="00EC7C8C" w:rsidRPr="00457CAE" w:rsidRDefault="00EC7C8C" w:rsidP="002A3107">
            <w:pPr>
              <w:pStyle w:val="TAC"/>
              <w:rPr>
                <w:rFonts w:cs="Arial"/>
              </w:rPr>
            </w:pPr>
            <w:r>
              <w:rPr>
                <w:rFonts w:cs="Arial"/>
                <w:szCs w:val="24"/>
              </w:rPr>
              <w:t xml:space="preserve">≤ </w:t>
            </w:r>
            <w:r>
              <w:t>2</w:t>
            </w:r>
            <w:r w:rsidRPr="00457CAE">
              <w:t xml:space="preserve"> ms</w:t>
            </w:r>
          </w:p>
        </w:tc>
        <w:tc>
          <w:tcPr>
            <w:tcW w:w="0" w:type="auto"/>
          </w:tcPr>
          <w:p w14:paraId="0EFB0AF7" w14:textId="77777777" w:rsidR="00EC7C8C" w:rsidRDefault="00EC7C8C" w:rsidP="002A3107">
            <w:pPr>
              <w:pStyle w:val="TAC"/>
            </w:pPr>
            <w:r>
              <w:t xml:space="preserve"> transfer interval (one frame loss)</w:t>
            </w:r>
          </w:p>
        </w:tc>
        <w:tc>
          <w:tcPr>
            <w:tcW w:w="0" w:type="auto"/>
          </w:tcPr>
          <w:p w14:paraId="4FE05A1B" w14:textId="77777777" w:rsidR="00EC7C8C" w:rsidRPr="00457CAE" w:rsidRDefault="00EC7C8C" w:rsidP="002A3107">
            <w:pPr>
              <w:pStyle w:val="TAC"/>
            </w:pPr>
            <w:r w:rsidRPr="00457CAE">
              <w:t>stationary</w:t>
            </w:r>
          </w:p>
        </w:tc>
        <w:tc>
          <w:tcPr>
            <w:tcW w:w="0" w:type="auto"/>
          </w:tcPr>
          <w:p w14:paraId="6CED965F" w14:textId="77777777" w:rsidR="00EC7C8C" w:rsidRDefault="00EC7C8C" w:rsidP="002A3107">
            <w:pPr>
              <w:pStyle w:val="TAC"/>
              <w:rPr>
                <w:rFonts w:cs="Arial"/>
                <w:szCs w:val="24"/>
              </w:rPr>
            </w:pPr>
            <w:r>
              <w:rPr>
                <w:rFonts w:cs="Arial"/>
                <w:szCs w:val="24"/>
              </w:rPr>
              <w:t xml:space="preserve">≤ </w:t>
            </w:r>
            <w:r>
              <w:rPr>
                <w:rFonts w:eastAsia="Calibri"/>
              </w:rPr>
              <w:t>100/</w:t>
            </w:r>
            <w:r w:rsidRPr="00457CAE">
              <w:rPr>
                <w:rFonts w:eastAsia="Calibri"/>
              </w:rPr>
              <w:t>km</w:t>
            </w:r>
            <w:r w:rsidRPr="00457CAE">
              <w:rPr>
                <w:rFonts w:eastAsia="Calibri"/>
                <w:vertAlign w:val="superscript"/>
              </w:rPr>
              <w:t>2</w:t>
            </w:r>
          </w:p>
        </w:tc>
        <w:tc>
          <w:tcPr>
            <w:tcW w:w="0" w:type="auto"/>
          </w:tcPr>
          <w:p w14:paraId="71AEAF2C" w14:textId="77777777" w:rsidR="00EC7C8C" w:rsidRDefault="00EC7C8C" w:rsidP="002A3107">
            <w:pPr>
              <w:pStyle w:val="TAC"/>
              <w:rPr>
                <w:rFonts w:eastAsia="Calibri"/>
              </w:rPr>
            </w:pPr>
            <w:r>
              <w:rPr>
                <w:rFonts w:eastAsia="Calibri"/>
              </w:rPr>
              <w:t>several</w:t>
            </w:r>
            <w:r w:rsidRPr="00457CAE">
              <w:rPr>
                <w:rFonts w:eastAsia="Calibri"/>
              </w:rPr>
              <w:t xml:space="preserve"> km</w:t>
            </w:r>
            <w:r w:rsidRPr="00457CAE">
              <w:rPr>
                <w:rFonts w:eastAsia="Calibri"/>
                <w:vertAlign w:val="superscript"/>
              </w:rPr>
              <w:t>2</w:t>
            </w:r>
          </w:p>
        </w:tc>
      </w:tr>
      <w:tr w:rsidR="00EC7C8C" w:rsidRPr="00457CAE" w14:paraId="20046F94" w14:textId="77777777" w:rsidTr="002A3107">
        <w:trPr>
          <w:cantSplit/>
        </w:trPr>
        <w:tc>
          <w:tcPr>
            <w:tcW w:w="1729" w:type="dxa"/>
            <w:shd w:val="clear" w:color="auto" w:fill="auto"/>
          </w:tcPr>
          <w:p w14:paraId="230E6E58" w14:textId="77777777" w:rsidR="00EC7C8C" w:rsidRPr="006C5E23" w:rsidRDefault="00EC7C8C" w:rsidP="002A3107">
            <w:pPr>
              <w:pStyle w:val="TAC"/>
              <w:rPr>
                <w:rFonts w:eastAsia="Calibri"/>
                <w:b/>
              </w:rPr>
            </w:pPr>
            <w:r w:rsidRPr="00457CAE">
              <w:rPr>
                <w:rFonts w:eastAsia="Calibri"/>
              </w:rPr>
              <w:t>&gt; 99,999</w:t>
            </w:r>
            <w:r w:rsidRPr="00457CAE">
              <w:t> </w:t>
            </w:r>
            <w:r w:rsidRPr="00457CAE">
              <w:rPr>
                <w:rFonts w:eastAsia="Calibri"/>
              </w:rPr>
              <w:t>%</w:t>
            </w:r>
          </w:p>
        </w:tc>
        <w:tc>
          <w:tcPr>
            <w:tcW w:w="0" w:type="auto"/>
            <w:shd w:val="clear" w:color="auto" w:fill="auto"/>
          </w:tcPr>
          <w:p w14:paraId="7BABE3B5" w14:textId="77777777" w:rsidR="00EC7C8C" w:rsidRPr="00457CAE" w:rsidRDefault="00EC7C8C" w:rsidP="002A3107">
            <w:pPr>
              <w:pStyle w:val="TAC"/>
              <w:rPr>
                <w:lang w:eastAsia="en-US"/>
              </w:rPr>
            </w:pPr>
            <w:r>
              <w:rPr>
                <w:lang w:eastAsia="en-US"/>
              </w:rPr>
              <w:t>5</w:t>
            </w:r>
            <w:r w:rsidRPr="00457CAE">
              <w:rPr>
                <w:lang w:eastAsia="en-US"/>
              </w:rPr>
              <w:t xml:space="preserve"> ms</w:t>
            </w:r>
          </w:p>
        </w:tc>
        <w:tc>
          <w:tcPr>
            <w:tcW w:w="0" w:type="auto"/>
          </w:tcPr>
          <w:p w14:paraId="0C4B8A5F" w14:textId="77777777" w:rsidR="00EC7C8C" w:rsidRDefault="00EC7C8C" w:rsidP="002A3107">
            <w:pPr>
              <w:pStyle w:val="TAC"/>
              <w:rPr>
                <w:lang w:eastAsia="en-US"/>
              </w:rPr>
            </w:pPr>
            <w:r>
              <w:rPr>
                <w:lang w:eastAsia="en-US"/>
              </w:rPr>
              <w:t>2</w:t>
            </w:r>
            <w:r w:rsidRPr="00457CAE">
              <w:rPr>
                <w:lang w:eastAsia="en-US"/>
              </w:rPr>
              <w:t>,</w:t>
            </w:r>
            <w:r>
              <w:rPr>
                <w:lang w:eastAsia="en-US"/>
              </w:rPr>
              <w:t>5 Mbit/s</w:t>
            </w:r>
          </w:p>
        </w:tc>
        <w:tc>
          <w:tcPr>
            <w:tcW w:w="0" w:type="auto"/>
            <w:shd w:val="clear" w:color="auto" w:fill="auto"/>
          </w:tcPr>
          <w:p w14:paraId="49081C7A" w14:textId="77777777" w:rsidR="00EC7C8C" w:rsidRPr="00457CAE" w:rsidRDefault="00EC7C8C" w:rsidP="002A3107">
            <w:pPr>
              <w:pStyle w:val="TAC"/>
              <w:rPr>
                <w:lang w:eastAsia="en-US"/>
              </w:rPr>
            </w:pPr>
            <w:r w:rsidRPr="00457CAE">
              <w:rPr>
                <w:lang w:eastAsia="en-US"/>
              </w:rPr>
              <w:t xml:space="preserve">&lt; </w:t>
            </w:r>
            <w:r>
              <w:rPr>
                <w:lang w:eastAsia="en-US"/>
              </w:rPr>
              <w:t>24</w:t>
            </w:r>
            <w:r w:rsidRPr="00457CAE">
              <w:rPr>
                <w:lang w:eastAsia="en-US"/>
              </w:rPr>
              <w:t>5</w:t>
            </w:r>
          </w:p>
        </w:tc>
        <w:tc>
          <w:tcPr>
            <w:tcW w:w="0" w:type="auto"/>
          </w:tcPr>
          <w:p w14:paraId="5739567A" w14:textId="77777777" w:rsidR="00EC7C8C" w:rsidRPr="00457CAE" w:rsidRDefault="00EC7C8C" w:rsidP="002A3107">
            <w:pPr>
              <w:pStyle w:val="TAC"/>
              <w:rPr>
                <w:rFonts w:cs="Arial"/>
              </w:rPr>
            </w:pPr>
            <w:r>
              <w:rPr>
                <w:rFonts w:cs="Arial"/>
                <w:szCs w:val="24"/>
              </w:rPr>
              <w:t xml:space="preserve">≤ </w:t>
            </w:r>
            <w:r w:rsidRPr="00457CAE">
              <w:t>1 ms</w:t>
            </w:r>
          </w:p>
        </w:tc>
        <w:tc>
          <w:tcPr>
            <w:tcW w:w="0" w:type="auto"/>
          </w:tcPr>
          <w:p w14:paraId="4DB75E36" w14:textId="77777777" w:rsidR="00EC7C8C" w:rsidRDefault="00EC7C8C" w:rsidP="002A3107">
            <w:pPr>
              <w:pStyle w:val="TAC"/>
            </w:pPr>
            <w:r>
              <w:t xml:space="preserve"> transfer interval (one frame loss)</w:t>
            </w:r>
          </w:p>
        </w:tc>
        <w:tc>
          <w:tcPr>
            <w:tcW w:w="0" w:type="auto"/>
          </w:tcPr>
          <w:p w14:paraId="0EA619EF" w14:textId="77777777" w:rsidR="00EC7C8C" w:rsidRPr="00457CAE" w:rsidRDefault="00EC7C8C" w:rsidP="002A3107">
            <w:pPr>
              <w:pStyle w:val="TAC"/>
            </w:pPr>
            <w:r w:rsidRPr="00457CAE">
              <w:t>stationary</w:t>
            </w:r>
          </w:p>
        </w:tc>
        <w:tc>
          <w:tcPr>
            <w:tcW w:w="0" w:type="auto"/>
          </w:tcPr>
          <w:p w14:paraId="153D90E9" w14:textId="77777777" w:rsidR="00EC7C8C" w:rsidRDefault="00EC7C8C" w:rsidP="002A3107">
            <w:pPr>
              <w:pStyle w:val="TAC"/>
              <w:rPr>
                <w:rFonts w:cs="Arial"/>
                <w:szCs w:val="24"/>
              </w:rPr>
            </w:pPr>
            <w:r>
              <w:rPr>
                <w:rFonts w:cs="Arial"/>
                <w:szCs w:val="24"/>
              </w:rPr>
              <w:t xml:space="preserve">≤ </w:t>
            </w:r>
            <w:r>
              <w:rPr>
                <w:rFonts w:eastAsia="Calibri"/>
              </w:rPr>
              <w:t>100/</w:t>
            </w:r>
            <w:r w:rsidRPr="00457CAE">
              <w:rPr>
                <w:rFonts w:eastAsia="Calibri"/>
              </w:rPr>
              <w:t>km</w:t>
            </w:r>
            <w:r w:rsidRPr="00457CAE">
              <w:rPr>
                <w:rFonts w:eastAsia="Calibri"/>
                <w:vertAlign w:val="superscript"/>
              </w:rPr>
              <w:t>2</w:t>
            </w:r>
          </w:p>
        </w:tc>
        <w:tc>
          <w:tcPr>
            <w:tcW w:w="0" w:type="auto"/>
          </w:tcPr>
          <w:p w14:paraId="75ECFF20" w14:textId="77777777" w:rsidR="00EC7C8C" w:rsidRDefault="00EC7C8C" w:rsidP="002A3107">
            <w:pPr>
              <w:pStyle w:val="TAC"/>
              <w:rPr>
                <w:rFonts w:eastAsia="Calibri"/>
              </w:rPr>
            </w:pPr>
            <w:r>
              <w:rPr>
                <w:rFonts w:eastAsia="Calibri"/>
              </w:rPr>
              <w:t>several</w:t>
            </w:r>
            <w:r w:rsidRPr="00457CAE">
              <w:rPr>
                <w:rFonts w:eastAsia="Calibri"/>
              </w:rPr>
              <w:t xml:space="preserve"> km</w:t>
            </w:r>
            <w:r w:rsidRPr="00457CAE">
              <w:rPr>
                <w:rFonts w:eastAsia="Calibri"/>
                <w:vertAlign w:val="superscript"/>
              </w:rPr>
              <w:t>2</w:t>
            </w:r>
          </w:p>
        </w:tc>
      </w:tr>
      <w:tr w:rsidR="00EC7C8C" w:rsidRPr="00457CAE" w14:paraId="41BF55D8" w14:textId="77777777" w:rsidTr="002A3107">
        <w:trPr>
          <w:cantSplit/>
        </w:trPr>
        <w:tc>
          <w:tcPr>
            <w:tcW w:w="1729" w:type="dxa"/>
            <w:shd w:val="clear" w:color="auto" w:fill="auto"/>
          </w:tcPr>
          <w:p w14:paraId="65394B78" w14:textId="77777777" w:rsidR="00EC7C8C" w:rsidRPr="00457CAE" w:rsidRDefault="00EC7C8C" w:rsidP="002A3107">
            <w:pPr>
              <w:pStyle w:val="TAC"/>
              <w:rPr>
                <w:rFonts w:eastAsia="Calibri"/>
              </w:rPr>
            </w:pPr>
            <w:r w:rsidRPr="00457CAE">
              <w:rPr>
                <w:rFonts w:eastAsia="Calibri"/>
              </w:rPr>
              <w:t>&gt; 99,999</w:t>
            </w:r>
            <w:r w:rsidRPr="00457CAE">
              <w:t> </w:t>
            </w:r>
            <w:r w:rsidRPr="00457CAE">
              <w:rPr>
                <w:rFonts w:eastAsia="Calibri"/>
              </w:rPr>
              <w:t>%</w:t>
            </w:r>
          </w:p>
        </w:tc>
        <w:tc>
          <w:tcPr>
            <w:tcW w:w="0" w:type="auto"/>
            <w:shd w:val="clear" w:color="auto" w:fill="auto"/>
          </w:tcPr>
          <w:p w14:paraId="6211181A" w14:textId="77777777" w:rsidR="00EC7C8C" w:rsidRPr="00457CAE" w:rsidRDefault="00EC7C8C" w:rsidP="002A3107">
            <w:pPr>
              <w:pStyle w:val="TAC"/>
              <w:rPr>
                <w:lang w:eastAsia="en-US"/>
              </w:rPr>
            </w:pPr>
            <w:r>
              <w:rPr>
                <w:lang w:eastAsia="en-US"/>
              </w:rPr>
              <w:t>5</w:t>
            </w:r>
            <w:r w:rsidRPr="00457CAE">
              <w:rPr>
                <w:lang w:eastAsia="en-US"/>
              </w:rPr>
              <w:t xml:space="preserve"> ms</w:t>
            </w:r>
          </w:p>
        </w:tc>
        <w:tc>
          <w:tcPr>
            <w:tcW w:w="0" w:type="auto"/>
          </w:tcPr>
          <w:p w14:paraId="44D691A9" w14:textId="77777777" w:rsidR="00EC7C8C" w:rsidRDefault="00EC7C8C" w:rsidP="002A3107">
            <w:pPr>
              <w:pStyle w:val="TAC"/>
              <w:rPr>
                <w:lang w:eastAsia="en-US"/>
              </w:rPr>
            </w:pPr>
            <w:r>
              <w:rPr>
                <w:lang w:eastAsia="en-US"/>
              </w:rPr>
              <w:t>1</w:t>
            </w:r>
            <w:r w:rsidRPr="00457CAE">
              <w:rPr>
                <w:lang w:eastAsia="en-US"/>
              </w:rPr>
              <w:t>,</w:t>
            </w:r>
            <w:r>
              <w:rPr>
                <w:lang w:eastAsia="en-US"/>
              </w:rPr>
              <w:t>2 Mbit/s</w:t>
            </w:r>
          </w:p>
        </w:tc>
        <w:tc>
          <w:tcPr>
            <w:tcW w:w="0" w:type="auto"/>
            <w:shd w:val="clear" w:color="auto" w:fill="auto"/>
          </w:tcPr>
          <w:p w14:paraId="769ECFAA" w14:textId="77777777" w:rsidR="00EC7C8C" w:rsidRPr="00457CAE" w:rsidRDefault="00EC7C8C" w:rsidP="002A3107">
            <w:pPr>
              <w:pStyle w:val="TAC"/>
              <w:rPr>
                <w:lang w:eastAsia="en-US"/>
              </w:rPr>
            </w:pPr>
            <w:r w:rsidRPr="00457CAE">
              <w:rPr>
                <w:lang w:eastAsia="en-US"/>
              </w:rPr>
              <w:t xml:space="preserve">&lt; </w:t>
            </w:r>
            <w:r>
              <w:rPr>
                <w:lang w:eastAsia="en-US"/>
              </w:rPr>
              <w:t>24</w:t>
            </w:r>
            <w:r w:rsidRPr="00457CAE">
              <w:rPr>
                <w:lang w:eastAsia="en-US"/>
              </w:rPr>
              <w:t>5</w:t>
            </w:r>
          </w:p>
        </w:tc>
        <w:tc>
          <w:tcPr>
            <w:tcW w:w="0" w:type="auto"/>
          </w:tcPr>
          <w:p w14:paraId="4591B3B4" w14:textId="77777777" w:rsidR="00EC7C8C" w:rsidRDefault="00EC7C8C" w:rsidP="002A3107">
            <w:pPr>
              <w:pStyle w:val="TAC"/>
              <w:rPr>
                <w:rFonts w:cs="Arial"/>
                <w:szCs w:val="24"/>
              </w:rPr>
            </w:pPr>
            <w:r>
              <w:rPr>
                <w:rFonts w:cs="Arial"/>
                <w:szCs w:val="24"/>
              </w:rPr>
              <w:t xml:space="preserve">≤ </w:t>
            </w:r>
            <w:r>
              <w:t>2</w:t>
            </w:r>
            <w:r w:rsidRPr="00457CAE">
              <w:t xml:space="preserve"> ms</w:t>
            </w:r>
          </w:p>
        </w:tc>
        <w:tc>
          <w:tcPr>
            <w:tcW w:w="0" w:type="auto"/>
          </w:tcPr>
          <w:p w14:paraId="01A7DF7B" w14:textId="77777777" w:rsidR="00EC7C8C" w:rsidRDefault="00EC7C8C" w:rsidP="002A3107">
            <w:pPr>
              <w:pStyle w:val="TAC"/>
            </w:pPr>
            <w:r>
              <w:t xml:space="preserve"> transfer interval (one frame loss)</w:t>
            </w:r>
          </w:p>
        </w:tc>
        <w:tc>
          <w:tcPr>
            <w:tcW w:w="0" w:type="auto"/>
          </w:tcPr>
          <w:p w14:paraId="2035120E" w14:textId="77777777" w:rsidR="00EC7C8C" w:rsidRPr="00457CAE" w:rsidRDefault="00EC7C8C" w:rsidP="002A3107">
            <w:pPr>
              <w:pStyle w:val="TAC"/>
            </w:pPr>
            <w:r w:rsidRPr="00457CAE">
              <w:t>stationary</w:t>
            </w:r>
          </w:p>
        </w:tc>
        <w:tc>
          <w:tcPr>
            <w:tcW w:w="0" w:type="auto"/>
          </w:tcPr>
          <w:p w14:paraId="2F02688C" w14:textId="77777777" w:rsidR="00EC7C8C" w:rsidRDefault="00EC7C8C" w:rsidP="002A3107">
            <w:pPr>
              <w:pStyle w:val="TAC"/>
              <w:rPr>
                <w:rFonts w:cs="Arial"/>
                <w:szCs w:val="24"/>
              </w:rPr>
            </w:pPr>
            <w:r>
              <w:rPr>
                <w:rFonts w:cs="Arial"/>
                <w:szCs w:val="24"/>
              </w:rPr>
              <w:t xml:space="preserve">≤ </w:t>
            </w:r>
            <w:r>
              <w:rPr>
                <w:rFonts w:eastAsia="Calibri"/>
              </w:rPr>
              <w:t>100/</w:t>
            </w:r>
            <w:r w:rsidRPr="00457CAE">
              <w:rPr>
                <w:rFonts w:eastAsia="Calibri"/>
              </w:rPr>
              <w:t>km</w:t>
            </w:r>
            <w:r w:rsidRPr="00457CAE">
              <w:rPr>
                <w:rFonts w:eastAsia="Calibri"/>
                <w:vertAlign w:val="superscript"/>
              </w:rPr>
              <w:t>2</w:t>
            </w:r>
          </w:p>
        </w:tc>
        <w:tc>
          <w:tcPr>
            <w:tcW w:w="0" w:type="auto"/>
          </w:tcPr>
          <w:p w14:paraId="0A719074" w14:textId="77777777" w:rsidR="00EC7C8C" w:rsidRDefault="00EC7C8C" w:rsidP="002A3107">
            <w:pPr>
              <w:pStyle w:val="TAC"/>
              <w:rPr>
                <w:rFonts w:eastAsia="Calibri"/>
              </w:rPr>
            </w:pPr>
            <w:r>
              <w:rPr>
                <w:rFonts w:eastAsia="Calibri"/>
              </w:rPr>
              <w:t>several</w:t>
            </w:r>
            <w:r w:rsidRPr="00457CAE">
              <w:rPr>
                <w:rFonts w:eastAsia="Calibri"/>
              </w:rPr>
              <w:t xml:space="preserve"> km</w:t>
            </w:r>
            <w:r w:rsidRPr="00457CAE">
              <w:rPr>
                <w:rFonts w:eastAsia="Calibri"/>
                <w:vertAlign w:val="superscript"/>
              </w:rPr>
              <w:t>2</w:t>
            </w:r>
          </w:p>
        </w:tc>
      </w:tr>
      <w:tr w:rsidR="00EC7C8C" w:rsidRPr="00457CAE" w14:paraId="7D1CE9E7" w14:textId="77777777" w:rsidTr="002A3107">
        <w:trPr>
          <w:cantSplit/>
        </w:trPr>
        <w:tc>
          <w:tcPr>
            <w:tcW w:w="14535" w:type="dxa"/>
            <w:gridSpan w:val="9"/>
            <w:shd w:val="clear" w:color="auto" w:fill="auto"/>
          </w:tcPr>
          <w:p w14:paraId="644D1B4B" w14:textId="77777777" w:rsidR="00EC7C8C" w:rsidRPr="00457CAE" w:rsidRDefault="00EC7C8C" w:rsidP="002A3107">
            <w:pPr>
              <w:pStyle w:val="TAN"/>
            </w:pPr>
            <w:r>
              <w:t>NOTE 1</w:t>
            </w:r>
            <w:r w:rsidRPr="00457CAE">
              <w:t>:</w:t>
            </w:r>
            <w:r w:rsidRPr="00457CAE">
              <w:tab/>
            </w:r>
            <w:r>
              <w:t>UE to UE communication</w:t>
            </w:r>
            <w:r w:rsidRPr="00457CAE">
              <w:t>.</w:t>
            </w:r>
          </w:p>
        </w:tc>
      </w:tr>
    </w:tbl>
    <w:p w14:paraId="59464511" w14:textId="77777777" w:rsidR="00EC7C8C" w:rsidRDefault="00EC7C8C" w:rsidP="00EC7C8C">
      <w:pPr>
        <w:keepLines/>
        <w:rPr>
          <w:rFonts w:eastAsia="Calibri"/>
          <w:color w:val="FF0000"/>
          <w:lang w:eastAsia="en-US"/>
        </w:rPr>
      </w:pPr>
    </w:p>
    <w:tbl>
      <w:tblPr>
        <w:tblW w:w="31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6"/>
        <w:gridCol w:w="1827"/>
        <w:gridCol w:w="1710"/>
      </w:tblGrid>
      <w:tr w:rsidR="00EC7C8C" w:rsidRPr="00457CAE" w14:paraId="52B4C3CD" w14:textId="77777777" w:rsidTr="002A3107">
        <w:tc>
          <w:tcPr>
            <w:tcW w:w="2098" w:type="pct"/>
            <w:shd w:val="clear" w:color="auto" w:fill="auto"/>
          </w:tcPr>
          <w:p w14:paraId="77D48AA5" w14:textId="77777777" w:rsidR="00EC7C8C" w:rsidRPr="00457CAE" w:rsidRDefault="00EC7C8C" w:rsidP="002A3107">
            <w:pPr>
              <w:pStyle w:val="TAH"/>
            </w:pPr>
            <w:r w:rsidRPr="00457CAE">
              <w:t>Number of devices in one Communication group for clock synchronisation</w:t>
            </w:r>
          </w:p>
        </w:tc>
        <w:tc>
          <w:tcPr>
            <w:tcW w:w="1499" w:type="pct"/>
            <w:shd w:val="clear" w:color="auto" w:fill="auto"/>
          </w:tcPr>
          <w:p w14:paraId="2FD7C43E" w14:textId="77777777" w:rsidR="00EC7C8C" w:rsidRPr="00457CAE" w:rsidRDefault="00EC7C8C" w:rsidP="002A3107">
            <w:pPr>
              <w:pStyle w:val="TAH"/>
            </w:pPr>
            <w:r w:rsidRPr="00247C1A">
              <w:t xml:space="preserve">5GS </w:t>
            </w:r>
            <w:r>
              <w:t>s</w:t>
            </w:r>
            <w:r w:rsidRPr="00457CAE">
              <w:t xml:space="preserve">ynchronicity </w:t>
            </w:r>
            <w:r>
              <w:t xml:space="preserve">budget </w:t>
            </w:r>
            <w:r w:rsidRPr="00457CAE">
              <w:t xml:space="preserve">requirement </w:t>
            </w:r>
          </w:p>
        </w:tc>
        <w:tc>
          <w:tcPr>
            <w:tcW w:w="1403" w:type="pct"/>
          </w:tcPr>
          <w:p w14:paraId="0390525F" w14:textId="77777777" w:rsidR="00EC7C8C" w:rsidRPr="00457CAE" w:rsidRDefault="00EC7C8C" w:rsidP="002A3107">
            <w:pPr>
              <w:pStyle w:val="TAH"/>
            </w:pPr>
            <w:r w:rsidRPr="00457CAE">
              <w:t xml:space="preserve">Service area </w:t>
            </w:r>
          </w:p>
        </w:tc>
      </w:tr>
      <w:tr w:rsidR="00EC7C8C" w:rsidRPr="00457CAE" w14:paraId="37232697" w14:textId="77777777" w:rsidTr="002A3107">
        <w:tc>
          <w:tcPr>
            <w:tcW w:w="2098" w:type="pct"/>
            <w:shd w:val="clear" w:color="auto" w:fill="auto"/>
          </w:tcPr>
          <w:p w14:paraId="7BC87FA3" w14:textId="77777777" w:rsidR="00EC7C8C" w:rsidRPr="00457CAE" w:rsidRDefault="00EC7C8C" w:rsidP="002A3107">
            <w:pPr>
              <w:pStyle w:val="TAL"/>
              <w:rPr>
                <w:szCs w:val="24"/>
              </w:rPr>
            </w:pPr>
            <w:r>
              <w:rPr>
                <w:rFonts w:cs="Arial"/>
                <w:szCs w:val="24"/>
              </w:rPr>
              <w:t xml:space="preserve">≤ </w:t>
            </w:r>
            <w:r>
              <w:rPr>
                <w:rFonts w:eastAsia="Calibri"/>
              </w:rPr>
              <w:t>100/</w:t>
            </w:r>
            <w:r w:rsidRPr="00457CAE">
              <w:rPr>
                <w:rFonts w:eastAsia="Calibri"/>
              </w:rPr>
              <w:t>km</w:t>
            </w:r>
            <w:r w:rsidRPr="00457CAE">
              <w:rPr>
                <w:rFonts w:eastAsia="Calibri"/>
                <w:vertAlign w:val="superscript"/>
              </w:rPr>
              <w:t>2</w:t>
            </w:r>
          </w:p>
        </w:tc>
        <w:tc>
          <w:tcPr>
            <w:tcW w:w="1499" w:type="pct"/>
            <w:shd w:val="clear" w:color="auto" w:fill="auto"/>
          </w:tcPr>
          <w:p w14:paraId="55D58D32" w14:textId="77777777" w:rsidR="00EC7C8C" w:rsidRPr="00457CAE" w:rsidRDefault="00EC7C8C" w:rsidP="002A3107">
            <w:pPr>
              <w:pStyle w:val="TAL"/>
              <w:rPr>
                <w:szCs w:val="24"/>
              </w:rPr>
            </w:pPr>
            <w:r>
              <w:rPr>
                <w:rFonts w:cs="Arial"/>
                <w:szCs w:val="24"/>
              </w:rPr>
              <w:t xml:space="preserve">≤ </w:t>
            </w:r>
            <w:r w:rsidRPr="003A4E7B">
              <w:rPr>
                <w:szCs w:val="24"/>
              </w:rPr>
              <w:t>10 μs</w:t>
            </w:r>
          </w:p>
        </w:tc>
        <w:tc>
          <w:tcPr>
            <w:tcW w:w="1403" w:type="pct"/>
          </w:tcPr>
          <w:p w14:paraId="7C96901A" w14:textId="77777777" w:rsidR="00EC7C8C" w:rsidRPr="00457CAE" w:rsidRDefault="00EC7C8C" w:rsidP="002A3107">
            <w:pPr>
              <w:pStyle w:val="TAL"/>
              <w:rPr>
                <w:szCs w:val="24"/>
              </w:rPr>
            </w:pPr>
            <w:r>
              <w:rPr>
                <w:rFonts w:eastAsia="Calibri"/>
              </w:rPr>
              <w:t>several</w:t>
            </w:r>
            <w:r w:rsidRPr="00457CAE">
              <w:rPr>
                <w:rFonts w:eastAsia="Calibri"/>
              </w:rPr>
              <w:t xml:space="preserve"> km</w:t>
            </w:r>
            <w:r w:rsidRPr="00457CAE">
              <w:rPr>
                <w:rFonts w:eastAsia="Calibri"/>
                <w:vertAlign w:val="superscript"/>
              </w:rPr>
              <w:t>2</w:t>
            </w:r>
          </w:p>
        </w:tc>
      </w:tr>
    </w:tbl>
    <w:p w14:paraId="5ABD48E2" w14:textId="78CDE485" w:rsidR="00EC7C8C" w:rsidRDefault="00EC7C8C" w:rsidP="0026357F">
      <w:pPr>
        <w:pStyle w:val="EditorsNote"/>
      </w:pPr>
    </w:p>
    <w:p w14:paraId="539450DD" w14:textId="3EB427CC" w:rsidR="00EC7C8C" w:rsidRDefault="00EC7C8C" w:rsidP="002A3107">
      <w:pPr>
        <w:pStyle w:val="Heading2"/>
      </w:pPr>
      <w:bookmarkStart w:id="131" w:name="_Toc57676099"/>
      <w:r>
        <w:t>5.</w:t>
      </w:r>
      <w:r w:rsidRPr="002A3107">
        <w:t>13</w:t>
      </w:r>
      <w:r>
        <w:tab/>
      </w:r>
      <w:r w:rsidRPr="002A3107">
        <w:t xml:space="preserve"> Use case of 5GS support for synchrophasors in wide-area smart grid</w:t>
      </w:r>
      <w:bookmarkEnd w:id="131"/>
    </w:p>
    <w:p w14:paraId="7BEF0E91" w14:textId="4B423010" w:rsidR="00EC7C8C" w:rsidRPr="002A3107" w:rsidRDefault="00EC7C8C" w:rsidP="002656D8">
      <w:pPr>
        <w:pStyle w:val="Heading3"/>
      </w:pPr>
      <w:bookmarkStart w:id="132" w:name="_Toc57676100"/>
      <w:r w:rsidRPr="002A3107">
        <w:t>5.13.1</w:t>
      </w:r>
      <w:r w:rsidRPr="002A3107">
        <w:tab/>
        <w:t>Description</w:t>
      </w:r>
      <w:bookmarkEnd w:id="132"/>
    </w:p>
    <w:p w14:paraId="1D0EBA2D" w14:textId="4304AC26" w:rsidR="00EC7C8C" w:rsidRPr="00C66102" w:rsidRDefault="00EC7C8C" w:rsidP="00EC7C8C">
      <w:pPr>
        <w:jc w:val="both"/>
        <w:rPr>
          <w:lang w:eastAsia="zh-CN"/>
        </w:rPr>
      </w:pPr>
      <w:r w:rsidRPr="004D4018">
        <w:rPr>
          <w:lang w:val="en-US" w:eastAsia="zh-CN"/>
        </w:rPr>
        <w:t>Using phasors as a mathematical approach to describe a power system operation quantities is not new. With the advent of GNSS and other time sources that provide phasor measurement units (PMUs) with accurate timing signals, the concept of synchrophasor came into existence [</w:t>
      </w:r>
      <w:r w:rsidR="002656D8">
        <w:rPr>
          <w:lang w:val="en-US" w:eastAsia="zh-CN"/>
        </w:rPr>
        <w:t>24</w:t>
      </w:r>
      <w:r w:rsidRPr="004D4018">
        <w:rPr>
          <w:lang w:val="en-US" w:eastAsia="zh-CN"/>
        </w:rPr>
        <w:t>]. Modern PMUs and accompanying entities such as Phasor Data Concentrators (PDCs) [</w:t>
      </w:r>
      <w:r w:rsidR="002656D8">
        <w:rPr>
          <w:lang w:val="en-US" w:eastAsia="zh-CN"/>
        </w:rPr>
        <w:t>25</w:t>
      </w:r>
      <w:r w:rsidRPr="004D4018">
        <w:rPr>
          <w:lang w:val="en-US" w:eastAsia="zh-CN"/>
        </w:rPr>
        <w:t>] could connect to the time source and with each other in a number of different ways such as: using direct connection with GPS via an internal GPS receiver, using a connection via IRIG-B</w:t>
      </w:r>
      <w:r>
        <w:rPr>
          <w:lang w:val="en-US" w:eastAsia="zh-CN"/>
        </w:rPr>
        <w:t xml:space="preserve"> (legacy method)</w:t>
      </w:r>
      <w:r w:rsidRPr="004D4018">
        <w:rPr>
          <w:lang w:val="en-US" w:eastAsia="zh-CN"/>
        </w:rPr>
        <w:t xml:space="preserve"> or IEEE Std 1588-2008 [</w:t>
      </w:r>
      <w:r w:rsidR="002656D8">
        <w:rPr>
          <w:lang w:val="en-US" w:eastAsia="zh-CN"/>
        </w:rPr>
        <w:t>26</w:t>
      </w:r>
      <w:r w:rsidRPr="004D4018">
        <w:rPr>
          <w:lang w:val="en-US" w:eastAsia="zh-CN"/>
        </w:rPr>
        <w:t>]/IEEE C37.238-2011[</w:t>
      </w:r>
      <w:r w:rsidR="002656D8">
        <w:rPr>
          <w:lang w:val="en-US" w:eastAsia="zh-CN"/>
        </w:rPr>
        <w:t>27</w:t>
      </w:r>
      <w:r w:rsidRPr="004D4018">
        <w:rPr>
          <w:lang w:val="en-US" w:eastAsia="zh-CN"/>
        </w:rPr>
        <w:t xml:space="preserve">] </w:t>
      </w:r>
      <w:r>
        <w:rPr>
          <w:lang w:val="en-US" w:eastAsia="zh-CN"/>
        </w:rPr>
        <w:t>or PTP time sunchronization profile in IEC 61850-90-3 [</w:t>
      </w:r>
      <w:r w:rsidR="002656D8">
        <w:rPr>
          <w:lang w:val="en-US" w:eastAsia="zh-CN"/>
        </w:rPr>
        <w:t>32</w:t>
      </w:r>
      <w:r>
        <w:rPr>
          <w:lang w:val="en-US" w:eastAsia="zh-CN"/>
        </w:rPr>
        <w:t xml:space="preserve">], </w:t>
      </w:r>
      <w:r w:rsidRPr="004D4018">
        <w:rPr>
          <w:lang w:val="en-US" w:eastAsia="zh-CN"/>
        </w:rPr>
        <w:t xml:space="preserve">over an Ethernet to achieve </w:t>
      </w:r>
      <w:r>
        <w:rPr>
          <w:rFonts w:eastAsiaTheme="minorEastAsia"/>
          <w:lang w:val="en-US" w:eastAsia="zh-CN"/>
        </w:rPr>
        <w:t>1</w:t>
      </w:r>
      <w:r w:rsidRPr="00921E62">
        <w:rPr>
          <w:rFonts w:ascii="Cambria Math" w:hAnsi="Cambria Math" w:cs="Cambria Math"/>
          <w:lang w:val="en-US" w:eastAsia="zh-CN"/>
        </w:rPr>
        <w:t xml:space="preserve"> </w:t>
      </w:r>
      <w:r>
        <w:rPr>
          <w:rFonts w:ascii="Cambria Math" w:hAnsi="Cambria Math" w:cs="Cambria Math"/>
          <w:lang w:val="en-US" w:eastAsia="zh-CN"/>
        </w:rPr>
        <w:t>μ𝑠</w:t>
      </w:r>
      <w:r w:rsidRPr="004D4018">
        <w:rPr>
          <w:rFonts w:eastAsiaTheme="minorEastAsia"/>
          <w:lang w:val="en-US" w:eastAsia="zh-CN"/>
        </w:rPr>
        <w:t xml:space="preserve"> time accuracy</w:t>
      </w:r>
      <w:r w:rsidRPr="004D4018">
        <w:rPr>
          <w:lang w:val="en-US" w:eastAsia="zh-CN"/>
        </w:rPr>
        <w:t>.</w:t>
      </w:r>
      <w:r>
        <w:rPr>
          <w:lang w:val="en-US" w:eastAsia="zh-CN"/>
        </w:rPr>
        <w:t xml:space="preserve"> This </w:t>
      </w:r>
      <w:r>
        <w:rPr>
          <w:rFonts w:eastAsiaTheme="minorEastAsia"/>
          <w:lang w:val="en-US" w:eastAsia="zh-CN"/>
        </w:rPr>
        <w:t>1</w:t>
      </w:r>
      <w:r w:rsidRPr="00921E62">
        <w:rPr>
          <w:rFonts w:ascii="Cambria Math" w:hAnsi="Cambria Math" w:cs="Cambria Math"/>
          <w:lang w:val="en-US" w:eastAsia="zh-CN"/>
        </w:rPr>
        <w:t xml:space="preserve"> </w:t>
      </w:r>
      <w:r>
        <w:rPr>
          <w:rFonts w:ascii="Cambria Math" w:hAnsi="Cambria Math" w:cs="Cambria Math"/>
          <w:lang w:val="en-US" w:eastAsia="zh-CN"/>
        </w:rPr>
        <w:t>μ𝑠</w:t>
      </w:r>
      <w:r w:rsidRPr="004D4018">
        <w:rPr>
          <w:rFonts w:eastAsiaTheme="minorEastAsia"/>
          <w:lang w:val="en-US" w:eastAsia="zh-CN"/>
        </w:rPr>
        <w:t xml:space="preserve"> time accuracy</w:t>
      </w:r>
      <w:r>
        <w:rPr>
          <w:rFonts w:eastAsiaTheme="minorEastAsia"/>
          <w:lang w:val="en-US" w:eastAsia="zh-CN"/>
        </w:rPr>
        <w:t xml:space="preserve"> as referred to in these IEC standards assumes every PMU is has a built-in synchronization modem.</w:t>
      </w:r>
    </w:p>
    <w:p w14:paraId="59092098" w14:textId="77777777" w:rsidR="00EC7C8C" w:rsidRPr="004D4018" w:rsidRDefault="00EC7C8C" w:rsidP="00EC7C8C">
      <w:pPr>
        <w:jc w:val="both"/>
        <w:rPr>
          <w:lang w:val="en-US" w:eastAsia="zh-CN"/>
        </w:rPr>
      </w:pPr>
      <w:r w:rsidRPr="004D4018">
        <w:rPr>
          <w:lang w:val="en-US" w:eastAsia="zh-CN"/>
        </w:rPr>
        <w:t>As a result, the phasors throughout a wide-area power system can be measured at different but strategically selected locations (such as at tie-lines and on the key network buses) in a synchronized fashion. This powerful possibility releases huge potential for power utility operators to innovate, so as to achieve various goals in safe, robust and efficient network operation and maintenance. Some interesting applications based on synchrophasors are: power system model validation, wide-area protection, advanced state estimation, frequency-control and oscillation mitigation, etc. With the fast adoption of DERs, the power system will undergo challenges of increased variability and unpredictability, which means the synchrophasors could offer utility operators an effective means to understand, respond and predict the real-time dynamics of the power systems.</w:t>
      </w:r>
    </w:p>
    <w:p w14:paraId="4E3455AA" w14:textId="77777777" w:rsidR="00EC7C8C" w:rsidRPr="004D4018" w:rsidRDefault="00EC7C8C" w:rsidP="00EC7C8C">
      <w:pPr>
        <w:jc w:val="both"/>
        <w:rPr>
          <w:lang w:val="en-US" w:eastAsia="zh-CN"/>
        </w:rPr>
      </w:pPr>
      <w:r w:rsidRPr="004D4018">
        <w:rPr>
          <w:lang w:val="en-US" w:eastAsia="zh-CN"/>
        </w:rPr>
        <w:t xml:space="preserve">Up till now, wide-area measurement systems based on synchrophasors have been under </w:t>
      </w:r>
      <w:r>
        <w:rPr>
          <w:lang w:val="en-US" w:eastAsia="zh-CN"/>
        </w:rPr>
        <w:t>expansion</w:t>
      </w:r>
      <w:r w:rsidRPr="004D4018">
        <w:rPr>
          <w:lang w:val="en-US" w:eastAsia="zh-CN"/>
        </w:rPr>
        <w:t xml:space="preserve"> in large scale throughout </w:t>
      </w:r>
      <w:r>
        <w:rPr>
          <w:lang w:val="en-US" w:eastAsia="zh-CN"/>
        </w:rPr>
        <w:t>America</w:t>
      </w:r>
      <w:r w:rsidRPr="004D4018">
        <w:rPr>
          <w:lang w:val="en-US" w:eastAsia="zh-CN"/>
        </w:rPr>
        <w:t>, Europe, and Asia</w:t>
      </w:r>
      <w:r>
        <w:rPr>
          <w:lang w:val="en-US" w:eastAsia="zh-CN"/>
        </w:rPr>
        <w:t>. I</w:t>
      </w:r>
      <w:r w:rsidRPr="004D4018">
        <w:rPr>
          <w:lang w:val="en-US" w:eastAsia="zh-CN"/>
        </w:rPr>
        <w:t>t is an area of opportunity for 5G</w:t>
      </w:r>
      <w:r>
        <w:rPr>
          <w:lang w:val="en-US" w:eastAsia="zh-CN"/>
        </w:rPr>
        <w:t xml:space="preserve"> systems</w:t>
      </w:r>
      <w:r w:rsidRPr="004D4018">
        <w:rPr>
          <w:lang w:val="en-US" w:eastAsia="zh-CN"/>
        </w:rPr>
        <w:t xml:space="preserve"> to provide connectivity and services.</w:t>
      </w:r>
      <w:r>
        <w:rPr>
          <w:lang w:val="en-US" w:eastAsia="zh-CN"/>
        </w:rPr>
        <w:t xml:space="preserve"> Thanks for the </w:t>
      </w:r>
      <w:r w:rsidRPr="004D4018">
        <w:rPr>
          <w:lang w:val="en-US" w:eastAsia="zh-CN"/>
        </w:rPr>
        <w:t>wide-ar</w:t>
      </w:r>
      <w:r>
        <w:rPr>
          <w:lang w:val="en-US" w:eastAsia="zh-CN"/>
        </w:rPr>
        <w:t xml:space="preserve">ea coverage of 5G, it is seen by many utilities that 5G could play a major role in supporting PMU </w:t>
      </w:r>
      <w:r w:rsidRPr="004D4018">
        <w:rPr>
          <w:lang w:val="en-US" w:eastAsia="zh-CN"/>
        </w:rPr>
        <w:t>wide-ar</w:t>
      </w:r>
      <w:r>
        <w:rPr>
          <w:lang w:val="en-US" w:eastAsia="zh-CN"/>
        </w:rPr>
        <w:t xml:space="preserve">ea applications paradigm. </w:t>
      </w:r>
    </w:p>
    <w:p w14:paraId="48C72A8E" w14:textId="2D360BDB" w:rsidR="00EC7C8C" w:rsidRPr="004D4018" w:rsidRDefault="00EC7C8C" w:rsidP="00EC7C8C">
      <w:pPr>
        <w:spacing w:after="0"/>
        <w:jc w:val="both"/>
        <w:rPr>
          <w:rFonts w:eastAsiaTheme="minorEastAsia"/>
          <w:lang w:val="en-US" w:eastAsia="zh-CN"/>
        </w:rPr>
      </w:pPr>
      <w:r w:rsidRPr="004D4018">
        <w:rPr>
          <w:lang w:val="en-US" w:eastAsia="zh-CN"/>
        </w:rPr>
        <w:t>Synchrophasors are measured and collected in a hierarchical structure to meet the power system needs. The figure below comes from [</w:t>
      </w:r>
      <w:r w:rsidR="002656D8">
        <w:rPr>
          <w:lang w:val="en-US" w:eastAsia="zh-CN"/>
        </w:rPr>
        <w:t>28</w:t>
      </w:r>
      <w:r w:rsidRPr="004D4018">
        <w:rPr>
          <w:lang w:val="en-US" w:eastAsia="zh-CN"/>
        </w:rPr>
        <w:t xml:space="preserve">]. But it is important to know that PDCs can have one to many interconnections with each other for the sake of eg. </w:t>
      </w:r>
      <w:r>
        <w:rPr>
          <w:lang w:val="en-US" w:eastAsia="zh-CN"/>
        </w:rPr>
        <w:t>r</w:t>
      </w:r>
      <w:r w:rsidRPr="004D4018">
        <w:rPr>
          <w:lang w:val="en-US" w:eastAsia="zh-CN"/>
        </w:rPr>
        <w:t>edundancy. There could be many internal and external functions defined at each PDC, and PDCs could eventually interface with SCADA, EMS and DMS, where applicable. As defined in [</w:t>
      </w:r>
      <w:r w:rsidR="002656D8">
        <w:rPr>
          <w:lang w:val="en-US" w:eastAsia="zh-CN"/>
        </w:rPr>
        <w:t>28</w:t>
      </w:r>
      <w:r w:rsidRPr="004D4018">
        <w:rPr>
          <w:lang w:val="en-US" w:eastAsia="zh-CN"/>
        </w:rPr>
        <w:t xml:space="preserve">], a PMU and a PDC may transmit its data in one or more separate data streams. Each </w:t>
      </w:r>
      <w:r w:rsidRPr="004D4018">
        <w:rPr>
          <w:rFonts w:eastAsiaTheme="minorEastAsia"/>
          <w:lang w:val="en-US" w:eastAsia="zh-CN"/>
        </w:rPr>
        <w:t>stream may have different content and may be sent at a different rate. The destination of each stream may be different device(s) and location(s) (multicast data is sent to multiple destinations). Each stream must then be individually controllable, and have its own identification and a separate configuration control. This feature is useful for sending data to different devices with different purposes, allowing streams with different wait times and class of service (M and P class), as specified in [</w:t>
      </w:r>
      <w:r w:rsidR="002656D8">
        <w:rPr>
          <w:rFonts w:eastAsiaTheme="minorEastAsia"/>
          <w:lang w:val="en-US" w:eastAsia="zh-CN"/>
        </w:rPr>
        <w:t>25</w:t>
      </w:r>
      <w:r w:rsidRPr="004D4018">
        <w:rPr>
          <w:rFonts w:eastAsiaTheme="minorEastAsia"/>
          <w:lang w:val="en-US" w:eastAsia="zh-CN"/>
        </w:rPr>
        <w:t>].</w:t>
      </w:r>
    </w:p>
    <w:p w14:paraId="1BB87496" w14:textId="77777777" w:rsidR="00EC7C8C" w:rsidRPr="001D36DB" w:rsidRDefault="00EC7C8C" w:rsidP="00EC7C8C">
      <w:pPr>
        <w:spacing w:after="0"/>
        <w:rPr>
          <w:rFonts w:ascii="TimesNewRomanPSMT" w:eastAsiaTheme="minorEastAsia" w:hAnsi="TimesNewRomanPSMT" w:cs="TimesNewRomanPSMT"/>
          <w:lang w:val="en-US" w:eastAsia="zh-CN"/>
        </w:rPr>
      </w:pPr>
    </w:p>
    <w:p w14:paraId="0E5D60A8" w14:textId="77777777" w:rsidR="00EC7C8C" w:rsidRDefault="00EC7C8C" w:rsidP="00EC7C8C">
      <w:pPr>
        <w:jc w:val="center"/>
        <w:rPr>
          <w:lang w:val="en-US" w:eastAsia="zh-CN"/>
        </w:rPr>
      </w:pPr>
      <w:r>
        <w:rPr>
          <w:noProof/>
          <w:lang w:val="en-US" w:eastAsia="zh-CN"/>
        </w:rPr>
        <w:drawing>
          <wp:inline distT="0" distB="0" distL="0" distR="0" wp14:anchorId="001ED1B0" wp14:editId="395F0582">
            <wp:extent cx="4834393" cy="1943829"/>
            <wp:effectExtent l="0" t="0" r="4445"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843394" cy="1947448"/>
                    </a:xfrm>
                    <a:prstGeom prst="rect">
                      <a:avLst/>
                    </a:prstGeom>
                  </pic:spPr>
                </pic:pic>
              </a:graphicData>
            </a:graphic>
          </wp:inline>
        </w:drawing>
      </w:r>
    </w:p>
    <w:p w14:paraId="2F51CF6B" w14:textId="1100DFDA" w:rsidR="00EC7C8C" w:rsidRPr="002A3107" w:rsidRDefault="00EC7C8C" w:rsidP="002A3107">
      <w:pPr>
        <w:keepLines/>
        <w:spacing w:after="240"/>
        <w:jc w:val="center"/>
        <w:rPr>
          <w:rFonts w:ascii="Arial" w:eastAsia="SimSun" w:hAnsi="Arial"/>
          <w:b/>
          <w:lang w:eastAsia="zh-CN"/>
        </w:rPr>
      </w:pPr>
      <w:r w:rsidRPr="002A3107">
        <w:rPr>
          <w:rFonts w:ascii="Arial" w:eastAsia="SimSun" w:hAnsi="Arial"/>
          <w:b/>
          <w:lang w:eastAsia="zh-CN"/>
        </w:rPr>
        <w:t xml:space="preserve">Figure </w:t>
      </w:r>
      <w:r w:rsidR="00AC4E8F">
        <w:rPr>
          <w:rFonts w:ascii="Arial" w:eastAsia="SimSun" w:hAnsi="Arial"/>
          <w:b/>
          <w:lang w:eastAsia="zh-CN"/>
        </w:rPr>
        <w:t>5.13.1.</w:t>
      </w:r>
      <w:r w:rsidRPr="002A3107">
        <w:rPr>
          <w:rFonts w:ascii="Arial" w:eastAsia="SimSun" w:hAnsi="Arial"/>
          <w:b/>
          <w:lang w:eastAsia="zh-CN"/>
        </w:rPr>
        <w:t>1. Synchrophasor data collection network [X6]</w:t>
      </w:r>
    </w:p>
    <w:p w14:paraId="708F1329" w14:textId="69AD3855" w:rsidR="00EC7C8C" w:rsidRDefault="00EC7C8C" w:rsidP="00EC7C8C">
      <w:pPr>
        <w:spacing w:after="0"/>
        <w:jc w:val="both"/>
        <w:rPr>
          <w:lang w:val="en-US" w:eastAsia="zh-CN"/>
        </w:rPr>
      </w:pPr>
      <w:r>
        <w:rPr>
          <w:lang w:val="en-US" w:eastAsia="zh-CN"/>
        </w:rPr>
        <w:t>Within the synchrophasor system, PMUs can be configured with various reporting rates [</w:t>
      </w:r>
      <w:r w:rsidR="002656D8">
        <w:rPr>
          <w:lang w:val="en-US" w:eastAsia="zh-CN"/>
        </w:rPr>
        <w:t>25</w:t>
      </w:r>
      <w:r>
        <w:rPr>
          <w:lang w:val="en-US" w:eastAsia="zh-CN"/>
        </w:rPr>
        <w:t>]. In a 60Hz system, reporting rates could be {12, 15, 20, 3, 60} per second, and in a 50Hz system, the reporting rates could be {25, 50} per second. It is encouraged to adopt higher rates up to 120 per second. Table 1 shows the corresponding reporting period 1/Fs.</w:t>
      </w:r>
    </w:p>
    <w:p w14:paraId="7D551CFD" w14:textId="77777777" w:rsidR="00AC4E8F" w:rsidRDefault="00AC4E8F" w:rsidP="00EC7C8C">
      <w:pPr>
        <w:spacing w:after="0"/>
        <w:jc w:val="both"/>
        <w:rPr>
          <w:lang w:val="en-US" w:eastAsia="zh-CN"/>
        </w:rPr>
      </w:pPr>
    </w:p>
    <w:p w14:paraId="10A2317B" w14:textId="0D42091B" w:rsidR="00AC4E8F" w:rsidRPr="00460E9B" w:rsidRDefault="00AC4E8F" w:rsidP="00AC4E8F">
      <w:pPr>
        <w:keepLines/>
        <w:spacing w:after="240"/>
        <w:jc w:val="center"/>
        <w:rPr>
          <w:rFonts w:ascii="Arial" w:eastAsia="SimSun" w:hAnsi="Arial"/>
          <w:b/>
          <w:lang w:eastAsia="zh-CN"/>
        </w:rPr>
      </w:pPr>
      <w:r w:rsidRPr="00460E9B">
        <w:rPr>
          <w:rFonts w:ascii="Arial" w:eastAsia="SimSun" w:hAnsi="Arial"/>
          <w:b/>
          <w:lang w:eastAsia="zh-CN"/>
        </w:rPr>
        <w:t xml:space="preserve">Table </w:t>
      </w:r>
      <w:r>
        <w:rPr>
          <w:rFonts w:ascii="Arial" w:eastAsia="SimSun" w:hAnsi="Arial"/>
          <w:b/>
          <w:lang w:eastAsia="zh-CN"/>
        </w:rPr>
        <w:t>5.13.1.</w:t>
      </w:r>
      <w:r w:rsidRPr="00AC4E8F">
        <w:rPr>
          <w:rFonts w:ascii="Arial" w:eastAsia="SimSun" w:hAnsi="Arial"/>
          <w:b/>
          <w:lang w:eastAsia="zh-CN"/>
        </w:rPr>
        <w:t>1</w:t>
      </w:r>
      <w:r w:rsidRPr="00460E9B">
        <w:rPr>
          <w:rFonts w:ascii="Arial" w:eastAsia="SimSun" w:hAnsi="Arial"/>
          <w:b/>
          <w:lang w:eastAsia="zh-CN"/>
        </w:rPr>
        <w:t xml:space="preserve"> PMU reporting rate and the corresponding Reporting Period in IEEE Std C37.118™-2011 [</w:t>
      </w:r>
      <w:r w:rsidR="002656D8">
        <w:rPr>
          <w:rFonts w:ascii="Arial" w:eastAsia="SimSun" w:hAnsi="Arial"/>
          <w:b/>
          <w:lang w:eastAsia="zh-CN"/>
        </w:rPr>
        <w:t>25</w:t>
      </w:r>
      <w:r w:rsidRPr="00460E9B">
        <w:rPr>
          <w:rFonts w:ascii="Arial" w:eastAsia="SimSun" w:hAnsi="Arial"/>
          <w:b/>
          <w:lang w:eastAsia="zh-CN"/>
        </w:rPr>
        <w:t>]</w:t>
      </w:r>
    </w:p>
    <w:p w14:paraId="3BDEFD30" w14:textId="77777777" w:rsidR="00EC7C8C" w:rsidRPr="002A3107" w:rsidRDefault="00EC7C8C" w:rsidP="00EC7C8C">
      <w:pPr>
        <w:spacing w:after="0"/>
        <w:jc w:val="both"/>
        <w:rPr>
          <w:lang w:eastAsia="zh-CN"/>
        </w:rPr>
      </w:pPr>
    </w:p>
    <w:tbl>
      <w:tblPr>
        <w:tblStyle w:val="TableGrid"/>
        <w:tblW w:w="0" w:type="auto"/>
        <w:tblLook w:val="04A0" w:firstRow="1" w:lastRow="0" w:firstColumn="1" w:lastColumn="0" w:noHBand="0" w:noVBand="1"/>
      </w:tblPr>
      <w:tblGrid>
        <w:gridCol w:w="997"/>
        <w:gridCol w:w="863"/>
        <w:gridCol w:w="863"/>
        <w:gridCol w:w="863"/>
        <w:gridCol w:w="863"/>
        <w:gridCol w:w="863"/>
        <w:gridCol w:w="863"/>
        <w:gridCol w:w="863"/>
        <w:gridCol w:w="863"/>
        <w:gridCol w:w="863"/>
      </w:tblGrid>
      <w:tr w:rsidR="00EC7C8C" w14:paraId="3F7F30F1" w14:textId="77777777" w:rsidTr="002A3107">
        <w:tc>
          <w:tcPr>
            <w:tcW w:w="863" w:type="dxa"/>
          </w:tcPr>
          <w:p w14:paraId="74A3E67D" w14:textId="77777777" w:rsidR="00EC7C8C" w:rsidRPr="002A3107" w:rsidRDefault="00EC7C8C" w:rsidP="002A3107">
            <w:pPr>
              <w:rPr>
                <w:rFonts w:ascii="Arial" w:eastAsia="SimSun" w:hAnsi="Arial" w:cs="Arial"/>
                <w:sz w:val="18"/>
                <w:szCs w:val="18"/>
                <w:lang w:eastAsia="en-US"/>
              </w:rPr>
            </w:pPr>
            <w:r w:rsidRPr="002A3107">
              <w:rPr>
                <w:rFonts w:ascii="Arial" w:eastAsia="SimSun" w:hAnsi="Arial" w:cs="Arial"/>
                <w:sz w:val="18"/>
                <w:szCs w:val="18"/>
                <w:lang w:eastAsia="en-US"/>
              </w:rPr>
              <w:t xml:space="preserve">Reporting Rate </w:t>
            </w:r>
          </w:p>
          <w:p w14:paraId="4ECE3143" w14:textId="77777777" w:rsidR="00EC7C8C" w:rsidRPr="002A3107" w:rsidRDefault="00EC7C8C" w:rsidP="002A3107">
            <w:pPr>
              <w:rPr>
                <w:rFonts w:ascii="Arial" w:eastAsia="SimSun" w:hAnsi="Arial" w:cs="Arial"/>
                <w:sz w:val="18"/>
                <w:szCs w:val="18"/>
                <w:lang w:eastAsia="en-US"/>
              </w:rPr>
            </w:pPr>
            <w:r w:rsidRPr="002A3107">
              <w:rPr>
                <w:rFonts w:ascii="Arial" w:eastAsia="SimSun" w:hAnsi="Arial" w:cs="Arial"/>
                <w:sz w:val="18"/>
                <w:szCs w:val="18"/>
                <w:lang w:eastAsia="en-US"/>
              </w:rPr>
              <w:t xml:space="preserve">(Fs) </w:t>
            </w:r>
          </w:p>
          <w:p w14:paraId="5744A7E3" w14:textId="77777777" w:rsidR="00EC7C8C" w:rsidRPr="002A3107" w:rsidRDefault="00EC7C8C" w:rsidP="002A3107">
            <w:pPr>
              <w:rPr>
                <w:rFonts w:ascii="Arial" w:eastAsia="SimSun" w:hAnsi="Arial" w:cs="Arial"/>
                <w:sz w:val="18"/>
                <w:szCs w:val="18"/>
                <w:lang w:eastAsia="en-US"/>
              </w:rPr>
            </w:pPr>
            <w:r w:rsidRPr="002A3107">
              <w:rPr>
                <w:rFonts w:ascii="Arial" w:eastAsia="SimSun" w:hAnsi="Arial" w:cs="Arial"/>
                <w:sz w:val="18"/>
                <w:szCs w:val="18"/>
                <w:lang w:eastAsia="en-US"/>
              </w:rPr>
              <w:t>in Hs</w:t>
            </w:r>
          </w:p>
        </w:tc>
        <w:tc>
          <w:tcPr>
            <w:tcW w:w="863" w:type="dxa"/>
          </w:tcPr>
          <w:p w14:paraId="7FE9936A" w14:textId="77777777" w:rsidR="00EC7C8C" w:rsidRPr="002A3107" w:rsidRDefault="00EC7C8C" w:rsidP="002A3107">
            <w:pPr>
              <w:rPr>
                <w:rFonts w:ascii="Arial" w:eastAsia="SimSun" w:hAnsi="Arial" w:cs="Arial"/>
                <w:sz w:val="18"/>
                <w:szCs w:val="18"/>
                <w:lang w:eastAsia="en-US"/>
              </w:rPr>
            </w:pPr>
            <w:r w:rsidRPr="002A3107">
              <w:rPr>
                <w:rFonts w:ascii="Arial" w:eastAsia="SimSun" w:hAnsi="Arial" w:cs="Arial"/>
                <w:sz w:val="18"/>
                <w:szCs w:val="18"/>
                <w:lang w:eastAsia="en-US"/>
              </w:rPr>
              <w:t>12</w:t>
            </w:r>
          </w:p>
        </w:tc>
        <w:tc>
          <w:tcPr>
            <w:tcW w:w="863" w:type="dxa"/>
          </w:tcPr>
          <w:p w14:paraId="3EC9558D" w14:textId="77777777" w:rsidR="00EC7C8C" w:rsidRPr="002A3107" w:rsidRDefault="00EC7C8C" w:rsidP="002A3107">
            <w:pPr>
              <w:rPr>
                <w:rFonts w:ascii="Arial" w:eastAsia="SimSun" w:hAnsi="Arial" w:cs="Arial"/>
                <w:sz w:val="18"/>
                <w:szCs w:val="18"/>
                <w:lang w:eastAsia="en-US"/>
              </w:rPr>
            </w:pPr>
            <w:r w:rsidRPr="002A3107">
              <w:rPr>
                <w:rFonts w:ascii="Arial" w:eastAsia="SimSun" w:hAnsi="Arial" w:cs="Arial"/>
                <w:sz w:val="18"/>
                <w:szCs w:val="18"/>
                <w:lang w:eastAsia="en-US"/>
              </w:rPr>
              <w:t>15</w:t>
            </w:r>
          </w:p>
        </w:tc>
        <w:tc>
          <w:tcPr>
            <w:tcW w:w="863" w:type="dxa"/>
          </w:tcPr>
          <w:p w14:paraId="4CE3C86E" w14:textId="77777777" w:rsidR="00EC7C8C" w:rsidRPr="002A3107" w:rsidRDefault="00EC7C8C" w:rsidP="002A3107">
            <w:pPr>
              <w:rPr>
                <w:rFonts w:ascii="Arial" w:eastAsia="SimSun" w:hAnsi="Arial" w:cs="Arial"/>
                <w:sz w:val="18"/>
                <w:szCs w:val="18"/>
                <w:lang w:eastAsia="en-US"/>
              </w:rPr>
            </w:pPr>
            <w:r w:rsidRPr="002A3107">
              <w:rPr>
                <w:rFonts w:ascii="Arial" w:eastAsia="SimSun" w:hAnsi="Arial" w:cs="Arial"/>
                <w:sz w:val="18"/>
                <w:szCs w:val="18"/>
                <w:lang w:eastAsia="en-US"/>
              </w:rPr>
              <w:t>20</w:t>
            </w:r>
          </w:p>
        </w:tc>
        <w:tc>
          <w:tcPr>
            <w:tcW w:w="863" w:type="dxa"/>
          </w:tcPr>
          <w:p w14:paraId="598D055E" w14:textId="77777777" w:rsidR="00EC7C8C" w:rsidRPr="002A3107" w:rsidRDefault="00EC7C8C" w:rsidP="002A3107">
            <w:pPr>
              <w:rPr>
                <w:rFonts w:ascii="Arial" w:eastAsia="SimSun" w:hAnsi="Arial" w:cs="Arial"/>
                <w:sz w:val="18"/>
                <w:szCs w:val="18"/>
                <w:lang w:eastAsia="en-US"/>
              </w:rPr>
            </w:pPr>
            <w:r w:rsidRPr="002A3107">
              <w:rPr>
                <w:rFonts w:ascii="Arial" w:eastAsia="SimSun" w:hAnsi="Arial" w:cs="Arial"/>
                <w:sz w:val="18"/>
                <w:szCs w:val="18"/>
                <w:lang w:eastAsia="en-US"/>
              </w:rPr>
              <w:t>25</w:t>
            </w:r>
          </w:p>
        </w:tc>
        <w:tc>
          <w:tcPr>
            <w:tcW w:w="863" w:type="dxa"/>
          </w:tcPr>
          <w:p w14:paraId="1213C616" w14:textId="77777777" w:rsidR="00EC7C8C" w:rsidRPr="002A3107" w:rsidRDefault="00EC7C8C" w:rsidP="002A3107">
            <w:pPr>
              <w:rPr>
                <w:rFonts w:ascii="Arial" w:eastAsia="SimSun" w:hAnsi="Arial" w:cs="Arial"/>
                <w:sz w:val="18"/>
                <w:szCs w:val="18"/>
                <w:lang w:eastAsia="en-US"/>
              </w:rPr>
            </w:pPr>
            <w:r w:rsidRPr="002A3107">
              <w:rPr>
                <w:rFonts w:ascii="Arial" w:eastAsia="SimSun" w:hAnsi="Arial" w:cs="Arial"/>
                <w:sz w:val="18"/>
                <w:szCs w:val="18"/>
                <w:lang w:eastAsia="en-US"/>
              </w:rPr>
              <w:t>30</w:t>
            </w:r>
          </w:p>
        </w:tc>
        <w:tc>
          <w:tcPr>
            <w:tcW w:w="863" w:type="dxa"/>
          </w:tcPr>
          <w:p w14:paraId="1BA2F2CA" w14:textId="77777777" w:rsidR="00EC7C8C" w:rsidRPr="002A3107" w:rsidRDefault="00EC7C8C" w:rsidP="002A3107">
            <w:pPr>
              <w:rPr>
                <w:rFonts w:ascii="Arial" w:eastAsia="SimSun" w:hAnsi="Arial" w:cs="Arial"/>
                <w:sz w:val="18"/>
                <w:szCs w:val="18"/>
                <w:lang w:eastAsia="en-US"/>
              </w:rPr>
            </w:pPr>
            <w:r w:rsidRPr="002A3107">
              <w:rPr>
                <w:rFonts w:ascii="Arial" w:eastAsia="SimSun" w:hAnsi="Arial" w:cs="Arial"/>
                <w:sz w:val="18"/>
                <w:szCs w:val="18"/>
                <w:lang w:eastAsia="en-US"/>
              </w:rPr>
              <w:t>50</w:t>
            </w:r>
          </w:p>
        </w:tc>
        <w:tc>
          <w:tcPr>
            <w:tcW w:w="863" w:type="dxa"/>
          </w:tcPr>
          <w:p w14:paraId="5548FD15" w14:textId="77777777" w:rsidR="00EC7C8C" w:rsidRPr="002A3107" w:rsidRDefault="00EC7C8C" w:rsidP="002A3107">
            <w:pPr>
              <w:rPr>
                <w:rFonts w:ascii="Arial" w:eastAsia="SimSun" w:hAnsi="Arial" w:cs="Arial"/>
                <w:sz w:val="18"/>
                <w:szCs w:val="18"/>
                <w:lang w:eastAsia="en-US"/>
              </w:rPr>
            </w:pPr>
            <w:r w:rsidRPr="002A3107">
              <w:rPr>
                <w:rFonts w:ascii="Arial" w:eastAsia="SimSun" w:hAnsi="Arial" w:cs="Arial"/>
                <w:sz w:val="18"/>
                <w:szCs w:val="18"/>
                <w:lang w:eastAsia="en-US"/>
              </w:rPr>
              <w:t>60</w:t>
            </w:r>
          </w:p>
        </w:tc>
        <w:tc>
          <w:tcPr>
            <w:tcW w:w="863" w:type="dxa"/>
          </w:tcPr>
          <w:p w14:paraId="6C21F654" w14:textId="77777777" w:rsidR="00EC7C8C" w:rsidRPr="002A3107" w:rsidRDefault="00EC7C8C" w:rsidP="002A3107">
            <w:pPr>
              <w:rPr>
                <w:rFonts w:ascii="Arial" w:eastAsia="SimSun" w:hAnsi="Arial" w:cs="Arial"/>
                <w:sz w:val="18"/>
                <w:szCs w:val="18"/>
                <w:lang w:eastAsia="en-US"/>
              </w:rPr>
            </w:pPr>
            <w:r w:rsidRPr="002A3107">
              <w:rPr>
                <w:rFonts w:ascii="Arial" w:eastAsia="SimSun" w:hAnsi="Arial" w:cs="Arial"/>
                <w:sz w:val="18"/>
                <w:szCs w:val="18"/>
                <w:lang w:eastAsia="en-US"/>
              </w:rPr>
              <w:t>100</w:t>
            </w:r>
          </w:p>
        </w:tc>
        <w:tc>
          <w:tcPr>
            <w:tcW w:w="863" w:type="dxa"/>
          </w:tcPr>
          <w:p w14:paraId="6DF3DD56" w14:textId="77777777" w:rsidR="00EC7C8C" w:rsidRPr="002A3107" w:rsidRDefault="00EC7C8C" w:rsidP="002A3107">
            <w:pPr>
              <w:rPr>
                <w:rFonts w:ascii="Arial" w:eastAsia="SimSun" w:hAnsi="Arial" w:cs="Arial"/>
                <w:sz w:val="18"/>
                <w:szCs w:val="18"/>
                <w:lang w:eastAsia="en-US"/>
              </w:rPr>
            </w:pPr>
            <w:r w:rsidRPr="002A3107">
              <w:rPr>
                <w:rFonts w:ascii="Arial" w:eastAsia="SimSun" w:hAnsi="Arial" w:cs="Arial"/>
                <w:sz w:val="18"/>
                <w:szCs w:val="18"/>
                <w:lang w:eastAsia="en-US"/>
              </w:rPr>
              <w:t>120</w:t>
            </w:r>
          </w:p>
        </w:tc>
      </w:tr>
      <w:tr w:rsidR="00EC7C8C" w14:paraId="234C87EF" w14:textId="77777777" w:rsidTr="002A3107">
        <w:tc>
          <w:tcPr>
            <w:tcW w:w="863" w:type="dxa"/>
          </w:tcPr>
          <w:p w14:paraId="0D855B68" w14:textId="77777777" w:rsidR="00EC7C8C" w:rsidRPr="002A3107" w:rsidRDefault="00EC7C8C" w:rsidP="002A3107">
            <w:pPr>
              <w:rPr>
                <w:rFonts w:ascii="Arial" w:eastAsia="SimSun" w:hAnsi="Arial" w:cs="Arial"/>
                <w:sz w:val="18"/>
                <w:szCs w:val="18"/>
                <w:lang w:eastAsia="en-US"/>
              </w:rPr>
            </w:pPr>
            <w:r w:rsidRPr="002A3107">
              <w:rPr>
                <w:rFonts w:ascii="Arial" w:eastAsia="SimSun" w:hAnsi="Arial" w:cs="Arial"/>
                <w:sz w:val="18"/>
                <w:szCs w:val="18"/>
                <w:lang w:eastAsia="en-US"/>
              </w:rPr>
              <w:t xml:space="preserve">Reporting Period (1/Fs) </w:t>
            </w:r>
          </w:p>
          <w:p w14:paraId="50104DB1" w14:textId="77777777" w:rsidR="00EC7C8C" w:rsidRPr="002A3107" w:rsidRDefault="00EC7C8C" w:rsidP="002A3107">
            <w:pPr>
              <w:rPr>
                <w:rFonts w:ascii="Arial" w:eastAsia="SimSun" w:hAnsi="Arial" w:cs="Arial"/>
                <w:sz w:val="18"/>
                <w:szCs w:val="18"/>
                <w:lang w:eastAsia="en-US"/>
              </w:rPr>
            </w:pPr>
            <w:r w:rsidRPr="002A3107">
              <w:rPr>
                <w:rFonts w:ascii="Arial" w:eastAsia="SimSun" w:hAnsi="Arial" w:cs="Arial"/>
                <w:sz w:val="18"/>
                <w:szCs w:val="18"/>
                <w:lang w:eastAsia="en-US"/>
              </w:rPr>
              <w:t>in ms</w:t>
            </w:r>
          </w:p>
        </w:tc>
        <w:tc>
          <w:tcPr>
            <w:tcW w:w="863" w:type="dxa"/>
          </w:tcPr>
          <w:p w14:paraId="1C815FE3" w14:textId="77777777" w:rsidR="00EC7C8C" w:rsidRPr="002A3107" w:rsidRDefault="00EC7C8C" w:rsidP="002A3107">
            <w:pPr>
              <w:rPr>
                <w:rFonts w:ascii="Arial" w:eastAsia="SimSun" w:hAnsi="Arial" w:cs="Arial"/>
                <w:sz w:val="18"/>
                <w:szCs w:val="18"/>
                <w:lang w:eastAsia="en-US"/>
              </w:rPr>
            </w:pPr>
            <w:r w:rsidRPr="002A3107">
              <w:rPr>
                <w:rFonts w:ascii="Arial" w:eastAsia="SimSun" w:hAnsi="Arial" w:cs="Arial"/>
                <w:sz w:val="18"/>
                <w:szCs w:val="18"/>
                <w:lang w:eastAsia="en-US"/>
              </w:rPr>
              <w:t>83.3</w:t>
            </w:r>
          </w:p>
        </w:tc>
        <w:tc>
          <w:tcPr>
            <w:tcW w:w="863" w:type="dxa"/>
          </w:tcPr>
          <w:p w14:paraId="2A48401D" w14:textId="77777777" w:rsidR="00EC7C8C" w:rsidRPr="002A3107" w:rsidRDefault="00EC7C8C" w:rsidP="002A3107">
            <w:pPr>
              <w:rPr>
                <w:rFonts w:ascii="Arial" w:eastAsia="SimSun" w:hAnsi="Arial" w:cs="Arial"/>
                <w:sz w:val="18"/>
                <w:szCs w:val="18"/>
                <w:lang w:eastAsia="en-US"/>
              </w:rPr>
            </w:pPr>
            <w:r w:rsidRPr="002A3107">
              <w:rPr>
                <w:rFonts w:ascii="Arial" w:eastAsia="SimSun" w:hAnsi="Arial" w:cs="Arial"/>
                <w:sz w:val="18"/>
                <w:szCs w:val="18"/>
                <w:lang w:eastAsia="en-US"/>
              </w:rPr>
              <w:t>66.67</w:t>
            </w:r>
          </w:p>
        </w:tc>
        <w:tc>
          <w:tcPr>
            <w:tcW w:w="863" w:type="dxa"/>
          </w:tcPr>
          <w:p w14:paraId="30D0584D" w14:textId="77777777" w:rsidR="00EC7C8C" w:rsidRPr="002A3107" w:rsidRDefault="00EC7C8C" w:rsidP="002A3107">
            <w:pPr>
              <w:rPr>
                <w:rFonts w:ascii="Arial" w:eastAsia="SimSun" w:hAnsi="Arial" w:cs="Arial"/>
                <w:sz w:val="18"/>
                <w:szCs w:val="18"/>
                <w:lang w:eastAsia="en-US"/>
              </w:rPr>
            </w:pPr>
            <w:r w:rsidRPr="002A3107">
              <w:rPr>
                <w:rFonts w:ascii="Arial" w:eastAsia="SimSun" w:hAnsi="Arial" w:cs="Arial"/>
                <w:sz w:val="18"/>
                <w:szCs w:val="18"/>
                <w:lang w:eastAsia="en-US"/>
              </w:rPr>
              <w:t>50</w:t>
            </w:r>
          </w:p>
        </w:tc>
        <w:tc>
          <w:tcPr>
            <w:tcW w:w="863" w:type="dxa"/>
          </w:tcPr>
          <w:p w14:paraId="43D84B8D" w14:textId="77777777" w:rsidR="00EC7C8C" w:rsidRPr="002A3107" w:rsidRDefault="00EC7C8C" w:rsidP="002A3107">
            <w:pPr>
              <w:rPr>
                <w:rFonts w:ascii="Arial" w:eastAsia="SimSun" w:hAnsi="Arial" w:cs="Arial"/>
                <w:sz w:val="18"/>
                <w:szCs w:val="18"/>
                <w:lang w:eastAsia="en-US"/>
              </w:rPr>
            </w:pPr>
            <w:r w:rsidRPr="002A3107">
              <w:rPr>
                <w:rFonts w:ascii="Arial" w:eastAsia="SimSun" w:hAnsi="Arial" w:cs="Arial"/>
                <w:sz w:val="18"/>
                <w:szCs w:val="18"/>
                <w:lang w:eastAsia="en-US"/>
              </w:rPr>
              <w:t>40</w:t>
            </w:r>
          </w:p>
        </w:tc>
        <w:tc>
          <w:tcPr>
            <w:tcW w:w="863" w:type="dxa"/>
          </w:tcPr>
          <w:p w14:paraId="5BD7484C" w14:textId="77777777" w:rsidR="00EC7C8C" w:rsidRPr="002A3107" w:rsidRDefault="00EC7C8C" w:rsidP="002A3107">
            <w:pPr>
              <w:rPr>
                <w:rFonts w:ascii="Arial" w:eastAsia="SimSun" w:hAnsi="Arial" w:cs="Arial"/>
                <w:sz w:val="18"/>
                <w:szCs w:val="18"/>
                <w:lang w:eastAsia="en-US"/>
              </w:rPr>
            </w:pPr>
            <w:r w:rsidRPr="002A3107">
              <w:rPr>
                <w:rFonts w:ascii="Arial" w:eastAsia="SimSun" w:hAnsi="Arial" w:cs="Arial"/>
                <w:sz w:val="18"/>
                <w:szCs w:val="18"/>
                <w:lang w:eastAsia="en-US"/>
              </w:rPr>
              <w:t>33.3</w:t>
            </w:r>
          </w:p>
        </w:tc>
        <w:tc>
          <w:tcPr>
            <w:tcW w:w="863" w:type="dxa"/>
          </w:tcPr>
          <w:p w14:paraId="6CFD70E9" w14:textId="77777777" w:rsidR="00EC7C8C" w:rsidRPr="002A3107" w:rsidRDefault="00EC7C8C" w:rsidP="002A3107">
            <w:pPr>
              <w:rPr>
                <w:rFonts w:ascii="Arial" w:eastAsia="SimSun" w:hAnsi="Arial" w:cs="Arial"/>
                <w:sz w:val="18"/>
                <w:szCs w:val="18"/>
                <w:lang w:eastAsia="en-US"/>
              </w:rPr>
            </w:pPr>
            <w:r w:rsidRPr="002A3107">
              <w:rPr>
                <w:rFonts w:ascii="Arial" w:eastAsia="SimSun" w:hAnsi="Arial" w:cs="Arial"/>
                <w:sz w:val="18"/>
                <w:szCs w:val="18"/>
                <w:lang w:eastAsia="en-US"/>
              </w:rPr>
              <w:t>20</w:t>
            </w:r>
          </w:p>
        </w:tc>
        <w:tc>
          <w:tcPr>
            <w:tcW w:w="863" w:type="dxa"/>
          </w:tcPr>
          <w:p w14:paraId="51E18AA9" w14:textId="77777777" w:rsidR="00EC7C8C" w:rsidRPr="002A3107" w:rsidRDefault="00EC7C8C" w:rsidP="002A3107">
            <w:pPr>
              <w:rPr>
                <w:rFonts w:ascii="Arial" w:eastAsia="SimSun" w:hAnsi="Arial" w:cs="Arial"/>
                <w:sz w:val="18"/>
                <w:szCs w:val="18"/>
                <w:lang w:eastAsia="en-US"/>
              </w:rPr>
            </w:pPr>
            <w:r w:rsidRPr="002A3107">
              <w:rPr>
                <w:rFonts w:ascii="Arial" w:eastAsia="SimSun" w:hAnsi="Arial" w:cs="Arial"/>
                <w:sz w:val="18"/>
                <w:szCs w:val="18"/>
                <w:lang w:eastAsia="en-US"/>
              </w:rPr>
              <w:t>16.67</w:t>
            </w:r>
          </w:p>
        </w:tc>
        <w:tc>
          <w:tcPr>
            <w:tcW w:w="863" w:type="dxa"/>
          </w:tcPr>
          <w:p w14:paraId="54916483" w14:textId="77777777" w:rsidR="00EC7C8C" w:rsidRPr="002A3107" w:rsidRDefault="00EC7C8C" w:rsidP="002A3107">
            <w:pPr>
              <w:rPr>
                <w:rFonts w:ascii="Arial" w:eastAsia="SimSun" w:hAnsi="Arial" w:cs="Arial"/>
                <w:sz w:val="18"/>
                <w:szCs w:val="18"/>
                <w:lang w:eastAsia="en-US"/>
              </w:rPr>
            </w:pPr>
            <w:r w:rsidRPr="002A3107">
              <w:rPr>
                <w:rFonts w:ascii="Arial" w:eastAsia="SimSun" w:hAnsi="Arial" w:cs="Arial"/>
                <w:sz w:val="18"/>
                <w:szCs w:val="18"/>
                <w:lang w:eastAsia="en-US"/>
              </w:rPr>
              <w:t>10</w:t>
            </w:r>
          </w:p>
        </w:tc>
        <w:tc>
          <w:tcPr>
            <w:tcW w:w="863" w:type="dxa"/>
          </w:tcPr>
          <w:p w14:paraId="68C9DDBD" w14:textId="77777777" w:rsidR="00EC7C8C" w:rsidRPr="002A3107" w:rsidRDefault="00EC7C8C" w:rsidP="002A3107">
            <w:pPr>
              <w:rPr>
                <w:rFonts w:ascii="Arial" w:eastAsia="SimSun" w:hAnsi="Arial" w:cs="Arial"/>
                <w:sz w:val="18"/>
                <w:szCs w:val="18"/>
                <w:lang w:eastAsia="en-US"/>
              </w:rPr>
            </w:pPr>
            <w:r w:rsidRPr="002A3107">
              <w:rPr>
                <w:rFonts w:ascii="Arial" w:eastAsia="SimSun" w:hAnsi="Arial" w:cs="Arial"/>
                <w:sz w:val="18"/>
                <w:szCs w:val="18"/>
                <w:lang w:eastAsia="en-US"/>
              </w:rPr>
              <w:t>8.3</w:t>
            </w:r>
          </w:p>
        </w:tc>
      </w:tr>
    </w:tbl>
    <w:p w14:paraId="21C60F7B" w14:textId="77777777" w:rsidR="00EC7C8C" w:rsidRDefault="00EC7C8C" w:rsidP="00EC7C8C">
      <w:pPr>
        <w:spacing w:after="0"/>
        <w:jc w:val="both"/>
        <w:rPr>
          <w:lang w:val="en-US" w:eastAsia="zh-CN"/>
        </w:rPr>
      </w:pPr>
    </w:p>
    <w:p w14:paraId="464C98FB" w14:textId="15A826C3" w:rsidR="00EC7C8C" w:rsidRDefault="00EC7C8C" w:rsidP="00EC7C8C">
      <w:pPr>
        <w:spacing w:after="0"/>
        <w:jc w:val="both"/>
        <w:rPr>
          <w:rFonts w:eastAsiaTheme="minorEastAsia"/>
          <w:lang w:val="en-US" w:eastAsia="zh-CN"/>
        </w:rPr>
      </w:pPr>
      <w:r>
        <w:rPr>
          <w:lang w:val="en-US" w:eastAsia="zh-CN"/>
        </w:rPr>
        <w:t xml:space="preserve">With regard to the data flows, each synchrophasor data flow could have an individual QoS – the </w:t>
      </w:r>
      <w:r w:rsidRPr="004E21B7">
        <w:rPr>
          <w:lang w:val="en-US" w:eastAsia="zh-CN"/>
        </w:rPr>
        <w:t>performance aspects are addressed in [</w:t>
      </w:r>
      <w:r w:rsidR="002656D8">
        <w:rPr>
          <w:lang w:val="en-US" w:eastAsia="zh-CN"/>
        </w:rPr>
        <w:t>30</w:t>
      </w:r>
      <w:r w:rsidRPr="004E21B7">
        <w:rPr>
          <w:lang w:val="en-US" w:eastAsia="zh-CN"/>
        </w:rPr>
        <w:t>]. In [</w:t>
      </w:r>
      <w:r w:rsidR="002656D8">
        <w:rPr>
          <w:lang w:val="en-US" w:eastAsia="zh-CN"/>
        </w:rPr>
        <w:t>31</w:t>
      </w:r>
      <w:r w:rsidRPr="004E21B7">
        <w:rPr>
          <w:lang w:val="en-US" w:eastAsia="zh-CN"/>
        </w:rPr>
        <w:t xml:space="preserve">], the real-time communication between PMUs is addressed, and there two performance classes (P and M) are specified with the corresponding dynamic performance requirements. </w:t>
      </w:r>
      <w:r w:rsidRPr="004E21B7">
        <w:rPr>
          <w:rFonts w:eastAsiaTheme="minorEastAsia"/>
          <w:lang w:val="en-US" w:eastAsia="zh-CN"/>
        </w:rPr>
        <w:t>The P</w:t>
      </w:r>
      <w:r>
        <w:rPr>
          <w:rFonts w:eastAsiaTheme="minorEastAsia"/>
          <w:lang w:val="en-US" w:eastAsia="zh-CN"/>
        </w:rPr>
        <w:t xml:space="preserve"> </w:t>
      </w:r>
      <w:r w:rsidRPr="004E21B7">
        <w:rPr>
          <w:rFonts w:eastAsiaTheme="minorEastAsia"/>
          <w:lang w:val="en-US" w:eastAsia="zh-CN"/>
        </w:rPr>
        <w:t>class is mainly for protect</w:t>
      </w:r>
      <w:r>
        <w:rPr>
          <w:rFonts w:eastAsiaTheme="minorEastAsia"/>
          <w:lang w:val="en-US" w:eastAsia="zh-CN"/>
        </w:rPr>
        <w:t xml:space="preserve">ion and control purposes, which </w:t>
      </w:r>
      <w:r w:rsidRPr="004E21B7">
        <w:rPr>
          <w:rFonts w:eastAsiaTheme="minorEastAsia"/>
          <w:lang w:val="en-US" w:eastAsia="zh-CN"/>
        </w:rPr>
        <w:t>requires fast response</w:t>
      </w:r>
      <w:r>
        <w:rPr>
          <w:rFonts w:eastAsiaTheme="minorEastAsia"/>
          <w:lang w:val="en-US" w:eastAsia="zh-CN"/>
        </w:rPr>
        <w:t xml:space="preserve">, minimum filtering and minimum </w:t>
      </w:r>
      <w:r w:rsidRPr="004E21B7">
        <w:rPr>
          <w:rFonts w:eastAsiaTheme="minorEastAsia"/>
          <w:lang w:val="en-US" w:eastAsia="zh-CN"/>
        </w:rPr>
        <w:t>delay. The M class is main</w:t>
      </w:r>
      <w:r>
        <w:rPr>
          <w:rFonts w:eastAsiaTheme="minorEastAsia"/>
          <w:lang w:val="en-US" w:eastAsia="zh-CN"/>
        </w:rPr>
        <w:t xml:space="preserve">ly used for measurements in the </w:t>
      </w:r>
      <w:r w:rsidRPr="004E21B7">
        <w:rPr>
          <w:rFonts w:eastAsiaTheme="minorEastAsia"/>
          <w:lang w:val="en-US" w:eastAsia="zh-CN"/>
        </w:rPr>
        <w:t xml:space="preserve">presence of out-of-band </w:t>
      </w:r>
      <w:r>
        <w:rPr>
          <w:rFonts w:eastAsiaTheme="minorEastAsia"/>
          <w:lang w:val="en-US" w:eastAsia="zh-CN"/>
        </w:rPr>
        <w:t xml:space="preserve">signals, which requires greater </w:t>
      </w:r>
      <w:r w:rsidRPr="004E21B7">
        <w:rPr>
          <w:rFonts w:eastAsiaTheme="minorEastAsia"/>
          <w:lang w:val="en-US" w:eastAsia="zh-CN"/>
        </w:rPr>
        <w:t>precision and significa</w:t>
      </w:r>
      <w:r>
        <w:rPr>
          <w:rFonts w:eastAsiaTheme="minorEastAsia"/>
          <w:lang w:val="en-US" w:eastAsia="zh-CN"/>
        </w:rPr>
        <w:t xml:space="preserve">nt filtering, and allows slower </w:t>
      </w:r>
      <w:r w:rsidRPr="004E21B7">
        <w:rPr>
          <w:rFonts w:eastAsiaTheme="minorEastAsia"/>
          <w:lang w:val="en-US" w:eastAsia="zh-CN"/>
        </w:rPr>
        <w:t>response and longer delay.</w:t>
      </w:r>
      <w:r>
        <w:rPr>
          <w:rFonts w:eastAsiaTheme="minorEastAsia"/>
          <w:lang w:val="en-US" w:eastAsia="zh-CN"/>
        </w:rPr>
        <w:t xml:space="preserve"> Intuitively, the higher the PDC in the hierarchy (as in Figure 1), the more prone to class M an application deployed there seems to be. </w:t>
      </w:r>
    </w:p>
    <w:p w14:paraId="0395B0FA" w14:textId="77777777" w:rsidR="00EC7C8C" w:rsidRDefault="00EC7C8C" w:rsidP="00EC7C8C">
      <w:pPr>
        <w:spacing w:after="0"/>
        <w:jc w:val="both"/>
        <w:rPr>
          <w:rFonts w:eastAsiaTheme="minorEastAsia"/>
          <w:lang w:val="en-US" w:eastAsia="zh-CN"/>
        </w:rPr>
      </w:pPr>
    </w:p>
    <w:p w14:paraId="20B3077E" w14:textId="4CFC2F5B" w:rsidR="00EC7C8C" w:rsidRDefault="00EC7C8C" w:rsidP="00EC7C8C">
      <w:pPr>
        <w:spacing w:after="0"/>
        <w:jc w:val="both"/>
        <w:rPr>
          <w:lang w:val="en-US" w:eastAsia="zh-CN"/>
        </w:rPr>
      </w:pPr>
      <w:r>
        <w:rPr>
          <w:lang w:val="en-US" w:eastAsia="zh-CN"/>
        </w:rPr>
        <w:t>The measurement reporting latency compliance specification defines the PMU real-time output reporting latency is dependent on the corresponding reporting rate Fs. For both performance classes, the measurement reporting latency is defined in Table 2 [</w:t>
      </w:r>
      <w:r w:rsidR="002656D8">
        <w:rPr>
          <w:lang w:val="en-US" w:eastAsia="zh-CN"/>
        </w:rPr>
        <w:t>25</w:t>
      </w:r>
      <w:r>
        <w:rPr>
          <w:lang w:val="en-US" w:eastAsia="zh-CN"/>
        </w:rPr>
        <w:t xml:space="preserve">]. </w:t>
      </w:r>
    </w:p>
    <w:p w14:paraId="6DCCA3DE" w14:textId="3C523B04" w:rsidR="00AC4E8F" w:rsidRPr="002A3107" w:rsidRDefault="00AC4E8F" w:rsidP="002A3107">
      <w:pPr>
        <w:keepLines/>
        <w:spacing w:after="240"/>
        <w:jc w:val="center"/>
        <w:rPr>
          <w:rFonts w:ascii="Arial" w:eastAsia="SimSun" w:hAnsi="Arial"/>
          <w:b/>
          <w:lang w:eastAsia="zh-CN"/>
        </w:rPr>
      </w:pPr>
      <w:r w:rsidRPr="002A3107">
        <w:rPr>
          <w:rFonts w:ascii="Arial" w:eastAsia="SimSun" w:hAnsi="Arial"/>
          <w:b/>
          <w:lang w:eastAsia="zh-CN"/>
        </w:rPr>
        <w:t>Table</w:t>
      </w:r>
      <w:r>
        <w:rPr>
          <w:rFonts w:ascii="Arial" w:eastAsia="SimSun" w:hAnsi="Arial"/>
          <w:b/>
          <w:lang w:eastAsia="zh-CN"/>
        </w:rPr>
        <w:t xml:space="preserve"> 5.13.1.</w:t>
      </w:r>
      <w:r w:rsidRPr="002A3107">
        <w:rPr>
          <w:rFonts w:ascii="Arial" w:eastAsia="SimSun" w:hAnsi="Arial"/>
          <w:b/>
          <w:lang w:eastAsia="zh-CN"/>
        </w:rPr>
        <w:t xml:space="preserve"> 2. PMU measurement reporting latency</w:t>
      </w:r>
    </w:p>
    <w:p w14:paraId="0F3327BF" w14:textId="77777777" w:rsidR="00EC7C8C" w:rsidRDefault="00EC7C8C" w:rsidP="00EC7C8C">
      <w:pPr>
        <w:spacing w:after="0"/>
        <w:jc w:val="both"/>
        <w:rPr>
          <w:lang w:val="en-US" w:eastAsia="zh-CN"/>
        </w:rPr>
      </w:pPr>
    </w:p>
    <w:tbl>
      <w:tblPr>
        <w:tblStyle w:val="TableGrid"/>
        <w:tblW w:w="0" w:type="auto"/>
        <w:jc w:val="center"/>
        <w:tblLook w:val="04A0" w:firstRow="1" w:lastRow="0" w:firstColumn="1" w:lastColumn="0" w:noHBand="0" w:noVBand="1"/>
      </w:tblPr>
      <w:tblGrid>
        <w:gridCol w:w="2515"/>
        <w:gridCol w:w="2255"/>
      </w:tblGrid>
      <w:tr w:rsidR="00EC7C8C" w14:paraId="71EE3120" w14:textId="77777777" w:rsidTr="002A3107">
        <w:trPr>
          <w:jc w:val="center"/>
        </w:trPr>
        <w:tc>
          <w:tcPr>
            <w:tcW w:w="2515" w:type="dxa"/>
          </w:tcPr>
          <w:p w14:paraId="38887BFD" w14:textId="77777777" w:rsidR="00EC7C8C" w:rsidRPr="002A3107" w:rsidRDefault="00EC7C8C" w:rsidP="002A3107">
            <w:pPr>
              <w:rPr>
                <w:rFonts w:ascii="Arial" w:eastAsia="SimSun" w:hAnsi="Arial" w:cs="Arial"/>
                <w:sz w:val="18"/>
                <w:szCs w:val="18"/>
                <w:lang w:eastAsia="en-US"/>
              </w:rPr>
            </w:pPr>
            <w:r w:rsidRPr="002A3107">
              <w:rPr>
                <w:rFonts w:ascii="Arial" w:eastAsia="SimSun" w:hAnsi="Arial" w:cs="Arial"/>
                <w:sz w:val="18"/>
                <w:szCs w:val="18"/>
                <w:lang w:eastAsia="en-US"/>
              </w:rPr>
              <w:t>Performance Class</w:t>
            </w:r>
          </w:p>
        </w:tc>
        <w:tc>
          <w:tcPr>
            <w:tcW w:w="2255" w:type="dxa"/>
          </w:tcPr>
          <w:p w14:paraId="67097C30" w14:textId="77777777" w:rsidR="00EC7C8C" w:rsidRPr="002A3107" w:rsidRDefault="00EC7C8C" w:rsidP="002A3107">
            <w:pPr>
              <w:rPr>
                <w:rFonts w:ascii="Arial" w:eastAsia="SimSun" w:hAnsi="Arial" w:cs="Arial"/>
                <w:sz w:val="18"/>
                <w:szCs w:val="18"/>
                <w:lang w:eastAsia="en-US"/>
              </w:rPr>
            </w:pPr>
            <w:r w:rsidRPr="002A3107">
              <w:rPr>
                <w:rFonts w:ascii="Arial" w:eastAsia="SimSun" w:hAnsi="Arial" w:cs="Arial"/>
                <w:sz w:val="18"/>
                <w:szCs w:val="18"/>
                <w:lang w:eastAsia="en-US"/>
              </w:rPr>
              <w:t>Max Measurement Reporting Latency</w:t>
            </w:r>
          </w:p>
        </w:tc>
      </w:tr>
      <w:tr w:rsidR="00EC7C8C" w14:paraId="07631DD1" w14:textId="77777777" w:rsidTr="002A3107">
        <w:trPr>
          <w:jc w:val="center"/>
        </w:trPr>
        <w:tc>
          <w:tcPr>
            <w:tcW w:w="2515" w:type="dxa"/>
          </w:tcPr>
          <w:p w14:paraId="59DF83D9" w14:textId="77777777" w:rsidR="00EC7C8C" w:rsidRPr="002A3107" w:rsidRDefault="00EC7C8C" w:rsidP="002A3107">
            <w:pPr>
              <w:rPr>
                <w:rFonts w:ascii="Arial" w:eastAsia="SimSun" w:hAnsi="Arial" w:cs="Arial"/>
                <w:sz w:val="18"/>
                <w:szCs w:val="18"/>
                <w:lang w:eastAsia="en-US"/>
              </w:rPr>
            </w:pPr>
            <w:r w:rsidRPr="002A3107">
              <w:rPr>
                <w:rFonts w:ascii="Arial" w:eastAsia="SimSun" w:hAnsi="Arial" w:cs="Arial"/>
                <w:sz w:val="18"/>
                <w:szCs w:val="18"/>
                <w:lang w:eastAsia="en-US"/>
              </w:rPr>
              <w:t>P Class</w:t>
            </w:r>
          </w:p>
        </w:tc>
        <w:tc>
          <w:tcPr>
            <w:tcW w:w="2255" w:type="dxa"/>
          </w:tcPr>
          <w:p w14:paraId="6ED1F2F9" w14:textId="77777777" w:rsidR="00EC7C8C" w:rsidRPr="002A3107" w:rsidRDefault="00EC7C8C" w:rsidP="002A3107">
            <w:pPr>
              <w:rPr>
                <w:rFonts w:ascii="Arial" w:eastAsia="SimSun" w:hAnsi="Arial" w:cs="Arial"/>
                <w:sz w:val="18"/>
                <w:szCs w:val="18"/>
                <w:lang w:eastAsia="en-US"/>
              </w:rPr>
            </w:pPr>
            <w:r w:rsidRPr="002A3107">
              <w:rPr>
                <w:rFonts w:ascii="Arial" w:eastAsia="SimSun" w:hAnsi="Arial" w:cs="Arial"/>
                <w:sz w:val="18"/>
                <w:szCs w:val="18"/>
                <w:lang w:eastAsia="en-US"/>
              </w:rPr>
              <w:t>2/Fs</w:t>
            </w:r>
          </w:p>
        </w:tc>
      </w:tr>
      <w:tr w:rsidR="00EC7C8C" w14:paraId="2D049E9F" w14:textId="77777777" w:rsidTr="002A3107">
        <w:trPr>
          <w:jc w:val="center"/>
        </w:trPr>
        <w:tc>
          <w:tcPr>
            <w:tcW w:w="2515" w:type="dxa"/>
          </w:tcPr>
          <w:p w14:paraId="007B8903" w14:textId="77777777" w:rsidR="00EC7C8C" w:rsidRPr="002A3107" w:rsidRDefault="00EC7C8C" w:rsidP="002A3107">
            <w:pPr>
              <w:rPr>
                <w:rFonts w:ascii="Arial" w:eastAsia="SimSun" w:hAnsi="Arial" w:cs="Arial"/>
                <w:sz w:val="18"/>
                <w:szCs w:val="18"/>
                <w:lang w:eastAsia="en-US"/>
              </w:rPr>
            </w:pPr>
            <w:r w:rsidRPr="002A3107">
              <w:rPr>
                <w:rFonts w:ascii="Arial" w:eastAsia="SimSun" w:hAnsi="Arial" w:cs="Arial"/>
                <w:sz w:val="18"/>
                <w:szCs w:val="18"/>
                <w:lang w:eastAsia="en-US"/>
              </w:rPr>
              <w:t>M Class</w:t>
            </w:r>
          </w:p>
        </w:tc>
        <w:tc>
          <w:tcPr>
            <w:tcW w:w="2255" w:type="dxa"/>
          </w:tcPr>
          <w:p w14:paraId="1E43E067" w14:textId="77777777" w:rsidR="00EC7C8C" w:rsidRPr="002A3107" w:rsidRDefault="00EC7C8C" w:rsidP="002A3107">
            <w:pPr>
              <w:rPr>
                <w:rFonts w:ascii="Arial" w:eastAsia="SimSun" w:hAnsi="Arial" w:cs="Arial"/>
                <w:sz w:val="18"/>
                <w:szCs w:val="18"/>
                <w:lang w:eastAsia="en-US"/>
              </w:rPr>
            </w:pPr>
            <w:r w:rsidRPr="002A3107">
              <w:rPr>
                <w:rFonts w:ascii="Arial" w:eastAsia="SimSun" w:hAnsi="Arial" w:cs="Arial"/>
                <w:sz w:val="18"/>
                <w:szCs w:val="18"/>
                <w:lang w:eastAsia="en-US"/>
              </w:rPr>
              <w:t>5/Fs</w:t>
            </w:r>
          </w:p>
        </w:tc>
      </w:tr>
    </w:tbl>
    <w:p w14:paraId="085BAB5F" w14:textId="77777777" w:rsidR="00EC7C8C" w:rsidRDefault="00EC7C8C" w:rsidP="00EC7C8C">
      <w:pPr>
        <w:rPr>
          <w:lang w:eastAsia="zh-CN"/>
        </w:rPr>
      </w:pPr>
    </w:p>
    <w:p w14:paraId="3FCA1B50" w14:textId="269A7AA9" w:rsidR="00EC7C8C" w:rsidRDefault="00EC7C8C" w:rsidP="00EC7C8C">
      <w:pPr>
        <w:rPr>
          <w:lang w:eastAsia="zh-CN"/>
        </w:rPr>
      </w:pPr>
      <w:r>
        <w:rPr>
          <w:lang w:eastAsia="zh-CN"/>
        </w:rPr>
        <w:t>The communication end-to-end latency shall be the reporting latency subtracted from the reporting period. Therefore for different reporting rate, the communication latency is shown in Table 3.</w:t>
      </w:r>
    </w:p>
    <w:p w14:paraId="54564083" w14:textId="2BC5FE55" w:rsidR="00AC4E8F" w:rsidRPr="002A3107" w:rsidRDefault="00AC4E8F" w:rsidP="002A3107">
      <w:pPr>
        <w:keepLines/>
        <w:spacing w:after="240"/>
        <w:jc w:val="center"/>
        <w:rPr>
          <w:rFonts w:ascii="Arial" w:eastAsia="SimSun" w:hAnsi="Arial"/>
          <w:b/>
          <w:lang w:eastAsia="zh-CN"/>
        </w:rPr>
      </w:pPr>
      <w:r w:rsidRPr="002A3107">
        <w:rPr>
          <w:rFonts w:ascii="Arial" w:eastAsia="SimSun" w:hAnsi="Arial"/>
          <w:b/>
          <w:lang w:eastAsia="zh-CN"/>
        </w:rPr>
        <w:t xml:space="preserve">Table </w:t>
      </w:r>
      <w:r>
        <w:rPr>
          <w:rFonts w:ascii="Arial" w:eastAsia="SimSun" w:hAnsi="Arial"/>
          <w:b/>
          <w:lang w:eastAsia="zh-CN"/>
        </w:rPr>
        <w:t>5.13.1.</w:t>
      </w:r>
      <w:r w:rsidRPr="002A3107">
        <w:rPr>
          <w:rFonts w:ascii="Arial" w:eastAsia="SimSun" w:hAnsi="Arial"/>
          <w:b/>
          <w:lang w:eastAsia="zh-CN"/>
        </w:rPr>
        <w:t>3. max End-to-end communication latency (ms) at different PMU reporting rate</w:t>
      </w:r>
    </w:p>
    <w:tbl>
      <w:tblPr>
        <w:tblStyle w:val="TableGrid"/>
        <w:tblW w:w="0" w:type="auto"/>
        <w:tblLook w:val="04A0" w:firstRow="1" w:lastRow="0" w:firstColumn="1" w:lastColumn="0" w:noHBand="0" w:noVBand="1"/>
      </w:tblPr>
      <w:tblGrid>
        <w:gridCol w:w="985"/>
        <w:gridCol w:w="741"/>
        <w:gridCol w:w="863"/>
        <w:gridCol w:w="863"/>
        <w:gridCol w:w="863"/>
        <w:gridCol w:w="863"/>
        <w:gridCol w:w="863"/>
        <w:gridCol w:w="863"/>
        <w:gridCol w:w="863"/>
        <w:gridCol w:w="863"/>
      </w:tblGrid>
      <w:tr w:rsidR="00EC7C8C" w14:paraId="0297EA19" w14:textId="77777777" w:rsidTr="002A3107">
        <w:tc>
          <w:tcPr>
            <w:tcW w:w="985" w:type="dxa"/>
          </w:tcPr>
          <w:p w14:paraId="4786AC4F" w14:textId="77777777" w:rsidR="00EC7C8C" w:rsidRPr="002A3107" w:rsidRDefault="00EC7C8C" w:rsidP="002A3107">
            <w:pPr>
              <w:rPr>
                <w:rFonts w:ascii="Arial" w:eastAsia="SimSun" w:hAnsi="Arial" w:cs="Arial"/>
                <w:sz w:val="18"/>
                <w:szCs w:val="18"/>
                <w:lang w:eastAsia="en-US"/>
              </w:rPr>
            </w:pPr>
          </w:p>
        </w:tc>
        <w:tc>
          <w:tcPr>
            <w:tcW w:w="741" w:type="dxa"/>
          </w:tcPr>
          <w:p w14:paraId="148D2593" w14:textId="77777777" w:rsidR="00EC7C8C" w:rsidRPr="002A3107" w:rsidRDefault="00EC7C8C" w:rsidP="002A3107">
            <w:pPr>
              <w:rPr>
                <w:rFonts w:ascii="Arial" w:eastAsia="SimSun" w:hAnsi="Arial" w:cs="Arial"/>
                <w:sz w:val="18"/>
                <w:szCs w:val="18"/>
                <w:lang w:eastAsia="en-US"/>
              </w:rPr>
            </w:pPr>
            <w:r w:rsidRPr="002A3107">
              <w:rPr>
                <w:rFonts w:ascii="Arial" w:eastAsia="SimSun" w:hAnsi="Arial" w:cs="Arial"/>
                <w:sz w:val="18"/>
                <w:szCs w:val="18"/>
                <w:lang w:eastAsia="en-US"/>
              </w:rPr>
              <w:t>12</w:t>
            </w:r>
          </w:p>
        </w:tc>
        <w:tc>
          <w:tcPr>
            <w:tcW w:w="863" w:type="dxa"/>
          </w:tcPr>
          <w:p w14:paraId="05E727D6" w14:textId="77777777" w:rsidR="00EC7C8C" w:rsidRPr="002A3107" w:rsidRDefault="00EC7C8C" w:rsidP="002A3107">
            <w:pPr>
              <w:rPr>
                <w:rFonts w:ascii="Arial" w:eastAsia="SimSun" w:hAnsi="Arial" w:cs="Arial"/>
                <w:sz w:val="18"/>
                <w:szCs w:val="18"/>
                <w:lang w:eastAsia="en-US"/>
              </w:rPr>
            </w:pPr>
            <w:r w:rsidRPr="002A3107">
              <w:rPr>
                <w:rFonts w:ascii="Arial" w:eastAsia="SimSun" w:hAnsi="Arial" w:cs="Arial"/>
                <w:sz w:val="18"/>
                <w:szCs w:val="18"/>
                <w:lang w:eastAsia="en-US"/>
              </w:rPr>
              <w:t>15</w:t>
            </w:r>
          </w:p>
        </w:tc>
        <w:tc>
          <w:tcPr>
            <w:tcW w:w="863" w:type="dxa"/>
          </w:tcPr>
          <w:p w14:paraId="0FEFEF66" w14:textId="77777777" w:rsidR="00EC7C8C" w:rsidRPr="002A3107" w:rsidRDefault="00EC7C8C" w:rsidP="002A3107">
            <w:pPr>
              <w:rPr>
                <w:rFonts w:ascii="Arial" w:eastAsia="SimSun" w:hAnsi="Arial" w:cs="Arial"/>
                <w:sz w:val="18"/>
                <w:szCs w:val="18"/>
                <w:lang w:eastAsia="en-US"/>
              </w:rPr>
            </w:pPr>
            <w:r w:rsidRPr="002A3107">
              <w:rPr>
                <w:rFonts w:ascii="Arial" w:eastAsia="SimSun" w:hAnsi="Arial" w:cs="Arial"/>
                <w:sz w:val="18"/>
                <w:szCs w:val="18"/>
                <w:lang w:eastAsia="en-US"/>
              </w:rPr>
              <w:t>20</w:t>
            </w:r>
          </w:p>
        </w:tc>
        <w:tc>
          <w:tcPr>
            <w:tcW w:w="863" w:type="dxa"/>
          </w:tcPr>
          <w:p w14:paraId="02BFC771" w14:textId="77777777" w:rsidR="00EC7C8C" w:rsidRPr="002A3107" w:rsidRDefault="00EC7C8C" w:rsidP="002A3107">
            <w:pPr>
              <w:rPr>
                <w:rFonts w:ascii="Arial" w:eastAsia="SimSun" w:hAnsi="Arial" w:cs="Arial"/>
                <w:sz w:val="18"/>
                <w:szCs w:val="18"/>
                <w:lang w:eastAsia="en-US"/>
              </w:rPr>
            </w:pPr>
            <w:r w:rsidRPr="002A3107">
              <w:rPr>
                <w:rFonts w:ascii="Arial" w:eastAsia="SimSun" w:hAnsi="Arial" w:cs="Arial"/>
                <w:sz w:val="18"/>
                <w:szCs w:val="18"/>
                <w:lang w:eastAsia="en-US"/>
              </w:rPr>
              <w:t>25</w:t>
            </w:r>
          </w:p>
        </w:tc>
        <w:tc>
          <w:tcPr>
            <w:tcW w:w="863" w:type="dxa"/>
          </w:tcPr>
          <w:p w14:paraId="1252F40C" w14:textId="77777777" w:rsidR="00EC7C8C" w:rsidRPr="002A3107" w:rsidRDefault="00EC7C8C" w:rsidP="002A3107">
            <w:pPr>
              <w:rPr>
                <w:rFonts w:ascii="Arial" w:eastAsia="SimSun" w:hAnsi="Arial" w:cs="Arial"/>
                <w:sz w:val="18"/>
                <w:szCs w:val="18"/>
                <w:lang w:eastAsia="en-US"/>
              </w:rPr>
            </w:pPr>
            <w:r w:rsidRPr="002A3107">
              <w:rPr>
                <w:rFonts w:ascii="Arial" w:eastAsia="SimSun" w:hAnsi="Arial" w:cs="Arial"/>
                <w:sz w:val="18"/>
                <w:szCs w:val="18"/>
                <w:lang w:eastAsia="en-US"/>
              </w:rPr>
              <w:t>30</w:t>
            </w:r>
          </w:p>
        </w:tc>
        <w:tc>
          <w:tcPr>
            <w:tcW w:w="863" w:type="dxa"/>
          </w:tcPr>
          <w:p w14:paraId="13693A78" w14:textId="77777777" w:rsidR="00EC7C8C" w:rsidRPr="002A3107" w:rsidRDefault="00EC7C8C" w:rsidP="002A3107">
            <w:pPr>
              <w:rPr>
                <w:rFonts w:ascii="Arial" w:eastAsia="SimSun" w:hAnsi="Arial" w:cs="Arial"/>
                <w:sz w:val="18"/>
                <w:szCs w:val="18"/>
                <w:lang w:eastAsia="en-US"/>
              </w:rPr>
            </w:pPr>
            <w:r w:rsidRPr="002A3107">
              <w:rPr>
                <w:rFonts w:ascii="Arial" w:eastAsia="SimSun" w:hAnsi="Arial" w:cs="Arial"/>
                <w:sz w:val="18"/>
                <w:szCs w:val="18"/>
                <w:lang w:eastAsia="en-US"/>
              </w:rPr>
              <w:t>50</w:t>
            </w:r>
          </w:p>
        </w:tc>
        <w:tc>
          <w:tcPr>
            <w:tcW w:w="863" w:type="dxa"/>
          </w:tcPr>
          <w:p w14:paraId="46F4CA5C" w14:textId="77777777" w:rsidR="00EC7C8C" w:rsidRPr="002A3107" w:rsidRDefault="00EC7C8C" w:rsidP="002A3107">
            <w:pPr>
              <w:rPr>
                <w:rFonts w:ascii="Arial" w:eastAsia="SimSun" w:hAnsi="Arial" w:cs="Arial"/>
                <w:sz w:val="18"/>
                <w:szCs w:val="18"/>
                <w:lang w:eastAsia="en-US"/>
              </w:rPr>
            </w:pPr>
            <w:r w:rsidRPr="002A3107">
              <w:rPr>
                <w:rFonts w:ascii="Arial" w:eastAsia="SimSun" w:hAnsi="Arial" w:cs="Arial"/>
                <w:sz w:val="18"/>
                <w:szCs w:val="18"/>
                <w:lang w:eastAsia="en-US"/>
              </w:rPr>
              <w:t>60</w:t>
            </w:r>
          </w:p>
        </w:tc>
        <w:tc>
          <w:tcPr>
            <w:tcW w:w="863" w:type="dxa"/>
          </w:tcPr>
          <w:p w14:paraId="3804112D" w14:textId="77777777" w:rsidR="00EC7C8C" w:rsidRPr="002A3107" w:rsidRDefault="00EC7C8C" w:rsidP="002A3107">
            <w:pPr>
              <w:rPr>
                <w:rFonts w:ascii="Arial" w:eastAsia="SimSun" w:hAnsi="Arial" w:cs="Arial"/>
                <w:sz w:val="18"/>
                <w:szCs w:val="18"/>
                <w:lang w:eastAsia="en-US"/>
              </w:rPr>
            </w:pPr>
            <w:r w:rsidRPr="002A3107">
              <w:rPr>
                <w:rFonts w:ascii="Arial" w:eastAsia="SimSun" w:hAnsi="Arial" w:cs="Arial"/>
                <w:sz w:val="18"/>
                <w:szCs w:val="18"/>
                <w:lang w:eastAsia="en-US"/>
              </w:rPr>
              <w:t>100</w:t>
            </w:r>
          </w:p>
        </w:tc>
        <w:tc>
          <w:tcPr>
            <w:tcW w:w="863" w:type="dxa"/>
          </w:tcPr>
          <w:p w14:paraId="0F13B874" w14:textId="77777777" w:rsidR="00EC7C8C" w:rsidRPr="002A3107" w:rsidRDefault="00EC7C8C" w:rsidP="002A3107">
            <w:pPr>
              <w:rPr>
                <w:rFonts w:ascii="Arial" w:eastAsia="SimSun" w:hAnsi="Arial" w:cs="Arial"/>
                <w:sz w:val="18"/>
                <w:szCs w:val="18"/>
                <w:lang w:eastAsia="en-US"/>
              </w:rPr>
            </w:pPr>
            <w:r w:rsidRPr="002A3107">
              <w:rPr>
                <w:rFonts w:ascii="Arial" w:eastAsia="SimSun" w:hAnsi="Arial" w:cs="Arial"/>
                <w:sz w:val="18"/>
                <w:szCs w:val="18"/>
                <w:lang w:eastAsia="en-US"/>
              </w:rPr>
              <w:t>120</w:t>
            </w:r>
          </w:p>
        </w:tc>
      </w:tr>
      <w:tr w:rsidR="00EC7C8C" w14:paraId="0E9B7106" w14:textId="77777777" w:rsidTr="002A3107">
        <w:tc>
          <w:tcPr>
            <w:tcW w:w="985" w:type="dxa"/>
          </w:tcPr>
          <w:p w14:paraId="18FC7E27" w14:textId="77777777" w:rsidR="00EC7C8C" w:rsidRPr="002A3107" w:rsidRDefault="00EC7C8C" w:rsidP="002A3107">
            <w:pPr>
              <w:rPr>
                <w:rFonts w:ascii="Arial" w:eastAsia="SimSun" w:hAnsi="Arial" w:cs="Arial"/>
                <w:sz w:val="18"/>
                <w:szCs w:val="18"/>
                <w:lang w:eastAsia="en-US"/>
              </w:rPr>
            </w:pPr>
            <w:r w:rsidRPr="002A3107">
              <w:rPr>
                <w:rFonts w:ascii="Arial" w:eastAsia="SimSun" w:hAnsi="Arial" w:cs="Arial"/>
                <w:sz w:val="18"/>
                <w:szCs w:val="18"/>
                <w:lang w:eastAsia="en-US"/>
              </w:rPr>
              <w:t>P Class</w:t>
            </w:r>
          </w:p>
        </w:tc>
        <w:tc>
          <w:tcPr>
            <w:tcW w:w="741" w:type="dxa"/>
          </w:tcPr>
          <w:p w14:paraId="29805312" w14:textId="77777777" w:rsidR="00EC7C8C" w:rsidRPr="002A3107" w:rsidRDefault="00EC7C8C" w:rsidP="002A3107">
            <w:pPr>
              <w:rPr>
                <w:rFonts w:ascii="Arial" w:eastAsia="SimSun" w:hAnsi="Arial" w:cs="Arial"/>
                <w:sz w:val="18"/>
                <w:szCs w:val="18"/>
                <w:lang w:eastAsia="en-US"/>
              </w:rPr>
            </w:pPr>
            <w:r w:rsidRPr="002A3107">
              <w:rPr>
                <w:rFonts w:ascii="Arial" w:eastAsia="SimSun" w:hAnsi="Arial" w:cs="Arial"/>
                <w:sz w:val="18"/>
                <w:szCs w:val="18"/>
                <w:lang w:eastAsia="en-US"/>
              </w:rPr>
              <w:t>83.3</w:t>
            </w:r>
          </w:p>
        </w:tc>
        <w:tc>
          <w:tcPr>
            <w:tcW w:w="863" w:type="dxa"/>
          </w:tcPr>
          <w:p w14:paraId="3AFFAD29" w14:textId="77777777" w:rsidR="00EC7C8C" w:rsidRPr="002A3107" w:rsidRDefault="00EC7C8C" w:rsidP="002A3107">
            <w:pPr>
              <w:rPr>
                <w:rFonts w:ascii="Arial" w:eastAsia="SimSun" w:hAnsi="Arial" w:cs="Arial"/>
                <w:sz w:val="18"/>
                <w:szCs w:val="18"/>
                <w:lang w:eastAsia="en-US"/>
              </w:rPr>
            </w:pPr>
            <w:r w:rsidRPr="002A3107">
              <w:rPr>
                <w:rFonts w:ascii="Arial" w:eastAsia="SimSun" w:hAnsi="Arial" w:cs="Arial"/>
                <w:sz w:val="18"/>
                <w:szCs w:val="18"/>
                <w:lang w:eastAsia="en-US"/>
              </w:rPr>
              <w:t>66.67</w:t>
            </w:r>
          </w:p>
        </w:tc>
        <w:tc>
          <w:tcPr>
            <w:tcW w:w="863" w:type="dxa"/>
          </w:tcPr>
          <w:p w14:paraId="7DA2CCA4" w14:textId="77777777" w:rsidR="00EC7C8C" w:rsidRPr="002A3107" w:rsidRDefault="00EC7C8C" w:rsidP="002A3107">
            <w:pPr>
              <w:rPr>
                <w:rFonts w:ascii="Arial" w:eastAsia="SimSun" w:hAnsi="Arial" w:cs="Arial"/>
                <w:sz w:val="18"/>
                <w:szCs w:val="18"/>
                <w:lang w:eastAsia="en-US"/>
              </w:rPr>
            </w:pPr>
            <w:r w:rsidRPr="002A3107">
              <w:rPr>
                <w:rFonts w:ascii="Arial" w:eastAsia="SimSun" w:hAnsi="Arial" w:cs="Arial"/>
                <w:sz w:val="18"/>
                <w:szCs w:val="18"/>
                <w:lang w:eastAsia="en-US"/>
              </w:rPr>
              <w:t>50</w:t>
            </w:r>
          </w:p>
        </w:tc>
        <w:tc>
          <w:tcPr>
            <w:tcW w:w="863" w:type="dxa"/>
          </w:tcPr>
          <w:p w14:paraId="6991AC1B" w14:textId="77777777" w:rsidR="00EC7C8C" w:rsidRPr="002A3107" w:rsidRDefault="00EC7C8C" w:rsidP="002A3107">
            <w:pPr>
              <w:rPr>
                <w:rFonts w:ascii="Arial" w:eastAsia="SimSun" w:hAnsi="Arial" w:cs="Arial"/>
                <w:sz w:val="18"/>
                <w:szCs w:val="18"/>
                <w:lang w:eastAsia="en-US"/>
              </w:rPr>
            </w:pPr>
            <w:r w:rsidRPr="002A3107">
              <w:rPr>
                <w:rFonts w:ascii="Arial" w:eastAsia="SimSun" w:hAnsi="Arial" w:cs="Arial"/>
                <w:sz w:val="18"/>
                <w:szCs w:val="18"/>
                <w:lang w:eastAsia="en-US"/>
              </w:rPr>
              <w:t>40</w:t>
            </w:r>
          </w:p>
        </w:tc>
        <w:tc>
          <w:tcPr>
            <w:tcW w:w="863" w:type="dxa"/>
          </w:tcPr>
          <w:p w14:paraId="148483D1" w14:textId="77777777" w:rsidR="00EC7C8C" w:rsidRPr="002A3107" w:rsidRDefault="00EC7C8C" w:rsidP="002A3107">
            <w:pPr>
              <w:rPr>
                <w:rFonts w:ascii="Arial" w:eastAsia="SimSun" w:hAnsi="Arial" w:cs="Arial"/>
                <w:sz w:val="18"/>
                <w:szCs w:val="18"/>
                <w:lang w:eastAsia="en-US"/>
              </w:rPr>
            </w:pPr>
            <w:r w:rsidRPr="002A3107">
              <w:rPr>
                <w:rFonts w:ascii="Arial" w:eastAsia="SimSun" w:hAnsi="Arial" w:cs="Arial"/>
                <w:sz w:val="18"/>
                <w:szCs w:val="18"/>
                <w:lang w:eastAsia="en-US"/>
              </w:rPr>
              <w:t>33.3</w:t>
            </w:r>
          </w:p>
        </w:tc>
        <w:tc>
          <w:tcPr>
            <w:tcW w:w="863" w:type="dxa"/>
          </w:tcPr>
          <w:p w14:paraId="3AC1B401" w14:textId="77777777" w:rsidR="00EC7C8C" w:rsidRPr="002A3107" w:rsidRDefault="00EC7C8C" w:rsidP="002A3107">
            <w:pPr>
              <w:rPr>
                <w:rFonts w:ascii="Arial" w:eastAsia="SimSun" w:hAnsi="Arial" w:cs="Arial"/>
                <w:sz w:val="18"/>
                <w:szCs w:val="18"/>
                <w:lang w:eastAsia="en-US"/>
              </w:rPr>
            </w:pPr>
            <w:r w:rsidRPr="002A3107">
              <w:rPr>
                <w:rFonts w:ascii="Arial" w:eastAsia="SimSun" w:hAnsi="Arial" w:cs="Arial"/>
                <w:sz w:val="18"/>
                <w:szCs w:val="18"/>
                <w:lang w:eastAsia="en-US"/>
              </w:rPr>
              <w:t>20</w:t>
            </w:r>
          </w:p>
        </w:tc>
        <w:tc>
          <w:tcPr>
            <w:tcW w:w="863" w:type="dxa"/>
          </w:tcPr>
          <w:p w14:paraId="3423645A" w14:textId="77777777" w:rsidR="00EC7C8C" w:rsidRPr="002A3107" w:rsidRDefault="00EC7C8C" w:rsidP="002A3107">
            <w:pPr>
              <w:rPr>
                <w:rFonts w:ascii="Arial" w:eastAsia="SimSun" w:hAnsi="Arial" w:cs="Arial"/>
                <w:sz w:val="18"/>
                <w:szCs w:val="18"/>
                <w:lang w:eastAsia="en-US"/>
              </w:rPr>
            </w:pPr>
            <w:r w:rsidRPr="002A3107">
              <w:rPr>
                <w:rFonts w:ascii="Arial" w:eastAsia="SimSun" w:hAnsi="Arial" w:cs="Arial"/>
                <w:sz w:val="18"/>
                <w:szCs w:val="18"/>
                <w:lang w:eastAsia="en-US"/>
              </w:rPr>
              <w:t>16.67</w:t>
            </w:r>
          </w:p>
        </w:tc>
        <w:tc>
          <w:tcPr>
            <w:tcW w:w="863" w:type="dxa"/>
          </w:tcPr>
          <w:p w14:paraId="4CCDB04E" w14:textId="77777777" w:rsidR="00EC7C8C" w:rsidRPr="002A3107" w:rsidRDefault="00EC7C8C" w:rsidP="002A3107">
            <w:pPr>
              <w:rPr>
                <w:rFonts w:ascii="Arial" w:eastAsia="SimSun" w:hAnsi="Arial" w:cs="Arial"/>
                <w:sz w:val="18"/>
                <w:szCs w:val="18"/>
                <w:lang w:eastAsia="en-US"/>
              </w:rPr>
            </w:pPr>
            <w:r w:rsidRPr="002A3107">
              <w:rPr>
                <w:rFonts w:ascii="Arial" w:eastAsia="SimSun" w:hAnsi="Arial" w:cs="Arial"/>
                <w:sz w:val="18"/>
                <w:szCs w:val="18"/>
                <w:lang w:eastAsia="en-US"/>
              </w:rPr>
              <w:t>10</w:t>
            </w:r>
          </w:p>
        </w:tc>
        <w:tc>
          <w:tcPr>
            <w:tcW w:w="863" w:type="dxa"/>
            <w:shd w:val="clear" w:color="auto" w:fill="E2EFD9" w:themeFill="accent6" w:themeFillTint="33"/>
          </w:tcPr>
          <w:p w14:paraId="09F1717D" w14:textId="77777777" w:rsidR="00EC7C8C" w:rsidRPr="002A3107" w:rsidRDefault="00EC7C8C" w:rsidP="002A3107">
            <w:pPr>
              <w:rPr>
                <w:rFonts w:ascii="Arial" w:eastAsia="SimSun" w:hAnsi="Arial" w:cs="Arial"/>
                <w:sz w:val="18"/>
                <w:szCs w:val="18"/>
                <w:lang w:eastAsia="en-US"/>
              </w:rPr>
            </w:pPr>
            <w:r w:rsidRPr="002A3107">
              <w:rPr>
                <w:rFonts w:ascii="Arial" w:eastAsia="SimSun" w:hAnsi="Arial" w:cs="Arial"/>
                <w:sz w:val="18"/>
                <w:szCs w:val="18"/>
                <w:lang w:eastAsia="en-US"/>
              </w:rPr>
              <w:t>8.3</w:t>
            </w:r>
          </w:p>
        </w:tc>
      </w:tr>
      <w:tr w:rsidR="00EC7C8C" w14:paraId="30E2823C" w14:textId="77777777" w:rsidTr="002A3107">
        <w:tc>
          <w:tcPr>
            <w:tcW w:w="985" w:type="dxa"/>
          </w:tcPr>
          <w:p w14:paraId="7C4BB7E3" w14:textId="77777777" w:rsidR="00EC7C8C" w:rsidRPr="002A3107" w:rsidRDefault="00EC7C8C" w:rsidP="002A3107">
            <w:pPr>
              <w:rPr>
                <w:rFonts w:ascii="Arial" w:eastAsia="SimSun" w:hAnsi="Arial" w:cs="Arial"/>
                <w:sz w:val="18"/>
                <w:szCs w:val="18"/>
                <w:lang w:eastAsia="en-US"/>
              </w:rPr>
            </w:pPr>
            <w:r w:rsidRPr="002A3107">
              <w:rPr>
                <w:rFonts w:ascii="Arial" w:eastAsia="SimSun" w:hAnsi="Arial" w:cs="Arial"/>
                <w:sz w:val="18"/>
                <w:szCs w:val="18"/>
                <w:lang w:eastAsia="en-US"/>
              </w:rPr>
              <w:t>M Class</w:t>
            </w:r>
          </w:p>
        </w:tc>
        <w:tc>
          <w:tcPr>
            <w:tcW w:w="741" w:type="dxa"/>
          </w:tcPr>
          <w:p w14:paraId="7FDA6EF4" w14:textId="77777777" w:rsidR="00EC7C8C" w:rsidRPr="002A3107" w:rsidRDefault="00EC7C8C" w:rsidP="002A3107">
            <w:pPr>
              <w:jc w:val="center"/>
              <w:rPr>
                <w:rFonts w:ascii="Arial" w:eastAsia="SimSun" w:hAnsi="Arial" w:cs="Arial"/>
                <w:sz w:val="18"/>
                <w:szCs w:val="18"/>
                <w:lang w:eastAsia="en-US"/>
              </w:rPr>
            </w:pPr>
            <w:r w:rsidRPr="002A3107">
              <w:rPr>
                <w:rFonts w:ascii="Arial" w:eastAsia="SimSun" w:hAnsi="Arial" w:cs="Arial"/>
                <w:sz w:val="18"/>
                <w:szCs w:val="18"/>
                <w:lang w:eastAsia="en-US"/>
              </w:rPr>
              <w:t>333.3</w:t>
            </w:r>
          </w:p>
        </w:tc>
        <w:tc>
          <w:tcPr>
            <w:tcW w:w="863" w:type="dxa"/>
          </w:tcPr>
          <w:p w14:paraId="79DF91A1" w14:textId="77777777" w:rsidR="00EC7C8C" w:rsidRPr="002A3107" w:rsidRDefault="00EC7C8C" w:rsidP="002A3107">
            <w:pPr>
              <w:jc w:val="center"/>
              <w:rPr>
                <w:rFonts w:ascii="Arial" w:eastAsia="SimSun" w:hAnsi="Arial" w:cs="Arial"/>
                <w:sz w:val="18"/>
                <w:szCs w:val="18"/>
                <w:lang w:eastAsia="en-US"/>
              </w:rPr>
            </w:pPr>
            <w:r w:rsidRPr="002A3107">
              <w:rPr>
                <w:rFonts w:ascii="Arial" w:eastAsia="SimSun" w:hAnsi="Arial" w:cs="Arial"/>
                <w:sz w:val="18"/>
                <w:szCs w:val="18"/>
                <w:lang w:eastAsia="en-US"/>
              </w:rPr>
              <w:t>266.67</w:t>
            </w:r>
          </w:p>
        </w:tc>
        <w:tc>
          <w:tcPr>
            <w:tcW w:w="863" w:type="dxa"/>
          </w:tcPr>
          <w:p w14:paraId="10E2CB99" w14:textId="77777777" w:rsidR="00EC7C8C" w:rsidRPr="002A3107" w:rsidRDefault="00EC7C8C" w:rsidP="002A3107">
            <w:pPr>
              <w:jc w:val="center"/>
              <w:rPr>
                <w:rFonts w:ascii="Arial" w:eastAsia="SimSun" w:hAnsi="Arial" w:cs="Arial"/>
                <w:sz w:val="18"/>
                <w:szCs w:val="18"/>
                <w:lang w:eastAsia="en-US"/>
              </w:rPr>
            </w:pPr>
            <w:r w:rsidRPr="002A3107">
              <w:rPr>
                <w:rFonts w:ascii="Arial" w:eastAsia="SimSun" w:hAnsi="Arial" w:cs="Arial"/>
                <w:sz w:val="18"/>
                <w:szCs w:val="18"/>
                <w:lang w:eastAsia="en-US"/>
              </w:rPr>
              <w:t>200</w:t>
            </w:r>
          </w:p>
        </w:tc>
        <w:tc>
          <w:tcPr>
            <w:tcW w:w="863" w:type="dxa"/>
          </w:tcPr>
          <w:p w14:paraId="67A954AB" w14:textId="77777777" w:rsidR="00EC7C8C" w:rsidRPr="002A3107" w:rsidRDefault="00EC7C8C" w:rsidP="002A3107">
            <w:pPr>
              <w:jc w:val="center"/>
              <w:rPr>
                <w:rFonts w:ascii="Arial" w:eastAsia="SimSun" w:hAnsi="Arial" w:cs="Arial"/>
                <w:sz w:val="18"/>
                <w:szCs w:val="18"/>
                <w:lang w:eastAsia="en-US"/>
              </w:rPr>
            </w:pPr>
            <w:r w:rsidRPr="002A3107">
              <w:rPr>
                <w:rFonts w:ascii="Arial" w:eastAsia="SimSun" w:hAnsi="Arial" w:cs="Arial"/>
                <w:sz w:val="18"/>
                <w:szCs w:val="18"/>
                <w:lang w:eastAsia="en-US"/>
              </w:rPr>
              <w:t>160</w:t>
            </w:r>
          </w:p>
        </w:tc>
        <w:tc>
          <w:tcPr>
            <w:tcW w:w="863" w:type="dxa"/>
          </w:tcPr>
          <w:p w14:paraId="662204C7" w14:textId="77777777" w:rsidR="00EC7C8C" w:rsidRPr="002A3107" w:rsidRDefault="00EC7C8C" w:rsidP="002A3107">
            <w:pPr>
              <w:jc w:val="center"/>
              <w:rPr>
                <w:rFonts w:ascii="Arial" w:eastAsia="SimSun" w:hAnsi="Arial" w:cs="Arial"/>
                <w:sz w:val="18"/>
                <w:szCs w:val="18"/>
                <w:lang w:eastAsia="en-US"/>
              </w:rPr>
            </w:pPr>
            <w:r w:rsidRPr="002A3107">
              <w:rPr>
                <w:rFonts w:ascii="Arial" w:eastAsia="SimSun" w:hAnsi="Arial" w:cs="Arial"/>
                <w:sz w:val="18"/>
                <w:szCs w:val="18"/>
                <w:lang w:eastAsia="en-US"/>
              </w:rPr>
              <w:t>133.3</w:t>
            </w:r>
          </w:p>
        </w:tc>
        <w:tc>
          <w:tcPr>
            <w:tcW w:w="863" w:type="dxa"/>
          </w:tcPr>
          <w:p w14:paraId="421E2C45" w14:textId="77777777" w:rsidR="00EC7C8C" w:rsidRPr="002A3107" w:rsidRDefault="00EC7C8C" w:rsidP="002A3107">
            <w:pPr>
              <w:jc w:val="center"/>
              <w:rPr>
                <w:rFonts w:ascii="Arial" w:eastAsia="SimSun" w:hAnsi="Arial" w:cs="Arial"/>
                <w:sz w:val="18"/>
                <w:szCs w:val="18"/>
                <w:lang w:eastAsia="en-US"/>
              </w:rPr>
            </w:pPr>
            <w:r w:rsidRPr="002A3107">
              <w:rPr>
                <w:rFonts w:ascii="Arial" w:eastAsia="SimSun" w:hAnsi="Arial" w:cs="Arial"/>
                <w:sz w:val="18"/>
                <w:szCs w:val="18"/>
                <w:lang w:eastAsia="en-US"/>
              </w:rPr>
              <w:t>80</w:t>
            </w:r>
          </w:p>
        </w:tc>
        <w:tc>
          <w:tcPr>
            <w:tcW w:w="863" w:type="dxa"/>
          </w:tcPr>
          <w:p w14:paraId="1A953513" w14:textId="77777777" w:rsidR="00EC7C8C" w:rsidRPr="002A3107" w:rsidRDefault="00EC7C8C" w:rsidP="002A3107">
            <w:pPr>
              <w:jc w:val="center"/>
              <w:rPr>
                <w:rFonts w:ascii="Arial" w:eastAsia="SimSun" w:hAnsi="Arial" w:cs="Arial"/>
                <w:sz w:val="18"/>
                <w:szCs w:val="18"/>
                <w:lang w:eastAsia="en-US"/>
              </w:rPr>
            </w:pPr>
            <w:r w:rsidRPr="002A3107">
              <w:rPr>
                <w:rFonts w:ascii="Arial" w:eastAsia="SimSun" w:hAnsi="Arial" w:cs="Arial"/>
                <w:sz w:val="18"/>
                <w:szCs w:val="18"/>
                <w:lang w:eastAsia="en-US"/>
              </w:rPr>
              <w:t>66.67</w:t>
            </w:r>
          </w:p>
        </w:tc>
        <w:tc>
          <w:tcPr>
            <w:tcW w:w="863" w:type="dxa"/>
          </w:tcPr>
          <w:p w14:paraId="6921E3DB" w14:textId="77777777" w:rsidR="00EC7C8C" w:rsidRPr="002A3107" w:rsidRDefault="00EC7C8C" w:rsidP="002A3107">
            <w:pPr>
              <w:jc w:val="center"/>
              <w:rPr>
                <w:rFonts w:ascii="Arial" w:eastAsia="SimSun" w:hAnsi="Arial" w:cs="Arial"/>
                <w:sz w:val="18"/>
                <w:szCs w:val="18"/>
                <w:lang w:eastAsia="en-US"/>
              </w:rPr>
            </w:pPr>
            <w:r w:rsidRPr="002A3107">
              <w:rPr>
                <w:rFonts w:ascii="Arial" w:eastAsia="SimSun" w:hAnsi="Arial" w:cs="Arial"/>
                <w:sz w:val="18"/>
                <w:szCs w:val="18"/>
                <w:lang w:eastAsia="en-US"/>
              </w:rPr>
              <w:t>40</w:t>
            </w:r>
          </w:p>
        </w:tc>
        <w:tc>
          <w:tcPr>
            <w:tcW w:w="863" w:type="dxa"/>
          </w:tcPr>
          <w:p w14:paraId="542F2D1D" w14:textId="77777777" w:rsidR="00EC7C8C" w:rsidRPr="002A3107" w:rsidRDefault="00EC7C8C" w:rsidP="002A3107">
            <w:pPr>
              <w:jc w:val="center"/>
              <w:rPr>
                <w:rFonts w:ascii="Arial" w:eastAsia="SimSun" w:hAnsi="Arial" w:cs="Arial"/>
                <w:sz w:val="18"/>
                <w:szCs w:val="18"/>
                <w:lang w:eastAsia="en-US"/>
              </w:rPr>
            </w:pPr>
            <w:r w:rsidRPr="002A3107">
              <w:rPr>
                <w:rFonts w:ascii="Arial" w:eastAsia="SimSun" w:hAnsi="Arial" w:cs="Arial"/>
                <w:sz w:val="18"/>
                <w:szCs w:val="18"/>
                <w:lang w:eastAsia="en-US"/>
              </w:rPr>
              <w:t>33.3</w:t>
            </w:r>
          </w:p>
        </w:tc>
      </w:tr>
    </w:tbl>
    <w:p w14:paraId="47AB6496" w14:textId="77777777" w:rsidR="00EC7C8C" w:rsidRPr="00ED1A33" w:rsidRDefault="00EC7C8C" w:rsidP="00EC7C8C">
      <w:pPr>
        <w:rPr>
          <w:lang w:eastAsia="zh-CN"/>
        </w:rPr>
      </w:pPr>
    </w:p>
    <w:p w14:paraId="153EBBD1" w14:textId="4DB2CF0F" w:rsidR="00EC7C8C" w:rsidRPr="002A3107" w:rsidRDefault="00EC7C8C" w:rsidP="002656D8">
      <w:pPr>
        <w:pStyle w:val="Heading3"/>
      </w:pPr>
      <w:bookmarkStart w:id="133" w:name="_Toc57676101"/>
      <w:r w:rsidRPr="002A3107">
        <w:t>5.13.2</w:t>
      </w:r>
      <w:r w:rsidRPr="002A3107">
        <w:tab/>
        <w:t>Pre-conditions</w:t>
      </w:r>
      <w:bookmarkEnd w:id="133"/>
    </w:p>
    <w:p w14:paraId="22B7F4EE" w14:textId="77777777" w:rsidR="00EC7C8C" w:rsidRPr="00273AA8" w:rsidRDefault="00EC7C8C" w:rsidP="00EC7C8C">
      <w:pPr>
        <w:widowControl w:val="0"/>
        <w:spacing w:after="0"/>
        <w:jc w:val="both"/>
        <w:rPr>
          <w:lang w:eastAsia="zh-CN"/>
        </w:rPr>
      </w:pPr>
      <w:r>
        <w:rPr>
          <w:lang w:eastAsia="zh-CN"/>
        </w:rPr>
        <w:t>Throughout the wide-area power system, according to the smart-grid application architecture, PMUs and PDCs are deployed at selected locations. A 5G UE is integrated into a PMU or a PDC. They are switched on. According to specified reporting rate, the synchrophasor data is collected, aggregated and made available to the applications accordingly.</w:t>
      </w:r>
    </w:p>
    <w:p w14:paraId="063C0430" w14:textId="77777777" w:rsidR="00EC7C8C" w:rsidRDefault="00EC7C8C" w:rsidP="00EC7C8C">
      <w:pPr>
        <w:pStyle w:val="ListParagraph"/>
        <w:widowControl w:val="0"/>
        <w:autoSpaceDE w:val="0"/>
        <w:autoSpaceDN w:val="0"/>
        <w:adjustRightInd w:val="0"/>
        <w:spacing w:after="0"/>
        <w:jc w:val="both"/>
        <w:rPr>
          <w:lang w:eastAsia="zh-CN"/>
        </w:rPr>
      </w:pPr>
    </w:p>
    <w:p w14:paraId="477961FB" w14:textId="4BB3D4D0" w:rsidR="00EC7C8C" w:rsidRPr="002A3107" w:rsidRDefault="00EC7C8C" w:rsidP="002656D8">
      <w:pPr>
        <w:pStyle w:val="Heading3"/>
      </w:pPr>
      <w:bookmarkStart w:id="134" w:name="_Toc57676102"/>
      <w:r w:rsidRPr="002A3107">
        <w:t>5.13.3</w:t>
      </w:r>
      <w:r w:rsidRPr="002A3107">
        <w:tab/>
        <w:t>Service Flows</w:t>
      </w:r>
      <w:bookmarkEnd w:id="134"/>
    </w:p>
    <w:p w14:paraId="16B0AB09" w14:textId="77777777" w:rsidR="00EC7C8C" w:rsidRDefault="00EC7C8C" w:rsidP="00EC7C8C">
      <w:pPr>
        <w:pStyle w:val="1"/>
        <w:widowControl w:val="0"/>
        <w:autoSpaceDE w:val="0"/>
        <w:autoSpaceDN w:val="0"/>
        <w:adjustRightInd w:val="0"/>
        <w:spacing w:after="0"/>
        <w:ind w:firstLineChars="0" w:firstLine="0"/>
        <w:jc w:val="both"/>
        <w:rPr>
          <w:lang w:eastAsia="zh-CN"/>
        </w:rPr>
      </w:pPr>
    </w:p>
    <w:p w14:paraId="129E2B60" w14:textId="77777777" w:rsidR="00EC7C8C" w:rsidRPr="00E04EAC" w:rsidRDefault="00EC7C8C" w:rsidP="00EC7C8C">
      <w:pPr>
        <w:pStyle w:val="1"/>
        <w:widowControl w:val="0"/>
        <w:numPr>
          <w:ilvl w:val="0"/>
          <w:numId w:val="65"/>
        </w:numPr>
        <w:autoSpaceDE w:val="0"/>
        <w:autoSpaceDN w:val="0"/>
        <w:adjustRightInd w:val="0"/>
        <w:spacing w:after="0"/>
        <w:ind w:firstLineChars="0"/>
        <w:jc w:val="both"/>
        <w:rPr>
          <w:lang w:val="en-US" w:eastAsia="zh-CN"/>
        </w:rPr>
      </w:pPr>
      <w:r>
        <w:rPr>
          <w:lang w:val="en-US" w:eastAsia="zh-CN"/>
        </w:rPr>
        <w:t>PMUs carry out measurement according the configured reporting period.</w:t>
      </w:r>
    </w:p>
    <w:p w14:paraId="58F2B0B4" w14:textId="77777777" w:rsidR="00EC7C8C" w:rsidRDefault="00EC7C8C" w:rsidP="00EC7C8C">
      <w:pPr>
        <w:pStyle w:val="1"/>
        <w:widowControl w:val="0"/>
        <w:numPr>
          <w:ilvl w:val="0"/>
          <w:numId w:val="65"/>
        </w:numPr>
        <w:autoSpaceDE w:val="0"/>
        <w:autoSpaceDN w:val="0"/>
        <w:adjustRightInd w:val="0"/>
        <w:spacing w:after="0"/>
        <w:ind w:firstLineChars="0"/>
        <w:jc w:val="both"/>
        <w:rPr>
          <w:lang w:val="en-US" w:eastAsia="zh-CN"/>
        </w:rPr>
      </w:pPr>
      <w:r>
        <w:rPr>
          <w:lang w:val="en-US" w:eastAsia="zh-CN"/>
        </w:rPr>
        <w:t>PDCs received the synchrophasors, performs configured local processing functions, forwards data further down the hierarchy.</w:t>
      </w:r>
    </w:p>
    <w:p w14:paraId="7171D762" w14:textId="77777777" w:rsidR="00EC7C8C" w:rsidRPr="00BB7150" w:rsidRDefault="00EC7C8C" w:rsidP="00EC7C8C">
      <w:pPr>
        <w:pStyle w:val="1"/>
        <w:widowControl w:val="0"/>
        <w:numPr>
          <w:ilvl w:val="0"/>
          <w:numId w:val="65"/>
        </w:numPr>
        <w:autoSpaceDE w:val="0"/>
        <w:autoSpaceDN w:val="0"/>
        <w:adjustRightInd w:val="0"/>
        <w:spacing w:after="0"/>
        <w:ind w:firstLineChars="0"/>
        <w:jc w:val="both"/>
        <w:rPr>
          <w:lang w:val="en-US" w:eastAsia="zh-CN"/>
        </w:rPr>
      </w:pPr>
      <w:r>
        <w:rPr>
          <w:lang w:val="en-US" w:eastAsia="zh-CN"/>
        </w:rPr>
        <w:t xml:space="preserve">Advanced logics in the applications receive the synchrophasors as prescribed, the designed logics such as control, protection and measurement are carried out as expected. </w:t>
      </w:r>
    </w:p>
    <w:p w14:paraId="3760BD51" w14:textId="77777777" w:rsidR="00EC7C8C" w:rsidRDefault="00EC7C8C" w:rsidP="00EC7C8C">
      <w:pPr>
        <w:pStyle w:val="1"/>
        <w:widowControl w:val="0"/>
        <w:autoSpaceDE w:val="0"/>
        <w:autoSpaceDN w:val="0"/>
        <w:adjustRightInd w:val="0"/>
        <w:spacing w:after="0"/>
        <w:ind w:left="360" w:firstLineChars="0" w:firstLine="0"/>
        <w:jc w:val="both"/>
        <w:rPr>
          <w:lang w:val="en-US" w:eastAsia="zh-CN"/>
        </w:rPr>
      </w:pPr>
      <w:r w:rsidRPr="009B5161">
        <w:rPr>
          <w:lang w:val="en-US" w:eastAsia="zh-CN"/>
        </w:rPr>
        <w:t xml:space="preserve">  </w:t>
      </w:r>
    </w:p>
    <w:p w14:paraId="154BA9DD" w14:textId="4F178CEA" w:rsidR="00EC7C8C" w:rsidRPr="002A3107" w:rsidRDefault="00EC7C8C" w:rsidP="002656D8">
      <w:pPr>
        <w:pStyle w:val="Heading3"/>
      </w:pPr>
      <w:bookmarkStart w:id="135" w:name="_Toc57676103"/>
      <w:r w:rsidRPr="002A3107">
        <w:t>5.13.4</w:t>
      </w:r>
      <w:r w:rsidRPr="002A3107">
        <w:tab/>
        <w:t>Post-conditions</w:t>
      </w:r>
      <w:bookmarkEnd w:id="135"/>
    </w:p>
    <w:p w14:paraId="12C04A2C" w14:textId="77777777" w:rsidR="00EC7C8C" w:rsidRDefault="00EC7C8C" w:rsidP="00EC7C8C">
      <w:pPr>
        <w:jc w:val="both"/>
        <w:rPr>
          <w:lang w:eastAsia="zh-CN"/>
        </w:rPr>
      </w:pPr>
      <w:r>
        <w:rPr>
          <w:lang w:eastAsia="zh-CN"/>
        </w:rPr>
        <w:t>Applications can execute designed logic to perform protection, control and monitor actions per design.</w:t>
      </w:r>
    </w:p>
    <w:p w14:paraId="75EA2703" w14:textId="77777777" w:rsidR="00EC7C8C" w:rsidRDefault="00EC7C8C" w:rsidP="00EC7C8C">
      <w:pPr>
        <w:jc w:val="both"/>
        <w:rPr>
          <w:lang w:eastAsia="zh-CN"/>
        </w:rPr>
      </w:pPr>
    </w:p>
    <w:p w14:paraId="32E7A4AA" w14:textId="2FD3ABBF" w:rsidR="00EC7C8C" w:rsidRDefault="00EC7C8C" w:rsidP="00EC7C8C">
      <w:pPr>
        <w:pStyle w:val="Heading4"/>
        <w:jc w:val="both"/>
      </w:pPr>
      <w:bookmarkStart w:id="136" w:name="_Toc57676104"/>
      <w:r>
        <w:t>5.</w:t>
      </w:r>
      <w:r>
        <w:rPr>
          <w:lang w:val="en-US" w:eastAsia="zh-CN"/>
        </w:rPr>
        <w:t>13</w:t>
      </w:r>
      <w:r>
        <w:t>.</w:t>
      </w:r>
      <w:r>
        <w:rPr>
          <w:lang w:val="en-US"/>
        </w:rPr>
        <w:t>5</w:t>
      </w:r>
      <w:r>
        <w:tab/>
      </w:r>
      <w:r>
        <w:rPr>
          <w:rFonts w:hint="eastAsia"/>
          <w:lang w:val="en-US"/>
        </w:rPr>
        <w:t>Existing features partly or fully covering the use case functionality</w:t>
      </w:r>
      <w:bookmarkEnd w:id="136"/>
    </w:p>
    <w:p w14:paraId="7BA4C9EC" w14:textId="77777777" w:rsidR="00EC7C8C" w:rsidRDefault="00EC7C8C" w:rsidP="00EC7C8C">
      <w:pPr>
        <w:jc w:val="both"/>
        <w:rPr>
          <w:lang w:eastAsia="zh-CN"/>
        </w:rPr>
      </w:pPr>
      <w:r>
        <w:rPr>
          <w:lang w:eastAsia="zh-CN"/>
        </w:rPr>
        <w:t>1. In TR 22.804, a similar PMU study proposes 10ms end-to-end communication latency.</w:t>
      </w:r>
    </w:p>
    <w:p w14:paraId="7BE35D77" w14:textId="77777777" w:rsidR="00EC7C8C" w:rsidRDefault="00EC7C8C" w:rsidP="00EC7C8C">
      <w:pPr>
        <w:jc w:val="both"/>
        <w:rPr>
          <w:lang w:eastAsia="zh-CN"/>
        </w:rPr>
      </w:pPr>
      <w:r>
        <w:rPr>
          <w:lang w:eastAsia="zh-CN"/>
        </w:rPr>
        <w:t>2. In TS 22.104, for PMUs synchronization, 1</w:t>
      </w:r>
      <w:r w:rsidRPr="00D748F7">
        <w:rPr>
          <w:rFonts w:ascii="Cambria Math" w:hAnsi="Cambria Math" w:cs="Cambria Math"/>
          <w:lang w:val="en-US" w:eastAsia="zh-CN"/>
        </w:rPr>
        <w:t xml:space="preserve"> </w:t>
      </w:r>
      <w:r>
        <w:rPr>
          <w:rFonts w:ascii="Cambria Math" w:hAnsi="Cambria Math" w:cs="Cambria Math"/>
          <w:lang w:val="en-US" w:eastAsia="zh-CN"/>
        </w:rPr>
        <w:t>μ𝑠</w:t>
      </w:r>
      <w:r>
        <w:rPr>
          <w:lang w:eastAsia="zh-CN"/>
        </w:rPr>
        <w:t xml:space="preserve"> is specified as 5GS synchronicity budget requirement in a service area &lt; 20 </w:t>
      </w:r>
      <w:r w:rsidRPr="00457CAE">
        <w:rPr>
          <w:rFonts w:eastAsia="Microsoft YaHei" w:cs="Arial"/>
          <w:color w:val="000000"/>
          <w:szCs w:val="18"/>
        </w:rPr>
        <w:t>km</w:t>
      </w:r>
      <w:r w:rsidRPr="00457CAE">
        <w:rPr>
          <w:rFonts w:eastAsia="Microsoft YaHei" w:cs="Arial"/>
          <w:color w:val="000000"/>
          <w:szCs w:val="18"/>
          <w:vertAlign w:val="superscript"/>
        </w:rPr>
        <w:t>2</w:t>
      </w:r>
      <w:r>
        <w:rPr>
          <w:lang w:eastAsia="zh-CN"/>
        </w:rPr>
        <w:t>.</w:t>
      </w:r>
    </w:p>
    <w:p w14:paraId="5C858C73" w14:textId="77777777" w:rsidR="00EC7C8C" w:rsidRDefault="00EC7C8C" w:rsidP="00EC7C8C">
      <w:pPr>
        <w:jc w:val="both"/>
        <w:rPr>
          <w:lang w:eastAsia="zh-CN"/>
        </w:rPr>
      </w:pPr>
      <w:r>
        <w:rPr>
          <w:lang w:eastAsia="zh-CN"/>
        </w:rPr>
        <w:t xml:space="preserve">3. </w:t>
      </w:r>
      <w:r>
        <w:rPr>
          <w:rFonts w:eastAsia="DengXian"/>
          <w:lang w:eastAsia="zh-CN"/>
        </w:rPr>
        <w:t>Support of IEEE 1588 PTP is an existing feature. Additional traffic from running IEEE 1588 PTP is around 0.004 Mbps.</w:t>
      </w:r>
    </w:p>
    <w:p w14:paraId="0A69F91D" w14:textId="77777777" w:rsidR="00EC7C8C" w:rsidRDefault="00EC7C8C" w:rsidP="00EC7C8C">
      <w:pPr>
        <w:jc w:val="both"/>
      </w:pPr>
      <w:r>
        <w:t xml:space="preserve">4. In TS 22.261, </w:t>
      </w:r>
      <w:r w:rsidRPr="00672EF8">
        <w:t>5G system shall support operation of downlink only broadcast/multicast over a specific geographic area (</w:t>
      </w:r>
      <w:r>
        <w:t>e.g.</w:t>
      </w:r>
      <w:r w:rsidRPr="00672EF8">
        <w:t xml:space="preserve"> a cell sector, a cell or a group of cells).</w:t>
      </w:r>
      <w:r>
        <w:t xml:space="preserve"> </w:t>
      </w:r>
    </w:p>
    <w:p w14:paraId="1E867F24" w14:textId="77777777" w:rsidR="00EC7C8C" w:rsidRDefault="00EC7C8C" w:rsidP="00EC7C8C">
      <w:pPr>
        <w:jc w:val="both"/>
      </w:pPr>
      <w:r>
        <w:t xml:space="preserve">5. In TS 22.261, </w:t>
      </w:r>
      <w:r>
        <w:rPr>
          <w:lang w:eastAsia="zh-CN"/>
        </w:rPr>
        <w:t>the 5G system shall support downlink parallel transfer of the same content, via broadcast/multicast and/or unicast, such that all receiver group members in a given area receive the media at the same time according to user perception.</w:t>
      </w:r>
    </w:p>
    <w:p w14:paraId="28C844FF" w14:textId="77777777" w:rsidR="00EC7C8C" w:rsidRDefault="00EC7C8C" w:rsidP="00EC7C8C">
      <w:pPr>
        <w:rPr>
          <w:lang w:eastAsia="zh-CN"/>
        </w:rPr>
      </w:pPr>
      <w:r>
        <w:t xml:space="preserve">6. In TS 22.261, </w:t>
      </w:r>
      <w:r>
        <w:rPr>
          <w:lang w:eastAsia="zh-CN"/>
        </w:rPr>
        <w:t xml:space="preserve">the 5G system shall be able to apply QoS, priority and pre-emption to a broadcast/multicast service area. </w:t>
      </w:r>
    </w:p>
    <w:p w14:paraId="260BB7F7" w14:textId="77777777" w:rsidR="00EC7C8C" w:rsidRDefault="00EC7C8C" w:rsidP="00EC7C8C">
      <w:pPr>
        <w:rPr>
          <w:lang w:eastAsia="zh-CN"/>
        </w:rPr>
      </w:pPr>
      <w:r>
        <w:rPr>
          <w:lang w:eastAsia="zh-CN"/>
        </w:rPr>
        <w:t xml:space="preserve">7. In TS 22.261, </w:t>
      </w:r>
      <w:r w:rsidRPr="00FF3908">
        <w:t xml:space="preserve">The </w:t>
      </w:r>
      <w:r>
        <w:rPr>
          <w:lang w:eastAsia="zh-CN"/>
        </w:rPr>
        <w:t>5G</w:t>
      </w:r>
      <w:r w:rsidRPr="00FF3908">
        <w:t xml:space="preserve"> network shall support </w:t>
      </w:r>
      <w:r w:rsidRPr="00CE6C9B">
        <w:t>parallel</w:t>
      </w:r>
      <w:r w:rsidRPr="00FF3908">
        <w:t xml:space="preserve"> </w:t>
      </w:r>
      <w:r w:rsidRPr="00CE6C9B">
        <w:t>transfer</w:t>
      </w:r>
      <w:r w:rsidRPr="00FF3908">
        <w:t xml:space="preserve"> of multiple quality levels (</w:t>
      </w:r>
      <w:r>
        <w:t>i.e.</w:t>
      </w:r>
      <w:r w:rsidRPr="00FF3908">
        <w:t xml:space="preserve"> video resolutions) of broadcast/multicast content for the same </w:t>
      </w:r>
      <w:r>
        <w:rPr>
          <w:rFonts w:hint="eastAsia"/>
          <w:lang w:eastAsia="zh-CN"/>
        </w:rPr>
        <w:t xml:space="preserve">user </w:t>
      </w:r>
      <w:r w:rsidRPr="00FF3908">
        <w:t xml:space="preserve">service </w:t>
      </w:r>
      <w:r w:rsidRPr="00CE6C9B">
        <w:t xml:space="preserve">to the same UE </w:t>
      </w:r>
      <w:r w:rsidRPr="00FF3908">
        <w:t xml:space="preserve">taking into account </w:t>
      </w:r>
      <w:r>
        <w:t>e.g.</w:t>
      </w:r>
      <w:r w:rsidRPr="00FF3908">
        <w:t xml:space="preserve"> UE capability, radio characteristics</w:t>
      </w:r>
      <w:r w:rsidRPr="00FF3908">
        <w:rPr>
          <w:sz w:val="16"/>
          <w:szCs w:val="16"/>
        </w:rPr>
        <w:t>,</w:t>
      </w:r>
      <w:r w:rsidRPr="00FF3908">
        <w:t xml:space="preserve"> application information.</w:t>
      </w:r>
      <w:r w:rsidRPr="003618A4">
        <w:rPr>
          <w:rFonts w:hint="eastAsia"/>
          <w:lang w:eastAsia="zh-CN"/>
        </w:rPr>
        <w:t xml:space="preserve"> </w:t>
      </w:r>
    </w:p>
    <w:p w14:paraId="2A9D4397" w14:textId="77777777" w:rsidR="00EC7C8C" w:rsidRDefault="00EC7C8C" w:rsidP="00EC7C8C">
      <w:pPr>
        <w:rPr>
          <w:lang w:eastAsia="ja-JP"/>
        </w:rPr>
      </w:pPr>
      <w:r>
        <w:t xml:space="preserve">8. In TS 22.261, </w:t>
      </w:r>
      <w:r>
        <w:rPr>
          <w:lang w:eastAsia="ja-JP"/>
        </w:rPr>
        <w:t>the Ethernet transport service shall support routing based on information extracted from Virtual LAN (VLAN) ID by the 3GPP system.</w:t>
      </w:r>
    </w:p>
    <w:p w14:paraId="55504DC0" w14:textId="31922AA8" w:rsidR="00EC7C8C" w:rsidRPr="002A3107" w:rsidRDefault="00EC7C8C" w:rsidP="00EC7C8C">
      <w:pPr>
        <w:rPr>
          <w:rFonts w:eastAsia="MS Mincho"/>
          <w:lang w:eastAsia="ja-JP"/>
        </w:rPr>
      </w:pPr>
      <w:r>
        <w:rPr>
          <w:lang w:eastAsia="ja-JP"/>
        </w:rPr>
        <w:t>9. 5G system can provide 5ms with existing 5QI to support the 8.33ms latency as required by the class P PMU with highest reporting rate 120Hz.</w:t>
      </w:r>
    </w:p>
    <w:p w14:paraId="04C3AC73" w14:textId="6E0CA4CE" w:rsidR="00EC7C8C" w:rsidRPr="002A3107" w:rsidRDefault="00EC7C8C" w:rsidP="002656D8">
      <w:pPr>
        <w:pStyle w:val="Heading3"/>
      </w:pPr>
      <w:bookmarkStart w:id="137" w:name="_Toc57676105"/>
      <w:r w:rsidRPr="002A3107">
        <w:t>5.13.6</w:t>
      </w:r>
      <w:r w:rsidRPr="002A3107">
        <w:tab/>
        <w:t>Potential New Requirements needed to support the use case</w:t>
      </w:r>
      <w:bookmarkEnd w:id="137"/>
    </w:p>
    <w:p w14:paraId="61BB6841" w14:textId="09C9912D" w:rsidR="00EC7C8C" w:rsidRDefault="00EC7C8C" w:rsidP="00EC7C8C">
      <w:r>
        <w:t>[PR5.13.6-1]</w:t>
      </w:r>
      <w:r w:rsidRPr="009D6494">
        <w:t xml:space="preserve"> </w:t>
      </w:r>
      <w:r>
        <w:t xml:space="preserve">Besides </w:t>
      </w:r>
      <w:r>
        <w:rPr>
          <w:rFonts w:eastAsia="DengXian"/>
          <w:lang w:eastAsia="zh-CN"/>
        </w:rPr>
        <w:t xml:space="preserve">IEEE 1588 PTP, the other profiles, namely </w:t>
      </w:r>
      <w:r>
        <w:t>IEC 61850-90-3 [</w:t>
      </w:r>
      <w:r w:rsidR="002656D8">
        <w:t>32</w:t>
      </w:r>
      <w:r>
        <w:t>] profile and IEEE Std C37.238-2011 [</w:t>
      </w:r>
      <w:r w:rsidR="002656D8">
        <w:t>27</w:t>
      </w:r>
      <w:r>
        <w:t>] profile</w:t>
      </w:r>
      <w:r>
        <w:rPr>
          <w:rFonts w:eastAsia="DengXian"/>
          <w:lang w:eastAsia="zh-CN"/>
        </w:rPr>
        <w:t xml:space="preserve"> should be supported by 5G System.</w:t>
      </w:r>
    </w:p>
    <w:p w14:paraId="6D9B7375" w14:textId="423CF466" w:rsidR="00EC7C8C" w:rsidRDefault="00EC7C8C" w:rsidP="00EC7C8C">
      <w:r>
        <w:t>[PR5.13.6-2]</w:t>
      </w:r>
      <w:r w:rsidRPr="009D6494">
        <w:t xml:space="preserve"> </w:t>
      </w:r>
      <w:r>
        <w:t xml:space="preserve">5G </w:t>
      </w:r>
      <w:r>
        <w:rPr>
          <w:lang w:eastAsia="zh-CN"/>
        </w:rPr>
        <w:t>system</w:t>
      </w:r>
      <w:r>
        <w:t xml:space="preserve"> shall support at least one of the two profiles for synchrophasor communications: </w:t>
      </w:r>
      <w:r w:rsidRPr="007266D5">
        <w:rPr>
          <w:color w:val="000000" w:themeColor="text1"/>
          <w:shd w:val="clear" w:color="auto" w:fill="FFFFFF"/>
        </w:rPr>
        <w:t>IEC 61850-90-5:2012</w:t>
      </w:r>
      <w:r>
        <w:rPr>
          <w:color w:val="000000" w:themeColor="text1"/>
          <w:shd w:val="clear" w:color="auto" w:fill="FFFFFF"/>
        </w:rPr>
        <w:t xml:space="preserve"> [</w:t>
      </w:r>
      <w:r w:rsidR="002656D8">
        <w:rPr>
          <w:color w:val="000000" w:themeColor="text1"/>
          <w:shd w:val="clear" w:color="auto" w:fill="FFFFFF"/>
        </w:rPr>
        <w:t>29</w:t>
      </w:r>
      <w:r>
        <w:rPr>
          <w:color w:val="000000" w:themeColor="text1"/>
          <w:shd w:val="clear" w:color="auto" w:fill="FFFFFF"/>
        </w:rPr>
        <w:t>]</w:t>
      </w:r>
      <w:r>
        <w:t>, or IEEE Std C37.118.2-2011 [</w:t>
      </w:r>
      <w:r w:rsidR="002656D8">
        <w:t>31</w:t>
      </w:r>
      <w:r>
        <w:t>].</w:t>
      </w:r>
    </w:p>
    <w:p w14:paraId="7FA93447" w14:textId="2DC576E0" w:rsidR="00EC7C8C" w:rsidRDefault="00EC7C8C" w:rsidP="00EC7C8C">
      <w:r>
        <w:t>[PR5.13.6-3] The 5G system shall support the IEEE 802.</w:t>
      </w:r>
      <w:r w:rsidRPr="00E05EE0">
        <w:t>1Q</w:t>
      </w:r>
      <w:r>
        <w:t xml:space="preserve"> as defined IEC 61850-90-5 the QoS profile [</w:t>
      </w:r>
      <w:r w:rsidR="002656D8">
        <w:t>29</w:t>
      </w:r>
      <w:r>
        <w:t xml:space="preserve">] </w:t>
      </w:r>
    </w:p>
    <w:p w14:paraId="194793D6" w14:textId="77777777" w:rsidR="00EC7C8C" w:rsidRPr="002722BF" w:rsidRDefault="00EC7C8C" w:rsidP="00EC7C8C">
      <w:pPr>
        <w:pStyle w:val="EditorsNote"/>
        <w:rPr>
          <w:rFonts w:eastAsia="Times New Roman"/>
        </w:rPr>
      </w:pPr>
      <w:r w:rsidRPr="002722BF">
        <w:t xml:space="preserve">Editor’s Note: </w:t>
      </w:r>
      <w:r>
        <w:t>The potential requirement to support parallel transmission of the same content with different QoS is</w:t>
      </w:r>
      <w:r w:rsidRPr="002722BF">
        <w:t xml:space="preserve"> FFS.</w:t>
      </w:r>
    </w:p>
    <w:p w14:paraId="567138F9" w14:textId="6887D38C" w:rsidR="00AC4E8F" w:rsidRPr="000D6532" w:rsidRDefault="00AC4E8F" w:rsidP="00AC4E8F">
      <w:pPr>
        <w:pStyle w:val="Heading2"/>
      </w:pPr>
      <w:bookmarkStart w:id="138" w:name="_Toc57676106"/>
      <w:r>
        <w:t>5.14</w:t>
      </w:r>
      <w:r w:rsidRPr="000D6532">
        <w:tab/>
      </w:r>
      <w:r>
        <w:t>Energy Substation Surveillance</w:t>
      </w:r>
      <w:bookmarkEnd w:id="138"/>
    </w:p>
    <w:p w14:paraId="50A39F84" w14:textId="3A4A6547" w:rsidR="00AC4E8F" w:rsidRPr="000D6532" w:rsidRDefault="00AC4E8F" w:rsidP="00AC4E8F">
      <w:pPr>
        <w:pStyle w:val="Heading3"/>
      </w:pPr>
      <w:bookmarkStart w:id="139" w:name="_Toc57676107"/>
      <w:r w:rsidRPr="00342E43">
        <w:t>5.</w:t>
      </w:r>
      <w:r>
        <w:t>14</w:t>
      </w:r>
      <w:r w:rsidRPr="000D6532">
        <w:t>.1</w:t>
      </w:r>
      <w:r w:rsidRPr="000D6532">
        <w:tab/>
        <w:t>Description</w:t>
      </w:r>
      <w:bookmarkEnd w:id="139"/>
    </w:p>
    <w:p w14:paraId="302B7CD8" w14:textId="77777777" w:rsidR="00AC4E8F" w:rsidRDefault="00AC4E8F" w:rsidP="00AC4E8F">
      <w:r>
        <w:t>The use case concerns the use of surveillance cameras in sensitive locations and the implications on telecommunications where that serves as the means by which the surveillance media data is collected in a remote location.</w:t>
      </w:r>
    </w:p>
    <w:p w14:paraId="0F6147E8" w14:textId="77777777" w:rsidR="00AC4E8F" w:rsidRPr="000779B4" w:rsidRDefault="00AC4E8F" w:rsidP="00AC4E8F">
      <w:r>
        <w:t xml:space="preserve">Closed-circuit video (CCTV) is the most bandwidth-intensvie of all utility applications. The data rates depend on the required resolution of images, number of colors and frame rate. There are existing standards that reduce this data rate considerably while still providing excellent video quality. During incidents (such as security breaches, equipment malfunctions and power outages,) a </w:t>
      </w:r>
      <w:r w:rsidRPr="002656D8">
        <w:t>higher resolution</w:t>
      </w:r>
      <w:r>
        <w:t xml:space="preserve"> can be used.</w:t>
      </w:r>
    </w:p>
    <w:p w14:paraId="2210562A" w14:textId="77777777" w:rsidR="00AC4E8F" w:rsidRDefault="00AC4E8F" w:rsidP="00AC4E8F">
      <w:r>
        <w:t>Many utility substations today use fiber optic cables to provide sufficient communications capacity to transport surveillance media data. This use case explores the use of 5G instead either as the sole means for transporting surveillance media data, or as a backup in case the primary means of transport (fiber) has been compromised. This could occur inadvertently if the fixed communication network suffers damage, or intentionally as part of a coordinated local attack that compromises substation security.</w:t>
      </w:r>
    </w:p>
    <w:p w14:paraId="67C65CA7" w14:textId="77777777" w:rsidR="00AC4E8F" w:rsidRDefault="00AC4E8F" w:rsidP="00AC4E8F">
      <w:r>
        <w:t xml:space="preserve">While it is often necessary and prudent to transport surveillance media data continuously, there are approaches that reduce this need, e.g. triggers based on motion detectors, tampering (e.g. with cameras, locks, etc.), heat sensors, etc. In addition, video analytics can identify suspicious changes in a field of view within the secure permiter, such as people present when they are unexpected, or people present at places within the secure perimeter for too long, etc. In this case, video could be stored locally and only transmitted on demand, or when triggered by an event. The design of a secure facility is beyond the scope of this use case. In any case, there are times in which transport of all surveillance data is needed – so the capacity model is based on this situation. This capacity may only be needed intermittently, for the reasons given above, or it may be required constantly. </w:t>
      </w:r>
    </w:p>
    <w:p w14:paraId="3FDD52E0" w14:textId="77777777" w:rsidR="00AC4E8F" w:rsidRDefault="00AC4E8F" w:rsidP="00AC4E8F">
      <w:r>
        <w:t>Some regulations however, e.g. NERC CIP in North America, require continuous live video transport from cameras monitoring the substation’s Electronic Security Perimeter.</w:t>
      </w:r>
    </w:p>
    <w:p w14:paraId="28C13DE8" w14:textId="77777777" w:rsidR="00AC4E8F" w:rsidRDefault="00AC4E8F" w:rsidP="00AC4E8F">
      <w:r>
        <w:t xml:space="preserve">Further, given the use of fiber optic cables, the networks are vastly over-provisioned. For this reason, even where regulation does not require constant video media transport for perimeter security, there is a tendency to transport all surveillance media, at all times. </w:t>
      </w:r>
    </w:p>
    <w:p w14:paraId="1870C1A7" w14:textId="39D33047" w:rsidR="00AC4E8F" w:rsidRDefault="00AC4E8F" w:rsidP="00AC4E8F">
      <w:r>
        <w:t>The most common video codecs used are MPEG-2, MPEG-4 and more recently, the Motion-Joint Photographic Expert Group (M-JPEG). The frame rate commonly used is 25-30 video frames per second. The resolutions often used, per the Common Interchange Format (CIF), are QCIF (176x120), CIF (352x240), 2CIF (704x240), and 4CIF (704x480). [</w:t>
      </w:r>
      <w:r w:rsidR="00F1632C">
        <w:t>19</w:t>
      </w:r>
      <w:r>
        <w:t>] This reference is 7 years out of date, though, and the current rate used by some energy utilities is now HDTV (1280x720) resolution.</w:t>
      </w:r>
    </w:p>
    <w:p w14:paraId="38C1EB60" w14:textId="77777777" w:rsidR="00AC4E8F" w:rsidRPr="009E28D5" w:rsidRDefault="00AC4E8F" w:rsidP="00AC4E8F">
      <w:r>
        <w:t>For the purposes of this use case HDTV with continual media transport will be considered as the service requirement, as this is most realistic looking forward in time. 1280x720 * 8bit resolution * 30 frames per second = 2.4 (10)</w:t>
      </w:r>
      <w:r w:rsidRPr="009E28D5">
        <w:rPr>
          <w:vertAlign w:val="superscript"/>
        </w:rPr>
        <w:t>7</w:t>
      </w:r>
      <w:r>
        <w:rPr>
          <w:vertAlign w:val="superscript"/>
        </w:rPr>
        <w:t xml:space="preserve"> </w:t>
      </w:r>
      <w:r>
        <w:t>bits per second (uncompressed.) For H.264 compression (MPEG-4), this can be transported with 3 Mbps.</w:t>
      </w:r>
    </w:p>
    <w:p w14:paraId="026F9533" w14:textId="129F367A" w:rsidR="00AC4E8F" w:rsidRPr="000D6532" w:rsidRDefault="00AC4E8F" w:rsidP="00AC4E8F">
      <w:pPr>
        <w:pStyle w:val="Heading3"/>
      </w:pPr>
      <w:bookmarkStart w:id="140" w:name="_Toc57676108"/>
      <w:r w:rsidRPr="00342E43">
        <w:t>5.</w:t>
      </w:r>
      <w:r>
        <w:t>14</w:t>
      </w:r>
      <w:r w:rsidRPr="000D6532">
        <w:t>.2</w:t>
      </w:r>
      <w:r w:rsidRPr="000D6532">
        <w:tab/>
        <w:t>Pre-conditions</w:t>
      </w:r>
      <w:bookmarkEnd w:id="140"/>
    </w:p>
    <w:p w14:paraId="0DBB7868" w14:textId="77777777" w:rsidR="00AC4E8F" w:rsidRDefault="00AC4E8F" w:rsidP="00AC4E8F">
      <w:r>
        <w:t>The substation has the capacity to generate surveillance data. The utility operator “U” needs for this data to be sent from the substation to a centeral operation center reliably, so they arrange services with a telecommunications service provider “T” for this purpose.</w:t>
      </w:r>
    </w:p>
    <w:p w14:paraId="6C06EE12" w14:textId="77777777" w:rsidR="00AC4E8F" w:rsidRPr="000D6532" w:rsidRDefault="00AC4E8F" w:rsidP="00AC4E8F">
      <w:pPr>
        <w:rPr>
          <w:rFonts w:eastAsia="Calibri"/>
        </w:rPr>
      </w:pPr>
      <w:r>
        <w:t xml:space="preserve">Surveillance cameras use mechanisms for mechanical panning, zooming and tilting (PZT) so they do not need to be more than high definition (HD). </w:t>
      </w:r>
    </w:p>
    <w:p w14:paraId="60E81389" w14:textId="5E7974BD" w:rsidR="00AC4E8F" w:rsidRPr="000D6532" w:rsidRDefault="00AC4E8F" w:rsidP="00AC4E8F">
      <w:pPr>
        <w:pStyle w:val="Heading3"/>
      </w:pPr>
      <w:bookmarkStart w:id="141" w:name="_Toc57676109"/>
      <w:r w:rsidRPr="00342E43">
        <w:t>5.</w:t>
      </w:r>
      <w:r>
        <w:t>14</w:t>
      </w:r>
      <w:r w:rsidRPr="000D6532">
        <w:t>.3</w:t>
      </w:r>
      <w:r w:rsidRPr="000D6532">
        <w:tab/>
        <w:t>Service Flows</w:t>
      </w:r>
      <w:bookmarkEnd w:id="141"/>
    </w:p>
    <w:p w14:paraId="4242574B" w14:textId="77777777" w:rsidR="00AC4E8F" w:rsidRDefault="00AC4E8F" w:rsidP="00AC4E8F">
      <w:r>
        <w:t xml:space="preserve">There are two potential service flows. </w:t>
      </w:r>
    </w:p>
    <w:p w14:paraId="061BC100" w14:textId="77777777" w:rsidR="00AC4E8F" w:rsidRDefault="00AC4E8F" w:rsidP="00AC4E8F">
      <w:r>
        <w:t>1) Continuously transport surveillance media from the substation site to a central operation center.</w:t>
      </w:r>
    </w:p>
    <w:p w14:paraId="71C7CDED" w14:textId="77777777" w:rsidR="00AC4E8F" w:rsidRPr="000D6532" w:rsidRDefault="00AC4E8F" w:rsidP="00AC4E8F">
      <w:pPr>
        <w:rPr>
          <w:rFonts w:eastAsia="Calibri"/>
        </w:rPr>
      </w:pPr>
      <w:r>
        <w:rPr>
          <w:rFonts w:eastAsia="Calibri"/>
        </w:rPr>
        <w:t>2) When triggered due to local conditions or remote control, transport surveillance media from the substation site to a central operations center.</w:t>
      </w:r>
    </w:p>
    <w:p w14:paraId="1933EE64" w14:textId="012B0F08" w:rsidR="00AC4E8F" w:rsidRPr="000D6532" w:rsidRDefault="00AC4E8F" w:rsidP="00AC4E8F">
      <w:pPr>
        <w:pStyle w:val="Heading3"/>
      </w:pPr>
      <w:bookmarkStart w:id="142" w:name="_Toc57676110"/>
      <w:r w:rsidRPr="00342E43">
        <w:t>5.</w:t>
      </w:r>
      <w:r>
        <w:t>14</w:t>
      </w:r>
      <w:r w:rsidRPr="000D6532">
        <w:t>.4</w:t>
      </w:r>
      <w:r w:rsidRPr="000D6532">
        <w:tab/>
        <w:t>Post-conditions</w:t>
      </w:r>
      <w:bookmarkEnd w:id="142"/>
    </w:p>
    <w:p w14:paraId="784D3E61" w14:textId="77777777" w:rsidR="00AC4E8F" w:rsidRPr="000D6532" w:rsidRDefault="00AC4E8F" w:rsidP="00AC4E8F">
      <w:pPr>
        <w:rPr>
          <w:rFonts w:eastAsia="Calibri"/>
        </w:rPr>
      </w:pPr>
      <w:r>
        <w:t>The substation security has some assurance, as the substation surveillance media data that is generated on the site can be transported reliably to a central operations center.</w:t>
      </w:r>
    </w:p>
    <w:p w14:paraId="465EF717" w14:textId="15565A4C" w:rsidR="00AC4E8F" w:rsidRDefault="00AC4E8F" w:rsidP="00AC4E8F">
      <w:pPr>
        <w:pStyle w:val="Heading3"/>
      </w:pPr>
      <w:bookmarkStart w:id="143" w:name="_Toc57676111"/>
      <w:r w:rsidRPr="00342E43">
        <w:t>5.</w:t>
      </w:r>
      <w:r>
        <w:t>14</w:t>
      </w:r>
      <w:r w:rsidRPr="000D6532">
        <w:t>.5</w:t>
      </w:r>
      <w:r w:rsidRPr="000D6532">
        <w:tab/>
      </w:r>
      <w:r>
        <w:t>Existing</w:t>
      </w:r>
      <w:r w:rsidRPr="000D6532">
        <w:t xml:space="preserve"> </w:t>
      </w:r>
      <w:r>
        <w:t>features partly or fully covering the use case functionality</w:t>
      </w:r>
      <w:bookmarkEnd w:id="143"/>
    </w:p>
    <w:p w14:paraId="4439FDE7" w14:textId="36610878" w:rsidR="00AC4E8F" w:rsidRDefault="00AC4E8F" w:rsidP="00AC4E8F">
      <w:r>
        <w:t>The video rates described below can be supported by 5G. In fact, 4G suffices as a ‘backup’ mechanism to carry surveillance video data in some existing substations today.</w:t>
      </w:r>
    </w:p>
    <w:p w14:paraId="438EB38B" w14:textId="47574C23" w:rsidR="00AC4E8F" w:rsidRPr="00C47265" w:rsidRDefault="00AC4E8F" w:rsidP="002A3107">
      <w:pPr>
        <w:pStyle w:val="TF"/>
      </w:pPr>
      <w:r>
        <w:t>Table 5.14.5-1: Transport of Surveillance HDTV KPI Requirements</w:t>
      </w:r>
    </w:p>
    <w:tbl>
      <w:tblPr>
        <w:tblStyle w:val="TableGrid"/>
        <w:tblW w:w="6658" w:type="dxa"/>
        <w:jc w:val="center"/>
        <w:tblLayout w:type="fixed"/>
        <w:tblLook w:val="04A0" w:firstRow="1" w:lastRow="0" w:firstColumn="1" w:lastColumn="0" w:noHBand="0" w:noVBand="1"/>
      </w:tblPr>
      <w:tblGrid>
        <w:gridCol w:w="1129"/>
        <w:gridCol w:w="1276"/>
        <w:gridCol w:w="1092"/>
        <w:gridCol w:w="1034"/>
        <w:gridCol w:w="1134"/>
        <w:gridCol w:w="993"/>
      </w:tblGrid>
      <w:tr w:rsidR="00AC4E8F" w14:paraId="2D6BAE66" w14:textId="77777777" w:rsidTr="002A3107">
        <w:trPr>
          <w:trHeight w:val="1308"/>
          <w:jc w:val="center"/>
        </w:trPr>
        <w:tc>
          <w:tcPr>
            <w:tcW w:w="1129" w:type="dxa"/>
          </w:tcPr>
          <w:p w14:paraId="7FCE6ADE" w14:textId="77777777" w:rsidR="00AC4E8F" w:rsidRPr="002A3107" w:rsidRDefault="00AC4E8F" w:rsidP="002A3107">
            <w:pPr>
              <w:rPr>
                <w:b/>
                <w:lang w:val="en-US" w:eastAsia="zh-CN"/>
              </w:rPr>
            </w:pPr>
            <w:r w:rsidRPr="002A3107">
              <w:rPr>
                <w:b/>
                <w:lang w:val="en-US" w:eastAsia="zh-CN"/>
              </w:rPr>
              <w:t>scenario</w:t>
            </w:r>
          </w:p>
        </w:tc>
        <w:tc>
          <w:tcPr>
            <w:tcW w:w="1276" w:type="dxa"/>
          </w:tcPr>
          <w:p w14:paraId="2CE6D2B1" w14:textId="77777777" w:rsidR="00AC4E8F" w:rsidRPr="002A3107" w:rsidRDefault="00AC4E8F" w:rsidP="002A3107">
            <w:pPr>
              <w:rPr>
                <w:b/>
              </w:rPr>
            </w:pPr>
            <w:r w:rsidRPr="002A3107">
              <w:rPr>
                <w:b/>
              </w:rPr>
              <w:t>User Experienced Data Rate</w:t>
            </w:r>
          </w:p>
          <w:p w14:paraId="2E2D9683" w14:textId="77777777" w:rsidR="00AC4E8F" w:rsidRPr="002A3107" w:rsidRDefault="00AC4E8F" w:rsidP="002A3107">
            <w:pPr>
              <w:rPr>
                <w:b/>
                <w:lang w:val="en-US" w:eastAsia="zh-CN"/>
              </w:rPr>
            </w:pPr>
            <w:r w:rsidRPr="002A3107">
              <w:rPr>
                <w:b/>
              </w:rPr>
              <w:t>(Mbps per camera)</w:t>
            </w:r>
          </w:p>
        </w:tc>
        <w:tc>
          <w:tcPr>
            <w:tcW w:w="1092" w:type="dxa"/>
          </w:tcPr>
          <w:p w14:paraId="25F3DAA3" w14:textId="77777777" w:rsidR="00AC4E8F" w:rsidRPr="002A3107" w:rsidRDefault="00AC4E8F" w:rsidP="002A3107">
            <w:pPr>
              <w:rPr>
                <w:b/>
              </w:rPr>
            </w:pPr>
            <w:r w:rsidRPr="002A3107">
              <w:rPr>
                <w:b/>
              </w:rPr>
              <w:t>Latency</w:t>
            </w:r>
          </w:p>
          <w:p w14:paraId="171757CA" w14:textId="77777777" w:rsidR="00AC4E8F" w:rsidRPr="002A3107" w:rsidRDefault="00AC4E8F" w:rsidP="002A3107">
            <w:pPr>
              <w:rPr>
                <w:b/>
                <w:lang w:val="en-US" w:eastAsia="zh-CN"/>
              </w:rPr>
            </w:pPr>
            <w:r w:rsidRPr="002A3107">
              <w:rPr>
                <w:b/>
              </w:rPr>
              <w:t>(ms)</w:t>
            </w:r>
          </w:p>
        </w:tc>
        <w:tc>
          <w:tcPr>
            <w:tcW w:w="1034" w:type="dxa"/>
          </w:tcPr>
          <w:p w14:paraId="758F992D" w14:textId="77777777" w:rsidR="00AC4E8F" w:rsidRPr="002A3107" w:rsidRDefault="00AC4E8F" w:rsidP="002A3107">
            <w:pPr>
              <w:rPr>
                <w:b/>
              </w:rPr>
            </w:pPr>
            <w:r w:rsidRPr="002A3107">
              <w:rPr>
                <w:b/>
              </w:rPr>
              <w:t>Reliability</w:t>
            </w:r>
          </w:p>
          <w:p w14:paraId="20F4476A" w14:textId="77777777" w:rsidR="00AC4E8F" w:rsidRPr="002A3107" w:rsidRDefault="00AC4E8F" w:rsidP="002A3107">
            <w:pPr>
              <w:rPr>
                <w:b/>
                <w:lang w:val="en-US" w:eastAsia="zh-CN"/>
              </w:rPr>
            </w:pPr>
            <w:r w:rsidRPr="002A3107">
              <w:rPr>
                <w:b/>
              </w:rPr>
              <w:t>%</w:t>
            </w:r>
          </w:p>
        </w:tc>
        <w:tc>
          <w:tcPr>
            <w:tcW w:w="1134" w:type="dxa"/>
          </w:tcPr>
          <w:p w14:paraId="56646EEB" w14:textId="77777777" w:rsidR="00AC4E8F" w:rsidRPr="002A3107" w:rsidRDefault="00AC4E8F" w:rsidP="002A3107">
            <w:pPr>
              <w:rPr>
                <w:b/>
                <w:lang w:val="en-US" w:eastAsia="zh-CN"/>
              </w:rPr>
            </w:pPr>
            <w:r w:rsidRPr="002A3107">
              <w:rPr>
                <w:b/>
              </w:rPr>
              <w:t>Connection density</w:t>
            </w:r>
          </w:p>
        </w:tc>
        <w:tc>
          <w:tcPr>
            <w:tcW w:w="993" w:type="dxa"/>
          </w:tcPr>
          <w:p w14:paraId="66001D29" w14:textId="77777777" w:rsidR="00AC4E8F" w:rsidRPr="002A3107" w:rsidRDefault="00AC4E8F" w:rsidP="002A3107">
            <w:pPr>
              <w:rPr>
                <w:b/>
                <w:lang w:eastAsia="zh-CN"/>
              </w:rPr>
            </w:pPr>
            <w:r w:rsidRPr="002A3107">
              <w:rPr>
                <w:b/>
                <w:lang w:eastAsia="zh-CN"/>
              </w:rPr>
              <w:t>Coverage (km)</w:t>
            </w:r>
          </w:p>
        </w:tc>
      </w:tr>
      <w:tr w:rsidR="00AC4E8F" w14:paraId="083DE027" w14:textId="77777777" w:rsidTr="002A3107">
        <w:trPr>
          <w:jc w:val="center"/>
        </w:trPr>
        <w:tc>
          <w:tcPr>
            <w:tcW w:w="1129" w:type="dxa"/>
          </w:tcPr>
          <w:p w14:paraId="170E463D" w14:textId="77777777" w:rsidR="00AC4E8F" w:rsidRPr="00551F6E" w:rsidRDefault="00AC4E8F" w:rsidP="002A3107">
            <w:pPr>
              <w:rPr>
                <w:lang w:val="en-US" w:eastAsia="zh-CN"/>
              </w:rPr>
            </w:pPr>
            <w:r>
              <w:t>Surveil-lance HD camera media</w:t>
            </w:r>
          </w:p>
        </w:tc>
        <w:tc>
          <w:tcPr>
            <w:tcW w:w="1276" w:type="dxa"/>
          </w:tcPr>
          <w:p w14:paraId="19A95B11" w14:textId="77777777" w:rsidR="00AC4E8F" w:rsidRPr="004B42AD" w:rsidRDefault="00AC4E8F" w:rsidP="002A3107">
            <w:r>
              <w:t>3 (up 5 if a lot is going on)</w:t>
            </w:r>
          </w:p>
        </w:tc>
        <w:tc>
          <w:tcPr>
            <w:tcW w:w="1092" w:type="dxa"/>
          </w:tcPr>
          <w:p w14:paraId="11176AE7" w14:textId="77777777" w:rsidR="00AC4E8F" w:rsidRPr="004B42AD" w:rsidRDefault="00AC4E8F" w:rsidP="002A3107">
            <w:r>
              <w:t>[NOTE1]</w:t>
            </w:r>
          </w:p>
        </w:tc>
        <w:tc>
          <w:tcPr>
            <w:tcW w:w="1034" w:type="dxa"/>
          </w:tcPr>
          <w:p w14:paraId="4A6CDD95" w14:textId="77777777" w:rsidR="00AC4E8F" w:rsidRPr="004B42AD" w:rsidRDefault="00AC4E8F" w:rsidP="002A3107">
            <w:pPr>
              <w:rPr>
                <w:lang w:eastAsia="zh-CN"/>
              </w:rPr>
            </w:pPr>
            <w:r>
              <w:rPr>
                <w:lang w:eastAsia="zh-CN"/>
              </w:rPr>
              <w:t>[NOTE1]</w:t>
            </w:r>
          </w:p>
        </w:tc>
        <w:tc>
          <w:tcPr>
            <w:tcW w:w="1134" w:type="dxa"/>
          </w:tcPr>
          <w:p w14:paraId="4D7D89C6" w14:textId="77777777" w:rsidR="00AC4E8F" w:rsidRPr="004B42AD" w:rsidRDefault="00AC4E8F" w:rsidP="002A3107">
            <w:pPr>
              <w:rPr>
                <w:lang w:eastAsia="zh-CN"/>
              </w:rPr>
            </w:pPr>
            <w:r>
              <w:rPr>
                <w:lang w:eastAsia="zh-CN"/>
              </w:rPr>
              <w:t>~12/sub-station</w:t>
            </w:r>
          </w:p>
        </w:tc>
        <w:tc>
          <w:tcPr>
            <w:tcW w:w="993" w:type="dxa"/>
          </w:tcPr>
          <w:p w14:paraId="641B594E" w14:textId="77777777" w:rsidR="00AC4E8F" w:rsidRDefault="00AC4E8F" w:rsidP="002A3107">
            <w:pPr>
              <w:rPr>
                <w:lang w:eastAsia="zh-CN"/>
              </w:rPr>
            </w:pPr>
            <w:r>
              <w:rPr>
                <w:lang w:eastAsia="zh-CN"/>
              </w:rPr>
              <w:t>&gt;=30km</w:t>
            </w:r>
            <w:r>
              <w:rPr>
                <w:rFonts w:hint="eastAsia"/>
                <w:lang w:eastAsia="zh-CN"/>
              </w:rPr>
              <w:t xml:space="preserve"> </w:t>
            </w:r>
            <w:r>
              <w:rPr>
                <w:lang w:eastAsia="zh-CN"/>
              </w:rPr>
              <w:t>(city range)</w:t>
            </w:r>
          </w:p>
        </w:tc>
      </w:tr>
      <w:tr w:rsidR="00AC4E8F" w14:paraId="795360C8" w14:textId="77777777" w:rsidTr="002A3107">
        <w:trPr>
          <w:jc w:val="center"/>
        </w:trPr>
        <w:tc>
          <w:tcPr>
            <w:tcW w:w="6658" w:type="dxa"/>
            <w:gridSpan w:val="6"/>
          </w:tcPr>
          <w:p w14:paraId="48CCF157" w14:textId="77777777" w:rsidR="00AC4E8F" w:rsidRDefault="00AC4E8F" w:rsidP="002A3107">
            <w:pPr>
              <w:pStyle w:val="TAN"/>
              <w:rPr>
                <w:lang w:eastAsia="zh-CN"/>
              </w:rPr>
            </w:pPr>
            <w:r>
              <w:rPr>
                <w:lang w:eastAsia="zh-CN"/>
              </w:rPr>
              <w:t>NOTE1: Media transport typically uses a streaming protocol that allows for buffering of media in the event of changes of latency (jitter) or intermittent failure. This may result in transient interruptions of the video stream, but does not result in loss of media. For this reason, no KPI target is given for these metrics.</w:t>
            </w:r>
          </w:p>
        </w:tc>
      </w:tr>
    </w:tbl>
    <w:p w14:paraId="49ED8D4F" w14:textId="1C2D3ABC" w:rsidR="00AC4E8F" w:rsidRPr="000D6532" w:rsidRDefault="00AC4E8F" w:rsidP="00AC4E8F">
      <w:pPr>
        <w:pStyle w:val="Heading3"/>
      </w:pPr>
      <w:bookmarkStart w:id="144" w:name="_Toc57676112"/>
      <w:r>
        <w:t>5.14</w:t>
      </w:r>
      <w:r w:rsidRPr="000D6532">
        <w:t>.6</w:t>
      </w:r>
      <w:r w:rsidRPr="000D6532">
        <w:tab/>
      </w:r>
      <w:r>
        <w:t>Potential</w:t>
      </w:r>
      <w:r w:rsidRPr="000D6532">
        <w:t xml:space="preserve"> </w:t>
      </w:r>
      <w:r>
        <w:t xml:space="preserve">New </w:t>
      </w:r>
      <w:r w:rsidRPr="000D6532">
        <w:t>Requirements</w:t>
      </w:r>
      <w:r>
        <w:t xml:space="preserve"> needed to support the use case</w:t>
      </w:r>
      <w:bookmarkEnd w:id="144"/>
    </w:p>
    <w:p w14:paraId="3952E352" w14:textId="77777777" w:rsidR="00AC4E8F" w:rsidRPr="004A6D5E" w:rsidRDefault="00AC4E8F" w:rsidP="00AC4E8F">
      <w:r w:rsidRPr="002A3107">
        <w:t>This use case is included for completeness but no new requirements have been identified.</w:t>
      </w:r>
    </w:p>
    <w:p w14:paraId="69FF3EF3" w14:textId="77777777" w:rsidR="00EC7C8C" w:rsidRPr="00AC4E8F" w:rsidRDefault="00EC7C8C" w:rsidP="00EC7C8C">
      <w:pPr>
        <w:jc w:val="both"/>
        <w:rPr>
          <w:lang w:eastAsia="zh-CN"/>
        </w:rPr>
      </w:pPr>
    </w:p>
    <w:p w14:paraId="0DC4CD63" w14:textId="77777777" w:rsidR="00EC7C8C" w:rsidRPr="00EC7C8C" w:rsidRDefault="00EC7C8C" w:rsidP="0026357F">
      <w:pPr>
        <w:pStyle w:val="EditorsNote"/>
      </w:pPr>
    </w:p>
    <w:p w14:paraId="17116C70" w14:textId="6B138E0D" w:rsidR="00D32BDB" w:rsidRDefault="00D32BDB" w:rsidP="00D32BDB">
      <w:pPr>
        <w:pStyle w:val="Heading1"/>
        <w:numPr>
          <w:ilvl w:val="0"/>
          <w:numId w:val="0"/>
        </w:numPr>
      </w:pPr>
      <w:bookmarkStart w:id="145" w:name="_Toc46160437"/>
      <w:bookmarkStart w:id="146" w:name="_Toc57676113"/>
      <w:r>
        <w:t>6</w:t>
      </w:r>
      <w:r>
        <w:tab/>
        <w:t>Considerations</w:t>
      </w:r>
      <w:bookmarkEnd w:id="145"/>
      <w:bookmarkEnd w:id="146"/>
    </w:p>
    <w:p w14:paraId="1279D1B8" w14:textId="1995932A" w:rsidR="00D32BDB" w:rsidRDefault="00D32BDB" w:rsidP="00D32BDB">
      <w:pPr>
        <w:pStyle w:val="Heading2"/>
      </w:pPr>
      <w:bookmarkStart w:id="147" w:name="_Toc46160438"/>
      <w:bookmarkStart w:id="148" w:name="_Toc57676114"/>
      <w:r>
        <w:t>6.1</w:t>
      </w:r>
      <w:r>
        <w:tab/>
        <w:t>Potential security considerations</w:t>
      </w:r>
      <w:bookmarkEnd w:id="147"/>
      <w:bookmarkEnd w:id="148"/>
    </w:p>
    <w:p w14:paraId="666F28D4" w14:textId="009B9A6D" w:rsidR="00D32BDB" w:rsidRDefault="00D32BDB" w:rsidP="00D32BDB">
      <w:pPr>
        <w:pStyle w:val="Heading2"/>
      </w:pPr>
      <w:bookmarkStart w:id="149" w:name="_Toc46160439"/>
      <w:bookmarkStart w:id="150" w:name="_Toc57676115"/>
      <w:r>
        <w:t>6.2</w:t>
      </w:r>
      <w:r>
        <w:tab/>
        <w:t>Potential charging considerations</w:t>
      </w:r>
      <w:bookmarkEnd w:id="149"/>
      <w:bookmarkEnd w:id="150"/>
    </w:p>
    <w:p w14:paraId="517E3491" w14:textId="70130068" w:rsidR="00D32BDB" w:rsidRDefault="00D32BDB" w:rsidP="00D32BDB">
      <w:pPr>
        <w:pStyle w:val="Heading1"/>
        <w:numPr>
          <w:ilvl w:val="0"/>
          <w:numId w:val="0"/>
        </w:numPr>
      </w:pPr>
      <w:bookmarkStart w:id="151" w:name="_Toc46160440"/>
      <w:bookmarkStart w:id="152" w:name="_Toc57676116"/>
      <w:r>
        <w:t>7</w:t>
      </w:r>
      <w:r>
        <w:tab/>
        <w:t>Consolidated potential requirements and KPIs</w:t>
      </w:r>
      <w:bookmarkEnd w:id="151"/>
      <w:bookmarkEnd w:id="152"/>
    </w:p>
    <w:p w14:paraId="71B37990" w14:textId="37F98207" w:rsidR="00D32BDB" w:rsidRDefault="00D32BDB" w:rsidP="00D32BDB">
      <w:pPr>
        <w:pStyle w:val="Heading2"/>
      </w:pPr>
      <w:bookmarkStart w:id="153" w:name="_Toc46160441"/>
      <w:bookmarkStart w:id="154" w:name="_Toc57676117"/>
      <w:r>
        <w:t>7.1</w:t>
      </w:r>
      <w:r>
        <w:tab/>
        <w:t>Consolidated potential requirements</w:t>
      </w:r>
      <w:bookmarkEnd w:id="153"/>
      <w:bookmarkEnd w:id="154"/>
    </w:p>
    <w:p w14:paraId="0D4B6FD1" w14:textId="45CCCC7D" w:rsidR="00D32BDB" w:rsidRPr="00756DE6" w:rsidRDefault="00D32BDB" w:rsidP="00D32BDB">
      <w:pPr>
        <w:pStyle w:val="Heading2"/>
      </w:pPr>
      <w:bookmarkStart w:id="155" w:name="_Toc46160442"/>
      <w:bookmarkStart w:id="156" w:name="_Toc57676118"/>
      <w:r>
        <w:t>7.2</w:t>
      </w:r>
      <w:r>
        <w:tab/>
        <w:t>Consolidated potential KPIs</w:t>
      </w:r>
      <w:bookmarkEnd w:id="155"/>
      <w:bookmarkEnd w:id="156"/>
    </w:p>
    <w:bookmarkEnd w:id="28"/>
    <w:p w14:paraId="02FF1C1F" w14:textId="6B30F1A4" w:rsidR="005C7D61" w:rsidRPr="00D32BDB" w:rsidRDefault="00E95D42" w:rsidP="00D32BDB">
      <w:pPr>
        <w:rPr>
          <w:rFonts w:eastAsia="SimSun"/>
          <w:lang w:eastAsia="zh-CN"/>
        </w:rPr>
      </w:pPr>
      <w:r w:rsidRPr="00753089">
        <w:rPr>
          <w:rFonts w:eastAsia="DengXian"/>
          <w:lang w:eastAsia="zh-CN"/>
        </w:rPr>
        <w:t>.</w:t>
      </w:r>
      <w:bookmarkStart w:id="157" w:name="_Toc27761209"/>
    </w:p>
    <w:p w14:paraId="56AFC6EA" w14:textId="171968A3" w:rsidR="00291307" w:rsidRPr="00753089" w:rsidRDefault="00D32BDB" w:rsidP="00D32BDB">
      <w:pPr>
        <w:pStyle w:val="Heading1"/>
        <w:numPr>
          <w:ilvl w:val="0"/>
          <w:numId w:val="0"/>
        </w:numPr>
      </w:pPr>
      <w:bookmarkStart w:id="158" w:name="_Toc57676119"/>
      <w:r>
        <w:rPr>
          <w:rFonts w:hint="eastAsia"/>
          <w:lang w:eastAsia="zh-CN"/>
        </w:rPr>
        <w:t>8</w:t>
      </w:r>
      <w:r w:rsidR="00291307" w:rsidRPr="00753089">
        <w:tab/>
      </w:r>
      <w:r w:rsidR="004F7A2B" w:rsidRPr="00753089">
        <w:t xml:space="preserve">Conclusion and </w:t>
      </w:r>
      <w:r w:rsidR="00AC1A6A" w:rsidRPr="00753089">
        <w:t>r</w:t>
      </w:r>
      <w:r w:rsidR="004F7A2B" w:rsidRPr="00753089">
        <w:t>ecommendations</w:t>
      </w:r>
      <w:bookmarkEnd w:id="157"/>
      <w:bookmarkEnd w:id="158"/>
    </w:p>
    <w:p w14:paraId="306ED015" w14:textId="77777777" w:rsidR="00D42B5A" w:rsidRDefault="00D42B5A" w:rsidP="00A44761">
      <w:pPr>
        <w:rPr>
          <w:lang w:eastAsia="zh-CN"/>
        </w:rPr>
      </w:pPr>
    </w:p>
    <w:p w14:paraId="787C1C45" w14:textId="77777777" w:rsidR="00EC7C8C" w:rsidRPr="00EB0274" w:rsidRDefault="00EC7C8C" w:rsidP="002A3107">
      <w:pPr>
        <w:pStyle w:val="Heading1"/>
        <w:numPr>
          <w:ilvl w:val="0"/>
          <w:numId w:val="0"/>
        </w:numPr>
      </w:pPr>
      <w:bookmarkStart w:id="159" w:name="_Toc57676120"/>
      <w:r>
        <w:t>Annex A: Underground 3GPP Access (Informative)</w:t>
      </w:r>
      <w:bookmarkEnd w:id="159"/>
    </w:p>
    <w:p w14:paraId="4C55890A" w14:textId="77777777" w:rsidR="00EC7C8C" w:rsidRPr="000D6532" w:rsidRDefault="00EC7C8C" w:rsidP="00EC7C8C">
      <w:pPr>
        <w:pStyle w:val="Heading3"/>
      </w:pPr>
      <w:bookmarkStart w:id="160" w:name="_Toc57676121"/>
      <w:r>
        <w:t>A</w:t>
      </w:r>
      <w:r w:rsidRPr="000D6532">
        <w:t>.1</w:t>
      </w:r>
      <w:r w:rsidRPr="000D6532">
        <w:tab/>
        <w:t>Description</w:t>
      </w:r>
      <w:bookmarkEnd w:id="160"/>
    </w:p>
    <w:p w14:paraId="087715C9" w14:textId="77777777" w:rsidR="00EC7C8C" w:rsidRDefault="00EC7C8C" w:rsidP="00EC7C8C">
      <w:r>
        <w:t xml:space="preserve">The topic of this annex is transport networks, normally out of scope of 3GPP standardization. For this reason, the material is provided as an informative annex. </w:t>
      </w:r>
    </w:p>
    <w:p w14:paraId="5B8B68A1" w14:textId="77777777" w:rsidR="00EC7C8C" w:rsidRDefault="00EC7C8C" w:rsidP="002A3107">
      <w:pPr>
        <w:pStyle w:val="EditorsNote"/>
      </w:pPr>
      <w:r>
        <w:t>Editor’s Note:</w:t>
      </w:r>
      <w:r>
        <w:tab/>
        <w:t xml:space="preserve"> This Annex may be restated in a different from than a use case in future.</w:t>
      </w:r>
    </w:p>
    <w:p w14:paraId="0E39D390" w14:textId="77777777" w:rsidR="00EC7C8C" w:rsidRDefault="00EC7C8C" w:rsidP="00EC7C8C">
      <w:r>
        <w:t>This use case considers how to provide 3GPP access underground. Equivalently, this use case considers providing 3GPP access anywhere in which 3GPP access cannot penetrate.) The use case considers what actions to take from the perspective of a facility – to provide smart energy services to components that are located underground.</w:t>
      </w:r>
    </w:p>
    <w:p w14:paraId="5B760471" w14:textId="77777777" w:rsidR="00EC7C8C" w:rsidRDefault="00EC7C8C" w:rsidP="00EC7C8C">
      <w:r>
        <w:t>This is a relevant use case for smart energy because there are many facilities in the energy system which are either underground or inside structures that have thick walls with little or no ability for transmissions to penetrate.</w:t>
      </w:r>
    </w:p>
    <w:p w14:paraId="599547AE" w14:textId="77777777" w:rsidR="00EC7C8C" w:rsidRDefault="00EC7C8C" w:rsidP="00EC7C8C">
      <w:r>
        <w:t>There are essentially three possible approaches – as shown in Figure A.1-1, below.</w:t>
      </w:r>
    </w:p>
    <w:p w14:paraId="4EEBB5E0" w14:textId="77777777" w:rsidR="00EC7C8C" w:rsidRDefault="00EC7C8C" w:rsidP="00EC7C8C">
      <w:pPr>
        <w:jc w:val="center"/>
        <w:rPr>
          <w:rFonts w:eastAsia="Calibri"/>
        </w:rPr>
      </w:pPr>
      <w:r>
        <w:rPr>
          <w:rFonts w:ascii="Arial" w:eastAsia="Calibri" w:hAnsi="Arial" w:cs="Arial"/>
          <w:noProof/>
          <w:sz w:val="22"/>
          <w:szCs w:val="22"/>
          <w:lang w:val="en-US" w:eastAsia="zh-CN"/>
        </w:rPr>
        <w:drawing>
          <wp:inline distT="0" distB="0" distL="0" distR="0" wp14:anchorId="399FB3CC" wp14:editId="3EC17426">
            <wp:extent cx="2085975" cy="2362200"/>
            <wp:effectExtent l="0" t="0" r="9525" b="0"/>
            <wp:docPr id="15" name="Picture 1" descr="C:\Users\erik.guttman.CORP\AppData\Local\Microsoft\Windows\INetCache\Content.Word\underground-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rik.guttman.CORP\AppData\Local\Microsoft\Windows\INetCache\Content.Word\underground-access.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85975" cy="2362200"/>
                    </a:xfrm>
                    <a:prstGeom prst="rect">
                      <a:avLst/>
                    </a:prstGeom>
                    <a:noFill/>
                    <a:ln>
                      <a:noFill/>
                    </a:ln>
                  </pic:spPr>
                </pic:pic>
              </a:graphicData>
            </a:graphic>
          </wp:inline>
        </w:drawing>
      </w:r>
    </w:p>
    <w:p w14:paraId="43AD4025" w14:textId="77777777" w:rsidR="00EC7C8C" w:rsidRDefault="00EC7C8C" w:rsidP="00EC7C8C">
      <w:pPr>
        <w:pStyle w:val="TF"/>
      </w:pPr>
      <w:r>
        <w:t>Figure A.1-1: Underground Access Approaches</w:t>
      </w:r>
    </w:p>
    <w:p w14:paraId="6882A940" w14:textId="77777777" w:rsidR="00EC7C8C" w:rsidRDefault="00EC7C8C" w:rsidP="00EC7C8C">
      <w:r>
        <w:t xml:space="preserve">The radio access on the roof can be </w:t>
      </w:r>
      <w:r w:rsidRPr="00C362BB">
        <w:rPr>
          <w:b/>
        </w:rPr>
        <w:t>extended inside</w:t>
      </w:r>
      <w:r>
        <w:t xml:space="preserve"> by means of a cable as shown in pink (e.g. coaxial cable, with support hardware) to provide radio access to an indoor station (on the lower right, underground.) </w:t>
      </w:r>
    </w:p>
    <w:p w14:paraId="77A3E5F9" w14:textId="77777777" w:rsidR="00EC7C8C" w:rsidRDefault="00EC7C8C" w:rsidP="00EC7C8C">
      <w:r>
        <w:t xml:space="preserve">Another approach is to provide a </w:t>
      </w:r>
      <w:r w:rsidRPr="00C362BB">
        <w:rPr>
          <w:b/>
        </w:rPr>
        <w:t>gateway</w:t>
      </w:r>
      <w:r>
        <w:t xml:space="preserve"> </w:t>
      </w:r>
      <w:r w:rsidRPr="00C362BB">
        <w:rPr>
          <w:b/>
        </w:rPr>
        <w:t>and a wireless extension topology</w:t>
      </w:r>
      <w:r>
        <w:t>, as shown in green. This could provide backhaul to a 3GPP access station in the lower right. Alternatively, all access within the building and underground could be accomplished by means of non-3GPP access. The (fixed mobile) 3GPP access remains on the roof, as a gateway providing network access.</w:t>
      </w:r>
    </w:p>
    <w:p w14:paraId="65BA669C" w14:textId="77777777" w:rsidR="00EC7C8C" w:rsidRDefault="00EC7C8C" w:rsidP="00EC7C8C">
      <w:r>
        <w:t xml:space="preserve">The third approach is to make use of the existing </w:t>
      </w:r>
      <w:r w:rsidRPr="00C247C4">
        <w:rPr>
          <w:b/>
        </w:rPr>
        <w:t>power line deployment</w:t>
      </w:r>
      <w:r>
        <w:t xml:space="preserve"> in the building and underground as a means of providing backhaul to the underground access point. There are a number of Power Line Communications (PLC) standards that are already used to provide data access to the edge of the electrical network, especially to physical locations that cannot be accessed easily in other ways. </w:t>
      </w:r>
    </w:p>
    <w:p w14:paraId="3AFF50E7" w14:textId="387FF5F9" w:rsidR="00EC7C8C" w:rsidRDefault="00EC7C8C" w:rsidP="00EC7C8C">
      <w:r>
        <w:t>Two prominent examples are Open PLC European Research Alliance (OPERA) [</w:t>
      </w:r>
      <w:r w:rsidR="00F1632C">
        <w:t>19</w:t>
      </w:r>
      <w:r>
        <w:t>] and G.9960 [</w:t>
      </w:r>
      <w:r w:rsidR="00F1632C">
        <w:t>20</w:t>
      </w:r>
      <w:r>
        <w:t>], which are used for support of Ethernet functionality over medium and low voltage power lines in a restricted range. In OPERA, information is modulated using OFDM with a set of 1536 sub-carriers. Effectively, this network provides an Ethernet over a power-line. G.9960 achieves PHY data rates up to 20 Mbit/s and highly robust communications with PHY bit rates up to 5 Mbit/s (using 4x repetition encoding.) 3GPP compenents can be integrated above this layer two standard that carries Ethernet frames.</w:t>
      </w:r>
    </w:p>
    <w:p w14:paraId="6FCF8CC6" w14:textId="77777777" w:rsidR="00EC7C8C" w:rsidRDefault="00EC7C8C" w:rsidP="00EC7C8C">
      <w:r w:rsidRPr="00B6315D">
        <w:t>OPERA achieves PHY data rates of up to 200 Mbps with a bandwidth of 30 MHz</w:t>
      </w:r>
      <w:r>
        <w:t xml:space="preserve"> </w:t>
      </w:r>
      <w:r w:rsidRPr="00B6315D">
        <w:t xml:space="preserve">(this is typically not </w:t>
      </w:r>
      <w:r>
        <w:t>achieved in practice. I</w:t>
      </w:r>
      <w:r w:rsidRPr="00B6315D">
        <w:t>mplementation is done in either 5 MHz or 10 MHz channels with much lower maximum P</w:t>
      </w:r>
      <w:r>
        <w:t>HY</w:t>
      </w:r>
      <w:r w:rsidRPr="00B6315D">
        <w:t xml:space="preserve"> bit rate up to 40 Mbps and 80 Mbps respectively), for</w:t>
      </w:r>
      <w:r>
        <w:t xml:space="preserve"> medium voltage</w:t>
      </w:r>
      <w:r w:rsidRPr="00B6315D">
        <w:t xml:space="preserve"> </w:t>
      </w:r>
      <w:r>
        <w:t>(</w:t>
      </w:r>
      <w:r w:rsidRPr="00B6315D">
        <w:t>MV</w:t>
      </w:r>
      <w:r>
        <w:t>)</w:t>
      </w:r>
      <w:r w:rsidRPr="00B6315D">
        <w:t xml:space="preserve"> cables. These throughput levels are not achievable at all in </w:t>
      </w:r>
      <w:r>
        <w:t>low voltage (</w:t>
      </w:r>
      <w:r w:rsidRPr="00B6315D">
        <w:t>LV</w:t>
      </w:r>
      <w:r>
        <w:t>)</w:t>
      </w:r>
      <w:r w:rsidRPr="00B6315D">
        <w:t xml:space="preserve"> scenario</w:t>
      </w:r>
      <w:r>
        <w:t>s</w:t>
      </w:r>
      <w:r w:rsidRPr="00B6315D">
        <w:t xml:space="preserve"> in which medium conditions are different to MV’s.</w:t>
      </w:r>
      <w:r>
        <w:t xml:space="preserve"> </w:t>
      </w:r>
      <w:r w:rsidRPr="00B6315D">
        <w:t>(</w:t>
      </w:r>
      <w:r>
        <w:t>This is an area of current development at the time this document was written, with researchers</w:t>
      </w:r>
      <w:r w:rsidRPr="00B6315D">
        <w:t xml:space="preserve"> currently performing tests </w:t>
      </w:r>
      <w:r>
        <w:t>to evaluate the LV</w:t>
      </w:r>
      <w:r w:rsidRPr="00B6315D">
        <w:t xml:space="preserve"> scenario</w:t>
      </w:r>
      <w:r>
        <w:t>.)</w:t>
      </w:r>
      <w:r w:rsidRPr="00B6315D">
        <w:t xml:space="preserve"> The evolution of Ghn defined in ITU standard G.9960 might be more adequate for LV </w:t>
      </w:r>
      <w:r>
        <w:t>broadband power line (</w:t>
      </w:r>
      <w:r w:rsidRPr="00B6315D">
        <w:t>BPL</w:t>
      </w:r>
      <w:r>
        <w:t>)</w:t>
      </w:r>
      <w:r w:rsidRPr="00B6315D">
        <w:t xml:space="preserve"> and for this use case (use </w:t>
      </w:r>
      <w:r>
        <w:t xml:space="preserve">of </w:t>
      </w:r>
      <w:r w:rsidRPr="00B6315D">
        <w:t xml:space="preserve">the LV cabling within a building) because it was </w:t>
      </w:r>
      <w:r>
        <w:t>specifically</w:t>
      </w:r>
      <w:r w:rsidRPr="00B6315D">
        <w:t xml:space="preserve"> defined for domestic cables</w:t>
      </w:r>
      <w:r>
        <w:t>.</w:t>
      </w:r>
    </w:p>
    <w:p w14:paraId="0858867D" w14:textId="77777777" w:rsidR="00EC7C8C" w:rsidRPr="00C362BB" w:rsidRDefault="00EC7C8C" w:rsidP="00EC7C8C">
      <w:r>
        <w:t xml:space="preserve">Whereas adding a cable for range extension through a structure or wireless extension topologies entail extra planning, materials and complexity, power lines already exist in all (modern) structures. </w:t>
      </w:r>
    </w:p>
    <w:p w14:paraId="472C14F2" w14:textId="77777777" w:rsidR="00EC7C8C" w:rsidRPr="000D6532" w:rsidRDefault="00EC7C8C" w:rsidP="00EC7C8C">
      <w:pPr>
        <w:pStyle w:val="Heading3"/>
      </w:pPr>
      <w:bookmarkStart w:id="161" w:name="_Toc57676122"/>
      <w:r>
        <w:t>A</w:t>
      </w:r>
      <w:r w:rsidRPr="000D6532">
        <w:t>.2</w:t>
      </w:r>
      <w:r w:rsidRPr="000D6532">
        <w:tab/>
        <w:t>Pre-conditions</w:t>
      </w:r>
      <w:bookmarkEnd w:id="161"/>
    </w:p>
    <w:p w14:paraId="012C4FD9" w14:textId="77777777" w:rsidR="00EC7C8C" w:rsidRDefault="00EC7C8C" w:rsidP="00EC7C8C">
      <w:r>
        <w:t xml:space="preserve">A facility will include components of the smart grid. The facility may either exist, or be planned and built from scratch. </w:t>
      </w:r>
    </w:p>
    <w:p w14:paraId="1BFFF9B2" w14:textId="77777777" w:rsidR="00EC7C8C" w:rsidRDefault="00EC7C8C" w:rsidP="00EC7C8C">
      <w:r>
        <w:t>The builders provide an efficient and effective means to extend wireless communication for smart grid communications underground (or in a portion of the facility which cannot be penetrated by emissions for wireless communications.)</w:t>
      </w:r>
    </w:p>
    <w:p w14:paraId="461AEE8B" w14:textId="244A4BBF" w:rsidR="00EC7C8C" w:rsidRDefault="00EC7C8C" w:rsidP="00EC7C8C">
      <w:pPr>
        <w:rPr>
          <w:rFonts w:eastAsia="Calibri"/>
        </w:rPr>
      </w:pPr>
      <w:r>
        <w:rPr>
          <w:rFonts w:eastAsia="Calibri"/>
        </w:rPr>
        <w:t xml:space="preserve">Figure </w:t>
      </w:r>
      <w:r w:rsidR="008F2359">
        <w:rPr>
          <w:rFonts w:eastAsia="Calibri"/>
        </w:rPr>
        <w:t>A</w:t>
      </w:r>
      <w:r>
        <w:rPr>
          <w:rFonts w:eastAsia="Calibri"/>
        </w:rPr>
        <w:t>.2-1 depicts an example deployment architecture.</w:t>
      </w:r>
    </w:p>
    <w:p w14:paraId="123E176A" w14:textId="77777777" w:rsidR="00EC7C8C" w:rsidRDefault="00EC7C8C" w:rsidP="00EC7C8C">
      <w:pPr>
        <w:jc w:val="center"/>
        <w:rPr>
          <w:rFonts w:eastAsia="Calibri"/>
        </w:rPr>
      </w:pPr>
      <w:r>
        <w:rPr>
          <w:rFonts w:eastAsia="Calibri"/>
          <w:noProof/>
          <w:lang w:val="en-US" w:eastAsia="zh-CN"/>
        </w:rPr>
        <w:drawing>
          <wp:inline distT="0" distB="0" distL="0" distR="0" wp14:anchorId="1E91A3E2" wp14:editId="5448D2EB">
            <wp:extent cx="2470275" cy="1889760"/>
            <wp:effectExtent l="0" t="0" r="6350" b="0"/>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2@2x.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481407" cy="1898276"/>
                    </a:xfrm>
                    <a:prstGeom prst="rect">
                      <a:avLst/>
                    </a:prstGeom>
                  </pic:spPr>
                </pic:pic>
              </a:graphicData>
            </a:graphic>
          </wp:inline>
        </w:drawing>
      </w:r>
    </w:p>
    <w:p w14:paraId="7314EF42" w14:textId="77777777" w:rsidR="00EC7C8C" w:rsidRPr="000D6532" w:rsidRDefault="00EC7C8C" w:rsidP="00EC7C8C">
      <w:pPr>
        <w:pStyle w:val="TF"/>
      </w:pPr>
      <w:r>
        <w:t>Figure A.2-1: Example Underground 3GPP Access Deployment using PLC</w:t>
      </w:r>
    </w:p>
    <w:p w14:paraId="052BA832" w14:textId="77777777" w:rsidR="00EC7C8C" w:rsidRPr="00106B5C" w:rsidRDefault="00EC7C8C" w:rsidP="00EC7C8C">
      <w:r>
        <w:t xml:space="preserve">A PLC connection between the UE and the underground gNB has been configured. </w:t>
      </w:r>
      <w:r w:rsidRPr="000465E0">
        <w:t xml:space="preserve">The </w:t>
      </w:r>
      <w:r>
        <w:t>UE has a preconfigured tunnel to the MNO’s network. The UE’s user plane tunnel transports both the user plane and control plane traffic of the underground gNB. The UEs that camp on the underground gNB have full 5G service, limited only by the (limited) bandwidth available (and added latency) due to the PLC and UE to gNB links.</w:t>
      </w:r>
    </w:p>
    <w:p w14:paraId="76E04B52" w14:textId="77777777" w:rsidR="00EC7C8C" w:rsidRPr="000D6532" w:rsidRDefault="00EC7C8C" w:rsidP="00EC7C8C">
      <w:pPr>
        <w:pStyle w:val="Heading3"/>
      </w:pPr>
      <w:bookmarkStart w:id="162" w:name="_Toc57676123"/>
      <w:r>
        <w:t>A</w:t>
      </w:r>
      <w:r w:rsidRPr="000D6532">
        <w:t>.3</w:t>
      </w:r>
      <w:r w:rsidRPr="000D6532">
        <w:tab/>
        <w:t>Service Flows</w:t>
      </w:r>
      <w:bookmarkEnd w:id="162"/>
    </w:p>
    <w:p w14:paraId="15B67BBB" w14:textId="77777777" w:rsidR="00EC7C8C" w:rsidRDefault="00EC7C8C" w:rsidP="00EC7C8C">
      <w:pPr>
        <w:rPr>
          <w:rFonts w:eastAsia="Calibri"/>
        </w:rPr>
      </w:pPr>
      <w:r>
        <w:rPr>
          <w:rFonts w:eastAsia="Calibri"/>
        </w:rPr>
        <w:t>The power lines in the facility are checked for their suitability for transmission of communications data. Power line communication termination is placed in the radio access station in the roof and the 3GPP access indoor station underground. Communications through the facility enable communication to be performed by the indoor station, then using the backhaul provided by the PLC, to communication via the access station on the roof.</w:t>
      </w:r>
    </w:p>
    <w:p w14:paraId="14B580FD" w14:textId="77777777" w:rsidR="00EC7C8C" w:rsidRPr="000D6532" w:rsidRDefault="00EC7C8C" w:rsidP="00EC7C8C">
      <w:pPr>
        <w:pStyle w:val="Heading3"/>
      </w:pPr>
      <w:bookmarkStart w:id="163" w:name="_Toc57676124"/>
      <w:r>
        <w:t>A</w:t>
      </w:r>
      <w:r w:rsidRPr="000D6532">
        <w:t>.4</w:t>
      </w:r>
      <w:r w:rsidRPr="000D6532">
        <w:tab/>
        <w:t>Post-conditions</w:t>
      </w:r>
      <w:bookmarkEnd w:id="163"/>
    </w:p>
    <w:p w14:paraId="12222B67" w14:textId="77777777" w:rsidR="00EC7C8C" w:rsidRPr="000D6532" w:rsidRDefault="00EC7C8C" w:rsidP="00EC7C8C">
      <w:pPr>
        <w:rPr>
          <w:rFonts w:eastAsia="Calibri"/>
        </w:rPr>
      </w:pPr>
      <w:r>
        <w:t>The facility has underground 3GPP communication without need for additional wires (for a coverage repeater) or an indoor wireless extension topology. While the performance of the underground access will be limited to the capabilities of the PLC performance, this suffices for the smart energy services operating in the underground location.</w:t>
      </w:r>
    </w:p>
    <w:p w14:paraId="43E7B874" w14:textId="77777777" w:rsidR="00EC7C8C" w:rsidRPr="000D6532" w:rsidRDefault="00EC7C8C" w:rsidP="00EC7C8C">
      <w:pPr>
        <w:pStyle w:val="Heading3"/>
      </w:pPr>
      <w:bookmarkStart w:id="164" w:name="_Toc57676125"/>
      <w:r>
        <w:t>A</w:t>
      </w:r>
      <w:r w:rsidRPr="000D6532">
        <w:t>.5</w:t>
      </w:r>
      <w:r w:rsidRPr="000D6532">
        <w:tab/>
      </w:r>
      <w:r>
        <w:t>Existing</w:t>
      </w:r>
      <w:r w:rsidRPr="000D6532">
        <w:t xml:space="preserve"> </w:t>
      </w:r>
      <w:r>
        <w:t>features partly or fully covering the use case functionality</w:t>
      </w:r>
      <w:bookmarkEnd w:id="164"/>
    </w:p>
    <w:p w14:paraId="2B9C1029" w14:textId="3F7E13AD" w:rsidR="00EC7C8C" w:rsidRDefault="00EC7C8C" w:rsidP="00EC7C8C">
      <w:pPr>
        <w:rPr>
          <w:rFonts w:eastAsia="Calibri"/>
        </w:rPr>
      </w:pPr>
      <w:r>
        <w:rPr>
          <w:rFonts w:eastAsia="Calibri"/>
        </w:rPr>
        <w:t xml:space="preserve">There are multiple ways that the configuration described in </w:t>
      </w:r>
      <w:r w:rsidR="008F2359">
        <w:rPr>
          <w:rFonts w:eastAsia="Calibri"/>
        </w:rPr>
        <w:t>A</w:t>
      </w:r>
      <w:r>
        <w:rPr>
          <w:rFonts w:eastAsia="Calibri"/>
        </w:rPr>
        <w:t xml:space="preserve">.3 could be realized with existing 3GPP standards. For example, the indoor station could be a gNB whose backhaul is supported by means of PLC. </w:t>
      </w:r>
    </w:p>
    <w:p w14:paraId="1D24BC74" w14:textId="77777777" w:rsidR="00EC7C8C" w:rsidRPr="000D6532" w:rsidRDefault="00EC7C8C" w:rsidP="00EC7C8C">
      <w:pPr>
        <w:rPr>
          <w:rFonts w:eastAsia="Calibri"/>
        </w:rPr>
      </w:pPr>
      <w:r>
        <w:rPr>
          <w:rFonts w:eastAsia="Calibri"/>
        </w:rPr>
        <w:t>Another possibility would be for the indoor station to provide non-3GPP wireless access underground. The PLC could provide backhaul to the rooftop UE. The rooftop UE would then provide network access through a PLMN.</w:t>
      </w:r>
    </w:p>
    <w:p w14:paraId="255E7387" w14:textId="77777777" w:rsidR="00EC7C8C" w:rsidRPr="000D6532" w:rsidRDefault="00EC7C8C" w:rsidP="00EC7C8C">
      <w:pPr>
        <w:pStyle w:val="Heading3"/>
      </w:pPr>
      <w:bookmarkStart w:id="165" w:name="_Toc57676126"/>
      <w:r>
        <w:t>A</w:t>
      </w:r>
      <w:r w:rsidRPr="000D6532">
        <w:t>.6</w:t>
      </w:r>
      <w:r w:rsidRPr="000D6532">
        <w:tab/>
      </w:r>
      <w:r>
        <w:t>Potential</w:t>
      </w:r>
      <w:r w:rsidRPr="000D6532">
        <w:t xml:space="preserve"> </w:t>
      </w:r>
      <w:r>
        <w:t xml:space="preserve">New </w:t>
      </w:r>
      <w:r w:rsidRPr="000D6532">
        <w:t>Requirements</w:t>
      </w:r>
      <w:r>
        <w:t xml:space="preserve"> needed to support the use case</w:t>
      </w:r>
      <w:bookmarkEnd w:id="165"/>
    </w:p>
    <w:p w14:paraId="3382BD2A" w14:textId="77777777" w:rsidR="00EC7C8C" w:rsidRDefault="00EC7C8C" w:rsidP="00EC7C8C">
      <w:r w:rsidRPr="00E77A24">
        <w:t>This use case is included for completeness but no new requirements have been identified.</w:t>
      </w:r>
    </w:p>
    <w:p w14:paraId="26317DA3" w14:textId="2754F7BD" w:rsidR="00222897" w:rsidRPr="00753089" w:rsidRDefault="003258FE" w:rsidP="00A44761">
      <w:pPr>
        <w:pStyle w:val="Heading9"/>
      </w:pPr>
      <w:r w:rsidRPr="00753089">
        <w:br w:type="page"/>
      </w:r>
      <w:bookmarkStart w:id="166" w:name="_Toc27761210"/>
      <w:bookmarkStart w:id="167" w:name="_Toc57676127"/>
      <w:bookmarkStart w:id="168" w:name="historyclause"/>
      <w:r w:rsidR="00E8629F" w:rsidRPr="00753089">
        <w:t xml:space="preserve">Annex </w:t>
      </w:r>
      <w:r w:rsidR="00EC7C8C">
        <w:rPr>
          <w:rFonts w:eastAsia="SimSun"/>
          <w:lang w:eastAsia="zh-CN"/>
        </w:rPr>
        <w:t>B</w:t>
      </w:r>
      <w:r w:rsidR="00E8629F" w:rsidRPr="00753089">
        <w:t>:</w:t>
      </w:r>
      <w:r w:rsidR="00E8629F" w:rsidRPr="00753089">
        <w:br/>
        <w:t>Change history</w:t>
      </w:r>
      <w:bookmarkEnd w:id="166"/>
      <w:bookmarkEnd w:id="167"/>
    </w:p>
    <w:tbl>
      <w:tblPr>
        <w:tblW w:w="966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4"/>
        <w:gridCol w:w="425"/>
        <w:gridCol w:w="425"/>
        <w:gridCol w:w="4820"/>
        <w:gridCol w:w="821"/>
        <w:gridCol w:w="29"/>
      </w:tblGrid>
      <w:tr w:rsidR="00594E3D" w:rsidRPr="00753089" w14:paraId="46BB581D" w14:textId="77777777" w:rsidTr="00F53453">
        <w:trPr>
          <w:gridAfter w:val="1"/>
          <w:wAfter w:w="29" w:type="dxa"/>
          <w:cantSplit/>
        </w:trPr>
        <w:tc>
          <w:tcPr>
            <w:tcW w:w="9639" w:type="dxa"/>
            <w:gridSpan w:val="8"/>
            <w:tcBorders>
              <w:bottom w:val="nil"/>
            </w:tcBorders>
            <w:shd w:val="solid" w:color="FFFFFF" w:fill="auto"/>
          </w:tcPr>
          <w:bookmarkEnd w:id="168"/>
          <w:p w14:paraId="53AD9F0B" w14:textId="77777777" w:rsidR="00594E3D" w:rsidRPr="00753089" w:rsidRDefault="00594E3D" w:rsidP="00594E3D">
            <w:pPr>
              <w:keepNext/>
              <w:keepLines/>
              <w:overflowPunct/>
              <w:autoSpaceDE/>
              <w:autoSpaceDN/>
              <w:adjustRightInd/>
              <w:spacing w:after="0"/>
              <w:jc w:val="center"/>
              <w:textAlignment w:val="auto"/>
              <w:rPr>
                <w:rFonts w:ascii="Arial" w:eastAsia="Malgun Gothic" w:hAnsi="Arial"/>
                <w:b/>
                <w:sz w:val="16"/>
                <w:lang w:eastAsia="en-US"/>
              </w:rPr>
            </w:pPr>
            <w:r w:rsidRPr="00753089">
              <w:rPr>
                <w:rFonts w:ascii="Arial" w:eastAsia="Malgun Gothic" w:hAnsi="Arial"/>
                <w:b/>
                <w:sz w:val="18"/>
                <w:lang w:eastAsia="en-US"/>
              </w:rPr>
              <w:t>Change history</w:t>
            </w:r>
          </w:p>
        </w:tc>
      </w:tr>
      <w:tr w:rsidR="00594E3D" w:rsidRPr="00753089" w14:paraId="2773696D" w14:textId="77777777" w:rsidTr="00F53453">
        <w:tc>
          <w:tcPr>
            <w:tcW w:w="800" w:type="dxa"/>
            <w:shd w:val="pct10" w:color="auto" w:fill="FFFFFF"/>
          </w:tcPr>
          <w:p w14:paraId="1C3038B0" w14:textId="77777777" w:rsidR="00594E3D" w:rsidRPr="00753089" w:rsidRDefault="00594E3D" w:rsidP="001D5B54">
            <w:pPr>
              <w:pStyle w:val="TAH"/>
              <w:rPr>
                <w:lang w:eastAsia="en-US"/>
              </w:rPr>
            </w:pPr>
            <w:r w:rsidRPr="00753089">
              <w:rPr>
                <w:lang w:eastAsia="en-US"/>
              </w:rPr>
              <w:t>Date</w:t>
            </w:r>
          </w:p>
        </w:tc>
        <w:tc>
          <w:tcPr>
            <w:tcW w:w="800" w:type="dxa"/>
            <w:shd w:val="pct10" w:color="auto" w:fill="FFFFFF"/>
          </w:tcPr>
          <w:p w14:paraId="00FB7DDA" w14:textId="77777777" w:rsidR="00594E3D" w:rsidRPr="00753089" w:rsidRDefault="00594E3D" w:rsidP="001D5B54">
            <w:pPr>
              <w:pStyle w:val="TAH"/>
              <w:rPr>
                <w:lang w:eastAsia="en-US"/>
              </w:rPr>
            </w:pPr>
            <w:r w:rsidRPr="00753089">
              <w:rPr>
                <w:lang w:eastAsia="en-US"/>
              </w:rPr>
              <w:t>Meeting</w:t>
            </w:r>
          </w:p>
        </w:tc>
        <w:tc>
          <w:tcPr>
            <w:tcW w:w="1094" w:type="dxa"/>
            <w:shd w:val="pct10" w:color="auto" w:fill="FFFFFF"/>
          </w:tcPr>
          <w:p w14:paraId="4B17B35D" w14:textId="77777777" w:rsidR="00594E3D" w:rsidRPr="00753089" w:rsidRDefault="00594E3D" w:rsidP="001D5B54">
            <w:pPr>
              <w:pStyle w:val="TAH"/>
              <w:rPr>
                <w:lang w:eastAsia="en-US"/>
              </w:rPr>
            </w:pPr>
            <w:r w:rsidRPr="00753089">
              <w:rPr>
                <w:lang w:eastAsia="en-US"/>
              </w:rPr>
              <w:t>TDoc</w:t>
            </w:r>
          </w:p>
        </w:tc>
        <w:tc>
          <w:tcPr>
            <w:tcW w:w="454" w:type="dxa"/>
            <w:shd w:val="pct10" w:color="auto" w:fill="FFFFFF"/>
          </w:tcPr>
          <w:p w14:paraId="6748E634" w14:textId="77777777" w:rsidR="00594E3D" w:rsidRPr="00753089" w:rsidRDefault="00594E3D" w:rsidP="001D5B54">
            <w:pPr>
              <w:pStyle w:val="TAH"/>
              <w:rPr>
                <w:lang w:eastAsia="en-US"/>
              </w:rPr>
            </w:pPr>
            <w:r w:rsidRPr="00753089">
              <w:rPr>
                <w:lang w:eastAsia="en-US"/>
              </w:rPr>
              <w:t>CR</w:t>
            </w:r>
          </w:p>
        </w:tc>
        <w:tc>
          <w:tcPr>
            <w:tcW w:w="425" w:type="dxa"/>
            <w:shd w:val="pct10" w:color="auto" w:fill="FFFFFF"/>
          </w:tcPr>
          <w:p w14:paraId="72B44203" w14:textId="77777777" w:rsidR="00594E3D" w:rsidRPr="00753089" w:rsidRDefault="00594E3D" w:rsidP="001D5B54">
            <w:pPr>
              <w:pStyle w:val="TAH"/>
              <w:rPr>
                <w:lang w:eastAsia="en-US"/>
              </w:rPr>
            </w:pPr>
            <w:r w:rsidRPr="00753089">
              <w:rPr>
                <w:lang w:eastAsia="en-US"/>
              </w:rPr>
              <w:t>Rev</w:t>
            </w:r>
          </w:p>
        </w:tc>
        <w:tc>
          <w:tcPr>
            <w:tcW w:w="425" w:type="dxa"/>
            <w:shd w:val="pct10" w:color="auto" w:fill="FFFFFF"/>
          </w:tcPr>
          <w:p w14:paraId="0855673A" w14:textId="77777777" w:rsidR="00594E3D" w:rsidRPr="00753089" w:rsidRDefault="00594E3D" w:rsidP="001D5B54">
            <w:pPr>
              <w:pStyle w:val="TAH"/>
              <w:rPr>
                <w:lang w:eastAsia="en-US"/>
              </w:rPr>
            </w:pPr>
            <w:r w:rsidRPr="00753089">
              <w:rPr>
                <w:lang w:eastAsia="en-US"/>
              </w:rPr>
              <w:t>Cat</w:t>
            </w:r>
          </w:p>
        </w:tc>
        <w:tc>
          <w:tcPr>
            <w:tcW w:w="4820" w:type="dxa"/>
            <w:shd w:val="pct10" w:color="auto" w:fill="FFFFFF"/>
          </w:tcPr>
          <w:p w14:paraId="4F65D28B" w14:textId="77777777" w:rsidR="00594E3D" w:rsidRPr="00753089" w:rsidRDefault="00594E3D" w:rsidP="001D5B54">
            <w:pPr>
              <w:pStyle w:val="TAH"/>
              <w:rPr>
                <w:lang w:eastAsia="en-US"/>
              </w:rPr>
            </w:pPr>
            <w:r w:rsidRPr="00753089">
              <w:rPr>
                <w:lang w:eastAsia="en-US"/>
              </w:rPr>
              <w:t>Subject/</w:t>
            </w:r>
            <w:r w:rsidR="000B5DD2" w:rsidRPr="00753089">
              <w:rPr>
                <w:lang w:eastAsia="en-US"/>
              </w:rPr>
              <w:t>comment</w:t>
            </w:r>
          </w:p>
        </w:tc>
        <w:tc>
          <w:tcPr>
            <w:tcW w:w="850" w:type="dxa"/>
            <w:gridSpan w:val="2"/>
            <w:shd w:val="pct10" w:color="auto" w:fill="FFFFFF"/>
          </w:tcPr>
          <w:p w14:paraId="104AFA5D" w14:textId="77777777" w:rsidR="00594E3D" w:rsidRPr="00753089" w:rsidRDefault="00594E3D" w:rsidP="001D5B54">
            <w:pPr>
              <w:pStyle w:val="TAH"/>
              <w:rPr>
                <w:lang w:eastAsia="en-US"/>
              </w:rPr>
            </w:pPr>
            <w:r w:rsidRPr="00753089">
              <w:rPr>
                <w:lang w:eastAsia="en-US"/>
              </w:rPr>
              <w:t>New version</w:t>
            </w:r>
          </w:p>
        </w:tc>
      </w:tr>
      <w:tr w:rsidR="00DD098C" w:rsidRPr="00753089" w14:paraId="44972B47" w14:textId="77777777" w:rsidTr="00F53453">
        <w:tc>
          <w:tcPr>
            <w:tcW w:w="800" w:type="dxa"/>
            <w:shd w:val="solid" w:color="FFFFFF" w:fill="auto"/>
          </w:tcPr>
          <w:p w14:paraId="11A03173" w14:textId="085110F3" w:rsidR="00DD098C" w:rsidRPr="00DD098C"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20</w:t>
            </w:r>
            <w:r>
              <w:rPr>
                <w:rFonts w:eastAsia="Malgun Gothic" w:hint="eastAsia"/>
                <w:sz w:val="16"/>
                <w:szCs w:val="16"/>
              </w:rPr>
              <w:t>20</w:t>
            </w:r>
            <w:r w:rsidRPr="00753089">
              <w:rPr>
                <w:rFonts w:eastAsia="Malgun Gothic" w:hint="eastAsia"/>
                <w:sz w:val="16"/>
                <w:szCs w:val="16"/>
              </w:rPr>
              <w:t>-0</w:t>
            </w:r>
            <w:r w:rsidRPr="00DD098C">
              <w:rPr>
                <w:rFonts w:eastAsia="Malgun Gothic" w:hint="eastAsia"/>
                <w:sz w:val="16"/>
                <w:szCs w:val="16"/>
              </w:rPr>
              <w:t>8</w:t>
            </w:r>
          </w:p>
        </w:tc>
        <w:tc>
          <w:tcPr>
            <w:tcW w:w="800" w:type="dxa"/>
            <w:shd w:val="solid" w:color="FFFFFF" w:fill="auto"/>
          </w:tcPr>
          <w:p w14:paraId="4995BAC1" w14:textId="6DC38FCA" w:rsidR="00DD098C" w:rsidRPr="00DD098C" w:rsidRDefault="00DD098C" w:rsidP="00DD098C">
            <w:pPr>
              <w:keepNext/>
              <w:keepLines/>
              <w:overflowPunct/>
              <w:autoSpaceDE/>
              <w:autoSpaceDN/>
              <w:adjustRightInd/>
              <w:spacing w:after="0"/>
              <w:textAlignment w:val="auto"/>
              <w:rPr>
                <w:rFonts w:ascii="Arial" w:eastAsia="Malgun Gothic" w:hAnsi="Arial"/>
                <w:sz w:val="16"/>
                <w:szCs w:val="16"/>
              </w:rPr>
            </w:pPr>
            <w:r w:rsidRPr="00753089">
              <w:rPr>
                <w:rFonts w:ascii="Arial" w:eastAsia="Malgun Gothic" w:hAnsi="Arial" w:hint="eastAsia"/>
                <w:sz w:val="16"/>
                <w:szCs w:val="16"/>
              </w:rPr>
              <w:t>SA1#</w:t>
            </w:r>
            <w:r w:rsidRPr="00DD098C">
              <w:rPr>
                <w:rFonts w:ascii="Arial" w:eastAsia="Malgun Gothic" w:hAnsi="Arial" w:hint="eastAsia"/>
                <w:sz w:val="16"/>
                <w:szCs w:val="16"/>
              </w:rPr>
              <w:t>91e</w:t>
            </w:r>
          </w:p>
        </w:tc>
        <w:tc>
          <w:tcPr>
            <w:tcW w:w="1094" w:type="dxa"/>
            <w:shd w:val="solid" w:color="FFFFFF" w:fill="auto"/>
          </w:tcPr>
          <w:p w14:paraId="102A5DE0" w14:textId="19948D3C" w:rsidR="00DD098C" w:rsidRPr="00DD098C" w:rsidRDefault="007B312A" w:rsidP="00DD098C">
            <w:pPr>
              <w:keepNext/>
              <w:keepLines/>
              <w:overflowPunct/>
              <w:autoSpaceDE/>
              <w:autoSpaceDN/>
              <w:adjustRightInd/>
              <w:spacing w:after="0"/>
              <w:textAlignment w:val="auto"/>
              <w:rPr>
                <w:rFonts w:ascii="Arial" w:eastAsia="Malgun Gothic" w:hAnsi="Arial"/>
                <w:sz w:val="16"/>
                <w:szCs w:val="16"/>
              </w:rPr>
            </w:pPr>
            <w:hyperlink r:id="rId39" w:history="1">
              <w:r w:rsidR="00DD098C" w:rsidRPr="00DD098C">
                <w:rPr>
                  <w:rFonts w:ascii="Arial" w:eastAsia="Malgun Gothic" w:hAnsi="Arial"/>
                  <w:sz w:val="16"/>
                  <w:szCs w:val="16"/>
                </w:rPr>
                <w:t>S1-203164</w:t>
              </w:r>
            </w:hyperlink>
          </w:p>
        </w:tc>
        <w:tc>
          <w:tcPr>
            <w:tcW w:w="454" w:type="dxa"/>
            <w:shd w:val="solid" w:color="FFFFFF" w:fill="auto"/>
          </w:tcPr>
          <w:p w14:paraId="44601319" w14:textId="77777777" w:rsidR="00DD098C" w:rsidRPr="00753089" w:rsidRDefault="00DD098C" w:rsidP="00DD098C">
            <w:pPr>
              <w:keepNext/>
              <w:keepLines/>
              <w:overflowPunct/>
              <w:autoSpaceDE/>
              <w:autoSpaceDN/>
              <w:adjustRightInd/>
              <w:spacing w:after="0"/>
              <w:textAlignment w:val="auto"/>
              <w:rPr>
                <w:rFonts w:ascii="Arial" w:eastAsia="Malgun Gothic" w:hAnsi="Arial"/>
                <w:sz w:val="16"/>
                <w:szCs w:val="16"/>
              </w:rPr>
            </w:pPr>
          </w:p>
        </w:tc>
        <w:tc>
          <w:tcPr>
            <w:tcW w:w="425" w:type="dxa"/>
            <w:shd w:val="solid" w:color="FFFFFF" w:fill="auto"/>
          </w:tcPr>
          <w:p w14:paraId="34C96CD1" w14:textId="77777777" w:rsidR="00DD098C" w:rsidRPr="00753089" w:rsidRDefault="00DD098C" w:rsidP="00DD098C">
            <w:pPr>
              <w:keepNext/>
              <w:keepLines/>
              <w:overflowPunct/>
              <w:autoSpaceDE/>
              <w:autoSpaceDN/>
              <w:adjustRightInd/>
              <w:spacing w:after="0"/>
              <w:textAlignment w:val="auto"/>
              <w:rPr>
                <w:rFonts w:ascii="Arial" w:eastAsia="Malgun Gothic" w:hAnsi="Arial"/>
                <w:sz w:val="16"/>
                <w:szCs w:val="16"/>
              </w:rPr>
            </w:pPr>
          </w:p>
        </w:tc>
        <w:tc>
          <w:tcPr>
            <w:tcW w:w="425" w:type="dxa"/>
            <w:shd w:val="solid" w:color="FFFFFF" w:fill="auto"/>
          </w:tcPr>
          <w:p w14:paraId="2E605363" w14:textId="77777777" w:rsidR="00DD098C" w:rsidRPr="00753089" w:rsidRDefault="00DD098C" w:rsidP="00DD098C">
            <w:pPr>
              <w:keepNext/>
              <w:keepLines/>
              <w:overflowPunct/>
              <w:autoSpaceDE/>
              <w:autoSpaceDN/>
              <w:adjustRightInd/>
              <w:spacing w:after="0"/>
              <w:textAlignment w:val="auto"/>
              <w:rPr>
                <w:rFonts w:ascii="Arial" w:eastAsia="Malgun Gothic" w:hAnsi="Arial"/>
                <w:sz w:val="16"/>
                <w:szCs w:val="16"/>
              </w:rPr>
            </w:pPr>
          </w:p>
        </w:tc>
        <w:tc>
          <w:tcPr>
            <w:tcW w:w="4820" w:type="dxa"/>
            <w:shd w:val="solid" w:color="FFFFFF" w:fill="auto"/>
          </w:tcPr>
          <w:p w14:paraId="406BBF0D" w14:textId="77777777" w:rsidR="00DD098C" w:rsidRPr="00DD098C" w:rsidRDefault="00DD098C" w:rsidP="00DD098C">
            <w:pPr>
              <w:keepNext/>
              <w:keepLines/>
              <w:overflowPunct/>
              <w:autoSpaceDE/>
              <w:autoSpaceDN/>
              <w:adjustRightInd/>
              <w:spacing w:after="0"/>
              <w:textAlignment w:val="auto"/>
              <w:rPr>
                <w:rFonts w:ascii="Arial" w:eastAsia="Malgun Gothic" w:hAnsi="Arial"/>
                <w:sz w:val="16"/>
                <w:szCs w:val="16"/>
              </w:rPr>
            </w:pPr>
            <w:r w:rsidRPr="00DD098C">
              <w:rPr>
                <w:rFonts w:ascii="Arial" w:eastAsia="Malgun Gothic" w:hAnsi="Arial" w:hint="eastAsia"/>
                <w:sz w:val="16"/>
                <w:szCs w:val="16"/>
              </w:rPr>
              <w:t xml:space="preserve">TR </w:t>
            </w:r>
            <w:r w:rsidRPr="00753089">
              <w:rPr>
                <w:rFonts w:ascii="Arial" w:eastAsia="Malgun Gothic" w:hAnsi="Arial"/>
                <w:sz w:val="16"/>
                <w:szCs w:val="16"/>
              </w:rPr>
              <w:t>Skeleton</w:t>
            </w:r>
            <w:r w:rsidRPr="00DD098C">
              <w:rPr>
                <w:rFonts w:ascii="Arial" w:eastAsia="Malgun Gothic" w:hAnsi="Arial" w:hint="eastAsia"/>
                <w:sz w:val="16"/>
                <w:szCs w:val="16"/>
              </w:rPr>
              <w:t xml:space="preserve"> agreed</w:t>
            </w:r>
          </w:p>
        </w:tc>
        <w:tc>
          <w:tcPr>
            <w:tcW w:w="850" w:type="dxa"/>
            <w:gridSpan w:val="2"/>
            <w:shd w:val="solid" w:color="FFFFFF" w:fill="auto"/>
          </w:tcPr>
          <w:p w14:paraId="008D3782" w14:textId="130004E2" w:rsidR="00DD098C" w:rsidRPr="00753089" w:rsidRDefault="00DD098C" w:rsidP="00DD098C">
            <w:pPr>
              <w:keepNext/>
              <w:keepLines/>
              <w:overflowPunct/>
              <w:autoSpaceDE/>
              <w:autoSpaceDN/>
              <w:adjustRightInd/>
              <w:spacing w:after="0"/>
              <w:textAlignment w:val="auto"/>
              <w:rPr>
                <w:rFonts w:ascii="Arial" w:eastAsia="Malgun Gothic" w:hAnsi="Arial"/>
                <w:sz w:val="16"/>
                <w:szCs w:val="16"/>
              </w:rPr>
            </w:pPr>
            <w:r w:rsidRPr="00753089">
              <w:rPr>
                <w:rFonts w:ascii="Arial" w:eastAsia="Malgun Gothic" w:hAnsi="Arial" w:hint="eastAsia"/>
                <w:sz w:val="16"/>
                <w:szCs w:val="16"/>
              </w:rPr>
              <w:t>0.</w:t>
            </w:r>
            <w:r>
              <w:rPr>
                <w:rFonts w:ascii="Arial" w:eastAsia="Malgun Gothic" w:hAnsi="Arial"/>
                <w:sz w:val="16"/>
                <w:szCs w:val="16"/>
              </w:rPr>
              <w:t>1</w:t>
            </w:r>
            <w:r w:rsidRPr="00753089">
              <w:rPr>
                <w:rFonts w:ascii="Arial" w:eastAsia="Malgun Gothic" w:hAnsi="Arial" w:hint="eastAsia"/>
                <w:sz w:val="16"/>
                <w:szCs w:val="16"/>
              </w:rPr>
              <w:t>.0</w:t>
            </w:r>
          </w:p>
        </w:tc>
      </w:tr>
      <w:tr w:rsidR="00DD098C" w:rsidRPr="00753089" w14:paraId="234DB3D9" w14:textId="77777777" w:rsidTr="00F53453">
        <w:tc>
          <w:tcPr>
            <w:tcW w:w="800" w:type="dxa"/>
            <w:shd w:val="solid" w:color="FFFFFF" w:fill="auto"/>
          </w:tcPr>
          <w:p w14:paraId="76640D58" w14:textId="39EDBC71"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20</w:t>
            </w:r>
            <w:r>
              <w:rPr>
                <w:rFonts w:eastAsia="Malgun Gothic" w:hint="eastAsia"/>
                <w:sz w:val="16"/>
                <w:szCs w:val="16"/>
              </w:rPr>
              <w:t>20</w:t>
            </w:r>
            <w:r w:rsidRPr="00753089">
              <w:rPr>
                <w:rFonts w:eastAsia="Malgun Gothic" w:hint="eastAsia"/>
                <w:sz w:val="16"/>
                <w:szCs w:val="16"/>
              </w:rPr>
              <w:t>-0</w:t>
            </w:r>
            <w:r w:rsidRPr="00DD098C">
              <w:rPr>
                <w:rFonts w:eastAsia="Malgun Gothic" w:hint="eastAsia"/>
                <w:sz w:val="16"/>
                <w:szCs w:val="16"/>
              </w:rPr>
              <w:t>8</w:t>
            </w:r>
          </w:p>
        </w:tc>
        <w:tc>
          <w:tcPr>
            <w:tcW w:w="800" w:type="dxa"/>
            <w:shd w:val="solid" w:color="FFFFFF" w:fill="auto"/>
          </w:tcPr>
          <w:p w14:paraId="7760EA5E" w14:textId="70631DE1"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SA1#</w:t>
            </w:r>
            <w:r w:rsidRPr="00DD098C">
              <w:rPr>
                <w:rFonts w:eastAsia="Malgun Gothic" w:hint="eastAsia"/>
                <w:sz w:val="16"/>
                <w:szCs w:val="16"/>
              </w:rPr>
              <w:t>91e</w:t>
            </w:r>
          </w:p>
        </w:tc>
        <w:tc>
          <w:tcPr>
            <w:tcW w:w="1094" w:type="dxa"/>
            <w:shd w:val="solid" w:color="FFFFFF" w:fill="auto"/>
          </w:tcPr>
          <w:p w14:paraId="5C0C0CA9" w14:textId="72FAF12A" w:rsidR="00DD098C" w:rsidRPr="00DD098C" w:rsidRDefault="007B312A" w:rsidP="00DD098C">
            <w:pPr>
              <w:pStyle w:val="TAC"/>
              <w:overflowPunct/>
              <w:autoSpaceDE/>
              <w:autoSpaceDN/>
              <w:adjustRightInd/>
              <w:jc w:val="left"/>
              <w:textAlignment w:val="auto"/>
              <w:rPr>
                <w:rFonts w:eastAsia="Malgun Gothic"/>
                <w:sz w:val="16"/>
                <w:szCs w:val="16"/>
              </w:rPr>
            </w:pPr>
            <w:hyperlink r:id="rId40" w:history="1">
              <w:r w:rsidR="00DD098C" w:rsidRPr="00DD098C">
                <w:rPr>
                  <w:rFonts w:eastAsia="Malgun Gothic"/>
                  <w:sz w:val="16"/>
                  <w:szCs w:val="16"/>
                </w:rPr>
                <w:t>S1-203165</w:t>
              </w:r>
            </w:hyperlink>
          </w:p>
        </w:tc>
        <w:tc>
          <w:tcPr>
            <w:tcW w:w="454" w:type="dxa"/>
            <w:shd w:val="solid" w:color="FFFFFF" w:fill="auto"/>
          </w:tcPr>
          <w:p w14:paraId="554E9A9E" w14:textId="77777777" w:rsidR="00DD098C" w:rsidRPr="00DD098C" w:rsidRDefault="00DD098C" w:rsidP="00DD098C">
            <w:pPr>
              <w:pStyle w:val="TAC"/>
              <w:overflowPunct/>
              <w:autoSpaceDE/>
              <w:autoSpaceDN/>
              <w:adjustRightInd/>
              <w:jc w:val="left"/>
              <w:textAlignment w:val="auto"/>
              <w:rPr>
                <w:rFonts w:eastAsia="Malgun Gothic"/>
                <w:sz w:val="16"/>
                <w:szCs w:val="16"/>
              </w:rPr>
            </w:pPr>
          </w:p>
        </w:tc>
        <w:tc>
          <w:tcPr>
            <w:tcW w:w="425" w:type="dxa"/>
            <w:shd w:val="solid" w:color="FFFFFF" w:fill="auto"/>
          </w:tcPr>
          <w:p w14:paraId="438E7677" w14:textId="77777777"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25" w:type="dxa"/>
            <w:shd w:val="solid" w:color="FFFFFF" w:fill="auto"/>
          </w:tcPr>
          <w:p w14:paraId="4B638F9E" w14:textId="77777777"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458978D0" w14:textId="58D0C294" w:rsidR="00DD098C" w:rsidRPr="00DD098C" w:rsidRDefault="00DD098C" w:rsidP="00DD098C">
            <w:pPr>
              <w:pStyle w:val="TAC"/>
              <w:overflowPunct/>
              <w:autoSpaceDE/>
              <w:autoSpaceDN/>
              <w:adjustRightInd/>
              <w:jc w:val="left"/>
              <w:textAlignment w:val="auto"/>
              <w:rPr>
                <w:rFonts w:eastAsia="Malgun Gothic"/>
                <w:sz w:val="16"/>
                <w:szCs w:val="16"/>
              </w:rPr>
            </w:pPr>
            <w:r w:rsidRPr="00DD098C">
              <w:rPr>
                <w:rFonts w:eastAsia="Malgun Gothic"/>
                <w:sz w:val="16"/>
                <w:szCs w:val="16"/>
              </w:rPr>
              <w:t>FS_5GSEI overview</w:t>
            </w:r>
          </w:p>
        </w:tc>
        <w:tc>
          <w:tcPr>
            <w:tcW w:w="850" w:type="dxa"/>
            <w:gridSpan w:val="2"/>
            <w:shd w:val="solid" w:color="FFFFFF" w:fill="auto"/>
          </w:tcPr>
          <w:p w14:paraId="45ECAA4A" w14:textId="4EF7F82A"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0.</w:t>
            </w:r>
            <w:r>
              <w:rPr>
                <w:rFonts w:eastAsia="Malgun Gothic"/>
                <w:sz w:val="16"/>
                <w:szCs w:val="16"/>
              </w:rPr>
              <w:t>1</w:t>
            </w:r>
            <w:r w:rsidRPr="00753089">
              <w:rPr>
                <w:rFonts w:eastAsia="Malgun Gothic" w:hint="eastAsia"/>
                <w:sz w:val="16"/>
                <w:szCs w:val="16"/>
              </w:rPr>
              <w:t>.0</w:t>
            </w:r>
          </w:p>
        </w:tc>
      </w:tr>
      <w:tr w:rsidR="00DD098C" w:rsidRPr="00753089" w14:paraId="10C06C24" w14:textId="77777777" w:rsidTr="00F53453">
        <w:tc>
          <w:tcPr>
            <w:tcW w:w="800" w:type="dxa"/>
            <w:shd w:val="solid" w:color="FFFFFF" w:fill="auto"/>
          </w:tcPr>
          <w:p w14:paraId="76F952F0" w14:textId="482D7923"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20</w:t>
            </w:r>
            <w:r>
              <w:rPr>
                <w:rFonts w:eastAsia="Malgun Gothic" w:hint="eastAsia"/>
                <w:sz w:val="16"/>
                <w:szCs w:val="16"/>
              </w:rPr>
              <w:t>20</w:t>
            </w:r>
            <w:r w:rsidRPr="00753089">
              <w:rPr>
                <w:rFonts w:eastAsia="Malgun Gothic" w:hint="eastAsia"/>
                <w:sz w:val="16"/>
                <w:szCs w:val="16"/>
              </w:rPr>
              <w:t>-0</w:t>
            </w:r>
            <w:r w:rsidRPr="00DD098C">
              <w:rPr>
                <w:rFonts w:eastAsia="Malgun Gothic" w:hint="eastAsia"/>
                <w:sz w:val="16"/>
                <w:szCs w:val="16"/>
              </w:rPr>
              <w:t>8</w:t>
            </w:r>
          </w:p>
        </w:tc>
        <w:tc>
          <w:tcPr>
            <w:tcW w:w="800" w:type="dxa"/>
            <w:shd w:val="solid" w:color="FFFFFF" w:fill="auto"/>
          </w:tcPr>
          <w:p w14:paraId="55EFA97D" w14:textId="138CFF3F"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SA1#</w:t>
            </w:r>
            <w:r w:rsidRPr="00DD098C">
              <w:rPr>
                <w:rFonts w:eastAsia="Malgun Gothic" w:hint="eastAsia"/>
                <w:sz w:val="16"/>
                <w:szCs w:val="16"/>
              </w:rPr>
              <w:t>91e</w:t>
            </w:r>
          </w:p>
        </w:tc>
        <w:tc>
          <w:tcPr>
            <w:tcW w:w="1094" w:type="dxa"/>
            <w:shd w:val="solid" w:color="FFFFFF" w:fill="auto"/>
          </w:tcPr>
          <w:p w14:paraId="6645F441" w14:textId="2002C535" w:rsidR="00DD098C" w:rsidRPr="00753089" w:rsidRDefault="007B312A" w:rsidP="00DD098C">
            <w:pPr>
              <w:pStyle w:val="TAC"/>
              <w:overflowPunct/>
              <w:autoSpaceDE/>
              <w:autoSpaceDN/>
              <w:adjustRightInd/>
              <w:jc w:val="left"/>
              <w:textAlignment w:val="auto"/>
              <w:rPr>
                <w:rFonts w:eastAsia="Malgun Gothic"/>
                <w:sz w:val="16"/>
                <w:szCs w:val="16"/>
              </w:rPr>
            </w:pPr>
            <w:hyperlink r:id="rId41" w:history="1">
              <w:r w:rsidR="00DD098C" w:rsidRPr="00DD098C">
                <w:rPr>
                  <w:rFonts w:eastAsia="Malgun Gothic"/>
                  <w:sz w:val="16"/>
                  <w:szCs w:val="16"/>
                </w:rPr>
                <w:t>S1-203166</w:t>
              </w:r>
            </w:hyperlink>
          </w:p>
        </w:tc>
        <w:tc>
          <w:tcPr>
            <w:tcW w:w="454" w:type="dxa"/>
            <w:shd w:val="solid" w:color="FFFFFF" w:fill="auto"/>
          </w:tcPr>
          <w:p w14:paraId="24B84545" w14:textId="77777777"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25" w:type="dxa"/>
            <w:shd w:val="solid" w:color="FFFFFF" w:fill="auto"/>
          </w:tcPr>
          <w:p w14:paraId="4C4631DF" w14:textId="77777777"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25" w:type="dxa"/>
            <w:shd w:val="solid" w:color="FFFFFF" w:fill="auto"/>
          </w:tcPr>
          <w:p w14:paraId="3BF40EA1" w14:textId="77777777"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1CE20F6E" w14:textId="14EC0E5A" w:rsidR="00DD098C" w:rsidRPr="00753089" w:rsidRDefault="00DD098C" w:rsidP="00DD098C">
            <w:pPr>
              <w:pStyle w:val="TAC"/>
              <w:overflowPunct/>
              <w:autoSpaceDE/>
              <w:autoSpaceDN/>
              <w:adjustRightInd/>
              <w:jc w:val="left"/>
              <w:textAlignment w:val="auto"/>
              <w:rPr>
                <w:rFonts w:eastAsia="Malgun Gothic"/>
                <w:sz w:val="16"/>
                <w:szCs w:val="16"/>
              </w:rPr>
            </w:pPr>
            <w:r w:rsidRPr="00DD098C">
              <w:rPr>
                <w:rFonts w:eastAsia="Malgun Gothic"/>
                <w:sz w:val="16"/>
                <w:szCs w:val="16"/>
              </w:rPr>
              <w:t>FS_5GSEI scope</w:t>
            </w:r>
          </w:p>
        </w:tc>
        <w:tc>
          <w:tcPr>
            <w:tcW w:w="850" w:type="dxa"/>
            <w:gridSpan w:val="2"/>
            <w:shd w:val="solid" w:color="FFFFFF" w:fill="auto"/>
          </w:tcPr>
          <w:p w14:paraId="2776B9BE" w14:textId="51690238"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0.</w:t>
            </w:r>
            <w:r>
              <w:rPr>
                <w:rFonts w:eastAsia="Malgun Gothic"/>
                <w:sz w:val="16"/>
                <w:szCs w:val="16"/>
              </w:rPr>
              <w:t>1</w:t>
            </w:r>
            <w:r w:rsidRPr="00753089">
              <w:rPr>
                <w:rFonts w:eastAsia="Malgun Gothic" w:hint="eastAsia"/>
                <w:sz w:val="16"/>
                <w:szCs w:val="16"/>
              </w:rPr>
              <w:t>.0</w:t>
            </w:r>
          </w:p>
        </w:tc>
      </w:tr>
      <w:tr w:rsidR="00DD098C" w:rsidRPr="00753089" w14:paraId="5B29E17F" w14:textId="77777777" w:rsidTr="00F53453">
        <w:tc>
          <w:tcPr>
            <w:tcW w:w="800" w:type="dxa"/>
            <w:shd w:val="solid" w:color="FFFFFF" w:fill="auto"/>
          </w:tcPr>
          <w:p w14:paraId="41016ACF" w14:textId="68C9DBF0"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20</w:t>
            </w:r>
            <w:r>
              <w:rPr>
                <w:rFonts w:eastAsia="Malgun Gothic" w:hint="eastAsia"/>
                <w:sz w:val="16"/>
                <w:szCs w:val="16"/>
              </w:rPr>
              <w:t>20</w:t>
            </w:r>
            <w:r w:rsidRPr="00753089">
              <w:rPr>
                <w:rFonts w:eastAsia="Malgun Gothic" w:hint="eastAsia"/>
                <w:sz w:val="16"/>
                <w:szCs w:val="16"/>
              </w:rPr>
              <w:t>-0</w:t>
            </w:r>
            <w:r w:rsidRPr="00DD098C">
              <w:rPr>
                <w:rFonts w:eastAsia="Malgun Gothic" w:hint="eastAsia"/>
                <w:sz w:val="16"/>
                <w:szCs w:val="16"/>
              </w:rPr>
              <w:t>8</w:t>
            </w:r>
          </w:p>
        </w:tc>
        <w:tc>
          <w:tcPr>
            <w:tcW w:w="800" w:type="dxa"/>
            <w:shd w:val="solid" w:color="FFFFFF" w:fill="auto"/>
          </w:tcPr>
          <w:p w14:paraId="6E6B56D8" w14:textId="23076C04"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SA1#</w:t>
            </w:r>
            <w:r w:rsidRPr="00DD098C">
              <w:rPr>
                <w:rFonts w:eastAsia="Malgun Gothic" w:hint="eastAsia"/>
                <w:sz w:val="16"/>
                <w:szCs w:val="16"/>
              </w:rPr>
              <w:t>91e</w:t>
            </w:r>
          </w:p>
        </w:tc>
        <w:tc>
          <w:tcPr>
            <w:tcW w:w="1094" w:type="dxa"/>
            <w:shd w:val="solid" w:color="FFFFFF" w:fill="auto"/>
          </w:tcPr>
          <w:p w14:paraId="26EF9FE5" w14:textId="255439ED" w:rsidR="00DD098C" w:rsidRPr="00753089" w:rsidRDefault="007B312A" w:rsidP="00DD098C">
            <w:pPr>
              <w:pStyle w:val="TAC"/>
              <w:overflowPunct/>
              <w:autoSpaceDE/>
              <w:autoSpaceDN/>
              <w:adjustRightInd/>
              <w:jc w:val="left"/>
              <w:textAlignment w:val="auto"/>
              <w:rPr>
                <w:rFonts w:eastAsia="Malgun Gothic"/>
                <w:sz w:val="16"/>
                <w:szCs w:val="16"/>
              </w:rPr>
            </w:pPr>
            <w:hyperlink r:id="rId42" w:history="1">
              <w:r w:rsidR="00DD098C" w:rsidRPr="00DD098C">
                <w:rPr>
                  <w:rFonts w:eastAsia="Malgun Gothic"/>
                  <w:sz w:val="16"/>
                  <w:szCs w:val="16"/>
                </w:rPr>
                <w:t>S1-203337</w:t>
              </w:r>
            </w:hyperlink>
          </w:p>
        </w:tc>
        <w:tc>
          <w:tcPr>
            <w:tcW w:w="454" w:type="dxa"/>
            <w:shd w:val="solid" w:color="FFFFFF" w:fill="auto"/>
          </w:tcPr>
          <w:p w14:paraId="51D5DEBF" w14:textId="69771806"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25" w:type="dxa"/>
            <w:shd w:val="solid" w:color="FFFFFF" w:fill="auto"/>
          </w:tcPr>
          <w:p w14:paraId="14CF14F7" w14:textId="25C3F412"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25" w:type="dxa"/>
            <w:shd w:val="solid" w:color="FFFFFF" w:fill="auto"/>
          </w:tcPr>
          <w:p w14:paraId="6763F775" w14:textId="5658BFD3"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01193865" w14:textId="3D38B9B9" w:rsidR="00DD098C" w:rsidRPr="00753089" w:rsidRDefault="00DD098C" w:rsidP="00DD098C">
            <w:pPr>
              <w:pStyle w:val="TAC"/>
              <w:overflowPunct/>
              <w:autoSpaceDE/>
              <w:autoSpaceDN/>
              <w:adjustRightInd/>
              <w:jc w:val="left"/>
              <w:textAlignment w:val="auto"/>
              <w:rPr>
                <w:rFonts w:eastAsia="Malgun Gothic"/>
                <w:sz w:val="16"/>
                <w:szCs w:val="16"/>
              </w:rPr>
            </w:pPr>
            <w:r w:rsidRPr="00DD098C">
              <w:rPr>
                <w:rFonts w:eastAsia="Malgun Gothic"/>
                <w:sz w:val="16"/>
                <w:szCs w:val="16"/>
              </w:rPr>
              <w:t>Use Case of Distributed Power Storage</w:t>
            </w:r>
          </w:p>
        </w:tc>
        <w:tc>
          <w:tcPr>
            <w:tcW w:w="850" w:type="dxa"/>
            <w:gridSpan w:val="2"/>
            <w:shd w:val="solid" w:color="FFFFFF" w:fill="auto"/>
          </w:tcPr>
          <w:p w14:paraId="3F953BF4" w14:textId="2D9AFF17"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0.</w:t>
            </w:r>
            <w:r>
              <w:rPr>
                <w:rFonts w:eastAsia="Malgun Gothic"/>
                <w:sz w:val="16"/>
                <w:szCs w:val="16"/>
              </w:rPr>
              <w:t>1</w:t>
            </w:r>
            <w:r w:rsidRPr="00753089">
              <w:rPr>
                <w:rFonts w:eastAsia="Malgun Gothic" w:hint="eastAsia"/>
                <w:sz w:val="16"/>
                <w:szCs w:val="16"/>
              </w:rPr>
              <w:t>.0</w:t>
            </w:r>
          </w:p>
        </w:tc>
      </w:tr>
      <w:tr w:rsidR="00DD098C" w:rsidRPr="00753089" w14:paraId="69B01BD3" w14:textId="77777777" w:rsidTr="00F53453">
        <w:tc>
          <w:tcPr>
            <w:tcW w:w="800" w:type="dxa"/>
            <w:shd w:val="solid" w:color="FFFFFF" w:fill="auto"/>
          </w:tcPr>
          <w:p w14:paraId="70BCB2FB" w14:textId="6EC7A985"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20</w:t>
            </w:r>
            <w:r>
              <w:rPr>
                <w:rFonts w:eastAsia="Malgun Gothic" w:hint="eastAsia"/>
                <w:sz w:val="16"/>
                <w:szCs w:val="16"/>
              </w:rPr>
              <w:t>20</w:t>
            </w:r>
            <w:r w:rsidRPr="00753089">
              <w:rPr>
                <w:rFonts w:eastAsia="Malgun Gothic" w:hint="eastAsia"/>
                <w:sz w:val="16"/>
                <w:szCs w:val="16"/>
              </w:rPr>
              <w:t>-0</w:t>
            </w:r>
            <w:r w:rsidRPr="00DD098C">
              <w:rPr>
                <w:rFonts w:eastAsia="Malgun Gothic" w:hint="eastAsia"/>
                <w:sz w:val="16"/>
                <w:szCs w:val="16"/>
              </w:rPr>
              <w:t>8</w:t>
            </w:r>
          </w:p>
        </w:tc>
        <w:tc>
          <w:tcPr>
            <w:tcW w:w="800" w:type="dxa"/>
            <w:shd w:val="solid" w:color="FFFFFF" w:fill="auto"/>
          </w:tcPr>
          <w:p w14:paraId="122B2BF7" w14:textId="7CBF4BDF"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SA1#</w:t>
            </w:r>
            <w:r w:rsidRPr="00DD098C">
              <w:rPr>
                <w:rFonts w:eastAsia="Malgun Gothic" w:hint="eastAsia"/>
                <w:sz w:val="16"/>
                <w:szCs w:val="16"/>
              </w:rPr>
              <w:t>91e</w:t>
            </w:r>
          </w:p>
        </w:tc>
        <w:tc>
          <w:tcPr>
            <w:tcW w:w="1094" w:type="dxa"/>
            <w:shd w:val="solid" w:color="FFFFFF" w:fill="auto"/>
          </w:tcPr>
          <w:p w14:paraId="1D42620C" w14:textId="2B3F115D" w:rsidR="00DD098C" w:rsidRPr="00753089" w:rsidRDefault="007B312A" w:rsidP="00DD098C">
            <w:pPr>
              <w:pStyle w:val="TAC"/>
              <w:overflowPunct/>
              <w:autoSpaceDE/>
              <w:autoSpaceDN/>
              <w:adjustRightInd/>
              <w:jc w:val="left"/>
              <w:textAlignment w:val="auto"/>
              <w:rPr>
                <w:rFonts w:eastAsia="Malgun Gothic"/>
                <w:sz w:val="16"/>
                <w:szCs w:val="16"/>
              </w:rPr>
            </w:pPr>
            <w:hyperlink r:id="rId43" w:history="1">
              <w:r w:rsidR="00DD098C" w:rsidRPr="00DD098C">
                <w:rPr>
                  <w:rFonts w:eastAsia="Malgun Gothic"/>
                  <w:sz w:val="16"/>
                  <w:szCs w:val="16"/>
                </w:rPr>
                <w:t>S1-203338</w:t>
              </w:r>
            </w:hyperlink>
          </w:p>
        </w:tc>
        <w:tc>
          <w:tcPr>
            <w:tcW w:w="454" w:type="dxa"/>
            <w:shd w:val="solid" w:color="FFFFFF" w:fill="auto"/>
          </w:tcPr>
          <w:p w14:paraId="16B82C7F" w14:textId="77777777"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25" w:type="dxa"/>
            <w:shd w:val="solid" w:color="FFFFFF" w:fill="auto"/>
          </w:tcPr>
          <w:p w14:paraId="328FB837" w14:textId="77777777"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25" w:type="dxa"/>
            <w:shd w:val="solid" w:color="FFFFFF" w:fill="auto"/>
          </w:tcPr>
          <w:p w14:paraId="4E9AD2AC" w14:textId="77777777"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2490EF45" w14:textId="678F1117" w:rsidR="00DD098C" w:rsidRPr="00753089" w:rsidRDefault="00DD098C" w:rsidP="00DD098C">
            <w:pPr>
              <w:pStyle w:val="TAC"/>
              <w:overflowPunct/>
              <w:autoSpaceDE/>
              <w:autoSpaceDN/>
              <w:adjustRightInd/>
              <w:jc w:val="left"/>
              <w:textAlignment w:val="auto"/>
              <w:rPr>
                <w:rFonts w:eastAsia="Malgun Gothic"/>
                <w:sz w:val="16"/>
                <w:szCs w:val="16"/>
              </w:rPr>
            </w:pPr>
            <w:r w:rsidRPr="00DD098C">
              <w:rPr>
                <w:rFonts w:eastAsia="Malgun Gothic"/>
                <w:sz w:val="16"/>
                <w:szCs w:val="16"/>
              </w:rPr>
              <w:t>Use Case of Advanced Metering for Smart Grid</w:t>
            </w:r>
          </w:p>
        </w:tc>
        <w:tc>
          <w:tcPr>
            <w:tcW w:w="850" w:type="dxa"/>
            <w:gridSpan w:val="2"/>
            <w:shd w:val="solid" w:color="FFFFFF" w:fill="auto"/>
          </w:tcPr>
          <w:p w14:paraId="6737FB49" w14:textId="2CE79EAB"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0.</w:t>
            </w:r>
            <w:r>
              <w:rPr>
                <w:rFonts w:eastAsia="Malgun Gothic"/>
                <w:sz w:val="16"/>
                <w:szCs w:val="16"/>
              </w:rPr>
              <w:t>1</w:t>
            </w:r>
            <w:r w:rsidRPr="00753089">
              <w:rPr>
                <w:rFonts w:eastAsia="Malgun Gothic" w:hint="eastAsia"/>
                <w:sz w:val="16"/>
                <w:szCs w:val="16"/>
              </w:rPr>
              <w:t>.0</w:t>
            </w:r>
          </w:p>
        </w:tc>
      </w:tr>
      <w:tr w:rsidR="00DD098C" w:rsidRPr="00753089" w14:paraId="461CF9D1" w14:textId="77777777" w:rsidTr="00F53453">
        <w:tc>
          <w:tcPr>
            <w:tcW w:w="800" w:type="dxa"/>
            <w:shd w:val="solid" w:color="FFFFFF" w:fill="auto"/>
          </w:tcPr>
          <w:p w14:paraId="262F6B3F" w14:textId="2640ED8F"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20</w:t>
            </w:r>
            <w:r>
              <w:rPr>
                <w:rFonts w:eastAsia="Malgun Gothic" w:hint="eastAsia"/>
                <w:sz w:val="16"/>
                <w:szCs w:val="16"/>
              </w:rPr>
              <w:t>20</w:t>
            </w:r>
            <w:r w:rsidRPr="00753089">
              <w:rPr>
                <w:rFonts w:eastAsia="Malgun Gothic" w:hint="eastAsia"/>
                <w:sz w:val="16"/>
                <w:szCs w:val="16"/>
              </w:rPr>
              <w:t>-0</w:t>
            </w:r>
            <w:r w:rsidRPr="00DD098C">
              <w:rPr>
                <w:rFonts w:eastAsia="Malgun Gothic" w:hint="eastAsia"/>
                <w:sz w:val="16"/>
                <w:szCs w:val="16"/>
              </w:rPr>
              <w:t>8</w:t>
            </w:r>
          </w:p>
        </w:tc>
        <w:tc>
          <w:tcPr>
            <w:tcW w:w="800" w:type="dxa"/>
            <w:shd w:val="solid" w:color="FFFFFF" w:fill="auto"/>
          </w:tcPr>
          <w:p w14:paraId="0432281E" w14:textId="23E660A4"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SA1#</w:t>
            </w:r>
            <w:r w:rsidRPr="00DD098C">
              <w:rPr>
                <w:rFonts w:eastAsia="Malgun Gothic" w:hint="eastAsia"/>
                <w:sz w:val="16"/>
                <w:szCs w:val="16"/>
              </w:rPr>
              <w:t>91e</w:t>
            </w:r>
          </w:p>
        </w:tc>
        <w:tc>
          <w:tcPr>
            <w:tcW w:w="1094" w:type="dxa"/>
            <w:shd w:val="solid" w:color="FFFFFF" w:fill="auto"/>
          </w:tcPr>
          <w:p w14:paraId="1339C907" w14:textId="2D89F594" w:rsidR="00DD098C" w:rsidRPr="00753089" w:rsidRDefault="007B312A" w:rsidP="00DD098C">
            <w:pPr>
              <w:pStyle w:val="TAC"/>
              <w:overflowPunct/>
              <w:autoSpaceDE/>
              <w:autoSpaceDN/>
              <w:adjustRightInd/>
              <w:jc w:val="left"/>
              <w:textAlignment w:val="auto"/>
              <w:rPr>
                <w:rFonts w:eastAsia="Malgun Gothic"/>
                <w:sz w:val="16"/>
                <w:szCs w:val="16"/>
              </w:rPr>
            </w:pPr>
            <w:hyperlink r:id="rId44" w:history="1">
              <w:r w:rsidR="00DD098C" w:rsidRPr="00DD098C">
                <w:rPr>
                  <w:rFonts w:eastAsia="Malgun Gothic"/>
                  <w:sz w:val="16"/>
                  <w:szCs w:val="16"/>
                </w:rPr>
                <w:t>S1-203339</w:t>
              </w:r>
            </w:hyperlink>
          </w:p>
        </w:tc>
        <w:tc>
          <w:tcPr>
            <w:tcW w:w="454" w:type="dxa"/>
            <w:shd w:val="solid" w:color="FFFFFF" w:fill="auto"/>
          </w:tcPr>
          <w:p w14:paraId="2AE1BD44" w14:textId="77777777"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25" w:type="dxa"/>
            <w:shd w:val="solid" w:color="FFFFFF" w:fill="auto"/>
          </w:tcPr>
          <w:p w14:paraId="31269FE0" w14:textId="77777777"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25" w:type="dxa"/>
            <w:shd w:val="solid" w:color="FFFFFF" w:fill="auto"/>
          </w:tcPr>
          <w:p w14:paraId="31D01F1E" w14:textId="77777777"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18468FB7" w14:textId="5DD27B1D" w:rsidR="00DD098C" w:rsidRPr="00753089" w:rsidRDefault="00DD098C" w:rsidP="00DD098C">
            <w:pPr>
              <w:pStyle w:val="TAC"/>
              <w:overflowPunct/>
              <w:autoSpaceDE/>
              <w:autoSpaceDN/>
              <w:adjustRightInd/>
              <w:jc w:val="left"/>
              <w:textAlignment w:val="auto"/>
              <w:rPr>
                <w:rFonts w:eastAsia="Malgun Gothic"/>
                <w:sz w:val="16"/>
                <w:szCs w:val="16"/>
              </w:rPr>
            </w:pPr>
            <w:r w:rsidRPr="00DD098C">
              <w:rPr>
                <w:rFonts w:eastAsia="Malgun Gothic"/>
                <w:sz w:val="16"/>
                <w:szCs w:val="16"/>
              </w:rPr>
              <w:t>Use case of Smart Metering</w:t>
            </w:r>
          </w:p>
        </w:tc>
        <w:tc>
          <w:tcPr>
            <w:tcW w:w="850" w:type="dxa"/>
            <w:gridSpan w:val="2"/>
            <w:shd w:val="solid" w:color="FFFFFF" w:fill="auto"/>
          </w:tcPr>
          <w:p w14:paraId="66041816" w14:textId="5AF7073C" w:rsidR="00DD098C" w:rsidRPr="00753089" w:rsidRDefault="00DD098C" w:rsidP="00DD098C">
            <w:pPr>
              <w:pStyle w:val="TAC"/>
              <w:overflowPunct/>
              <w:autoSpaceDE/>
              <w:autoSpaceDN/>
              <w:adjustRightInd/>
              <w:jc w:val="left"/>
              <w:textAlignment w:val="auto"/>
              <w:rPr>
                <w:rFonts w:eastAsia="Malgun Gothic"/>
                <w:sz w:val="16"/>
                <w:szCs w:val="16"/>
                <w:lang w:eastAsia="zh-CN"/>
              </w:rPr>
            </w:pPr>
            <w:r w:rsidRPr="00753089">
              <w:rPr>
                <w:rFonts w:eastAsia="Malgun Gothic" w:hint="eastAsia"/>
                <w:sz w:val="16"/>
                <w:szCs w:val="16"/>
              </w:rPr>
              <w:t>0.</w:t>
            </w:r>
            <w:r>
              <w:rPr>
                <w:rFonts w:eastAsia="Malgun Gothic"/>
                <w:sz w:val="16"/>
                <w:szCs w:val="16"/>
              </w:rPr>
              <w:t>1</w:t>
            </w:r>
            <w:r w:rsidRPr="00753089">
              <w:rPr>
                <w:rFonts w:eastAsia="Malgun Gothic" w:hint="eastAsia"/>
                <w:sz w:val="16"/>
                <w:szCs w:val="16"/>
              </w:rPr>
              <w:t>.0</w:t>
            </w:r>
          </w:p>
        </w:tc>
      </w:tr>
      <w:tr w:rsidR="00DD098C" w:rsidRPr="00753089" w14:paraId="556043AE" w14:textId="77777777" w:rsidTr="00F53453">
        <w:tc>
          <w:tcPr>
            <w:tcW w:w="800" w:type="dxa"/>
            <w:shd w:val="solid" w:color="FFFFFF" w:fill="auto"/>
          </w:tcPr>
          <w:p w14:paraId="5CDC9E5F" w14:textId="58163750"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20</w:t>
            </w:r>
            <w:r>
              <w:rPr>
                <w:rFonts w:eastAsia="Malgun Gothic" w:hint="eastAsia"/>
                <w:sz w:val="16"/>
                <w:szCs w:val="16"/>
              </w:rPr>
              <w:t>20</w:t>
            </w:r>
            <w:r w:rsidRPr="00753089">
              <w:rPr>
                <w:rFonts w:eastAsia="Malgun Gothic" w:hint="eastAsia"/>
                <w:sz w:val="16"/>
                <w:szCs w:val="16"/>
              </w:rPr>
              <w:t>-0</w:t>
            </w:r>
            <w:r w:rsidRPr="00DD098C">
              <w:rPr>
                <w:rFonts w:eastAsia="Malgun Gothic" w:hint="eastAsia"/>
                <w:sz w:val="16"/>
                <w:szCs w:val="16"/>
              </w:rPr>
              <w:t>8</w:t>
            </w:r>
          </w:p>
        </w:tc>
        <w:tc>
          <w:tcPr>
            <w:tcW w:w="800" w:type="dxa"/>
            <w:shd w:val="solid" w:color="FFFFFF" w:fill="auto"/>
          </w:tcPr>
          <w:p w14:paraId="16B4995A" w14:textId="6754D9B1"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SA1#</w:t>
            </w:r>
            <w:r w:rsidRPr="00DD098C">
              <w:rPr>
                <w:rFonts w:eastAsia="Malgun Gothic" w:hint="eastAsia"/>
                <w:sz w:val="16"/>
                <w:szCs w:val="16"/>
              </w:rPr>
              <w:t>91e</w:t>
            </w:r>
          </w:p>
        </w:tc>
        <w:tc>
          <w:tcPr>
            <w:tcW w:w="1094" w:type="dxa"/>
            <w:shd w:val="solid" w:color="FFFFFF" w:fill="auto"/>
          </w:tcPr>
          <w:p w14:paraId="296BC852" w14:textId="209EEB9C" w:rsidR="00DD098C" w:rsidRPr="00753089" w:rsidRDefault="007B312A" w:rsidP="00DD098C">
            <w:pPr>
              <w:pStyle w:val="TAC"/>
              <w:overflowPunct/>
              <w:autoSpaceDE/>
              <w:autoSpaceDN/>
              <w:adjustRightInd/>
              <w:jc w:val="left"/>
              <w:textAlignment w:val="auto"/>
              <w:rPr>
                <w:rFonts w:eastAsia="Malgun Gothic"/>
                <w:sz w:val="16"/>
                <w:szCs w:val="16"/>
              </w:rPr>
            </w:pPr>
            <w:hyperlink r:id="rId45" w:history="1">
              <w:r w:rsidR="00DD098C" w:rsidRPr="00DD098C">
                <w:rPr>
                  <w:rFonts w:eastAsia="Malgun Gothic"/>
                  <w:sz w:val="16"/>
                  <w:szCs w:val="16"/>
                </w:rPr>
                <w:t>S1-203340</w:t>
              </w:r>
            </w:hyperlink>
          </w:p>
        </w:tc>
        <w:tc>
          <w:tcPr>
            <w:tcW w:w="454" w:type="dxa"/>
            <w:shd w:val="solid" w:color="FFFFFF" w:fill="auto"/>
          </w:tcPr>
          <w:p w14:paraId="26F0B53A" w14:textId="77777777"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25" w:type="dxa"/>
            <w:shd w:val="solid" w:color="FFFFFF" w:fill="auto"/>
          </w:tcPr>
          <w:p w14:paraId="7B6537D3" w14:textId="77777777"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25" w:type="dxa"/>
            <w:shd w:val="solid" w:color="FFFFFF" w:fill="auto"/>
          </w:tcPr>
          <w:p w14:paraId="751B9DF9" w14:textId="77777777"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3F885145" w14:textId="3E979923" w:rsidR="00DD098C" w:rsidRPr="00753089" w:rsidRDefault="00DD098C" w:rsidP="00DD098C">
            <w:pPr>
              <w:pStyle w:val="TAC"/>
              <w:overflowPunct/>
              <w:autoSpaceDE/>
              <w:autoSpaceDN/>
              <w:adjustRightInd/>
              <w:jc w:val="left"/>
              <w:textAlignment w:val="auto"/>
              <w:rPr>
                <w:rFonts w:eastAsia="Malgun Gothic"/>
                <w:sz w:val="16"/>
                <w:szCs w:val="16"/>
              </w:rPr>
            </w:pPr>
            <w:r w:rsidRPr="00DD098C">
              <w:rPr>
                <w:rFonts w:eastAsia="Malgun Gothic"/>
                <w:sz w:val="16"/>
                <w:szCs w:val="16"/>
              </w:rPr>
              <w:t>Use Case of Distributed Automation</w:t>
            </w:r>
          </w:p>
        </w:tc>
        <w:tc>
          <w:tcPr>
            <w:tcW w:w="850" w:type="dxa"/>
            <w:gridSpan w:val="2"/>
            <w:shd w:val="solid" w:color="FFFFFF" w:fill="auto"/>
          </w:tcPr>
          <w:p w14:paraId="6BA288A0" w14:textId="50F3886F" w:rsidR="00DD098C" w:rsidRPr="00753089" w:rsidRDefault="00DD098C" w:rsidP="00DD098C">
            <w:pPr>
              <w:pStyle w:val="TAC"/>
              <w:overflowPunct/>
              <w:autoSpaceDE/>
              <w:autoSpaceDN/>
              <w:adjustRightInd/>
              <w:jc w:val="left"/>
              <w:textAlignment w:val="auto"/>
              <w:rPr>
                <w:rFonts w:eastAsia="Malgun Gothic"/>
                <w:sz w:val="16"/>
                <w:szCs w:val="16"/>
                <w:lang w:eastAsia="zh-CN"/>
              </w:rPr>
            </w:pPr>
            <w:r w:rsidRPr="00753089">
              <w:rPr>
                <w:rFonts w:eastAsia="Malgun Gothic" w:hint="eastAsia"/>
                <w:sz w:val="16"/>
                <w:szCs w:val="16"/>
              </w:rPr>
              <w:t>0.</w:t>
            </w:r>
            <w:r>
              <w:rPr>
                <w:rFonts w:eastAsia="Malgun Gothic"/>
                <w:sz w:val="16"/>
                <w:szCs w:val="16"/>
              </w:rPr>
              <w:t>1</w:t>
            </w:r>
            <w:r w:rsidRPr="00753089">
              <w:rPr>
                <w:rFonts w:eastAsia="Malgun Gothic" w:hint="eastAsia"/>
                <w:sz w:val="16"/>
                <w:szCs w:val="16"/>
              </w:rPr>
              <w:t>.0</w:t>
            </w:r>
          </w:p>
        </w:tc>
      </w:tr>
      <w:tr w:rsidR="00DD098C" w:rsidRPr="00753089" w14:paraId="3BED6B37" w14:textId="77777777" w:rsidTr="00F53453">
        <w:tc>
          <w:tcPr>
            <w:tcW w:w="800" w:type="dxa"/>
            <w:shd w:val="solid" w:color="FFFFFF" w:fill="auto"/>
          </w:tcPr>
          <w:p w14:paraId="0AAADFE4" w14:textId="2281639A"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20</w:t>
            </w:r>
            <w:r>
              <w:rPr>
                <w:rFonts w:eastAsia="Malgun Gothic" w:hint="eastAsia"/>
                <w:sz w:val="16"/>
                <w:szCs w:val="16"/>
              </w:rPr>
              <w:t>20</w:t>
            </w:r>
            <w:r w:rsidRPr="00753089">
              <w:rPr>
                <w:rFonts w:eastAsia="Malgun Gothic" w:hint="eastAsia"/>
                <w:sz w:val="16"/>
                <w:szCs w:val="16"/>
              </w:rPr>
              <w:t>-0</w:t>
            </w:r>
            <w:r w:rsidRPr="00DD098C">
              <w:rPr>
                <w:rFonts w:eastAsia="Malgun Gothic" w:hint="eastAsia"/>
                <w:sz w:val="16"/>
                <w:szCs w:val="16"/>
              </w:rPr>
              <w:t>8</w:t>
            </w:r>
          </w:p>
        </w:tc>
        <w:tc>
          <w:tcPr>
            <w:tcW w:w="800" w:type="dxa"/>
            <w:shd w:val="solid" w:color="FFFFFF" w:fill="auto"/>
          </w:tcPr>
          <w:p w14:paraId="585BF2D6" w14:textId="58D6D187"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SA1#</w:t>
            </w:r>
            <w:r w:rsidRPr="00DD098C">
              <w:rPr>
                <w:rFonts w:eastAsia="Malgun Gothic" w:hint="eastAsia"/>
                <w:sz w:val="16"/>
                <w:szCs w:val="16"/>
              </w:rPr>
              <w:t>91e</w:t>
            </w:r>
          </w:p>
        </w:tc>
        <w:tc>
          <w:tcPr>
            <w:tcW w:w="1094" w:type="dxa"/>
            <w:shd w:val="solid" w:color="FFFFFF" w:fill="auto"/>
          </w:tcPr>
          <w:p w14:paraId="5A7FE0BF" w14:textId="0BC18608" w:rsidR="00DD098C" w:rsidRPr="00753089" w:rsidRDefault="007B312A" w:rsidP="00DD098C">
            <w:pPr>
              <w:pStyle w:val="TAC"/>
              <w:overflowPunct/>
              <w:autoSpaceDE/>
              <w:autoSpaceDN/>
              <w:adjustRightInd/>
              <w:jc w:val="left"/>
              <w:textAlignment w:val="auto"/>
              <w:rPr>
                <w:rFonts w:eastAsia="Malgun Gothic"/>
                <w:sz w:val="16"/>
                <w:szCs w:val="16"/>
              </w:rPr>
            </w:pPr>
            <w:hyperlink r:id="rId46" w:history="1">
              <w:r w:rsidR="00DD098C" w:rsidRPr="00DD098C">
                <w:rPr>
                  <w:rFonts w:eastAsia="Malgun Gothic"/>
                  <w:sz w:val="16"/>
                  <w:szCs w:val="16"/>
                </w:rPr>
                <w:t>S1-203342</w:t>
              </w:r>
            </w:hyperlink>
          </w:p>
        </w:tc>
        <w:tc>
          <w:tcPr>
            <w:tcW w:w="454" w:type="dxa"/>
            <w:shd w:val="solid" w:color="FFFFFF" w:fill="auto"/>
          </w:tcPr>
          <w:p w14:paraId="76DDD387" w14:textId="77777777"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25" w:type="dxa"/>
            <w:shd w:val="solid" w:color="FFFFFF" w:fill="auto"/>
          </w:tcPr>
          <w:p w14:paraId="3708E192" w14:textId="77777777"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25" w:type="dxa"/>
            <w:shd w:val="solid" w:color="FFFFFF" w:fill="auto"/>
          </w:tcPr>
          <w:p w14:paraId="6AC27DDF" w14:textId="77777777"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4263BA10" w14:textId="1B0F4C82" w:rsidR="00DD098C" w:rsidRPr="00753089" w:rsidRDefault="00DD098C" w:rsidP="00DD098C">
            <w:pPr>
              <w:pStyle w:val="TAC"/>
              <w:overflowPunct/>
              <w:autoSpaceDE/>
              <w:autoSpaceDN/>
              <w:adjustRightInd/>
              <w:jc w:val="left"/>
              <w:textAlignment w:val="auto"/>
              <w:rPr>
                <w:rFonts w:eastAsia="Malgun Gothic"/>
                <w:sz w:val="16"/>
                <w:szCs w:val="16"/>
              </w:rPr>
            </w:pPr>
            <w:r w:rsidRPr="00DD098C">
              <w:rPr>
                <w:rFonts w:eastAsia="Malgun Gothic"/>
                <w:sz w:val="16"/>
                <w:szCs w:val="16"/>
              </w:rPr>
              <w:t>Use case of line current differential protection in power distribution grid</w:t>
            </w:r>
          </w:p>
        </w:tc>
        <w:tc>
          <w:tcPr>
            <w:tcW w:w="850" w:type="dxa"/>
            <w:gridSpan w:val="2"/>
            <w:shd w:val="solid" w:color="FFFFFF" w:fill="auto"/>
          </w:tcPr>
          <w:p w14:paraId="06E5E0CA" w14:textId="04684196" w:rsidR="00DD098C" w:rsidRPr="00753089" w:rsidRDefault="00DD098C" w:rsidP="00DD098C">
            <w:pPr>
              <w:pStyle w:val="TAC"/>
              <w:overflowPunct/>
              <w:autoSpaceDE/>
              <w:autoSpaceDN/>
              <w:adjustRightInd/>
              <w:jc w:val="left"/>
              <w:textAlignment w:val="auto"/>
              <w:rPr>
                <w:rFonts w:eastAsia="Malgun Gothic"/>
                <w:sz w:val="16"/>
                <w:szCs w:val="16"/>
                <w:lang w:eastAsia="zh-CN"/>
              </w:rPr>
            </w:pPr>
            <w:r w:rsidRPr="00753089">
              <w:rPr>
                <w:rFonts w:eastAsia="Malgun Gothic" w:hint="eastAsia"/>
                <w:sz w:val="16"/>
                <w:szCs w:val="16"/>
              </w:rPr>
              <w:t>0.</w:t>
            </w:r>
            <w:r>
              <w:rPr>
                <w:rFonts w:eastAsia="Malgun Gothic"/>
                <w:sz w:val="16"/>
                <w:szCs w:val="16"/>
              </w:rPr>
              <w:t>1</w:t>
            </w:r>
            <w:r w:rsidRPr="00753089">
              <w:rPr>
                <w:rFonts w:eastAsia="Malgun Gothic" w:hint="eastAsia"/>
                <w:sz w:val="16"/>
                <w:szCs w:val="16"/>
              </w:rPr>
              <w:t>.0</w:t>
            </w:r>
          </w:p>
        </w:tc>
      </w:tr>
      <w:tr w:rsidR="00DD098C" w:rsidRPr="00753089" w14:paraId="432A8B5A" w14:textId="77777777" w:rsidTr="00800718">
        <w:tc>
          <w:tcPr>
            <w:tcW w:w="800" w:type="dxa"/>
            <w:tcBorders>
              <w:top w:val="single" w:sz="6" w:space="0" w:color="auto"/>
              <w:left w:val="single" w:sz="6" w:space="0" w:color="auto"/>
              <w:bottom w:val="single" w:sz="6" w:space="0" w:color="auto"/>
              <w:right w:val="single" w:sz="6" w:space="0" w:color="auto"/>
            </w:tcBorders>
            <w:shd w:val="solid" w:color="FFFFFF" w:fill="auto"/>
          </w:tcPr>
          <w:p w14:paraId="3F5356CD" w14:textId="443105EE"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20</w:t>
            </w:r>
            <w:r>
              <w:rPr>
                <w:rFonts w:eastAsia="Malgun Gothic" w:hint="eastAsia"/>
                <w:sz w:val="16"/>
                <w:szCs w:val="16"/>
              </w:rPr>
              <w:t>20</w:t>
            </w:r>
            <w:r w:rsidRPr="00753089">
              <w:rPr>
                <w:rFonts w:eastAsia="Malgun Gothic" w:hint="eastAsia"/>
                <w:sz w:val="16"/>
                <w:szCs w:val="16"/>
              </w:rPr>
              <w:t>-0</w:t>
            </w:r>
            <w:r w:rsidRPr="00DD098C">
              <w:rPr>
                <w:rFonts w:eastAsia="Malgun Gothic" w:hint="eastAsia"/>
                <w:sz w:val="16"/>
                <w:szCs w:val="16"/>
              </w:rPr>
              <w:t>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5C72B" w14:textId="27BD45CB"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SA1#</w:t>
            </w:r>
            <w:r w:rsidRPr="00DD098C">
              <w:rPr>
                <w:rFonts w:eastAsia="Malgun Gothic" w:hint="eastAsia"/>
                <w:sz w:val="16"/>
                <w:szCs w:val="16"/>
              </w:rPr>
              <w: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6AE83" w14:textId="3F7476CE" w:rsidR="00DD098C" w:rsidRPr="00753089" w:rsidRDefault="00DD098C" w:rsidP="00DD098C">
            <w:pPr>
              <w:pStyle w:val="TAC"/>
              <w:overflowPunct/>
              <w:autoSpaceDE/>
              <w:autoSpaceDN/>
              <w:adjustRightInd/>
              <w:jc w:val="left"/>
              <w:textAlignment w:val="auto"/>
              <w:rPr>
                <w:rFonts w:eastAsia="Malgun Gothic"/>
                <w:sz w:val="16"/>
                <w:szCs w:val="16"/>
              </w:rPr>
            </w:pPr>
            <w:r w:rsidRPr="00DD098C">
              <w:rPr>
                <w:rFonts w:eastAsia="Malgun Gothic"/>
                <w:sz w:val="16"/>
                <w:szCs w:val="16"/>
              </w:rPr>
              <w:t>S1-203343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01B507" w14:textId="73C882F3"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946D" w14:textId="6C7F8970"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CECFE" w14:textId="23A42DD8"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CCAC7B" w14:textId="53E2A3D1" w:rsidR="00DD098C" w:rsidRPr="00753089" w:rsidRDefault="00DD098C" w:rsidP="00DD098C">
            <w:pPr>
              <w:pStyle w:val="TAC"/>
              <w:overflowPunct/>
              <w:autoSpaceDE/>
              <w:autoSpaceDN/>
              <w:adjustRightInd/>
              <w:jc w:val="left"/>
              <w:textAlignment w:val="auto"/>
              <w:rPr>
                <w:rFonts w:eastAsia="Malgun Gothic"/>
                <w:sz w:val="16"/>
                <w:szCs w:val="16"/>
              </w:rPr>
            </w:pPr>
            <w:r w:rsidRPr="00DD098C">
              <w:rPr>
                <w:rFonts w:eastAsia="Malgun Gothic"/>
                <w:sz w:val="16"/>
                <w:szCs w:val="16"/>
              </w:rPr>
              <w:t>Smart Energy Differentiated QoS for Transported Encrypted Data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F01CD37" w14:textId="55A965A6" w:rsidR="00DD098C" w:rsidRPr="00753089" w:rsidRDefault="00DD098C" w:rsidP="00DD098C">
            <w:pPr>
              <w:pStyle w:val="TAC"/>
              <w:overflowPunct/>
              <w:autoSpaceDE/>
              <w:autoSpaceDN/>
              <w:adjustRightInd/>
              <w:jc w:val="left"/>
              <w:textAlignment w:val="auto"/>
              <w:rPr>
                <w:rFonts w:eastAsia="Malgun Gothic"/>
                <w:sz w:val="16"/>
                <w:szCs w:val="16"/>
                <w:lang w:eastAsia="zh-CN"/>
              </w:rPr>
            </w:pPr>
            <w:r w:rsidRPr="00753089">
              <w:rPr>
                <w:rFonts w:eastAsia="Malgun Gothic" w:hint="eastAsia"/>
                <w:sz w:val="16"/>
                <w:szCs w:val="16"/>
              </w:rPr>
              <w:t>0.</w:t>
            </w:r>
            <w:r>
              <w:rPr>
                <w:rFonts w:eastAsia="Malgun Gothic"/>
                <w:sz w:val="16"/>
                <w:szCs w:val="16"/>
              </w:rPr>
              <w:t>1</w:t>
            </w:r>
            <w:r w:rsidRPr="00753089">
              <w:rPr>
                <w:rFonts w:eastAsia="Malgun Gothic" w:hint="eastAsia"/>
                <w:sz w:val="16"/>
                <w:szCs w:val="16"/>
              </w:rPr>
              <w:t>.0</w:t>
            </w:r>
          </w:p>
        </w:tc>
      </w:tr>
      <w:tr w:rsidR="00DD098C" w:rsidRPr="00753089" w14:paraId="1EBC6C83" w14:textId="77777777" w:rsidTr="00800718">
        <w:tc>
          <w:tcPr>
            <w:tcW w:w="800" w:type="dxa"/>
            <w:tcBorders>
              <w:top w:val="single" w:sz="6" w:space="0" w:color="auto"/>
              <w:left w:val="single" w:sz="6" w:space="0" w:color="auto"/>
              <w:bottom w:val="single" w:sz="6" w:space="0" w:color="auto"/>
              <w:right w:val="single" w:sz="6" w:space="0" w:color="auto"/>
            </w:tcBorders>
            <w:shd w:val="solid" w:color="FFFFFF" w:fill="auto"/>
          </w:tcPr>
          <w:p w14:paraId="5230C367" w14:textId="7968284D"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20</w:t>
            </w:r>
            <w:r>
              <w:rPr>
                <w:rFonts w:eastAsia="Malgun Gothic" w:hint="eastAsia"/>
                <w:sz w:val="16"/>
                <w:szCs w:val="16"/>
              </w:rPr>
              <w:t>20</w:t>
            </w:r>
            <w:r w:rsidRPr="00753089">
              <w:rPr>
                <w:rFonts w:eastAsia="Malgun Gothic" w:hint="eastAsia"/>
                <w:sz w:val="16"/>
                <w:szCs w:val="16"/>
              </w:rPr>
              <w:t>-0</w:t>
            </w:r>
            <w:r w:rsidRPr="00DD098C">
              <w:rPr>
                <w:rFonts w:eastAsia="Malgun Gothic" w:hint="eastAsia"/>
                <w:sz w:val="16"/>
                <w:szCs w:val="16"/>
              </w:rPr>
              <w:t>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C519BD" w14:textId="2BDEFF98"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SA1#</w:t>
            </w:r>
            <w:r w:rsidRPr="00DD098C">
              <w:rPr>
                <w:rFonts w:eastAsia="Malgun Gothic" w:hint="eastAsia"/>
                <w:sz w:val="16"/>
                <w:szCs w:val="16"/>
              </w:rPr>
              <w: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7940E7" w14:textId="303B8BF9" w:rsidR="00DD098C" w:rsidRPr="00753089" w:rsidRDefault="00DD098C" w:rsidP="00DD098C">
            <w:pPr>
              <w:pStyle w:val="TAC"/>
              <w:overflowPunct/>
              <w:autoSpaceDE/>
              <w:autoSpaceDN/>
              <w:adjustRightInd/>
              <w:jc w:val="left"/>
              <w:textAlignment w:val="auto"/>
              <w:rPr>
                <w:rFonts w:eastAsia="Malgun Gothic"/>
                <w:sz w:val="16"/>
                <w:szCs w:val="16"/>
              </w:rPr>
            </w:pPr>
            <w:r w:rsidRPr="00DD098C">
              <w:rPr>
                <w:rFonts w:eastAsia="Malgun Gothic"/>
                <w:sz w:val="16"/>
                <w:szCs w:val="16"/>
              </w:rPr>
              <w:t>S1-203344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BB9E34" w14:textId="10B80265"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2B3F" w14:textId="2E5868C4"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017A" w14:textId="75A3F770"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A68D3F" w14:textId="74359CA1" w:rsidR="00DD098C" w:rsidRPr="00753089" w:rsidRDefault="00DD098C" w:rsidP="00DD098C">
            <w:pPr>
              <w:pStyle w:val="TAC"/>
              <w:overflowPunct/>
              <w:autoSpaceDE/>
              <w:autoSpaceDN/>
              <w:adjustRightInd/>
              <w:jc w:val="left"/>
              <w:textAlignment w:val="auto"/>
              <w:rPr>
                <w:rFonts w:eastAsia="Malgun Gothic"/>
                <w:sz w:val="16"/>
                <w:szCs w:val="16"/>
              </w:rPr>
            </w:pPr>
            <w:r w:rsidRPr="00DD098C">
              <w:rPr>
                <w:rFonts w:eastAsia="Malgun Gothic"/>
                <w:sz w:val="16"/>
                <w:szCs w:val="16"/>
              </w:rPr>
              <w:t>Service Lifetime for Utility Communication Services Deployments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A858140" w14:textId="43494837" w:rsidR="00DD098C" w:rsidRPr="00753089" w:rsidRDefault="00DD098C" w:rsidP="00DD098C">
            <w:pPr>
              <w:pStyle w:val="TAC"/>
              <w:overflowPunct/>
              <w:autoSpaceDE/>
              <w:autoSpaceDN/>
              <w:adjustRightInd/>
              <w:jc w:val="left"/>
              <w:textAlignment w:val="auto"/>
              <w:rPr>
                <w:rFonts w:eastAsia="Malgun Gothic"/>
                <w:sz w:val="16"/>
                <w:szCs w:val="16"/>
                <w:lang w:eastAsia="zh-CN"/>
              </w:rPr>
            </w:pPr>
            <w:r w:rsidRPr="00753089">
              <w:rPr>
                <w:rFonts w:eastAsia="Malgun Gothic" w:hint="eastAsia"/>
                <w:sz w:val="16"/>
                <w:szCs w:val="16"/>
              </w:rPr>
              <w:t>0.</w:t>
            </w:r>
            <w:r>
              <w:rPr>
                <w:rFonts w:eastAsia="Malgun Gothic"/>
                <w:sz w:val="16"/>
                <w:szCs w:val="16"/>
              </w:rPr>
              <w:t>1</w:t>
            </w:r>
            <w:r w:rsidRPr="00753089">
              <w:rPr>
                <w:rFonts w:eastAsia="Malgun Gothic" w:hint="eastAsia"/>
                <w:sz w:val="16"/>
                <w:szCs w:val="16"/>
              </w:rPr>
              <w:t>.0</w:t>
            </w:r>
          </w:p>
        </w:tc>
      </w:tr>
      <w:tr w:rsidR="00DD098C" w:rsidRPr="006A3057" w14:paraId="32CD0A60" w14:textId="77777777" w:rsidTr="006318ED">
        <w:tc>
          <w:tcPr>
            <w:tcW w:w="800" w:type="dxa"/>
            <w:tcBorders>
              <w:top w:val="single" w:sz="6" w:space="0" w:color="auto"/>
              <w:left w:val="single" w:sz="6" w:space="0" w:color="auto"/>
              <w:bottom w:val="single" w:sz="6" w:space="0" w:color="auto"/>
              <w:right w:val="single" w:sz="6" w:space="0" w:color="auto"/>
            </w:tcBorders>
            <w:shd w:val="solid" w:color="FFFFFF" w:fill="auto"/>
          </w:tcPr>
          <w:p w14:paraId="745C806D" w14:textId="25003A2B" w:rsidR="00DD098C" w:rsidRPr="006318ED"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20</w:t>
            </w:r>
            <w:r>
              <w:rPr>
                <w:rFonts w:eastAsia="Malgun Gothic" w:hint="eastAsia"/>
                <w:sz w:val="16"/>
                <w:szCs w:val="16"/>
              </w:rPr>
              <w:t>20</w:t>
            </w:r>
            <w:r w:rsidRPr="00753089">
              <w:rPr>
                <w:rFonts w:eastAsia="Malgun Gothic" w:hint="eastAsia"/>
                <w:sz w:val="16"/>
                <w:szCs w:val="16"/>
              </w:rPr>
              <w:t>-0</w:t>
            </w:r>
            <w:r w:rsidRPr="00DD098C">
              <w:rPr>
                <w:rFonts w:eastAsia="Malgun Gothic" w:hint="eastAsia"/>
                <w:sz w:val="16"/>
                <w:szCs w:val="16"/>
              </w:rPr>
              <w:t>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7CFF5" w14:textId="14C45632" w:rsidR="00DD098C" w:rsidRPr="006318ED"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SA1#</w:t>
            </w:r>
            <w:r w:rsidRPr="00DD098C">
              <w:rPr>
                <w:rFonts w:eastAsia="Malgun Gothic" w:hint="eastAsia"/>
                <w:sz w:val="16"/>
                <w:szCs w:val="16"/>
              </w:rPr>
              <w: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B1B54E" w14:textId="5FA5D82D" w:rsidR="00DD098C" w:rsidRPr="006318ED" w:rsidRDefault="00DD098C" w:rsidP="00DD098C">
            <w:pPr>
              <w:pStyle w:val="TAC"/>
              <w:overflowPunct/>
              <w:autoSpaceDE/>
              <w:autoSpaceDN/>
              <w:adjustRightInd/>
              <w:jc w:val="left"/>
              <w:textAlignment w:val="auto"/>
              <w:rPr>
                <w:rFonts w:eastAsia="Malgun Gothic"/>
                <w:sz w:val="16"/>
                <w:szCs w:val="16"/>
              </w:rPr>
            </w:pPr>
            <w:r w:rsidRPr="00DD098C">
              <w:rPr>
                <w:rFonts w:eastAsia="Malgun Gothic"/>
                <w:sz w:val="16"/>
                <w:szCs w:val="16"/>
              </w:rPr>
              <w:t>S1-203345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D85603B" w14:textId="51AF695F" w:rsidR="00DD098C" w:rsidRPr="006318ED" w:rsidRDefault="00DD098C" w:rsidP="00DD098C">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98AAE" w14:textId="1798883E" w:rsidR="00DD098C" w:rsidRPr="006318ED" w:rsidRDefault="00DD098C" w:rsidP="00DD098C">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A077C" w14:textId="481CE561" w:rsidR="00DD098C" w:rsidRPr="006318ED" w:rsidRDefault="00DD098C" w:rsidP="00DD098C">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5DE474" w14:textId="4A023B54" w:rsidR="00DD098C" w:rsidRPr="006318ED" w:rsidRDefault="00DD098C" w:rsidP="00DD098C">
            <w:pPr>
              <w:pStyle w:val="TAC"/>
              <w:overflowPunct/>
              <w:autoSpaceDE/>
              <w:autoSpaceDN/>
              <w:adjustRightInd/>
              <w:jc w:val="left"/>
              <w:textAlignment w:val="auto"/>
              <w:rPr>
                <w:rFonts w:eastAsia="Malgun Gothic"/>
                <w:sz w:val="16"/>
                <w:szCs w:val="16"/>
              </w:rPr>
            </w:pPr>
            <w:r w:rsidRPr="00DD098C">
              <w:rPr>
                <w:rFonts w:eastAsia="Malgun Gothic"/>
                <w:sz w:val="16"/>
                <w:szCs w:val="16"/>
              </w:rPr>
              <w:t>Remote DSO management of connectivity for Smart Energy</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612301F" w14:textId="49A6ABE3" w:rsidR="00DD098C" w:rsidRPr="006318ED" w:rsidRDefault="00DD098C" w:rsidP="00DD098C">
            <w:pPr>
              <w:pStyle w:val="TAC"/>
              <w:overflowPunct/>
              <w:autoSpaceDE/>
              <w:autoSpaceDN/>
              <w:adjustRightInd/>
              <w:jc w:val="left"/>
              <w:textAlignment w:val="auto"/>
              <w:rPr>
                <w:rFonts w:eastAsia="Malgun Gothic"/>
                <w:sz w:val="16"/>
                <w:szCs w:val="16"/>
                <w:lang w:eastAsia="zh-CN"/>
              </w:rPr>
            </w:pPr>
            <w:r w:rsidRPr="00753089">
              <w:rPr>
                <w:rFonts w:eastAsia="Malgun Gothic" w:hint="eastAsia"/>
                <w:sz w:val="16"/>
                <w:szCs w:val="16"/>
              </w:rPr>
              <w:t>0.</w:t>
            </w:r>
            <w:r>
              <w:rPr>
                <w:rFonts w:eastAsia="Malgun Gothic"/>
                <w:sz w:val="16"/>
                <w:szCs w:val="16"/>
              </w:rPr>
              <w:t>1</w:t>
            </w:r>
            <w:r w:rsidRPr="00753089">
              <w:rPr>
                <w:rFonts w:eastAsia="Malgun Gothic" w:hint="eastAsia"/>
                <w:sz w:val="16"/>
                <w:szCs w:val="16"/>
              </w:rPr>
              <w:t>.0</w:t>
            </w:r>
          </w:p>
        </w:tc>
      </w:tr>
      <w:tr w:rsidR="00FF1BA0" w:rsidRPr="006A3057" w14:paraId="2EBD8289" w14:textId="77777777" w:rsidTr="006318ED">
        <w:tc>
          <w:tcPr>
            <w:tcW w:w="800" w:type="dxa"/>
            <w:tcBorders>
              <w:top w:val="single" w:sz="6" w:space="0" w:color="auto"/>
              <w:left w:val="single" w:sz="6" w:space="0" w:color="auto"/>
              <w:bottom w:val="single" w:sz="6" w:space="0" w:color="auto"/>
              <w:right w:val="single" w:sz="6" w:space="0" w:color="auto"/>
            </w:tcBorders>
            <w:shd w:val="solid" w:color="FFFFFF" w:fill="auto"/>
          </w:tcPr>
          <w:p w14:paraId="3F36E660" w14:textId="6D7F2543" w:rsidR="00FF1BA0" w:rsidRPr="00E34FAD"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30BDD4" w14:textId="41C56391" w:rsidR="00FF1BA0" w:rsidRPr="00E34FAD"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EF3666" w14:textId="4C897EA0" w:rsidR="00FF1BA0" w:rsidRPr="00DD098C" w:rsidRDefault="007B312A" w:rsidP="00FF1BA0">
            <w:pPr>
              <w:pStyle w:val="TAC"/>
              <w:overflowPunct/>
              <w:autoSpaceDE/>
              <w:autoSpaceDN/>
              <w:adjustRightInd/>
              <w:jc w:val="left"/>
              <w:textAlignment w:val="auto"/>
              <w:rPr>
                <w:rFonts w:eastAsia="Malgun Gothic"/>
                <w:sz w:val="16"/>
                <w:szCs w:val="16"/>
              </w:rPr>
            </w:pPr>
            <w:hyperlink r:id="rId47" w:history="1">
              <w:r w:rsidR="00FF1BA0" w:rsidRPr="00E34FAD">
                <w:rPr>
                  <w:rFonts w:eastAsia="Malgun Gothic"/>
                  <w:sz w:val="16"/>
                  <w:szCs w:val="16"/>
                </w:rPr>
                <w:t>S1-204093</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406AC5D"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F464C"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8BBA3"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131097" w14:textId="51CBAEDE" w:rsidR="00FF1BA0" w:rsidRPr="00DD098C" w:rsidRDefault="00FF1BA0" w:rsidP="00FF1BA0">
            <w:pPr>
              <w:pStyle w:val="TAC"/>
              <w:overflowPunct/>
              <w:autoSpaceDE/>
              <w:autoSpaceDN/>
              <w:adjustRightInd/>
              <w:jc w:val="left"/>
              <w:textAlignment w:val="auto"/>
              <w:rPr>
                <w:rFonts w:eastAsia="Malgun Gothic"/>
                <w:sz w:val="16"/>
                <w:szCs w:val="16"/>
              </w:rPr>
            </w:pPr>
            <w:r w:rsidRPr="00FF1BA0">
              <w:rPr>
                <w:rFonts w:eastAsia="Malgun Gothic"/>
                <w:sz w:val="16"/>
                <w:szCs w:val="16"/>
              </w:rPr>
              <w:t>Remove editor note about underground coverage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070496C" w14:textId="0E006653" w:rsidR="00FF1BA0" w:rsidRPr="00E34FAD"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FF1BA0" w:rsidRPr="006A3057" w14:paraId="3D3DDB0B" w14:textId="77777777" w:rsidTr="006318ED">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700" w14:textId="4062324E"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14D7F" w14:textId="12309E00"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D6DA73" w14:textId="6E2A1A4C" w:rsidR="00FF1BA0" w:rsidRPr="00E34FAD" w:rsidRDefault="007B312A" w:rsidP="00FF1BA0">
            <w:pPr>
              <w:pStyle w:val="TAC"/>
              <w:overflowPunct/>
              <w:autoSpaceDE/>
              <w:autoSpaceDN/>
              <w:adjustRightInd/>
              <w:jc w:val="left"/>
              <w:textAlignment w:val="auto"/>
              <w:rPr>
                <w:rFonts w:eastAsia="Malgun Gothic"/>
                <w:sz w:val="16"/>
                <w:szCs w:val="16"/>
              </w:rPr>
            </w:pPr>
            <w:hyperlink r:id="rId48" w:history="1">
              <w:r w:rsidR="00FF1BA0" w:rsidRPr="00E34FAD">
                <w:rPr>
                  <w:rFonts w:eastAsia="Malgun Gothic"/>
                  <w:sz w:val="16"/>
                  <w:szCs w:val="16"/>
                </w:rPr>
                <w:t>S1-204417</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1875B65"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A2800"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D8103"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FB110F" w14:textId="603FCD91" w:rsidR="00FF1BA0" w:rsidRPr="00FF1BA0" w:rsidRDefault="00FF1BA0" w:rsidP="00FF1BA0">
            <w:pPr>
              <w:pStyle w:val="TAC"/>
              <w:overflowPunct/>
              <w:autoSpaceDE/>
              <w:autoSpaceDN/>
              <w:adjustRightInd/>
              <w:jc w:val="left"/>
              <w:textAlignment w:val="auto"/>
              <w:rPr>
                <w:rFonts w:eastAsia="Malgun Gothic"/>
                <w:sz w:val="16"/>
                <w:szCs w:val="16"/>
              </w:rPr>
            </w:pPr>
            <w:r w:rsidRPr="00FF1BA0">
              <w:rPr>
                <w:rFonts w:eastAsia="Malgun Gothic"/>
                <w:sz w:val="16"/>
                <w:szCs w:val="16"/>
              </w:rPr>
              <w:t>Update to Advanced Metering UC</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7CA0C12" w14:textId="0ABE2C8A"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FF1BA0" w:rsidRPr="006A3057" w14:paraId="6374E779" w14:textId="77777777" w:rsidTr="006318ED">
        <w:tc>
          <w:tcPr>
            <w:tcW w:w="800" w:type="dxa"/>
            <w:tcBorders>
              <w:top w:val="single" w:sz="6" w:space="0" w:color="auto"/>
              <w:left w:val="single" w:sz="6" w:space="0" w:color="auto"/>
              <w:bottom w:val="single" w:sz="6" w:space="0" w:color="auto"/>
              <w:right w:val="single" w:sz="6" w:space="0" w:color="auto"/>
            </w:tcBorders>
            <w:shd w:val="solid" w:color="FFFFFF" w:fill="auto"/>
          </w:tcPr>
          <w:p w14:paraId="759EA3A7" w14:textId="3CBF5D16"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93B79" w14:textId="1462DC41"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B69E6" w14:textId="2FA85320" w:rsidR="00FF1BA0" w:rsidRPr="00E34FAD" w:rsidRDefault="007B312A" w:rsidP="00FF1BA0">
            <w:pPr>
              <w:pStyle w:val="TAC"/>
              <w:overflowPunct/>
              <w:autoSpaceDE/>
              <w:autoSpaceDN/>
              <w:adjustRightInd/>
              <w:jc w:val="left"/>
              <w:textAlignment w:val="auto"/>
              <w:rPr>
                <w:rFonts w:eastAsia="Malgun Gothic"/>
                <w:sz w:val="16"/>
                <w:szCs w:val="16"/>
              </w:rPr>
            </w:pPr>
            <w:hyperlink r:id="rId49" w:history="1">
              <w:r w:rsidR="00FF1BA0" w:rsidRPr="00E34FAD">
                <w:rPr>
                  <w:rFonts w:eastAsia="Malgun Gothic"/>
                  <w:sz w:val="16"/>
                  <w:szCs w:val="16"/>
                </w:rPr>
                <w:t>S1-204418</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0CA6756"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B0C5B"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5EF28"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F4865B" w14:textId="6789BE3A" w:rsidR="00FF1BA0" w:rsidRPr="00FF1BA0" w:rsidRDefault="00FF1BA0" w:rsidP="00FF1BA0">
            <w:pPr>
              <w:pStyle w:val="TAC"/>
              <w:overflowPunct/>
              <w:autoSpaceDE/>
              <w:autoSpaceDN/>
              <w:adjustRightInd/>
              <w:jc w:val="left"/>
              <w:textAlignment w:val="auto"/>
              <w:rPr>
                <w:rFonts w:eastAsia="Malgun Gothic"/>
                <w:sz w:val="16"/>
                <w:szCs w:val="16"/>
              </w:rPr>
            </w:pPr>
            <w:r w:rsidRPr="00FF1BA0">
              <w:rPr>
                <w:rFonts w:eastAsia="Malgun Gothic"/>
                <w:sz w:val="16"/>
                <w:szCs w:val="16"/>
              </w:rPr>
              <w:t>Update to distributed automation UC</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FD32D11" w14:textId="2A539B7A"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FF1BA0" w:rsidRPr="006A3057" w14:paraId="6C78BB6F" w14:textId="77777777" w:rsidTr="006318ED">
        <w:tc>
          <w:tcPr>
            <w:tcW w:w="800" w:type="dxa"/>
            <w:tcBorders>
              <w:top w:val="single" w:sz="6" w:space="0" w:color="auto"/>
              <w:left w:val="single" w:sz="6" w:space="0" w:color="auto"/>
              <w:bottom w:val="single" w:sz="6" w:space="0" w:color="auto"/>
              <w:right w:val="single" w:sz="6" w:space="0" w:color="auto"/>
            </w:tcBorders>
            <w:shd w:val="solid" w:color="FFFFFF" w:fill="auto"/>
          </w:tcPr>
          <w:p w14:paraId="7582C7CD" w14:textId="64805A14"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37F67D" w14:textId="2B0CAB66"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7EC5B" w14:textId="201844BE" w:rsidR="00FF1BA0" w:rsidRPr="00E34FAD" w:rsidRDefault="007B312A" w:rsidP="00FF1BA0">
            <w:pPr>
              <w:pStyle w:val="TAC"/>
              <w:overflowPunct/>
              <w:autoSpaceDE/>
              <w:autoSpaceDN/>
              <w:adjustRightInd/>
              <w:jc w:val="left"/>
              <w:textAlignment w:val="auto"/>
              <w:rPr>
                <w:rFonts w:eastAsia="Malgun Gothic"/>
                <w:sz w:val="16"/>
                <w:szCs w:val="16"/>
              </w:rPr>
            </w:pPr>
            <w:hyperlink r:id="rId50" w:history="1">
              <w:hyperlink r:id="rId51" w:history="1">
                <w:r w:rsidR="00FF1BA0" w:rsidRPr="00E34FAD">
                  <w:rPr>
                    <w:rFonts w:eastAsia="Malgun Gothic"/>
                    <w:sz w:val="16"/>
                    <w:szCs w:val="16"/>
                  </w:rPr>
                  <w:t>S1-20441</w:t>
                </w:r>
                <w:r w:rsidR="00FF1BA0">
                  <w:rPr>
                    <w:rFonts w:eastAsia="Malgun Gothic"/>
                    <w:sz w:val="16"/>
                    <w:szCs w:val="16"/>
                  </w:rPr>
                  <w:t>9</w:t>
                </w:r>
              </w:hyperlink>
            </w:hyperlink>
            <w:hyperlink r:id="rId52" w:history="1"/>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333BD2"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ABC2E"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2933"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D33FFF" w14:textId="5E11FAF3" w:rsidR="00FF1BA0" w:rsidRPr="00FF1BA0" w:rsidRDefault="00FF1BA0" w:rsidP="00FF1BA0">
            <w:pPr>
              <w:pStyle w:val="TAC"/>
              <w:overflowPunct/>
              <w:autoSpaceDE/>
              <w:autoSpaceDN/>
              <w:adjustRightInd/>
              <w:jc w:val="left"/>
              <w:textAlignment w:val="auto"/>
              <w:rPr>
                <w:rFonts w:eastAsia="Malgun Gothic"/>
                <w:sz w:val="16"/>
                <w:szCs w:val="16"/>
              </w:rPr>
            </w:pPr>
            <w:r w:rsidRPr="00FF1BA0">
              <w:rPr>
                <w:rFonts w:eastAsia="Malgun Gothic"/>
                <w:sz w:val="16"/>
                <w:szCs w:val="16"/>
              </w:rPr>
              <w:t>Update to Remote DSO management of connectivity for Smart Energy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04B1BDD" w14:textId="72D51284"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FF1BA0" w:rsidRPr="006A3057" w14:paraId="77327A10" w14:textId="77777777" w:rsidTr="006318ED">
        <w:tc>
          <w:tcPr>
            <w:tcW w:w="800" w:type="dxa"/>
            <w:tcBorders>
              <w:top w:val="single" w:sz="6" w:space="0" w:color="auto"/>
              <w:left w:val="single" w:sz="6" w:space="0" w:color="auto"/>
              <w:bottom w:val="single" w:sz="6" w:space="0" w:color="auto"/>
              <w:right w:val="single" w:sz="6" w:space="0" w:color="auto"/>
            </w:tcBorders>
            <w:shd w:val="solid" w:color="FFFFFF" w:fill="auto"/>
          </w:tcPr>
          <w:p w14:paraId="350A70CA" w14:textId="733454C6"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5D30A" w14:textId="39A535D4"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CE28C8" w14:textId="120ED046" w:rsidR="00FF1BA0" w:rsidRPr="00E34FAD" w:rsidRDefault="007B312A" w:rsidP="00FF1BA0">
            <w:pPr>
              <w:pStyle w:val="TAC"/>
              <w:overflowPunct/>
              <w:autoSpaceDE/>
              <w:autoSpaceDN/>
              <w:adjustRightInd/>
              <w:jc w:val="left"/>
              <w:textAlignment w:val="auto"/>
              <w:rPr>
                <w:rFonts w:eastAsia="Malgun Gothic"/>
                <w:sz w:val="16"/>
                <w:szCs w:val="16"/>
              </w:rPr>
            </w:pPr>
            <w:hyperlink r:id="rId53" w:history="1">
              <w:r w:rsidR="00FF1BA0" w:rsidRPr="00E34FAD">
                <w:rPr>
                  <w:rFonts w:eastAsia="Malgun Gothic"/>
                  <w:sz w:val="16"/>
                  <w:szCs w:val="16"/>
                </w:rPr>
                <w:t>S1-204420</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1FF6E20"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0A9ED"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3BCF2"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A44D35" w14:textId="5D58C121" w:rsidR="00FF1BA0" w:rsidRPr="00FF1BA0" w:rsidRDefault="00FF1BA0" w:rsidP="00FF1BA0">
            <w:pPr>
              <w:pStyle w:val="TAC"/>
              <w:overflowPunct/>
              <w:autoSpaceDE/>
              <w:autoSpaceDN/>
              <w:adjustRightInd/>
              <w:jc w:val="left"/>
              <w:textAlignment w:val="auto"/>
              <w:rPr>
                <w:rFonts w:eastAsia="Malgun Gothic"/>
                <w:sz w:val="16"/>
                <w:szCs w:val="16"/>
              </w:rPr>
            </w:pPr>
            <w:r w:rsidRPr="00FF1BA0">
              <w:rPr>
                <w:rFonts w:eastAsia="Malgun Gothic"/>
                <w:sz w:val="16"/>
                <w:szCs w:val="16"/>
              </w:rPr>
              <w:t>Update: Smart Energy Differentiated QoS for Transported Encrypted Data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F32B410" w14:textId="30F5F591"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FF1BA0" w:rsidRPr="006A3057" w14:paraId="39A57D0D" w14:textId="77777777" w:rsidTr="006318ED">
        <w:tc>
          <w:tcPr>
            <w:tcW w:w="800" w:type="dxa"/>
            <w:tcBorders>
              <w:top w:val="single" w:sz="6" w:space="0" w:color="auto"/>
              <w:left w:val="single" w:sz="6" w:space="0" w:color="auto"/>
              <w:bottom w:val="single" w:sz="6" w:space="0" w:color="auto"/>
              <w:right w:val="single" w:sz="6" w:space="0" w:color="auto"/>
            </w:tcBorders>
            <w:shd w:val="solid" w:color="FFFFFF" w:fill="auto"/>
          </w:tcPr>
          <w:p w14:paraId="1C156E74" w14:textId="66DA88B3"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B252A" w14:textId="68BB30BD"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DB1F8" w14:textId="7049AA35" w:rsidR="00FF1BA0" w:rsidRPr="00E34FAD" w:rsidRDefault="007B312A" w:rsidP="00FF1BA0">
            <w:pPr>
              <w:pStyle w:val="TAC"/>
              <w:overflowPunct/>
              <w:autoSpaceDE/>
              <w:autoSpaceDN/>
              <w:adjustRightInd/>
              <w:jc w:val="left"/>
              <w:textAlignment w:val="auto"/>
              <w:rPr>
                <w:rFonts w:eastAsia="Malgun Gothic"/>
                <w:sz w:val="16"/>
                <w:szCs w:val="16"/>
              </w:rPr>
            </w:pPr>
            <w:hyperlink r:id="rId54" w:history="1">
              <w:r w:rsidR="00FF1BA0" w:rsidRPr="00E34FAD">
                <w:rPr>
                  <w:rFonts w:eastAsia="Malgun Gothic"/>
                  <w:sz w:val="16"/>
                  <w:szCs w:val="16"/>
                </w:rPr>
                <w:t>S1-204421</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715EB8"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AB3"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AA768"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752D94" w14:textId="5513B481" w:rsidR="00FF1BA0" w:rsidRPr="00FF1BA0" w:rsidRDefault="00FF1BA0" w:rsidP="00FF1BA0">
            <w:pPr>
              <w:pStyle w:val="TAC"/>
              <w:overflowPunct/>
              <w:autoSpaceDE/>
              <w:autoSpaceDN/>
              <w:adjustRightInd/>
              <w:jc w:val="left"/>
              <w:textAlignment w:val="auto"/>
              <w:rPr>
                <w:rFonts w:eastAsia="Malgun Gothic"/>
                <w:sz w:val="16"/>
                <w:szCs w:val="16"/>
              </w:rPr>
            </w:pPr>
            <w:r w:rsidRPr="00FF1BA0">
              <w:rPr>
                <w:rFonts w:eastAsia="Malgun Gothic"/>
                <w:sz w:val="16"/>
                <w:szCs w:val="16"/>
              </w:rPr>
              <w:t>Use case of Smart Distribution Transformer Terminal</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A6256B7" w14:textId="70009F70"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FF1BA0" w:rsidRPr="006A3057" w14:paraId="084725D2" w14:textId="77777777" w:rsidTr="006318ED">
        <w:tc>
          <w:tcPr>
            <w:tcW w:w="800" w:type="dxa"/>
            <w:tcBorders>
              <w:top w:val="single" w:sz="6" w:space="0" w:color="auto"/>
              <w:left w:val="single" w:sz="6" w:space="0" w:color="auto"/>
              <w:bottom w:val="single" w:sz="6" w:space="0" w:color="auto"/>
              <w:right w:val="single" w:sz="6" w:space="0" w:color="auto"/>
            </w:tcBorders>
            <w:shd w:val="solid" w:color="FFFFFF" w:fill="auto"/>
          </w:tcPr>
          <w:p w14:paraId="180339A6" w14:textId="62F17F13"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C75957" w14:textId="65A4F19D"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B35BF" w14:textId="03D5FB97" w:rsidR="00FF1BA0" w:rsidRPr="00E34FAD" w:rsidRDefault="007B312A" w:rsidP="00FF1BA0">
            <w:pPr>
              <w:pStyle w:val="TAC"/>
              <w:overflowPunct/>
              <w:autoSpaceDE/>
              <w:autoSpaceDN/>
              <w:adjustRightInd/>
              <w:jc w:val="left"/>
              <w:textAlignment w:val="auto"/>
              <w:rPr>
                <w:rFonts w:eastAsia="Malgun Gothic"/>
                <w:sz w:val="16"/>
                <w:szCs w:val="16"/>
              </w:rPr>
            </w:pPr>
            <w:hyperlink r:id="rId55" w:history="1">
              <w:r w:rsidR="00FF1BA0" w:rsidRPr="00E34FAD">
                <w:rPr>
                  <w:rFonts w:eastAsia="Malgun Gothic"/>
                  <w:sz w:val="16"/>
                  <w:szCs w:val="16"/>
                </w:rPr>
                <w:t>S1-204422</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909C3BE"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72451"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91E88"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84F87B" w14:textId="43218461" w:rsidR="00FF1BA0" w:rsidRPr="00FF1BA0" w:rsidRDefault="00FF1BA0" w:rsidP="00FF1BA0">
            <w:pPr>
              <w:pStyle w:val="TAC"/>
              <w:overflowPunct/>
              <w:autoSpaceDE/>
              <w:autoSpaceDN/>
              <w:adjustRightInd/>
              <w:jc w:val="left"/>
              <w:textAlignment w:val="auto"/>
              <w:rPr>
                <w:rFonts w:eastAsia="Malgun Gothic"/>
                <w:sz w:val="16"/>
                <w:szCs w:val="16"/>
              </w:rPr>
            </w:pPr>
            <w:r w:rsidRPr="00FF1BA0">
              <w:rPr>
                <w:rFonts w:eastAsia="Malgun Gothic"/>
                <w:sz w:val="16"/>
                <w:szCs w:val="16"/>
              </w:rPr>
              <w:t>UC of Isolation for Smart Grid Applications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93D85EA" w14:textId="77E063BD"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FF1BA0" w:rsidRPr="006A3057" w14:paraId="5CD6159F" w14:textId="77777777" w:rsidTr="006318ED">
        <w:tc>
          <w:tcPr>
            <w:tcW w:w="800" w:type="dxa"/>
            <w:tcBorders>
              <w:top w:val="single" w:sz="6" w:space="0" w:color="auto"/>
              <w:left w:val="single" w:sz="6" w:space="0" w:color="auto"/>
              <w:bottom w:val="single" w:sz="6" w:space="0" w:color="auto"/>
              <w:right w:val="single" w:sz="6" w:space="0" w:color="auto"/>
            </w:tcBorders>
            <w:shd w:val="solid" w:color="FFFFFF" w:fill="auto"/>
          </w:tcPr>
          <w:p w14:paraId="6CB0A18B" w14:textId="765F3614"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23CDE" w14:textId="3DAA972D"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5F5BA" w14:textId="54766134" w:rsidR="00FF1BA0" w:rsidRPr="00E34FAD" w:rsidRDefault="007B312A" w:rsidP="00FF1BA0">
            <w:pPr>
              <w:pStyle w:val="TAC"/>
              <w:overflowPunct/>
              <w:autoSpaceDE/>
              <w:autoSpaceDN/>
              <w:adjustRightInd/>
              <w:jc w:val="left"/>
              <w:textAlignment w:val="auto"/>
              <w:rPr>
                <w:rFonts w:eastAsia="Malgun Gothic"/>
                <w:sz w:val="16"/>
                <w:szCs w:val="16"/>
              </w:rPr>
            </w:pPr>
            <w:hyperlink r:id="rId56" w:history="1">
              <w:r w:rsidR="00FF1BA0" w:rsidRPr="00E34FAD">
                <w:rPr>
                  <w:rFonts w:eastAsia="Malgun Gothic"/>
                  <w:sz w:val="16"/>
                  <w:szCs w:val="16"/>
                </w:rPr>
                <w:t>S1-204423</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DC0BBAE"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CFD9E"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A7675"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2F3B1A" w14:textId="5C7BE925" w:rsidR="00FF1BA0" w:rsidRPr="00FF1BA0" w:rsidRDefault="00FF1BA0" w:rsidP="00FF1BA0">
            <w:pPr>
              <w:pStyle w:val="TAC"/>
              <w:overflowPunct/>
              <w:autoSpaceDE/>
              <w:autoSpaceDN/>
              <w:adjustRightInd/>
              <w:jc w:val="left"/>
              <w:textAlignment w:val="auto"/>
              <w:rPr>
                <w:rFonts w:eastAsia="Malgun Gothic"/>
                <w:sz w:val="16"/>
                <w:szCs w:val="16"/>
              </w:rPr>
            </w:pPr>
            <w:r w:rsidRPr="00FF1BA0">
              <w:rPr>
                <w:rFonts w:eastAsia="Malgun Gothic"/>
                <w:sz w:val="16"/>
                <w:szCs w:val="16"/>
              </w:rPr>
              <w:t>Gateway vs. End to End Security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FFB0AB1" w14:textId="18AC27CE"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FF1BA0" w:rsidRPr="006A3057" w14:paraId="5F72FB73" w14:textId="77777777" w:rsidTr="006318ED">
        <w:tc>
          <w:tcPr>
            <w:tcW w:w="800" w:type="dxa"/>
            <w:tcBorders>
              <w:top w:val="single" w:sz="6" w:space="0" w:color="auto"/>
              <w:left w:val="single" w:sz="6" w:space="0" w:color="auto"/>
              <w:bottom w:val="single" w:sz="6" w:space="0" w:color="auto"/>
              <w:right w:val="single" w:sz="6" w:space="0" w:color="auto"/>
            </w:tcBorders>
            <w:shd w:val="solid" w:color="FFFFFF" w:fill="auto"/>
          </w:tcPr>
          <w:p w14:paraId="16D96899" w14:textId="1F7FCAE0"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E6FF4" w14:textId="0496C055"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69AA39" w14:textId="265D1EE6" w:rsidR="00FF1BA0" w:rsidRPr="00E34FAD" w:rsidRDefault="007B312A" w:rsidP="00FF1BA0">
            <w:pPr>
              <w:pStyle w:val="TAC"/>
              <w:overflowPunct/>
              <w:autoSpaceDE/>
              <w:autoSpaceDN/>
              <w:adjustRightInd/>
              <w:jc w:val="left"/>
              <w:textAlignment w:val="auto"/>
              <w:rPr>
                <w:rFonts w:eastAsia="Malgun Gothic"/>
                <w:sz w:val="16"/>
                <w:szCs w:val="16"/>
              </w:rPr>
            </w:pPr>
            <w:hyperlink r:id="rId57" w:history="1">
              <w:r w:rsidR="00FF1BA0" w:rsidRPr="00E34FAD">
                <w:rPr>
                  <w:rFonts w:eastAsia="Malgun Gothic"/>
                  <w:sz w:val="16"/>
                  <w:szCs w:val="16"/>
                </w:rPr>
                <w:t>S1-204424</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CB42A98"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2D38B"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A82E5"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4C475C" w14:textId="5D7722DD" w:rsidR="00FF1BA0" w:rsidRPr="00FF1BA0" w:rsidRDefault="00FF1BA0" w:rsidP="00FF1BA0">
            <w:pPr>
              <w:pStyle w:val="TAC"/>
              <w:overflowPunct/>
              <w:autoSpaceDE/>
              <w:autoSpaceDN/>
              <w:adjustRightInd/>
              <w:jc w:val="left"/>
              <w:textAlignment w:val="auto"/>
              <w:rPr>
                <w:rFonts w:eastAsia="Malgun Gothic"/>
                <w:sz w:val="16"/>
                <w:szCs w:val="16"/>
              </w:rPr>
            </w:pPr>
            <w:r w:rsidRPr="00FF1BA0">
              <w:rPr>
                <w:rFonts w:eastAsia="Malgun Gothic"/>
                <w:sz w:val="16"/>
                <w:szCs w:val="16"/>
              </w:rPr>
              <w:t>QoS Monitoring and Reporting Mechanisms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85A68CB" w14:textId="3E8152CD"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FF1BA0" w:rsidRPr="006A3057" w14:paraId="2C8544DE" w14:textId="77777777" w:rsidTr="006318ED">
        <w:tc>
          <w:tcPr>
            <w:tcW w:w="800" w:type="dxa"/>
            <w:tcBorders>
              <w:top w:val="single" w:sz="6" w:space="0" w:color="auto"/>
              <w:left w:val="single" w:sz="6" w:space="0" w:color="auto"/>
              <w:bottom w:val="single" w:sz="6" w:space="0" w:color="auto"/>
              <w:right w:val="single" w:sz="6" w:space="0" w:color="auto"/>
            </w:tcBorders>
            <w:shd w:val="solid" w:color="FFFFFF" w:fill="auto"/>
          </w:tcPr>
          <w:p w14:paraId="27F794D0" w14:textId="02524623"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4AB94" w14:textId="29596104"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73991" w14:textId="64EBA80D" w:rsidR="00FF1BA0" w:rsidRPr="00E34FAD" w:rsidRDefault="007B312A" w:rsidP="00FF1BA0">
            <w:pPr>
              <w:pStyle w:val="TAC"/>
              <w:overflowPunct/>
              <w:autoSpaceDE/>
              <w:autoSpaceDN/>
              <w:adjustRightInd/>
              <w:jc w:val="left"/>
              <w:textAlignment w:val="auto"/>
              <w:rPr>
                <w:rFonts w:eastAsia="Malgun Gothic"/>
                <w:sz w:val="16"/>
                <w:szCs w:val="16"/>
              </w:rPr>
            </w:pPr>
            <w:hyperlink r:id="rId58" w:history="1">
              <w:r w:rsidR="00FF1BA0" w:rsidRPr="00E34FAD">
                <w:rPr>
                  <w:rFonts w:eastAsia="Malgun Gothic"/>
                  <w:sz w:val="16"/>
                  <w:szCs w:val="16"/>
                </w:rPr>
                <w:t>S1-204202</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4381942"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DF1EA"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5814"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8DC857" w14:textId="3F9AE426" w:rsidR="00FF1BA0" w:rsidRPr="00FF1BA0" w:rsidRDefault="00FF1BA0" w:rsidP="00FF1BA0">
            <w:pPr>
              <w:pStyle w:val="TAC"/>
              <w:overflowPunct/>
              <w:autoSpaceDE/>
              <w:autoSpaceDN/>
              <w:adjustRightInd/>
              <w:jc w:val="left"/>
              <w:textAlignment w:val="auto"/>
              <w:rPr>
                <w:rFonts w:eastAsia="Malgun Gothic"/>
                <w:sz w:val="16"/>
                <w:szCs w:val="16"/>
              </w:rPr>
            </w:pPr>
            <w:r w:rsidRPr="00FF1BA0">
              <w:rPr>
                <w:rFonts w:eastAsia="Malgun Gothic"/>
                <w:sz w:val="16"/>
                <w:szCs w:val="16"/>
              </w:rPr>
              <w:t>Energy Substation Surveillance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A4B799D" w14:textId="342F4F16"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FF1BA0" w:rsidRPr="006A3057" w14:paraId="1242FE87" w14:textId="77777777" w:rsidTr="006318ED">
        <w:tc>
          <w:tcPr>
            <w:tcW w:w="800" w:type="dxa"/>
            <w:tcBorders>
              <w:top w:val="single" w:sz="6" w:space="0" w:color="auto"/>
              <w:left w:val="single" w:sz="6" w:space="0" w:color="auto"/>
              <w:bottom w:val="single" w:sz="6" w:space="0" w:color="auto"/>
              <w:right w:val="single" w:sz="6" w:space="0" w:color="auto"/>
            </w:tcBorders>
            <w:shd w:val="solid" w:color="FFFFFF" w:fill="auto"/>
          </w:tcPr>
          <w:p w14:paraId="76FBD08F" w14:textId="15F9CB32"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CEBDF" w14:textId="2AF50C97"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718F79" w14:textId="15F0C504" w:rsidR="00FF1BA0" w:rsidRPr="00E34FAD" w:rsidRDefault="007B312A" w:rsidP="00FF1BA0">
            <w:pPr>
              <w:pStyle w:val="TAC"/>
              <w:overflowPunct/>
              <w:autoSpaceDE/>
              <w:autoSpaceDN/>
              <w:adjustRightInd/>
              <w:jc w:val="left"/>
              <w:textAlignment w:val="auto"/>
              <w:rPr>
                <w:rFonts w:eastAsia="Malgun Gothic"/>
                <w:sz w:val="16"/>
                <w:szCs w:val="16"/>
              </w:rPr>
            </w:pPr>
            <w:hyperlink r:id="rId59" w:history="1">
              <w:r w:rsidR="00FF1BA0" w:rsidRPr="00E34FAD">
                <w:rPr>
                  <w:rFonts w:eastAsia="Malgun Gothic"/>
                  <w:sz w:val="16"/>
                  <w:szCs w:val="16"/>
                </w:rPr>
                <w:t>S1-204341</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399D70B"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BA2C8"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087B5"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62F54E" w14:textId="50C2DADB" w:rsidR="00FF1BA0" w:rsidRPr="00FF1BA0" w:rsidRDefault="00FF1BA0" w:rsidP="00FF1BA0">
            <w:pPr>
              <w:pStyle w:val="TAC"/>
              <w:overflowPunct/>
              <w:autoSpaceDE/>
              <w:autoSpaceDN/>
              <w:adjustRightInd/>
              <w:jc w:val="left"/>
              <w:textAlignment w:val="auto"/>
              <w:rPr>
                <w:rFonts w:eastAsia="Malgun Gothic"/>
                <w:sz w:val="16"/>
                <w:szCs w:val="16"/>
              </w:rPr>
            </w:pPr>
            <w:r w:rsidRPr="00FF1BA0">
              <w:rPr>
                <w:rFonts w:eastAsia="Malgun Gothic"/>
                <w:sz w:val="16"/>
                <w:szCs w:val="16"/>
              </w:rPr>
              <w:t>Underground 3GPP Access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A69A747" w14:textId="5E52EA6F"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FF1BA0" w:rsidRPr="006A3057" w14:paraId="77565BB3" w14:textId="77777777" w:rsidTr="006318ED">
        <w:tc>
          <w:tcPr>
            <w:tcW w:w="800" w:type="dxa"/>
            <w:tcBorders>
              <w:top w:val="single" w:sz="6" w:space="0" w:color="auto"/>
              <w:left w:val="single" w:sz="6" w:space="0" w:color="auto"/>
              <w:bottom w:val="single" w:sz="6" w:space="0" w:color="auto"/>
              <w:right w:val="single" w:sz="6" w:space="0" w:color="auto"/>
            </w:tcBorders>
            <w:shd w:val="solid" w:color="FFFFFF" w:fill="auto"/>
          </w:tcPr>
          <w:p w14:paraId="53F46AD1" w14:textId="2DF88D3A"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2B5B5" w14:textId="334EA8F0"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1BC2A" w14:textId="6BB3C1DF" w:rsidR="00FF1BA0" w:rsidRPr="00E34FAD" w:rsidRDefault="007B312A" w:rsidP="00FF1BA0">
            <w:pPr>
              <w:pStyle w:val="TAC"/>
              <w:overflowPunct/>
              <w:autoSpaceDE/>
              <w:autoSpaceDN/>
              <w:adjustRightInd/>
              <w:jc w:val="left"/>
              <w:textAlignment w:val="auto"/>
              <w:rPr>
                <w:rFonts w:eastAsia="Malgun Gothic"/>
                <w:sz w:val="16"/>
                <w:szCs w:val="16"/>
              </w:rPr>
            </w:pPr>
            <w:hyperlink r:id="rId60" w:history="1">
              <w:r w:rsidR="00FF1BA0" w:rsidRPr="00E34FAD">
                <w:rPr>
                  <w:rFonts w:eastAsia="Malgun Gothic"/>
                  <w:sz w:val="16"/>
                  <w:szCs w:val="16"/>
                </w:rPr>
                <w:t>S1-204342</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CC882C"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0F600"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A14B2"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38E16F" w14:textId="6A217B2D" w:rsidR="00FF1BA0" w:rsidRPr="00FF1BA0" w:rsidRDefault="00FF1BA0" w:rsidP="00FF1BA0">
            <w:pPr>
              <w:pStyle w:val="TAC"/>
              <w:overflowPunct/>
              <w:autoSpaceDE/>
              <w:autoSpaceDN/>
              <w:adjustRightInd/>
              <w:jc w:val="left"/>
              <w:textAlignment w:val="auto"/>
              <w:rPr>
                <w:rFonts w:eastAsia="Malgun Gothic"/>
                <w:sz w:val="16"/>
                <w:szCs w:val="16"/>
              </w:rPr>
            </w:pPr>
            <w:r w:rsidRPr="00FF1BA0">
              <w:rPr>
                <w:rFonts w:eastAsia="Malgun Gothic"/>
                <w:sz w:val="16"/>
                <w:szCs w:val="16"/>
              </w:rPr>
              <w:t>Use case on “Distribution Intelligence – self-healing”</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D2D20F5" w14:textId="217F4E3B"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FF1BA0" w:rsidRPr="006A3057" w14:paraId="0D0AA09E" w14:textId="77777777" w:rsidTr="006318ED">
        <w:tc>
          <w:tcPr>
            <w:tcW w:w="800" w:type="dxa"/>
            <w:tcBorders>
              <w:top w:val="single" w:sz="6" w:space="0" w:color="auto"/>
              <w:left w:val="single" w:sz="6" w:space="0" w:color="auto"/>
              <w:bottom w:val="single" w:sz="6" w:space="0" w:color="auto"/>
              <w:right w:val="single" w:sz="6" w:space="0" w:color="auto"/>
            </w:tcBorders>
            <w:shd w:val="solid" w:color="FFFFFF" w:fill="auto"/>
          </w:tcPr>
          <w:p w14:paraId="0E760977" w14:textId="2BE901F4"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5D8CB" w14:textId="24FCC349"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AD749" w14:textId="0FDC929A" w:rsidR="00FF1BA0" w:rsidRPr="00E34FAD" w:rsidRDefault="007B312A" w:rsidP="00FF1BA0">
            <w:pPr>
              <w:pStyle w:val="TAC"/>
              <w:overflowPunct/>
              <w:autoSpaceDE/>
              <w:autoSpaceDN/>
              <w:adjustRightInd/>
              <w:jc w:val="left"/>
              <w:textAlignment w:val="auto"/>
              <w:rPr>
                <w:rFonts w:eastAsia="Malgun Gothic"/>
                <w:sz w:val="16"/>
                <w:szCs w:val="16"/>
              </w:rPr>
            </w:pPr>
            <w:hyperlink r:id="rId61" w:history="1">
              <w:r w:rsidR="00FF1BA0" w:rsidRPr="00E34FAD">
                <w:rPr>
                  <w:rFonts w:eastAsia="Malgun Gothic"/>
                  <w:sz w:val="16"/>
                  <w:szCs w:val="16"/>
                </w:rPr>
                <w:t>S1-204343</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ED1E8CE"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D0625"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19513"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00FFBA" w14:textId="1BF0D193" w:rsidR="00FF1BA0" w:rsidRPr="00FF1BA0" w:rsidRDefault="00FF1BA0" w:rsidP="00FF1BA0">
            <w:pPr>
              <w:pStyle w:val="TAC"/>
              <w:overflowPunct/>
              <w:autoSpaceDE/>
              <w:autoSpaceDN/>
              <w:adjustRightInd/>
              <w:jc w:val="left"/>
              <w:textAlignment w:val="auto"/>
              <w:rPr>
                <w:rFonts w:eastAsia="Malgun Gothic"/>
                <w:sz w:val="16"/>
                <w:szCs w:val="16"/>
              </w:rPr>
            </w:pPr>
            <w:r w:rsidRPr="00FF1BA0">
              <w:rPr>
                <w:rFonts w:eastAsia="Malgun Gothic"/>
                <w:sz w:val="16"/>
                <w:szCs w:val="16"/>
              </w:rPr>
              <w:t>Use Case of supporting communication for the transmission of synchrophasors in wide-area smart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75F45EF" w14:textId="00A4ADA7"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FF1BA0" w:rsidRPr="006A3057" w14:paraId="1D7E09AA" w14:textId="77777777" w:rsidTr="006318ED">
        <w:tc>
          <w:tcPr>
            <w:tcW w:w="800" w:type="dxa"/>
            <w:tcBorders>
              <w:top w:val="single" w:sz="6" w:space="0" w:color="auto"/>
              <w:left w:val="single" w:sz="6" w:space="0" w:color="auto"/>
              <w:bottom w:val="single" w:sz="6" w:space="0" w:color="auto"/>
              <w:right w:val="single" w:sz="6" w:space="0" w:color="auto"/>
            </w:tcBorders>
            <w:shd w:val="solid" w:color="FFFFFF" w:fill="auto"/>
          </w:tcPr>
          <w:p w14:paraId="1CE6FEA2" w14:textId="77777777" w:rsidR="00FF1BA0" w:rsidRDefault="00FF1BA0" w:rsidP="00FF1BA0">
            <w:pPr>
              <w:pStyle w:val="TAC"/>
              <w:overflowPunct/>
              <w:autoSpaceDE/>
              <w:autoSpaceDN/>
              <w:adjustRightInd/>
              <w:jc w:val="left"/>
              <w:textAlignment w:val="auto"/>
              <w:rPr>
                <w:rFonts w:eastAsiaTheme="minorEastAsia"/>
                <w:sz w:val="16"/>
                <w:szCs w:val="16"/>
                <w:lang w:eastAsia="zh-CN"/>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350CF" w14:textId="77777777" w:rsidR="00FF1BA0" w:rsidRDefault="00FF1BA0" w:rsidP="00FF1BA0">
            <w:pPr>
              <w:pStyle w:val="TAC"/>
              <w:overflowPunct/>
              <w:autoSpaceDE/>
              <w:autoSpaceDN/>
              <w:adjustRightInd/>
              <w:jc w:val="left"/>
              <w:textAlignment w:val="auto"/>
              <w:rPr>
                <w:rFonts w:eastAsiaTheme="minorEastAsia"/>
                <w:sz w:val="16"/>
                <w:szCs w:val="16"/>
                <w:lang w:eastAsia="zh-CN"/>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000BBD" w14:textId="77777777" w:rsidR="00FF1BA0" w:rsidRPr="00E34FAD" w:rsidRDefault="00FF1BA0" w:rsidP="00FF1BA0">
            <w:pPr>
              <w:pStyle w:val="TAC"/>
              <w:overflowPunct/>
              <w:autoSpaceDE/>
              <w:autoSpaceDN/>
              <w:adjustRightInd/>
              <w:jc w:val="left"/>
              <w:textAlignment w:val="auto"/>
              <w:rPr>
                <w:rFonts w:eastAsia="Malgun Gothic"/>
                <w:sz w:val="16"/>
                <w:szCs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0CF12C7"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009DA"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6B475"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55BDB0" w14:textId="77777777" w:rsidR="00FF1BA0" w:rsidRPr="000A7BDF" w:rsidRDefault="00FF1BA0" w:rsidP="00FF1BA0">
            <w:pPr>
              <w:pStyle w:val="TAC"/>
              <w:overflowPunct/>
              <w:autoSpaceDE/>
              <w:autoSpaceDN/>
              <w:adjustRightInd/>
              <w:jc w:val="left"/>
              <w:textAlignment w:val="auto"/>
            </w:pP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A5AEE8A" w14:textId="77777777" w:rsidR="00FF1BA0" w:rsidRDefault="00FF1BA0" w:rsidP="00FF1BA0">
            <w:pPr>
              <w:pStyle w:val="TAC"/>
              <w:overflowPunct/>
              <w:autoSpaceDE/>
              <w:autoSpaceDN/>
              <w:adjustRightInd/>
              <w:jc w:val="left"/>
              <w:textAlignment w:val="auto"/>
              <w:rPr>
                <w:rFonts w:eastAsiaTheme="minorEastAsia"/>
                <w:sz w:val="16"/>
                <w:szCs w:val="16"/>
                <w:lang w:eastAsia="zh-CN"/>
              </w:rPr>
            </w:pPr>
          </w:p>
        </w:tc>
      </w:tr>
    </w:tbl>
    <w:p w14:paraId="2428549B" w14:textId="77777777" w:rsidR="000068E1" w:rsidRPr="00753089" w:rsidRDefault="000068E1" w:rsidP="000068E1">
      <w:pPr>
        <w:tabs>
          <w:tab w:val="left" w:pos="2589"/>
        </w:tabs>
      </w:pPr>
    </w:p>
    <w:sectPr w:rsidR="000068E1" w:rsidRPr="00753089">
      <w:headerReference w:type="default" r:id="rId62"/>
      <w:footerReference w:type="default" r:id="rId6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86B79C3" w14:textId="77777777" w:rsidR="00CD3FB6" w:rsidRDefault="00CD3FB6">
      <w:r>
        <w:separator/>
      </w:r>
    </w:p>
  </w:endnote>
  <w:endnote w:type="continuationSeparator" w:id="0">
    <w:p w14:paraId="332317C6" w14:textId="77777777" w:rsidR="00CD3FB6" w:rsidRDefault="00CD3FB6">
      <w:r>
        <w:continuationSeparator/>
      </w:r>
    </w:p>
  </w:endnote>
  <w:endnote w:type="continuationNotice" w:id="1">
    <w:p w14:paraId="7E3F35A0" w14:textId="77777777" w:rsidR="00CD3FB6" w:rsidRDefault="00CD3FB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Light">
    <w:altName w:val="等线 Light"/>
    <w:charset w:val="86"/>
    <w:family w:val="auto"/>
    <w:pitch w:val="variable"/>
    <w:sig w:usb0="A00002BF" w:usb1="38CF7CFA" w:usb2="00000016" w:usb3="00000000" w:csb0="0004000F" w:csb1="00000000"/>
  </w:font>
  <w:font w:name="TimesNewRomanPSMT">
    <w:altName w:val="Times New Roman"/>
    <w:panose1 w:val="00000000000000000000"/>
    <w:charset w:val="00"/>
    <w:family w:val="swiss"/>
    <w:notTrueType/>
    <w:pitch w:val="default"/>
    <w:sig w:usb0="00000003" w:usb1="00000000" w:usb2="00000000" w:usb3="00000000" w:csb0="00000001" w:csb1="00000000"/>
  </w:font>
  <w:font w:name="FangSong_GB2312">
    <w:altName w:val="仿宋"/>
    <w:charset w:val="86"/>
    <w:family w:val="modern"/>
    <w:pitch w:val="default"/>
    <w:sig w:usb0="00000000" w:usb1="00000000" w:usb2="00000010" w:usb3="00000000" w:csb0="00040000" w:csb1="00000000"/>
  </w:font>
  <w:font w:name="Cambria Math">
    <w:panose1 w:val="02040503050406030204"/>
    <w:charset w:val="00"/>
    <w:family w:val="roman"/>
    <w:pitch w:val="variable"/>
    <w:sig w:usb0="E00002FF" w:usb1="420024FF" w:usb2="00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DFF7CD" w14:textId="77777777" w:rsidR="002656D8" w:rsidRDefault="002656D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22367F" w14:textId="77777777" w:rsidR="002656D8" w:rsidRDefault="002656D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96B54E0" w14:textId="77777777" w:rsidR="00CD3FB6" w:rsidRDefault="00CD3FB6">
      <w:r>
        <w:separator/>
      </w:r>
    </w:p>
  </w:footnote>
  <w:footnote w:type="continuationSeparator" w:id="0">
    <w:p w14:paraId="207E1BBA" w14:textId="77777777" w:rsidR="00CD3FB6" w:rsidRDefault="00CD3FB6">
      <w:r>
        <w:continuationSeparator/>
      </w:r>
    </w:p>
  </w:footnote>
  <w:footnote w:type="continuationNotice" w:id="1">
    <w:p w14:paraId="44532CB5" w14:textId="77777777" w:rsidR="00CD3FB6" w:rsidRDefault="00CD3FB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E08ABD" w14:textId="77777777" w:rsidR="002656D8" w:rsidRDefault="002656D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108ED5" w14:textId="6C9796EB" w:rsidR="002656D8" w:rsidRDefault="002656D8">
    <w:pPr>
      <w:pStyle w:val="Header"/>
      <w:framePr w:wrap="auto" w:vAnchor="text" w:hAnchor="margin" w:xAlign="right" w:y="1"/>
      <w:widowControl/>
    </w:pPr>
    <w:r>
      <w:fldChar w:fldCharType="begin"/>
    </w:r>
    <w:r>
      <w:instrText xml:space="preserve"> STYLEREF ZA </w:instrText>
    </w:r>
    <w:r>
      <w:fldChar w:fldCharType="separate"/>
    </w:r>
    <w:r w:rsidR="007B312A">
      <w:t>3GPP TR 22.867 V0.2.0 (2020-11)</w:t>
    </w:r>
    <w:r>
      <w:fldChar w:fldCharType="end"/>
    </w:r>
  </w:p>
  <w:p w14:paraId="7C4450E0" w14:textId="33086C4F" w:rsidR="002656D8" w:rsidRDefault="002656D8">
    <w:pPr>
      <w:pStyle w:val="Header"/>
      <w:framePr w:wrap="auto" w:vAnchor="text" w:hAnchor="margin" w:xAlign="center" w:y="1"/>
      <w:widowControl/>
    </w:pPr>
    <w:r>
      <w:fldChar w:fldCharType="begin"/>
    </w:r>
    <w:r>
      <w:instrText xml:space="preserve"> PAGE </w:instrText>
    </w:r>
    <w:r>
      <w:fldChar w:fldCharType="separate"/>
    </w:r>
    <w:r w:rsidR="00DF0E8D">
      <w:t>29</w:t>
    </w:r>
    <w:r>
      <w:fldChar w:fldCharType="end"/>
    </w:r>
  </w:p>
  <w:p w14:paraId="63DF96DC" w14:textId="37941C9B" w:rsidR="002656D8" w:rsidRDefault="002656D8">
    <w:pPr>
      <w:pStyle w:val="Header"/>
      <w:framePr w:wrap="auto" w:vAnchor="text" w:hAnchor="margin" w:y="1"/>
      <w:widowControl/>
    </w:pPr>
    <w:r>
      <w:fldChar w:fldCharType="begin"/>
    </w:r>
    <w:r>
      <w:instrText xml:space="preserve"> STYLEREF ZGSM </w:instrText>
    </w:r>
    <w:r>
      <w:fldChar w:fldCharType="separate"/>
    </w:r>
    <w:r w:rsidR="007B312A">
      <w:t>Release 18</w:t>
    </w:r>
    <w:r>
      <w:fldChar w:fldCharType="end"/>
    </w:r>
  </w:p>
  <w:p w14:paraId="13AB6EEF" w14:textId="77777777" w:rsidR="002656D8" w:rsidRDefault="002656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7E32B2"/>
    <w:multiLevelType w:val="multilevel"/>
    <w:tmpl w:val="9742487C"/>
    <w:lvl w:ilvl="0">
      <w:start w:val="1"/>
      <w:numFmt w:val="decimal"/>
      <w:lvlText w:val="%1."/>
      <w:lvlJc w:val="left"/>
      <w:pPr>
        <w:ind w:left="720" w:hanging="360"/>
      </w:pPr>
      <w:rPr>
        <w:rFonts w:ascii="Times New Roman" w:eastAsia="SimSun" w:hAnsi="Times New Roman" w:cs="Times New Roman"/>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09483B38"/>
    <w:multiLevelType w:val="multilevel"/>
    <w:tmpl w:val="04090029"/>
    <w:lvl w:ilvl="0">
      <w:start w:val="1"/>
      <w:numFmt w:val="decimal"/>
      <w:pStyle w:val="Heading1"/>
      <w:suff w:val="space"/>
      <w:lvlText w:val="Chapter %1"/>
      <w:lvlJc w:val="left"/>
      <w:pPr>
        <w:ind w:left="0" w:firstLine="0"/>
      </w:pPr>
    </w:lvl>
    <w:lvl w:ilvl="1">
      <w:start w:val="1"/>
      <w:numFmt w:val="none"/>
      <w:pStyle w:val="Heading2"/>
      <w:suff w:val="nothing"/>
      <w:lvlText w:val=""/>
      <w:lvlJc w:val="left"/>
      <w:pPr>
        <w:ind w:left="0" w:firstLine="0"/>
      </w:pPr>
    </w:lvl>
    <w:lvl w:ilvl="2">
      <w:start w:val="1"/>
      <w:numFmt w:val="none"/>
      <w:pStyle w:val="Heading3"/>
      <w:suff w:val="nothing"/>
      <w:lvlText w:val=""/>
      <w:lvlJc w:val="left"/>
      <w:pPr>
        <w:ind w:left="0" w:firstLine="0"/>
      </w:pPr>
    </w:lvl>
    <w:lvl w:ilvl="3">
      <w:start w:val="1"/>
      <w:numFmt w:val="none"/>
      <w:pStyle w:val="Heading4"/>
      <w:suff w:val="nothing"/>
      <w:lvlText w:val=""/>
      <w:lvlJc w:val="left"/>
      <w:pPr>
        <w:ind w:left="0" w:firstLine="0"/>
      </w:pPr>
    </w:lvl>
    <w:lvl w:ilvl="4">
      <w:start w:val="1"/>
      <w:numFmt w:val="none"/>
      <w:pStyle w:val="Heading5"/>
      <w:suff w:val="nothing"/>
      <w:lvlText w:val=""/>
      <w:lvlJc w:val="left"/>
      <w:pPr>
        <w:ind w:left="0" w:firstLine="0"/>
      </w:pPr>
    </w:lvl>
    <w:lvl w:ilvl="5">
      <w:start w:val="1"/>
      <w:numFmt w:val="none"/>
      <w:pStyle w:val="Heading6"/>
      <w:suff w:val="nothing"/>
      <w:lvlText w:val=""/>
      <w:lvlJc w:val="left"/>
      <w:pPr>
        <w:ind w:left="0"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2" w15:restartNumberingAfterBreak="0">
    <w:nsid w:val="0B6F6461"/>
    <w:multiLevelType w:val="hybridMultilevel"/>
    <w:tmpl w:val="40267F12"/>
    <w:lvl w:ilvl="0" w:tplc="E8B4D634">
      <w:start w:val="2"/>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15:restartNumberingAfterBreak="0">
    <w:nsid w:val="0D3A1EA8"/>
    <w:multiLevelType w:val="hybridMultilevel"/>
    <w:tmpl w:val="87CAD9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DA75F80"/>
    <w:multiLevelType w:val="hybridMultilevel"/>
    <w:tmpl w:val="93BE5468"/>
    <w:lvl w:ilvl="0" w:tplc="B5D892A6">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F235A5"/>
    <w:multiLevelType w:val="multilevel"/>
    <w:tmpl w:val="3E1C2DDE"/>
    <w:lvl w:ilvl="0">
      <w:start w:val="1"/>
      <w:numFmt w:val="decimal"/>
      <w:lvlText w:val="%1."/>
      <w:lvlJc w:val="left"/>
      <w:pPr>
        <w:ind w:left="720" w:hanging="360"/>
      </w:pPr>
      <w:rPr>
        <w:rFonts w:ascii="Times New Roman" w:eastAsia="SimSun" w:hAnsi="Times New Roman" w:cs="Times New Roman"/>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0E5347E7"/>
    <w:multiLevelType w:val="hybridMultilevel"/>
    <w:tmpl w:val="14FECD34"/>
    <w:lvl w:ilvl="0" w:tplc="282C9D38">
      <w:start w:val="6"/>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7" w15:restartNumberingAfterBreak="0">
    <w:nsid w:val="138C0A88"/>
    <w:multiLevelType w:val="hybridMultilevel"/>
    <w:tmpl w:val="F70E7782"/>
    <w:lvl w:ilvl="0" w:tplc="5F6C2BC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20C5BFC"/>
    <w:multiLevelType w:val="hybridMultilevel"/>
    <w:tmpl w:val="940056EC"/>
    <w:lvl w:ilvl="0" w:tplc="1E0C2986">
      <w:start w:val="1"/>
      <w:numFmt w:val="decimal"/>
      <w:lvlText w:val="%1."/>
      <w:lvlJc w:val="left"/>
      <w:pPr>
        <w:ind w:left="360" w:hanging="360"/>
      </w:pPr>
      <w:rPr>
        <w:rFonts w:ascii="Times New Roman" w:eastAsia="SimSun" w:hAnsi="Times New Roman" w:cs="Times New Roman"/>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4241F1E"/>
    <w:multiLevelType w:val="multilevel"/>
    <w:tmpl w:val="24241F1E"/>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28075B5D"/>
    <w:multiLevelType w:val="hybridMultilevel"/>
    <w:tmpl w:val="07049D86"/>
    <w:lvl w:ilvl="0" w:tplc="C770A6BC">
      <w:start w:val="1"/>
      <w:numFmt w:val="decimal"/>
      <w:lvlText w:val="%1."/>
      <w:lvlJc w:val="left"/>
      <w:pPr>
        <w:ind w:left="560" w:hanging="360"/>
      </w:pPr>
      <w:rPr>
        <w:rFonts w:hint="default"/>
      </w:rPr>
    </w:lvl>
    <w:lvl w:ilvl="1" w:tplc="04090019">
      <w:start w:val="1"/>
      <w:numFmt w:val="lowerLetter"/>
      <w:lvlText w:val="%2)"/>
      <w:lvlJc w:val="left"/>
      <w:pPr>
        <w:ind w:left="1040" w:hanging="420"/>
      </w:pPr>
    </w:lvl>
    <w:lvl w:ilvl="2" w:tplc="0409001B" w:tentative="1">
      <w:start w:val="1"/>
      <w:numFmt w:val="lowerRoman"/>
      <w:lvlText w:val="%3."/>
      <w:lvlJc w:val="right"/>
      <w:pPr>
        <w:ind w:left="1460" w:hanging="420"/>
      </w:pPr>
    </w:lvl>
    <w:lvl w:ilvl="3" w:tplc="0409000F" w:tentative="1">
      <w:start w:val="1"/>
      <w:numFmt w:val="decimal"/>
      <w:lvlText w:val="%4."/>
      <w:lvlJc w:val="left"/>
      <w:pPr>
        <w:ind w:left="1880" w:hanging="420"/>
      </w:pPr>
    </w:lvl>
    <w:lvl w:ilvl="4" w:tplc="04090019" w:tentative="1">
      <w:start w:val="1"/>
      <w:numFmt w:val="lowerLetter"/>
      <w:lvlText w:val="%5)"/>
      <w:lvlJc w:val="left"/>
      <w:pPr>
        <w:ind w:left="2300" w:hanging="420"/>
      </w:pPr>
    </w:lvl>
    <w:lvl w:ilvl="5" w:tplc="0409001B" w:tentative="1">
      <w:start w:val="1"/>
      <w:numFmt w:val="lowerRoman"/>
      <w:lvlText w:val="%6."/>
      <w:lvlJc w:val="right"/>
      <w:pPr>
        <w:ind w:left="2720" w:hanging="420"/>
      </w:pPr>
    </w:lvl>
    <w:lvl w:ilvl="6" w:tplc="0409000F" w:tentative="1">
      <w:start w:val="1"/>
      <w:numFmt w:val="decimal"/>
      <w:lvlText w:val="%7."/>
      <w:lvlJc w:val="left"/>
      <w:pPr>
        <w:ind w:left="3140" w:hanging="420"/>
      </w:pPr>
    </w:lvl>
    <w:lvl w:ilvl="7" w:tplc="04090019" w:tentative="1">
      <w:start w:val="1"/>
      <w:numFmt w:val="lowerLetter"/>
      <w:lvlText w:val="%8)"/>
      <w:lvlJc w:val="left"/>
      <w:pPr>
        <w:ind w:left="3560" w:hanging="420"/>
      </w:pPr>
    </w:lvl>
    <w:lvl w:ilvl="8" w:tplc="0409001B" w:tentative="1">
      <w:start w:val="1"/>
      <w:numFmt w:val="lowerRoman"/>
      <w:lvlText w:val="%9."/>
      <w:lvlJc w:val="right"/>
      <w:pPr>
        <w:ind w:left="3980" w:hanging="420"/>
      </w:pPr>
    </w:lvl>
  </w:abstractNum>
  <w:abstractNum w:abstractNumId="11" w15:restartNumberingAfterBreak="0">
    <w:nsid w:val="29A25F90"/>
    <w:multiLevelType w:val="multilevel"/>
    <w:tmpl w:val="CED8AF0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315A00CE"/>
    <w:multiLevelType w:val="hybridMultilevel"/>
    <w:tmpl w:val="BE04166A"/>
    <w:lvl w:ilvl="0" w:tplc="3864E4EC">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5BD4C56"/>
    <w:multiLevelType w:val="multilevel"/>
    <w:tmpl w:val="35BD4C56"/>
    <w:lvl w:ilvl="0">
      <w:start w:val="1"/>
      <w:numFmt w:val="decimal"/>
      <w:lvlText w:val="%1."/>
      <w:lvlJc w:val="left"/>
      <w:pPr>
        <w:ind w:left="72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641274B"/>
    <w:multiLevelType w:val="hybridMultilevel"/>
    <w:tmpl w:val="6B56309E"/>
    <w:lvl w:ilvl="0" w:tplc="FE48949A">
      <w:start w:val="6"/>
      <w:numFmt w:val="decimal"/>
      <w:lvlText w:val="%1."/>
      <w:lvlJc w:val="left"/>
      <w:pPr>
        <w:ind w:left="935" w:hanging="360"/>
      </w:pPr>
      <w:rPr>
        <w:rFonts w:hint="default"/>
      </w:rPr>
    </w:lvl>
    <w:lvl w:ilvl="1" w:tplc="04090019" w:tentative="1">
      <w:start w:val="1"/>
      <w:numFmt w:val="lowerLetter"/>
      <w:lvlText w:val="%2)"/>
      <w:lvlJc w:val="left"/>
      <w:pPr>
        <w:ind w:left="1415" w:hanging="420"/>
      </w:pPr>
    </w:lvl>
    <w:lvl w:ilvl="2" w:tplc="0409001B" w:tentative="1">
      <w:start w:val="1"/>
      <w:numFmt w:val="lowerRoman"/>
      <w:lvlText w:val="%3."/>
      <w:lvlJc w:val="right"/>
      <w:pPr>
        <w:ind w:left="1835" w:hanging="420"/>
      </w:pPr>
    </w:lvl>
    <w:lvl w:ilvl="3" w:tplc="0409000F" w:tentative="1">
      <w:start w:val="1"/>
      <w:numFmt w:val="decimal"/>
      <w:lvlText w:val="%4."/>
      <w:lvlJc w:val="left"/>
      <w:pPr>
        <w:ind w:left="2255" w:hanging="420"/>
      </w:pPr>
    </w:lvl>
    <w:lvl w:ilvl="4" w:tplc="04090019" w:tentative="1">
      <w:start w:val="1"/>
      <w:numFmt w:val="lowerLetter"/>
      <w:lvlText w:val="%5)"/>
      <w:lvlJc w:val="left"/>
      <w:pPr>
        <w:ind w:left="2675" w:hanging="420"/>
      </w:pPr>
    </w:lvl>
    <w:lvl w:ilvl="5" w:tplc="0409001B" w:tentative="1">
      <w:start w:val="1"/>
      <w:numFmt w:val="lowerRoman"/>
      <w:lvlText w:val="%6."/>
      <w:lvlJc w:val="right"/>
      <w:pPr>
        <w:ind w:left="3095" w:hanging="420"/>
      </w:pPr>
    </w:lvl>
    <w:lvl w:ilvl="6" w:tplc="0409000F" w:tentative="1">
      <w:start w:val="1"/>
      <w:numFmt w:val="decimal"/>
      <w:lvlText w:val="%7."/>
      <w:lvlJc w:val="left"/>
      <w:pPr>
        <w:ind w:left="3515" w:hanging="420"/>
      </w:pPr>
    </w:lvl>
    <w:lvl w:ilvl="7" w:tplc="04090019" w:tentative="1">
      <w:start w:val="1"/>
      <w:numFmt w:val="lowerLetter"/>
      <w:lvlText w:val="%8)"/>
      <w:lvlJc w:val="left"/>
      <w:pPr>
        <w:ind w:left="3935" w:hanging="420"/>
      </w:pPr>
    </w:lvl>
    <w:lvl w:ilvl="8" w:tplc="0409001B" w:tentative="1">
      <w:start w:val="1"/>
      <w:numFmt w:val="lowerRoman"/>
      <w:lvlText w:val="%9."/>
      <w:lvlJc w:val="right"/>
      <w:pPr>
        <w:ind w:left="4355" w:hanging="420"/>
      </w:pPr>
    </w:lvl>
  </w:abstractNum>
  <w:abstractNum w:abstractNumId="15" w15:restartNumberingAfterBreak="0">
    <w:nsid w:val="36B332A3"/>
    <w:multiLevelType w:val="hybridMultilevel"/>
    <w:tmpl w:val="5E9E3918"/>
    <w:lvl w:ilvl="0" w:tplc="F654976A">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9121EA3"/>
    <w:multiLevelType w:val="hybridMultilevel"/>
    <w:tmpl w:val="1070E3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E370026"/>
    <w:multiLevelType w:val="hybridMultilevel"/>
    <w:tmpl w:val="415026EA"/>
    <w:lvl w:ilvl="0" w:tplc="B758202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3EC70A75"/>
    <w:multiLevelType w:val="hybridMultilevel"/>
    <w:tmpl w:val="B7D86732"/>
    <w:lvl w:ilvl="0" w:tplc="4320A8B6">
      <w:start w:val="1"/>
      <w:numFmt w:val="bullet"/>
      <w:lvlText w:val="•"/>
      <w:lvlJc w:val="left"/>
      <w:pPr>
        <w:tabs>
          <w:tab w:val="num" w:pos="720"/>
        </w:tabs>
        <w:ind w:left="720" w:hanging="360"/>
      </w:pPr>
      <w:rPr>
        <w:rFonts w:ascii="Arial" w:hAnsi="Arial" w:hint="default"/>
      </w:rPr>
    </w:lvl>
    <w:lvl w:ilvl="1" w:tplc="DA22021C" w:tentative="1">
      <w:start w:val="1"/>
      <w:numFmt w:val="bullet"/>
      <w:lvlText w:val="•"/>
      <w:lvlJc w:val="left"/>
      <w:pPr>
        <w:tabs>
          <w:tab w:val="num" w:pos="1440"/>
        </w:tabs>
        <w:ind w:left="1440" w:hanging="360"/>
      </w:pPr>
      <w:rPr>
        <w:rFonts w:ascii="Arial" w:hAnsi="Arial" w:hint="default"/>
      </w:rPr>
    </w:lvl>
    <w:lvl w:ilvl="2" w:tplc="39561938" w:tentative="1">
      <w:start w:val="1"/>
      <w:numFmt w:val="bullet"/>
      <w:lvlText w:val="•"/>
      <w:lvlJc w:val="left"/>
      <w:pPr>
        <w:tabs>
          <w:tab w:val="num" w:pos="2160"/>
        </w:tabs>
        <w:ind w:left="2160" w:hanging="360"/>
      </w:pPr>
      <w:rPr>
        <w:rFonts w:ascii="Arial" w:hAnsi="Arial" w:hint="default"/>
      </w:rPr>
    </w:lvl>
    <w:lvl w:ilvl="3" w:tplc="EC12EFCE" w:tentative="1">
      <w:start w:val="1"/>
      <w:numFmt w:val="bullet"/>
      <w:lvlText w:val="•"/>
      <w:lvlJc w:val="left"/>
      <w:pPr>
        <w:tabs>
          <w:tab w:val="num" w:pos="2880"/>
        </w:tabs>
        <w:ind w:left="2880" w:hanging="360"/>
      </w:pPr>
      <w:rPr>
        <w:rFonts w:ascii="Arial" w:hAnsi="Arial" w:hint="default"/>
      </w:rPr>
    </w:lvl>
    <w:lvl w:ilvl="4" w:tplc="48A8DD80" w:tentative="1">
      <w:start w:val="1"/>
      <w:numFmt w:val="bullet"/>
      <w:lvlText w:val="•"/>
      <w:lvlJc w:val="left"/>
      <w:pPr>
        <w:tabs>
          <w:tab w:val="num" w:pos="3600"/>
        </w:tabs>
        <w:ind w:left="3600" w:hanging="360"/>
      </w:pPr>
      <w:rPr>
        <w:rFonts w:ascii="Arial" w:hAnsi="Arial" w:hint="default"/>
      </w:rPr>
    </w:lvl>
    <w:lvl w:ilvl="5" w:tplc="2F1CB72C" w:tentative="1">
      <w:start w:val="1"/>
      <w:numFmt w:val="bullet"/>
      <w:lvlText w:val="•"/>
      <w:lvlJc w:val="left"/>
      <w:pPr>
        <w:tabs>
          <w:tab w:val="num" w:pos="4320"/>
        </w:tabs>
        <w:ind w:left="4320" w:hanging="360"/>
      </w:pPr>
      <w:rPr>
        <w:rFonts w:ascii="Arial" w:hAnsi="Arial" w:hint="default"/>
      </w:rPr>
    </w:lvl>
    <w:lvl w:ilvl="6" w:tplc="AE0A42DC" w:tentative="1">
      <w:start w:val="1"/>
      <w:numFmt w:val="bullet"/>
      <w:lvlText w:val="•"/>
      <w:lvlJc w:val="left"/>
      <w:pPr>
        <w:tabs>
          <w:tab w:val="num" w:pos="5040"/>
        </w:tabs>
        <w:ind w:left="5040" w:hanging="360"/>
      </w:pPr>
      <w:rPr>
        <w:rFonts w:ascii="Arial" w:hAnsi="Arial" w:hint="default"/>
      </w:rPr>
    </w:lvl>
    <w:lvl w:ilvl="7" w:tplc="722809AE" w:tentative="1">
      <w:start w:val="1"/>
      <w:numFmt w:val="bullet"/>
      <w:lvlText w:val="•"/>
      <w:lvlJc w:val="left"/>
      <w:pPr>
        <w:tabs>
          <w:tab w:val="num" w:pos="5760"/>
        </w:tabs>
        <w:ind w:left="5760" w:hanging="360"/>
      </w:pPr>
      <w:rPr>
        <w:rFonts w:ascii="Arial" w:hAnsi="Arial" w:hint="default"/>
      </w:rPr>
    </w:lvl>
    <w:lvl w:ilvl="8" w:tplc="BD1ECEEC"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0B35358"/>
    <w:multiLevelType w:val="hybridMultilevel"/>
    <w:tmpl w:val="6770C21C"/>
    <w:lvl w:ilvl="0" w:tplc="04090011">
      <w:start w:val="1"/>
      <w:numFmt w:val="decimal"/>
      <w:lvlText w:val="%1)"/>
      <w:lvlJc w:val="left"/>
      <w:pPr>
        <w:ind w:left="720" w:hanging="360"/>
      </w:pPr>
      <w:rPr>
        <w:rFonts w:hint="default"/>
      </w:rPr>
    </w:lvl>
    <w:lvl w:ilvl="1" w:tplc="0F2C8258">
      <w:start w:val="1"/>
      <w:numFmt w:val="lowerLetter"/>
      <w:lvlText w:val="%2."/>
      <w:lvlJc w:val="left"/>
      <w:pPr>
        <w:ind w:left="1440" w:hanging="360"/>
      </w:pPr>
      <w:rPr>
        <w:rFonts w:ascii="Times New Roman" w:eastAsia="Calibri" w:hAnsi="Times New Roman" w:cs="Times New Roman"/>
      </w:rPr>
    </w:lvl>
    <w:lvl w:ilvl="2" w:tplc="516064D4">
      <w:start w:val="1"/>
      <w:numFmt w:val="lowerRoman"/>
      <w:lvlText w:val="%3."/>
      <w:lvlJc w:val="right"/>
      <w:pPr>
        <w:ind w:left="2160" w:hanging="180"/>
      </w:pPr>
      <w:rPr>
        <w:rFonts w:ascii="Times New Roman" w:eastAsia="Calibri" w:hAnsi="Times New Roman" w:cs="Times New Roman"/>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C5473D0"/>
    <w:multiLevelType w:val="hybridMultilevel"/>
    <w:tmpl w:val="2E1A2420"/>
    <w:lvl w:ilvl="0" w:tplc="04090011">
      <w:start w:val="1"/>
      <w:numFmt w:val="decimal"/>
      <w:lvlText w:val="%1)"/>
      <w:lvlJc w:val="left"/>
      <w:pPr>
        <w:ind w:left="720" w:hanging="360"/>
      </w:pPr>
      <w:rPr>
        <w:rFonts w:hint="default"/>
      </w:rPr>
    </w:lvl>
    <w:lvl w:ilvl="1" w:tplc="0F2C8258">
      <w:start w:val="1"/>
      <w:numFmt w:val="lowerLetter"/>
      <w:lvlText w:val="%2."/>
      <w:lvlJc w:val="left"/>
      <w:pPr>
        <w:ind w:left="1440" w:hanging="360"/>
      </w:pPr>
      <w:rPr>
        <w:rFonts w:ascii="Times New Roman" w:eastAsia="Calibri" w:hAnsi="Times New Roman" w:cs="Times New Roman"/>
      </w:rPr>
    </w:lvl>
    <w:lvl w:ilvl="2" w:tplc="416C3AAC">
      <w:start w:val="1"/>
      <w:numFmt w:val="lowerRoman"/>
      <w:lvlText w:val="%3."/>
      <w:lvlJc w:val="right"/>
      <w:pPr>
        <w:ind w:left="2160" w:hanging="180"/>
      </w:pPr>
      <w:rPr>
        <w:rFonts w:ascii="Times New Roman" w:eastAsia="Calibri" w:hAnsi="Times New Roman" w:cs="Times New Roman"/>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F6C2277"/>
    <w:multiLevelType w:val="hybridMultilevel"/>
    <w:tmpl w:val="C3460090"/>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3AD6B32"/>
    <w:multiLevelType w:val="hybridMultilevel"/>
    <w:tmpl w:val="D4B48BDC"/>
    <w:lvl w:ilvl="0" w:tplc="04090011">
      <w:start w:val="1"/>
      <w:numFmt w:val="decimal"/>
      <w:lvlText w:val="%1)"/>
      <w:lvlJc w:val="left"/>
      <w:pPr>
        <w:ind w:left="720" w:hanging="360"/>
      </w:pPr>
      <w:rPr>
        <w:rFonts w:hint="default"/>
      </w:rPr>
    </w:lvl>
    <w:lvl w:ilvl="1" w:tplc="DAA0D3AE">
      <w:start w:val="1"/>
      <w:numFmt w:val="lowerLetter"/>
      <w:lvlText w:val="%2."/>
      <w:lvlJc w:val="left"/>
      <w:pPr>
        <w:ind w:left="1440" w:hanging="360"/>
      </w:pPr>
      <w:rPr>
        <w:rFonts w:ascii="Times New Roman" w:eastAsia="Calibri" w:hAnsi="Times New Roman" w:cs="Times New Roman"/>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4592745"/>
    <w:multiLevelType w:val="hybridMultilevel"/>
    <w:tmpl w:val="5C8E38AC"/>
    <w:lvl w:ilvl="0" w:tplc="7F2E9EA6">
      <w:start w:val="7"/>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577E52B2"/>
    <w:multiLevelType w:val="hybridMultilevel"/>
    <w:tmpl w:val="87183466"/>
    <w:lvl w:ilvl="0" w:tplc="52D07192">
      <w:start w:val="2"/>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5" w15:restartNumberingAfterBreak="0">
    <w:nsid w:val="5E2D3E80"/>
    <w:multiLevelType w:val="hybridMultilevel"/>
    <w:tmpl w:val="13608BCE"/>
    <w:lvl w:ilvl="0" w:tplc="B552946C">
      <w:start w:val="1"/>
      <w:numFmt w:val="decimal"/>
      <w:lvlText w:val="%1."/>
      <w:lvlJc w:val="left"/>
      <w:pPr>
        <w:ind w:left="920" w:hanging="360"/>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26" w15:restartNumberingAfterBreak="0">
    <w:nsid w:val="6DE65F77"/>
    <w:multiLevelType w:val="hybridMultilevel"/>
    <w:tmpl w:val="CFFEBB28"/>
    <w:lvl w:ilvl="0" w:tplc="04090011">
      <w:start w:val="1"/>
      <w:numFmt w:val="decimal"/>
      <w:lvlText w:val="%1)"/>
      <w:lvlJc w:val="left"/>
      <w:pPr>
        <w:ind w:left="720" w:hanging="360"/>
      </w:pPr>
      <w:rPr>
        <w:rFonts w:hint="default"/>
      </w:rPr>
    </w:lvl>
    <w:lvl w:ilvl="1" w:tplc="6458E276">
      <w:start w:val="1"/>
      <w:numFmt w:val="lowerLetter"/>
      <w:lvlText w:val="%2."/>
      <w:lvlJc w:val="left"/>
      <w:pPr>
        <w:ind w:left="1440" w:hanging="360"/>
      </w:pPr>
      <w:rPr>
        <w:rFonts w:ascii="Times New Roman" w:eastAsia="Calibri" w:hAnsi="Times New Roman" w:cs="Times New Roman"/>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5CE3A4A"/>
    <w:multiLevelType w:val="multilevel"/>
    <w:tmpl w:val="24241F1E"/>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762A6820"/>
    <w:multiLevelType w:val="hybridMultilevel"/>
    <w:tmpl w:val="985A19E6"/>
    <w:lvl w:ilvl="0" w:tplc="04090011">
      <w:start w:val="1"/>
      <w:numFmt w:val="decimal"/>
      <w:lvlText w:val="%1)"/>
      <w:lvlJc w:val="left"/>
      <w:pPr>
        <w:ind w:left="720" w:hanging="360"/>
      </w:pPr>
      <w:rPr>
        <w:rFonts w:hint="default"/>
      </w:rPr>
    </w:lvl>
    <w:lvl w:ilvl="1" w:tplc="CD002A2E">
      <w:start w:val="1"/>
      <w:numFmt w:val="lowerLetter"/>
      <w:lvlText w:val="%2."/>
      <w:lvlJc w:val="left"/>
      <w:pPr>
        <w:ind w:left="1440" w:hanging="360"/>
      </w:pPr>
      <w:rPr>
        <w:rFonts w:ascii="Times New Roman" w:eastAsia="Calibri" w:hAnsi="Times New Roman" w:cs="Times New Roman"/>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num w:numId="1">
    <w:abstractNumId w:val="29"/>
  </w:num>
  <w:num w:numId="2">
    <w:abstractNumId w:val="7"/>
  </w:num>
  <w:num w:numId="3">
    <w:abstractNumId w:val="23"/>
  </w:num>
  <w:num w:numId="4">
    <w:abstractNumId w:val="17"/>
  </w:num>
  <w:num w:numId="5">
    <w:abstractNumId w:val="11"/>
  </w:num>
  <w:num w:numId="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
  </w:num>
  <w:num w:numId="10">
    <w:abstractNumId w:val="1"/>
  </w:num>
  <w:num w:numId="11">
    <w:abstractNumId w:val="1"/>
  </w:num>
  <w:num w:numId="12">
    <w:abstractNumId w:val="18"/>
  </w:num>
  <w:num w:numId="13">
    <w:abstractNumId w:val="15"/>
  </w:num>
  <w:num w:numId="1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num>
  <w:num w:numId="17">
    <w:abstractNumId w:val="1"/>
  </w:num>
  <w:num w:numId="18">
    <w:abstractNumId w:val="1"/>
  </w:num>
  <w:num w:numId="19">
    <w:abstractNumId w:val="1"/>
  </w:num>
  <w:num w:numId="20">
    <w:abstractNumId w:val="1"/>
  </w:num>
  <w:num w:numId="21">
    <w:abstractNumId w:val="10"/>
  </w:num>
  <w:num w:numId="22">
    <w:abstractNumId w:val="1"/>
  </w:num>
  <w:num w:numId="23">
    <w:abstractNumId w:val="1"/>
  </w:num>
  <w:num w:numId="24">
    <w:abstractNumId w:val="1"/>
  </w:num>
  <w:num w:numId="25">
    <w:abstractNumId w:val="1"/>
  </w:num>
  <w:num w:numId="26">
    <w:abstractNumId w:val="1"/>
  </w:num>
  <w:num w:numId="27">
    <w:abstractNumId w:val="1"/>
  </w:num>
  <w:num w:numId="28">
    <w:abstractNumId w:val="1"/>
  </w:num>
  <w:num w:numId="29">
    <w:abstractNumId w:val="9"/>
  </w:num>
  <w:num w:numId="30">
    <w:abstractNumId w:val="20"/>
  </w:num>
  <w:num w:numId="31">
    <w:abstractNumId w:val="22"/>
  </w:num>
  <w:num w:numId="32">
    <w:abstractNumId w:val="1"/>
  </w:num>
  <w:num w:numId="33">
    <w:abstractNumId w:val="27"/>
  </w:num>
  <w:num w:numId="34">
    <w:abstractNumId w:val="26"/>
  </w:num>
  <w:num w:numId="35">
    <w:abstractNumId w:val="19"/>
  </w:num>
  <w:num w:numId="36">
    <w:abstractNumId w:val="28"/>
  </w:num>
  <w:num w:numId="37">
    <w:abstractNumId w:val="2"/>
  </w:num>
  <w:num w:numId="38">
    <w:abstractNumId w:val="25"/>
  </w:num>
  <w:num w:numId="39">
    <w:abstractNumId w:val="8"/>
  </w:num>
  <w:num w:numId="40">
    <w:abstractNumId w:val="6"/>
  </w:num>
  <w:num w:numId="41">
    <w:abstractNumId w:val="14"/>
  </w:num>
  <w:num w:numId="42">
    <w:abstractNumId w:val="5"/>
  </w:num>
  <w:num w:numId="43">
    <w:abstractNumId w:val="24"/>
  </w:num>
  <w:num w:numId="44">
    <w:abstractNumId w:val="16"/>
  </w:num>
  <w:num w:numId="45">
    <w:abstractNumId w:val="4"/>
  </w:num>
  <w:num w:numId="46">
    <w:abstractNumId w:val="12"/>
  </w:num>
  <w:num w:numId="47">
    <w:abstractNumId w:val="1"/>
  </w:num>
  <w:num w:numId="48">
    <w:abstractNumId w:val="1"/>
  </w:num>
  <w:num w:numId="49">
    <w:abstractNumId w:val="1"/>
  </w:num>
  <w:num w:numId="50">
    <w:abstractNumId w:val="1"/>
  </w:num>
  <w:num w:numId="51">
    <w:abstractNumId w:val="1"/>
  </w:num>
  <w:num w:numId="52">
    <w:abstractNumId w:val="1"/>
  </w:num>
  <w:num w:numId="53">
    <w:abstractNumId w:val="1"/>
  </w:num>
  <w:num w:numId="54">
    <w:abstractNumId w:val="21"/>
  </w:num>
  <w:num w:numId="55">
    <w:abstractNumId w:val="1"/>
  </w:num>
  <w:num w:numId="56">
    <w:abstractNumId w:val="1"/>
  </w:num>
  <w:num w:numId="57">
    <w:abstractNumId w:val="1"/>
  </w:num>
  <w:num w:numId="58">
    <w:abstractNumId w:val="1"/>
  </w:num>
  <w:num w:numId="59">
    <w:abstractNumId w:val="1"/>
  </w:num>
  <w:num w:numId="60">
    <w:abstractNumId w:val="1"/>
  </w:num>
  <w:num w:numId="61">
    <w:abstractNumId w:val="1"/>
  </w:num>
  <w:num w:numId="62">
    <w:abstractNumId w:val="1"/>
  </w:num>
  <w:num w:numId="63">
    <w:abstractNumId w:val="1"/>
  </w:num>
  <w:num w:numId="64">
    <w:abstractNumId w:val="1"/>
  </w:num>
  <w:num w:numId="65">
    <w:abstractNumId w:val="3"/>
  </w:num>
  <w:num w:numId="66">
    <w:abstractNumId w:val="1"/>
  </w:num>
  <w:num w:numId="67">
    <w:abstractNumId w:val="1"/>
  </w:num>
  <w:num w:numId="68">
    <w:abstractNumId w:val="1"/>
  </w:num>
  <w:num w:numId="69">
    <w:abstractNumId w:val="1"/>
  </w:num>
  <w:num w:numId="70">
    <w:abstractNumId w:val="1"/>
  </w:num>
  <w:num w:numId="71">
    <w:abstractNumId w:val="1"/>
  </w:num>
  <w:num w:numId="72">
    <w:abstractNumId w:val="1"/>
  </w:num>
  <w:num w:numId="73">
    <w:abstractNumId w:val="1"/>
  </w:num>
  <w:num w:numId="74">
    <w:abstractNumId w:val="1"/>
  </w:num>
  <w:num w:numId="75">
    <w:abstractNumId w:val="1"/>
  </w:num>
  <w:num w:numId="76">
    <w:abstractNumId w:val="1"/>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19A2"/>
    <w:rsid w:val="00002141"/>
    <w:rsid w:val="00002669"/>
    <w:rsid w:val="000028A7"/>
    <w:rsid w:val="00002CD7"/>
    <w:rsid w:val="000068E1"/>
    <w:rsid w:val="00014338"/>
    <w:rsid w:val="000160F4"/>
    <w:rsid w:val="0001677C"/>
    <w:rsid w:val="00016926"/>
    <w:rsid w:val="00020C2B"/>
    <w:rsid w:val="000227BF"/>
    <w:rsid w:val="00024CA4"/>
    <w:rsid w:val="0002570C"/>
    <w:rsid w:val="000257DD"/>
    <w:rsid w:val="00026128"/>
    <w:rsid w:val="00030A11"/>
    <w:rsid w:val="00031C1D"/>
    <w:rsid w:val="000349B2"/>
    <w:rsid w:val="00035069"/>
    <w:rsid w:val="0003711B"/>
    <w:rsid w:val="00037C79"/>
    <w:rsid w:val="00045F55"/>
    <w:rsid w:val="000476C2"/>
    <w:rsid w:val="000504B1"/>
    <w:rsid w:val="00051FE9"/>
    <w:rsid w:val="00052331"/>
    <w:rsid w:val="00057BA5"/>
    <w:rsid w:val="00057BF9"/>
    <w:rsid w:val="00061564"/>
    <w:rsid w:val="000637AB"/>
    <w:rsid w:val="00064387"/>
    <w:rsid w:val="0006552E"/>
    <w:rsid w:val="00065F12"/>
    <w:rsid w:val="000716CB"/>
    <w:rsid w:val="00071F5D"/>
    <w:rsid w:val="00072E17"/>
    <w:rsid w:val="00073081"/>
    <w:rsid w:val="00076508"/>
    <w:rsid w:val="00076B6D"/>
    <w:rsid w:val="00076D06"/>
    <w:rsid w:val="00080C31"/>
    <w:rsid w:val="000816B2"/>
    <w:rsid w:val="00082A6C"/>
    <w:rsid w:val="0009022A"/>
    <w:rsid w:val="00091E31"/>
    <w:rsid w:val="00092C9A"/>
    <w:rsid w:val="00093E7E"/>
    <w:rsid w:val="00096BCF"/>
    <w:rsid w:val="00097245"/>
    <w:rsid w:val="000A3943"/>
    <w:rsid w:val="000B1D62"/>
    <w:rsid w:val="000B3B7B"/>
    <w:rsid w:val="000B545F"/>
    <w:rsid w:val="000B5A89"/>
    <w:rsid w:val="000B5DD2"/>
    <w:rsid w:val="000C16A0"/>
    <w:rsid w:val="000C1AB3"/>
    <w:rsid w:val="000C45DB"/>
    <w:rsid w:val="000C51F5"/>
    <w:rsid w:val="000C5633"/>
    <w:rsid w:val="000D2554"/>
    <w:rsid w:val="000D6CFC"/>
    <w:rsid w:val="000E0F2C"/>
    <w:rsid w:val="000E5287"/>
    <w:rsid w:val="000E57A8"/>
    <w:rsid w:val="000F1E79"/>
    <w:rsid w:val="000F371A"/>
    <w:rsid w:val="000F4ABA"/>
    <w:rsid w:val="000F64C1"/>
    <w:rsid w:val="000F692E"/>
    <w:rsid w:val="00102674"/>
    <w:rsid w:val="0010314A"/>
    <w:rsid w:val="00104490"/>
    <w:rsid w:val="00104FA3"/>
    <w:rsid w:val="0010624C"/>
    <w:rsid w:val="00106E85"/>
    <w:rsid w:val="0010716D"/>
    <w:rsid w:val="00107229"/>
    <w:rsid w:val="00107DDF"/>
    <w:rsid w:val="0011379C"/>
    <w:rsid w:val="0011538F"/>
    <w:rsid w:val="001200C3"/>
    <w:rsid w:val="001250B4"/>
    <w:rsid w:val="00126332"/>
    <w:rsid w:val="00132538"/>
    <w:rsid w:val="00132DD2"/>
    <w:rsid w:val="001346C5"/>
    <w:rsid w:val="001360E5"/>
    <w:rsid w:val="001408C7"/>
    <w:rsid w:val="00144539"/>
    <w:rsid w:val="00144A9C"/>
    <w:rsid w:val="00150B17"/>
    <w:rsid w:val="00151F46"/>
    <w:rsid w:val="00152FFF"/>
    <w:rsid w:val="00153528"/>
    <w:rsid w:val="00153773"/>
    <w:rsid w:val="00153F48"/>
    <w:rsid w:val="00155892"/>
    <w:rsid w:val="00157B58"/>
    <w:rsid w:val="00161D55"/>
    <w:rsid w:val="001650A3"/>
    <w:rsid w:val="00165BF1"/>
    <w:rsid w:val="001724A6"/>
    <w:rsid w:val="00173862"/>
    <w:rsid w:val="00176487"/>
    <w:rsid w:val="00180F4E"/>
    <w:rsid w:val="00183D7B"/>
    <w:rsid w:val="001860DA"/>
    <w:rsid w:val="001870A0"/>
    <w:rsid w:val="001873C3"/>
    <w:rsid w:val="00190559"/>
    <w:rsid w:val="00190B4E"/>
    <w:rsid w:val="00196680"/>
    <w:rsid w:val="001A08AA"/>
    <w:rsid w:val="001A0C58"/>
    <w:rsid w:val="001A4303"/>
    <w:rsid w:val="001A46C1"/>
    <w:rsid w:val="001A64B1"/>
    <w:rsid w:val="001A67B8"/>
    <w:rsid w:val="001A72D8"/>
    <w:rsid w:val="001B1353"/>
    <w:rsid w:val="001B32B5"/>
    <w:rsid w:val="001B3DDD"/>
    <w:rsid w:val="001B4679"/>
    <w:rsid w:val="001C3295"/>
    <w:rsid w:val="001C37EB"/>
    <w:rsid w:val="001C6003"/>
    <w:rsid w:val="001C69DF"/>
    <w:rsid w:val="001D1294"/>
    <w:rsid w:val="001D3800"/>
    <w:rsid w:val="001D38C3"/>
    <w:rsid w:val="001D395B"/>
    <w:rsid w:val="001D580C"/>
    <w:rsid w:val="001D5B54"/>
    <w:rsid w:val="001D6109"/>
    <w:rsid w:val="001D6A0A"/>
    <w:rsid w:val="001E0C88"/>
    <w:rsid w:val="001E175A"/>
    <w:rsid w:val="001E3599"/>
    <w:rsid w:val="001E4927"/>
    <w:rsid w:val="001F1184"/>
    <w:rsid w:val="001F1C5D"/>
    <w:rsid w:val="001F4970"/>
    <w:rsid w:val="001F77E5"/>
    <w:rsid w:val="0020035A"/>
    <w:rsid w:val="00200AD4"/>
    <w:rsid w:val="0020106D"/>
    <w:rsid w:val="00203B4E"/>
    <w:rsid w:val="00204052"/>
    <w:rsid w:val="002042CA"/>
    <w:rsid w:val="002100AC"/>
    <w:rsid w:val="002109F4"/>
    <w:rsid w:val="002138EA"/>
    <w:rsid w:val="00214946"/>
    <w:rsid w:val="00214B01"/>
    <w:rsid w:val="00214FBD"/>
    <w:rsid w:val="00215D2B"/>
    <w:rsid w:val="00216745"/>
    <w:rsid w:val="002206B8"/>
    <w:rsid w:val="002208C7"/>
    <w:rsid w:val="00221060"/>
    <w:rsid w:val="002212C1"/>
    <w:rsid w:val="00221BF0"/>
    <w:rsid w:val="00222897"/>
    <w:rsid w:val="00230AAD"/>
    <w:rsid w:val="00232ED1"/>
    <w:rsid w:val="00234A8D"/>
    <w:rsid w:val="00234EE0"/>
    <w:rsid w:val="00235394"/>
    <w:rsid w:val="00243616"/>
    <w:rsid w:val="0024787E"/>
    <w:rsid w:val="002548E0"/>
    <w:rsid w:val="00256010"/>
    <w:rsid w:val="00256FC1"/>
    <w:rsid w:val="002604D8"/>
    <w:rsid w:val="00260DEF"/>
    <w:rsid w:val="0026171C"/>
    <w:rsid w:val="0026179F"/>
    <w:rsid w:val="0026357F"/>
    <w:rsid w:val="00263AC2"/>
    <w:rsid w:val="00263ACB"/>
    <w:rsid w:val="002656D8"/>
    <w:rsid w:val="002738AF"/>
    <w:rsid w:val="00274E1A"/>
    <w:rsid w:val="0027573D"/>
    <w:rsid w:val="00281557"/>
    <w:rsid w:val="00282213"/>
    <w:rsid w:val="002848B3"/>
    <w:rsid w:val="00284E5B"/>
    <w:rsid w:val="00286B41"/>
    <w:rsid w:val="002878CA"/>
    <w:rsid w:val="00290D75"/>
    <w:rsid w:val="00291307"/>
    <w:rsid w:val="00292186"/>
    <w:rsid w:val="002938B8"/>
    <w:rsid w:val="002942E3"/>
    <w:rsid w:val="00295484"/>
    <w:rsid w:val="002A039B"/>
    <w:rsid w:val="002A2EF2"/>
    <w:rsid w:val="002A3107"/>
    <w:rsid w:val="002A32DC"/>
    <w:rsid w:val="002A71C4"/>
    <w:rsid w:val="002B1989"/>
    <w:rsid w:val="002B3CD6"/>
    <w:rsid w:val="002B4AA7"/>
    <w:rsid w:val="002B77D0"/>
    <w:rsid w:val="002C1D61"/>
    <w:rsid w:val="002C25CB"/>
    <w:rsid w:val="002C32F8"/>
    <w:rsid w:val="002C3405"/>
    <w:rsid w:val="002C448F"/>
    <w:rsid w:val="002C65F0"/>
    <w:rsid w:val="002D0260"/>
    <w:rsid w:val="002D3DB7"/>
    <w:rsid w:val="002E1882"/>
    <w:rsid w:val="002E3A03"/>
    <w:rsid w:val="002E405A"/>
    <w:rsid w:val="002E5491"/>
    <w:rsid w:val="002F01BC"/>
    <w:rsid w:val="002F4093"/>
    <w:rsid w:val="002F462F"/>
    <w:rsid w:val="002F567D"/>
    <w:rsid w:val="002F56B1"/>
    <w:rsid w:val="002F5D9E"/>
    <w:rsid w:val="002F5ECF"/>
    <w:rsid w:val="002F6BC7"/>
    <w:rsid w:val="002F7124"/>
    <w:rsid w:val="002F780E"/>
    <w:rsid w:val="00301BD7"/>
    <w:rsid w:val="003028CA"/>
    <w:rsid w:val="003029FF"/>
    <w:rsid w:val="00302FD1"/>
    <w:rsid w:val="0030508E"/>
    <w:rsid w:val="00306CE0"/>
    <w:rsid w:val="00307D36"/>
    <w:rsid w:val="00313E28"/>
    <w:rsid w:val="0032094E"/>
    <w:rsid w:val="003228EA"/>
    <w:rsid w:val="003258FE"/>
    <w:rsid w:val="003274EA"/>
    <w:rsid w:val="00327632"/>
    <w:rsid w:val="00327900"/>
    <w:rsid w:val="00331982"/>
    <w:rsid w:val="003319A5"/>
    <w:rsid w:val="0033267C"/>
    <w:rsid w:val="00333E4B"/>
    <w:rsid w:val="0033481B"/>
    <w:rsid w:val="00335CC6"/>
    <w:rsid w:val="00335D6E"/>
    <w:rsid w:val="00335DC0"/>
    <w:rsid w:val="003374A9"/>
    <w:rsid w:val="00340EEC"/>
    <w:rsid w:val="0034273B"/>
    <w:rsid w:val="0034455A"/>
    <w:rsid w:val="00346BC3"/>
    <w:rsid w:val="00346D57"/>
    <w:rsid w:val="00347500"/>
    <w:rsid w:val="00347A39"/>
    <w:rsid w:val="0035274A"/>
    <w:rsid w:val="0035275D"/>
    <w:rsid w:val="00354EAB"/>
    <w:rsid w:val="003553F0"/>
    <w:rsid w:val="0035608F"/>
    <w:rsid w:val="00357FEC"/>
    <w:rsid w:val="0036058F"/>
    <w:rsid w:val="00367724"/>
    <w:rsid w:val="00367974"/>
    <w:rsid w:val="003701C7"/>
    <w:rsid w:val="00371798"/>
    <w:rsid w:val="003738D6"/>
    <w:rsid w:val="0037403E"/>
    <w:rsid w:val="003757AA"/>
    <w:rsid w:val="003766D9"/>
    <w:rsid w:val="00377FBF"/>
    <w:rsid w:val="0038067B"/>
    <w:rsid w:val="00383B66"/>
    <w:rsid w:val="00384ACD"/>
    <w:rsid w:val="00385D96"/>
    <w:rsid w:val="00394B67"/>
    <w:rsid w:val="0039757D"/>
    <w:rsid w:val="003B3865"/>
    <w:rsid w:val="003B4DE4"/>
    <w:rsid w:val="003B6025"/>
    <w:rsid w:val="003C103A"/>
    <w:rsid w:val="003C1AFC"/>
    <w:rsid w:val="003C701A"/>
    <w:rsid w:val="003C797F"/>
    <w:rsid w:val="003D3438"/>
    <w:rsid w:val="003D42CA"/>
    <w:rsid w:val="003D5126"/>
    <w:rsid w:val="003D5C48"/>
    <w:rsid w:val="003D66C5"/>
    <w:rsid w:val="003E2349"/>
    <w:rsid w:val="003E2432"/>
    <w:rsid w:val="003E36B8"/>
    <w:rsid w:val="003E5EE6"/>
    <w:rsid w:val="003E60A0"/>
    <w:rsid w:val="003F25A6"/>
    <w:rsid w:val="003F3409"/>
    <w:rsid w:val="003F36D9"/>
    <w:rsid w:val="003F3765"/>
    <w:rsid w:val="003F435A"/>
    <w:rsid w:val="003F72B3"/>
    <w:rsid w:val="003F7F72"/>
    <w:rsid w:val="00401136"/>
    <w:rsid w:val="00404677"/>
    <w:rsid w:val="00404DB5"/>
    <w:rsid w:val="0040727F"/>
    <w:rsid w:val="00407BA3"/>
    <w:rsid w:val="00411698"/>
    <w:rsid w:val="004161A5"/>
    <w:rsid w:val="0042021B"/>
    <w:rsid w:val="00420E4D"/>
    <w:rsid w:val="00421A63"/>
    <w:rsid w:val="00423024"/>
    <w:rsid w:val="00426E23"/>
    <w:rsid w:val="00426F5C"/>
    <w:rsid w:val="00426F75"/>
    <w:rsid w:val="00430648"/>
    <w:rsid w:val="004333AA"/>
    <w:rsid w:val="004344EB"/>
    <w:rsid w:val="00434814"/>
    <w:rsid w:val="00435CBF"/>
    <w:rsid w:val="0043712F"/>
    <w:rsid w:val="0044005F"/>
    <w:rsid w:val="0044659A"/>
    <w:rsid w:val="00451927"/>
    <w:rsid w:val="004540EA"/>
    <w:rsid w:val="00454DB6"/>
    <w:rsid w:val="00457BD2"/>
    <w:rsid w:val="00460FC3"/>
    <w:rsid w:val="0046127E"/>
    <w:rsid w:val="00463E15"/>
    <w:rsid w:val="004642B2"/>
    <w:rsid w:val="0046433E"/>
    <w:rsid w:val="00464DEB"/>
    <w:rsid w:val="00465CB6"/>
    <w:rsid w:val="00470BAE"/>
    <w:rsid w:val="00470E5B"/>
    <w:rsid w:val="00474F0E"/>
    <w:rsid w:val="00481216"/>
    <w:rsid w:val="004821B7"/>
    <w:rsid w:val="00482F36"/>
    <w:rsid w:val="00485926"/>
    <w:rsid w:val="004919C8"/>
    <w:rsid w:val="0049556D"/>
    <w:rsid w:val="004A0C6D"/>
    <w:rsid w:val="004A0C99"/>
    <w:rsid w:val="004A2CF6"/>
    <w:rsid w:val="004A3C93"/>
    <w:rsid w:val="004A6F81"/>
    <w:rsid w:val="004A6FC4"/>
    <w:rsid w:val="004A72B2"/>
    <w:rsid w:val="004B01E2"/>
    <w:rsid w:val="004B0C90"/>
    <w:rsid w:val="004B1225"/>
    <w:rsid w:val="004B46A3"/>
    <w:rsid w:val="004B62D1"/>
    <w:rsid w:val="004C102F"/>
    <w:rsid w:val="004C41E4"/>
    <w:rsid w:val="004C46BD"/>
    <w:rsid w:val="004C5881"/>
    <w:rsid w:val="004D2121"/>
    <w:rsid w:val="004D330C"/>
    <w:rsid w:val="004D6153"/>
    <w:rsid w:val="004D6976"/>
    <w:rsid w:val="004E1185"/>
    <w:rsid w:val="004E3829"/>
    <w:rsid w:val="004E6159"/>
    <w:rsid w:val="004F1055"/>
    <w:rsid w:val="004F1B8A"/>
    <w:rsid w:val="004F7A2B"/>
    <w:rsid w:val="00500ED2"/>
    <w:rsid w:val="0050198C"/>
    <w:rsid w:val="00502559"/>
    <w:rsid w:val="00505BFA"/>
    <w:rsid w:val="00507024"/>
    <w:rsid w:val="00511EB9"/>
    <w:rsid w:val="00513536"/>
    <w:rsid w:val="00520A0F"/>
    <w:rsid w:val="00522F8F"/>
    <w:rsid w:val="00523FB9"/>
    <w:rsid w:val="00524588"/>
    <w:rsid w:val="005266E1"/>
    <w:rsid w:val="0052788D"/>
    <w:rsid w:val="005309AB"/>
    <w:rsid w:val="00533AC5"/>
    <w:rsid w:val="0053486F"/>
    <w:rsid w:val="00534988"/>
    <w:rsid w:val="00534C69"/>
    <w:rsid w:val="00535DD3"/>
    <w:rsid w:val="0053738C"/>
    <w:rsid w:val="00543B5A"/>
    <w:rsid w:val="005450BA"/>
    <w:rsid w:val="005454A4"/>
    <w:rsid w:val="0055003F"/>
    <w:rsid w:val="0055069D"/>
    <w:rsid w:val="00551E5C"/>
    <w:rsid w:val="00553D48"/>
    <w:rsid w:val="0055656F"/>
    <w:rsid w:val="00556B95"/>
    <w:rsid w:val="00560C7A"/>
    <w:rsid w:val="00561F38"/>
    <w:rsid w:val="005822AE"/>
    <w:rsid w:val="0058363C"/>
    <w:rsid w:val="005838C1"/>
    <w:rsid w:val="00583908"/>
    <w:rsid w:val="005850DD"/>
    <w:rsid w:val="0058750B"/>
    <w:rsid w:val="00587548"/>
    <w:rsid w:val="0058785E"/>
    <w:rsid w:val="00591B8F"/>
    <w:rsid w:val="00593D73"/>
    <w:rsid w:val="005948F3"/>
    <w:rsid w:val="00594E3D"/>
    <w:rsid w:val="005965ED"/>
    <w:rsid w:val="0059710F"/>
    <w:rsid w:val="005A140B"/>
    <w:rsid w:val="005B4D27"/>
    <w:rsid w:val="005B573D"/>
    <w:rsid w:val="005B7A01"/>
    <w:rsid w:val="005C7ABB"/>
    <w:rsid w:val="005C7D61"/>
    <w:rsid w:val="005D35F8"/>
    <w:rsid w:val="005D5585"/>
    <w:rsid w:val="005D5793"/>
    <w:rsid w:val="005D63D3"/>
    <w:rsid w:val="005D6AD6"/>
    <w:rsid w:val="005E1379"/>
    <w:rsid w:val="005E13F3"/>
    <w:rsid w:val="005E4202"/>
    <w:rsid w:val="005E5407"/>
    <w:rsid w:val="005E615C"/>
    <w:rsid w:val="005E6FE5"/>
    <w:rsid w:val="005E7DD1"/>
    <w:rsid w:val="005F00CF"/>
    <w:rsid w:val="005F0485"/>
    <w:rsid w:val="005F0942"/>
    <w:rsid w:val="005F1FE0"/>
    <w:rsid w:val="005F525D"/>
    <w:rsid w:val="005F6D9E"/>
    <w:rsid w:val="005F6ECF"/>
    <w:rsid w:val="00603D06"/>
    <w:rsid w:val="00605AEC"/>
    <w:rsid w:val="006068B7"/>
    <w:rsid w:val="006162D6"/>
    <w:rsid w:val="00623132"/>
    <w:rsid w:val="006244DF"/>
    <w:rsid w:val="006244EB"/>
    <w:rsid w:val="0063186E"/>
    <w:rsid w:val="006318ED"/>
    <w:rsid w:val="006329FB"/>
    <w:rsid w:val="00635855"/>
    <w:rsid w:val="00636C22"/>
    <w:rsid w:val="00644A8F"/>
    <w:rsid w:val="00644D03"/>
    <w:rsid w:val="00650BE2"/>
    <w:rsid w:val="00651288"/>
    <w:rsid w:val="00652775"/>
    <w:rsid w:val="00652D90"/>
    <w:rsid w:val="00653DA1"/>
    <w:rsid w:val="00654030"/>
    <w:rsid w:val="00654FD0"/>
    <w:rsid w:val="006555B1"/>
    <w:rsid w:val="0065740A"/>
    <w:rsid w:val="00660DFB"/>
    <w:rsid w:val="0066164D"/>
    <w:rsid w:val="00663192"/>
    <w:rsid w:val="0067307E"/>
    <w:rsid w:val="006746D9"/>
    <w:rsid w:val="006749C0"/>
    <w:rsid w:val="00674EC1"/>
    <w:rsid w:val="0067566E"/>
    <w:rsid w:val="00676820"/>
    <w:rsid w:val="00676C84"/>
    <w:rsid w:val="00676F40"/>
    <w:rsid w:val="00680C17"/>
    <w:rsid w:val="00682BDF"/>
    <w:rsid w:val="006837AC"/>
    <w:rsid w:val="006866BF"/>
    <w:rsid w:val="006909A9"/>
    <w:rsid w:val="006911E7"/>
    <w:rsid w:val="006912AB"/>
    <w:rsid w:val="006917E4"/>
    <w:rsid w:val="00693B15"/>
    <w:rsid w:val="006940B7"/>
    <w:rsid w:val="00697078"/>
    <w:rsid w:val="006973EE"/>
    <w:rsid w:val="006A1BE1"/>
    <w:rsid w:val="006A3057"/>
    <w:rsid w:val="006B0294"/>
    <w:rsid w:val="006B0980"/>
    <w:rsid w:val="006B19C1"/>
    <w:rsid w:val="006B34FE"/>
    <w:rsid w:val="006B3976"/>
    <w:rsid w:val="006B425C"/>
    <w:rsid w:val="006B6238"/>
    <w:rsid w:val="006D1781"/>
    <w:rsid w:val="006D1BD4"/>
    <w:rsid w:val="006D204E"/>
    <w:rsid w:val="006D430A"/>
    <w:rsid w:val="006D473C"/>
    <w:rsid w:val="006E27C5"/>
    <w:rsid w:val="006E72D7"/>
    <w:rsid w:val="006F7328"/>
    <w:rsid w:val="00701FB3"/>
    <w:rsid w:val="00702A88"/>
    <w:rsid w:val="0070646B"/>
    <w:rsid w:val="00710B2B"/>
    <w:rsid w:val="00710D58"/>
    <w:rsid w:val="00711585"/>
    <w:rsid w:val="00711DC8"/>
    <w:rsid w:val="00714157"/>
    <w:rsid w:val="00714D2A"/>
    <w:rsid w:val="00717D24"/>
    <w:rsid w:val="0072241A"/>
    <w:rsid w:val="007237CC"/>
    <w:rsid w:val="00725DA0"/>
    <w:rsid w:val="00731CB7"/>
    <w:rsid w:val="00733125"/>
    <w:rsid w:val="0073354C"/>
    <w:rsid w:val="00734102"/>
    <w:rsid w:val="007345EB"/>
    <w:rsid w:val="00735E13"/>
    <w:rsid w:val="00736EFE"/>
    <w:rsid w:val="00737B66"/>
    <w:rsid w:val="00737FCA"/>
    <w:rsid w:val="00741698"/>
    <w:rsid w:val="0074369C"/>
    <w:rsid w:val="0074390C"/>
    <w:rsid w:val="00743AE6"/>
    <w:rsid w:val="00745B54"/>
    <w:rsid w:val="00746AD1"/>
    <w:rsid w:val="007478F9"/>
    <w:rsid w:val="00753089"/>
    <w:rsid w:val="007558F9"/>
    <w:rsid w:val="00756BC1"/>
    <w:rsid w:val="00761BC1"/>
    <w:rsid w:val="007638C9"/>
    <w:rsid w:val="00764499"/>
    <w:rsid w:val="0076538D"/>
    <w:rsid w:val="00766AD7"/>
    <w:rsid w:val="00766D9D"/>
    <w:rsid w:val="00771E2E"/>
    <w:rsid w:val="00774AC4"/>
    <w:rsid w:val="00776C00"/>
    <w:rsid w:val="00781428"/>
    <w:rsid w:val="00782049"/>
    <w:rsid w:val="0078580B"/>
    <w:rsid w:val="0079212B"/>
    <w:rsid w:val="0079294D"/>
    <w:rsid w:val="00795E0E"/>
    <w:rsid w:val="007A158A"/>
    <w:rsid w:val="007A5191"/>
    <w:rsid w:val="007B1EE4"/>
    <w:rsid w:val="007B2799"/>
    <w:rsid w:val="007B293E"/>
    <w:rsid w:val="007B312A"/>
    <w:rsid w:val="007B3D6B"/>
    <w:rsid w:val="007B5A85"/>
    <w:rsid w:val="007C1DB6"/>
    <w:rsid w:val="007C3D91"/>
    <w:rsid w:val="007C45C3"/>
    <w:rsid w:val="007C4C2D"/>
    <w:rsid w:val="007D0C27"/>
    <w:rsid w:val="007D12A4"/>
    <w:rsid w:val="007D297A"/>
    <w:rsid w:val="007D3F31"/>
    <w:rsid w:val="007D449F"/>
    <w:rsid w:val="007D58CC"/>
    <w:rsid w:val="007D67AF"/>
    <w:rsid w:val="007D74D5"/>
    <w:rsid w:val="007E0047"/>
    <w:rsid w:val="007E004F"/>
    <w:rsid w:val="007E10C9"/>
    <w:rsid w:val="007E21C9"/>
    <w:rsid w:val="007E358D"/>
    <w:rsid w:val="007E4988"/>
    <w:rsid w:val="007E4996"/>
    <w:rsid w:val="007E5070"/>
    <w:rsid w:val="007E6148"/>
    <w:rsid w:val="007E6438"/>
    <w:rsid w:val="007F0B4A"/>
    <w:rsid w:val="007F0E1E"/>
    <w:rsid w:val="00800718"/>
    <w:rsid w:val="00801638"/>
    <w:rsid w:val="00803CB3"/>
    <w:rsid w:val="008053E4"/>
    <w:rsid w:val="00806196"/>
    <w:rsid w:val="0081253E"/>
    <w:rsid w:val="008154CC"/>
    <w:rsid w:val="00815FB3"/>
    <w:rsid w:val="0081765E"/>
    <w:rsid w:val="00820F59"/>
    <w:rsid w:val="0082235B"/>
    <w:rsid w:val="00836E47"/>
    <w:rsid w:val="0083738D"/>
    <w:rsid w:val="00840019"/>
    <w:rsid w:val="00842133"/>
    <w:rsid w:val="00843186"/>
    <w:rsid w:val="00845E47"/>
    <w:rsid w:val="00846934"/>
    <w:rsid w:val="0085537B"/>
    <w:rsid w:val="00860683"/>
    <w:rsid w:val="008634CA"/>
    <w:rsid w:val="008645E4"/>
    <w:rsid w:val="00864622"/>
    <w:rsid w:val="00864CB6"/>
    <w:rsid w:val="00873075"/>
    <w:rsid w:val="0087350C"/>
    <w:rsid w:val="00873685"/>
    <w:rsid w:val="00873802"/>
    <w:rsid w:val="00874BE3"/>
    <w:rsid w:val="00874E70"/>
    <w:rsid w:val="00877707"/>
    <w:rsid w:val="00880A28"/>
    <w:rsid w:val="00880A7F"/>
    <w:rsid w:val="0088112F"/>
    <w:rsid w:val="00883F5C"/>
    <w:rsid w:val="008862DA"/>
    <w:rsid w:val="0089009E"/>
    <w:rsid w:val="00892FB1"/>
    <w:rsid w:val="008949FA"/>
    <w:rsid w:val="008A013D"/>
    <w:rsid w:val="008A1DFF"/>
    <w:rsid w:val="008A369E"/>
    <w:rsid w:val="008A4237"/>
    <w:rsid w:val="008A750C"/>
    <w:rsid w:val="008B045D"/>
    <w:rsid w:val="008B2DF8"/>
    <w:rsid w:val="008B4B2A"/>
    <w:rsid w:val="008B6520"/>
    <w:rsid w:val="008C26FA"/>
    <w:rsid w:val="008C4C99"/>
    <w:rsid w:val="008C5188"/>
    <w:rsid w:val="008C5265"/>
    <w:rsid w:val="008C60E9"/>
    <w:rsid w:val="008D094F"/>
    <w:rsid w:val="008D0FCA"/>
    <w:rsid w:val="008D24DF"/>
    <w:rsid w:val="008D7EC1"/>
    <w:rsid w:val="008E13CF"/>
    <w:rsid w:val="008E2967"/>
    <w:rsid w:val="008E3F77"/>
    <w:rsid w:val="008E6A55"/>
    <w:rsid w:val="008F0C9E"/>
    <w:rsid w:val="008F1213"/>
    <w:rsid w:val="008F1D49"/>
    <w:rsid w:val="008F2359"/>
    <w:rsid w:val="008F5224"/>
    <w:rsid w:val="008F6152"/>
    <w:rsid w:val="00901D26"/>
    <w:rsid w:val="009064C5"/>
    <w:rsid w:val="009108AF"/>
    <w:rsid w:val="00911F08"/>
    <w:rsid w:val="00911FDA"/>
    <w:rsid w:val="0091325E"/>
    <w:rsid w:val="00913DE4"/>
    <w:rsid w:val="00916DB3"/>
    <w:rsid w:val="00917159"/>
    <w:rsid w:val="00921E86"/>
    <w:rsid w:val="009236E5"/>
    <w:rsid w:val="00927319"/>
    <w:rsid w:val="00927C24"/>
    <w:rsid w:val="009346D4"/>
    <w:rsid w:val="00936D1D"/>
    <w:rsid w:val="00941C57"/>
    <w:rsid w:val="0094593B"/>
    <w:rsid w:val="00950480"/>
    <w:rsid w:val="009570A5"/>
    <w:rsid w:val="0096187B"/>
    <w:rsid w:val="00961DD5"/>
    <w:rsid w:val="0096224D"/>
    <w:rsid w:val="00965156"/>
    <w:rsid w:val="00967EB9"/>
    <w:rsid w:val="00970569"/>
    <w:rsid w:val="009705D1"/>
    <w:rsid w:val="009712DC"/>
    <w:rsid w:val="00972C6A"/>
    <w:rsid w:val="00973F4B"/>
    <w:rsid w:val="00974932"/>
    <w:rsid w:val="009778AE"/>
    <w:rsid w:val="009832D4"/>
    <w:rsid w:val="009837B6"/>
    <w:rsid w:val="00983910"/>
    <w:rsid w:val="00985AE3"/>
    <w:rsid w:val="00987945"/>
    <w:rsid w:val="009932BA"/>
    <w:rsid w:val="00994507"/>
    <w:rsid w:val="009969C8"/>
    <w:rsid w:val="009A00EE"/>
    <w:rsid w:val="009A77D8"/>
    <w:rsid w:val="009B0353"/>
    <w:rsid w:val="009B232D"/>
    <w:rsid w:val="009B2E2A"/>
    <w:rsid w:val="009C0727"/>
    <w:rsid w:val="009C32DE"/>
    <w:rsid w:val="009C4A92"/>
    <w:rsid w:val="009C7467"/>
    <w:rsid w:val="009C774B"/>
    <w:rsid w:val="009D060C"/>
    <w:rsid w:val="009D2176"/>
    <w:rsid w:val="009D5CB7"/>
    <w:rsid w:val="009D6013"/>
    <w:rsid w:val="009E091C"/>
    <w:rsid w:val="009E1263"/>
    <w:rsid w:val="009E2043"/>
    <w:rsid w:val="009E24AC"/>
    <w:rsid w:val="009E36AE"/>
    <w:rsid w:val="009E3F50"/>
    <w:rsid w:val="009F099A"/>
    <w:rsid w:val="009F32A0"/>
    <w:rsid w:val="009F3651"/>
    <w:rsid w:val="009F6656"/>
    <w:rsid w:val="00A06F38"/>
    <w:rsid w:val="00A07687"/>
    <w:rsid w:val="00A07FD8"/>
    <w:rsid w:val="00A07FFE"/>
    <w:rsid w:val="00A11E89"/>
    <w:rsid w:val="00A125D9"/>
    <w:rsid w:val="00A150CB"/>
    <w:rsid w:val="00A15A2A"/>
    <w:rsid w:val="00A16FA0"/>
    <w:rsid w:val="00A203B3"/>
    <w:rsid w:val="00A20CFA"/>
    <w:rsid w:val="00A22268"/>
    <w:rsid w:val="00A22C62"/>
    <w:rsid w:val="00A23BBD"/>
    <w:rsid w:val="00A33100"/>
    <w:rsid w:val="00A34781"/>
    <w:rsid w:val="00A34906"/>
    <w:rsid w:val="00A413A3"/>
    <w:rsid w:val="00A42082"/>
    <w:rsid w:val="00A426DE"/>
    <w:rsid w:val="00A43F3A"/>
    <w:rsid w:val="00A44761"/>
    <w:rsid w:val="00A459E3"/>
    <w:rsid w:val="00A45EBB"/>
    <w:rsid w:val="00A50BF2"/>
    <w:rsid w:val="00A50FAC"/>
    <w:rsid w:val="00A51FED"/>
    <w:rsid w:val="00A5424E"/>
    <w:rsid w:val="00A543BA"/>
    <w:rsid w:val="00A57B1A"/>
    <w:rsid w:val="00A602BE"/>
    <w:rsid w:val="00A6051F"/>
    <w:rsid w:val="00A608FA"/>
    <w:rsid w:val="00A622D5"/>
    <w:rsid w:val="00A62929"/>
    <w:rsid w:val="00A747F2"/>
    <w:rsid w:val="00A818C2"/>
    <w:rsid w:val="00A81B15"/>
    <w:rsid w:val="00A84B52"/>
    <w:rsid w:val="00A85DBC"/>
    <w:rsid w:val="00A870CB"/>
    <w:rsid w:val="00A872E4"/>
    <w:rsid w:val="00A93B27"/>
    <w:rsid w:val="00A94121"/>
    <w:rsid w:val="00A95CD3"/>
    <w:rsid w:val="00A9640C"/>
    <w:rsid w:val="00A969A5"/>
    <w:rsid w:val="00A97279"/>
    <w:rsid w:val="00A97425"/>
    <w:rsid w:val="00AA273D"/>
    <w:rsid w:val="00AA548B"/>
    <w:rsid w:val="00AA6BBB"/>
    <w:rsid w:val="00AA76C5"/>
    <w:rsid w:val="00AA7AE9"/>
    <w:rsid w:val="00AB7120"/>
    <w:rsid w:val="00AC1A6A"/>
    <w:rsid w:val="00AC1B07"/>
    <w:rsid w:val="00AC3E82"/>
    <w:rsid w:val="00AC4E8F"/>
    <w:rsid w:val="00AC6ED9"/>
    <w:rsid w:val="00AD1472"/>
    <w:rsid w:val="00AD1851"/>
    <w:rsid w:val="00AD62BA"/>
    <w:rsid w:val="00AD742B"/>
    <w:rsid w:val="00AE0C81"/>
    <w:rsid w:val="00AE1300"/>
    <w:rsid w:val="00AE20BA"/>
    <w:rsid w:val="00AE39ED"/>
    <w:rsid w:val="00AF0356"/>
    <w:rsid w:val="00AF175D"/>
    <w:rsid w:val="00AF38EB"/>
    <w:rsid w:val="00AF7559"/>
    <w:rsid w:val="00AF797C"/>
    <w:rsid w:val="00B00D2E"/>
    <w:rsid w:val="00B04533"/>
    <w:rsid w:val="00B06E6E"/>
    <w:rsid w:val="00B102F0"/>
    <w:rsid w:val="00B11BCD"/>
    <w:rsid w:val="00B11D37"/>
    <w:rsid w:val="00B14C1D"/>
    <w:rsid w:val="00B165E4"/>
    <w:rsid w:val="00B20FF9"/>
    <w:rsid w:val="00B22015"/>
    <w:rsid w:val="00B2319D"/>
    <w:rsid w:val="00B33069"/>
    <w:rsid w:val="00B35EDF"/>
    <w:rsid w:val="00B3755B"/>
    <w:rsid w:val="00B408B8"/>
    <w:rsid w:val="00B424F6"/>
    <w:rsid w:val="00B46971"/>
    <w:rsid w:val="00B506AF"/>
    <w:rsid w:val="00B507FE"/>
    <w:rsid w:val="00B51389"/>
    <w:rsid w:val="00B5184D"/>
    <w:rsid w:val="00B55E38"/>
    <w:rsid w:val="00B56C56"/>
    <w:rsid w:val="00B56DCC"/>
    <w:rsid w:val="00B6006D"/>
    <w:rsid w:val="00B6201F"/>
    <w:rsid w:val="00B620FD"/>
    <w:rsid w:val="00B63183"/>
    <w:rsid w:val="00B646F7"/>
    <w:rsid w:val="00B64F3B"/>
    <w:rsid w:val="00B657FC"/>
    <w:rsid w:val="00B66672"/>
    <w:rsid w:val="00B67F6F"/>
    <w:rsid w:val="00B728CC"/>
    <w:rsid w:val="00B730F2"/>
    <w:rsid w:val="00B81D08"/>
    <w:rsid w:val="00B8224A"/>
    <w:rsid w:val="00B8260E"/>
    <w:rsid w:val="00B82712"/>
    <w:rsid w:val="00B842A9"/>
    <w:rsid w:val="00B8446C"/>
    <w:rsid w:val="00B848DC"/>
    <w:rsid w:val="00B86431"/>
    <w:rsid w:val="00B8775B"/>
    <w:rsid w:val="00B906A4"/>
    <w:rsid w:val="00B92029"/>
    <w:rsid w:val="00B92806"/>
    <w:rsid w:val="00B954FF"/>
    <w:rsid w:val="00B962AE"/>
    <w:rsid w:val="00BA317A"/>
    <w:rsid w:val="00BA4A6E"/>
    <w:rsid w:val="00BA5A26"/>
    <w:rsid w:val="00BB0D80"/>
    <w:rsid w:val="00BB445B"/>
    <w:rsid w:val="00BB4537"/>
    <w:rsid w:val="00BB459A"/>
    <w:rsid w:val="00BB669C"/>
    <w:rsid w:val="00BC4111"/>
    <w:rsid w:val="00BC50DB"/>
    <w:rsid w:val="00BC58C5"/>
    <w:rsid w:val="00BC600B"/>
    <w:rsid w:val="00BC76FF"/>
    <w:rsid w:val="00BD37B1"/>
    <w:rsid w:val="00BD4BCC"/>
    <w:rsid w:val="00BD54C3"/>
    <w:rsid w:val="00BD65B5"/>
    <w:rsid w:val="00BD65E9"/>
    <w:rsid w:val="00BD727F"/>
    <w:rsid w:val="00BD7B14"/>
    <w:rsid w:val="00BE04B4"/>
    <w:rsid w:val="00BE0B6E"/>
    <w:rsid w:val="00BE22AF"/>
    <w:rsid w:val="00BE27E7"/>
    <w:rsid w:val="00BE3ADE"/>
    <w:rsid w:val="00BE3B6D"/>
    <w:rsid w:val="00BE5FC6"/>
    <w:rsid w:val="00BE6580"/>
    <w:rsid w:val="00BE7997"/>
    <w:rsid w:val="00BE7E41"/>
    <w:rsid w:val="00BF20F3"/>
    <w:rsid w:val="00BF5527"/>
    <w:rsid w:val="00BF6129"/>
    <w:rsid w:val="00C01810"/>
    <w:rsid w:val="00C01BDC"/>
    <w:rsid w:val="00C0501C"/>
    <w:rsid w:val="00C117FF"/>
    <w:rsid w:val="00C1184E"/>
    <w:rsid w:val="00C1244B"/>
    <w:rsid w:val="00C124FF"/>
    <w:rsid w:val="00C12FA0"/>
    <w:rsid w:val="00C13116"/>
    <w:rsid w:val="00C14C28"/>
    <w:rsid w:val="00C25128"/>
    <w:rsid w:val="00C27B61"/>
    <w:rsid w:val="00C30655"/>
    <w:rsid w:val="00C31002"/>
    <w:rsid w:val="00C31311"/>
    <w:rsid w:val="00C31B15"/>
    <w:rsid w:val="00C351F8"/>
    <w:rsid w:val="00C43020"/>
    <w:rsid w:val="00C4342F"/>
    <w:rsid w:val="00C5333D"/>
    <w:rsid w:val="00C5401B"/>
    <w:rsid w:val="00C544D6"/>
    <w:rsid w:val="00C55F92"/>
    <w:rsid w:val="00C65C69"/>
    <w:rsid w:val="00C666B9"/>
    <w:rsid w:val="00C67E87"/>
    <w:rsid w:val="00C70CF9"/>
    <w:rsid w:val="00C73A15"/>
    <w:rsid w:val="00C81822"/>
    <w:rsid w:val="00C829EE"/>
    <w:rsid w:val="00C87581"/>
    <w:rsid w:val="00C87752"/>
    <w:rsid w:val="00C905FB"/>
    <w:rsid w:val="00C92657"/>
    <w:rsid w:val="00CA13EA"/>
    <w:rsid w:val="00CA5745"/>
    <w:rsid w:val="00CA579B"/>
    <w:rsid w:val="00CA5F2A"/>
    <w:rsid w:val="00CA7224"/>
    <w:rsid w:val="00CB0B71"/>
    <w:rsid w:val="00CB4A68"/>
    <w:rsid w:val="00CB5BFA"/>
    <w:rsid w:val="00CC26D9"/>
    <w:rsid w:val="00CC4B72"/>
    <w:rsid w:val="00CC6588"/>
    <w:rsid w:val="00CC745C"/>
    <w:rsid w:val="00CD0E15"/>
    <w:rsid w:val="00CD16C4"/>
    <w:rsid w:val="00CD1BE9"/>
    <w:rsid w:val="00CD1C58"/>
    <w:rsid w:val="00CD2DD4"/>
    <w:rsid w:val="00CD3FB6"/>
    <w:rsid w:val="00CD5E31"/>
    <w:rsid w:val="00CD7D0D"/>
    <w:rsid w:val="00CE5139"/>
    <w:rsid w:val="00CE6C82"/>
    <w:rsid w:val="00CF2965"/>
    <w:rsid w:val="00CF6794"/>
    <w:rsid w:val="00CF7DA3"/>
    <w:rsid w:val="00D06BAB"/>
    <w:rsid w:val="00D06FD8"/>
    <w:rsid w:val="00D1044A"/>
    <w:rsid w:val="00D15BCC"/>
    <w:rsid w:val="00D17AC6"/>
    <w:rsid w:val="00D20B42"/>
    <w:rsid w:val="00D22226"/>
    <w:rsid w:val="00D242C9"/>
    <w:rsid w:val="00D24D5C"/>
    <w:rsid w:val="00D25198"/>
    <w:rsid w:val="00D26F87"/>
    <w:rsid w:val="00D30B62"/>
    <w:rsid w:val="00D32BDB"/>
    <w:rsid w:val="00D403FF"/>
    <w:rsid w:val="00D40C0A"/>
    <w:rsid w:val="00D42B5A"/>
    <w:rsid w:val="00D43F0D"/>
    <w:rsid w:val="00D47AA2"/>
    <w:rsid w:val="00D47D71"/>
    <w:rsid w:val="00D514FE"/>
    <w:rsid w:val="00D520E4"/>
    <w:rsid w:val="00D52219"/>
    <w:rsid w:val="00D52964"/>
    <w:rsid w:val="00D542D6"/>
    <w:rsid w:val="00D56716"/>
    <w:rsid w:val="00D57DFA"/>
    <w:rsid w:val="00D63094"/>
    <w:rsid w:val="00D65BF8"/>
    <w:rsid w:val="00D74840"/>
    <w:rsid w:val="00D74D1D"/>
    <w:rsid w:val="00D76E0D"/>
    <w:rsid w:val="00D76FAD"/>
    <w:rsid w:val="00D8078A"/>
    <w:rsid w:val="00D81954"/>
    <w:rsid w:val="00D8265A"/>
    <w:rsid w:val="00D83A01"/>
    <w:rsid w:val="00D83CA6"/>
    <w:rsid w:val="00D92736"/>
    <w:rsid w:val="00D92B6E"/>
    <w:rsid w:val="00D9322B"/>
    <w:rsid w:val="00D935DF"/>
    <w:rsid w:val="00D93AF9"/>
    <w:rsid w:val="00D963B4"/>
    <w:rsid w:val="00DA01C4"/>
    <w:rsid w:val="00DA1AA7"/>
    <w:rsid w:val="00DA499E"/>
    <w:rsid w:val="00DA4C52"/>
    <w:rsid w:val="00DA68D4"/>
    <w:rsid w:val="00DC3C40"/>
    <w:rsid w:val="00DC3DDF"/>
    <w:rsid w:val="00DC52CB"/>
    <w:rsid w:val="00DC561F"/>
    <w:rsid w:val="00DC64F4"/>
    <w:rsid w:val="00DD098C"/>
    <w:rsid w:val="00DD0C2C"/>
    <w:rsid w:val="00DD0FDC"/>
    <w:rsid w:val="00DD1AB2"/>
    <w:rsid w:val="00DD361C"/>
    <w:rsid w:val="00DD78C0"/>
    <w:rsid w:val="00DE03B3"/>
    <w:rsid w:val="00DE1334"/>
    <w:rsid w:val="00DE1957"/>
    <w:rsid w:val="00DE24DC"/>
    <w:rsid w:val="00DE53F3"/>
    <w:rsid w:val="00DE6635"/>
    <w:rsid w:val="00DF0B4F"/>
    <w:rsid w:val="00DF0E8D"/>
    <w:rsid w:val="00DF3DC6"/>
    <w:rsid w:val="00DF5D7B"/>
    <w:rsid w:val="00DF60D9"/>
    <w:rsid w:val="00E03D4E"/>
    <w:rsid w:val="00E04596"/>
    <w:rsid w:val="00E103DD"/>
    <w:rsid w:val="00E117F6"/>
    <w:rsid w:val="00E1348D"/>
    <w:rsid w:val="00E14E53"/>
    <w:rsid w:val="00E15A33"/>
    <w:rsid w:val="00E1698C"/>
    <w:rsid w:val="00E2256C"/>
    <w:rsid w:val="00E276C6"/>
    <w:rsid w:val="00E30121"/>
    <w:rsid w:val="00E33519"/>
    <w:rsid w:val="00E34FAD"/>
    <w:rsid w:val="00E35212"/>
    <w:rsid w:val="00E41B1F"/>
    <w:rsid w:val="00E44973"/>
    <w:rsid w:val="00E460A9"/>
    <w:rsid w:val="00E476C2"/>
    <w:rsid w:val="00E53922"/>
    <w:rsid w:val="00E53B40"/>
    <w:rsid w:val="00E54A5B"/>
    <w:rsid w:val="00E560BC"/>
    <w:rsid w:val="00E57B74"/>
    <w:rsid w:val="00E631BE"/>
    <w:rsid w:val="00E645E5"/>
    <w:rsid w:val="00E6510F"/>
    <w:rsid w:val="00E708BC"/>
    <w:rsid w:val="00E716A1"/>
    <w:rsid w:val="00E71865"/>
    <w:rsid w:val="00E76EDC"/>
    <w:rsid w:val="00E81BF5"/>
    <w:rsid w:val="00E82902"/>
    <w:rsid w:val="00E85781"/>
    <w:rsid w:val="00E8629F"/>
    <w:rsid w:val="00E916AC"/>
    <w:rsid w:val="00E92F48"/>
    <w:rsid w:val="00E93810"/>
    <w:rsid w:val="00E95D42"/>
    <w:rsid w:val="00EA0CD2"/>
    <w:rsid w:val="00EA2A1A"/>
    <w:rsid w:val="00EA3474"/>
    <w:rsid w:val="00EA3C24"/>
    <w:rsid w:val="00EA42DB"/>
    <w:rsid w:val="00EA591F"/>
    <w:rsid w:val="00EA5AFE"/>
    <w:rsid w:val="00EB0FCB"/>
    <w:rsid w:val="00EB301B"/>
    <w:rsid w:val="00EB35EC"/>
    <w:rsid w:val="00EB368E"/>
    <w:rsid w:val="00EB3BAF"/>
    <w:rsid w:val="00EB4117"/>
    <w:rsid w:val="00EC424F"/>
    <w:rsid w:val="00EC6CA6"/>
    <w:rsid w:val="00EC6F99"/>
    <w:rsid w:val="00EC7C8C"/>
    <w:rsid w:val="00ED0C3F"/>
    <w:rsid w:val="00ED0C5D"/>
    <w:rsid w:val="00ED0C84"/>
    <w:rsid w:val="00ED1BE3"/>
    <w:rsid w:val="00ED456F"/>
    <w:rsid w:val="00ED57F6"/>
    <w:rsid w:val="00EE10F6"/>
    <w:rsid w:val="00EE383D"/>
    <w:rsid w:val="00EE3A1A"/>
    <w:rsid w:val="00EE4448"/>
    <w:rsid w:val="00EE4E51"/>
    <w:rsid w:val="00EF1888"/>
    <w:rsid w:val="00EF22B4"/>
    <w:rsid w:val="00EF4DD5"/>
    <w:rsid w:val="00EF500C"/>
    <w:rsid w:val="00EF502B"/>
    <w:rsid w:val="00EF7508"/>
    <w:rsid w:val="00F060F6"/>
    <w:rsid w:val="00F072D8"/>
    <w:rsid w:val="00F0742D"/>
    <w:rsid w:val="00F111CD"/>
    <w:rsid w:val="00F113CF"/>
    <w:rsid w:val="00F146E9"/>
    <w:rsid w:val="00F1632C"/>
    <w:rsid w:val="00F21CB3"/>
    <w:rsid w:val="00F2342A"/>
    <w:rsid w:val="00F26BB0"/>
    <w:rsid w:val="00F306EB"/>
    <w:rsid w:val="00F32E10"/>
    <w:rsid w:val="00F3710E"/>
    <w:rsid w:val="00F42131"/>
    <w:rsid w:val="00F46D4C"/>
    <w:rsid w:val="00F47948"/>
    <w:rsid w:val="00F47A4F"/>
    <w:rsid w:val="00F53453"/>
    <w:rsid w:val="00F55BB1"/>
    <w:rsid w:val="00F56674"/>
    <w:rsid w:val="00F64503"/>
    <w:rsid w:val="00F64F5D"/>
    <w:rsid w:val="00F677BF"/>
    <w:rsid w:val="00F70479"/>
    <w:rsid w:val="00F72750"/>
    <w:rsid w:val="00F733A4"/>
    <w:rsid w:val="00F768B2"/>
    <w:rsid w:val="00F76908"/>
    <w:rsid w:val="00F80252"/>
    <w:rsid w:val="00F80F5D"/>
    <w:rsid w:val="00F8153B"/>
    <w:rsid w:val="00F8313A"/>
    <w:rsid w:val="00F86F51"/>
    <w:rsid w:val="00F93B42"/>
    <w:rsid w:val="00F94FA9"/>
    <w:rsid w:val="00FA0C7D"/>
    <w:rsid w:val="00FA167A"/>
    <w:rsid w:val="00FA2371"/>
    <w:rsid w:val="00FA338E"/>
    <w:rsid w:val="00FA3A46"/>
    <w:rsid w:val="00FA50D1"/>
    <w:rsid w:val="00FA7AD4"/>
    <w:rsid w:val="00FB0CD6"/>
    <w:rsid w:val="00FB1B0E"/>
    <w:rsid w:val="00FB542E"/>
    <w:rsid w:val="00FC051F"/>
    <w:rsid w:val="00FC1441"/>
    <w:rsid w:val="00FC54F8"/>
    <w:rsid w:val="00FD1BC0"/>
    <w:rsid w:val="00FD6606"/>
    <w:rsid w:val="00FD6D03"/>
    <w:rsid w:val="00FE1135"/>
    <w:rsid w:val="00FE2653"/>
    <w:rsid w:val="00FE3FE5"/>
    <w:rsid w:val="00FF16AA"/>
    <w:rsid w:val="00FF1B7D"/>
    <w:rsid w:val="00FF1BA0"/>
    <w:rsid w:val="00FF1D0B"/>
    <w:rsid w:val="00FF39C2"/>
    <w:rsid w:val="00FF39C3"/>
    <w:rsid w:val="00FF5623"/>
    <w:rsid w:val="00FF5F8F"/>
    <w:rsid w:val="00FF6F64"/>
    <w:rsid w:val="00FF74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1E63828C"/>
  <w15:docId w15:val="{31B421CB-3148-4D48-B2E7-16EFAF4A0B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00718"/>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800718"/>
    <w:pPr>
      <w:keepNext/>
      <w:keepLines/>
      <w:numPr>
        <w:numId w:val="9"/>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800718"/>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800718"/>
    <w:pPr>
      <w:numPr>
        <w:ilvl w:val="2"/>
      </w:numPr>
      <w:spacing w:before="120"/>
      <w:outlineLvl w:val="2"/>
    </w:pPr>
    <w:rPr>
      <w:sz w:val="28"/>
    </w:rPr>
  </w:style>
  <w:style w:type="paragraph" w:styleId="Heading4">
    <w:name w:val="heading 4"/>
    <w:basedOn w:val="Heading3"/>
    <w:next w:val="Normal"/>
    <w:qFormat/>
    <w:rsid w:val="00800718"/>
    <w:pPr>
      <w:numPr>
        <w:ilvl w:val="3"/>
      </w:numPr>
      <w:outlineLvl w:val="3"/>
    </w:pPr>
    <w:rPr>
      <w:sz w:val="24"/>
    </w:rPr>
  </w:style>
  <w:style w:type="paragraph" w:styleId="Heading5">
    <w:name w:val="heading 5"/>
    <w:basedOn w:val="Heading4"/>
    <w:next w:val="Normal"/>
    <w:qFormat/>
    <w:rsid w:val="00800718"/>
    <w:pPr>
      <w:numPr>
        <w:ilvl w:val="4"/>
      </w:numPr>
      <w:outlineLvl w:val="4"/>
    </w:pPr>
    <w:rPr>
      <w:sz w:val="22"/>
    </w:rPr>
  </w:style>
  <w:style w:type="paragraph" w:styleId="Heading6">
    <w:name w:val="heading 6"/>
    <w:basedOn w:val="Normal"/>
    <w:next w:val="Normal"/>
    <w:qFormat/>
    <w:rsid w:val="00753089"/>
    <w:pPr>
      <w:keepNext/>
      <w:keepLines/>
      <w:numPr>
        <w:ilvl w:val="5"/>
        <w:numId w:val="9"/>
      </w:numPr>
      <w:spacing w:before="120"/>
      <w:outlineLvl w:val="5"/>
    </w:pPr>
    <w:rPr>
      <w:rFonts w:ascii="Arial" w:hAnsi="Arial"/>
    </w:rPr>
  </w:style>
  <w:style w:type="paragraph" w:styleId="Heading7">
    <w:name w:val="heading 7"/>
    <w:basedOn w:val="Normal"/>
    <w:next w:val="Normal"/>
    <w:qFormat/>
    <w:rsid w:val="00753089"/>
    <w:pPr>
      <w:keepNext/>
      <w:keepLines/>
      <w:numPr>
        <w:ilvl w:val="6"/>
        <w:numId w:val="9"/>
      </w:numPr>
      <w:spacing w:before="120"/>
      <w:outlineLvl w:val="6"/>
    </w:pPr>
    <w:rPr>
      <w:rFonts w:ascii="Arial" w:hAnsi="Arial"/>
    </w:rPr>
  </w:style>
  <w:style w:type="paragraph" w:styleId="Heading8">
    <w:name w:val="heading 8"/>
    <w:basedOn w:val="Heading1"/>
    <w:next w:val="Normal"/>
    <w:qFormat/>
    <w:rsid w:val="00800718"/>
    <w:pPr>
      <w:numPr>
        <w:ilvl w:val="7"/>
      </w:numPr>
      <w:outlineLvl w:val="7"/>
    </w:pPr>
  </w:style>
  <w:style w:type="paragraph" w:styleId="Heading9">
    <w:name w:val="heading 9"/>
    <w:basedOn w:val="Heading8"/>
    <w:next w:val="Normal"/>
    <w:qFormat/>
    <w:rsid w:val="00800718"/>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9">
    <w:name w:val="toc 9"/>
    <w:basedOn w:val="TOC8"/>
    <w:uiPriority w:val="39"/>
    <w:rsid w:val="00800718"/>
    <w:pPr>
      <w:ind w:left="1418" w:hanging="1418"/>
    </w:pPr>
  </w:style>
  <w:style w:type="paragraph" w:styleId="TOC8">
    <w:name w:val="toc 8"/>
    <w:basedOn w:val="TOC1"/>
    <w:uiPriority w:val="39"/>
    <w:rsid w:val="00800718"/>
    <w:pPr>
      <w:spacing w:before="180"/>
      <w:ind w:left="2693" w:hanging="2693"/>
    </w:pPr>
    <w:rPr>
      <w:b/>
    </w:rPr>
  </w:style>
  <w:style w:type="paragraph" w:styleId="TOC1">
    <w:name w:val="toc 1"/>
    <w:uiPriority w:val="39"/>
    <w:rsid w:val="0080071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character" w:customStyle="1" w:styleId="ZGSM">
    <w:name w:val="ZGSM"/>
    <w:rsid w:val="00800718"/>
  </w:style>
  <w:style w:type="paragraph" w:styleId="Header">
    <w:name w:val="header"/>
    <w:rsid w:val="00800718"/>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styleId="TOC5">
    <w:name w:val="toc 5"/>
    <w:basedOn w:val="TOC4"/>
    <w:rsid w:val="00800718"/>
    <w:pPr>
      <w:ind w:left="1701" w:hanging="1701"/>
    </w:pPr>
  </w:style>
  <w:style w:type="paragraph" w:styleId="TOC4">
    <w:name w:val="toc 4"/>
    <w:basedOn w:val="TOC3"/>
    <w:uiPriority w:val="39"/>
    <w:rsid w:val="00800718"/>
    <w:pPr>
      <w:ind w:left="1418" w:hanging="1418"/>
    </w:pPr>
  </w:style>
  <w:style w:type="paragraph" w:styleId="TOC3">
    <w:name w:val="toc 3"/>
    <w:basedOn w:val="TOC2"/>
    <w:uiPriority w:val="39"/>
    <w:rsid w:val="00800718"/>
    <w:pPr>
      <w:ind w:left="1134" w:hanging="1134"/>
    </w:pPr>
  </w:style>
  <w:style w:type="paragraph" w:styleId="TOC2">
    <w:name w:val="toc 2"/>
    <w:basedOn w:val="TOC1"/>
    <w:uiPriority w:val="39"/>
    <w:rsid w:val="00800718"/>
    <w:pPr>
      <w:keepNext w:val="0"/>
      <w:spacing w:before="0"/>
      <w:ind w:left="851" w:hanging="851"/>
    </w:pPr>
    <w:rPr>
      <w:sz w:val="20"/>
    </w:rPr>
  </w:style>
  <w:style w:type="paragraph" w:styleId="Index1">
    <w:name w:val="index 1"/>
    <w:basedOn w:val="Normal"/>
    <w:semiHidden/>
    <w:rsid w:val="00800718"/>
    <w:pPr>
      <w:keepLines/>
      <w:spacing w:after="0"/>
    </w:pPr>
  </w:style>
  <w:style w:type="paragraph" w:styleId="Index2">
    <w:name w:val="index 2"/>
    <w:basedOn w:val="Index1"/>
    <w:semiHidden/>
    <w:rsid w:val="00800718"/>
    <w:pPr>
      <w:ind w:left="284"/>
    </w:pPr>
  </w:style>
  <w:style w:type="paragraph" w:customStyle="1" w:styleId="TT">
    <w:name w:val="TT"/>
    <w:basedOn w:val="Heading1"/>
    <w:next w:val="Normal"/>
    <w:rsid w:val="00800718"/>
    <w:pPr>
      <w:numPr>
        <w:numId w:val="0"/>
      </w:numPr>
      <w:ind w:left="1134" w:hanging="1134"/>
      <w:outlineLvl w:val="9"/>
    </w:pPr>
  </w:style>
  <w:style w:type="paragraph" w:styleId="Footer">
    <w:name w:val="footer"/>
    <w:basedOn w:val="Header"/>
    <w:rsid w:val="00800718"/>
    <w:pPr>
      <w:jc w:val="center"/>
    </w:pPr>
    <w:rPr>
      <w:i/>
    </w:rPr>
  </w:style>
  <w:style w:type="character" w:styleId="FootnoteReference">
    <w:name w:val="footnote reference"/>
    <w:basedOn w:val="DefaultParagraphFont"/>
    <w:semiHidden/>
    <w:rsid w:val="00800718"/>
    <w:rPr>
      <w:b/>
      <w:position w:val="6"/>
      <w:sz w:val="16"/>
    </w:rPr>
  </w:style>
  <w:style w:type="paragraph" w:styleId="FootnoteText">
    <w:name w:val="footnote text"/>
    <w:basedOn w:val="Normal"/>
    <w:semiHidden/>
    <w:rsid w:val="00800718"/>
    <w:pPr>
      <w:keepLines/>
      <w:spacing w:after="0"/>
      <w:ind w:left="454" w:hanging="454"/>
    </w:pPr>
    <w:rPr>
      <w:sz w:val="16"/>
    </w:rPr>
  </w:style>
  <w:style w:type="paragraph" w:customStyle="1" w:styleId="NO">
    <w:name w:val="NO"/>
    <w:basedOn w:val="Normal"/>
    <w:link w:val="NOChar"/>
    <w:rsid w:val="00800718"/>
    <w:pPr>
      <w:keepLines/>
      <w:ind w:left="1135" w:hanging="851"/>
    </w:pPr>
  </w:style>
  <w:style w:type="paragraph" w:customStyle="1" w:styleId="TAL">
    <w:name w:val="TAL"/>
    <w:basedOn w:val="Normal"/>
    <w:rsid w:val="00800718"/>
    <w:pPr>
      <w:keepNext/>
      <w:keepLines/>
      <w:spacing w:after="0"/>
    </w:pPr>
    <w:rPr>
      <w:rFonts w:ascii="Arial" w:hAnsi="Arial"/>
      <w:sz w:val="18"/>
    </w:rPr>
  </w:style>
  <w:style w:type="paragraph" w:styleId="ListNumber2">
    <w:name w:val="List Number 2"/>
    <w:basedOn w:val="ListNumber"/>
    <w:rsid w:val="00800718"/>
    <w:pPr>
      <w:ind w:left="851"/>
    </w:pPr>
  </w:style>
  <w:style w:type="paragraph" w:styleId="ListNumber">
    <w:name w:val="List Number"/>
    <w:basedOn w:val="List"/>
    <w:rsid w:val="00800718"/>
  </w:style>
  <w:style w:type="paragraph" w:styleId="List">
    <w:name w:val="List"/>
    <w:basedOn w:val="Normal"/>
    <w:rsid w:val="00800718"/>
    <w:pPr>
      <w:ind w:left="568" w:hanging="284"/>
    </w:pPr>
  </w:style>
  <w:style w:type="paragraph" w:customStyle="1" w:styleId="TAH">
    <w:name w:val="TAH"/>
    <w:basedOn w:val="TAC"/>
    <w:rsid w:val="00800718"/>
    <w:rPr>
      <w:b/>
    </w:rPr>
  </w:style>
  <w:style w:type="paragraph" w:customStyle="1" w:styleId="TAC">
    <w:name w:val="TAC"/>
    <w:basedOn w:val="TAL"/>
    <w:rsid w:val="00800718"/>
    <w:pPr>
      <w:jc w:val="center"/>
    </w:pPr>
  </w:style>
  <w:style w:type="paragraph" w:customStyle="1" w:styleId="EX">
    <w:name w:val="EX"/>
    <w:basedOn w:val="Normal"/>
    <w:qFormat/>
    <w:rsid w:val="00800718"/>
    <w:pPr>
      <w:keepLines/>
      <w:ind w:left="1702" w:hanging="1418"/>
    </w:pPr>
  </w:style>
  <w:style w:type="paragraph" w:customStyle="1" w:styleId="FP">
    <w:name w:val="FP"/>
    <w:basedOn w:val="Normal"/>
    <w:rsid w:val="00800718"/>
    <w:pPr>
      <w:spacing w:after="0"/>
    </w:pPr>
  </w:style>
  <w:style w:type="paragraph" w:customStyle="1" w:styleId="B1">
    <w:name w:val="B1"/>
    <w:basedOn w:val="List"/>
    <w:link w:val="B1Char"/>
    <w:qFormat/>
    <w:rsid w:val="00800718"/>
  </w:style>
  <w:style w:type="paragraph" w:styleId="TOC6">
    <w:name w:val="toc 6"/>
    <w:basedOn w:val="TOC5"/>
    <w:next w:val="Normal"/>
    <w:rsid w:val="00800718"/>
    <w:pPr>
      <w:ind w:left="1985" w:hanging="1985"/>
    </w:pPr>
  </w:style>
  <w:style w:type="paragraph" w:styleId="TOC7">
    <w:name w:val="toc 7"/>
    <w:basedOn w:val="TOC6"/>
    <w:next w:val="Normal"/>
    <w:rsid w:val="00800718"/>
    <w:pPr>
      <w:ind w:left="2268" w:hanging="2268"/>
    </w:pPr>
  </w:style>
  <w:style w:type="paragraph" w:styleId="ListBullet2">
    <w:name w:val="List Bullet 2"/>
    <w:basedOn w:val="ListBullet"/>
    <w:rsid w:val="00800718"/>
    <w:pPr>
      <w:ind w:left="851"/>
    </w:pPr>
  </w:style>
  <w:style w:type="paragraph" w:styleId="ListBullet">
    <w:name w:val="List Bullet"/>
    <w:basedOn w:val="List"/>
    <w:rsid w:val="00800718"/>
  </w:style>
  <w:style w:type="paragraph" w:customStyle="1" w:styleId="TH">
    <w:name w:val="TH"/>
    <w:basedOn w:val="Normal"/>
    <w:link w:val="THChar"/>
    <w:rsid w:val="00800718"/>
    <w:pPr>
      <w:keepNext/>
      <w:keepLines/>
      <w:spacing w:before="60"/>
      <w:jc w:val="center"/>
    </w:pPr>
    <w:rPr>
      <w:rFonts w:ascii="Arial" w:hAnsi="Arial"/>
      <w:b/>
    </w:rPr>
  </w:style>
  <w:style w:type="paragraph" w:customStyle="1" w:styleId="ZA">
    <w:name w:val="ZA"/>
    <w:rsid w:val="0080071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T">
    <w:name w:val="ZT"/>
    <w:rsid w:val="0080071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80071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800718"/>
    <w:pPr>
      <w:ind w:left="851" w:hanging="851"/>
    </w:pPr>
  </w:style>
  <w:style w:type="paragraph" w:customStyle="1" w:styleId="TF">
    <w:name w:val="TF"/>
    <w:basedOn w:val="TH"/>
    <w:link w:val="TFChar"/>
    <w:rsid w:val="00800718"/>
    <w:pPr>
      <w:keepNext w:val="0"/>
      <w:spacing w:before="0" w:after="240"/>
    </w:pPr>
  </w:style>
  <w:style w:type="paragraph" w:styleId="ListBullet3">
    <w:name w:val="List Bullet 3"/>
    <w:basedOn w:val="ListBullet2"/>
    <w:rsid w:val="00800718"/>
    <w:pPr>
      <w:ind w:left="1135"/>
    </w:pPr>
  </w:style>
  <w:style w:type="paragraph" w:styleId="List2">
    <w:name w:val="List 2"/>
    <w:basedOn w:val="List"/>
    <w:rsid w:val="00800718"/>
    <w:pPr>
      <w:ind w:left="851"/>
    </w:pPr>
  </w:style>
  <w:style w:type="paragraph" w:styleId="List3">
    <w:name w:val="List 3"/>
    <w:basedOn w:val="List2"/>
    <w:rsid w:val="00800718"/>
    <w:pPr>
      <w:ind w:left="1135"/>
    </w:pPr>
  </w:style>
  <w:style w:type="paragraph" w:styleId="List4">
    <w:name w:val="List 4"/>
    <w:basedOn w:val="List3"/>
    <w:rsid w:val="00800718"/>
    <w:pPr>
      <w:ind w:left="1418"/>
    </w:pPr>
  </w:style>
  <w:style w:type="paragraph" w:styleId="List5">
    <w:name w:val="List 5"/>
    <w:basedOn w:val="List4"/>
    <w:rsid w:val="00800718"/>
    <w:pPr>
      <w:ind w:left="1702"/>
    </w:pPr>
  </w:style>
  <w:style w:type="paragraph" w:styleId="ListBullet4">
    <w:name w:val="List Bullet 4"/>
    <w:basedOn w:val="ListBullet3"/>
    <w:rsid w:val="00800718"/>
    <w:pPr>
      <w:ind w:left="1418"/>
    </w:pPr>
  </w:style>
  <w:style w:type="paragraph" w:styleId="ListBullet5">
    <w:name w:val="List Bullet 5"/>
    <w:basedOn w:val="ListBullet4"/>
    <w:rsid w:val="00800718"/>
    <w:pPr>
      <w:ind w:left="1702"/>
    </w:pPr>
  </w:style>
  <w:style w:type="paragraph" w:customStyle="1" w:styleId="B2">
    <w:name w:val="B2"/>
    <w:basedOn w:val="List2"/>
    <w:rsid w:val="00800718"/>
  </w:style>
  <w:style w:type="paragraph" w:customStyle="1" w:styleId="B3">
    <w:name w:val="B3"/>
    <w:basedOn w:val="List3"/>
    <w:rsid w:val="00800718"/>
  </w:style>
  <w:style w:type="paragraph" w:customStyle="1" w:styleId="ZV">
    <w:name w:val="ZV"/>
    <w:basedOn w:val="ZU"/>
    <w:rsid w:val="00800718"/>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semiHidden/>
    <w:rPr>
      <w:sz w:val="16"/>
    </w:rPr>
  </w:style>
  <w:style w:type="paragraph" w:styleId="CommentText">
    <w:name w:val="annotation text"/>
    <w:basedOn w:val="Normal"/>
    <w:link w:val="CommentTextChar"/>
    <w:semiHidden/>
    <w:rPr>
      <w:rFonts w:eastAsia="Malgun Gothic"/>
      <w:lang w:eastAsia="en-US"/>
    </w:rPr>
  </w:style>
  <w:style w:type="character" w:customStyle="1" w:styleId="Heading2Char">
    <w:name w:val="Heading 2 Char"/>
    <w:link w:val="Heading2"/>
    <w:rsid w:val="00346D57"/>
    <w:rPr>
      <w:rFonts w:ascii="Arial" w:eastAsia="Times New Roman" w:hAnsi="Arial"/>
      <w:sz w:val="32"/>
      <w:lang w:val="en-GB" w:eastAsia="en-GB"/>
    </w:rPr>
  </w:style>
  <w:style w:type="paragraph" w:styleId="BalloonText">
    <w:name w:val="Balloon Text"/>
    <w:basedOn w:val="Normal"/>
    <w:link w:val="BalloonTextChar"/>
    <w:rsid w:val="00404DB5"/>
    <w:pPr>
      <w:spacing w:after="0"/>
    </w:pPr>
    <w:rPr>
      <w:rFonts w:ascii="Tahoma" w:eastAsia="Malgun Gothic" w:hAnsi="Tahoma"/>
      <w:sz w:val="16"/>
      <w:szCs w:val="16"/>
      <w:lang w:eastAsia="en-US"/>
    </w:rPr>
  </w:style>
  <w:style w:type="character" w:customStyle="1" w:styleId="BalloonTextChar">
    <w:name w:val="Balloon Text Char"/>
    <w:link w:val="BalloonText"/>
    <w:rsid w:val="00404DB5"/>
    <w:rPr>
      <w:rFonts w:ascii="Tahoma" w:hAnsi="Tahoma" w:cs="Tahoma"/>
      <w:sz w:val="16"/>
      <w:szCs w:val="16"/>
      <w:lang w:val="en-GB" w:eastAsia="en-US"/>
    </w:rPr>
  </w:style>
  <w:style w:type="character" w:customStyle="1" w:styleId="B1Char">
    <w:name w:val="B1 Char"/>
    <w:link w:val="B1"/>
    <w:qFormat/>
    <w:rsid w:val="00EA0CD2"/>
    <w:rPr>
      <w:rFonts w:eastAsia="Times New Roman"/>
      <w:lang w:val="en-GB" w:eastAsia="en-GB"/>
    </w:rPr>
  </w:style>
  <w:style w:type="character" w:customStyle="1" w:styleId="TFChar">
    <w:name w:val="TF Char"/>
    <w:link w:val="TF"/>
    <w:rsid w:val="004B0C90"/>
    <w:rPr>
      <w:rFonts w:ascii="Arial" w:eastAsia="Times New Roman" w:hAnsi="Arial"/>
      <w:b/>
      <w:lang w:val="en-GB" w:eastAsia="en-GB"/>
    </w:rPr>
  </w:style>
  <w:style w:type="paragraph" w:styleId="CommentSubject">
    <w:name w:val="annotation subject"/>
    <w:basedOn w:val="CommentText"/>
    <w:next w:val="CommentText"/>
    <w:link w:val="CommentSubjectChar"/>
    <w:rsid w:val="00C87752"/>
    <w:rPr>
      <w:b/>
      <w:bCs/>
    </w:rPr>
  </w:style>
  <w:style w:type="character" w:customStyle="1" w:styleId="CommentTextChar">
    <w:name w:val="Comment Text Char"/>
    <w:link w:val="CommentText"/>
    <w:semiHidden/>
    <w:rsid w:val="00C87752"/>
    <w:rPr>
      <w:lang w:val="en-GB" w:eastAsia="en-US"/>
    </w:rPr>
  </w:style>
  <w:style w:type="character" w:customStyle="1" w:styleId="CommentSubjectChar">
    <w:name w:val="Comment Subject Char"/>
    <w:link w:val="CommentSubject"/>
    <w:rsid w:val="00C87752"/>
    <w:rPr>
      <w:b/>
      <w:bCs/>
      <w:lang w:val="en-GB" w:eastAsia="en-US"/>
    </w:rPr>
  </w:style>
  <w:style w:type="paragraph" w:styleId="Revision">
    <w:name w:val="Revision"/>
    <w:hidden/>
    <w:uiPriority w:val="99"/>
    <w:semiHidden/>
    <w:rsid w:val="00C87752"/>
    <w:rPr>
      <w:lang w:val="en-GB" w:eastAsia="en-US"/>
    </w:rPr>
  </w:style>
  <w:style w:type="character" w:customStyle="1" w:styleId="NOChar">
    <w:name w:val="NO Char"/>
    <w:link w:val="NO"/>
    <w:rsid w:val="00144539"/>
    <w:rPr>
      <w:rFonts w:eastAsia="Times New Roman"/>
      <w:lang w:val="en-GB" w:eastAsia="en-GB"/>
    </w:rPr>
  </w:style>
  <w:style w:type="character" w:customStyle="1" w:styleId="Heading1Char">
    <w:name w:val="Heading 1 Char"/>
    <w:link w:val="Heading1"/>
    <w:rsid w:val="002938B8"/>
    <w:rPr>
      <w:rFonts w:ascii="Arial" w:eastAsia="Times New Roman" w:hAnsi="Arial"/>
      <w:sz w:val="36"/>
      <w:lang w:val="en-GB" w:eastAsia="en-GB"/>
    </w:rPr>
  </w:style>
  <w:style w:type="character" w:customStyle="1" w:styleId="Heading3Char">
    <w:name w:val="Heading 3 Char"/>
    <w:link w:val="Heading3"/>
    <w:rsid w:val="009C774B"/>
    <w:rPr>
      <w:rFonts w:ascii="Arial" w:eastAsia="Times New Roman" w:hAnsi="Arial"/>
      <w:sz w:val="28"/>
      <w:lang w:val="en-GB" w:eastAsia="en-GB"/>
    </w:rPr>
  </w:style>
  <w:style w:type="paragraph" w:styleId="ListParagraph">
    <w:name w:val="List Paragraph"/>
    <w:basedOn w:val="Normal"/>
    <w:uiPriority w:val="34"/>
    <w:qFormat/>
    <w:rsid w:val="003E60A0"/>
    <w:pPr>
      <w:overflowPunct/>
      <w:autoSpaceDE/>
      <w:autoSpaceDN/>
      <w:adjustRightInd/>
      <w:ind w:left="720"/>
      <w:contextualSpacing/>
      <w:textAlignment w:val="auto"/>
    </w:pPr>
    <w:rPr>
      <w:rFonts w:eastAsia="SimSun"/>
      <w:lang w:eastAsia="en-US"/>
    </w:rPr>
  </w:style>
  <w:style w:type="paragraph" w:styleId="TOCHeading">
    <w:name w:val="TOC Heading"/>
    <w:basedOn w:val="Heading1"/>
    <w:next w:val="Normal"/>
    <w:uiPriority w:val="39"/>
    <w:unhideWhenUsed/>
    <w:qFormat/>
    <w:rsid w:val="00D403FF"/>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zh-CN"/>
    </w:rPr>
  </w:style>
  <w:style w:type="character" w:customStyle="1" w:styleId="UnresolvedMention1">
    <w:name w:val="Unresolved Mention1"/>
    <w:basedOn w:val="DefaultParagraphFont"/>
    <w:uiPriority w:val="99"/>
    <w:semiHidden/>
    <w:unhideWhenUsed/>
    <w:rsid w:val="009712DC"/>
    <w:rPr>
      <w:color w:val="808080"/>
      <w:shd w:val="clear" w:color="auto" w:fill="E6E6E6"/>
    </w:rPr>
  </w:style>
  <w:style w:type="paragraph" w:customStyle="1" w:styleId="EW">
    <w:name w:val="EW"/>
    <w:basedOn w:val="EX"/>
    <w:rsid w:val="004A6F81"/>
    <w:pPr>
      <w:overflowPunct/>
      <w:autoSpaceDE/>
      <w:autoSpaceDN/>
      <w:adjustRightInd/>
      <w:spacing w:after="0"/>
      <w:textAlignment w:val="auto"/>
    </w:pPr>
    <w:rPr>
      <w:rFonts w:eastAsia="SimSun"/>
      <w:lang w:eastAsia="en-US"/>
    </w:rPr>
  </w:style>
  <w:style w:type="character" w:styleId="Emphasis">
    <w:name w:val="Emphasis"/>
    <w:basedOn w:val="DefaultParagraphFont"/>
    <w:uiPriority w:val="20"/>
    <w:qFormat/>
    <w:rsid w:val="0027573D"/>
    <w:rPr>
      <w:i/>
      <w:iCs/>
    </w:rPr>
  </w:style>
  <w:style w:type="character" w:customStyle="1" w:styleId="highlight">
    <w:name w:val="highlight"/>
    <w:basedOn w:val="DefaultParagraphFont"/>
    <w:rsid w:val="00B8775B"/>
  </w:style>
  <w:style w:type="paragraph" w:customStyle="1" w:styleId="author">
    <w:name w:val="author"/>
    <w:basedOn w:val="Normal"/>
    <w:rsid w:val="001F497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
    <w:name w:val="列出段落1"/>
    <w:basedOn w:val="Normal"/>
    <w:uiPriority w:val="99"/>
    <w:qFormat/>
    <w:rsid w:val="00FA7AD4"/>
    <w:pPr>
      <w:overflowPunct/>
      <w:autoSpaceDE/>
      <w:autoSpaceDN/>
      <w:adjustRightInd/>
      <w:ind w:firstLineChars="200" w:firstLine="420"/>
      <w:textAlignment w:val="auto"/>
    </w:pPr>
    <w:rPr>
      <w:rFonts w:eastAsia="SimSun"/>
      <w:lang w:eastAsia="en-US"/>
    </w:rPr>
  </w:style>
  <w:style w:type="table" w:styleId="TableGrid">
    <w:name w:val="Table Grid"/>
    <w:basedOn w:val="TableNormal"/>
    <w:uiPriority w:val="39"/>
    <w:qFormat/>
    <w:rsid w:val="00FA7AD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ditorsNote">
    <w:name w:val="Editor's Note"/>
    <w:basedOn w:val="NO"/>
    <w:rsid w:val="003701C7"/>
    <w:pPr>
      <w:overflowPunct/>
      <w:autoSpaceDE/>
      <w:autoSpaceDN/>
      <w:adjustRightInd/>
      <w:textAlignment w:val="auto"/>
    </w:pPr>
    <w:rPr>
      <w:rFonts w:eastAsiaTheme="minorEastAsia"/>
      <w:color w:val="FF0000"/>
      <w:lang w:eastAsia="en-US"/>
    </w:rPr>
  </w:style>
  <w:style w:type="character" w:customStyle="1" w:styleId="THChar">
    <w:name w:val="TH Char"/>
    <w:link w:val="TH"/>
    <w:rsid w:val="00AE20BA"/>
    <w:rPr>
      <w:rFonts w:ascii="Arial" w:eastAsia="Times New Roman" w:hAnsi="Arial"/>
      <w:b/>
      <w:lang w:val="en-GB" w:eastAsia="en-GB"/>
    </w:rPr>
  </w:style>
  <w:style w:type="character" w:customStyle="1" w:styleId="THZchn">
    <w:name w:val="TH Zchn"/>
    <w:rsid w:val="00635855"/>
    <w:rPr>
      <w:rFonts w:ascii="Arial" w:eastAsia="Times New Roman" w:hAnsi="Arial"/>
      <w:b/>
      <w:lang w:val="en-GB" w:eastAsia="en-GB"/>
    </w:rPr>
  </w:style>
  <w:style w:type="character" w:customStyle="1" w:styleId="apple-converted-space">
    <w:name w:val="apple-converted-space"/>
    <w:basedOn w:val="DefaultParagraphFont"/>
    <w:rsid w:val="003D42C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6967569">
      <w:bodyDiv w:val="1"/>
      <w:marLeft w:val="0"/>
      <w:marRight w:val="0"/>
      <w:marTop w:val="0"/>
      <w:marBottom w:val="0"/>
      <w:divBdr>
        <w:top w:val="none" w:sz="0" w:space="0" w:color="auto"/>
        <w:left w:val="none" w:sz="0" w:space="0" w:color="auto"/>
        <w:bottom w:val="none" w:sz="0" w:space="0" w:color="auto"/>
        <w:right w:val="none" w:sz="0" w:space="0" w:color="auto"/>
      </w:divBdr>
    </w:div>
    <w:div w:id="303855631">
      <w:bodyDiv w:val="1"/>
      <w:marLeft w:val="0"/>
      <w:marRight w:val="0"/>
      <w:marTop w:val="0"/>
      <w:marBottom w:val="0"/>
      <w:divBdr>
        <w:top w:val="none" w:sz="0" w:space="0" w:color="auto"/>
        <w:left w:val="none" w:sz="0" w:space="0" w:color="auto"/>
        <w:bottom w:val="none" w:sz="0" w:space="0" w:color="auto"/>
        <w:right w:val="none" w:sz="0" w:space="0" w:color="auto"/>
      </w:divBdr>
    </w:div>
    <w:div w:id="866333329">
      <w:bodyDiv w:val="1"/>
      <w:marLeft w:val="0"/>
      <w:marRight w:val="0"/>
      <w:marTop w:val="0"/>
      <w:marBottom w:val="0"/>
      <w:divBdr>
        <w:top w:val="none" w:sz="0" w:space="0" w:color="auto"/>
        <w:left w:val="none" w:sz="0" w:space="0" w:color="auto"/>
        <w:bottom w:val="none" w:sz="0" w:space="0" w:color="auto"/>
        <w:right w:val="none" w:sz="0" w:space="0" w:color="auto"/>
      </w:divBdr>
    </w:div>
    <w:div w:id="1007057908">
      <w:bodyDiv w:val="1"/>
      <w:marLeft w:val="0"/>
      <w:marRight w:val="0"/>
      <w:marTop w:val="0"/>
      <w:marBottom w:val="0"/>
      <w:divBdr>
        <w:top w:val="none" w:sz="0" w:space="0" w:color="auto"/>
        <w:left w:val="none" w:sz="0" w:space="0" w:color="auto"/>
        <w:bottom w:val="none" w:sz="0" w:space="0" w:color="auto"/>
        <w:right w:val="none" w:sz="0" w:space="0" w:color="auto"/>
      </w:divBdr>
    </w:div>
    <w:div w:id="1037199757">
      <w:bodyDiv w:val="1"/>
      <w:marLeft w:val="0"/>
      <w:marRight w:val="0"/>
      <w:marTop w:val="0"/>
      <w:marBottom w:val="0"/>
      <w:divBdr>
        <w:top w:val="none" w:sz="0" w:space="0" w:color="auto"/>
        <w:left w:val="none" w:sz="0" w:space="0" w:color="auto"/>
        <w:bottom w:val="none" w:sz="0" w:space="0" w:color="auto"/>
        <w:right w:val="none" w:sz="0" w:space="0" w:color="auto"/>
      </w:divBdr>
      <w:divsChild>
        <w:div w:id="2103330816">
          <w:marLeft w:val="0"/>
          <w:marRight w:val="0"/>
          <w:marTop w:val="0"/>
          <w:marBottom w:val="0"/>
          <w:divBdr>
            <w:top w:val="none" w:sz="0" w:space="0" w:color="auto"/>
            <w:left w:val="none" w:sz="0" w:space="0" w:color="auto"/>
            <w:bottom w:val="none" w:sz="0" w:space="0" w:color="auto"/>
            <w:right w:val="none" w:sz="0" w:space="0" w:color="auto"/>
          </w:divBdr>
        </w:div>
      </w:divsChild>
    </w:div>
    <w:div w:id="1243221090">
      <w:bodyDiv w:val="1"/>
      <w:marLeft w:val="0"/>
      <w:marRight w:val="0"/>
      <w:marTop w:val="0"/>
      <w:marBottom w:val="0"/>
      <w:divBdr>
        <w:top w:val="none" w:sz="0" w:space="0" w:color="auto"/>
        <w:left w:val="none" w:sz="0" w:space="0" w:color="auto"/>
        <w:bottom w:val="none" w:sz="0" w:space="0" w:color="auto"/>
        <w:right w:val="none" w:sz="0" w:space="0" w:color="auto"/>
      </w:divBdr>
    </w:div>
    <w:div w:id="1449009484">
      <w:bodyDiv w:val="1"/>
      <w:marLeft w:val="0"/>
      <w:marRight w:val="0"/>
      <w:marTop w:val="0"/>
      <w:marBottom w:val="0"/>
      <w:divBdr>
        <w:top w:val="none" w:sz="0" w:space="0" w:color="auto"/>
        <w:left w:val="none" w:sz="0" w:space="0" w:color="auto"/>
        <w:bottom w:val="none" w:sz="0" w:space="0" w:color="auto"/>
        <w:right w:val="none" w:sz="0" w:space="0" w:color="auto"/>
      </w:divBdr>
    </w:div>
    <w:div w:id="1754934521">
      <w:bodyDiv w:val="1"/>
      <w:marLeft w:val="0"/>
      <w:marRight w:val="0"/>
      <w:marTop w:val="0"/>
      <w:marBottom w:val="0"/>
      <w:divBdr>
        <w:top w:val="none" w:sz="0" w:space="0" w:color="auto"/>
        <w:left w:val="none" w:sz="0" w:space="0" w:color="auto"/>
        <w:bottom w:val="none" w:sz="0" w:space="0" w:color="auto"/>
        <w:right w:val="none" w:sz="0" w:space="0" w:color="auto"/>
      </w:divBdr>
    </w:div>
    <w:div w:id="199055038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yperlink" Target="https://wiki.en.it-processmaps.com/index.php/Change_Management" TargetMode="External"/><Relationship Id="rId26" Type="http://schemas.openxmlformats.org/officeDocument/2006/relationships/image" Target="media/image8.png"/><Relationship Id="rId39" Type="http://schemas.openxmlformats.org/officeDocument/2006/relationships/hyperlink" Target="file:///D:\3GPP_SA1\TSGS1_91e_ElectronicMeeting\inbox\S1-203164r1.zip" TargetMode="External"/><Relationship Id="rId21" Type="http://schemas.openxmlformats.org/officeDocument/2006/relationships/image" Target="media/image4.gif"/><Relationship Id="rId34" Type="http://schemas.openxmlformats.org/officeDocument/2006/relationships/image" Target="media/image15.jpeg"/><Relationship Id="rId42" Type="http://schemas.openxmlformats.org/officeDocument/2006/relationships/hyperlink" Target="file:///D:\3GPP_SA1\TSGS1_91e_ElectronicMeeting\Agendas\docs\S1-203337.zip" TargetMode="External"/><Relationship Id="rId47" Type="http://schemas.openxmlformats.org/officeDocument/2006/relationships/hyperlink" Target="file:///C:\Users\almodovarchicojl\Desktop\TSGS1_92_Electronic_Meeting\Docs\S1-204093.zip" TargetMode="External"/><Relationship Id="rId50" Type="http://schemas.openxmlformats.org/officeDocument/2006/relationships/hyperlink" Target="file:///C:\Users\x250\Downloads\docs\S1-204418.zip" TargetMode="External"/><Relationship Id="rId55" Type="http://schemas.openxmlformats.org/officeDocument/2006/relationships/hyperlink" Target="file:///C:\Users\x250\Downloads\docs\S1-204422.zip" TargetMode="External"/><Relationship Id="rId63" Type="http://schemas.openxmlformats.org/officeDocument/2006/relationships/footer" Target="foot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www.howtoabc.com/book8/14078-0.html" TargetMode="External"/><Relationship Id="rId20" Type="http://schemas.openxmlformats.org/officeDocument/2006/relationships/image" Target="media/image3.jpeg"/><Relationship Id="rId29" Type="http://schemas.openxmlformats.org/officeDocument/2006/relationships/image" Target="media/image11.png"/><Relationship Id="rId41" Type="http://schemas.openxmlformats.org/officeDocument/2006/relationships/hyperlink" Target="file:///D:\3GPP_SA1\TSGS1_91e_ElectronicMeeting\docs\S1-203166.zip" TargetMode="External"/><Relationship Id="rId54" Type="http://schemas.openxmlformats.org/officeDocument/2006/relationships/hyperlink" Target="file:///C:\Users\x250\Downloads\docs\S1-204421.zip" TargetMode="External"/><Relationship Id="rId62"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6.wmf"/><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hyperlink" Target="file:///D:\3GPP_SA1\TSGS1_91e_ElectronicMeeting\docs\S1-203165.zip" TargetMode="External"/><Relationship Id="rId45" Type="http://schemas.openxmlformats.org/officeDocument/2006/relationships/hyperlink" Target="file:///D:\3GPP_SA1\TSGS1_91e_ElectronicMeeting\Agendas\docs\S1-203340.zip" TargetMode="External"/><Relationship Id="rId53" Type="http://schemas.openxmlformats.org/officeDocument/2006/relationships/hyperlink" Target="file:///C:\Users\x250\Downloads\docs\S1-204420.zip" TargetMode="External"/><Relationship Id="rId58" Type="http://schemas.openxmlformats.org/officeDocument/2006/relationships/hyperlink" Target="file:///C:\Users\almodovarchicojl\Desktop\TSGS1_92_Electronic_Meeting\Docs\S1-204202.zip" TargetMode="External"/><Relationship Id="rId5" Type="http://schemas.openxmlformats.org/officeDocument/2006/relationships/numbering" Target="numbering.xml"/><Relationship Id="rId15" Type="http://schemas.openxmlformats.org/officeDocument/2006/relationships/hyperlink" Target="javascript:void(0);" TargetMode="External"/><Relationship Id="rId23" Type="http://schemas.openxmlformats.org/officeDocument/2006/relationships/oleObject" Target="embeddings/Microsoft_Visio_2003-2010_Drawing.vsd"/><Relationship Id="rId28" Type="http://schemas.openxmlformats.org/officeDocument/2006/relationships/image" Target="media/image10.png"/><Relationship Id="rId36" Type="http://schemas.openxmlformats.org/officeDocument/2006/relationships/image" Target="media/image17.png"/><Relationship Id="rId49" Type="http://schemas.openxmlformats.org/officeDocument/2006/relationships/hyperlink" Target="file:///C:\Users\x250\Downloads\docs\S1-204418.zip" TargetMode="External"/><Relationship Id="rId57" Type="http://schemas.openxmlformats.org/officeDocument/2006/relationships/hyperlink" Target="file:///C:\Users\x250\Downloads\docs\S1-204424.zip" TargetMode="External"/><Relationship Id="rId61" Type="http://schemas.openxmlformats.org/officeDocument/2006/relationships/hyperlink" Target="file:///C:\Users\almodovarchicojl\Desktop\TSGS1_92_Electronic_Meeting\Docs\S1-204343.zip" TargetMode="External"/><Relationship Id="rId10" Type="http://schemas.openxmlformats.org/officeDocument/2006/relationships/endnotes" Target="endnotes.xml"/><Relationship Id="rId19" Type="http://schemas.openxmlformats.org/officeDocument/2006/relationships/hyperlink" Target="https://wiki.en.it-processmaps.com/index.php/Service_Asset_and_Configuration_Management" TargetMode="External"/><Relationship Id="rId31" Type="http://schemas.openxmlformats.org/officeDocument/2006/relationships/hyperlink" Target="https://cn.bing.com/dict/search?q=simple%20mechanism&amp;FORM=BDVSP2" TargetMode="External"/><Relationship Id="rId44" Type="http://schemas.openxmlformats.org/officeDocument/2006/relationships/hyperlink" Target="file:///D:\3GPP_SA1\TSGS1_91e_ElectronicMeeting\Agendas\docs\S1-203339.zip" TargetMode="External"/><Relationship Id="rId52" Type="http://schemas.openxmlformats.org/officeDocument/2006/relationships/hyperlink" Target="file:///C:\Users\x250\Downloads\docs\S1-204418.zip" TargetMode="External"/><Relationship Id="rId60" Type="http://schemas.openxmlformats.org/officeDocument/2006/relationships/hyperlink" Target="file:///C:\Users\almodovarchicojl\Desktop\TSGS1_92_Electronic_Meeting\Docs\S1-204342.zip" TargetMode="External"/><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5.emf"/><Relationship Id="rId27" Type="http://schemas.openxmlformats.org/officeDocument/2006/relationships/image" Target="media/image9.png"/><Relationship Id="rId30" Type="http://schemas.openxmlformats.org/officeDocument/2006/relationships/image" Target="media/image12.emf"/><Relationship Id="rId35" Type="http://schemas.openxmlformats.org/officeDocument/2006/relationships/image" Target="media/image16.emf"/><Relationship Id="rId43" Type="http://schemas.openxmlformats.org/officeDocument/2006/relationships/hyperlink" Target="file:///D:\3GPP_SA1\TSGS1_91e_ElectronicMeeting\Agendas\docs\S1-203338.zip" TargetMode="External"/><Relationship Id="rId48" Type="http://schemas.openxmlformats.org/officeDocument/2006/relationships/hyperlink" Target="file:///C:\Users\x250\Downloads\docs\S1-204417.zip" TargetMode="External"/><Relationship Id="rId56" Type="http://schemas.openxmlformats.org/officeDocument/2006/relationships/hyperlink" Target="file:///C:\Users\x250\Downloads\docs\S1-204423.zip" TargetMode="External"/><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hyperlink" Target="file:///C:\Users\x250\Downloads\docs\S1-204418.zip" TargetMode="Externa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wiki.en.it-processmaps.com/index.php/Incident_Management" TargetMode="External"/><Relationship Id="rId25" Type="http://schemas.openxmlformats.org/officeDocument/2006/relationships/image" Target="media/image7.png"/><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hyperlink" Target="file:///D:\3GPP_SA1\TSGS1_91e_ElectronicMeeting\Agendas\docs\S1-203342.zip" TargetMode="External"/><Relationship Id="rId59" Type="http://schemas.openxmlformats.org/officeDocument/2006/relationships/hyperlink" Target="file:///C:\Users\almodovarchicojl\Desktop\TSGS1_92_Electronic_Meeting\Docs\S1-204341.zip"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0347D341463BF439568C262687005F6" ma:contentTypeVersion="13" ma:contentTypeDescription="Create a new document." ma:contentTypeScope="" ma:versionID="ad2cf2490f0c719e3ee4922923800c9e">
  <xsd:schema xmlns:xsd="http://www.w3.org/2001/XMLSchema" xmlns:xs="http://www.w3.org/2001/XMLSchema" xmlns:p="http://schemas.microsoft.com/office/2006/metadata/properties" xmlns:ns3="2ca8e41a-b3d0-462f-857c-48a93d48cc9b" xmlns:ns4="199dcaf0-96ce-4e65-9ae8-79a6ae4aa63e" targetNamespace="http://schemas.microsoft.com/office/2006/metadata/properties" ma:root="true" ma:fieldsID="54b66be8fa2c69c44067c6665534d727" ns3:_="" ns4:_="">
    <xsd:import namespace="2ca8e41a-b3d0-462f-857c-48a93d48cc9b"/>
    <xsd:import namespace="199dcaf0-96ce-4e65-9ae8-79a6ae4aa63e"/>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a8e41a-b3d0-462f-857c-48a93d48cc9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99dcaf0-96ce-4e65-9ae8-79a6ae4aa63e"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3B5F1A-6AE3-46ED-BD29-525CF7FCAD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a8e41a-b3d0-462f-857c-48a93d48cc9b"/>
    <ds:schemaRef ds:uri="199dcaf0-96ce-4e65-9ae8-79a6ae4aa63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EEC4923-C10B-4D69-BA7F-07A5C80E513D}">
  <ds:schemaRefs>
    <ds:schemaRef ds:uri="http://schemas.microsoft.com/sharepoint/v3/contenttype/forms"/>
  </ds:schemaRefs>
</ds:datastoreItem>
</file>

<file path=customXml/itemProps3.xml><?xml version="1.0" encoding="utf-8"?>
<ds:datastoreItem xmlns:ds="http://schemas.openxmlformats.org/officeDocument/2006/customXml" ds:itemID="{114291F1-B80C-4AD7-AF07-29519A3CADAB}">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480834DD-8BA9-43B3-8081-3C819343D4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11</Pages>
  <Words>24221</Words>
  <Characters>138060</Characters>
  <Application>Microsoft Office Word</Application>
  <DocSecurity>0</DocSecurity>
  <Lines>1150</Lines>
  <Paragraphs>323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Qualcomm Incorporated</Company>
  <LinksUpToDate>false</LinksUpToDate>
  <CharactersWithSpaces>161958</CharactersWithSpaces>
  <SharedDoc>false</SharedDoc>
  <HyperlinkBase/>
  <HLinks>
    <vt:vector size="6" baseType="variant">
      <vt:variant>
        <vt:i4>5373972</vt:i4>
      </vt:variant>
      <vt:variant>
        <vt:i4>150</vt:i4>
      </vt:variant>
      <vt:variant>
        <vt:i4>0</vt:i4>
      </vt:variant>
      <vt:variant>
        <vt:i4>5</vt:i4>
      </vt:variant>
      <vt:variant>
        <vt:lpwstr>https://www.diva-portal.org/smash/get/diva2:831420/FULLTEXT01.pdf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MCC Support</dc:creator>
  <cp:keywords>&lt;keyword[, keyword]&gt;</cp:keywords>
  <cp:lastModifiedBy>Alain Sultan</cp:lastModifiedBy>
  <cp:revision>2</cp:revision>
  <dcterms:created xsi:type="dcterms:W3CDTF">2020-12-17T11:00:00Z</dcterms:created>
  <dcterms:modified xsi:type="dcterms:W3CDTF">2020-12-17T11:00:00Z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4DD512F63FC1D22001D4ACB733661771883E0E5D0722E5A266553690E436F2DE</vt:lpwstr>
  </property>
  <property fmtid="{D5CDD505-2E9C-101B-9397-08002B2CF9AE}" pid="2" name="NSCPROP_SA">
    <vt:lpwstr>https://www.3gpp.org/ftp/tsg_sa/WG1_Serv/TSGS1_91e_ElectronicMeeting/Inbox/drafts/draft-S1-203387 TR22.867 v0.1.0 to include agreements at this meeting-cl.docx</vt:lpwstr>
  </property>
  <property fmtid="{D5CDD505-2E9C-101B-9397-08002B2CF9AE}" pid="3" name="ContentTypeId">
    <vt:lpwstr>0x01010050347D341463BF439568C262687005F6</vt:lpwstr>
  </property>
</Properties>
</file>