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704DE" w:rsidRPr="00D44D07" w14:paraId="271A9A39" w14:textId="77777777" w:rsidTr="003F40A2">
        <w:trPr>
          <w:cantSplit/>
        </w:trPr>
        <w:tc>
          <w:tcPr>
            <w:tcW w:w="10423" w:type="dxa"/>
            <w:gridSpan w:val="2"/>
            <w:shd w:val="clear" w:color="auto" w:fill="auto"/>
          </w:tcPr>
          <w:p w14:paraId="0AF9AAD0" w14:textId="77777777" w:rsidR="00B704DE" w:rsidRPr="00D44D07" w:rsidRDefault="00B704DE" w:rsidP="003F40A2">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250</w:t>
            </w:r>
            <w:r w:rsidRPr="004D3578">
              <w:rPr>
                <w:sz w:val="64"/>
              </w:rPr>
              <w:t xml:space="preserve"> </w:t>
            </w:r>
            <w:r w:rsidRPr="004D3578">
              <w:t>V</w:t>
            </w:r>
            <w:r>
              <w:t>18.0.0</w:t>
            </w:r>
            <w:r w:rsidRPr="004D3578">
              <w:t xml:space="preserve"> </w:t>
            </w:r>
            <w:r w:rsidRPr="004D3578">
              <w:rPr>
                <w:sz w:val="32"/>
              </w:rPr>
              <w:t>(</w:t>
            </w:r>
            <w:r>
              <w:rPr>
                <w:sz w:val="32"/>
              </w:rPr>
              <w:t>2024-04</w:t>
            </w:r>
            <w:r w:rsidRPr="004D3578">
              <w:rPr>
                <w:sz w:val="32"/>
              </w:rPr>
              <w:t>)</w:t>
            </w:r>
          </w:p>
        </w:tc>
      </w:tr>
      <w:tr w:rsidR="00B704DE" w:rsidRPr="00D44D07" w14:paraId="580FBBAD" w14:textId="77777777" w:rsidTr="003F40A2">
        <w:trPr>
          <w:cantSplit/>
          <w:trHeight w:hRule="exact" w:val="1134"/>
        </w:trPr>
        <w:tc>
          <w:tcPr>
            <w:tcW w:w="10423" w:type="dxa"/>
            <w:gridSpan w:val="2"/>
            <w:shd w:val="clear" w:color="auto" w:fill="auto"/>
          </w:tcPr>
          <w:p w14:paraId="429B3A13" w14:textId="77777777" w:rsidR="00B704DE" w:rsidRPr="00D44D07" w:rsidRDefault="00B704DE" w:rsidP="003F40A2">
            <w:pPr>
              <w:pStyle w:val="TAR"/>
            </w:pPr>
            <w:r w:rsidRPr="004D3578">
              <w:t>Technical Specification</w:t>
            </w:r>
          </w:p>
        </w:tc>
      </w:tr>
      <w:tr w:rsidR="00B704DE" w:rsidRPr="00D44D07" w14:paraId="75653600" w14:textId="77777777" w:rsidTr="003F40A2">
        <w:trPr>
          <w:cantSplit/>
          <w:trHeight w:hRule="exact" w:val="3685"/>
        </w:trPr>
        <w:tc>
          <w:tcPr>
            <w:tcW w:w="10423" w:type="dxa"/>
            <w:gridSpan w:val="2"/>
            <w:shd w:val="clear" w:color="auto" w:fill="auto"/>
          </w:tcPr>
          <w:p w14:paraId="6E9FAE57" w14:textId="77777777" w:rsidR="00B704DE" w:rsidRPr="004D3578" w:rsidRDefault="00B704DE" w:rsidP="003F40A2">
            <w:pPr>
              <w:pStyle w:val="ZT"/>
              <w:framePr w:wrap="auto" w:hAnchor="text" w:yAlign="inline"/>
            </w:pPr>
            <w:r w:rsidRPr="004D3578">
              <w:t>3rd Generation Partnership Project;</w:t>
            </w:r>
          </w:p>
          <w:p w14:paraId="7EF03F48" w14:textId="77777777" w:rsidR="00B704DE" w:rsidRPr="004D3578" w:rsidRDefault="00B704DE" w:rsidP="003F40A2">
            <w:pPr>
              <w:pStyle w:val="ZT"/>
              <w:framePr w:wrap="auto" w:hAnchor="text" w:yAlign="inline"/>
            </w:pPr>
            <w:r w:rsidRPr="004D3578">
              <w:t xml:space="preserve">Technical Specification Group </w:t>
            </w:r>
            <w:r>
              <w:t>Core Network and Terminals</w:t>
            </w:r>
            <w:r w:rsidRPr="004D3578">
              <w:t>;</w:t>
            </w:r>
          </w:p>
          <w:p w14:paraId="61B89AC6" w14:textId="77777777" w:rsidR="00B704DE" w:rsidRPr="004D3578" w:rsidRDefault="00B704DE" w:rsidP="003F40A2">
            <w:pPr>
              <w:pStyle w:val="ZT"/>
              <w:framePr w:wrap="auto" w:hAnchor="text" w:yAlign="inline"/>
            </w:pPr>
            <w:r>
              <w:t>Protocol for Reliable Data Service</w:t>
            </w:r>
            <w:r w:rsidRPr="004D3578">
              <w:t>;</w:t>
            </w:r>
          </w:p>
          <w:p w14:paraId="0216943F" w14:textId="77777777" w:rsidR="00B704DE" w:rsidRPr="004D3578" w:rsidRDefault="00B704DE" w:rsidP="003F40A2">
            <w:pPr>
              <w:pStyle w:val="ZT"/>
              <w:framePr w:wrap="auto" w:hAnchor="text" w:yAlign="inline"/>
            </w:pPr>
            <w:r>
              <w:t>Stage 3</w:t>
            </w:r>
          </w:p>
          <w:p w14:paraId="3741E118" w14:textId="77777777" w:rsidR="00B704DE" w:rsidRPr="00D44D07" w:rsidRDefault="00B704DE" w:rsidP="003F40A2">
            <w:pPr>
              <w:pStyle w:val="ZT"/>
              <w:framePr w:wrap="auto" w:hAnchor="text" w:yAlign="inline"/>
              <w:rPr>
                <w:i/>
                <w:sz w:val="28"/>
              </w:rPr>
            </w:pPr>
            <w:r w:rsidRPr="004D3578">
              <w:t>(</w:t>
            </w:r>
            <w:r w:rsidRPr="004D3578">
              <w:rPr>
                <w:rStyle w:val="ZGSM"/>
              </w:rPr>
              <w:t>Release</w:t>
            </w:r>
            <w:r>
              <w:rPr>
                <w:rStyle w:val="ZGSM"/>
              </w:rPr>
              <w:t xml:space="preserve"> 18</w:t>
            </w:r>
            <w:r w:rsidRPr="004D3578">
              <w:t>)</w:t>
            </w:r>
          </w:p>
        </w:tc>
      </w:tr>
      <w:tr w:rsidR="00B704DE" w:rsidRPr="00D44D07" w14:paraId="0C2E8220" w14:textId="77777777" w:rsidTr="003F40A2">
        <w:trPr>
          <w:cantSplit/>
        </w:trPr>
        <w:tc>
          <w:tcPr>
            <w:tcW w:w="10423" w:type="dxa"/>
            <w:gridSpan w:val="2"/>
            <w:tcBorders>
              <w:bottom w:val="single" w:sz="12" w:space="0" w:color="auto"/>
            </w:tcBorders>
            <w:shd w:val="clear" w:color="auto" w:fill="auto"/>
          </w:tcPr>
          <w:p w14:paraId="46D59E80" w14:textId="77777777" w:rsidR="00B704DE" w:rsidRPr="004D3578" w:rsidRDefault="00B704DE" w:rsidP="003F40A2">
            <w:pPr>
              <w:pStyle w:val="FP"/>
            </w:pPr>
          </w:p>
        </w:tc>
      </w:tr>
      <w:bookmarkStart w:id="1" w:name="_Hlk99699974"/>
      <w:bookmarkEnd w:id="1"/>
      <w:bookmarkStart w:id="2" w:name="_MON_1684549432"/>
      <w:bookmarkEnd w:id="2"/>
      <w:tr w:rsidR="00B704DE" w:rsidRPr="00D44D07" w14:paraId="45B110E8" w14:textId="77777777" w:rsidTr="003F40A2">
        <w:trPr>
          <w:cantSplit/>
          <w:trHeight w:hRule="exact" w:val="1531"/>
        </w:trPr>
        <w:tc>
          <w:tcPr>
            <w:tcW w:w="5211" w:type="dxa"/>
            <w:tcBorders>
              <w:top w:val="dashed" w:sz="4" w:space="0" w:color="auto"/>
              <w:bottom w:val="dashed" w:sz="4" w:space="0" w:color="auto"/>
            </w:tcBorders>
            <w:shd w:val="clear" w:color="auto" w:fill="auto"/>
          </w:tcPr>
          <w:p w14:paraId="6F42AF22" w14:textId="77777777" w:rsidR="00B704DE" w:rsidRPr="00D44D07" w:rsidRDefault="00B704DE" w:rsidP="003F40A2">
            <w:pPr>
              <w:pStyle w:val="TAL"/>
            </w:pPr>
            <w:r w:rsidRPr="00B704DE">
              <w:rPr>
                <w:i/>
              </w:rPr>
              <w:object w:dxaOrig="2026" w:dyaOrig="1251" w14:anchorId="18F50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79pt" o:ole="">
                  <v:imagedata r:id="rId9" o:title=""/>
                </v:shape>
                <o:OLEObject Type="Embed" ProgID="Word.Picture.8" ShapeID="_x0000_i1025" DrawAspect="Content" ObjectID="_1773780855" r:id="rId10"/>
              </w:object>
            </w:r>
          </w:p>
        </w:tc>
        <w:tc>
          <w:tcPr>
            <w:tcW w:w="5212" w:type="dxa"/>
            <w:tcBorders>
              <w:top w:val="dashed" w:sz="4" w:space="0" w:color="auto"/>
              <w:bottom w:val="dashed" w:sz="4" w:space="0" w:color="auto"/>
            </w:tcBorders>
            <w:shd w:val="clear" w:color="auto" w:fill="auto"/>
          </w:tcPr>
          <w:p w14:paraId="6C459D51" w14:textId="1AD61F71" w:rsidR="00B704DE" w:rsidRPr="00D44D07" w:rsidRDefault="009E5BEB" w:rsidP="003F40A2">
            <w:pPr>
              <w:pStyle w:val="TAR"/>
            </w:pPr>
            <w:r>
              <w:rPr>
                <w:noProof/>
              </w:rPr>
              <w:pict w14:anchorId="65FA168C">
                <v:shape id="Picture 1" o:spid="_x0000_i1026" type="#_x0000_t75" style="width:128pt;height:75pt;visibility:visible;mso-wrap-style:square">
                  <v:imagedata r:id="rId11" o:title=""/>
                </v:shape>
              </w:pict>
            </w:r>
          </w:p>
        </w:tc>
      </w:tr>
      <w:tr w:rsidR="00B704DE" w:rsidRPr="00D44D07" w14:paraId="6B40489B" w14:textId="77777777" w:rsidTr="003F40A2">
        <w:trPr>
          <w:cantSplit/>
          <w:trHeight w:hRule="exact" w:val="5783"/>
        </w:trPr>
        <w:tc>
          <w:tcPr>
            <w:tcW w:w="10423" w:type="dxa"/>
            <w:gridSpan w:val="2"/>
            <w:tcBorders>
              <w:top w:val="dashed" w:sz="4" w:space="0" w:color="auto"/>
              <w:bottom w:val="dashed" w:sz="4" w:space="0" w:color="auto"/>
            </w:tcBorders>
            <w:shd w:val="clear" w:color="auto" w:fill="auto"/>
          </w:tcPr>
          <w:p w14:paraId="34E25E16" w14:textId="77777777" w:rsidR="00B704DE" w:rsidRPr="00D44D07" w:rsidRDefault="00B704DE" w:rsidP="003F40A2">
            <w:pPr>
              <w:pStyle w:val="FP"/>
            </w:pPr>
          </w:p>
        </w:tc>
      </w:tr>
      <w:tr w:rsidR="00B704DE" w:rsidRPr="00D44D07" w14:paraId="3A638EE4" w14:textId="77777777" w:rsidTr="003F40A2">
        <w:trPr>
          <w:cantSplit/>
          <w:trHeight w:hRule="exact" w:val="964"/>
        </w:trPr>
        <w:tc>
          <w:tcPr>
            <w:tcW w:w="10423" w:type="dxa"/>
            <w:gridSpan w:val="2"/>
            <w:tcBorders>
              <w:top w:val="dashed" w:sz="4" w:space="0" w:color="auto"/>
            </w:tcBorders>
            <w:shd w:val="clear" w:color="auto" w:fill="auto"/>
          </w:tcPr>
          <w:p w14:paraId="1C2E619D" w14:textId="77777777" w:rsidR="00B704DE" w:rsidRPr="00D44D07" w:rsidRDefault="00B704DE" w:rsidP="003F40A2">
            <w:pPr>
              <w:rPr>
                <w:sz w:val="16"/>
                <w:szCs w:val="16"/>
              </w:rPr>
            </w:pPr>
            <w:r w:rsidRPr="00D44D07">
              <w:rPr>
                <w:sz w:val="16"/>
                <w:szCs w:val="16"/>
              </w:rPr>
              <w:t>The present document has been developed within the 3rd Generation Partnership Project (3GPP</w:t>
            </w:r>
            <w:r w:rsidRPr="00D44D07">
              <w:rPr>
                <w:sz w:val="16"/>
                <w:szCs w:val="16"/>
                <w:vertAlign w:val="superscript"/>
              </w:rPr>
              <w:t xml:space="preserve"> TM</w:t>
            </w:r>
            <w:r w:rsidRPr="00D44D07">
              <w:rPr>
                <w:sz w:val="16"/>
                <w:szCs w:val="16"/>
              </w:rPr>
              <w:t>) and may be further elaborated for the purposes of 3GPP.</w:t>
            </w:r>
            <w:r w:rsidRPr="00D44D07">
              <w:rPr>
                <w:sz w:val="16"/>
                <w:szCs w:val="16"/>
              </w:rPr>
              <w:br/>
              <w:t>The present document has not been subject to any approval process by the 3GPP</w:t>
            </w:r>
            <w:r w:rsidRPr="00D44D07">
              <w:rPr>
                <w:sz w:val="16"/>
                <w:szCs w:val="16"/>
                <w:vertAlign w:val="superscript"/>
              </w:rPr>
              <w:t xml:space="preserve"> </w:t>
            </w:r>
            <w:r w:rsidRPr="00D44D07">
              <w:rPr>
                <w:sz w:val="16"/>
                <w:szCs w:val="16"/>
              </w:rPr>
              <w:t>Organizational Partners and shall not be implemented.</w:t>
            </w:r>
            <w:r w:rsidRPr="00D44D07">
              <w:rPr>
                <w:sz w:val="16"/>
                <w:szCs w:val="16"/>
              </w:rPr>
              <w:br/>
              <w:t>This Specification is provided for future development work within 3GPP</w:t>
            </w:r>
            <w:r w:rsidRPr="00D44D07">
              <w:rPr>
                <w:sz w:val="16"/>
                <w:szCs w:val="16"/>
                <w:vertAlign w:val="superscript"/>
              </w:rPr>
              <w:t xml:space="preserve"> </w:t>
            </w:r>
            <w:r w:rsidRPr="00D44D07">
              <w:rPr>
                <w:sz w:val="16"/>
                <w:szCs w:val="16"/>
              </w:rPr>
              <w:t>only. The Organizational Partners accept no liability for any use of this Specification.</w:t>
            </w:r>
            <w:r w:rsidRPr="00D44D07">
              <w:rPr>
                <w:sz w:val="16"/>
                <w:szCs w:val="16"/>
              </w:rPr>
              <w:br/>
              <w:t>Specifications and Reports for implementation of the 3GPP</w:t>
            </w:r>
            <w:r w:rsidRPr="00D44D07">
              <w:rPr>
                <w:sz w:val="16"/>
                <w:szCs w:val="16"/>
                <w:vertAlign w:val="superscript"/>
              </w:rPr>
              <w:t xml:space="preserve"> TM</w:t>
            </w:r>
            <w:r w:rsidRPr="00D44D07">
              <w:rPr>
                <w:sz w:val="16"/>
                <w:szCs w:val="16"/>
              </w:rPr>
              <w:t xml:space="preserve"> system should be obtained via the 3GPP Organizational Partners' Publications Offices.</w:t>
            </w:r>
          </w:p>
        </w:tc>
      </w:tr>
    </w:tbl>
    <w:p w14:paraId="186D85EA" w14:textId="77777777" w:rsidR="00B704DE" w:rsidRPr="00D44D07" w:rsidRDefault="00B704DE" w:rsidP="00B704DE">
      <w:pPr>
        <w:sectPr w:rsidR="00B704DE" w:rsidRPr="00D44D07" w:rsidSect="009114D7">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B704DE" w:rsidRPr="00D44D07" w14:paraId="5977A86C" w14:textId="77777777" w:rsidTr="003F40A2">
        <w:trPr>
          <w:cantSplit/>
          <w:trHeight w:hRule="exact" w:val="5669"/>
        </w:trPr>
        <w:tc>
          <w:tcPr>
            <w:tcW w:w="10423" w:type="dxa"/>
            <w:shd w:val="clear" w:color="auto" w:fill="auto"/>
          </w:tcPr>
          <w:p w14:paraId="3CB7279E" w14:textId="77777777" w:rsidR="00B704DE" w:rsidRPr="00D44D07" w:rsidRDefault="00B704DE" w:rsidP="003F40A2">
            <w:pPr>
              <w:pStyle w:val="FP"/>
            </w:pPr>
            <w:bookmarkStart w:id="4" w:name="page2"/>
          </w:p>
        </w:tc>
      </w:tr>
      <w:tr w:rsidR="00B704DE" w:rsidRPr="00D44D07" w14:paraId="0BE6F09C" w14:textId="77777777" w:rsidTr="003F40A2">
        <w:trPr>
          <w:cantSplit/>
          <w:trHeight w:hRule="exact" w:val="5386"/>
        </w:trPr>
        <w:tc>
          <w:tcPr>
            <w:tcW w:w="10423" w:type="dxa"/>
            <w:shd w:val="clear" w:color="auto" w:fill="auto"/>
          </w:tcPr>
          <w:p w14:paraId="5E8510C6" w14:textId="77777777" w:rsidR="00B704DE" w:rsidRPr="00D44D07" w:rsidRDefault="00B704DE" w:rsidP="003F40A2">
            <w:pPr>
              <w:pStyle w:val="FP"/>
              <w:spacing w:after="240"/>
              <w:ind w:left="2835" w:right="2835"/>
              <w:jc w:val="center"/>
              <w:rPr>
                <w:rFonts w:ascii="Arial" w:hAnsi="Arial"/>
                <w:b/>
                <w:i/>
                <w:noProof/>
              </w:rPr>
            </w:pPr>
            <w:bookmarkStart w:id="5" w:name="coords3gpp"/>
            <w:r w:rsidRPr="00D44D07">
              <w:rPr>
                <w:rFonts w:ascii="Arial" w:hAnsi="Arial"/>
                <w:b/>
                <w:i/>
                <w:noProof/>
              </w:rPr>
              <w:t>3GPP</w:t>
            </w:r>
          </w:p>
          <w:p w14:paraId="31E15818" w14:textId="77777777" w:rsidR="00B704DE" w:rsidRPr="00D44D07" w:rsidRDefault="00B704DE" w:rsidP="003F40A2">
            <w:pPr>
              <w:pStyle w:val="FP"/>
              <w:pBdr>
                <w:bottom w:val="single" w:sz="6" w:space="1" w:color="auto"/>
              </w:pBdr>
              <w:ind w:left="2835" w:right="2835"/>
              <w:jc w:val="center"/>
              <w:rPr>
                <w:noProof/>
              </w:rPr>
            </w:pPr>
            <w:r w:rsidRPr="00D44D07">
              <w:rPr>
                <w:noProof/>
              </w:rPr>
              <w:t>Postal address</w:t>
            </w:r>
          </w:p>
          <w:p w14:paraId="2CFD543B" w14:textId="77777777" w:rsidR="00B704DE" w:rsidRPr="00D44D07" w:rsidRDefault="00B704DE" w:rsidP="003F40A2">
            <w:pPr>
              <w:pStyle w:val="FP"/>
              <w:ind w:left="2835" w:right="2835"/>
              <w:jc w:val="center"/>
              <w:rPr>
                <w:rFonts w:ascii="Arial" w:hAnsi="Arial"/>
                <w:noProof/>
                <w:sz w:val="18"/>
              </w:rPr>
            </w:pPr>
          </w:p>
          <w:p w14:paraId="0D95282A" w14:textId="77777777" w:rsidR="00B704DE" w:rsidRPr="00D44D07" w:rsidRDefault="00B704DE" w:rsidP="003F40A2">
            <w:pPr>
              <w:pStyle w:val="FP"/>
              <w:pBdr>
                <w:bottom w:val="single" w:sz="6" w:space="1" w:color="auto"/>
              </w:pBdr>
              <w:spacing w:before="240"/>
              <w:ind w:left="2835" w:right="2835"/>
              <w:jc w:val="center"/>
              <w:rPr>
                <w:noProof/>
              </w:rPr>
            </w:pPr>
            <w:r w:rsidRPr="00D44D07">
              <w:rPr>
                <w:noProof/>
              </w:rPr>
              <w:t>3GPP support office address</w:t>
            </w:r>
          </w:p>
          <w:p w14:paraId="2E3286BC" w14:textId="77777777" w:rsidR="00B704DE" w:rsidRPr="00B704DE" w:rsidRDefault="00B704DE" w:rsidP="003F40A2">
            <w:pPr>
              <w:pStyle w:val="FP"/>
              <w:ind w:left="2835" w:right="2835"/>
              <w:jc w:val="center"/>
              <w:rPr>
                <w:rFonts w:ascii="Arial" w:hAnsi="Arial"/>
                <w:noProof/>
                <w:sz w:val="18"/>
                <w:lang w:val="fr-FR"/>
              </w:rPr>
            </w:pPr>
            <w:r w:rsidRPr="00B704DE">
              <w:rPr>
                <w:rFonts w:ascii="Arial" w:hAnsi="Arial"/>
                <w:noProof/>
                <w:sz w:val="18"/>
                <w:lang w:val="fr-FR"/>
              </w:rPr>
              <w:t>650 Route des Lucioles - Sophia Antipolis</w:t>
            </w:r>
          </w:p>
          <w:p w14:paraId="6367ABF8" w14:textId="77777777" w:rsidR="00B704DE" w:rsidRPr="00B704DE" w:rsidRDefault="00B704DE" w:rsidP="003F40A2">
            <w:pPr>
              <w:pStyle w:val="FP"/>
              <w:ind w:left="2835" w:right="2835"/>
              <w:jc w:val="center"/>
              <w:rPr>
                <w:rFonts w:ascii="Arial" w:hAnsi="Arial"/>
                <w:noProof/>
                <w:sz w:val="18"/>
                <w:lang w:val="fr-FR"/>
              </w:rPr>
            </w:pPr>
            <w:r w:rsidRPr="00B704DE">
              <w:rPr>
                <w:rFonts w:ascii="Arial" w:hAnsi="Arial"/>
                <w:noProof/>
                <w:sz w:val="18"/>
                <w:lang w:val="fr-FR"/>
              </w:rPr>
              <w:t>Valbonne - FRANCE</w:t>
            </w:r>
          </w:p>
          <w:p w14:paraId="1B3D227C" w14:textId="77777777" w:rsidR="00B704DE" w:rsidRPr="00D44D07" w:rsidRDefault="00B704DE" w:rsidP="003F40A2">
            <w:pPr>
              <w:pStyle w:val="FP"/>
              <w:spacing w:after="20"/>
              <w:ind w:left="2835" w:right="2835"/>
              <w:jc w:val="center"/>
              <w:rPr>
                <w:rFonts w:ascii="Arial" w:hAnsi="Arial"/>
                <w:noProof/>
                <w:sz w:val="18"/>
              </w:rPr>
            </w:pPr>
            <w:r w:rsidRPr="00D44D07">
              <w:rPr>
                <w:rFonts w:ascii="Arial" w:hAnsi="Arial"/>
                <w:noProof/>
                <w:sz w:val="18"/>
              </w:rPr>
              <w:t>Tel.: +33 4 92 94 42 00 Fax: +33 4 93 65 47 16</w:t>
            </w:r>
          </w:p>
          <w:p w14:paraId="1360BD46" w14:textId="77777777" w:rsidR="00B704DE" w:rsidRPr="00D44D07" w:rsidRDefault="00B704DE" w:rsidP="003F40A2">
            <w:pPr>
              <w:pStyle w:val="FP"/>
              <w:pBdr>
                <w:bottom w:val="single" w:sz="6" w:space="1" w:color="auto"/>
              </w:pBdr>
              <w:spacing w:before="240"/>
              <w:ind w:left="2835" w:right="2835"/>
              <w:jc w:val="center"/>
              <w:rPr>
                <w:noProof/>
              </w:rPr>
            </w:pPr>
            <w:r w:rsidRPr="00D44D07">
              <w:rPr>
                <w:noProof/>
              </w:rPr>
              <w:t>Internet</w:t>
            </w:r>
          </w:p>
          <w:p w14:paraId="0149F230" w14:textId="77777777" w:rsidR="00B704DE" w:rsidRPr="00D44D07" w:rsidRDefault="00B704DE" w:rsidP="003F40A2">
            <w:pPr>
              <w:pStyle w:val="FP"/>
              <w:ind w:left="2835" w:right="2835"/>
              <w:jc w:val="center"/>
              <w:rPr>
                <w:rFonts w:ascii="Arial" w:hAnsi="Arial"/>
                <w:noProof/>
                <w:sz w:val="18"/>
              </w:rPr>
            </w:pPr>
            <w:r w:rsidRPr="00D44D07">
              <w:rPr>
                <w:rFonts w:ascii="Arial" w:hAnsi="Arial"/>
                <w:noProof/>
                <w:sz w:val="18"/>
              </w:rPr>
              <w:t>https://www.3gpp.org</w:t>
            </w:r>
            <w:bookmarkEnd w:id="5"/>
          </w:p>
          <w:p w14:paraId="0CDCC10E" w14:textId="77777777" w:rsidR="00B704DE" w:rsidRPr="00D44D07" w:rsidRDefault="00B704DE" w:rsidP="003F40A2">
            <w:pPr>
              <w:rPr>
                <w:noProof/>
              </w:rPr>
            </w:pPr>
          </w:p>
        </w:tc>
      </w:tr>
      <w:tr w:rsidR="00B704DE" w:rsidRPr="00D44D07" w14:paraId="598AF254" w14:textId="77777777" w:rsidTr="003F40A2">
        <w:trPr>
          <w:cantSplit/>
        </w:trPr>
        <w:tc>
          <w:tcPr>
            <w:tcW w:w="10423" w:type="dxa"/>
            <w:shd w:val="clear" w:color="auto" w:fill="auto"/>
            <w:vAlign w:val="bottom"/>
          </w:tcPr>
          <w:p w14:paraId="35A94A55" w14:textId="77777777" w:rsidR="00B704DE" w:rsidRPr="00D44D07" w:rsidRDefault="00B704DE" w:rsidP="003F40A2">
            <w:pPr>
              <w:pStyle w:val="FP"/>
              <w:pBdr>
                <w:bottom w:val="single" w:sz="6" w:space="1" w:color="auto"/>
              </w:pBdr>
              <w:spacing w:after="240"/>
              <w:jc w:val="center"/>
              <w:rPr>
                <w:rFonts w:ascii="Arial" w:hAnsi="Arial"/>
                <w:b/>
                <w:i/>
                <w:noProof/>
              </w:rPr>
            </w:pPr>
            <w:bookmarkStart w:id="6" w:name="copyrightNotification"/>
            <w:r w:rsidRPr="00D44D07">
              <w:rPr>
                <w:rFonts w:ascii="Arial" w:hAnsi="Arial"/>
                <w:b/>
                <w:i/>
                <w:noProof/>
              </w:rPr>
              <w:t>Copyright Notification</w:t>
            </w:r>
          </w:p>
          <w:p w14:paraId="3A955CCF" w14:textId="77777777" w:rsidR="00B704DE" w:rsidRPr="00D44D07" w:rsidRDefault="00B704DE" w:rsidP="003F40A2">
            <w:pPr>
              <w:pStyle w:val="FP"/>
              <w:jc w:val="center"/>
              <w:rPr>
                <w:noProof/>
              </w:rPr>
            </w:pPr>
            <w:r w:rsidRPr="00D44D07">
              <w:rPr>
                <w:noProof/>
              </w:rPr>
              <w:t>No part may be reproduced except as authorized by written permission.</w:t>
            </w:r>
            <w:r w:rsidRPr="00D44D07">
              <w:rPr>
                <w:noProof/>
              </w:rPr>
              <w:br/>
              <w:t>The copyright and the foregoing restriction extend to reproduction in all media.</w:t>
            </w:r>
          </w:p>
          <w:p w14:paraId="0F163CBB" w14:textId="77777777" w:rsidR="00B704DE" w:rsidRPr="00D44D07" w:rsidRDefault="00B704DE" w:rsidP="003F40A2">
            <w:pPr>
              <w:pStyle w:val="FP"/>
              <w:jc w:val="center"/>
              <w:rPr>
                <w:noProof/>
              </w:rPr>
            </w:pPr>
          </w:p>
          <w:p w14:paraId="63248901" w14:textId="3681C796" w:rsidR="00B704DE" w:rsidRPr="00D44D07" w:rsidRDefault="00B704DE" w:rsidP="003F40A2">
            <w:pPr>
              <w:pStyle w:val="FP"/>
              <w:jc w:val="center"/>
              <w:rPr>
                <w:noProof/>
                <w:sz w:val="18"/>
              </w:rPr>
            </w:pPr>
            <w:r w:rsidRPr="00D44D07">
              <w:rPr>
                <w:noProof/>
                <w:sz w:val="18"/>
              </w:rPr>
              <w:t xml:space="preserve">© </w:t>
            </w:r>
            <w:r>
              <w:rPr>
                <w:noProof/>
                <w:sz w:val="18"/>
              </w:rPr>
              <w:t>202</w:t>
            </w:r>
            <w:r w:rsidR="009E5BEB">
              <w:rPr>
                <w:noProof/>
                <w:sz w:val="18"/>
              </w:rPr>
              <w:t>4</w:t>
            </w:r>
            <w:r w:rsidRPr="00D44D07">
              <w:rPr>
                <w:noProof/>
                <w:sz w:val="18"/>
              </w:rPr>
              <w:t>, 3GPP Organizational Partners (ARIB, ATIS, CCSA, ETSI, TSDSI, TTA, TTC).</w:t>
            </w:r>
            <w:bookmarkStart w:id="7" w:name="copyrightaddon"/>
            <w:bookmarkEnd w:id="7"/>
          </w:p>
          <w:p w14:paraId="0BA8D89D" w14:textId="77777777" w:rsidR="00B704DE" w:rsidRPr="00D44D07" w:rsidRDefault="00B704DE" w:rsidP="003F40A2">
            <w:pPr>
              <w:pStyle w:val="FP"/>
              <w:jc w:val="center"/>
              <w:rPr>
                <w:noProof/>
                <w:sz w:val="18"/>
              </w:rPr>
            </w:pPr>
            <w:r w:rsidRPr="00D44D07">
              <w:rPr>
                <w:noProof/>
                <w:sz w:val="18"/>
              </w:rPr>
              <w:t>All rights reserved.</w:t>
            </w:r>
          </w:p>
          <w:p w14:paraId="678AAC11" w14:textId="77777777" w:rsidR="00B704DE" w:rsidRPr="00D44D07" w:rsidRDefault="00B704DE" w:rsidP="003F40A2">
            <w:pPr>
              <w:pStyle w:val="FP"/>
              <w:rPr>
                <w:noProof/>
                <w:sz w:val="18"/>
              </w:rPr>
            </w:pPr>
          </w:p>
          <w:p w14:paraId="4DF7E862" w14:textId="77777777" w:rsidR="00B704DE" w:rsidRPr="00D44D07" w:rsidRDefault="00B704DE" w:rsidP="003F40A2">
            <w:pPr>
              <w:pStyle w:val="FP"/>
              <w:rPr>
                <w:noProof/>
                <w:sz w:val="18"/>
              </w:rPr>
            </w:pPr>
            <w:r w:rsidRPr="00D44D07">
              <w:rPr>
                <w:noProof/>
                <w:sz w:val="18"/>
              </w:rPr>
              <w:t>UMTS™ is a Trade Mark of ETSI registered for the benefit of its members</w:t>
            </w:r>
          </w:p>
          <w:p w14:paraId="3A9ADA22" w14:textId="77777777" w:rsidR="00B704DE" w:rsidRPr="00D44D07" w:rsidRDefault="00B704DE" w:rsidP="003F40A2">
            <w:pPr>
              <w:pStyle w:val="FP"/>
              <w:rPr>
                <w:noProof/>
                <w:sz w:val="18"/>
              </w:rPr>
            </w:pPr>
            <w:r w:rsidRPr="00D44D07">
              <w:rPr>
                <w:noProof/>
                <w:sz w:val="18"/>
              </w:rPr>
              <w:t>3GPP™ is a Trade Mark of ETSI registered for the benefit of its Members and of the 3GPP Organizational Partners</w:t>
            </w:r>
            <w:r w:rsidRPr="00D44D07">
              <w:rPr>
                <w:noProof/>
                <w:sz w:val="18"/>
              </w:rPr>
              <w:br/>
              <w:t>LTE™ is a Trade Mark of ETSI registered for the benefit of its Members and of the 3GPP Organizational Partners</w:t>
            </w:r>
          </w:p>
          <w:p w14:paraId="61AF1EB8" w14:textId="77777777" w:rsidR="00B704DE" w:rsidRPr="00D44D07" w:rsidRDefault="00B704DE" w:rsidP="003F40A2">
            <w:pPr>
              <w:pStyle w:val="FP"/>
              <w:rPr>
                <w:noProof/>
                <w:sz w:val="18"/>
              </w:rPr>
            </w:pPr>
            <w:r w:rsidRPr="00D44D07">
              <w:rPr>
                <w:noProof/>
                <w:sz w:val="18"/>
              </w:rPr>
              <w:t>GSM® and the GSM logo are registered and owned by the GSM Association</w:t>
            </w:r>
            <w:bookmarkEnd w:id="6"/>
          </w:p>
          <w:p w14:paraId="163A66EB" w14:textId="77777777" w:rsidR="00B704DE" w:rsidRPr="00D44D07" w:rsidRDefault="00B704DE" w:rsidP="003F40A2"/>
        </w:tc>
      </w:tr>
      <w:bookmarkEnd w:id="4"/>
    </w:tbl>
    <w:p w14:paraId="52086E5F" w14:textId="427F59C1" w:rsidR="00080512" w:rsidRPr="004D3578" w:rsidRDefault="00B704DE">
      <w:pPr>
        <w:pStyle w:val="TT"/>
      </w:pPr>
      <w:r w:rsidRPr="00D44D07">
        <w:br w:type="page"/>
      </w:r>
      <w:r w:rsidR="00080512" w:rsidRPr="004D3578">
        <w:lastRenderedPageBreak/>
        <w:t>Contents</w:t>
      </w:r>
    </w:p>
    <w:p w14:paraId="6332C900" w14:textId="60D93AA2" w:rsidR="00B03937" w:rsidRDefault="00444301">
      <w:pPr>
        <w:pStyle w:val="TOC1"/>
        <w:rPr>
          <w:rFonts w:ascii="Calibri" w:hAnsi="Calibri"/>
          <w:kern w:val="2"/>
          <w:szCs w:val="22"/>
        </w:rPr>
      </w:pPr>
      <w:r>
        <w:fldChar w:fldCharType="begin" w:fldLock="1"/>
      </w:r>
      <w:r>
        <w:instrText xml:space="preserve"> TOC \o "1-9" </w:instrText>
      </w:r>
      <w:r>
        <w:fldChar w:fldCharType="separate"/>
      </w:r>
      <w:r w:rsidR="00B03937">
        <w:t>Foreword</w:t>
      </w:r>
      <w:r w:rsidR="00B03937">
        <w:tab/>
      </w:r>
      <w:r w:rsidR="00B03937">
        <w:fldChar w:fldCharType="begin" w:fldLock="1"/>
      </w:r>
      <w:r w:rsidR="00B03937">
        <w:instrText xml:space="preserve"> PAGEREF _Toc163141304 \h </w:instrText>
      </w:r>
      <w:r w:rsidR="00B03937">
        <w:fldChar w:fldCharType="separate"/>
      </w:r>
      <w:r w:rsidR="00B03937">
        <w:t>6</w:t>
      </w:r>
      <w:r w:rsidR="00B03937">
        <w:fldChar w:fldCharType="end"/>
      </w:r>
    </w:p>
    <w:p w14:paraId="2E55E057" w14:textId="453FA9AC" w:rsidR="00B03937" w:rsidRDefault="00B03937">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_Toc163141305 \h </w:instrText>
      </w:r>
      <w:r>
        <w:fldChar w:fldCharType="separate"/>
      </w:r>
      <w:r>
        <w:t>7</w:t>
      </w:r>
      <w:r>
        <w:fldChar w:fldCharType="end"/>
      </w:r>
    </w:p>
    <w:p w14:paraId="2F8C4432" w14:textId="2A32BB0F" w:rsidR="00B03937" w:rsidRDefault="00B03937">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_Toc163141306 \h </w:instrText>
      </w:r>
      <w:r>
        <w:fldChar w:fldCharType="separate"/>
      </w:r>
      <w:r>
        <w:t>7</w:t>
      </w:r>
      <w:r>
        <w:fldChar w:fldCharType="end"/>
      </w:r>
    </w:p>
    <w:p w14:paraId="3320FCCB" w14:textId="3E653101" w:rsidR="00B03937" w:rsidRDefault="00B03937">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_Toc163141307 \h </w:instrText>
      </w:r>
      <w:r>
        <w:fldChar w:fldCharType="separate"/>
      </w:r>
      <w:r>
        <w:t>7</w:t>
      </w:r>
      <w:r>
        <w:fldChar w:fldCharType="end"/>
      </w:r>
    </w:p>
    <w:p w14:paraId="138ECE4B" w14:textId="5D2839CD" w:rsidR="00B03937" w:rsidRDefault="00B03937">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_Toc163141308 \h </w:instrText>
      </w:r>
      <w:r>
        <w:fldChar w:fldCharType="separate"/>
      </w:r>
      <w:r>
        <w:t>7</w:t>
      </w:r>
      <w:r>
        <w:fldChar w:fldCharType="end"/>
      </w:r>
    </w:p>
    <w:p w14:paraId="688CBEDA" w14:textId="7B7CAD59" w:rsidR="00B03937" w:rsidRDefault="00B03937">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_Toc163141309 \h </w:instrText>
      </w:r>
      <w:r>
        <w:fldChar w:fldCharType="separate"/>
      </w:r>
      <w:r>
        <w:t>8</w:t>
      </w:r>
      <w:r>
        <w:fldChar w:fldCharType="end"/>
      </w:r>
    </w:p>
    <w:p w14:paraId="7A82A674" w14:textId="578DD35E" w:rsidR="00B03937" w:rsidRDefault="00B03937">
      <w:pPr>
        <w:pStyle w:val="TOC1"/>
        <w:rPr>
          <w:rFonts w:ascii="Calibri" w:hAnsi="Calibri"/>
          <w:kern w:val="2"/>
          <w:szCs w:val="22"/>
        </w:rPr>
      </w:pPr>
      <w:r>
        <w:t>4</w:t>
      </w:r>
      <w:r>
        <w:rPr>
          <w:rFonts w:ascii="Calibri" w:hAnsi="Calibri"/>
          <w:kern w:val="2"/>
          <w:szCs w:val="22"/>
        </w:rPr>
        <w:tab/>
      </w:r>
      <w:r>
        <w:t>Overview</w:t>
      </w:r>
      <w:r>
        <w:tab/>
      </w:r>
      <w:r>
        <w:fldChar w:fldCharType="begin" w:fldLock="1"/>
      </w:r>
      <w:r>
        <w:instrText xml:space="preserve"> PAGEREF _Toc163141310 \h </w:instrText>
      </w:r>
      <w:r>
        <w:fldChar w:fldCharType="separate"/>
      </w:r>
      <w:r>
        <w:t>8</w:t>
      </w:r>
      <w:r>
        <w:fldChar w:fldCharType="end"/>
      </w:r>
    </w:p>
    <w:p w14:paraId="0138BA9D" w14:textId="732472EC" w:rsidR="00B03937" w:rsidRDefault="00B03937">
      <w:pPr>
        <w:pStyle w:val="TOC2"/>
        <w:rPr>
          <w:rFonts w:ascii="Calibri" w:hAnsi="Calibri"/>
          <w:kern w:val="2"/>
          <w:sz w:val="22"/>
          <w:szCs w:val="22"/>
        </w:rPr>
      </w:pPr>
      <w:r>
        <w:t>4.1</w:t>
      </w:r>
      <w:r>
        <w:rPr>
          <w:rFonts w:ascii="Calibri" w:hAnsi="Calibri"/>
          <w:kern w:val="2"/>
          <w:sz w:val="22"/>
          <w:szCs w:val="22"/>
        </w:rPr>
        <w:tab/>
      </w:r>
      <w:r>
        <w:t>General</w:t>
      </w:r>
      <w:r>
        <w:tab/>
      </w:r>
      <w:r>
        <w:fldChar w:fldCharType="begin" w:fldLock="1"/>
      </w:r>
      <w:r>
        <w:instrText xml:space="preserve"> PAGEREF _Toc163141311 \h </w:instrText>
      </w:r>
      <w:r>
        <w:fldChar w:fldCharType="separate"/>
      </w:r>
      <w:r>
        <w:t>8</w:t>
      </w:r>
      <w:r>
        <w:fldChar w:fldCharType="end"/>
      </w:r>
    </w:p>
    <w:p w14:paraId="785BBFEB" w14:textId="3FED8BE7" w:rsidR="00B03937" w:rsidRDefault="00B03937">
      <w:pPr>
        <w:pStyle w:val="TOC2"/>
        <w:rPr>
          <w:rFonts w:ascii="Calibri" w:hAnsi="Calibri"/>
          <w:kern w:val="2"/>
          <w:sz w:val="22"/>
          <w:szCs w:val="22"/>
        </w:rPr>
      </w:pPr>
      <w:r>
        <w:t>4.2</w:t>
      </w:r>
      <w:r>
        <w:rPr>
          <w:rFonts w:ascii="Calibri" w:hAnsi="Calibri"/>
          <w:kern w:val="2"/>
          <w:sz w:val="22"/>
          <w:szCs w:val="22"/>
        </w:rPr>
        <w:tab/>
      </w:r>
      <w:r>
        <w:t>Reference Model</w:t>
      </w:r>
      <w:r>
        <w:tab/>
      </w:r>
      <w:r>
        <w:fldChar w:fldCharType="begin" w:fldLock="1"/>
      </w:r>
      <w:r>
        <w:instrText xml:space="preserve"> PAGEREF _Toc163141312 \h </w:instrText>
      </w:r>
      <w:r>
        <w:fldChar w:fldCharType="separate"/>
      </w:r>
      <w:r>
        <w:t>8</w:t>
      </w:r>
      <w:r>
        <w:fldChar w:fldCharType="end"/>
      </w:r>
    </w:p>
    <w:p w14:paraId="72DEA4FD" w14:textId="44A2A379" w:rsidR="00B03937" w:rsidRDefault="00B03937">
      <w:pPr>
        <w:pStyle w:val="TOC2"/>
        <w:rPr>
          <w:rFonts w:ascii="Calibri" w:hAnsi="Calibri"/>
          <w:kern w:val="2"/>
          <w:sz w:val="22"/>
          <w:szCs w:val="22"/>
        </w:rPr>
      </w:pPr>
      <w:r>
        <w:t>4.3</w:t>
      </w:r>
      <w:r>
        <w:rPr>
          <w:rFonts w:ascii="Calibri" w:hAnsi="Calibri"/>
          <w:kern w:val="2"/>
          <w:sz w:val="22"/>
          <w:szCs w:val="22"/>
        </w:rPr>
        <w:tab/>
      </w:r>
      <w:r>
        <w:t>Description of RDS protocol</w:t>
      </w:r>
      <w:r>
        <w:tab/>
      </w:r>
      <w:r>
        <w:fldChar w:fldCharType="begin" w:fldLock="1"/>
      </w:r>
      <w:r>
        <w:instrText xml:space="preserve"> PAGEREF _Toc163141313 \h </w:instrText>
      </w:r>
      <w:r>
        <w:fldChar w:fldCharType="separate"/>
      </w:r>
      <w:r>
        <w:t>9</w:t>
      </w:r>
      <w:r>
        <w:fldChar w:fldCharType="end"/>
      </w:r>
    </w:p>
    <w:p w14:paraId="626C64A3" w14:textId="6CB24D66" w:rsidR="00B03937" w:rsidRDefault="00B03937">
      <w:pPr>
        <w:pStyle w:val="TOC3"/>
        <w:rPr>
          <w:rFonts w:ascii="Calibri" w:hAnsi="Calibri"/>
          <w:kern w:val="2"/>
          <w:sz w:val="22"/>
          <w:szCs w:val="22"/>
        </w:rPr>
      </w:pPr>
      <w:r>
        <w:t>4.3.1</w:t>
      </w:r>
      <w:r>
        <w:rPr>
          <w:rFonts w:ascii="Calibri" w:hAnsi="Calibri"/>
          <w:kern w:val="2"/>
          <w:sz w:val="22"/>
          <w:szCs w:val="22"/>
        </w:rPr>
        <w:tab/>
      </w:r>
      <w:r>
        <w:t>Protocol functions</w:t>
      </w:r>
      <w:r>
        <w:tab/>
      </w:r>
      <w:r>
        <w:fldChar w:fldCharType="begin" w:fldLock="1"/>
      </w:r>
      <w:r>
        <w:instrText xml:space="preserve"> PAGEREF _Toc163141314 \h </w:instrText>
      </w:r>
      <w:r>
        <w:fldChar w:fldCharType="separate"/>
      </w:r>
      <w:r>
        <w:t>9</w:t>
      </w:r>
      <w:r>
        <w:fldChar w:fldCharType="end"/>
      </w:r>
    </w:p>
    <w:p w14:paraId="735D9C40" w14:textId="3CCE234F" w:rsidR="00B03937" w:rsidRDefault="00B03937">
      <w:pPr>
        <w:pStyle w:val="TOC3"/>
        <w:rPr>
          <w:rFonts w:ascii="Calibri" w:hAnsi="Calibri"/>
          <w:kern w:val="2"/>
          <w:sz w:val="22"/>
          <w:szCs w:val="22"/>
        </w:rPr>
      </w:pPr>
      <w:r>
        <w:t>4.3.2</w:t>
      </w:r>
      <w:r>
        <w:rPr>
          <w:rFonts w:ascii="Calibri" w:hAnsi="Calibri"/>
          <w:kern w:val="2"/>
          <w:sz w:val="22"/>
          <w:szCs w:val="22"/>
        </w:rPr>
        <w:tab/>
      </w:r>
      <w:r>
        <w:t>Acknowledged operation</w:t>
      </w:r>
      <w:r>
        <w:tab/>
      </w:r>
      <w:r>
        <w:fldChar w:fldCharType="begin" w:fldLock="1"/>
      </w:r>
      <w:r>
        <w:instrText xml:space="preserve"> PAGEREF _Toc163141315 \h </w:instrText>
      </w:r>
      <w:r>
        <w:fldChar w:fldCharType="separate"/>
      </w:r>
      <w:r>
        <w:t>10</w:t>
      </w:r>
      <w:r>
        <w:fldChar w:fldCharType="end"/>
      </w:r>
    </w:p>
    <w:p w14:paraId="694037B0" w14:textId="79B83EEF" w:rsidR="00B03937" w:rsidRDefault="00B03937">
      <w:pPr>
        <w:pStyle w:val="TOC3"/>
        <w:rPr>
          <w:rFonts w:ascii="Calibri" w:hAnsi="Calibri"/>
          <w:kern w:val="2"/>
          <w:sz w:val="22"/>
          <w:szCs w:val="22"/>
        </w:rPr>
      </w:pPr>
      <w:r>
        <w:t>4.3.3</w:t>
      </w:r>
      <w:r>
        <w:rPr>
          <w:rFonts w:ascii="Calibri" w:hAnsi="Calibri"/>
          <w:kern w:val="2"/>
          <w:sz w:val="22"/>
          <w:szCs w:val="22"/>
        </w:rPr>
        <w:tab/>
      </w:r>
      <w:r>
        <w:t>Unacknowledged operation</w:t>
      </w:r>
      <w:r>
        <w:tab/>
      </w:r>
      <w:r>
        <w:fldChar w:fldCharType="begin" w:fldLock="1"/>
      </w:r>
      <w:r>
        <w:instrText xml:space="preserve"> PAGEREF _Toc163141316 \h </w:instrText>
      </w:r>
      <w:r>
        <w:fldChar w:fldCharType="separate"/>
      </w:r>
      <w:r>
        <w:t>10</w:t>
      </w:r>
      <w:r>
        <w:fldChar w:fldCharType="end"/>
      </w:r>
    </w:p>
    <w:p w14:paraId="5FA53F44" w14:textId="4DF8D6A6" w:rsidR="00B03937" w:rsidRDefault="00B03937">
      <w:pPr>
        <w:pStyle w:val="TOC1"/>
        <w:rPr>
          <w:rFonts w:ascii="Calibri" w:hAnsi="Calibri"/>
          <w:kern w:val="2"/>
          <w:szCs w:val="22"/>
        </w:rPr>
      </w:pPr>
      <w:r>
        <w:t>5</w:t>
      </w:r>
      <w:r>
        <w:rPr>
          <w:rFonts w:ascii="Calibri" w:hAnsi="Calibri"/>
          <w:kern w:val="2"/>
          <w:szCs w:val="22"/>
        </w:rPr>
        <w:tab/>
      </w:r>
      <w:r>
        <w:t>Frame structure and format of fields</w:t>
      </w:r>
      <w:r>
        <w:tab/>
      </w:r>
      <w:r>
        <w:fldChar w:fldCharType="begin" w:fldLock="1"/>
      </w:r>
      <w:r>
        <w:instrText xml:space="preserve"> PAGEREF _Toc163141317 \h </w:instrText>
      </w:r>
      <w:r>
        <w:fldChar w:fldCharType="separate"/>
      </w:r>
      <w:r>
        <w:t>10</w:t>
      </w:r>
      <w:r>
        <w:fldChar w:fldCharType="end"/>
      </w:r>
    </w:p>
    <w:p w14:paraId="6178F5DC" w14:textId="452E22A4" w:rsidR="00B03937" w:rsidRDefault="00B03937">
      <w:pPr>
        <w:pStyle w:val="TOC2"/>
        <w:rPr>
          <w:rFonts w:ascii="Calibri" w:hAnsi="Calibri"/>
          <w:kern w:val="2"/>
          <w:sz w:val="22"/>
          <w:szCs w:val="22"/>
        </w:rPr>
      </w:pPr>
      <w:r>
        <w:t>5.1</w:t>
      </w:r>
      <w:r>
        <w:rPr>
          <w:rFonts w:ascii="Calibri" w:hAnsi="Calibri"/>
          <w:kern w:val="2"/>
          <w:sz w:val="22"/>
          <w:szCs w:val="22"/>
        </w:rPr>
        <w:tab/>
      </w:r>
      <w:r>
        <w:t>General</w:t>
      </w:r>
      <w:r>
        <w:tab/>
      </w:r>
      <w:r>
        <w:fldChar w:fldCharType="begin" w:fldLock="1"/>
      </w:r>
      <w:r>
        <w:instrText xml:space="preserve"> PAGEREF _Toc163141318 \h </w:instrText>
      </w:r>
      <w:r>
        <w:fldChar w:fldCharType="separate"/>
      </w:r>
      <w:r>
        <w:t>10</w:t>
      </w:r>
      <w:r>
        <w:fldChar w:fldCharType="end"/>
      </w:r>
    </w:p>
    <w:p w14:paraId="787CD0CF" w14:textId="79BA7870" w:rsidR="00B03937" w:rsidRDefault="00B03937">
      <w:pPr>
        <w:pStyle w:val="TOC2"/>
        <w:rPr>
          <w:rFonts w:ascii="Calibri" w:hAnsi="Calibri"/>
          <w:kern w:val="2"/>
          <w:sz w:val="22"/>
          <w:szCs w:val="22"/>
        </w:rPr>
      </w:pPr>
      <w:r>
        <w:t>5.2</w:t>
      </w:r>
      <w:r>
        <w:rPr>
          <w:rFonts w:ascii="Calibri" w:hAnsi="Calibri"/>
          <w:kern w:val="2"/>
          <w:sz w:val="22"/>
          <w:szCs w:val="22"/>
        </w:rPr>
        <w:tab/>
      </w:r>
      <w:r>
        <w:t>Address and Control field</w:t>
      </w:r>
      <w:r>
        <w:tab/>
      </w:r>
      <w:r>
        <w:fldChar w:fldCharType="begin" w:fldLock="1"/>
      </w:r>
      <w:r>
        <w:instrText xml:space="preserve"> PAGEREF _Toc163141319 \h </w:instrText>
      </w:r>
      <w:r>
        <w:fldChar w:fldCharType="separate"/>
      </w:r>
      <w:r>
        <w:t>10</w:t>
      </w:r>
      <w:r>
        <w:fldChar w:fldCharType="end"/>
      </w:r>
    </w:p>
    <w:p w14:paraId="676397DF" w14:textId="4EEDE671" w:rsidR="00B03937" w:rsidRDefault="00B03937">
      <w:pPr>
        <w:pStyle w:val="TOC3"/>
        <w:rPr>
          <w:rFonts w:ascii="Calibri" w:hAnsi="Calibri"/>
          <w:kern w:val="2"/>
          <w:sz w:val="22"/>
          <w:szCs w:val="22"/>
        </w:rPr>
      </w:pPr>
      <w:r>
        <w:t>5.2.1</w:t>
      </w:r>
      <w:r>
        <w:rPr>
          <w:rFonts w:ascii="Calibri" w:hAnsi="Calibri"/>
          <w:kern w:val="2"/>
          <w:sz w:val="22"/>
          <w:szCs w:val="22"/>
        </w:rPr>
        <w:tab/>
      </w:r>
      <w:r>
        <w:t>Address and Control field format</w:t>
      </w:r>
      <w:r>
        <w:tab/>
      </w:r>
      <w:r>
        <w:fldChar w:fldCharType="begin" w:fldLock="1"/>
      </w:r>
      <w:r>
        <w:instrText xml:space="preserve"> PAGEREF _Toc163141320 \h </w:instrText>
      </w:r>
      <w:r>
        <w:fldChar w:fldCharType="separate"/>
      </w:r>
      <w:r>
        <w:t>10</w:t>
      </w:r>
      <w:r>
        <w:fldChar w:fldCharType="end"/>
      </w:r>
    </w:p>
    <w:p w14:paraId="72C63DD2" w14:textId="46BE26B7" w:rsidR="00B03937" w:rsidRDefault="00B03937">
      <w:pPr>
        <w:pStyle w:val="TOC3"/>
        <w:rPr>
          <w:rFonts w:ascii="Calibri" w:hAnsi="Calibri"/>
          <w:kern w:val="2"/>
          <w:sz w:val="22"/>
          <w:szCs w:val="22"/>
        </w:rPr>
      </w:pPr>
      <w:r>
        <w:t>5.2.2</w:t>
      </w:r>
      <w:r>
        <w:rPr>
          <w:rFonts w:ascii="Calibri" w:hAnsi="Calibri"/>
          <w:kern w:val="2"/>
          <w:sz w:val="22"/>
          <w:szCs w:val="22"/>
        </w:rPr>
        <w:tab/>
      </w:r>
      <w:r>
        <w:t>Protocol Discriminator bit (PD)</w:t>
      </w:r>
      <w:r>
        <w:tab/>
      </w:r>
      <w:r>
        <w:fldChar w:fldCharType="begin" w:fldLock="1"/>
      </w:r>
      <w:r>
        <w:instrText xml:space="preserve"> PAGEREF _Toc163141321 \h </w:instrText>
      </w:r>
      <w:r>
        <w:fldChar w:fldCharType="separate"/>
      </w:r>
      <w:r>
        <w:t>12</w:t>
      </w:r>
      <w:r>
        <w:fldChar w:fldCharType="end"/>
      </w:r>
    </w:p>
    <w:p w14:paraId="3A3E8C23" w14:textId="44FDF658" w:rsidR="00B03937" w:rsidRDefault="00B03937">
      <w:pPr>
        <w:pStyle w:val="TOC3"/>
        <w:rPr>
          <w:rFonts w:ascii="Calibri" w:hAnsi="Calibri"/>
          <w:kern w:val="2"/>
          <w:sz w:val="22"/>
          <w:szCs w:val="22"/>
        </w:rPr>
      </w:pPr>
      <w:r>
        <w:t>5.2.3</w:t>
      </w:r>
      <w:r>
        <w:rPr>
          <w:rFonts w:ascii="Calibri" w:hAnsi="Calibri"/>
          <w:kern w:val="2"/>
          <w:sz w:val="22"/>
          <w:szCs w:val="22"/>
        </w:rPr>
        <w:tab/>
      </w:r>
      <w:r>
        <w:t>Address bit (ADS)</w:t>
      </w:r>
      <w:r>
        <w:tab/>
      </w:r>
      <w:r>
        <w:fldChar w:fldCharType="begin" w:fldLock="1"/>
      </w:r>
      <w:r>
        <w:instrText xml:space="preserve"> PAGEREF _Toc163141322 \h </w:instrText>
      </w:r>
      <w:r>
        <w:fldChar w:fldCharType="separate"/>
      </w:r>
      <w:r>
        <w:t>12</w:t>
      </w:r>
      <w:r>
        <w:fldChar w:fldCharType="end"/>
      </w:r>
    </w:p>
    <w:p w14:paraId="0C92F575" w14:textId="5156EBD4" w:rsidR="00B03937" w:rsidRDefault="00B03937">
      <w:pPr>
        <w:pStyle w:val="TOC3"/>
        <w:rPr>
          <w:rFonts w:ascii="Calibri" w:hAnsi="Calibri"/>
          <w:kern w:val="2"/>
          <w:sz w:val="22"/>
          <w:szCs w:val="22"/>
          <w:lang w:val="fr-FR"/>
        </w:rPr>
      </w:pPr>
      <w:r w:rsidRPr="00197250">
        <w:rPr>
          <w:lang w:val="fr-FR"/>
        </w:rPr>
        <w:t>5.2.4</w:t>
      </w:r>
      <w:r>
        <w:rPr>
          <w:rFonts w:ascii="Calibri" w:hAnsi="Calibri"/>
          <w:kern w:val="2"/>
          <w:sz w:val="22"/>
          <w:szCs w:val="22"/>
          <w:lang w:val="fr-FR"/>
        </w:rPr>
        <w:tab/>
      </w:r>
      <w:r w:rsidRPr="00197250">
        <w:rPr>
          <w:lang w:val="fr-FR"/>
        </w:rPr>
        <w:t>Source port number (Source Port)</w:t>
      </w:r>
      <w:r w:rsidRPr="00B03937">
        <w:rPr>
          <w:lang w:val="fr-FR"/>
        </w:rPr>
        <w:tab/>
      </w:r>
      <w:r>
        <w:fldChar w:fldCharType="begin" w:fldLock="1"/>
      </w:r>
      <w:r w:rsidRPr="00B03937">
        <w:rPr>
          <w:lang w:val="fr-FR"/>
        </w:rPr>
        <w:instrText xml:space="preserve"> PAGEREF _Toc163141323 \h </w:instrText>
      </w:r>
      <w:r>
        <w:fldChar w:fldCharType="separate"/>
      </w:r>
      <w:r w:rsidRPr="00B03937">
        <w:rPr>
          <w:lang w:val="fr-FR"/>
        </w:rPr>
        <w:t>12</w:t>
      </w:r>
      <w:r>
        <w:fldChar w:fldCharType="end"/>
      </w:r>
    </w:p>
    <w:p w14:paraId="7CDF3BB4" w14:textId="4F8ADBE5" w:rsidR="00B03937" w:rsidRDefault="00B03937">
      <w:pPr>
        <w:pStyle w:val="TOC3"/>
        <w:rPr>
          <w:rFonts w:ascii="Calibri" w:hAnsi="Calibri"/>
          <w:kern w:val="2"/>
          <w:sz w:val="22"/>
          <w:szCs w:val="22"/>
          <w:lang w:val="fr-FR"/>
        </w:rPr>
      </w:pPr>
      <w:r w:rsidRPr="00197250">
        <w:rPr>
          <w:lang w:val="fr-FR"/>
        </w:rPr>
        <w:t>5.2.5</w:t>
      </w:r>
      <w:r>
        <w:rPr>
          <w:rFonts w:ascii="Calibri" w:hAnsi="Calibri"/>
          <w:kern w:val="2"/>
          <w:sz w:val="22"/>
          <w:szCs w:val="22"/>
          <w:lang w:val="fr-FR"/>
        </w:rPr>
        <w:tab/>
      </w:r>
      <w:r w:rsidRPr="00197250">
        <w:rPr>
          <w:lang w:val="fr-FR"/>
        </w:rPr>
        <w:t>Destination port number (Destination Port)</w:t>
      </w:r>
      <w:r w:rsidRPr="00B03937">
        <w:rPr>
          <w:lang w:val="fr-FR"/>
        </w:rPr>
        <w:tab/>
      </w:r>
      <w:r>
        <w:fldChar w:fldCharType="begin" w:fldLock="1"/>
      </w:r>
      <w:r w:rsidRPr="00B03937">
        <w:rPr>
          <w:lang w:val="fr-FR"/>
        </w:rPr>
        <w:instrText xml:space="preserve"> PAGEREF _Toc163141324 \h </w:instrText>
      </w:r>
      <w:r>
        <w:fldChar w:fldCharType="separate"/>
      </w:r>
      <w:r w:rsidRPr="00B03937">
        <w:rPr>
          <w:lang w:val="fr-FR"/>
        </w:rPr>
        <w:t>12</w:t>
      </w:r>
      <w:r>
        <w:fldChar w:fldCharType="end"/>
      </w:r>
    </w:p>
    <w:p w14:paraId="1B025D0E" w14:textId="6EF4CD4F" w:rsidR="00B03937" w:rsidRDefault="00B03937">
      <w:pPr>
        <w:pStyle w:val="TOC3"/>
        <w:rPr>
          <w:rFonts w:ascii="Calibri" w:hAnsi="Calibri"/>
          <w:kern w:val="2"/>
          <w:sz w:val="22"/>
          <w:szCs w:val="22"/>
        </w:rPr>
      </w:pPr>
      <w:r>
        <w:t>5.2.6</w:t>
      </w:r>
      <w:r>
        <w:rPr>
          <w:rFonts w:ascii="Calibri" w:hAnsi="Calibri"/>
          <w:kern w:val="2"/>
          <w:sz w:val="22"/>
          <w:szCs w:val="22"/>
        </w:rPr>
        <w:tab/>
      </w:r>
      <w:r>
        <w:t>Information transfer frame - I</w:t>
      </w:r>
      <w:r>
        <w:tab/>
      </w:r>
      <w:r>
        <w:fldChar w:fldCharType="begin" w:fldLock="1"/>
      </w:r>
      <w:r>
        <w:instrText xml:space="preserve"> PAGEREF _Toc163141325 \h </w:instrText>
      </w:r>
      <w:r>
        <w:fldChar w:fldCharType="separate"/>
      </w:r>
      <w:r>
        <w:t>13</w:t>
      </w:r>
      <w:r>
        <w:fldChar w:fldCharType="end"/>
      </w:r>
    </w:p>
    <w:p w14:paraId="44B8B4E2" w14:textId="1167DFB6" w:rsidR="00B03937" w:rsidRDefault="00B03937">
      <w:pPr>
        <w:pStyle w:val="TOC3"/>
        <w:rPr>
          <w:rFonts w:ascii="Calibri" w:hAnsi="Calibri"/>
          <w:kern w:val="2"/>
          <w:sz w:val="22"/>
          <w:szCs w:val="22"/>
        </w:rPr>
      </w:pPr>
      <w:r>
        <w:t>5.2.7</w:t>
      </w:r>
      <w:r>
        <w:rPr>
          <w:rFonts w:ascii="Calibri" w:hAnsi="Calibri"/>
          <w:kern w:val="2"/>
          <w:sz w:val="22"/>
          <w:szCs w:val="22"/>
        </w:rPr>
        <w:tab/>
      </w:r>
      <w:r>
        <w:t>Supervisory frame - S</w:t>
      </w:r>
      <w:r>
        <w:tab/>
      </w:r>
      <w:r>
        <w:fldChar w:fldCharType="begin" w:fldLock="1"/>
      </w:r>
      <w:r>
        <w:instrText xml:space="preserve"> PAGEREF _Toc163141326 \h </w:instrText>
      </w:r>
      <w:r>
        <w:fldChar w:fldCharType="separate"/>
      </w:r>
      <w:r>
        <w:t>13</w:t>
      </w:r>
      <w:r>
        <w:fldChar w:fldCharType="end"/>
      </w:r>
    </w:p>
    <w:p w14:paraId="7D0010EC" w14:textId="7EA4E9A7" w:rsidR="00B03937" w:rsidRDefault="00B03937">
      <w:pPr>
        <w:pStyle w:val="TOC3"/>
        <w:rPr>
          <w:rFonts w:ascii="Calibri" w:hAnsi="Calibri"/>
          <w:kern w:val="2"/>
          <w:sz w:val="22"/>
          <w:szCs w:val="22"/>
        </w:rPr>
      </w:pPr>
      <w:r>
        <w:t>5.2.8</w:t>
      </w:r>
      <w:r>
        <w:rPr>
          <w:rFonts w:ascii="Calibri" w:hAnsi="Calibri"/>
          <w:kern w:val="2"/>
          <w:sz w:val="22"/>
          <w:szCs w:val="22"/>
        </w:rPr>
        <w:tab/>
      </w:r>
      <w:r>
        <w:t>Unconfirmed Information frame - UI</w:t>
      </w:r>
      <w:r>
        <w:tab/>
      </w:r>
      <w:r>
        <w:fldChar w:fldCharType="begin" w:fldLock="1"/>
      </w:r>
      <w:r>
        <w:instrText xml:space="preserve"> PAGEREF _Toc163141327 \h </w:instrText>
      </w:r>
      <w:r>
        <w:fldChar w:fldCharType="separate"/>
      </w:r>
      <w:r>
        <w:t>13</w:t>
      </w:r>
      <w:r>
        <w:fldChar w:fldCharType="end"/>
      </w:r>
    </w:p>
    <w:p w14:paraId="0696313D" w14:textId="05461C1D" w:rsidR="00B03937" w:rsidRDefault="00B03937">
      <w:pPr>
        <w:pStyle w:val="TOC3"/>
        <w:rPr>
          <w:rFonts w:ascii="Calibri" w:hAnsi="Calibri"/>
          <w:kern w:val="2"/>
          <w:sz w:val="22"/>
          <w:szCs w:val="22"/>
        </w:rPr>
      </w:pPr>
      <w:r>
        <w:t>5.2.9</w:t>
      </w:r>
      <w:r>
        <w:rPr>
          <w:rFonts w:ascii="Calibri" w:hAnsi="Calibri"/>
          <w:kern w:val="2"/>
          <w:sz w:val="22"/>
          <w:szCs w:val="22"/>
        </w:rPr>
        <w:tab/>
      </w:r>
      <w:r>
        <w:t>Unnumbered frame </w:t>
      </w:r>
      <w:r>
        <w:noBreakHyphen/>
        <w:t xml:space="preserve"> U</w:t>
      </w:r>
      <w:r>
        <w:tab/>
      </w:r>
      <w:r>
        <w:fldChar w:fldCharType="begin" w:fldLock="1"/>
      </w:r>
      <w:r>
        <w:instrText xml:space="preserve"> PAGEREF _Toc163141328 \h </w:instrText>
      </w:r>
      <w:r>
        <w:fldChar w:fldCharType="separate"/>
      </w:r>
      <w:r>
        <w:t>13</w:t>
      </w:r>
      <w:r>
        <w:fldChar w:fldCharType="end"/>
      </w:r>
    </w:p>
    <w:p w14:paraId="4AEB9C3E" w14:textId="2184BBE4" w:rsidR="00B03937" w:rsidRDefault="00B03937">
      <w:pPr>
        <w:pStyle w:val="TOC3"/>
        <w:rPr>
          <w:rFonts w:ascii="Calibri" w:hAnsi="Calibri"/>
          <w:kern w:val="2"/>
          <w:sz w:val="22"/>
          <w:szCs w:val="22"/>
        </w:rPr>
      </w:pPr>
      <w:r>
        <w:t>5.2.10</w:t>
      </w:r>
      <w:r>
        <w:rPr>
          <w:rFonts w:ascii="Calibri" w:hAnsi="Calibri"/>
          <w:kern w:val="2"/>
          <w:sz w:val="22"/>
          <w:szCs w:val="22"/>
        </w:rPr>
        <w:tab/>
      </w:r>
      <w:r>
        <w:t>Command / Response bit (C/R)</w:t>
      </w:r>
      <w:r>
        <w:tab/>
      </w:r>
      <w:r>
        <w:fldChar w:fldCharType="begin" w:fldLock="1"/>
      </w:r>
      <w:r>
        <w:instrText xml:space="preserve"> PAGEREF _Toc163141329 \h </w:instrText>
      </w:r>
      <w:r>
        <w:fldChar w:fldCharType="separate"/>
      </w:r>
      <w:r>
        <w:t>13</w:t>
      </w:r>
      <w:r>
        <w:fldChar w:fldCharType="end"/>
      </w:r>
    </w:p>
    <w:p w14:paraId="4BD5E15F" w14:textId="4BC42C6E" w:rsidR="00B03937" w:rsidRDefault="00B03937">
      <w:pPr>
        <w:pStyle w:val="TOC2"/>
        <w:rPr>
          <w:rFonts w:ascii="Calibri" w:hAnsi="Calibri"/>
          <w:kern w:val="2"/>
          <w:sz w:val="22"/>
          <w:szCs w:val="22"/>
        </w:rPr>
      </w:pPr>
      <w:r>
        <w:t>5.3</w:t>
      </w:r>
      <w:r>
        <w:rPr>
          <w:rFonts w:ascii="Calibri" w:hAnsi="Calibri"/>
          <w:kern w:val="2"/>
          <w:sz w:val="22"/>
          <w:szCs w:val="22"/>
        </w:rPr>
        <w:tab/>
      </w:r>
      <w:r>
        <w:t>Control field parameters and associated state variables</w:t>
      </w:r>
      <w:r>
        <w:tab/>
      </w:r>
      <w:r>
        <w:fldChar w:fldCharType="begin" w:fldLock="1"/>
      </w:r>
      <w:r>
        <w:instrText xml:space="preserve"> PAGEREF _Toc163141330 \h </w:instrText>
      </w:r>
      <w:r>
        <w:fldChar w:fldCharType="separate"/>
      </w:r>
      <w:r>
        <w:t>13</w:t>
      </w:r>
      <w:r>
        <w:fldChar w:fldCharType="end"/>
      </w:r>
    </w:p>
    <w:p w14:paraId="6733D419" w14:textId="5024E6CA" w:rsidR="00B03937" w:rsidRDefault="00B03937">
      <w:pPr>
        <w:pStyle w:val="TOC3"/>
        <w:rPr>
          <w:rFonts w:ascii="Calibri" w:hAnsi="Calibri"/>
          <w:kern w:val="2"/>
          <w:sz w:val="22"/>
          <w:szCs w:val="22"/>
        </w:rPr>
      </w:pPr>
      <w:r>
        <w:t>5.3.1</w:t>
      </w:r>
      <w:r>
        <w:rPr>
          <w:rFonts w:ascii="Calibri" w:hAnsi="Calibri"/>
          <w:kern w:val="2"/>
          <w:sz w:val="22"/>
          <w:szCs w:val="22"/>
        </w:rPr>
        <w:tab/>
      </w:r>
      <w:r>
        <w:t>Acknowledgement request bit (A)</w:t>
      </w:r>
      <w:r>
        <w:tab/>
      </w:r>
      <w:r>
        <w:fldChar w:fldCharType="begin" w:fldLock="1"/>
      </w:r>
      <w:r>
        <w:instrText xml:space="preserve"> PAGEREF _Toc163141331 \h </w:instrText>
      </w:r>
      <w:r>
        <w:fldChar w:fldCharType="separate"/>
      </w:r>
      <w:r>
        <w:t>13</w:t>
      </w:r>
      <w:r>
        <w:fldChar w:fldCharType="end"/>
      </w:r>
    </w:p>
    <w:p w14:paraId="4A5CB413" w14:textId="73AA751E" w:rsidR="00B03937" w:rsidRDefault="00B03937">
      <w:pPr>
        <w:pStyle w:val="TOC3"/>
        <w:rPr>
          <w:rFonts w:ascii="Calibri" w:hAnsi="Calibri"/>
          <w:kern w:val="2"/>
          <w:sz w:val="22"/>
          <w:szCs w:val="22"/>
        </w:rPr>
      </w:pPr>
      <w:r>
        <w:t>5.3.2</w:t>
      </w:r>
      <w:r>
        <w:rPr>
          <w:rFonts w:ascii="Calibri" w:hAnsi="Calibri"/>
          <w:kern w:val="2"/>
          <w:sz w:val="22"/>
          <w:szCs w:val="22"/>
        </w:rPr>
        <w:tab/>
      </w:r>
      <w:r>
        <w:t>Acknowledged operation variables and parameters</w:t>
      </w:r>
      <w:r>
        <w:tab/>
      </w:r>
      <w:r>
        <w:fldChar w:fldCharType="begin" w:fldLock="1"/>
      </w:r>
      <w:r>
        <w:instrText xml:space="preserve"> PAGEREF _Toc163141332 \h </w:instrText>
      </w:r>
      <w:r>
        <w:fldChar w:fldCharType="separate"/>
      </w:r>
      <w:r>
        <w:t>14</w:t>
      </w:r>
      <w:r>
        <w:fldChar w:fldCharType="end"/>
      </w:r>
    </w:p>
    <w:p w14:paraId="61751371" w14:textId="6D845DD1" w:rsidR="00B03937" w:rsidRDefault="00B03937">
      <w:pPr>
        <w:pStyle w:val="TOC4"/>
        <w:rPr>
          <w:rFonts w:ascii="Calibri" w:hAnsi="Calibri"/>
          <w:kern w:val="2"/>
          <w:sz w:val="22"/>
          <w:szCs w:val="22"/>
        </w:rPr>
      </w:pPr>
      <w:r>
        <w:t>5.3.2.1</w:t>
      </w:r>
      <w:r>
        <w:rPr>
          <w:rFonts w:ascii="Calibri" w:hAnsi="Calibri"/>
          <w:kern w:val="2"/>
          <w:sz w:val="22"/>
          <w:szCs w:val="22"/>
        </w:rPr>
        <w:tab/>
      </w:r>
      <w:r>
        <w:t>Send state variable V(S)</w:t>
      </w:r>
      <w:r>
        <w:tab/>
      </w:r>
      <w:r>
        <w:fldChar w:fldCharType="begin" w:fldLock="1"/>
      </w:r>
      <w:r>
        <w:instrText xml:space="preserve"> PAGEREF _Toc163141333 \h </w:instrText>
      </w:r>
      <w:r>
        <w:fldChar w:fldCharType="separate"/>
      </w:r>
      <w:r>
        <w:t>14</w:t>
      </w:r>
      <w:r>
        <w:fldChar w:fldCharType="end"/>
      </w:r>
    </w:p>
    <w:p w14:paraId="6377CE62" w14:textId="4C6CC795" w:rsidR="00B03937" w:rsidRDefault="00B03937">
      <w:pPr>
        <w:pStyle w:val="TOC4"/>
        <w:rPr>
          <w:rFonts w:ascii="Calibri" w:hAnsi="Calibri"/>
          <w:kern w:val="2"/>
          <w:sz w:val="22"/>
          <w:szCs w:val="22"/>
        </w:rPr>
      </w:pPr>
      <w:r>
        <w:t>5.3.2.2</w:t>
      </w:r>
      <w:r>
        <w:rPr>
          <w:rFonts w:ascii="Calibri" w:hAnsi="Calibri"/>
          <w:kern w:val="2"/>
          <w:sz w:val="22"/>
          <w:szCs w:val="22"/>
        </w:rPr>
        <w:tab/>
      </w:r>
      <w:r>
        <w:t>Acknowledge state variable V(A)</w:t>
      </w:r>
      <w:r>
        <w:tab/>
      </w:r>
      <w:r>
        <w:fldChar w:fldCharType="begin" w:fldLock="1"/>
      </w:r>
      <w:r>
        <w:instrText xml:space="preserve"> PAGEREF _Toc163141334 \h </w:instrText>
      </w:r>
      <w:r>
        <w:fldChar w:fldCharType="separate"/>
      </w:r>
      <w:r>
        <w:t>14</w:t>
      </w:r>
      <w:r>
        <w:fldChar w:fldCharType="end"/>
      </w:r>
    </w:p>
    <w:p w14:paraId="06357ADE" w14:textId="5F2C8F41" w:rsidR="00B03937" w:rsidRDefault="00B03937">
      <w:pPr>
        <w:pStyle w:val="TOC4"/>
        <w:rPr>
          <w:rFonts w:ascii="Calibri" w:hAnsi="Calibri"/>
          <w:kern w:val="2"/>
          <w:sz w:val="22"/>
          <w:szCs w:val="22"/>
        </w:rPr>
      </w:pPr>
      <w:r>
        <w:t>5.3.2.3</w:t>
      </w:r>
      <w:r>
        <w:rPr>
          <w:rFonts w:ascii="Calibri" w:hAnsi="Calibri"/>
          <w:kern w:val="2"/>
          <w:sz w:val="22"/>
          <w:szCs w:val="22"/>
        </w:rPr>
        <w:tab/>
      </w:r>
      <w:r>
        <w:t>Send sequence number N(S)</w:t>
      </w:r>
      <w:r>
        <w:tab/>
      </w:r>
      <w:r>
        <w:fldChar w:fldCharType="begin" w:fldLock="1"/>
      </w:r>
      <w:r>
        <w:instrText xml:space="preserve"> PAGEREF _Toc163141335 \h </w:instrText>
      </w:r>
      <w:r>
        <w:fldChar w:fldCharType="separate"/>
      </w:r>
      <w:r>
        <w:t>14</w:t>
      </w:r>
      <w:r>
        <w:fldChar w:fldCharType="end"/>
      </w:r>
    </w:p>
    <w:p w14:paraId="4CB75464" w14:textId="4D221916" w:rsidR="00B03937" w:rsidRDefault="00B03937">
      <w:pPr>
        <w:pStyle w:val="TOC4"/>
        <w:rPr>
          <w:rFonts w:ascii="Calibri" w:hAnsi="Calibri"/>
          <w:kern w:val="2"/>
          <w:sz w:val="22"/>
          <w:szCs w:val="22"/>
        </w:rPr>
      </w:pPr>
      <w:r>
        <w:t>5.3.2.4</w:t>
      </w:r>
      <w:r>
        <w:rPr>
          <w:rFonts w:ascii="Calibri" w:hAnsi="Calibri"/>
          <w:kern w:val="2"/>
          <w:sz w:val="22"/>
          <w:szCs w:val="22"/>
        </w:rPr>
        <w:tab/>
      </w:r>
      <w:r>
        <w:t>Receive state variable V(R)</w:t>
      </w:r>
      <w:r>
        <w:tab/>
      </w:r>
      <w:r>
        <w:fldChar w:fldCharType="begin" w:fldLock="1"/>
      </w:r>
      <w:r>
        <w:instrText xml:space="preserve"> PAGEREF _Toc163141336 \h </w:instrText>
      </w:r>
      <w:r>
        <w:fldChar w:fldCharType="separate"/>
      </w:r>
      <w:r>
        <w:t>14</w:t>
      </w:r>
      <w:r>
        <w:fldChar w:fldCharType="end"/>
      </w:r>
    </w:p>
    <w:p w14:paraId="302D4D95" w14:textId="615651B2" w:rsidR="00B03937" w:rsidRDefault="00B03937">
      <w:pPr>
        <w:pStyle w:val="TOC4"/>
        <w:rPr>
          <w:rFonts w:ascii="Calibri" w:hAnsi="Calibri"/>
          <w:kern w:val="2"/>
          <w:sz w:val="22"/>
          <w:szCs w:val="22"/>
        </w:rPr>
      </w:pPr>
      <w:r>
        <w:t>5.3.2.5</w:t>
      </w:r>
      <w:r>
        <w:rPr>
          <w:rFonts w:ascii="Calibri" w:hAnsi="Calibri"/>
          <w:kern w:val="2"/>
          <w:sz w:val="22"/>
          <w:szCs w:val="22"/>
        </w:rPr>
        <w:tab/>
      </w:r>
      <w:r>
        <w:t>Receive sequence number N(R)</w:t>
      </w:r>
      <w:r>
        <w:tab/>
      </w:r>
      <w:r>
        <w:fldChar w:fldCharType="begin" w:fldLock="1"/>
      </w:r>
      <w:r>
        <w:instrText xml:space="preserve"> PAGEREF _Toc163141337 \h </w:instrText>
      </w:r>
      <w:r>
        <w:fldChar w:fldCharType="separate"/>
      </w:r>
      <w:r>
        <w:t>14</w:t>
      </w:r>
      <w:r>
        <w:fldChar w:fldCharType="end"/>
      </w:r>
    </w:p>
    <w:p w14:paraId="55060B05" w14:textId="2CD4B201" w:rsidR="00B03937" w:rsidRDefault="00B03937">
      <w:pPr>
        <w:pStyle w:val="TOC4"/>
        <w:rPr>
          <w:rFonts w:ascii="Calibri" w:hAnsi="Calibri"/>
          <w:kern w:val="2"/>
          <w:sz w:val="22"/>
          <w:szCs w:val="22"/>
        </w:rPr>
      </w:pPr>
      <w:r>
        <w:t>5.3.2.6</w:t>
      </w:r>
      <w:r>
        <w:rPr>
          <w:rFonts w:ascii="Calibri" w:hAnsi="Calibri"/>
          <w:kern w:val="2"/>
          <w:sz w:val="22"/>
          <w:szCs w:val="22"/>
        </w:rPr>
        <w:tab/>
      </w:r>
      <w:r>
        <w:t>Selective Acknowledgement (SACK) bitmap R(n)</w:t>
      </w:r>
      <w:r>
        <w:tab/>
      </w:r>
      <w:r>
        <w:fldChar w:fldCharType="begin" w:fldLock="1"/>
      </w:r>
      <w:r>
        <w:instrText xml:space="preserve"> PAGEREF _Toc163141338 \h </w:instrText>
      </w:r>
      <w:r>
        <w:fldChar w:fldCharType="separate"/>
      </w:r>
      <w:r>
        <w:t>14</w:t>
      </w:r>
      <w:r>
        <w:fldChar w:fldCharType="end"/>
      </w:r>
    </w:p>
    <w:p w14:paraId="63E19A01" w14:textId="1A1A77EB" w:rsidR="00B03937" w:rsidRDefault="00B03937">
      <w:pPr>
        <w:pStyle w:val="TOC3"/>
        <w:rPr>
          <w:rFonts w:ascii="Calibri" w:hAnsi="Calibri"/>
          <w:kern w:val="2"/>
          <w:sz w:val="22"/>
          <w:szCs w:val="22"/>
        </w:rPr>
      </w:pPr>
      <w:r>
        <w:t>5.3.3</w:t>
      </w:r>
      <w:r>
        <w:rPr>
          <w:rFonts w:ascii="Calibri" w:hAnsi="Calibri"/>
          <w:kern w:val="2"/>
          <w:sz w:val="22"/>
          <w:szCs w:val="22"/>
        </w:rPr>
        <w:tab/>
      </w:r>
      <w:r>
        <w:t>Unacknowledged operation variables and parameters</w:t>
      </w:r>
      <w:r>
        <w:tab/>
      </w:r>
      <w:r>
        <w:fldChar w:fldCharType="begin" w:fldLock="1"/>
      </w:r>
      <w:r>
        <w:instrText xml:space="preserve"> PAGEREF _Toc163141339 \h </w:instrText>
      </w:r>
      <w:r>
        <w:fldChar w:fldCharType="separate"/>
      </w:r>
      <w:r>
        <w:t>14</w:t>
      </w:r>
      <w:r>
        <w:fldChar w:fldCharType="end"/>
      </w:r>
    </w:p>
    <w:p w14:paraId="60DDF460" w14:textId="2C42C02F" w:rsidR="00B03937" w:rsidRDefault="00B03937">
      <w:pPr>
        <w:pStyle w:val="TOC4"/>
        <w:rPr>
          <w:rFonts w:ascii="Calibri" w:hAnsi="Calibri"/>
          <w:kern w:val="2"/>
          <w:sz w:val="22"/>
          <w:szCs w:val="22"/>
        </w:rPr>
      </w:pPr>
      <w:r>
        <w:t>5.3.3.1</w:t>
      </w:r>
      <w:r>
        <w:rPr>
          <w:rFonts w:ascii="Calibri" w:hAnsi="Calibri"/>
          <w:kern w:val="2"/>
          <w:sz w:val="22"/>
          <w:szCs w:val="22"/>
        </w:rPr>
        <w:tab/>
      </w:r>
      <w:r>
        <w:t>Unconfirmed send state variable V(U)</w:t>
      </w:r>
      <w:r>
        <w:tab/>
      </w:r>
      <w:r>
        <w:fldChar w:fldCharType="begin" w:fldLock="1"/>
      </w:r>
      <w:r>
        <w:instrText xml:space="preserve"> PAGEREF _Toc163141340 \h </w:instrText>
      </w:r>
      <w:r>
        <w:fldChar w:fldCharType="separate"/>
      </w:r>
      <w:r>
        <w:t>14</w:t>
      </w:r>
      <w:r>
        <w:fldChar w:fldCharType="end"/>
      </w:r>
    </w:p>
    <w:p w14:paraId="3DF4E2D0" w14:textId="7E3C8028" w:rsidR="00B03937" w:rsidRDefault="00B03937">
      <w:pPr>
        <w:pStyle w:val="TOC4"/>
        <w:rPr>
          <w:rFonts w:ascii="Calibri" w:hAnsi="Calibri"/>
          <w:kern w:val="2"/>
          <w:sz w:val="22"/>
          <w:szCs w:val="22"/>
        </w:rPr>
      </w:pPr>
      <w:r>
        <w:t>5.3.3.2</w:t>
      </w:r>
      <w:r>
        <w:rPr>
          <w:rFonts w:ascii="Calibri" w:hAnsi="Calibri"/>
          <w:kern w:val="2"/>
          <w:sz w:val="22"/>
          <w:szCs w:val="22"/>
        </w:rPr>
        <w:tab/>
      </w:r>
      <w:r>
        <w:t>Unconfirmed sequence number N(U)</w:t>
      </w:r>
      <w:r>
        <w:tab/>
      </w:r>
      <w:r>
        <w:fldChar w:fldCharType="begin" w:fldLock="1"/>
      </w:r>
      <w:r>
        <w:instrText xml:space="preserve"> PAGEREF _Toc163141341 \h </w:instrText>
      </w:r>
      <w:r>
        <w:fldChar w:fldCharType="separate"/>
      </w:r>
      <w:r>
        <w:t>15</w:t>
      </w:r>
      <w:r>
        <w:fldChar w:fldCharType="end"/>
      </w:r>
    </w:p>
    <w:p w14:paraId="76AE1A87" w14:textId="48EB1150" w:rsidR="00B03937" w:rsidRDefault="00B03937">
      <w:pPr>
        <w:pStyle w:val="TOC4"/>
        <w:rPr>
          <w:rFonts w:ascii="Calibri" w:hAnsi="Calibri"/>
          <w:kern w:val="2"/>
          <w:sz w:val="22"/>
          <w:szCs w:val="22"/>
        </w:rPr>
      </w:pPr>
      <w:r>
        <w:t>5.3.3.3</w:t>
      </w:r>
      <w:r>
        <w:rPr>
          <w:rFonts w:ascii="Calibri" w:hAnsi="Calibri"/>
          <w:kern w:val="2"/>
          <w:sz w:val="22"/>
          <w:szCs w:val="22"/>
        </w:rPr>
        <w:tab/>
      </w:r>
      <w:r>
        <w:t>Unconfirmed receive state variable V(UR)</w:t>
      </w:r>
      <w:r>
        <w:tab/>
      </w:r>
      <w:r>
        <w:fldChar w:fldCharType="begin" w:fldLock="1"/>
      </w:r>
      <w:r>
        <w:instrText xml:space="preserve"> PAGEREF _Toc163141342 \h </w:instrText>
      </w:r>
      <w:r>
        <w:fldChar w:fldCharType="separate"/>
      </w:r>
      <w:r>
        <w:t>15</w:t>
      </w:r>
      <w:r>
        <w:fldChar w:fldCharType="end"/>
      </w:r>
    </w:p>
    <w:p w14:paraId="103CAC80" w14:textId="5EF1ECEF" w:rsidR="00B03937" w:rsidRDefault="00B03937">
      <w:pPr>
        <w:pStyle w:val="TOC4"/>
        <w:rPr>
          <w:rFonts w:ascii="Calibri" w:hAnsi="Calibri"/>
          <w:kern w:val="2"/>
          <w:sz w:val="22"/>
          <w:szCs w:val="22"/>
        </w:rPr>
      </w:pPr>
      <w:r>
        <w:t>5.3.3.4</w:t>
      </w:r>
      <w:r>
        <w:rPr>
          <w:rFonts w:ascii="Calibri" w:hAnsi="Calibri"/>
          <w:kern w:val="2"/>
          <w:sz w:val="22"/>
          <w:szCs w:val="22"/>
        </w:rPr>
        <w:tab/>
      </w:r>
      <w:r>
        <w:t>Other parameters and variables</w:t>
      </w:r>
      <w:r>
        <w:tab/>
      </w:r>
      <w:r>
        <w:fldChar w:fldCharType="begin" w:fldLock="1"/>
      </w:r>
      <w:r>
        <w:instrText xml:space="preserve"> PAGEREF _Toc163141343 \h </w:instrText>
      </w:r>
      <w:r>
        <w:fldChar w:fldCharType="separate"/>
      </w:r>
      <w:r>
        <w:t>15</w:t>
      </w:r>
      <w:r>
        <w:fldChar w:fldCharType="end"/>
      </w:r>
    </w:p>
    <w:p w14:paraId="02B25CEE" w14:textId="55C31430" w:rsidR="00B03937" w:rsidRDefault="00B03937">
      <w:pPr>
        <w:pStyle w:val="TOC2"/>
        <w:rPr>
          <w:rFonts w:ascii="Calibri" w:hAnsi="Calibri"/>
          <w:kern w:val="2"/>
          <w:sz w:val="22"/>
          <w:szCs w:val="22"/>
        </w:rPr>
      </w:pPr>
      <w:r>
        <w:t>5.4</w:t>
      </w:r>
      <w:r>
        <w:rPr>
          <w:rFonts w:ascii="Calibri" w:hAnsi="Calibri"/>
          <w:kern w:val="2"/>
          <w:sz w:val="22"/>
          <w:szCs w:val="22"/>
        </w:rPr>
        <w:tab/>
      </w:r>
      <w:r>
        <w:t>Commands and responses</w:t>
      </w:r>
      <w:r>
        <w:tab/>
      </w:r>
      <w:r>
        <w:fldChar w:fldCharType="begin" w:fldLock="1"/>
      </w:r>
      <w:r>
        <w:instrText xml:space="preserve"> PAGEREF _Toc163141344 \h </w:instrText>
      </w:r>
      <w:r>
        <w:fldChar w:fldCharType="separate"/>
      </w:r>
      <w:r>
        <w:t>15</w:t>
      </w:r>
      <w:r>
        <w:fldChar w:fldCharType="end"/>
      </w:r>
    </w:p>
    <w:p w14:paraId="0FA3D34E" w14:textId="0EAA010A" w:rsidR="00B03937" w:rsidRDefault="00B03937">
      <w:pPr>
        <w:pStyle w:val="TOC3"/>
        <w:rPr>
          <w:rFonts w:ascii="Calibri" w:hAnsi="Calibri"/>
          <w:kern w:val="2"/>
          <w:sz w:val="22"/>
          <w:szCs w:val="22"/>
        </w:rPr>
      </w:pPr>
      <w:r>
        <w:t>5.4.1</w:t>
      </w:r>
      <w:r>
        <w:rPr>
          <w:rFonts w:ascii="Calibri" w:hAnsi="Calibri"/>
          <w:kern w:val="2"/>
          <w:sz w:val="22"/>
          <w:szCs w:val="22"/>
        </w:rPr>
        <w:tab/>
      </w:r>
      <w:r>
        <w:t>General</w:t>
      </w:r>
      <w:r>
        <w:tab/>
      </w:r>
      <w:r>
        <w:fldChar w:fldCharType="begin" w:fldLock="1"/>
      </w:r>
      <w:r>
        <w:instrText xml:space="preserve"> PAGEREF _Toc163141345 \h </w:instrText>
      </w:r>
      <w:r>
        <w:fldChar w:fldCharType="separate"/>
      </w:r>
      <w:r>
        <w:t>15</w:t>
      </w:r>
      <w:r>
        <w:fldChar w:fldCharType="end"/>
      </w:r>
    </w:p>
    <w:p w14:paraId="1AEE1DB3" w14:textId="4A3AA5D8" w:rsidR="00B03937" w:rsidRDefault="00B03937">
      <w:pPr>
        <w:pStyle w:val="TOC3"/>
        <w:rPr>
          <w:rFonts w:ascii="Calibri" w:hAnsi="Calibri"/>
          <w:kern w:val="2"/>
          <w:sz w:val="22"/>
          <w:szCs w:val="22"/>
        </w:rPr>
      </w:pPr>
      <w:r>
        <w:t>5.4.2</w:t>
      </w:r>
      <w:r>
        <w:rPr>
          <w:rFonts w:ascii="Calibri" w:hAnsi="Calibri"/>
          <w:kern w:val="2"/>
          <w:sz w:val="22"/>
          <w:szCs w:val="22"/>
        </w:rPr>
        <w:tab/>
      </w:r>
      <w:r>
        <w:t>Unnumbered (U) frames</w:t>
      </w:r>
      <w:r>
        <w:tab/>
      </w:r>
      <w:r>
        <w:fldChar w:fldCharType="begin" w:fldLock="1"/>
      </w:r>
      <w:r>
        <w:instrText xml:space="preserve"> PAGEREF _Toc163141346 \h </w:instrText>
      </w:r>
      <w:r>
        <w:fldChar w:fldCharType="separate"/>
      </w:r>
      <w:r>
        <w:t>15</w:t>
      </w:r>
      <w:r>
        <w:fldChar w:fldCharType="end"/>
      </w:r>
    </w:p>
    <w:p w14:paraId="3BF615A6" w14:textId="38E394C5" w:rsidR="00B03937" w:rsidRDefault="00B03937">
      <w:pPr>
        <w:pStyle w:val="TOC4"/>
        <w:rPr>
          <w:rFonts w:ascii="Calibri" w:hAnsi="Calibri"/>
          <w:kern w:val="2"/>
          <w:sz w:val="22"/>
          <w:szCs w:val="22"/>
        </w:rPr>
      </w:pPr>
      <w:r>
        <w:t>5.4.2.1</w:t>
      </w:r>
      <w:r>
        <w:rPr>
          <w:rFonts w:ascii="Calibri" w:hAnsi="Calibri"/>
          <w:kern w:val="2"/>
          <w:sz w:val="22"/>
          <w:szCs w:val="22"/>
        </w:rPr>
        <w:tab/>
      </w:r>
      <w:r>
        <w:t>SET_ACK_MODE command</w:t>
      </w:r>
      <w:r>
        <w:tab/>
      </w:r>
      <w:r>
        <w:fldChar w:fldCharType="begin" w:fldLock="1"/>
      </w:r>
      <w:r>
        <w:instrText xml:space="preserve"> PAGEREF _Toc163141347 \h </w:instrText>
      </w:r>
      <w:r>
        <w:fldChar w:fldCharType="separate"/>
      </w:r>
      <w:r>
        <w:t>15</w:t>
      </w:r>
      <w:r>
        <w:fldChar w:fldCharType="end"/>
      </w:r>
    </w:p>
    <w:p w14:paraId="6AA94EEE" w14:textId="1F2AF1DB" w:rsidR="00B03937" w:rsidRDefault="00B03937">
      <w:pPr>
        <w:pStyle w:val="TOC4"/>
        <w:rPr>
          <w:rFonts w:ascii="Calibri" w:hAnsi="Calibri"/>
          <w:kern w:val="2"/>
          <w:sz w:val="22"/>
          <w:szCs w:val="22"/>
        </w:rPr>
      </w:pPr>
      <w:r>
        <w:t>5.4.2.2</w:t>
      </w:r>
      <w:r>
        <w:rPr>
          <w:rFonts w:ascii="Calibri" w:hAnsi="Calibri"/>
          <w:kern w:val="2"/>
          <w:sz w:val="22"/>
          <w:szCs w:val="22"/>
        </w:rPr>
        <w:tab/>
      </w:r>
      <w:r>
        <w:t>DISCONNECT command</w:t>
      </w:r>
      <w:r>
        <w:tab/>
      </w:r>
      <w:r>
        <w:fldChar w:fldCharType="begin" w:fldLock="1"/>
      </w:r>
      <w:r>
        <w:instrText xml:space="preserve"> PAGEREF _Toc163141348 \h </w:instrText>
      </w:r>
      <w:r>
        <w:fldChar w:fldCharType="separate"/>
      </w:r>
      <w:r>
        <w:t>15</w:t>
      </w:r>
      <w:r>
        <w:fldChar w:fldCharType="end"/>
      </w:r>
    </w:p>
    <w:p w14:paraId="7C45E131" w14:textId="307BDF8B" w:rsidR="00B03937" w:rsidRDefault="00B03937">
      <w:pPr>
        <w:pStyle w:val="TOC4"/>
        <w:rPr>
          <w:rFonts w:ascii="Calibri" w:hAnsi="Calibri"/>
          <w:kern w:val="2"/>
          <w:sz w:val="22"/>
          <w:szCs w:val="22"/>
        </w:rPr>
      </w:pPr>
      <w:r>
        <w:t>5.4.2.3</w:t>
      </w:r>
      <w:r>
        <w:rPr>
          <w:rFonts w:ascii="Calibri" w:hAnsi="Calibri"/>
          <w:kern w:val="2"/>
          <w:sz w:val="22"/>
          <w:szCs w:val="22"/>
        </w:rPr>
        <w:tab/>
      </w:r>
      <w:r>
        <w:t>ACCEPT response</w:t>
      </w:r>
      <w:r>
        <w:tab/>
      </w:r>
      <w:r>
        <w:fldChar w:fldCharType="begin" w:fldLock="1"/>
      </w:r>
      <w:r>
        <w:instrText xml:space="preserve"> PAGEREF _Toc163141349 \h </w:instrText>
      </w:r>
      <w:r>
        <w:fldChar w:fldCharType="separate"/>
      </w:r>
      <w:r>
        <w:t>16</w:t>
      </w:r>
      <w:r>
        <w:fldChar w:fldCharType="end"/>
      </w:r>
    </w:p>
    <w:p w14:paraId="1FDD01C0" w14:textId="52CE3150" w:rsidR="00B03937" w:rsidRDefault="00B03937">
      <w:pPr>
        <w:pStyle w:val="TOC4"/>
        <w:rPr>
          <w:rFonts w:ascii="Calibri" w:hAnsi="Calibri"/>
          <w:kern w:val="2"/>
          <w:sz w:val="22"/>
          <w:szCs w:val="22"/>
        </w:rPr>
      </w:pPr>
      <w:r>
        <w:t>5.4.2.4</w:t>
      </w:r>
      <w:r>
        <w:rPr>
          <w:rFonts w:ascii="Calibri" w:hAnsi="Calibri"/>
          <w:kern w:val="2"/>
          <w:sz w:val="22"/>
          <w:szCs w:val="22"/>
        </w:rPr>
        <w:tab/>
      </w:r>
      <w:r>
        <w:t>ERROR command / response</w:t>
      </w:r>
      <w:r>
        <w:tab/>
      </w:r>
      <w:r>
        <w:fldChar w:fldCharType="begin" w:fldLock="1"/>
      </w:r>
      <w:r>
        <w:instrText xml:space="preserve"> PAGEREF _Toc163141350 \h </w:instrText>
      </w:r>
      <w:r>
        <w:fldChar w:fldCharType="separate"/>
      </w:r>
      <w:r>
        <w:t>16</w:t>
      </w:r>
      <w:r>
        <w:fldChar w:fldCharType="end"/>
      </w:r>
    </w:p>
    <w:p w14:paraId="7C98DA6B" w14:textId="74C3CCD1" w:rsidR="00B03937" w:rsidRDefault="00B03937">
      <w:pPr>
        <w:pStyle w:val="TOC4"/>
        <w:rPr>
          <w:rFonts w:ascii="Calibri" w:hAnsi="Calibri"/>
          <w:kern w:val="2"/>
          <w:sz w:val="22"/>
          <w:szCs w:val="22"/>
        </w:rPr>
      </w:pPr>
      <w:r>
        <w:t>5.4.2.5</w:t>
      </w:r>
      <w:r>
        <w:rPr>
          <w:rFonts w:ascii="Calibri" w:hAnsi="Calibri"/>
          <w:kern w:val="2"/>
          <w:sz w:val="22"/>
          <w:szCs w:val="22"/>
        </w:rPr>
        <w:tab/>
      </w:r>
      <w:r>
        <w:t>SET_PARAMETERS command / response</w:t>
      </w:r>
      <w:r>
        <w:tab/>
      </w:r>
      <w:r>
        <w:fldChar w:fldCharType="begin" w:fldLock="1"/>
      </w:r>
      <w:r>
        <w:instrText xml:space="preserve"> PAGEREF _Toc163141351 \h </w:instrText>
      </w:r>
      <w:r>
        <w:fldChar w:fldCharType="separate"/>
      </w:r>
      <w:r>
        <w:t>16</w:t>
      </w:r>
      <w:r>
        <w:fldChar w:fldCharType="end"/>
      </w:r>
    </w:p>
    <w:p w14:paraId="0F003981" w14:textId="0BD74D50" w:rsidR="00B03937" w:rsidRDefault="00B03937">
      <w:pPr>
        <w:pStyle w:val="TOC4"/>
        <w:rPr>
          <w:rFonts w:ascii="Calibri" w:hAnsi="Calibri"/>
          <w:kern w:val="2"/>
          <w:sz w:val="22"/>
          <w:szCs w:val="22"/>
        </w:rPr>
      </w:pPr>
      <w:r>
        <w:t>5.4.2.6</w:t>
      </w:r>
      <w:r>
        <w:rPr>
          <w:rFonts w:ascii="Calibri" w:hAnsi="Calibri"/>
          <w:kern w:val="2"/>
          <w:sz w:val="22"/>
          <w:szCs w:val="22"/>
        </w:rPr>
        <w:tab/>
      </w:r>
      <w:r>
        <w:t>MANAGE_PORT command / response</w:t>
      </w:r>
      <w:r>
        <w:tab/>
      </w:r>
      <w:r>
        <w:fldChar w:fldCharType="begin" w:fldLock="1"/>
      </w:r>
      <w:r>
        <w:instrText xml:space="preserve"> PAGEREF _Toc163141352 \h </w:instrText>
      </w:r>
      <w:r>
        <w:fldChar w:fldCharType="separate"/>
      </w:r>
      <w:r>
        <w:t>17</w:t>
      </w:r>
      <w:r>
        <w:fldChar w:fldCharType="end"/>
      </w:r>
    </w:p>
    <w:p w14:paraId="16AABC71" w14:textId="78ABB178" w:rsidR="00B03937" w:rsidRDefault="00B03937">
      <w:pPr>
        <w:pStyle w:val="TOC5"/>
        <w:rPr>
          <w:rFonts w:ascii="Calibri" w:hAnsi="Calibri"/>
          <w:kern w:val="2"/>
          <w:sz w:val="22"/>
          <w:szCs w:val="22"/>
        </w:rPr>
      </w:pPr>
      <w:r>
        <w:t>5.4.2.6.1</w:t>
      </w:r>
      <w:r>
        <w:rPr>
          <w:rFonts w:ascii="Calibri" w:hAnsi="Calibri"/>
          <w:kern w:val="2"/>
          <w:sz w:val="22"/>
          <w:szCs w:val="22"/>
        </w:rPr>
        <w:tab/>
      </w:r>
      <w:r>
        <w:t>General</w:t>
      </w:r>
      <w:r>
        <w:tab/>
      </w:r>
      <w:r>
        <w:fldChar w:fldCharType="begin" w:fldLock="1"/>
      </w:r>
      <w:r>
        <w:instrText xml:space="preserve"> PAGEREF _Toc163141353 \h </w:instrText>
      </w:r>
      <w:r>
        <w:fldChar w:fldCharType="separate"/>
      </w:r>
      <w:r>
        <w:t>17</w:t>
      </w:r>
      <w:r>
        <w:fldChar w:fldCharType="end"/>
      </w:r>
    </w:p>
    <w:p w14:paraId="2F0C05D5" w14:textId="2112B655" w:rsidR="00B03937" w:rsidRDefault="00B03937">
      <w:pPr>
        <w:pStyle w:val="TOC5"/>
        <w:rPr>
          <w:rFonts w:ascii="Calibri" w:hAnsi="Calibri"/>
          <w:kern w:val="2"/>
          <w:sz w:val="22"/>
          <w:szCs w:val="22"/>
        </w:rPr>
      </w:pPr>
      <w:r>
        <w:t>5.4.2.6.2</w:t>
      </w:r>
      <w:r>
        <w:rPr>
          <w:rFonts w:ascii="Calibri" w:hAnsi="Calibri"/>
          <w:kern w:val="2"/>
          <w:sz w:val="22"/>
          <w:szCs w:val="22"/>
        </w:rPr>
        <w:tab/>
      </w:r>
      <w:r>
        <w:t>Reserve port numbers</w:t>
      </w:r>
      <w:r>
        <w:tab/>
      </w:r>
      <w:r>
        <w:fldChar w:fldCharType="begin" w:fldLock="1"/>
      </w:r>
      <w:r>
        <w:instrText xml:space="preserve"> PAGEREF _Toc163141354 \h </w:instrText>
      </w:r>
      <w:r>
        <w:fldChar w:fldCharType="separate"/>
      </w:r>
      <w:r>
        <w:t>19</w:t>
      </w:r>
      <w:r>
        <w:fldChar w:fldCharType="end"/>
      </w:r>
    </w:p>
    <w:p w14:paraId="7B487A7E" w14:textId="023A0E20" w:rsidR="00B03937" w:rsidRDefault="00B03937">
      <w:pPr>
        <w:pStyle w:val="TOC5"/>
        <w:rPr>
          <w:rFonts w:ascii="Calibri" w:hAnsi="Calibri"/>
          <w:kern w:val="2"/>
          <w:sz w:val="22"/>
          <w:szCs w:val="22"/>
        </w:rPr>
      </w:pPr>
      <w:r>
        <w:t>5.4.2.6.3</w:t>
      </w:r>
      <w:r>
        <w:rPr>
          <w:rFonts w:ascii="Calibri" w:hAnsi="Calibri"/>
          <w:kern w:val="2"/>
          <w:sz w:val="22"/>
          <w:szCs w:val="22"/>
        </w:rPr>
        <w:tab/>
      </w:r>
      <w:r>
        <w:t>Release port numbers</w:t>
      </w:r>
      <w:r>
        <w:tab/>
      </w:r>
      <w:r>
        <w:fldChar w:fldCharType="begin" w:fldLock="1"/>
      </w:r>
      <w:r>
        <w:instrText xml:space="preserve"> PAGEREF _Toc163141355 \h </w:instrText>
      </w:r>
      <w:r>
        <w:fldChar w:fldCharType="separate"/>
      </w:r>
      <w:r>
        <w:t>21</w:t>
      </w:r>
      <w:r>
        <w:fldChar w:fldCharType="end"/>
      </w:r>
    </w:p>
    <w:p w14:paraId="269023DE" w14:textId="345E8A37" w:rsidR="00B03937" w:rsidRDefault="00B03937">
      <w:pPr>
        <w:pStyle w:val="TOC5"/>
        <w:rPr>
          <w:rFonts w:ascii="Calibri" w:hAnsi="Calibri"/>
          <w:kern w:val="2"/>
          <w:sz w:val="22"/>
          <w:szCs w:val="22"/>
        </w:rPr>
      </w:pPr>
      <w:r>
        <w:t>5.4.2.6.4</w:t>
      </w:r>
      <w:r>
        <w:rPr>
          <w:rFonts w:ascii="Calibri" w:hAnsi="Calibri"/>
          <w:kern w:val="2"/>
          <w:sz w:val="22"/>
          <w:szCs w:val="22"/>
        </w:rPr>
        <w:tab/>
      </w:r>
      <w:r>
        <w:t>Query port numbers</w:t>
      </w:r>
      <w:r>
        <w:tab/>
      </w:r>
      <w:r>
        <w:fldChar w:fldCharType="begin" w:fldLock="1"/>
      </w:r>
      <w:r>
        <w:instrText xml:space="preserve"> PAGEREF _Toc163141356 \h </w:instrText>
      </w:r>
      <w:r>
        <w:fldChar w:fldCharType="separate"/>
      </w:r>
      <w:r>
        <w:t>21</w:t>
      </w:r>
      <w:r>
        <w:fldChar w:fldCharType="end"/>
      </w:r>
    </w:p>
    <w:p w14:paraId="02BCCB4D" w14:textId="568E64E4" w:rsidR="00B03937" w:rsidRDefault="00B03937">
      <w:pPr>
        <w:pStyle w:val="TOC5"/>
        <w:rPr>
          <w:rFonts w:ascii="Calibri" w:hAnsi="Calibri"/>
          <w:kern w:val="2"/>
          <w:sz w:val="22"/>
          <w:szCs w:val="22"/>
        </w:rPr>
      </w:pPr>
      <w:r>
        <w:t>5.4.2.6.5</w:t>
      </w:r>
      <w:r>
        <w:rPr>
          <w:rFonts w:ascii="Calibri" w:hAnsi="Calibri"/>
          <w:kern w:val="2"/>
          <w:sz w:val="22"/>
          <w:szCs w:val="22"/>
        </w:rPr>
        <w:tab/>
      </w:r>
      <w:r>
        <w:t>Notify port numbers</w:t>
      </w:r>
      <w:r>
        <w:tab/>
      </w:r>
      <w:r>
        <w:fldChar w:fldCharType="begin" w:fldLock="1"/>
      </w:r>
      <w:r>
        <w:instrText xml:space="preserve"> PAGEREF _Toc163141357 \h </w:instrText>
      </w:r>
      <w:r>
        <w:fldChar w:fldCharType="separate"/>
      </w:r>
      <w:r>
        <w:t>24</w:t>
      </w:r>
      <w:r>
        <w:fldChar w:fldCharType="end"/>
      </w:r>
    </w:p>
    <w:p w14:paraId="1FCFFFAC" w14:textId="5C628AB3" w:rsidR="00B03937" w:rsidRDefault="00B03937">
      <w:pPr>
        <w:pStyle w:val="TOC3"/>
        <w:rPr>
          <w:rFonts w:ascii="Calibri" w:hAnsi="Calibri"/>
          <w:kern w:val="2"/>
          <w:sz w:val="22"/>
          <w:szCs w:val="22"/>
        </w:rPr>
      </w:pPr>
      <w:r>
        <w:lastRenderedPageBreak/>
        <w:t>5.4.3</w:t>
      </w:r>
      <w:r>
        <w:rPr>
          <w:rFonts w:ascii="Calibri" w:hAnsi="Calibri"/>
          <w:kern w:val="2"/>
          <w:sz w:val="22"/>
          <w:szCs w:val="22"/>
        </w:rPr>
        <w:tab/>
      </w:r>
      <w:r>
        <w:t>Information (I) and Supervisory (S) frames</w:t>
      </w:r>
      <w:r>
        <w:tab/>
      </w:r>
      <w:r>
        <w:fldChar w:fldCharType="begin" w:fldLock="1"/>
      </w:r>
      <w:r>
        <w:instrText xml:space="preserve"> PAGEREF _Toc163141358 \h </w:instrText>
      </w:r>
      <w:r>
        <w:fldChar w:fldCharType="separate"/>
      </w:r>
      <w:r>
        <w:t>26</w:t>
      </w:r>
      <w:r>
        <w:fldChar w:fldCharType="end"/>
      </w:r>
    </w:p>
    <w:p w14:paraId="099033E5" w14:textId="7ADC64F3" w:rsidR="00B03937" w:rsidRDefault="00B03937">
      <w:pPr>
        <w:pStyle w:val="TOC4"/>
        <w:rPr>
          <w:rFonts w:ascii="Calibri" w:hAnsi="Calibri"/>
          <w:kern w:val="2"/>
          <w:sz w:val="22"/>
          <w:szCs w:val="22"/>
        </w:rPr>
      </w:pPr>
      <w:r>
        <w:t>5.4.3.1</w:t>
      </w:r>
      <w:r>
        <w:rPr>
          <w:rFonts w:ascii="Calibri" w:hAnsi="Calibri"/>
          <w:kern w:val="2"/>
          <w:sz w:val="22"/>
          <w:szCs w:val="22"/>
        </w:rPr>
        <w:tab/>
      </w:r>
      <w:r>
        <w:t>General</w:t>
      </w:r>
      <w:r>
        <w:tab/>
      </w:r>
      <w:r>
        <w:fldChar w:fldCharType="begin" w:fldLock="1"/>
      </w:r>
      <w:r>
        <w:instrText xml:space="preserve"> PAGEREF _Toc163141359 \h </w:instrText>
      </w:r>
      <w:r>
        <w:fldChar w:fldCharType="separate"/>
      </w:r>
      <w:r>
        <w:t>26</w:t>
      </w:r>
      <w:r>
        <w:fldChar w:fldCharType="end"/>
      </w:r>
    </w:p>
    <w:p w14:paraId="7C238A77" w14:textId="1A96BA2B" w:rsidR="00B03937" w:rsidRDefault="00B03937">
      <w:pPr>
        <w:pStyle w:val="TOC4"/>
        <w:rPr>
          <w:rFonts w:ascii="Calibri" w:hAnsi="Calibri"/>
          <w:kern w:val="2"/>
          <w:sz w:val="22"/>
          <w:szCs w:val="22"/>
        </w:rPr>
      </w:pPr>
      <w:r>
        <w:t>5.4.3.2</w:t>
      </w:r>
      <w:r>
        <w:rPr>
          <w:rFonts w:ascii="Calibri" w:hAnsi="Calibri"/>
          <w:kern w:val="2"/>
          <w:sz w:val="22"/>
          <w:szCs w:val="22"/>
        </w:rPr>
        <w:tab/>
      </w:r>
      <w:r>
        <w:t>Selective Acknowledgement (SACK) command / response</w:t>
      </w:r>
      <w:r>
        <w:tab/>
      </w:r>
      <w:r>
        <w:fldChar w:fldCharType="begin" w:fldLock="1"/>
      </w:r>
      <w:r>
        <w:instrText xml:space="preserve"> PAGEREF _Toc163141360 \h </w:instrText>
      </w:r>
      <w:r>
        <w:fldChar w:fldCharType="separate"/>
      </w:r>
      <w:r>
        <w:t>26</w:t>
      </w:r>
      <w:r>
        <w:fldChar w:fldCharType="end"/>
      </w:r>
    </w:p>
    <w:p w14:paraId="7A83F2DC" w14:textId="28246637" w:rsidR="00B03937" w:rsidRDefault="00B03937">
      <w:pPr>
        <w:pStyle w:val="TOC1"/>
        <w:rPr>
          <w:rFonts w:ascii="Calibri" w:hAnsi="Calibri"/>
          <w:kern w:val="2"/>
          <w:szCs w:val="22"/>
        </w:rPr>
      </w:pPr>
      <w:r>
        <w:t>6</w:t>
      </w:r>
      <w:r>
        <w:rPr>
          <w:rFonts w:ascii="Calibri" w:hAnsi="Calibri"/>
          <w:kern w:val="2"/>
          <w:szCs w:val="22"/>
        </w:rPr>
        <w:tab/>
      </w:r>
      <w:r>
        <w:t>Protocol procedures</w:t>
      </w:r>
      <w:r>
        <w:tab/>
      </w:r>
      <w:r>
        <w:fldChar w:fldCharType="begin" w:fldLock="1"/>
      </w:r>
      <w:r>
        <w:instrText xml:space="preserve"> PAGEREF _Toc163141361 \h </w:instrText>
      </w:r>
      <w:r>
        <w:fldChar w:fldCharType="separate"/>
      </w:r>
      <w:r>
        <w:t>27</w:t>
      </w:r>
      <w:r>
        <w:fldChar w:fldCharType="end"/>
      </w:r>
    </w:p>
    <w:p w14:paraId="3308D709" w14:textId="62AEC435" w:rsidR="00B03937" w:rsidRDefault="00B03937">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_Toc163141362 \h </w:instrText>
      </w:r>
      <w:r>
        <w:fldChar w:fldCharType="separate"/>
      </w:r>
      <w:r>
        <w:t>27</w:t>
      </w:r>
      <w:r>
        <w:fldChar w:fldCharType="end"/>
      </w:r>
    </w:p>
    <w:p w14:paraId="752E4A82" w14:textId="2F2DC306" w:rsidR="00B03937" w:rsidRDefault="00B03937">
      <w:pPr>
        <w:pStyle w:val="TOC2"/>
        <w:rPr>
          <w:rFonts w:ascii="Calibri" w:hAnsi="Calibri"/>
          <w:kern w:val="2"/>
          <w:sz w:val="22"/>
          <w:szCs w:val="22"/>
        </w:rPr>
      </w:pPr>
      <w:r>
        <w:t>6.2</w:t>
      </w:r>
      <w:r>
        <w:rPr>
          <w:rFonts w:ascii="Calibri" w:hAnsi="Calibri"/>
          <w:kern w:val="2"/>
          <w:sz w:val="22"/>
          <w:szCs w:val="22"/>
        </w:rPr>
        <w:tab/>
      </w:r>
      <w:r>
        <w:t>Procedures</w:t>
      </w:r>
      <w:r>
        <w:tab/>
      </w:r>
      <w:r>
        <w:fldChar w:fldCharType="begin" w:fldLock="1"/>
      </w:r>
      <w:r>
        <w:instrText xml:space="preserve"> PAGEREF _Toc163141363 \h </w:instrText>
      </w:r>
      <w:r>
        <w:fldChar w:fldCharType="separate"/>
      </w:r>
      <w:r>
        <w:t>27</w:t>
      </w:r>
      <w:r>
        <w:fldChar w:fldCharType="end"/>
      </w:r>
    </w:p>
    <w:p w14:paraId="0BED600E" w14:textId="4342293D" w:rsidR="00B03937" w:rsidRDefault="00B03937">
      <w:pPr>
        <w:pStyle w:val="TOC3"/>
        <w:rPr>
          <w:rFonts w:ascii="Calibri" w:hAnsi="Calibri"/>
          <w:kern w:val="2"/>
          <w:sz w:val="22"/>
          <w:szCs w:val="22"/>
        </w:rPr>
      </w:pPr>
      <w:r>
        <w:t>6.2.1</w:t>
      </w:r>
      <w:r>
        <w:rPr>
          <w:rFonts w:ascii="Calibri" w:hAnsi="Calibri"/>
          <w:kern w:val="2"/>
          <w:sz w:val="22"/>
          <w:szCs w:val="22"/>
        </w:rPr>
        <w:tab/>
      </w:r>
      <w:r>
        <w:t>Types of RDS procedures</w:t>
      </w:r>
      <w:r>
        <w:tab/>
      </w:r>
      <w:r>
        <w:fldChar w:fldCharType="begin" w:fldLock="1"/>
      </w:r>
      <w:r>
        <w:instrText xml:space="preserve"> PAGEREF _Toc163141364 \h </w:instrText>
      </w:r>
      <w:r>
        <w:fldChar w:fldCharType="separate"/>
      </w:r>
      <w:r>
        <w:t>27</w:t>
      </w:r>
      <w:r>
        <w:fldChar w:fldCharType="end"/>
      </w:r>
    </w:p>
    <w:p w14:paraId="2C8AB242" w14:textId="41CF6502" w:rsidR="00B03937" w:rsidRDefault="00B03937">
      <w:pPr>
        <w:pStyle w:val="TOC3"/>
        <w:rPr>
          <w:rFonts w:ascii="Calibri" w:hAnsi="Calibri"/>
          <w:kern w:val="2"/>
          <w:sz w:val="22"/>
          <w:szCs w:val="22"/>
        </w:rPr>
      </w:pPr>
      <w:r w:rsidRPr="00197250">
        <w:rPr>
          <w:lang w:val="en-US"/>
        </w:rPr>
        <w:t>6.2.2</w:t>
      </w:r>
      <w:r>
        <w:rPr>
          <w:rFonts w:ascii="Calibri" w:hAnsi="Calibri"/>
          <w:kern w:val="2"/>
          <w:sz w:val="22"/>
          <w:szCs w:val="22"/>
        </w:rPr>
        <w:tab/>
      </w:r>
      <w:r w:rsidRPr="00197250">
        <w:rPr>
          <w:lang w:val="en-US"/>
        </w:rPr>
        <w:t>Establishment of acknowledged transfer procedure</w:t>
      </w:r>
      <w:r>
        <w:tab/>
      </w:r>
      <w:r>
        <w:fldChar w:fldCharType="begin" w:fldLock="1"/>
      </w:r>
      <w:r>
        <w:instrText xml:space="preserve"> PAGEREF _Toc163141365 \h </w:instrText>
      </w:r>
      <w:r>
        <w:fldChar w:fldCharType="separate"/>
      </w:r>
      <w:r>
        <w:t>27</w:t>
      </w:r>
      <w:r>
        <w:fldChar w:fldCharType="end"/>
      </w:r>
    </w:p>
    <w:p w14:paraId="5FE55827" w14:textId="39AB3329" w:rsidR="00B03937" w:rsidRDefault="00B03937">
      <w:pPr>
        <w:pStyle w:val="TOC4"/>
        <w:rPr>
          <w:rFonts w:ascii="Calibri" w:hAnsi="Calibri"/>
          <w:kern w:val="2"/>
          <w:sz w:val="22"/>
          <w:szCs w:val="22"/>
        </w:rPr>
      </w:pPr>
      <w:r>
        <w:t>6.2.2.1</w:t>
      </w:r>
      <w:r>
        <w:rPr>
          <w:rFonts w:ascii="Calibri" w:hAnsi="Calibri"/>
          <w:kern w:val="2"/>
          <w:sz w:val="22"/>
          <w:szCs w:val="22"/>
        </w:rPr>
        <w:tab/>
      </w:r>
      <w:r>
        <w:t>General</w:t>
      </w:r>
      <w:r>
        <w:tab/>
      </w:r>
      <w:r>
        <w:fldChar w:fldCharType="begin" w:fldLock="1"/>
      </w:r>
      <w:r>
        <w:instrText xml:space="preserve"> PAGEREF _Toc163141366 \h </w:instrText>
      </w:r>
      <w:r>
        <w:fldChar w:fldCharType="separate"/>
      </w:r>
      <w:r>
        <w:t>27</w:t>
      </w:r>
      <w:r>
        <w:fldChar w:fldCharType="end"/>
      </w:r>
    </w:p>
    <w:p w14:paraId="7C73C9A0" w14:textId="5F20F6B1" w:rsidR="00B03937" w:rsidRDefault="00B03937">
      <w:pPr>
        <w:pStyle w:val="TOC4"/>
        <w:rPr>
          <w:rFonts w:ascii="Calibri" w:hAnsi="Calibri"/>
          <w:kern w:val="2"/>
          <w:sz w:val="22"/>
          <w:szCs w:val="22"/>
        </w:rPr>
      </w:pPr>
      <w:r>
        <w:t>6.2.2.2</w:t>
      </w:r>
      <w:r>
        <w:rPr>
          <w:rFonts w:ascii="Calibri" w:hAnsi="Calibri"/>
          <w:kern w:val="2"/>
          <w:sz w:val="22"/>
          <w:szCs w:val="22"/>
        </w:rPr>
        <w:tab/>
      </w:r>
      <w:r>
        <w:t xml:space="preserve">Establishment of </w:t>
      </w:r>
      <w:r w:rsidRPr="00197250">
        <w:rPr>
          <w:lang w:val="en-US"/>
        </w:rPr>
        <w:t>acknowledged transfer</w:t>
      </w:r>
      <w:r>
        <w:t xml:space="preserve"> procedure initiation</w:t>
      </w:r>
      <w:r>
        <w:tab/>
      </w:r>
      <w:r>
        <w:fldChar w:fldCharType="begin" w:fldLock="1"/>
      </w:r>
      <w:r>
        <w:instrText xml:space="preserve"> PAGEREF _Toc163141367 \h </w:instrText>
      </w:r>
      <w:r>
        <w:fldChar w:fldCharType="separate"/>
      </w:r>
      <w:r>
        <w:t>27</w:t>
      </w:r>
      <w:r>
        <w:fldChar w:fldCharType="end"/>
      </w:r>
    </w:p>
    <w:p w14:paraId="010AE9D4" w14:textId="6E9ED184" w:rsidR="00B03937" w:rsidRDefault="00B03937">
      <w:pPr>
        <w:pStyle w:val="TOC4"/>
        <w:rPr>
          <w:rFonts w:ascii="Calibri" w:hAnsi="Calibri"/>
          <w:kern w:val="2"/>
          <w:sz w:val="22"/>
          <w:szCs w:val="22"/>
        </w:rPr>
      </w:pPr>
      <w:r>
        <w:t>6.2.2.3</w:t>
      </w:r>
      <w:r>
        <w:rPr>
          <w:rFonts w:ascii="Calibri" w:hAnsi="Calibri"/>
          <w:kern w:val="2"/>
          <w:sz w:val="22"/>
          <w:szCs w:val="22"/>
        </w:rPr>
        <w:tab/>
      </w:r>
      <w:r>
        <w:t xml:space="preserve">Establishment of </w:t>
      </w:r>
      <w:r w:rsidRPr="00197250">
        <w:rPr>
          <w:lang w:val="en-US"/>
        </w:rPr>
        <w:t>acknowledged transfer</w:t>
      </w:r>
      <w:r>
        <w:t xml:space="preserve"> procedure accepted by receiver</w:t>
      </w:r>
      <w:r>
        <w:tab/>
      </w:r>
      <w:r>
        <w:fldChar w:fldCharType="begin" w:fldLock="1"/>
      </w:r>
      <w:r>
        <w:instrText xml:space="preserve"> PAGEREF _Toc163141368 \h </w:instrText>
      </w:r>
      <w:r>
        <w:fldChar w:fldCharType="separate"/>
      </w:r>
      <w:r>
        <w:t>28</w:t>
      </w:r>
      <w:r>
        <w:fldChar w:fldCharType="end"/>
      </w:r>
    </w:p>
    <w:p w14:paraId="1AB9104E" w14:textId="2B216C1A" w:rsidR="00B03937" w:rsidRDefault="00B03937">
      <w:pPr>
        <w:pStyle w:val="TOC4"/>
        <w:rPr>
          <w:rFonts w:ascii="Calibri" w:hAnsi="Calibri"/>
          <w:kern w:val="2"/>
          <w:sz w:val="22"/>
          <w:szCs w:val="22"/>
        </w:rPr>
      </w:pPr>
      <w:r>
        <w:t>6.2.2.4</w:t>
      </w:r>
      <w:r>
        <w:rPr>
          <w:rFonts w:ascii="Calibri" w:hAnsi="Calibri"/>
          <w:kern w:val="2"/>
          <w:sz w:val="22"/>
          <w:szCs w:val="22"/>
        </w:rPr>
        <w:tab/>
      </w:r>
      <w:r>
        <w:t xml:space="preserve">Establishment of </w:t>
      </w:r>
      <w:r w:rsidRPr="00197250">
        <w:rPr>
          <w:lang w:val="en-US"/>
        </w:rPr>
        <w:t>acknowledged transfer</w:t>
      </w:r>
      <w:r>
        <w:t xml:space="preserve"> procedure completed by originator</w:t>
      </w:r>
      <w:r>
        <w:tab/>
      </w:r>
      <w:r>
        <w:fldChar w:fldCharType="begin" w:fldLock="1"/>
      </w:r>
      <w:r>
        <w:instrText xml:space="preserve"> PAGEREF _Toc163141369 \h </w:instrText>
      </w:r>
      <w:r>
        <w:fldChar w:fldCharType="separate"/>
      </w:r>
      <w:r>
        <w:t>28</w:t>
      </w:r>
      <w:r>
        <w:fldChar w:fldCharType="end"/>
      </w:r>
    </w:p>
    <w:p w14:paraId="48B35335" w14:textId="7A87B745" w:rsidR="00B03937" w:rsidRDefault="00B03937">
      <w:pPr>
        <w:pStyle w:val="TOC4"/>
        <w:rPr>
          <w:rFonts w:ascii="Calibri" w:hAnsi="Calibri"/>
          <w:kern w:val="2"/>
          <w:sz w:val="22"/>
          <w:szCs w:val="22"/>
        </w:rPr>
      </w:pPr>
      <w:r>
        <w:t>6.2.2.5</w:t>
      </w:r>
      <w:r>
        <w:rPr>
          <w:rFonts w:ascii="Calibri" w:hAnsi="Calibri"/>
          <w:kern w:val="2"/>
          <w:sz w:val="22"/>
          <w:szCs w:val="22"/>
        </w:rPr>
        <w:tab/>
      </w:r>
      <w:r>
        <w:t xml:space="preserve">Establishment of </w:t>
      </w:r>
      <w:r w:rsidRPr="00197250">
        <w:rPr>
          <w:lang w:val="en-US"/>
        </w:rPr>
        <w:t>acknowledged transfer</w:t>
      </w:r>
      <w:r>
        <w:t xml:space="preserve"> procedure not accepted by receiver</w:t>
      </w:r>
      <w:r>
        <w:tab/>
      </w:r>
      <w:r>
        <w:fldChar w:fldCharType="begin" w:fldLock="1"/>
      </w:r>
      <w:r>
        <w:instrText xml:space="preserve"> PAGEREF _Toc163141370 \h </w:instrText>
      </w:r>
      <w:r>
        <w:fldChar w:fldCharType="separate"/>
      </w:r>
      <w:r>
        <w:t>28</w:t>
      </w:r>
      <w:r>
        <w:fldChar w:fldCharType="end"/>
      </w:r>
    </w:p>
    <w:p w14:paraId="228BF98D" w14:textId="04BC6E38" w:rsidR="00B03937" w:rsidRDefault="00B03937">
      <w:pPr>
        <w:pStyle w:val="TOC3"/>
        <w:rPr>
          <w:rFonts w:ascii="Calibri" w:hAnsi="Calibri"/>
          <w:kern w:val="2"/>
          <w:sz w:val="22"/>
          <w:szCs w:val="22"/>
        </w:rPr>
      </w:pPr>
      <w:r w:rsidRPr="00197250">
        <w:rPr>
          <w:lang w:val="en-US"/>
        </w:rPr>
        <w:t>6.2.3</w:t>
      </w:r>
      <w:r>
        <w:rPr>
          <w:rFonts w:ascii="Calibri" w:hAnsi="Calibri"/>
          <w:kern w:val="2"/>
          <w:sz w:val="22"/>
          <w:szCs w:val="22"/>
        </w:rPr>
        <w:tab/>
      </w:r>
      <w:r w:rsidRPr="00197250">
        <w:rPr>
          <w:lang w:val="en-US"/>
        </w:rPr>
        <w:t>Acknowledged information transfer procedure</w:t>
      </w:r>
      <w:r>
        <w:tab/>
      </w:r>
      <w:r>
        <w:fldChar w:fldCharType="begin" w:fldLock="1"/>
      </w:r>
      <w:r>
        <w:instrText xml:space="preserve"> PAGEREF _Toc163141371 \h </w:instrText>
      </w:r>
      <w:r>
        <w:fldChar w:fldCharType="separate"/>
      </w:r>
      <w:r>
        <w:t>29</w:t>
      </w:r>
      <w:r>
        <w:fldChar w:fldCharType="end"/>
      </w:r>
    </w:p>
    <w:p w14:paraId="6EF1578F" w14:textId="34864DDA" w:rsidR="00B03937" w:rsidRDefault="00B03937">
      <w:pPr>
        <w:pStyle w:val="TOC4"/>
        <w:rPr>
          <w:rFonts w:ascii="Calibri" w:hAnsi="Calibri"/>
          <w:kern w:val="2"/>
          <w:sz w:val="22"/>
          <w:szCs w:val="22"/>
        </w:rPr>
      </w:pPr>
      <w:r>
        <w:t>6.2.3.1</w:t>
      </w:r>
      <w:r>
        <w:rPr>
          <w:rFonts w:ascii="Calibri" w:hAnsi="Calibri"/>
          <w:kern w:val="2"/>
          <w:sz w:val="22"/>
          <w:szCs w:val="22"/>
        </w:rPr>
        <w:tab/>
      </w:r>
      <w:r>
        <w:t>General</w:t>
      </w:r>
      <w:r>
        <w:tab/>
      </w:r>
      <w:r>
        <w:fldChar w:fldCharType="begin" w:fldLock="1"/>
      </w:r>
      <w:r>
        <w:instrText xml:space="preserve"> PAGEREF _Toc163141372 \h </w:instrText>
      </w:r>
      <w:r>
        <w:fldChar w:fldCharType="separate"/>
      </w:r>
      <w:r>
        <w:t>29</w:t>
      </w:r>
      <w:r>
        <w:fldChar w:fldCharType="end"/>
      </w:r>
    </w:p>
    <w:p w14:paraId="3BB8F1C6" w14:textId="402BC53F" w:rsidR="00B03937" w:rsidRDefault="00B03937">
      <w:pPr>
        <w:pStyle w:val="TOC4"/>
        <w:rPr>
          <w:rFonts w:ascii="Calibri" w:hAnsi="Calibri"/>
          <w:kern w:val="2"/>
          <w:sz w:val="22"/>
          <w:szCs w:val="22"/>
        </w:rPr>
      </w:pPr>
      <w:r>
        <w:t>6.2.3.2</w:t>
      </w:r>
      <w:r>
        <w:rPr>
          <w:rFonts w:ascii="Calibri" w:hAnsi="Calibri"/>
          <w:kern w:val="2"/>
          <w:sz w:val="22"/>
          <w:szCs w:val="22"/>
        </w:rPr>
        <w:tab/>
      </w:r>
      <w:r>
        <w:t>Transmitting I frames and requesting acknowledgements</w:t>
      </w:r>
      <w:r>
        <w:tab/>
      </w:r>
      <w:r>
        <w:fldChar w:fldCharType="begin" w:fldLock="1"/>
      </w:r>
      <w:r>
        <w:instrText xml:space="preserve"> PAGEREF _Toc163141373 \h </w:instrText>
      </w:r>
      <w:r>
        <w:fldChar w:fldCharType="separate"/>
      </w:r>
      <w:r>
        <w:t>29</w:t>
      </w:r>
      <w:r>
        <w:fldChar w:fldCharType="end"/>
      </w:r>
    </w:p>
    <w:p w14:paraId="41201744" w14:textId="3880EE6C" w:rsidR="00B03937" w:rsidRDefault="00B03937">
      <w:pPr>
        <w:pStyle w:val="TOC4"/>
        <w:rPr>
          <w:rFonts w:ascii="Calibri" w:hAnsi="Calibri"/>
          <w:kern w:val="2"/>
          <w:sz w:val="22"/>
          <w:szCs w:val="22"/>
        </w:rPr>
      </w:pPr>
      <w:r>
        <w:t>6.2.3.3</w:t>
      </w:r>
      <w:r>
        <w:rPr>
          <w:rFonts w:ascii="Calibri" w:hAnsi="Calibri"/>
          <w:kern w:val="2"/>
          <w:sz w:val="22"/>
          <w:szCs w:val="22"/>
        </w:rPr>
        <w:tab/>
      </w:r>
      <w:r>
        <w:t>Receiving I frames and sending acknowledgements</w:t>
      </w:r>
      <w:r>
        <w:tab/>
      </w:r>
      <w:r>
        <w:fldChar w:fldCharType="begin" w:fldLock="1"/>
      </w:r>
      <w:r>
        <w:instrText xml:space="preserve"> PAGEREF _Toc163141374 \h </w:instrText>
      </w:r>
      <w:r>
        <w:fldChar w:fldCharType="separate"/>
      </w:r>
      <w:r>
        <w:t>30</w:t>
      </w:r>
      <w:r>
        <w:fldChar w:fldCharType="end"/>
      </w:r>
    </w:p>
    <w:p w14:paraId="0729597C" w14:textId="29DD551C" w:rsidR="00B03937" w:rsidRDefault="00B03937">
      <w:pPr>
        <w:pStyle w:val="TOC4"/>
        <w:rPr>
          <w:rFonts w:ascii="Calibri" w:hAnsi="Calibri"/>
          <w:kern w:val="2"/>
          <w:sz w:val="22"/>
          <w:szCs w:val="22"/>
        </w:rPr>
      </w:pPr>
      <w:r>
        <w:t>6.2.3.4</w:t>
      </w:r>
      <w:r>
        <w:rPr>
          <w:rFonts w:ascii="Calibri" w:hAnsi="Calibri"/>
          <w:kern w:val="2"/>
          <w:sz w:val="22"/>
          <w:szCs w:val="22"/>
        </w:rPr>
        <w:tab/>
      </w:r>
      <w:r>
        <w:t xml:space="preserve">Receiving </w:t>
      </w:r>
      <w:r w:rsidRPr="00197250">
        <w:rPr>
          <w:lang w:val="en-US"/>
        </w:rPr>
        <w:t>acknowledgements</w:t>
      </w:r>
      <w:r>
        <w:tab/>
      </w:r>
      <w:r>
        <w:fldChar w:fldCharType="begin" w:fldLock="1"/>
      </w:r>
      <w:r>
        <w:instrText xml:space="preserve"> PAGEREF _Toc163141375 \h </w:instrText>
      </w:r>
      <w:r>
        <w:fldChar w:fldCharType="separate"/>
      </w:r>
      <w:r>
        <w:t>30</w:t>
      </w:r>
      <w:r>
        <w:fldChar w:fldCharType="end"/>
      </w:r>
    </w:p>
    <w:p w14:paraId="585A8BFD" w14:textId="021EDEBF" w:rsidR="00B03937" w:rsidRDefault="00B03937">
      <w:pPr>
        <w:pStyle w:val="TOC3"/>
        <w:rPr>
          <w:rFonts w:ascii="Calibri" w:hAnsi="Calibri"/>
          <w:kern w:val="2"/>
          <w:sz w:val="22"/>
          <w:szCs w:val="22"/>
        </w:rPr>
      </w:pPr>
      <w:r w:rsidRPr="00197250">
        <w:rPr>
          <w:lang w:val="en-US"/>
        </w:rPr>
        <w:t>6.2.4</w:t>
      </w:r>
      <w:r>
        <w:rPr>
          <w:rFonts w:ascii="Calibri" w:hAnsi="Calibri"/>
          <w:kern w:val="2"/>
          <w:sz w:val="22"/>
          <w:szCs w:val="22"/>
        </w:rPr>
        <w:tab/>
      </w:r>
      <w:r w:rsidRPr="00197250">
        <w:rPr>
          <w:lang w:val="en-US"/>
        </w:rPr>
        <w:t>Termination of acknowledged transfer procedure</w:t>
      </w:r>
      <w:r>
        <w:tab/>
      </w:r>
      <w:r>
        <w:fldChar w:fldCharType="begin" w:fldLock="1"/>
      </w:r>
      <w:r>
        <w:instrText xml:space="preserve"> PAGEREF _Toc163141376 \h </w:instrText>
      </w:r>
      <w:r>
        <w:fldChar w:fldCharType="separate"/>
      </w:r>
      <w:r>
        <w:t>31</w:t>
      </w:r>
      <w:r>
        <w:fldChar w:fldCharType="end"/>
      </w:r>
    </w:p>
    <w:p w14:paraId="24B94D9E" w14:textId="57ECEF00" w:rsidR="00B03937" w:rsidRDefault="00B03937">
      <w:pPr>
        <w:pStyle w:val="TOC4"/>
        <w:rPr>
          <w:rFonts w:ascii="Calibri" w:hAnsi="Calibri"/>
          <w:kern w:val="2"/>
          <w:sz w:val="22"/>
          <w:szCs w:val="22"/>
        </w:rPr>
      </w:pPr>
      <w:r>
        <w:t>6.2.4.1</w:t>
      </w:r>
      <w:r>
        <w:rPr>
          <w:rFonts w:ascii="Calibri" w:hAnsi="Calibri"/>
          <w:kern w:val="2"/>
          <w:sz w:val="22"/>
          <w:szCs w:val="22"/>
        </w:rPr>
        <w:tab/>
      </w:r>
      <w:r>
        <w:t>General</w:t>
      </w:r>
      <w:r>
        <w:tab/>
      </w:r>
      <w:r>
        <w:fldChar w:fldCharType="begin" w:fldLock="1"/>
      </w:r>
      <w:r>
        <w:instrText xml:space="preserve"> PAGEREF _Toc163141377 \h </w:instrText>
      </w:r>
      <w:r>
        <w:fldChar w:fldCharType="separate"/>
      </w:r>
      <w:r>
        <w:t>31</w:t>
      </w:r>
      <w:r>
        <w:fldChar w:fldCharType="end"/>
      </w:r>
    </w:p>
    <w:p w14:paraId="73E35EAB" w14:textId="52B9C15A" w:rsidR="00B03937" w:rsidRDefault="00B03937">
      <w:pPr>
        <w:pStyle w:val="TOC4"/>
        <w:rPr>
          <w:rFonts w:ascii="Calibri" w:hAnsi="Calibri"/>
          <w:kern w:val="2"/>
          <w:sz w:val="22"/>
          <w:szCs w:val="22"/>
        </w:rPr>
      </w:pPr>
      <w:r>
        <w:t>6.2.4.2</w:t>
      </w:r>
      <w:r>
        <w:rPr>
          <w:rFonts w:ascii="Calibri" w:hAnsi="Calibri"/>
          <w:kern w:val="2"/>
          <w:sz w:val="22"/>
          <w:szCs w:val="22"/>
        </w:rPr>
        <w:tab/>
      </w:r>
      <w:r>
        <w:t xml:space="preserve">Termination of </w:t>
      </w:r>
      <w:r w:rsidRPr="00197250">
        <w:rPr>
          <w:lang w:val="en-US"/>
        </w:rPr>
        <w:t>acknowledged transfer</w:t>
      </w:r>
      <w:r>
        <w:t xml:space="preserve"> procedure initiation</w:t>
      </w:r>
      <w:r>
        <w:tab/>
      </w:r>
      <w:r>
        <w:fldChar w:fldCharType="begin" w:fldLock="1"/>
      </w:r>
      <w:r>
        <w:instrText xml:space="preserve"> PAGEREF _Toc163141378 \h </w:instrText>
      </w:r>
      <w:r>
        <w:fldChar w:fldCharType="separate"/>
      </w:r>
      <w:r>
        <w:t>31</w:t>
      </w:r>
      <w:r>
        <w:fldChar w:fldCharType="end"/>
      </w:r>
    </w:p>
    <w:p w14:paraId="74B3AFC4" w14:textId="0252EAC2" w:rsidR="00B03937" w:rsidRDefault="00B03937">
      <w:pPr>
        <w:pStyle w:val="TOC4"/>
        <w:rPr>
          <w:rFonts w:ascii="Calibri" w:hAnsi="Calibri"/>
          <w:kern w:val="2"/>
          <w:sz w:val="22"/>
          <w:szCs w:val="22"/>
        </w:rPr>
      </w:pPr>
      <w:r>
        <w:t>6.2.4.3</w:t>
      </w:r>
      <w:r>
        <w:rPr>
          <w:rFonts w:ascii="Calibri" w:hAnsi="Calibri"/>
          <w:kern w:val="2"/>
          <w:sz w:val="22"/>
          <w:szCs w:val="22"/>
        </w:rPr>
        <w:tab/>
      </w:r>
      <w:r>
        <w:t xml:space="preserve">Termination of </w:t>
      </w:r>
      <w:r w:rsidRPr="00197250">
        <w:rPr>
          <w:lang w:val="en-US"/>
        </w:rPr>
        <w:t>acknowledged transfer</w:t>
      </w:r>
      <w:r>
        <w:t xml:space="preserve"> procedure accepted by receiver</w:t>
      </w:r>
      <w:r>
        <w:tab/>
      </w:r>
      <w:r>
        <w:fldChar w:fldCharType="begin" w:fldLock="1"/>
      </w:r>
      <w:r>
        <w:instrText xml:space="preserve"> PAGEREF _Toc163141379 \h </w:instrText>
      </w:r>
      <w:r>
        <w:fldChar w:fldCharType="separate"/>
      </w:r>
      <w:r>
        <w:t>31</w:t>
      </w:r>
      <w:r>
        <w:fldChar w:fldCharType="end"/>
      </w:r>
    </w:p>
    <w:p w14:paraId="2C6AF6E7" w14:textId="4F689EDD" w:rsidR="00B03937" w:rsidRDefault="00B03937">
      <w:pPr>
        <w:pStyle w:val="TOC4"/>
        <w:rPr>
          <w:rFonts w:ascii="Calibri" w:hAnsi="Calibri"/>
          <w:kern w:val="2"/>
          <w:sz w:val="22"/>
          <w:szCs w:val="22"/>
        </w:rPr>
      </w:pPr>
      <w:r>
        <w:t>6.2.4.4</w:t>
      </w:r>
      <w:r>
        <w:rPr>
          <w:rFonts w:ascii="Calibri" w:hAnsi="Calibri"/>
          <w:kern w:val="2"/>
          <w:sz w:val="22"/>
          <w:szCs w:val="22"/>
        </w:rPr>
        <w:tab/>
      </w:r>
      <w:r>
        <w:t xml:space="preserve">Termination of </w:t>
      </w:r>
      <w:r w:rsidRPr="00197250">
        <w:rPr>
          <w:lang w:val="en-US"/>
        </w:rPr>
        <w:t>acknowledged transfer</w:t>
      </w:r>
      <w:r>
        <w:t xml:space="preserve"> procedure completed by originator</w:t>
      </w:r>
      <w:r>
        <w:tab/>
      </w:r>
      <w:r>
        <w:fldChar w:fldCharType="begin" w:fldLock="1"/>
      </w:r>
      <w:r>
        <w:instrText xml:space="preserve"> PAGEREF _Toc163141380 \h </w:instrText>
      </w:r>
      <w:r>
        <w:fldChar w:fldCharType="separate"/>
      </w:r>
      <w:r>
        <w:t>31</w:t>
      </w:r>
      <w:r>
        <w:fldChar w:fldCharType="end"/>
      </w:r>
    </w:p>
    <w:p w14:paraId="1E8EC9C5" w14:textId="4954243A" w:rsidR="00B03937" w:rsidRDefault="00B03937">
      <w:pPr>
        <w:pStyle w:val="TOC4"/>
        <w:rPr>
          <w:rFonts w:ascii="Calibri" w:hAnsi="Calibri"/>
          <w:kern w:val="2"/>
          <w:sz w:val="22"/>
          <w:szCs w:val="22"/>
        </w:rPr>
      </w:pPr>
      <w:r>
        <w:t>6.2.4.5</w:t>
      </w:r>
      <w:r>
        <w:rPr>
          <w:rFonts w:ascii="Calibri" w:hAnsi="Calibri"/>
          <w:kern w:val="2"/>
          <w:sz w:val="22"/>
          <w:szCs w:val="22"/>
        </w:rPr>
        <w:tab/>
      </w:r>
      <w:r>
        <w:t xml:space="preserve">Termination of </w:t>
      </w:r>
      <w:r w:rsidRPr="00197250">
        <w:rPr>
          <w:lang w:val="en-US"/>
        </w:rPr>
        <w:t>acknowledged transfer</w:t>
      </w:r>
      <w:r>
        <w:t xml:space="preserve"> procedure not accepted by receiver</w:t>
      </w:r>
      <w:r>
        <w:tab/>
      </w:r>
      <w:r>
        <w:fldChar w:fldCharType="begin" w:fldLock="1"/>
      </w:r>
      <w:r>
        <w:instrText xml:space="preserve"> PAGEREF _Toc163141381 \h </w:instrText>
      </w:r>
      <w:r>
        <w:fldChar w:fldCharType="separate"/>
      </w:r>
      <w:r>
        <w:t>32</w:t>
      </w:r>
      <w:r>
        <w:fldChar w:fldCharType="end"/>
      </w:r>
    </w:p>
    <w:p w14:paraId="66DF59D7" w14:textId="3BEFFADE" w:rsidR="00B03937" w:rsidRDefault="00B03937">
      <w:pPr>
        <w:pStyle w:val="TOC3"/>
        <w:rPr>
          <w:rFonts w:ascii="Calibri" w:hAnsi="Calibri"/>
          <w:kern w:val="2"/>
          <w:sz w:val="22"/>
          <w:szCs w:val="22"/>
        </w:rPr>
      </w:pPr>
      <w:r w:rsidRPr="00197250">
        <w:rPr>
          <w:lang w:val="en-US"/>
        </w:rPr>
        <w:t>6.2.5</w:t>
      </w:r>
      <w:r>
        <w:rPr>
          <w:rFonts w:ascii="Calibri" w:hAnsi="Calibri"/>
          <w:kern w:val="2"/>
          <w:sz w:val="22"/>
          <w:szCs w:val="22"/>
        </w:rPr>
        <w:tab/>
      </w:r>
      <w:r w:rsidRPr="00197250">
        <w:rPr>
          <w:lang w:val="en-US"/>
        </w:rPr>
        <w:t>Unacknowledged information transfer procedure</w:t>
      </w:r>
      <w:r>
        <w:tab/>
      </w:r>
      <w:r>
        <w:fldChar w:fldCharType="begin" w:fldLock="1"/>
      </w:r>
      <w:r>
        <w:instrText xml:space="preserve"> PAGEREF _Toc163141382 \h </w:instrText>
      </w:r>
      <w:r>
        <w:fldChar w:fldCharType="separate"/>
      </w:r>
      <w:r>
        <w:t>32</w:t>
      </w:r>
      <w:r>
        <w:fldChar w:fldCharType="end"/>
      </w:r>
    </w:p>
    <w:p w14:paraId="21866DB1" w14:textId="4C7FF733" w:rsidR="00B03937" w:rsidRDefault="00B03937">
      <w:pPr>
        <w:pStyle w:val="TOC4"/>
        <w:rPr>
          <w:rFonts w:ascii="Calibri" w:hAnsi="Calibri"/>
          <w:kern w:val="2"/>
          <w:sz w:val="22"/>
          <w:szCs w:val="22"/>
        </w:rPr>
      </w:pPr>
      <w:r>
        <w:t>6.2.5.1</w:t>
      </w:r>
      <w:r>
        <w:rPr>
          <w:rFonts w:ascii="Calibri" w:hAnsi="Calibri"/>
          <w:kern w:val="2"/>
          <w:sz w:val="22"/>
          <w:szCs w:val="22"/>
        </w:rPr>
        <w:tab/>
      </w:r>
      <w:r>
        <w:t>General</w:t>
      </w:r>
      <w:r>
        <w:tab/>
      </w:r>
      <w:r>
        <w:fldChar w:fldCharType="begin" w:fldLock="1"/>
      </w:r>
      <w:r>
        <w:instrText xml:space="preserve"> PAGEREF _Toc163141383 \h </w:instrText>
      </w:r>
      <w:r>
        <w:fldChar w:fldCharType="separate"/>
      </w:r>
      <w:r>
        <w:t>32</w:t>
      </w:r>
      <w:r>
        <w:fldChar w:fldCharType="end"/>
      </w:r>
    </w:p>
    <w:p w14:paraId="3D2AD7F2" w14:textId="3D7F0AD8" w:rsidR="00B03937" w:rsidRDefault="00B03937">
      <w:pPr>
        <w:pStyle w:val="TOC4"/>
        <w:rPr>
          <w:rFonts w:ascii="Calibri" w:hAnsi="Calibri"/>
          <w:kern w:val="2"/>
          <w:sz w:val="22"/>
          <w:szCs w:val="22"/>
        </w:rPr>
      </w:pPr>
      <w:r>
        <w:t>6.2.5.2</w:t>
      </w:r>
      <w:r>
        <w:rPr>
          <w:rFonts w:ascii="Calibri" w:hAnsi="Calibri"/>
          <w:kern w:val="2"/>
          <w:sz w:val="22"/>
          <w:szCs w:val="22"/>
        </w:rPr>
        <w:tab/>
      </w:r>
      <w:r w:rsidRPr="00197250">
        <w:rPr>
          <w:lang w:val="en-US"/>
        </w:rPr>
        <w:t>Unacknowledged information transfer</w:t>
      </w:r>
      <w:r>
        <w:t xml:space="preserve"> procedure initiation</w:t>
      </w:r>
      <w:r>
        <w:tab/>
      </w:r>
      <w:r>
        <w:fldChar w:fldCharType="begin" w:fldLock="1"/>
      </w:r>
      <w:r>
        <w:instrText xml:space="preserve"> PAGEREF _Toc163141384 \h </w:instrText>
      </w:r>
      <w:r>
        <w:fldChar w:fldCharType="separate"/>
      </w:r>
      <w:r>
        <w:t>32</w:t>
      </w:r>
      <w:r>
        <w:fldChar w:fldCharType="end"/>
      </w:r>
    </w:p>
    <w:p w14:paraId="2FAB450B" w14:textId="63E9E05A" w:rsidR="00B03937" w:rsidRDefault="00B03937">
      <w:pPr>
        <w:pStyle w:val="TOC4"/>
        <w:rPr>
          <w:rFonts w:ascii="Calibri" w:hAnsi="Calibri"/>
          <w:kern w:val="2"/>
          <w:sz w:val="22"/>
          <w:szCs w:val="22"/>
        </w:rPr>
      </w:pPr>
      <w:r>
        <w:t>6.2.5.3</w:t>
      </w:r>
      <w:r>
        <w:rPr>
          <w:rFonts w:ascii="Calibri" w:hAnsi="Calibri"/>
          <w:kern w:val="2"/>
          <w:sz w:val="22"/>
          <w:szCs w:val="22"/>
        </w:rPr>
        <w:tab/>
      </w:r>
      <w:r w:rsidRPr="00197250">
        <w:rPr>
          <w:lang w:val="en-US"/>
        </w:rPr>
        <w:t>Unacknowledged information transfer</w:t>
      </w:r>
      <w:r>
        <w:t xml:space="preserve"> procedure accepted by receiver</w:t>
      </w:r>
      <w:r>
        <w:tab/>
      </w:r>
      <w:r>
        <w:fldChar w:fldCharType="begin" w:fldLock="1"/>
      </w:r>
      <w:r>
        <w:instrText xml:space="preserve"> PAGEREF _Toc163141385 \h </w:instrText>
      </w:r>
      <w:r>
        <w:fldChar w:fldCharType="separate"/>
      </w:r>
      <w:r>
        <w:t>32</w:t>
      </w:r>
      <w:r>
        <w:fldChar w:fldCharType="end"/>
      </w:r>
    </w:p>
    <w:p w14:paraId="58848093" w14:textId="4C3BA8A9" w:rsidR="00B03937" w:rsidRDefault="00B03937">
      <w:pPr>
        <w:pStyle w:val="TOC4"/>
        <w:rPr>
          <w:rFonts w:ascii="Calibri" w:hAnsi="Calibri"/>
          <w:kern w:val="2"/>
          <w:sz w:val="22"/>
          <w:szCs w:val="22"/>
        </w:rPr>
      </w:pPr>
      <w:r>
        <w:t>6.2.5.4</w:t>
      </w:r>
      <w:r>
        <w:rPr>
          <w:rFonts w:ascii="Calibri" w:hAnsi="Calibri"/>
          <w:kern w:val="2"/>
          <w:sz w:val="22"/>
          <w:szCs w:val="22"/>
        </w:rPr>
        <w:tab/>
      </w:r>
      <w:r w:rsidRPr="00197250">
        <w:rPr>
          <w:lang w:val="en-US"/>
        </w:rPr>
        <w:t>Unacknowledged information transfer</w:t>
      </w:r>
      <w:r>
        <w:t xml:space="preserve"> procedure completed by originator</w:t>
      </w:r>
      <w:r>
        <w:tab/>
      </w:r>
      <w:r>
        <w:fldChar w:fldCharType="begin" w:fldLock="1"/>
      </w:r>
      <w:r>
        <w:instrText xml:space="preserve"> PAGEREF _Toc163141386 \h </w:instrText>
      </w:r>
      <w:r>
        <w:fldChar w:fldCharType="separate"/>
      </w:r>
      <w:r>
        <w:t>32</w:t>
      </w:r>
      <w:r>
        <w:fldChar w:fldCharType="end"/>
      </w:r>
    </w:p>
    <w:p w14:paraId="6E456F7A" w14:textId="1703C20A" w:rsidR="00B03937" w:rsidRDefault="00B03937">
      <w:pPr>
        <w:pStyle w:val="TOC4"/>
        <w:rPr>
          <w:rFonts w:ascii="Calibri" w:hAnsi="Calibri"/>
          <w:kern w:val="2"/>
          <w:sz w:val="22"/>
          <w:szCs w:val="22"/>
        </w:rPr>
      </w:pPr>
      <w:r>
        <w:t>6.2.5.5</w:t>
      </w:r>
      <w:r>
        <w:rPr>
          <w:rFonts w:ascii="Calibri" w:hAnsi="Calibri"/>
          <w:kern w:val="2"/>
          <w:sz w:val="22"/>
          <w:szCs w:val="22"/>
        </w:rPr>
        <w:tab/>
      </w:r>
      <w:r w:rsidRPr="00197250">
        <w:rPr>
          <w:lang w:val="en-US"/>
        </w:rPr>
        <w:t>Unacknowledged information transfer</w:t>
      </w:r>
      <w:r>
        <w:t xml:space="preserve"> procedure not accepted by receiver</w:t>
      </w:r>
      <w:r>
        <w:tab/>
      </w:r>
      <w:r>
        <w:fldChar w:fldCharType="begin" w:fldLock="1"/>
      </w:r>
      <w:r>
        <w:instrText xml:space="preserve"> PAGEREF _Toc163141387 \h </w:instrText>
      </w:r>
      <w:r>
        <w:fldChar w:fldCharType="separate"/>
      </w:r>
      <w:r>
        <w:t>32</w:t>
      </w:r>
      <w:r>
        <w:fldChar w:fldCharType="end"/>
      </w:r>
    </w:p>
    <w:p w14:paraId="78D2809F" w14:textId="0BF1D00E" w:rsidR="00B03937" w:rsidRDefault="00B03937">
      <w:pPr>
        <w:pStyle w:val="TOC3"/>
        <w:rPr>
          <w:rFonts w:ascii="Calibri" w:hAnsi="Calibri"/>
          <w:kern w:val="2"/>
          <w:sz w:val="22"/>
          <w:szCs w:val="22"/>
        </w:rPr>
      </w:pPr>
      <w:r w:rsidRPr="00197250">
        <w:rPr>
          <w:lang w:val="en-US"/>
        </w:rPr>
        <w:t>6.2.6</w:t>
      </w:r>
      <w:r>
        <w:rPr>
          <w:rFonts w:ascii="Calibri" w:hAnsi="Calibri"/>
          <w:kern w:val="2"/>
          <w:sz w:val="22"/>
          <w:szCs w:val="22"/>
        </w:rPr>
        <w:tab/>
      </w:r>
      <w:r w:rsidRPr="00197250">
        <w:rPr>
          <w:lang w:val="en-US"/>
        </w:rPr>
        <w:t>Reserve port numbers procedure</w:t>
      </w:r>
      <w:r>
        <w:tab/>
      </w:r>
      <w:r>
        <w:fldChar w:fldCharType="begin" w:fldLock="1"/>
      </w:r>
      <w:r>
        <w:instrText xml:space="preserve"> PAGEREF _Toc163141388 \h </w:instrText>
      </w:r>
      <w:r>
        <w:fldChar w:fldCharType="separate"/>
      </w:r>
      <w:r>
        <w:t>33</w:t>
      </w:r>
      <w:r>
        <w:fldChar w:fldCharType="end"/>
      </w:r>
    </w:p>
    <w:p w14:paraId="3E9D43C8" w14:textId="523401D2" w:rsidR="00B03937" w:rsidRDefault="00B03937">
      <w:pPr>
        <w:pStyle w:val="TOC4"/>
        <w:rPr>
          <w:rFonts w:ascii="Calibri" w:hAnsi="Calibri"/>
          <w:kern w:val="2"/>
          <w:sz w:val="22"/>
          <w:szCs w:val="22"/>
        </w:rPr>
      </w:pPr>
      <w:r>
        <w:t>6.2.6.1</w:t>
      </w:r>
      <w:r>
        <w:rPr>
          <w:rFonts w:ascii="Calibri" w:hAnsi="Calibri"/>
          <w:kern w:val="2"/>
          <w:sz w:val="22"/>
          <w:szCs w:val="22"/>
        </w:rPr>
        <w:tab/>
      </w:r>
      <w:r>
        <w:t>General</w:t>
      </w:r>
      <w:r>
        <w:tab/>
      </w:r>
      <w:r>
        <w:fldChar w:fldCharType="begin" w:fldLock="1"/>
      </w:r>
      <w:r>
        <w:instrText xml:space="preserve"> PAGEREF _Toc163141389 \h </w:instrText>
      </w:r>
      <w:r>
        <w:fldChar w:fldCharType="separate"/>
      </w:r>
      <w:r>
        <w:t>33</w:t>
      </w:r>
      <w:r>
        <w:fldChar w:fldCharType="end"/>
      </w:r>
    </w:p>
    <w:p w14:paraId="323E186A" w14:textId="2B0B3533" w:rsidR="00B03937" w:rsidRDefault="00B03937">
      <w:pPr>
        <w:pStyle w:val="TOC4"/>
        <w:rPr>
          <w:rFonts w:ascii="Calibri" w:hAnsi="Calibri"/>
          <w:kern w:val="2"/>
          <w:sz w:val="22"/>
          <w:szCs w:val="22"/>
        </w:rPr>
      </w:pPr>
      <w:r>
        <w:t>6.2.6.2</w:t>
      </w:r>
      <w:r>
        <w:rPr>
          <w:rFonts w:ascii="Calibri" w:hAnsi="Calibri"/>
          <w:kern w:val="2"/>
          <w:sz w:val="22"/>
          <w:szCs w:val="22"/>
        </w:rPr>
        <w:tab/>
      </w:r>
      <w:r w:rsidRPr="00197250">
        <w:rPr>
          <w:lang w:val="en-US"/>
        </w:rPr>
        <w:t>Reserve port numbers</w:t>
      </w:r>
      <w:r>
        <w:t xml:space="preserve"> procedure initiation</w:t>
      </w:r>
      <w:r>
        <w:tab/>
      </w:r>
      <w:r>
        <w:fldChar w:fldCharType="begin" w:fldLock="1"/>
      </w:r>
      <w:r>
        <w:instrText xml:space="preserve"> PAGEREF _Toc163141390 \h </w:instrText>
      </w:r>
      <w:r>
        <w:fldChar w:fldCharType="separate"/>
      </w:r>
      <w:r>
        <w:t>33</w:t>
      </w:r>
      <w:r>
        <w:fldChar w:fldCharType="end"/>
      </w:r>
    </w:p>
    <w:p w14:paraId="133B5C4C" w14:textId="3F7F7AAA" w:rsidR="00B03937" w:rsidRDefault="00B03937">
      <w:pPr>
        <w:pStyle w:val="TOC4"/>
        <w:rPr>
          <w:rFonts w:ascii="Calibri" w:hAnsi="Calibri"/>
          <w:kern w:val="2"/>
          <w:sz w:val="22"/>
          <w:szCs w:val="22"/>
        </w:rPr>
      </w:pPr>
      <w:r>
        <w:t>6.2.6.3</w:t>
      </w:r>
      <w:r>
        <w:rPr>
          <w:rFonts w:ascii="Calibri" w:hAnsi="Calibri"/>
          <w:kern w:val="2"/>
          <w:sz w:val="22"/>
          <w:szCs w:val="22"/>
        </w:rPr>
        <w:tab/>
      </w:r>
      <w:r w:rsidRPr="00197250">
        <w:rPr>
          <w:lang w:val="en-US"/>
        </w:rPr>
        <w:t>Reserve port numbers</w:t>
      </w:r>
      <w:r>
        <w:t xml:space="preserve"> procedure accepted by receiver</w:t>
      </w:r>
      <w:r>
        <w:tab/>
      </w:r>
      <w:r>
        <w:fldChar w:fldCharType="begin" w:fldLock="1"/>
      </w:r>
      <w:r>
        <w:instrText xml:space="preserve"> PAGEREF _Toc163141391 \h </w:instrText>
      </w:r>
      <w:r>
        <w:fldChar w:fldCharType="separate"/>
      </w:r>
      <w:r>
        <w:t>33</w:t>
      </w:r>
      <w:r>
        <w:fldChar w:fldCharType="end"/>
      </w:r>
    </w:p>
    <w:p w14:paraId="67509584" w14:textId="0A95CCE0" w:rsidR="00B03937" w:rsidRDefault="00B03937">
      <w:pPr>
        <w:pStyle w:val="TOC4"/>
        <w:rPr>
          <w:rFonts w:ascii="Calibri" w:hAnsi="Calibri"/>
          <w:kern w:val="2"/>
          <w:sz w:val="22"/>
          <w:szCs w:val="22"/>
        </w:rPr>
      </w:pPr>
      <w:r>
        <w:t>6.2.6.4</w:t>
      </w:r>
      <w:r>
        <w:rPr>
          <w:rFonts w:ascii="Calibri" w:hAnsi="Calibri"/>
          <w:kern w:val="2"/>
          <w:sz w:val="22"/>
          <w:szCs w:val="22"/>
        </w:rPr>
        <w:tab/>
      </w:r>
      <w:r w:rsidRPr="00197250">
        <w:rPr>
          <w:lang w:val="en-US"/>
        </w:rPr>
        <w:t>Reserve port numbers</w:t>
      </w:r>
      <w:r>
        <w:t xml:space="preserve"> procedure completed by originator</w:t>
      </w:r>
      <w:r>
        <w:tab/>
      </w:r>
      <w:r>
        <w:fldChar w:fldCharType="begin" w:fldLock="1"/>
      </w:r>
      <w:r>
        <w:instrText xml:space="preserve"> PAGEREF _Toc163141392 \h </w:instrText>
      </w:r>
      <w:r>
        <w:fldChar w:fldCharType="separate"/>
      </w:r>
      <w:r>
        <w:t>33</w:t>
      </w:r>
      <w:r>
        <w:fldChar w:fldCharType="end"/>
      </w:r>
    </w:p>
    <w:p w14:paraId="1984D4DA" w14:textId="68E85A5C" w:rsidR="00B03937" w:rsidRDefault="00B03937">
      <w:pPr>
        <w:pStyle w:val="TOC4"/>
        <w:rPr>
          <w:rFonts w:ascii="Calibri" w:hAnsi="Calibri"/>
          <w:kern w:val="2"/>
          <w:sz w:val="22"/>
          <w:szCs w:val="22"/>
        </w:rPr>
      </w:pPr>
      <w:r>
        <w:t>6.2.6.5</w:t>
      </w:r>
      <w:r>
        <w:rPr>
          <w:rFonts w:ascii="Calibri" w:hAnsi="Calibri"/>
          <w:kern w:val="2"/>
          <w:sz w:val="22"/>
          <w:szCs w:val="22"/>
        </w:rPr>
        <w:tab/>
      </w:r>
      <w:r w:rsidRPr="00197250">
        <w:rPr>
          <w:lang w:val="en-US"/>
        </w:rPr>
        <w:t>Reserve port numbers</w:t>
      </w:r>
      <w:r>
        <w:t xml:space="preserve"> procedure not accepted by receiver</w:t>
      </w:r>
      <w:r>
        <w:tab/>
      </w:r>
      <w:r>
        <w:fldChar w:fldCharType="begin" w:fldLock="1"/>
      </w:r>
      <w:r>
        <w:instrText xml:space="preserve"> PAGEREF _Toc163141393 \h </w:instrText>
      </w:r>
      <w:r>
        <w:fldChar w:fldCharType="separate"/>
      </w:r>
      <w:r>
        <w:t>34</w:t>
      </w:r>
      <w:r>
        <w:fldChar w:fldCharType="end"/>
      </w:r>
    </w:p>
    <w:p w14:paraId="17E67841" w14:textId="32874DDD" w:rsidR="00B03937" w:rsidRDefault="00B03937">
      <w:pPr>
        <w:pStyle w:val="TOC3"/>
        <w:rPr>
          <w:rFonts w:ascii="Calibri" w:hAnsi="Calibri"/>
          <w:kern w:val="2"/>
          <w:sz w:val="22"/>
          <w:szCs w:val="22"/>
        </w:rPr>
      </w:pPr>
      <w:r w:rsidRPr="00197250">
        <w:rPr>
          <w:lang w:val="en-US"/>
        </w:rPr>
        <w:t>6.2.7</w:t>
      </w:r>
      <w:r>
        <w:rPr>
          <w:rFonts w:ascii="Calibri" w:hAnsi="Calibri"/>
          <w:kern w:val="2"/>
          <w:sz w:val="22"/>
          <w:szCs w:val="22"/>
        </w:rPr>
        <w:tab/>
      </w:r>
      <w:r w:rsidRPr="00197250">
        <w:rPr>
          <w:lang w:val="en-US"/>
        </w:rPr>
        <w:t>Release port numbers procedure</w:t>
      </w:r>
      <w:r>
        <w:tab/>
      </w:r>
      <w:r>
        <w:fldChar w:fldCharType="begin" w:fldLock="1"/>
      </w:r>
      <w:r>
        <w:instrText xml:space="preserve"> PAGEREF _Toc163141394 \h </w:instrText>
      </w:r>
      <w:r>
        <w:fldChar w:fldCharType="separate"/>
      </w:r>
      <w:r>
        <w:t>34</w:t>
      </w:r>
      <w:r>
        <w:fldChar w:fldCharType="end"/>
      </w:r>
    </w:p>
    <w:p w14:paraId="7FA00CE8" w14:textId="4DD3F5B7" w:rsidR="00B03937" w:rsidRDefault="00B03937">
      <w:pPr>
        <w:pStyle w:val="TOC4"/>
        <w:rPr>
          <w:rFonts w:ascii="Calibri" w:hAnsi="Calibri"/>
          <w:kern w:val="2"/>
          <w:sz w:val="22"/>
          <w:szCs w:val="22"/>
        </w:rPr>
      </w:pPr>
      <w:r>
        <w:t>6.2.7.1</w:t>
      </w:r>
      <w:r>
        <w:rPr>
          <w:rFonts w:ascii="Calibri" w:hAnsi="Calibri"/>
          <w:kern w:val="2"/>
          <w:sz w:val="22"/>
          <w:szCs w:val="22"/>
        </w:rPr>
        <w:tab/>
      </w:r>
      <w:r>
        <w:t>General</w:t>
      </w:r>
      <w:r>
        <w:tab/>
      </w:r>
      <w:r>
        <w:fldChar w:fldCharType="begin" w:fldLock="1"/>
      </w:r>
      <w:r>
        <w:instrText xml:space="preserve"> PAGEREF _Toc163141395 \h </w:instrText>
      </w:r>
      <w:r>
        <w:fldChar w:fldCharType="separate"/>
      </w:r>
      <w:r>
        <w:t>34</w:t>
      </w:r>
      <w:r>
        <w:fldChar w:fldCharType="end"/>
      </w:r>
    </w:p>
    <w:p w14:paraId="3A1C226F" w14:textId="368312CD" w:rsidR="00B03937" w:rsidRDefault="00B03937">
      <w:pPr>
        <w:pStyle w:val="TOC4"/>
        <w:rPr>
          <w:rFonts w:ascii="Calibri" w:hAnsi="Calibri"/>
          <w:kern w:val="2"/>
          <w:sz w:val="22"/>
          <w:szCs w:val="22"/>
        </w:rPr>
      </w:pPr>
      <w:r>
        <w:t>6.2.7.2</w:t>
      </w:r>
      <w:r>
        <w:rPr>
          <w:rFonts w:ascii="Calibri" w:hAnsi="Calibri"/>
          <w:kern w:val="2"/>
          <w:sz w:val="22"/>
          <w:szCs w:val="22"/>
        </w:rPr>
        <w:tab/>
      </w:r>
      <w:r w:rsidRPr="00197250">
        <w:rPr>
          <w:lang w:val="en-US"/>
        </w:rPr>
        <w:t>Release port numbers</w:t>
      </w:r>
      <w:r>
        <w:t xml:space="preserve"> procedure initiation</w:t>
      </w:r>
      <w:r>
        <w:tab/>
      </w:r>
      <w:r>
        <w:fldChar w:fldCharType="begin" w:fldLock="1"/>
      </w:r>
      <w:r>
        <w:instrText xml:space="preserve"> PAGEREF _Toc163141396 \h </w:instrText>
      </w:r>
      <w:r>
        <w:fldChar w:fldCharType="separate"/>
      </w:r>
      <w:r>
        <w:t>34</w:t>
      </w:r>
      <w:r>
        <w:fldChar w:fldCharType="end"/>
      </w:r>
    </w:p>
    <w:p w14:paraId="6461C36E" w14:textId="2FA7715D" w:rsidR="00B03937" w:rsidRDefault="00B03937">
      <w:pPr>
        <w:pStyle w:val="TOC4"/>
        <w:rPr>
          <w:rFonts w:ascii="Calibri" w:hAnsi="Calibri"/>
          <w:kern w:val="2"/>
          <w:sz w:val="22"/>
          <w:szCs w:val="22"/>
        </w:rPr>
      </w:pPr>
      <w:r>
        <w:t>6.2.7.3</w:t>
      </w:r>
      <w:r>
        <w:rPr>
          <w:rFonts w:ascii="Calibri" w:hAnsi="Calibri"/>
          <w:kern w:val="2"/>
          <w:sz w:val="22"/>
          <w:szCs w:val="22"/>
        </w:rPr>
        <w:tab/>
      </w:r>
      <w:r w:rsidRPr="00197250">
        <w:rPr>
          <w:lang w:val="en-US"/>
        </w:rPr>
        <w:t>Release port numbers</w:t>
      </w:r>
      <w:r>
        <w:t xml:space="preserve"> procedure accepted by receiver</w:t>
      </w:r>
      <w:r>
        <w:tab/>
      </w:r>
      <w:r>
        <w:fldChar w:fldCharType="begin" w:fldLock="1"/>
      </w:r>
      <w:r>
        <w:instrText xml:space="preserve"> PAGEREF _Toc163141397 \h </w:instrText>
      </w:r>
      <w:r>
        <w:fldChar w:fldCharType="separate"/>
      </w:r>
      <w:r>
        <w:t>34</w:t>
      </w:r>
      <w:r>
        <w:fldChar w:fldCharType="end"/>
      </w:r>
    </w:p>
    <w:p w14:paraId="15933B44" w14:textId="452FD5C6" w:rsidR="00B03937" w:rsidRDefault="00B03937">
      <w:pPr>
        <w:pStyle w:val="TOC4"/>
        <w:rPr>
          <w:rFonts w:ascii="Calibri" w:hAnsi="Calibri"/>
          <w:kern w:val="2"/>
          <w:sz w:val="22"/>
          <w:szCs w:val="22"/>
        </w:rPr>
      </w:pPr>
      <w:r>
        <w:t>6.2.7.4</w:t>
      </w:r>
      <w:r>
        <w:rPr>
          <w:rFonts w:ascii="Calibri" w:hAnsi="Calibri"/>
          <w:kern w:val="2"/>
          <w:sz w:val="22"/>
          <w:szCs w:val="22"/>
        </w:rPr>
        <w:tab/>
      </w:r>
      <w:r w:rsidRPr="00197250">
        <w:rPr>
          <w:lang w:val="en-US"/>
        </w:rPr>
        <w:t>Release port numbers</w:t>
      </w:r>
      <w:r>
        <w:t xml:space="preserve"> procedure completed by originator</w:t>
      </w:r>
      <w:r>
        <w:tab/>
      </w:r>
      <w:r>
        <w:fldChar w:fldCharType="begin" w:fldLock="1"/>
      </w:r>
      <w:r>
        <w:instrText xml:space="preserve"> PAGEREF _Toc163141398 \h </w:instrText>
      </w:r>
      <w:r>
        <w:fldChar w:fldCharType="separate"/>
      </w:r>
      <w:r>
        <w:t>34</w:t>
      </w:r>
      <w:r>
        <w:fldChar w:fldCharType="end"/>
      </w:r>
    </w:p>
    <w:p w14:paraId="4C554D2F" w14:textId="0506DBEA" w:rsidR="00B03937" w:rsidRDefault="00B03937">
      <w:pPr>
        <w:pStyle w:val="TOC4"/>
        <w:rPr>
          <w:rFonts w:ascii="Calibri" w:hAnsi="Calibri"/>
          <w:kern w:val="2"/>
          <w:sz w:val="22"/>
          <w:szCs w:val="22"/>
        </w:rPr>
      </w:pPr>
      <w:r>
        <w:t>6.2.7.5</w:t>
      </w:r>
      <w:r>
        <w:rPr>
          <w:rFonts w:ascii="Calibri" w:hAnsi="Calibri"/>
          <w:kern w:val="2"/>
          <w:sz w:val="22"/>
          <w:szCs w:val="22"/>
        </w:rPr>
        <w:tab/>
      </w:r>
      <w:r w:rsidRPr="00197250">
        <w:rPr>
          <w:lang w:val="en-US"/>
        </w:rPr>
        <w:t>Release port numbers</w:t>
      </w:r>
      <w:r>
        <w:t xml:space="preserve"> procedure not accepted by receiver</w:t>
      </w:r>
      <w:r>
        <w:tab/>
      </w:r>
      <w:r>
        <w:fldChar w:fldCharType="begin" w:fldLock="1"/>
      </w:r>
      <w:r>
        <w:instrText xml:space="preserve"> PAGEREF _Toc163141399 \h </w:instrText>
      </w:r>
      <w:r>
        <w:fldChar w:fldCharType="separate"/>
      </w:r>
      <w:r>
        <w:t>35</w:t>
      </w:r>
      <w:r>
        <w:fldChar w:fldCharType="end"/>
      </w:r>
    </w:p>
    <w:p w14:paraId="7F7EE7BA" w14:textId="4E26EB24" w:rsidR="00B03937" w:rsidRDefault="00B03937">
      <w:pPr>
        <w:pStyle w:val="TOC3"/>
        <w:rPr>
          <w:rFonts w:ascii="Calibri" w:hAnsi="Calibri"/>
          <w:kern w:val="2"/>
          <w:sz w:val="22"/>
          <w:szCs w:val="22"/>
        </w:rPr>
      </w:pPr>
      <w:r w:rsidRPr="00197250">
        <w:rPr>
          <w:lang w:val="en-US"/>
        </w:rPr>
        <w:t>6.2.8</w:t>
      </w:r>
      <w:r>
        <w:rPr>
          <w:rFonts w:ascii="Calibri" w:hAnsi="Calibri"/>
          <w:kern w:val="2"/>
          <w:sz w:val="22"/>
          <w:szCs w:val="22"/>
        </w:rPr>
        <w:tab/>
      </w:r>
      <w:r w:rsidRPr="00197250">
        <w:rPr>
          <w:lang w:val="en-US"/>
        </w:rPr>
        <w:t>Query port numbers procedure</w:t>
      </w:r>
      <w:r>
        <w:tab/>
      </w:r>
      <w:r>
        <w:fldChar w:fldCharType="begin" w:fldLock="1"/>
      </w:r>
      <w:r>
        <w:instrText xml:space="preserve"> PAGEREF _Toc163141400 \h </w:instrText>
      </w:r>
      <w:r>
        <w:fldChar w:fldCharType="separate"/>
      </w:r>
      <w:r>
        <w:t>35</w:t>
      </w:r>
      <w:r>
        <w:fldChar w:fldCharType="end"/>
      </w:r>
    </w:p>
    <w:p w14:paraId="428CBABD" w14:textId="508112A5" w:rsidR="00B03937" w:rsidRDefault="00B03937">
      <w:pPr>
        <w:pStyle w:val="TOC4"/>
        <w:rPr>
          <w:rFonts w:ascii="Calibri" w:hAnsi="Calibri"/>
          <w:kern w:val="2"/>
          <w:sz w:val="22"/>
          <w:szCs w:val="22"/>
        </w:rPr>
      </w:pPr>
      <w:r>
        <w:t>6.2.8.1</w:t>
      </w:r>
      <w:r>
        <w:rPr>
          <w:rFonts w:ascii="Calibri" w:hAnsi="Calibri"/>
          <w:kern w:val="2"/>
          <w:sz w:val="22"/>
          <w:szCs w:val="22"/>
        </w:rPr>
        <w:tab/>
      </w:r>
      <w:r>
        <w:t>General</w:t>
      </w:r>
      <w:r>
        <w:tab/>
      </w:r>
      <w:r>
        <w:fldChar w:fldCharType="begin" w:fldLock="1"/>
      </w:r>
      <w:r>
        <w:instrText xml:space="preserve"> PAGEREF _Toc163141401 \h </w:instrText>
      </w:r>
      <w:r>
        <w:fldChar w:fldCharType="separate"/>
      </w:r>
      <w:r>
        <w:t>35</w:t>
      </w:r>
      <w:r>
        <w:fldChar w:fldCharType="end"/>
      </w:r>
    </w:p>
    <w:p w14:paraId="2BE4BB5B" w14:textId="6D02181A" w:rsidR="00B03937" w:rsidRDefault="00B03937">
      <w:pPr>
        <w:pStyle w:val="TOC4"/>
        <w:rPr>
          <w:rFonts w:ascii="Calibri" w:hAnsi="Calibri"/>
          <w:kern w:val="2"/>
          <w:sz w:val="22"/>
          <w:szCs w:val="22"/>
        </w:rPr>
      </w:pPr>
      <w:r>
        <w:t>6.2.8.2</w:t>
      </w:r>
      <w:r>
        <w:rPr>
          <w:rFonts w:ascii="Calibri" w:hAnsi="Calibri"/>
          <w:kern w:val="2"/>
          <w:sz w:val="22"/>
          <w:szCs w:val="22"/>
        </w:rPr>
        <w:tab/>
      </w:r>
      <w:r w:rsidRPr="00197250">
        <w:rPr>
          <w:lang w:val="en-US"/>
        </w:rPr>
        <w:t>Query port numbers</w:t>
      </w:r>
      <w:r>
        <w:t xml:space="preserve"> procedure initiation</w:t>
      </w:r>
      <w:r>
        <w:tab/>
      </w:r>
      <w:r>
        <w:fldChar w:fldCharType="begin" w:fldLock="1"/>
      </w:r>
      <w:r>
        <w:instrText xml:space="preserve"> PAGEREF _Toc163141402 \h </w:instrText>
      </w:r>
      <w:r>
        <w:fldChar w:fldCharType="separate"/>
      </w:r>
      <w:r>
        <w:t>35</w:t>
      </w:r>
      <w:r>
        <w:fldChar w:fldCharType="end"/>
      </w:r>
    </w:p>
    <w:p w14:paraId="00F44B9C" w14:textId="440B595C" w:rsidR="00B03937" w:rsidRDefault="00B03937">
      <w:pPr>
        <w:pStyle w:val="TOC4"/>
        <w:rPr>
          <w:rFonts w:ascii="Calibri" w:hAnsi="Calibri"/>
          <w:kern w:val="2"/>
          <w:sz w:val="22"/>
          <w:szCs w:val="22"/>
        </w:rPr>
      </w:pPr>
      <w:r>
        <w:t>6.2.8.3</w:t>
      </w:r>
      <w:r>
        <w:rPr>
          <w:rFonts w:ascii="Calibri" w:hAnsi="Calibri"/>
          <w:kern w:val="2"/>
          <w:sz w:val="22"/>
          <w:szCs w:val="22"/>
        </w:rPr>
        <w:tab/>
      </w:r>
      <w:r w:rsidRPr="00197250">
        <w:rPr>
          <w:lang w:val="en-US"/>
        </w:rPr>
        <w:t>Query port numbers</w:t>
      </w:r>
      <w:r>
        <w:t xml:space="preserve"> procedure accepted by receiver</w:t>
      </w:r>
      <w:r>
        <w:tab/>
      </w:r>
      <w:r>
        <w:fldChar w:fldCharType="begin" w:fldLock="1"/>
      </w:r>
      <w:r>
        <w:instrText xml:space="preserve"> PAGEREF _Toc163141403 \h </w:instrText>
      </w:r>
      <w:r>
        <w:fldChar w:fldCharType="separate"/>
      </w:r>
      <w:r>
        <w:t>35</w:t>
      </w:r>
      <w:r>
        <w:fldChar w:fldCharType="end"/>
      </w:r>
    </w:p>
    <w:p w14:paraId="37053FF8" w14:textId="6CD3CFDC" w:rsidR="00B03937" w:rsidRDefault="00B03937">
      <w:pPr>
        <w:pStyle w:val="TOC4"/>
        <w:rPr>
          <w:rFonts w:ascii="Calibri" w:hAnsi="Calibri"/>
          <w:kern w:val="2"/>
          <w:sz w:val="22"/>
          <w:szCs w:val="22"/>
        </w:rPr>
      </w:pPr>
      <w:r>
        <w:t>6.2.8.4</w:t>
      </w:r>
      <w:r>
        <w:rPr>
          <w:rFonts w:ascii="Calibri" w:hAnsi="Calibri"/>
          <w:kern w:val="2"/>
          <w:sz w:val="22"/>
          <w:szCs w:val="22"/>
        </w:rPr>
        <w:tab/>
      </w:r>
      <w:r w:rsidRPr="00197250">
        <w:rPr>
          <w:lang w:val="en-US"/>
        </w:rPr>
        <w:t>Query port numbers</w:t>
      </w:r>
      <w:r>
        <w:t xml:space="preserve"> procedure completed by originator</w:t>
      </w:r>
      <w:r>
        <w:tab/>
      </w:r>
      <w:r>
        <w:fldChar w:fldCharType="begin" w:fldLock="1"/>
      </w:r>
      <w:r>
        <w:instrText xml:space="preserve"> PAGEREF _Toc163141404 \h </w:instrText>
      </w:r>
      <w:r>
        <w:fldChar w:fldCharType="separate"/>
      </w:r>
      <w:r>
        <w:t>35</w:t>
      </w:r>
      <w:r>
        <w:fldChar w:fldCharType="end"/>
      </w:r>
    </w:p>
    <w:p w14:paraId="5F73CB95" w14:textId="550B951D" w:rsidR="00B03937" w:rsidRDefault="00B03937">
      <w:pPr>
        <w:pStyle w:val="TOC3"/>
        <w:rPr>
          <w:rFonts w:ascii="Calibri" w:hAnsi="Calibri"/>
          <w:kern w:val="2"/>
          <w:sz w:val="22"/>
          <w:szCs w:val="22"/>
        </w:rPr>
      </w:pPr>
      <w:r w:rsidRPr="00197250">
        <w:rPr>
          <w:lang w:val="en-US"/>
        </w:rPr>
        <w:t>6.2.9</w:t>
      </w:r>
      <w:r>
        <w:rPr>
          <w:rFonts w:ascii="Calibri" w:hAnsi="Calibri"/>
          <w:kern w:val="2"/>
          <w:sz w:val="22"/>
          <w:szCs w:val="22"/>
        </w:rPr>
        <w:tab/>
      </w:r>
      <w:r w:rsidRPr="00197250">
        <w:rPr>
          <w:lang w:val="en-US"/>
        </w:rPr>
        <w:t>Notify port numbers procedure</w:t>
      </w:r>
      <w:r>
        <w:tab/>
      </w:r>
      <w:r>
        <w:fldChar w:fldCharType="begin" w:fldLock="1"/>
      </w:r>
      <w:r>
        <w:instrText xml:space="preserve"> PAGEREF _Toc163141405 \h </w:instrText>
      </w:r>
      <w:r>
        <w:fldChar w:fldCharType="separate"/>
      </w:r>
      <w:r>
        <w:t>36</w:t>
      </w:r>
      <w:r>
        <w:fldChar w:fldCharType="end"/>
      </w:r>
    </w:p>
    <w:p w14:paraId="78560B29" w14:textId="2CA4F37B" w:rsidR="00B03937" w:rsidRDefault="00B03937">
      <w:pPr>
        <w:pStyle w:val="TOC4"/>
        <w:rPr>
          <w:rFonts w:ascii="Calibri" w:hAnsi="Calibri"/>
          <w:kern w:val="2"/>
          <w:sz w:val="22"/>
          <w:szCs w:val="22"/>
        </w:rPr>
      </w:pPr>
      <w:r>
        <w:t>6.2.9.1</w:t>
      </w:r>
      <w:r>
        <w:rPr>
          <w:rFonts w:ascii="Calibri" w:hAnsi="Calibri"/>
          <w:kern w:val="2"/>
          <w:sz w:val="22"/>
          <w:szCs w:val="22"/>
        </w:rPr>
        <w:tab/>
      </w:r>
      <w:r>
        <w:t>General</w:t>
      </w:r>
      <w:r>
        <w:tab/>
      </w:r>
      <w:r>
        <w:fldChar w:fldCharType="begin" w:fldLock="1"/>
      </w:r>
      <w:r>
        <w:instrText xml:space="preserve"> PAGEREF _Toc163141406 \h </w:instrText>
      </w:r>
      <w:r>
        <w:fldChar w:fldCharType="separate"/>
      </w:r>
      <w:r>
        <w:t>36</w:t>
      </w:r>
      <w:r>
        <w:fldChar w:fldCharType="end"/>
      </w:r>
    </w:p>
    <w:p w14:paraId="17F723A6" w14:textId="0E747102" w:rsidR="00B03937" w:rsidRDefault="00B03937">
      <w:pPr>
        <w:pStyle w:val="TOC4"/>
        <w:rPr>
          <w:rFonts w:ascii="Calibri" w:hAnsi="Calibri"/>
          <w:kern w:val="2"/>
          <w:sz w:val="22"/>
          <w:szCs w:val="22"/>
        </w:rPr>
      </w:pPr>
      <w:r>
        <w:t>6.2.9.2</w:t>
      </w:r>
      <w:r>
        <w:rPr>
          <w:rFonts w:ascii="Calibri" w:hAnsi="Calibri"/>
          <w:kern w:val="2"/>
          <w:sz w:val="22"/>
          <w:szCs w:val="22"/>
        </w:rPr>
        <w:tab/>
      </w:r>
      <w:r>
        <w:t>Notify</w:t>
      </w:r>
      <w:r w:rsidRPr="00197250">
        <w:rPr>
          <w:lang w:val="en-US"/>
        </w:rPr>
        <w:t xml:space="preserve"> port numbers</w:t>
      </w:r>
      <w:r>
        <w:t xml:space="preserve"> procedure initiation</w:t>
      </w:r>
      <w:r>
        <w:tab/>
      </w:r>
      <w:r>
        <w:fldChar w:fldCharType="begin" w:fldLock="1"/>
      </w:r>
      <w:r>
        <w:instrText xml:space="preserve"> PAGEREF _Toc163141407 \h </w:instrText>
      </w:r>
      <w:r>
        <w:fldChar w:fldCharType="separate"/>
      </w:r>
      <w:r>
        <w:t>36</w:t>
      </w:r>
      <w:r>
        <w:fldChar w:fldCharType="end"/>
      </w:r>
    </w:p>
    <w:p w14:paraId="7F1F659A" w14:textId="1C6E775B" w:rsidR="00B03937" w:rsidRDefault="00B03937">
      <w:pPr>
        <w:pStyle w:val="TOC4"/>
        <w:rPr>
          <w:rFonts w:ascii="Calibri" w:hAnsi="Calibri"/>
          <w:kern w:val="2"/>
          <w:sz w:val="22"/>
          <w:szCs w:val="22"/>
        </w:rPr>
      </w:pPr>
      <w:r>
        <w:t>6.2.9.3</w:t>
      </w:r>
      <w:r>
        <w:rPr>
          <w:rFonts w:ascii="Calibri" w:hAnsi="Calibri"/>
          <w:kern w:val="2"/>
          <w:sz w:val="22"/>
          <w:szCs w:val="22"/>
        </w:rPr>
        <w:tab/>
      </w:r>
      <w:r w:rsidRPr="00197250">
        <w:rPr>
          <w:lang w:val="en-US"/>
        </w:rPr>
        <w:t>Notify port numbers</w:t>
      </w:r>
      <w:r>
        <w:t xml:space="preserve"> procedure accepted by receiver</w:t>
      </w:r>
      <w:r>
        <w:tab/>
      </w:r>
      <w:r>
        <w:fldChar w:fldCharType="begin" w:fldLock="1"/>
      </w:r>
      <w:r>
        <w:instrText xml:space="preserve"> PAGEREF _Toc163141408 \h </w:instrText>
      </w:r>
      <w:r>
        <w:fldChar w:fldCharType="separate"/>
      </w:r>
      <w:r>
        <w:t>36</w:t>
      </w:r>
      <w:r>
        <w:fldChar w:fldCharType="end"/>
      </w:r>
    </w:p>
    <w:p w14:paraId="7289BE07" w14:textId="49F33D12" w:rsidR="00B03937" w:rsidRDefault="00B03937">
      <w:pPr>
        <w:pStyle w:val="TOC2"/>
        <w:rPr>
          <w:rFonts w:ascii="Calibri" w:hAnsi="Calibri"/>
          <w:kern w:val="2"/>
          <w:sz w:val="22"/>
          <w:szCs w:val="22"/>
        </w:rPr>
      </w:pPr>
      <w:r>
        <w:t>6.3</w:t>
      </w:r>
      <w:r>
        <w:rPr>
          <w:rFonts w:ascii="Calibri" w:hAnsi="Calibri"/>
          <w:kern w:val="2"/>
          <w:sz w:val="22"/>
          <w:szCs w:val="22"/>
        </w:rPr>
        <w:tab/>
      </w:r>
      <w:r>
        <w:t>Abnormal cases</w:t>
      </w:r>
      <w:r>
        <w:tab/>
      </w:r>
      <w:r>
        <w:fldChar w:fldCharType="begin" w:fldLock="1"/>
      </w:r>
      <w:r>
        <w:instrText xml:space="preserve"> PAGEREF _Toc163141409 \h </w:instrText>
      </w:r>
      <w:r>
        <w:fldChar w:fldCharType="separate"/>
      </w:r>
      <w:r>
        <w:t>37</w:t>
      </w:r>
      <w:r>
        <w:fldChar w:fldCharType="end"/>
      </w:r>
    </w:p>
    <w:p w14:paraId="294C00C4" w14:textId="5171D79F" w:rsidR="00B03937" w:rsidRDefault="00B03937">
      <w:pPr>
        <w:pStyle w:val="TOC3"/>
        <w:rPr>
          <w:rFonts w:ascii="Calibri" w:hAnsi="Calibri"/>
          <w:kern w:val="2"/>
          <w:sz w:val="22"/>
          <w:szCs w:val="22"/>
        </w:rPr>
      </w:pPr>
      <w:r>
        <w:t>6.3.1</w:t>
      </w:r>
      <w:r>
        <w:rPr>
          <w:rFonts w:ascii="Calibri" w:hAnsi="Calibri"/>
          <w:kern w:val="2"/>
          <w:sz w:val="22"/>
          <w:szCs w:val="22"/>
        </w:rPr>
        <w:tab/>
      </w:r>
      <w:r>
        <w:t>Expiry of timer T200</w:t>
      </w:r>
      <w:r>
        <w:tab/>
      </w:r>
      <w:r>
        <w:fldChar w:fldCharType="begin" w:fldLock="1"/>
      </w:r>
      <w:r>
        <w:instrText xml:space="preserve"> PAGEREF _Toc163141410 \h </w:instrText>
      </w:r>
      <w:r>
        <w:fldChar w:fldCharType="separate"/>
      </w:r>
      <w:r>
        <w:t>37</w:t>
      </w:r>
      <w:r>
        <w:fldChar w:fldCharType="end"/>
      </w:r>
    </w:p>
    <w:p w14:paraId="63C61A2B" w14:textId="7F8B69A2" w:rsidR="00B03937" w:rsidRDefault="00B03937">
      <w:pPr>
        <w:pStyle w:val="TOC3"/>
        <w:rPr>
          <w:rFonts w:ascii="Calibri" w:hAnsi="Calibri"/>
          <w:kern w:val="2"/>
          <w:sz w:val="22"/>
          <w:szCs w:val="22"/>
        </w:rPr>
      </w:pPr>
      <w:r>
        <w:t>6.3.2</w:t>
      </w:r>
      <w:r>
        <w:rPr>
          <w:rFonts w:ascii="Calibri" w:hAnsi="Calibri"/>
          <w:kern w:val="2"/>
          <w:sz w:val="22"/>
          <w:szCs w:val="22"/>
        </w:rPr>
        <w:tab/>
      </w:r>
      <w:r>
        <w:t>Expiry of timer T201</w:t>
      </w:r>
      <w:r>
        <w:tab/>
      </w:r>
      <w:r>
        <w:fldChar w:fldCharType="begin" w:fldLock="1"/>
      </w:r>
      <w:r>
        <w:instrText xml:space="preserve"> PAGEREF _Toc163141411 \h </w:instrText>
      </w:r>
      <w:r>
        <w:fldChar w:fldCharType="separate"/>
      </w:r>
      <w:r>
        <w:t>37</w:t>
      </w:r>
      <w:r>
        <w:fldChar w:fldCharType="end"/>
      </w:r>
    </w:p>
    <w:p w14:paraId="41E6E1F3" w14:textId="1E9CE5CA" w:rsidR="00B03937" w:rsidRDefault="00B03937">
      <w:pPr>
        <w:pStyle w:val="TOC3"/>
        <w:rPr>
          <w:rFonts w:ascii="Calibri" w:hAnsi="Calibri"/>
          <w:kern w:val="2"/>
          <w:sz w:val="22"/>
          <w:szCs w:val="22"/>
        </w:rPr>
      </w:pPr>
      <w:r>
        <w:t>6.3.3</w:t>
      </w:r>
      <w:r>
        <w:rPr>
          <w:rFonts w:ascii="Calibri" w:hAnsi="Calibri"/>
          <w:kern w:val="2"/>
          <w:sz w:val="22"/>
          <w:szCs w:val="22"/>
        </w:rPr>
        <w:tab/>
      </w:r>
      <w:r>
        <w:t>Collision during reserving the same port number between originator and receiver</w:t>
      </w:r>
      <w:r>
        <w:tab/>
      </w:r>
      <w:r>
        <w:fldChar w:fldCharType="begin" w:fldLock="1"/>
      </w:r>
      <w:r>
        <w:instrText xml:space="preserve"> PAGEREF _Toc163141412 \h </w:instrText>
      </w:r>
      <w:r>
        <w:fldChar w:fldCharType="separate"/>
      </w:r>
      <w:r>
        <w:t>37</w:t>
      </w:r>
      <w:r>
        <w:fldChar w:fldCharType="end"/>
      </w:r>
    </w:p>
    <w:p w14:paraId="51770A8E" w14:textId="25DC8E75" w:rsidR="00B03937" w:rsidRDefault="00B03937">
      <w:pPr>
        <w:pStyle w:val="TOC2"/>
        <w:rPr>
          <w:rFonts w:ascii="Calibri" w:hAnsi="Calibri"/>
          <w:kern w:val="2"/>
          <w:sz w:val="22"/>
          <w:szCs w:val="22"/>
        </w:rPr>
      </w:pPr>
      <w:r>
        <w:t>6.4</w:t>
      </w:r>
      <w:r>
        <w:rPr>
          <w:rFonts w:ascii="Calibri" w:hAnsi="Calibri"/>
          <w:kern w:val="2"/>
          <w:sz w:val="22"/>
          <w:szCs w:val="22"/>
        </w:rPr>
        <w:tab/>
      </w:r>
      <w:r>
        <w:t>List of RDS Parameters</w:t>
      </w:r>
      <w:r>
        <w:tab/>
      </w:r>
      <w:r>
        <w:fldChar w:fldCharType="begin" w:fldLock="1"/>
      </w:r>
      <w:r>
        <w:instrText xml:space="preserve"> PAGEREF _Toc163141413 \h </w:instrText>
      </w:r>
      <w:r>
        <w:fldChar w:fldCharType="separate"/>
      </w:r>
      <w:r>
        <w:t>37</w:t>
      </w:r>
      <w:r>
        <w:fldChar w:fldCharType="end"/>
      </w:r>
    </w:p>
    <w:p w14:paraId="5EDCDD46" w14:textId="43FE341F" w:rsidR="00B03937" w:rsidRDefault="00B03937">
      <w:pPr>
        <w:pStyle w:val="TOC3"/>
        <w:rPr>
          <w:rFonts w:ascii="Calibri" w:hAnsi="Calibri"/>
          <w:kern w:val="2"/>
          <w:sz w:val="22"/>
          <w:szCs w:val="22"/>
        </w:rPr>
      </w:pPr>
      <w:r>
        <w:t>6.4.1</w:t>
      </w:r>
      <w:r>
        <w:rPr>
          <w:rFonts w:ascii="Calibri" w:hAnsi="Calibri"/>
          <w:kern w:val="2"/>
          <w:sz w:val="22"/>
          <w:szCs w:val="22"/>
        </w:rPr>
        <w:tab/>
      </w:r>
      <w:r>
        <w:t>General</w:t>
      </w:r>
      <w:r>
        <w:tab/>
      </w:r>
      <w:r>
        <w:fldChar w:fldCharType="begin" w:fldLock="1"/>
      </w:r>
      <w:r>
        <w:instrText xml:space="preserve"> PAGEREF _Toc163141414 \h </w:instrText>
      </w:r>
      <w:r>
        <w:fldChar w:fldCharType="separate"/>
      </w:r>
      <w:r>
        <w:t>37</w:t>
      </w:r>
      <w:r>
        <w:fldChar w:fldCharType="end"/>
      </w:r>
    </w:p>
    <w:p w14:paraId="5A21B1A7" w14:textId="3DE4D41A" w:rsidR="00B03937" w:rsidRDefault="00B03937">
      <w:pPr>
        <w:pStyle w:val="TOC3"/>
        <w:rPr>
          <w:rFonts w:ascii="Calibri" w:hAnsi="Calibri"/>
          <w:kern w:val="2"/>
          <w:sz w:val="22"/>
          <w:szCs w:val="22"/>
        </w:rPr>
      </w:pPr>
      <w:r>
        <w:t>6.4.2</w:t>
      </w:r>
      <w:r>
        <w:rPr>
          <w:rFonts w:ascii="Calibri" w:hAnsi="Calibri"/>
          <w:kern w:val="2"/>
          <w:sz w:val="22"/>
          <w:szCs w:val="22"/>
        </w:rPr>
        <w:tab/>
      </w:r>
      <w:r>
        <w:t>RDS version number (Version)</w:t>
      </w:r>
      <w:r>
        <w:tab/>
      </w:r>
      <w:r>
        <w:fldChar w:fldCharType="begin" w:fldLock="1"/>
      </w:r>
      <w:r>
        <w:instrText xml:space="preserve"> PAGEREF _Toc163141415 \h </w:instrText>
      </w:r>
      <w:r>
        <w:fldChar w:fldCharType="separate"/>
      </w:r>
      <w:r>
        <w:t>37</w:t>
      </w:r>
      <w:r>
        <w:fldChar w:fldCharType="end"/>
      </w:r>
    </w:p>
    <w:p w14:paraId="59A92ABC" w14:textId="1DA20635" w:rsidR="00B03937" w:rsidRDefault="00B03937">
      <w:pPr>
        <w:pStyle w:val="TOC3"/>
        <w:rPr>
          <w:rFonts w:ascii="Calibri" w:hAnsi="Calibri"/>
          <w:kern w:val="2"/>
          <w:sz w:val="22"/>
          <w:szCs w:val="22"/>
        </w:rPr>
      </w:pPr>
      <w:r w:rsidRPr="00B03937">
        <w:t>6.4.3</w:t>
      </w:r>
      <w:r>
        <w:rPr>
          <w:rFonts w:ascii="Calibri" w:hAnsi="Calibri"/>
          <w:kern w:val="2"/>
          <w:sz w:val="22"/>
          <w:szCs w:val="22"/>
        </w:rPr>
        <w:tab/>
      </w:r>
      <w:r w:rsidRPr="00B03937">
        <w:t>Retransmission timers (T200 and T201)</w:t>
      </w:r>
      <w:r>
        <w:tab/>
      </w:r>
      <w:r>
        <w:fldChar w:fldCharType="begin" w:fldLock="1"/>
      </w:r>
      <w:r>
        <w:instrText xml:space="preserve"> PAGEREF _Toc163141416 \h </w:instrText>
      </w:r>
      <w:r>
        <w:fldChar w:fldCharType="separate"/>
      </w:r>
      <w:r>
        <w:t>37</w:t>
      </w:r>
      <w:r>
        <w:fldChar w:fldCharType="end"/>
      </w:r>
    </w:p>
    <w:p w14:paraId="49D94AAF" w14:textId="5294FBBB" w:rsidR="00B03937" w:rsidRDefault="00B03937">
      <w:pPr>
        <w:pStyle w:val="TOC3"/>
        <w:rPr>
          <w:rFonts w:ascii="Calibri" w:hAnsi="Calibri"/>
          <w:kern w:val="2"/>
          <w:sz w:val="22"/>
          <w:szCs w:val="22"/>
        </w:rPr>
      </w:pPr>
      <w:r>
        <w:t>6.4.4</w:t>
      </w:r>
      <w:r>
        <w:rPr>
          <w:rFonts w:ascii="Calibri" w:hAnsi="Calibri"/>
          <w:kern w:val="2"/>
          <w:sz w:val="22"/>
          <w:szCs w:val="22"/>
        </w:rPr>
        <w:tab/>
      </w:r>
      <w:r>
        <w:t>Maximum number of retransmissions (N200)</w:t>
      </w:r>
      <w:r>
        <w:tab/>
      </w:r>
      <w:r>
        <w:fldChar w:fldCharType="begin" w:fldLock="1"/>
      </w:r>
      <w:r>
        <w:instrText xml:space="preserve"> PAGEREF _Toc163141417 \h </w:instrText>
      </w:r>
      <w:r>
        <w:fldChar w:fldCharType="separate"/>
      </w:r>
      <w:r>
        <w:t>38</w:t>
      </w:r>
      <w:r>
        <w:fldChar w:fldCharType="end"/>
      </w:r>
    </w:p>
    <w:p w14:paraId="3012F3FE" w14:textId="62FFCE74" w:rsidR="00B03937" w:rsidRDefault="00B03937">
      <w:pPr>
        <w:pStyle w:val="TOC3"/>
        <w:rPr>
          <w:rFonts w:ascii="Calibri" w:hAnsi="Calibri"/>
          <w:kern w:val="2"/>
          <w:sz w:val="22"/>
          <w:szCs w:val="22"/>
        </w:rPr>
      </w:pPr>
      <w:r>
        <w:t>6.4.5</w:t>
      </w:r>
      <w:r>
        <w:rPr>
          <w:rFonts w:ascii="Calibri" w:hAnsi="Calibri"/>
          <w:kern w:val="2"/>
          <w:sz w:val="22"/>
          <w:szCs w:val="22"/>
        </w:rPr>
        <w:tab/>
      </w:r>
      <w:r>
        <w:t>Maximum number of outstanding I frames (k)</w:t>
      </w:r>
      <w:r>
        <w:tab/>
      </w:r>
      <w:r>
        <w:fldChar w:fldCharType="begin" w:fldLock="1"/>
      </w:r>
      <w:r>
        <w:instrText xml:space="preserve"> PAGEREF _Toc163141418 \h </w:instrText>
      </w:r>
      <w:r>
        <w:fldChar w:fldCharType="separate"/>
      </w:r>
      <w:r>
        <w:t>38</w:t>
      </w:r>
      <w:r>
        <w:fldChar w:fldCharType="end"/>
      </w:r>
    </w:p>
    <w:p w14:paraId="622717A3" w14:textId="0675AF75" w:rsidR="00B03937" w:rsidRDefault="00B03937">
      <w:pPr>
        <w:pStyle w:val="TOC3"/>
        <w:rPr>
          <w:rFonts w:ascii="Calibri" w:hAnsi="Calibri"/>
          <w:kern w:val="2"/>
          <w:sz w:val="22"/>
          <w:szCs w:val="22"/>
        </w:rPr>
      </w:pPr>
      <w:r>
        <w:lastRenderedPageBreak/>
        <w:t>6.4.6</w:t>
      </w:r>
      <w:r>
        <w:rPr>
          <w:rFonts w:ascii="Calibri" w:hAnsi="Calibri"/>
          <w:kern w:val="2"/>
          <w:sz w:val="22"/>
          <w:szCs w:val="22"/>
        </w:rPr>
        <w:tab/>
      </w:r>
      <w:r>
        <w:t>Maximum length of Information Field (N201)</w:t>
      </w:r>
      <w:r>
        <w:tab/>
      </w:r>
      <w:r>
        <w:fldChar w:fldCharType="begin" w:fldLock="1"/>
      </w:r>
      <w:r>
        <w:instrText xml:space="preserve"> PAGEREF _Toc163141419 \h </w:instrText>
      </w:r>
      <w:r>
        <w:fldChar w:fldCharType="separate"/>
      </w:r>
      <w:r>
        <w:t>38</w:t>
      </w:r>
      <w:r>
        <w:fldChar w:fldCharType="end"/>
      </w:r>
    </w:p>
    <w:p w14:paraId="10C2A32E" w14:textId="63483E60" w:rsidR="00B03937" w:rsidRDefault="00B03937" w:rsidP="00B03937">
      <w:pPr>
        <w:pStyle w:val="TOC8"/>
        <w:rPr>
          <w:rFonts w:ascii="Calibri" w:hAnsi="Calibri"/>
          <w:b w:val="0"/>
          <w:kern w:val="2"/>
          <w:szCs w:val="22"/>
        </w:rPr>
      </w:pPr>
      <w:r>
        <w:t>Annex A (informative):</w:t>
      </w:r>
      <w:r>
        <w:tab/>
        <w:t>Change history</w:t>
      </w:r>
      <w:r>
        <w:tab/>
      </w:r>
      <w:r>
        <w:fldChar w:fldCharType="begin" w:fldLock="1"/>
      </w:r>
      <w:r>
        <w:instrText xml:space="preserve"> PAGEREF _Toc163141420 \h </w:instrText>
      </w:r>
      <w:r>
        <w:fldChar w:fldCharType="separate"/>
      </w:r>
      <w:r>
        <w:t>39</w:t>
      </w:r>
      <w:r>
        <w:fldChar w:fldCharType="end"/>
      </w:r>
    </w:p>
    <w:p w14:paraId="468AE1C7" w14:textId="15FAE2D2" w:rsidR="00080512" w:rsidRPr="004D3578" w:rsidRDefault="00444301">
      <w:r>
        <w:rPr>
          <w:noProof/>
          <w:sz w:val="22"/>
        </w:rPr>
        <w:fldChar w:fldCharType="end"/>
      </w:r>
    </w:p>
    <w:p w14:paraId="59045CC5" w14:textId="77777777" w:rsidR="00080512" w:rsidRPr="004D3578" w:rsidRDefault="00080512">
      <w:pPr>
        <w:pStyle w:val="Heading1"/>
      </w:pPr>
      <w:r w:rsidRPr="004D3578">
        <w:br w:type="page"/>
      </w:r>
      <w:bookmarkStart w:id="8" w:name="_Toc11257941"/>
      <w:bookmarkStart w:id="9" w:name="_Toc27493802"/>
      <w:bookmarkStart w:id="10" w:name="_Toc51772067"/>
      <w:bookmarkStart w:id="11" w:name="_Toc163141304"/>
      <w:r w:rsidRPr="004D3578">
        <w:lastRenderedPageBreak/>
        <w:t>Foreword</w:t>
      </w:r>
      <w:bookmarkEnd w:id="8"/>
      <w:bookmarkEnd w:id="9"/>
      <w:bookmarkEnd w:id="10"/>
      <w:bookmarkEnd w:id="11"/>
    </w:p>
    <w:p w14:paraId="1767C45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02E4F29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3C27CF" w14:textId="77777777" w:rsidR="00080512" w:rsidRPr="004D3578" w:rsidRDefault="00080512">
      <w:pPr>
        <w:pStyle w:val="B1"/>
      </w:pPr>
      <w:r w:rsidRPr="004D3578">
        <w:t>Version x.y.z</w:t>
      </w:r>
    </w:p>
    <w:p w14:paraId="32D00193" w14:textId="77777777" w:rsidR="00080512" w:rsidRPr="004D3578" w:rsidRDefault="00080512">
      <w:pPr>
        <w:pStyle w:val="B1"/>
      </w:pPr>
      <w:r w:rsidRPr="004D3578">
        <w:t>where:</w:t>
      </w:r>
    </w:p>
    <w:p w14:paraId="70D938EB" w14:textId="77777777" w:rsidR="00080512" w:rsidRPr="004D3578" w:rsidRDefault="00080512">
      <w:pPr>
        <w:pStyle w:val="B2"/>
      </w:pPr>
      <w:r w:rsidRPr="004D3578">
        <w:t>x</w:t>
      </w:r>
      <w:r w:rsidRPr="004D3578">
        <w:tab/>
        <w:t>the first digit:</w:t>
      </w:r>
    </w:p>
    <w:p w14:paraId="58698B60" w14:textId="77777777" w:rsidR="00080512" w:rsidRPr="004D3578" w:rsidRDefault="00080512">
      <w:pPr>
        <w:pStyle w:val="B3"/>
      </w:pPr>
      <w:r w:rsidRPr="004D3578">
        <w:t>1</w:t>
      </w:r>
      <w:r w:rsidRPr="004D3578">
        <w:tab/>
        <w:t>presented to TSG for information;</w:t>
      </w:r>
    </w:p>
    <w:p w14:paraId="6414D364" w14:textId="77777777" w:rsidR="00080512" w:rsidRPr="004D3578" w:rsidRDefault="00080512">
      <w:pPr>
        <w:pStyle w:val="B3"/>
      </w:pPr>
      <w:r w:rsidRPr="004D3578">
        <w:t>2</w:t>
      </w:r>
      <w:r w:rsidRPr="004D3578">
        <w:tab/>
        <w:t>presented to TSG for approval;</w:t>
      </w:r>
    </w:p>
    <w:p w14:paraId="0DFE844A" w14:textId="77777777" w:rsidR="00080512" w:rsidRPr="004D3578" w:rsidRDefault="00080512">
      <w:pPr>
        <w:pStyle w:val="B3"/>
      </w:pPr>
      <w:r w:rsidRPr="004D3578">
        <w:t>3</w:t>
      </w:r>
      <w:r w:rsidRPr="004D3578">
        <w:tab/>
        <w:t>or greater indicates TSG approved document under change control.</w:t>
      </w:r>
    </w:p>
    <w:p w14:paraId="7825C0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43DE3F" w14:textId="77777777" w:rsidR="00080512" w:rsidRPr="004D3578" w:rsidRDefault="00080512">
      <w:pPr>
        <w:pStyle w:val="B2"/>
      </w:pPr>
      <w:r w:rsidRPr="004D3578">
        <w:t>z</w:t>
      </w:r>
      <w:r w:rsidRPr="004D3578">
        <w:tab/>
        <w:t>the third digit is incremented when editorial only changes have been incorporated in the document.</w:t>
      </w:r>
    </w:p>
    <w:p w14:paraId="55B208B4" w14:textId="77777777" w:rsidR="00080512" w:rsidRPr="004D3578" w:rsidRDefault="00080512">
      <w:pPr>
        <w:pStyle w:val="Heading1"/>
      </w:pPr>
      <w:r w:rsidRPr="004D3578">
        <w:br w:type="page"/>
      </w:r>
      <w:bookmarkStart w:id="12" w:name="_Toc11257942"/>
      <w:bookmarkStart w:id="13" w:name="_Toc27493803"/>
      <w:bookmarkStart w:id="14" w:name="_Toc51772068"/>
      <w:bookmarkStart w:id="15" w:name="_Toc163141305"/>
      <w:r w:rsidRPr="004D3578">
        <w:lastRenderedPageBreak/>
        <w:t>1</w:t>
      </w:r>
      <w:r w:rsidRPr="004D3578">
        <w:tab/>
        <w:t>Scope</w:t>
      </w:r>
      <w:bookmarkEnd w:id="12"/>
      <w:bookmarkEnd w:id="13"/>
      <w:bookmarkEnd w:id="14"/>
      <w:bookmarkEnd w:id="15"/>
    </w:p>
    <w:p w14:paraId="2A04B7DC" w14:textId="77777777" w:rsidR="0071426D" w:rsidRDefault="0071426D" w:rsidP="0071426D">
      <w:pPr>
        <w:rPr>
          <w:noProof/>
          <w:lang w:val="en-US" w:eastAsia="zh-CN"/>
        </w:rPr>
      </w:pPr>
      <w:r>
        <w:rPr>
          <w:noProof/>
          <w:lang w:val="en-US" w:eastAsia="zh-CN"/>
        </w:rPr>
        <w:t>The present document specifies a Reliable Data Service (RDS) protocol</w:t>
      </w:r>
      <w:r w:rsidR="004D02AD">
        <w:rPr>
          <w:noProof/>
          <w:lang w:val="en-US" w:eastAsia="zh-CN"/>
        </w:rPr>
        <w:t>.</w:t>
      </w:r>
    </w:p>
    <w:p w14:paraId="120E3DEE" w14:textId="77777777" w:rsidR="0071426D" w:rsidRDefault="0071426D" w:rsidP="0071426D">
      <w:pPr>
        <w:rPr>
          <w:noProof/>
          <w:lang w:val="en-US" w:eastAsia="zh-CN"/>
        </w:rPr>
      </w:pPr>
      <w:r>
        <w:rPr>
          <w:noProof/>
          <w:lang w:val="en-US" w:eastAsia="zh-CN"/>
        </w:rPr>
        <w:t>The present document defines the frame structure, format of fields and procedures for operation of the RDS protocol. RDS is mainly intended to be used for acknowledged data transfer, but it also supports unacknowledged data transfer.</w:t>
      </w:r>
    </w:p>
    <w:p w14:paraId="476A801E" w14:textId="77777777" w:rsidR="00080512" w:rsidRPr="004D3578" w:rsidRDefault="0071426D" w:rsidP="007F1A4C">
      <w:r>
        <w:rPr>
          <w:noProof/>
          <w:lang w:val="en-US" w:eastAsia="zh-CN"/>
        </w:rPr>
        <w:t>The present document is applicable to the UE</w:t>
      </w:r>
      <w:r w:rsidR="002A49B5">
        <w:rPr>
          <w:noProof/>
          <w:lang w:val="en-US" w:eastAsia="zh-CN"/>
        </w:rPr>
        <w:t>,</w:t>
      </w:r>
      <w:r>
        <w:rPr>
          <w:noProof/>
          <w:lang w:val="en-US" w:eastAsia="zh-CN"/>
        </w:rPr>
        <w:t xml:space="preserve"> the SCEF </w:t>
      </w:r>
      <w:r w:rsidR="002A49B5">
        <w:rPr>
          <w:noProof/>
          <w:lang w:val="en-US" w:eastAsia="zh-CN"/>
        </w:rPr>
        <w:t xml:space="preserve">and to the P-GW </w:t>
      </w:r>
      <w:r>
        <w:rPr>
          <w:noProof/>
          <w:lang w:val="en-US" w:eastAsia="zh-CN"/>
        </w:rPr>
        <w:t>in the Evolved Packet System (EPS)</w:t>
      </w:r>
      <w:r w:rsidR="003C4484">
        <w:rPr>
          <w:noProof/>
          <w:lang w:val="en-US" w:eastAsia="zh-CN"/>
        </w:rPr>
        <w:t xml:space="preserve"> and to the UE, the SMF, NEF and to the UPF in the 5G System (5GS)</w:t>
      </w:r>
      <w:r>
        <w:rPr>
          <w:noProof/>
          <w:lang w:val="en-US" w:eastAsia="zh-CN"/>
        </w:rPr>
        <w:t>.</w:t>
      </w:r>
    </w:p>
    <w:p w14:paraId="5BC1E2A0" w14:textId="77777777" w:rsidR="00080512" w:rsidRPr="004D3578" w:rsidRDefault="00080512">
      <w:pPr>
        <w:pStyle w:val="Heading1"/>
      </w:pPr>
      <w:bookmarkStart w:id="16" w:name="_Toc11257943"/>
      <w:bookmarkStart w:id="17" w:name="_Toc27493804"/>
      <w:bookmarkStart w:id="18" w:name="_Toc51772069"/>
      <w:bookmarkStart w:id="19" w:name="_Toc163141306"/>
      <w:r w:rsidRPr="004D3578">
        <w:t>2</w:t>
      </w:r>
      <w:r w:rsidRPr="004D3578">
        <w:tab/>
        <w:t>References</w:t>
      </w:r>
      <w:bookmarkEnd w:id="16"/>
      <w:bookmarkEnd w:id="17"/>
      <w:bookmarkEnd w:id="18"/>
      <w:bookmarkEnd w:id="19"/>
    </w:p>
    <w:p w14:paraId="38200B43" w14:textId="77777777" w:rsidR="00080512" w:rsidRPr="004D3578" w:rsidRDefault="00080512">
      <w:r w:rsidRPr="004D3578">
        <w:t>The following documents contain provisions which, through reference in this text, constitute provisions of the present document.</w:t>
      </w:r>
    </w:p>
    <w:p w14:paraId="405CDBD6" w14:textId="77777777" w:rsidR="00080512" w:rsidRPr="004D3578" w:rsidRDefault="00051834" w:rsidP="00051834">
      <w:pPr>
        <w:pStyle w:val="B1"/>
      </w:pPr>
      <w:bookmarkStart w:id="20" w:name="OLE_LINK1"/>
      <w:bookmarkStart w:id="21" w:name="OLE_LINK2"/>
      <w:bookmarkStart w:id="22" w:name="OLE_LINK3"/>
      <w:bookmarkStart w:id="2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56A7A0F" w14:textId="77777777" w:rsidR="00080512" w:rsidRPr="004D3578" w:rsidRDefault="00051834" w:rsidP="00051834">
      <w:pPr>
        <w:pStyle w:val="B1"/>
      </w:pPr>
      <w:r>
        <w:t>-</w:t>
      </w:r>
      <w:r>
        <w:tab/>
      </w:r>
      <w:r w:rsidR="00080512" w:rsidRPr="004D3578">
        <w:t>For a specific reference, subsequent revisions do not apply.</w:t>
      </w:r>
    </w:p>
    <w:p w14:paraId="20D958B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0"/>
    <w:bookmarkEnd w:id="21"/>
    <w:bookmarkEnd w:id="22"/>
    <w:bookmarkEnd w:id="23"/>
    <w:p w14:paraId="4D2CE7A1" w14:textId="77777777" w:rsidR="00EC4A25" w:rsidRDefault="00EC4A25" w:rsidP="00EC4A25">
      <w:pPr>
        <w:pStyle w:val="EX"/>
      </w:pPr>
      <w:r w:rsidRPr="004D3578">
        <w:t>[1]</w:t>
      </w:r>
      <w:r w:rsidRPr="004D3578">
        <w:tab/>
        <w:t>3GPP TR 21.905: "Vocabulary for 3GPP Specifications".</w:t>
      </w:r>
    </w:p>
    <w:p w14:paraId="4EBED717" w14:textId="77777777" w:rsidR="00853FE7" w:rsidRPr="004D3578" w:rsidRDefault="00853FE7" w:rsidP="00EC4A25">
      <w:pPr>
        <w:pStyle w:val="EX"/>
      </w:pPr>
      <w:r>
        <w:t>[2]</w:t>
      </w:r>
      <w:r>
        <w:tab/>
        <w:t>3GPP TS 23.682: "Architecture enhancements to facilitate communications with packet data networks and applications".</w:t>
      </w:r>
    </w:p>
    <w:p w14:paraId="0A4E71C3" w14:textId="77777777" w:rsidR="00E453BD" w:rsidRDefault="00E453BD" w:rsidP="00E453BD">
      <w:pPr>
        <w:pStyle w:val="EX"/>
      </w:pPr>
      <w:r>
        <w:t>[3]</w:t>
      </w:r>
      <w:r>
        <w:rPr>
          <w:rFonts w:hint="eastAsia"/>
        </w:rPr>
        <w:tab/>
      </w:r>
      <w:r>
        <w:t>IETF RFC </w:t>
      </w:r>
      <w:r>
        <w:rPr>
          <w:lang w:eastAsia="ko-KR"/>
        </w:rPr>
        <w:t>4122</w:t>
      </w:r>
      <w:r>
        <w:t>: "</w:t>
      </w:r>
      <w:r w:rsidRPr="00020920">
        <w:t>A Universally Unique IDentifier (UUID) URN Namespace</w:t>
      </w:r>
      <w:r>
        <w:t>"</w:t>
      </w:r>
      <w:r>
        <w:rPr>
          <w:lang w:val="en-US"/>
        </w:rPr>
        <w:t>.</w:t>
      </w:r>
    </w:p>
    <w:p w14:paraId="7E6F0899" w14:textId="77777777" w:rsidR="00F36BB6" w:rsidRDefault="003C4484" w:rsidP="00F36BB6">
      <w:pPr>
        <w:pStyle w:val="EX"/>
      </w:pPr>
      <w:r>
        <w:t>[4]</w:t>
      </w:r>
      <w:r>
        <w:tab/>
        <w:t>3GPP</w:t>
      </w:r>
      <w:r w:rsidRPr="00235394">
        <w:t> </w:t>
      </w:r>
      <w:r>
        <w:t>TS</w:t>
      </w:r>
      <w:r w:rsidRPr="00235394">
        <w:t> </w:t>
      </w:r>
      <w:r>
        <w:t>23.501: "System Architecture for the 5G System; Stage 2".</w:t>
      </w:r>
    </w:p>
    <w:p w14:paraId="04A9CFB8" w14:textId="77777777" w:rsidR="00F36BB6" w:rsidRDefault="00F36BB6" w:rsidP="00F36BB6">
      <w:pPr>
        <w:pStyle w:val="EX"/>
      </w:pPr>
      <w:r>
        <w:t>[5]</w:t>
      </w:r>
      <w:r>
        <w:tab/>
      </w:r>
      <w:r w:rsidRPr="00450B03">
        <w:t>W3C Recommendation:  "Extensible Markup Language (XML) 1.0 (Fifth Edition)", 26 November 2008</w:t>
      </w:r>
    </w:p>
    <w:p w14:paraId="01927C52" w14:textId="77777777" w:rsidR="00F36BB6" w:rsidRDefault="00F36BB6" w:rsidP="00F36BB6">
      <w:pPr>
        <w:pStyle w:val="EX"/>
      </w:pPr>
      <w:r>
        <w:t>[6]</w:t>
      </w:r>
      <w:r>
        <w:tab/>
      </w:r>
      <w:r w:rsidRPr="00450B03">
        <w:t xml:space="preserve">IETF RFC </w:t>
      </w:r>
      <w:r>
        <w:t>8529</w:t>
      </w:r>
      <w:r w:rsidRPr="00450B03">
        <w:t>: "The JavaScript Object Notation (JSON) Data Interchange Format".</w:t>
      </w:r>
    </w:p>
    <w:p w14:paraId="6BB80B49" w14:textId="77777777" w:rsidR="00F36BB6" w:rsidRDefault="00F36BB6" w:rsidP="00F36BB6">
      <w:pPr>
        <w:pStyle w:val="EX"/>
        <w:rPr>
          <w:lang w:eastAsia="ja-JP"/>
        </w:rPr>
      </w:pPr>
      <w:r>
        <w:t>[7]</w:t>
      </w:r>
      <w:r>
        <w:tab/>
        <w:t xml:space="preserve">IETF RFC </w:t>
      </w:r>
      <w:r>
        <w:rPr>
          <w:lang w:eastAsia="ja-JP"/>
        </w:rPr>
        <w:t>7049</w:t>
      </w:r>
      <w:r>
        <w:t>: "</w:t>
      </w:r>
      <w:r>
        <w:rPr>
          <w:lang w:eastAsia="ja-JP"/>
        </w:rPr>
        <w:t>Concise Binary Object Representation (CBOR)", October 2013.</w:t>
      </w:r>
    </w:p>
    <w:p w14:paraId="0E95E3E3" w14:textId="77777777" w:rsidR="003C4484" w:rsidRDefault="003C4484" w:rsidP="003C4484">
      <w:pPr>
        <w:pStyle w:val="EX"/>
      </w:pPr>
    </w:p>
    <w:p w14:paraId="27543DEE" w14:textId="77777777" w:rsidR="00080512" w:rsidRPr="004D3578" w:rsidRDefault="00080512">
      <w:pPr>
        <w:pStyle w:val="Heading1"/>
      </w:pPr>
      <w:bookmarkStart w:id="24" w:name="_Toc11257944"/>
      <w:bookmarkStart w:id="25" w:name="_Toc27493805"/>
      <w:bookmarkStart w:id="26" w:name="_Toc51772070"/>
      <w:bookmarkStart w:id="27" w:name="_Toc163141307"/>
      <w:r w:rsidRPr="004D3578">
        <w:t>3</w:t>
      </w:r>
      <w:r w:rsidRPr="004D3578">
        <w:tab/>
        <w:t>Definitions</w:t>
      </w:r>
      <w:r w:rsidR="008028A4" w:rsidRPr="004D3578">
        <w:t xml:space="preserve"> and abbreviations</w:t>
      </w:r>
      <w:bookmarkEnd w:id="24"/>
      <w:bookmarkEnd w:id="25"/>
      <w:bookmarkEnd w:id="26"/>
      <w:bookmarkEnd w:id="27"/>
    </w:p>
    <w:p w14:paraId="65D88B5B" w14:textId="77777777" w:rsidR="00080512" w:rsidRPr="004D3578" w:rsidRDefault="00080512">
      <w:pPr>
        <w:pStyle w:val="Heading2"/>
      </w:pPr>
      <w:bookmarkStart w:id="28" w:name="_Toc11257945"/>
      <w:bookmarkStart w:id="29" w:name="_Toc27493806"/>
      <w:bookmarkStart w:id="30" w:name="_Toc51772071"/>
      <w:bookmarkStart w:id="31" w:name="_Toc163141308"/>
      <w:r w:rsidRPr="004D3578">
        <w:t>3.1</w:t>
      </w:r>
      <w:r w:rsidRPr="004D3578">
        <w:tab/>
        <w:t>Definitions</w:t>
      </w:r>
      <w:bookmarkEnd w:id="28"/>
      <w:bookmarkEnd w:id="29"/>
      <w:bookmarkEnd w:id="30"/>
      <w:bookmarkEnd w:id="31"/>
    </w:p>
    <w:p w14:paraId="3F670F3B" w14:textId="77777777" w:rsidR="00080512" w:rsidRPr="004D3578" w:rsidRDefault="00080512">
      <w:r w:rsidRPr="004D3578">
        <w:t xml:space="preserve">For the purposes of the present document, the terms and definitions given in </w:t>
      </w:r>
      <w:bookmarkStart w:id="32" w:name="OLE_LINK6"/>
      <w:bookmarkStart w:id="33" w:name="OLE_LINK7"/>
      <w:bookmarkStart w:id="34" w:name="OLE_LINK8"/>
      <w:r w:rsidR="00DF62CD">
        <w:t xml:space="preserve">3GPP </w:t>
      </w:r>
      <w:bookmarkEnd w:id="32"/>
      <w:bookmarkEnd w:id="33"/>
      <w:bookmarkEnd w:id="3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FC016DC" w14:textId="77777777" w:rsidR="00853FE7" w:rsidRPr="007E6407" w:rsidRDefault="00853FE7" w:rsidP="00853FE7">
      <w:r w:rsidRPr="007E6407">
        <w:t>For the purposes of the present document, the following terms and</w:t>
      </w:r>
      <w:r>
        <w:t xml:space="preserve"> definitions given in 3GPP TS 23</w:t>
      </w:r>
      <w:r w:rsidRPr="007E6407">
        <w:t>.</w:t>
      </w:r>
      <w:r>
        <w:t>682</w:t>
      </w:r>
      <w:r w:rsidRPr="007E6407">
        <w:t> </w:t>
      </w:r>
      <w:r>
        <w:t>[</w:t>
      </w:r>
      <w:r w:rsidR="004D02AD">
        <w:t>2</w:t>
      </w:r>
      <w:r>
        <w:t>]</w:t>
      </w:r>
      <w:r w:rsidRPr="007E6407">
        <w:t xml:space="preserve"> apply:</w:t>
      </w:r>
    </w:p>
    <w:p w14:paraId="3739DA40" w14:textId="77777777" w:rsidR="003C4484" w:rsidRPr="006F0A09" w:rsidRDefault="00853FE7" w:rsidP="006F0A09">
      <w:pPr>
        <w:pStyle w:val="EX"/>
        <w:rPr>
          <w:b/>
          <w:lang w:val="en-US"/>
        </w:rPr>
      </w:pPr>
      <w:r w:rsidRPr="006F0A09">
        <w:rPr>
          <w:b/>
          <w:lang w:val="en-US"/>
        </w:rPr>
        <w:t>SCEF</w:t>
      </w:r>
    </w:p>
    <w:p w14:paraId="4176AB7B" w14:textId="77777777" w:rsidR="003C4484" w:rsidRPr="007E6407" w:rsidRDefault="003C4484" w:rsidP="003C4484">
      <w:r w:rsidRPr="007E6407">
        <w:t>For the purposes of the present document, the following terms and</w:t>
      </w:r>
      <w:r>
        <w:t xml:space="preserve"> definitions given in 3GPP TS 23</w:t>
      </w:r>
      <w:r w:rsidRPr="007E6407">
        <w:t>.</w:t>
      </w:r>
      <w:r>
        <w:t>501</w:t>
      </w:r>
      <w:r w:rsidRPr="007E6407">
        <w:t> </w:t>
      </w:r>
      <w:r>
        <w:t>[4]</w:t>
      </w:r>
      <w:r w:rsidRPr="007E6407">
        <w:t xml:space="preserve"> apply:</w:t>
      </w:r>
    </w:p>
    <w:p w14:paraId="009D6C8C" w14:textId="77777777" w:rsidR="003C4484" w:rsidRDefault="003C4484" w:rsidP="003C4484">
      <w:pPr>
        <w:pStyle w:val="EW"/>
        <w:ind w:left="0" w:firstLine="284"/>
        <w:rPr>
          <w:b/>
          <w:bCs/>
          <w:lang w:val="en-US" w:eastAsia="zh-CN"/>
        </w:rPr>
      </w:pPr>
      <w:r>
        <w:rPr>
          <w:b/>
          <w:bCs/>
          <w:lang w:val="en-US" w:eastAsia="zh-CN"/>
        </w:rPr>
        <w:t>SMF</w:t>
      </w:r>
    </w:p>
    <w:p w14:paraId="3259E8B0" w14:textId="77777777" w:rsidR="003C4484" w:rsidRDefault="003C4484" w:rsidP="003C4484">
      <w:pPr>
        <w:pStyle w:val="EW"/>
        <w:ind w:left="0" w:firstLine="284"/>
        <w:rPr>
          <w:b/>
          <w:bCs/>
          <w:lang w:val="en-US" w:eastAsia="zh-CN"/>
        </w:rPr>
      </w:pPr>
      <w:r>
        <w:rPr>
          <w:b/>
          <w:bCs/>
          <w:lang w:val="en-US" w:eastAsia="zh-CN"/>
        </w:rPr>
        <w:t>NEF</w:t>
      </w:r>
    </w:p>
    <w:p w14:paraId="3E4079C3" w14:textId="77777777" w:rsidR="00080512" w:rsidRPr="004D3578" w:rsidRDefault="003C4484" w:rsidP="003C4484">
      <w:pPr>
        <w:pStyle w:val="EW"/>
        <w:ind w:left="0" w:firstLine="284"/>
      </w:pPr>
      <w:r>
        <w:rPr>
          <w:b/>
          <w:bCs/>
          <w:lang w:val="en-US" w:eastAsia="zh-CN"/>
        </w:rPr>
        <w:t>UPF</w:t>
      </w:r>
    </w:p>
    <w:p w14:paraId="4A8BFA4E" w14:textId="77777777" w:rsidR="00080512" w:rsidRPr="004D3578" w:rsidRDefault="00080512">
      <w:pPr>
        <w:pStyle w:val="Heading2"/>
      </w:pPr>
      <w:bookmarkStart w:id="35" w:name="_Toc11257946"/>
      <w:bookmarkStart w:id="36" w:name="_Toc27493807"/>
      <w:bookmarkStart w:id="37" w:name="_Toc51772072"/>
      <w:bookmarkStart w:id="38" w:name="_Toc163141309"/>
      <w:r w:rsidRPr="004D3578">
        <w:lastRenderedPageBreak/>
        <w:t>3.</w:t>
      </w:r>
      <w:r w:rsidR="001B022C">
        <w:t>2</w:t>
      </w:r>
      <w:r w:rsidRPr="004D3578">
        <w:tab/>
        <w:t>Abbreviations</w:t>
      </w:r>
      <w:bookmarkEnd w:id="35"/>
      <w:bookmarkEnd w:id="36"/>
      <w:bookmarkEnd w:id="37"/>
      <w:bookmarkEnd w:id="38"/>
    </w:p>
    <w:p w14:paraId="770E570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2CA4F1" w14:textId="77777777" w:rsidR="00080512" w:rsidRPr="004D3578" w:rsidRDefault="00853FE7">
      <w:pPr>
        <w:pStyle w:val="EW"/>
      </w:pPr>
      <w:r>
        <w:t>RDS</w:t>
      </w:r>
      <w:r w:rsidRPr="003168A2">
        <w:tab/>
      </w:r>
      <w:r>
        <w:t>Reliable Data Service</w:t>
      </w:r>
    </w:p>
    <w:p w14:paraId="57C09AD3" w14:textId="77777777" w:rsidR="008F3CEE" w:rsidRDefault="00080512" w:rsidP="00B81CF6">
      <w:pPr>
        <w:pStyle w:val="Heading1"/>
      </w:pPr>
      <w:bookmarkStart w:id="39" w:name="_Toc11257947"/>
      <w:bookmarkStart w:id="40" w:name="_Toc27493808"/>
      <w:bookmarkStart w:id="41" w:name="_Toc51772073"/>
      <w:bookmarkStart w:id="42" w:name="_Toc163141310"/>
      <w:r w:rsidRPr="004D3578">
        <w:t>4</w:t>
      </w:r>
      <w:r w:rsidRPr="004D3578">
        <w:tab/>
      </w:r>
      <w:r w:rsidR="008F3CEE">
        <w:t>Overview</w:t>
      </w:r>
      <w:bookmarkEnd w:id="39"/>
      <w:bookmarkEnd w:id="40"/>
      <w:bookmarkEnd w:id="41"/>
      <w:bookmarkEnd w:id="42"/>
      <w:r w:rsidR="008F3CEE">
        <w:t xml:space="preserve"> </w:t>
      </w:r>
    </w:p>
    <w:p w14:paraId="13007270" w14:textId="77777777" w:rsidR="002B4F16" w:rsidRDefault="002B4F16" w:rsidP="002B4F16">
      <w:pPr>
        <w:pStyle w:val="Heading2"/>
      </w:pPr>
      <w:bookmarkStart w:id="43" w:name="_Toc11257948"/>
      <w:bookmarkStart w:id="44" w:name="_Toc27493809"/>
      <w:bookmarkStart w:id="45" w:name="_Toc51772074"/>
      <w:bookmarkStart w:id="46" w:name="_Toc163141311"/>
      <w:r w:rsidRPr="004D3578">
        <w:t>4.</w:t>
      </w:r>
      <w:r>
        <w:t>1</w:t>
      </w:r>
      <w:r w:rsidRPr="004D3578">
        <w:tab/>
      </w:r>
      <w:r>
        <w:t>General</w:t>
      </w:r>
      <w:bookmarkEnd w:id="43"/>
      <w:bookmarkEnd w:id="44"/>
      <w:bookmarkEnd w:id="45"/>
      <w:bookmarkEnd w:id="46"/>
    </w:p>
    <w:p w14:paraId="1332E7BD" w14:textId="77777777" w:rsidR="002B4F16" w:rsidRDefault="002B4F16" w:rsidP="002B4F16">
      <w:pPr>
        <w:rPr>
          <w:noProof/>
          <w:lang w:val="en-US" w:eastAsia="zh-CN"/>
        </w:rPr>
      </w:pPr>
      <w:r>
        <w:rPr>
          <w:noProof/>
          <w:lang w:val="en-US" w:eastAsia="zh-CN"/>
        </w:rPr>
        <w:t>The Reliable Data Service (RDS) protocol supports the following requirements:</w:t>
      </w:r>
    </w:p>
    <w:p w14:paraId="22F10837" w14:textId="77777777" w:rsidR="002B4F16" w:rsidRPr="00EF3FEE" w:rsidRDefault="002B4F16" w:rsidP="002B4F16">
      <w:pPr>
        <w:pStyle w:val="B1"/>
      </w:pPr>
      <w:r>
        <w:t>-</w:t>
      </w:r>
      <w:r>
        <w:tab/>
        <w:t>RDS</w:t>
      </w:r>
      <w:r w:rsidRPr="00EF3FEE">
        <w:t xml:space="preserve"> supp</w:t>
      </w:r>
      <w:r>
        <w:t xml:space="preserve">orts peer-to-peer data transfers and </w:t>
      </w:r>
      <w:r w:rsidRPr="00EF3FEE">
        <w:t xml:space="preserve">shall provide </w:t>
      </w:r>
      <w:r>
        <w:t xml:space="preserve">reliable data delivery </w:t>
      </w:r>
      <w:r w:rsidRPr="00EF3FEE">
        <w:t xml:space="preserve">between the </w:t>
      </w:r>
      <w:r>
        <w:t xml:space="preserve">UE and </w:t>
      </w:r>
      <w:r w:rsidR="003C4484">
        <w:t>the network</w:t>
      </w:r>
      <w:r w:rsidRPr="00EF3FEE">
        <w:t>.</w:t>
      </w:r>
      <w:r>
        <w:t xml:space="preserve"> </w:t>
      </w:r>
      <w:r w:rsidR="003C4484">
        <w:t>In EPS t</w:t>
      </w:r>
      <w:r>
        <w:t>he data is transferred via a PDN connection between the UE and SCEF</w:t>
      </w:r>
      <w:r w:rsidR="002A49B5">
        <w:t xml:space="preserve"> or P-GW</w:t>
      </w:r>
      <w:r>
        <w:t>.</w:t>
      </w:r>
      <w:r w:rsidR="003C4484">
        <w:t xml:space="preserve"> In 5GS the data is transferred between the UE and NEF or UPF via a PDU session between the UE and SMF.</w:t>
      </w:r>
    </w:p>
    <w:p w14:paraId="13D4F58F" w14:textId="77777777" w:rsidR="002B4F16" w:rsidRDefault="002B4F16" w:rsidP="002B4F16">
      <w:pPr>
        <w:pStyle w:val="B1"/>
      </w:pPr>
      <w:r>
        <w:t>-</w:t>
      </w:r>
      <w:r>
        <w:tab/>
        <w:t xml:space="preserve">A UE can connect to multiple </w:t>
      </w:r>
      <w:r w:rsidR="003C4484">
        <w:t>network entities</w:t>
      </w:r>
      <w:r>
        <w:t xml:space="preserve">. </w:t>
      </w:r>
      <w:r w:rsidR="003C4484">
        <w:t>In EPS a</w:t>
      </w:r>
      <w:r>
        <w:t xml:space="preserve"> UE can connect to multiple SCS/AS via the SCEF</w:t>
      </w:r>
      <w:r w:rsidR="002A49B5">
        <w:t xml:space="preserve"> or P-GW</w:t>
      </w:r>
      <w:r>
        <w:t>.</w:t>
      </w:r>
      <w:r w:rsidR="003C4484">
        <w:t xml:space="preserve"> In 5GS a UE can connect to multiple AF via the NEF or UPF.</w:t>
      </w:r>
    </w:p>
    <w:p w14:paraId="6BDD1EAD" w14:textId="77777777" w:rsidR="002B4F16" w:rsidRPr="00EF3FEE" w:rsidRDefault="002B4F16" w:rsidP="002B4F16">
      <w:pPr>
        <w:pStyle w:val="B1"/>
      </w:pPr>
      <w:r>
        <w:t>-</w:t>
      </w:r>
      <w:r>
        <w:tab/>
        <w:t xml:space="preserve">RDS shall support multiple applications on the UE to simultaneously conduct data transfers with their peer entities on the </w:t>
      </w:r>
      <w:r w:rsidR="003C4484">
        <w:t>network</w:t>
      </w:r>
      <w:r>
        <w:t xml:space="preserve"> using a single PDN connection </w:t>
      </w:r>
      <w:r w:rsidR="003C4484">
        <w:t xml:space="preserve">or a PDU session </w:t>
      </w:r>
      <w:r>
        <w:t xml:space="preserve">between the UE and </w:t>
      </w:r>
      <w:r w:rsidR="003C4484">
        <w:t>the network</w:t>
      </w:r>
      <w:r>
        <w:t>.</w:t>
      </w:r>
    </w:p>
    <w:p w14:paraId="1CEEC7BD" w14:textId="77777777" w:rsidR="002B4F16" w:rsidRDefault="002B4F16" w:rsidP="002B4F16">
      <w:pPr>
        <w:pStyle w:val="B1"/>
      </w:pPr>
      <w:r>
        <w:t>-</w:t>
      </w:r>
      <w:r>
        <w:tab/>
        <w:t>RDS</w:t>
      </w:r>
      <w:r w:rsidRPr="00EF3FEE">
        <w:t xml:space="preserve"> shall support both acknowledged and unacknowledged data transfers.</w:t>
      </w:r>
    </w:p>
    <w:p w14:paraId="0F715EED" w14:textId="77777777" w:rsidR="002B4F16" w:rsidRDefault="002B4F16" w:rsidP="00B81CF6">
      <w:pPr>
        <w:pStyle w:val="B1"/>
      </w:pPr>
      <w:r>
        <w:t>-</w:t>
      </w:r>
      <w:r>
        <w:tab/>
        <w:t>RDS</w:t>
      </w:r>
      <w:r w:rsidRPr="00EF3FEE">
        <w:t xml:space="preserve"> shall support variable-length </w:t>
      </w:r>
      <w:r>
        <w:t>frames and shall allow detection and elimination of duplicate frames at the receiving endpoint.</w:t>
      </w:r>
    </w:p>
    <w:p w14:paraId="0B536598" w14:textId="77777777" w:rsidR="005C38A9" w:rsidRDefault="005C38A9" w:rsidP="005C38A9">
      <w:pPr>
        <w:pStyle w:val="Heading2"/>
      </w:pPr>
      <w:bookmarkStart w:id="47" w:name="_Toc11257949"/>
      <w:bookmarkStart w:id="48" w:name="_Toc27493810"/>
      <w:bookmarkStart w:id="49" w:name="_Toc51772075"/>
      <w:bookmarkStart w:id="50" w:name="_Toc163141312"/>
      <w:bookmarkStart w:id="51" w:name="historyclause"/>
      <w:r w:rsidRPr="004D3578">
        <w:t>4.</w:t>
      </w:r>
      <w:r>
        <w:t>2</w:t>
      </w:r>
      <w:r w:rsidRPr="004D3578">
        <w:tab/>
      </w:r>
      <w:r>
        <w:t>Reference Model</w:t>
      </w:r>
      <w:bookmarkEnd w:id="47"/>
      <w:bookmarkEnd w:id="48"/>
      <w:bookmarkEnd w:id="49"/>
      <w:bookmarkEnd w:id="50"/>
    </w:p>
    <w:bookmarkStart w:id="52" w:name="_MON_1551461900"/>
    <w:bookmarkEnd w:id="52"/>
    <w:p w14:paraId="196D343D" w14:textId="77777777" w:rsidR="005C38A9" w:rsidRDefault="006C7FED" w:rsidP="004D02AD">
      <w:pPr>
        <w:pStyle w:val="TH"/>
        <w:rPr>
          <w:noProof/>
          <w:lang w:val="en-US" w:eastAsia="zh-CN"/>
        </w:rPr>
      </w:pPr>
      <w:r w:rsidRPr="00332362">
        <w:rPr>
          <w:noProof/>
          <w:lang w:eastAsia="zh-CN"/>
        </w:rPr>
        <w:object w:dxaOrig="12324" w:dyaOrig="6771" w14:anchorId="7D031B22">
          <v:shape id="_x0000_i1027" type="#_x0000_t75" style="width:478pt;height:263.5pt" o:ole="">
            <v:imagedata r:id="rId12" o:title=""/>
          </v:shape>
          <o:OLEObject Type="Embed" ProgID="Visio.Drawing.11" ShapeID="_x0000_i1027" DrawAspect="Content" ObjectID="_1773780856" r:id="rId13"/>
        </w:object>
      </w:r>
    </w:p>
    <w:p w14:paraId="0D79CE99" w14:textId="77777777" w:rsidR="005C38A9" w:rsidRPr="00EF3FEE" w:rsidRDefault="005C38A9" w:rsidP="005C38A9">
      <w:pPr>
        <w:pStyle w:val="TF"/>
      </w:pPr>
      <w:bookmarkStart w:id="53" w:name="_Ref389129202"/>
      <w:r w:rsidRPr="00EF3FEE">
        <w:t>Figure </w:t>
      </w:r>
      <w:r>
        <w:t>4.2-</w:t>
      </w:r>
      <w:r w:rsidRPr="00EF3FEE">
        <w:t>1</w:t>
      </w:r>
      <w:bookmarkEnd w:id="53"/>
      <w:r>
        <w:t xml:space="preserve">: Protocol layering for reliable data transfer between UE and SCEF </w:t>
      </w:r>
      <w:r w:rsidR="00EE17D0">
        <w:t>in EPS</w:t>
      </w:r>
    </w:p>
    <w:p w14:paraId="14F76D2C" w14:textId="77777777" w:rsidR="008F3CEE" w:rsidRDefault="005C38A9" w:rsidP="00B81CF6">
      <w:pPr>
        <w:pStyle w:val="EW"/>
        <w:ind w:left="0" w:firstLine="0"/>
        <w:rPr>
          <w:noProof/>
          <w:lang w:val="en-US" w:eastAsia="zh-CN"/>
        </w:rPr>
      </w:pPr>
      <w:r>
        <w:rPr>
          <w:noProof/>
          <w:lang w:val="en-US" w:eastAsia="zh-CN"/>
        </w:rPr>
        <w:t xml:space="preserve">The reference model showing the protocol layering for reliable data transfer between UE and SCEF </w:t>
      </w:r>
      <w:r w:rsidR="00EE17D0">
        <w:rPr>
          <w:noProof/>
          <w:lang w:val="en-US" w:eastAsia="zh-CN"/>
        </w:rPr>
        <w:t xml:space="preserve">in EPS </w:t>
      </w:r>
      <w:r>
        <w:rPr>
          <w:noProof/>
          <w:lang w:val="en-US" w:eastAsia="zh-CN"/>
        </w:rPr>
        <w:t>is illustrated in figure 4.2-1.</w:t>
      </w:r>
    </w:p>
    <w:p w14:paraId="7323DD30" w14:textId="77777777" w:rsidR="00853FE7" w:rsidRDefault="00853FE7" w:rsidP="00B81CF6">
      <w:pPr>
        <w:pStyle w:val="EW"/>
        <w:ind w:left="0" w:firstLine="0"/>
        <w:rPr>
          <w:noProof/>
          <w:lang w:val="en-US" w:eastAsia="zh-CN"/>
        </w:rPr>
      </w:pPr>
    </w:p>
    <w:bookmarkStart w:id="54" w:name="_Toc11257950"/>
    <w:bookmarkStart w:id="55" w:name="_Toc27493811"/>
    <w:p w14:paraId="41E98115" w14:textId="77777777" w:rsidR="00EE17D0" w:rsidRDefault="00EE17D0" w:rsidP="00C864F8">
      <w:pPr>
        <w:pStyle w:val="TH"/>
        <w:rPr>
          <w:noProof/>
          <w:highlight w:val="green"/>
        </w:rPr>
      </w:pPr>
      <w:r>
        <w:object w:dxaOrig="9586" w:dyaOrig="5445" w14:anchorId="7B34F364">
          <v:shape id="_x0000_i1028" type="#_x0000_t75" style="width:479.5pt;height:272.5pt" o:ole="">
            <v:imagedata r:id="rId14" o:title=""/>
          </v:shape>
          <o:OLEObject Type="Embed" ProgID="Visio.Drawing.15" ShapeID="_x0000_i1028" DrawAspect="Content" ObjectID="_1773780857" r:id="rId15"/>
        </w:object>
      </w:r>
    </w:p>
    <w:p w14:paraId="3609EC34" w14:textId="77777777" w:rsidR="00EE17D0" w:rsidRPr="00EF3FEE" w:rsidRDefault="00EE17D0" w:rsidP="00EE17D0">
      <w:pPr>
        <w:pStyle w:val="TF"/>
      </w:pPr>
      <w:r w:rsidRPr="00EF3FEE">
        <w:t>Figure </w:t>
      </w:r>
      <w:r>
        <w:t>4.2-2: Protocol layering for reliable data transfer between UE and NEF in 5GS</w:t>
      </w:r>
    </w:p>
    <w:p w14:paraId="35B75E1C" w14:textId="77777777" w:rsidR="00EE17D0" w:rsidRDefault="00EE17D0" w:rsidP="00EE17D0">
      <w:pPr>
        <w:pStyle w:val="EW"/>
        <w:ind w:left="0" w:firstLine="0"/>
        <w:rPr>
          <w:noProof/>
          <w:highlight w:val="green"/>
        </w:rPr>
      </w:pPr>
      <w:r>
        <w:rPr>
          <w:noProof/>
          <w:lang w:val="en-US" w:eastAsia="zh-CN"/>
        </w:rPr>
        <w:t>The reference model showing the protocol layering for reliable data transfer between UE and NEF in 5GS is illustrated in figure 4.2-2.</w:t>
      </w:r>
    </w:p>
    <w:p w14:paraId="56A21C21" w14:textId="77777777" w:rsidR="00853FE7" w:rsidRDefault="00853FE7" w:rsidP="00853FE7">
      <w:pPr>
        <w:pStyle w:val="Heading2"/>
      </w:pPr>
      <w:bookmarkStart w:id="56" w:name="_Toc51772076"/>
      <w:bookmarkStart w:id="57" w:name="_Toc163141313"/>
      <w:r>
        <w:t>4.3</w:t>
      </w:r>
      <w:r w:rsidRPr="004D3578">
        <w:tab/>
      </w:r>
      <w:r>
        <w:t>Description of RDS protocol</w:t>
      </w:r>
      <w:bookmarkEnd w:id="54"/>
      <w:bookmarkEnd w:id="55"/>
      <w:bookmarkEnd w:id="56"/>
      <w:bookmarkEnd w:id="57"/>
    </w:p>
    <w:p w14:paraId="241E1487" w14:textId="77777777" w:rsidR="00853FE7" w:rsidRDefault="00853FE7" w:rsidP="00853FE7">
      <w:pPr>
        <w:pStyle w:val="Heading3"/>
      </w:pPr>
      <w:bookmarkStart w:id="58" w:name="_Toc11257951"/>
      <w:bookmarkStart w:id="59" w:name="_Toc27493812"/>
      <w:bookmarkStart w:id="60" w:name="_Toc51772077"/>
      <w:bookmarkStart w:id="61" w:name="_Toc163141314"/>
      <w:r>
        <w:t>4.3.1</w:t>
      </w:r>
      <w:r w:rsidRPr="00EF3FEE">
        <w:tab/>
      </w:r>
      <w:r>
        <w:t>Protocol functions</w:t>
      </w:r>
      <w:bookmarkEnd w:id="58"/>
      <w:bookmarkEnd w:id="59"/>
      <w:bookmarkEnd w:id="60"/>
      <w:bookmarkEnd w:id="61"/>
    </w:p>
    <w:p w14:paraId="31064028" w14:textId="77777777" w:rsidR="003C4484" w:rsidRDefault="00853FE7" w:rsidP="003C4484">
      <w:pPr>
        <w:rPr>
          <w:noProof/>
          <w:lang w:val="en-US" w:eastAsia="zh-CN"/>
        </w:rPr>
      </w:pPr>
      <w:r>
        <w:rPr>
          <w:noProof/>
          <w:lang w:val="en-US" w:eastAsia="zh-CN"/>
        </w:rPr>
        <w:t xml:space="preserve">RDS establishes a peer-to-peer logical link between the UE and </w:t>
      </w:r>
      <w:r w:rsidR="003C4484">
        <w:rPr>
          <w:noProof/>
          <w:lang w:val="en-US" w:eastAsia="zh-CN"/>
        </w:rPr>
        <w:t>the network</w:t>
      </w:r>
      <w:r>
        <w:rPr>
          <w:noProof/>
          <w:lang w:val="en-US" w:eastAsia="zh-CN"/>
        </w:rPr>
        <w:t>. The logical link is identified by</w:t>
      </w:r>
      <w:r w:rsidR="003C4484">
        <w:rPr>
          <w:noProof/>
          <w:lang w:val="en-US" w:eastAsia="zh-CN"/>
        </w:rPr>
        <w:t>,</w:t>
      </w:r>
    </w:p>
    <w:p w14:paraId="57D81273" w14:textId="77777777" w:rsidR="003C4484" w:rsidRDefault="003C4484" w:rsidP="006F0A09">
      <w:pPr>
        <w:pStyle w:val="B1"/>
        <w:rPr>
          <w:noProof/>
          <w:lang w:val="en-US" w:eastAsia="zh-CN"/>
        </w:rPr>
      </w:pPr>
      <w:r>
        <w:rPr>
          <w:noProof/>
          <w:lang w:val="en-US" w:eastAsia="zh-CN"/>
        </w:rPr>
        <w:t>-</w:t>
      </w:r>
      <w:r w:rsidR="00853FE7">
        <w:rPr>
          <w:noProof/>
          <w:lang w:val="en-US" w:eastAsia="zh-CN"/>
        </w:rPr>
        <w:t>a pair of port numbers and EPS bearer ID</w:t>
      </w:r>
      <w:r>
        <w:rPr>
          <w:noProof/>
          <w:lang w:val="en-US" w:eastAsia="zh-CN"/>
        </w:rPr>
        <w:t xml:space="preserve"> in EPS; or</w:t>
      </w:r>
    </w:p>
    <w:p w14:paraId="1748B067" w14:textId="77777777" w:rsidR="003C4484" w:rsidRDefault="003C4484" w:rsidP="006F0A09">
      <w:pPr>
        <w:pStyle w:val="B1"/>
        <w:rPr>
          <w:noProof/>
          <w:lang w:val="en-US" w:eastAsia="zh-CN"/>
        </w:rPr>
      </w:pPr>
      <w:r>
        <w:rPr>
          <w:noProof/>
          <w:lang w:val="en-US" w:eastAsia="zh-CN"/>
        </w:rPr>
        <w:t>- a pair of port numbers, PDU session identity and the QoS Flow Identifier in 5GS.</w:t>
      </w:r>
    </w:p>
    <w:p w14:paraId="5AA4251A" w14:textId="77777777" w:rsidR="00853FE7" w:rsidRDefault="00853FE7" w:rsidP="003C4484">
      <w:pPr>
        <w:rPr>
          <w:noProof/>
          <w:lang w:val="en-US" w:eastAsia="zh-CN"/>
        </w:rPr>
      </w:pPr>
      <w:r>
        <w:rPr>
          <w:noProof/>
          <w:lang w:val="en-US" w:eastAsia="zh-CN"/>
        </w:rPr>
        <w:t xml:space="preserve">Each port number is used to identify an application on the UE side or </w:t>
      </w:r>
      <w:r w:rsidR="002A49B5">
        <w:rPr>
          <w:noProof/>
          <w:lang w:val="en-US" w:eastAsia="zh-CN"/>
        </w:rPr>
        <w:t xml:space="preserve">at the network </w:t>
      </w:r>
      <w:r>
        <w:rPr>
          <w:noProof/>
          <w:lang w:val="en-US" w:eastAsia="zh-CN"/>
        </w:rPr>
        <w:t xml:space="preserve">side and is carried in the address field of each frame. The source port number identifies the application on the originator and the destination port number identifies the application on the receiver. </w:t>
      </w:r>
      <w:r w:rsidR="000E1550">
        <w:rPr>
          <w:noProof/>
          <w:lang w:val="en-US" w:eastAsia="zh-CN"/>
        </w:rPr>
        <w:t xml:space="preserve">When a single application on the originator conducts data transfer with a single application on the receiver, the source port number and destination port number need not be used. </w:t>
      </w:r>
      <w:r>
        <w:rPr>
          <w:noProof/>
          <w:lang w:val="en-US" w:eastAsia="zh-CN"/>
        </w:rPr>
        <w:t xml:space="preserve">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w:t>
      </w:r>
      <w:r w:rsidR="003C4484">
        <w:rPr>
          <w:noProof/>
          <w:lang w:val="en-US" w:eastAsia="zh-CN"/>
        </w:rPr>
        <w:t>the network</w:t>
      </w:r>
      <w:r>
        <w:rPr>
          <w:noProof/>
          <w:lang w:val="en-US" w:eastAsia="zh-CN"/>
        </w:rPr>
        <w:t>.</w:t>
      </w:r>
    </w:p>
    <w:p w14:paraId="66302D6F" w14:textId="77777777" w:rsidR="003C4484" w:rsidRPr="00CC0C94" w:rsidRDefault="003C4484" w:rsidP="003C4484">
      <w:r>
        <w:t>In EPS,</w:t>
      </w:r>
    </w:p>
    <w:p w14:paraId="614BF71B" w14:textId="77777777" w:rsidR="003C4484" w:rsidRDefault="003C4484" w:rsidP="006F0A09">
      <w:pPr>
        <w:pStyle w:val="B1"/>
      </w:pPr>
      <w:r w:rsidRPr="00CC0C94">
        <w:t>-</w:t>
      </w:r>
      <w:r w:rsidRPr="00CC0C94">
        <w:tab/>
      </w:r>
      <w:r>
        <w:t>t</w:t>
      </w:r>
      <w:r w:rsidR="00853FE7" w:rsidRPr="00A5619C">
        <w:t>he UE establishes a PDN connection with the SCEF</w:t>
      </w:r>
      <w:r w:rsidR="002A49B5">
        <w:t xml:space="preserve"> or P-GW</w:t>
      </w:r>
      <w:r w:rsidR="00853FE7" w:rsidRPr="00A5619C">
        <w:t xml:space="preserve"> either during Attach or through UE requested PDN connectivity. The UE </w:t>
      </w:r>
      <w:r w:rsidR="00853FE7">
        <w:t>shall use</w:t>
      </w:r>
      <w:r w:rsidR="00853FE7" w:rsidRPr="00A5619C">
        <w:t xml:space="preserve"> the EPS bearer ID to select the bearer to transfer </w:t>
      </w:r>
      <w:r w:rsidR="00853FE7">
        <w:t xml:space="preserve">RDS </w:t>
      </w:r>
      <w:r w:rsidR="00853FE7" w:rsidRPr="00A5619C">
        <w:t>PDUs to the SCEF</w:t>
      </w:r>
      <w:r w:rsidR="002A49B5">
        <w:t xml:space="preserve"> or P-GW</w:t>
      </w:r>
      <w:r w:rsidR="00853FE7" w:rsidRPr="00A5619C">
        <w:t xml:space="preserve">. The EPS bearer ID identifies the destination (at the UE or </w:t>
      </w:r>
      <w:r w:rsidR="002A49B5">
        <w:t xml:space="preserve">at the </w:t>
      </w:r>
      <w:r w:rsidR="00853FE7" w:rsidRPr="00A5619C">
        <w:t>SCEF</w:t>
      </w:r>
      <w:r w:rsidR="002A49B5">
        <w:t xml:space="preserve"> or P-GW</w:t>
      </w:r>
      <w:r w:rsidR="00853FE7" w:rsidRPr="00A5619C">
        <w:t>) and is not carried in the frame as it is already included in the NAS ESM message header.</w:t>
      </w:r>
    </w:p>
    <w:p w14:paraId="3A53A359" w14:textId="77777777" w:rsidR="003C4484" w:rsidRPr="00CC0C94" w:rsidRDefault="003C4484" w:rsidP="003C4484">
      <w:r>
        <w:t>In 5GS,</w:t>
      </w:r>
    </w:p>
    <w:p w14:paraId="35AE4D52" w14:textId="77777777" w:rsidR="003C4484" w:rsidRDefault="003C4484" w:rsidP="006F0A09">
      <w:pPr>
        <w:pStyle w:val="B1"/>
      </w:pPr>
      <w:r w:rsidRPr="00CC0C94">
        <w:t>-</w:t>
      </w:r>
      <w:r w:rsidRPr="00CC0C94">
        <w:tab/>
      </w:r>
      <w:r>
        <w:t>t</w:t>
      </w:r>
      <w:r w:rsidRPr="00A5619C">
        <w:t>he UE establis</w:t>
      </w:r>
      <w:r>
        <w:t>hes a PDU</w:t>
      </w:r>
      <w:r w:rsidRPr="00A5619C">
        <w:t xml:space="preserve"> </w:t>
      </w:r>
      <w:r>
        <w:t>session</w:t>
      </w:r>
      <w:r w:rsidRPr="00A5619C">
        <w:t xml:space="preserve"> with the </w:t>
      </w:r>
      <w:r>
        <w:t>SMF</w:t>
      </w:r>
      <w:r w:rsidRPr="00A5619C">
        <w:t xml:space="preserve"> </w:t>
      </w:r>
      <w:r>
        <w:t>through UE requested PDU session establishment</w:t>
      </w:r>
      <w:r w:rsidRPr="00A5619C">
        <w:t xml:space="preserve"> </w:t>
      </w:r>
      <w:r>
        <w:t>procedure</w:t>
      </w:r>
      <w:r w:rsidRPr="00A5619C">
        <w:t xml:space="preserve">. The UE </w:t>
      </w:r>
      <w:r>
        <w:t>shall use</w:t>
      </w:r>
      <w:r w:rsidRPr="00A5619C">
        <w:t xml:space="preserve"> the </w:t>
      </w:r>
      <w:r>
        <w:t>PDU session identity and the QoS Flow Identifier</w:t>
      </w:r>
      <w:r w:rsidRPr="00A5619C">
        <w:t xml:space="preserve"> to select the </w:t>
      </w:r>
      <w:r>
        <w:t>flow</w:t>
      </w:r>
      <w:r w:rsidRPr="00A5619C">
        <w:t xml:space="preserve"> to transfer </w:t>
      </w:r>
      <w:r>
        <w:t xml:space="preserve">RDS </w:t>
      </w:r>
      <w:r w:rsidRPr="00A5619C">
        <w:t xml:space="preserve">PDUs to the </w:t>
      </w:r>
      <w:r>
        <w:t>NEF or UPF</w:t>
      </w:r>
      <w:r w:rsidRPr="00A5619C">
        <w:t xml:space="preserve">. The </w:t>
      </w:r>
      <w:r>
        <w:t>PDU session identity</w:t>
      </w:r>
      <w:r w:rsidRPr="00A5619C">
        <w:t xml:space="preserve"> identifies the destination (at the UE or </w:t>
      </w:r>
      <w:r>
        <w:t>at the NEF or UPF</w:t>
      </w:r>
      <w:r w:rsidRPr="00A5619C">
        <w:t xml:space="preserve">) and is not carried in the frame as it </w:t>
      </w:r>
      <w:r>
        <w:t>is already included in the NAS 5G</w:t>
      </w:r>
      <w:r w:rsidRPr="00A5619C">
        <w:t>SM message header.</w:t>
      </w:r>
    </w:p>
    <w:p w14:paraId="7AD92145" w14:textId="77777777" w:rsidR="00853FE7" w:rsidRDefault="000E1550" w:rsidP="003C4484">
      <w:r>
        <w:lastRenderedPageBreak/>
        <w:t>Once the UE and network successfully negotiate to use RDS for a particular PDN connection</w:t>
      </w:r>
      <w:r w:rsidR="003C4484">
        <w:t xml:space="preserve"> or a PDU session</w:t>
      </w:r>
      <w:r>
        <w:t xml:space="preserve">, the PDN connection </w:t>
      </w:r>
      <w:r w:rsidR="003C4484">
        <w:t xml:space="preserve">or PDU session </w:t>
      </w:r>
      <w:r>
        <w:t>shall transfer data only using RDS protocol.</w:t>
      </w:r>
    </w:p>
    <w:p w14:paraId="76DE5624" w14:textId="77777777" w:rsidR="00853FE7" w:rsidRPr="002148D5" w:rsidRDefault="00853FE7" w:rsidP="007F1A4C">
      <w:r>
        <w:rPr>
          <w:noProof/>
          <w:lang w:val="en-US" w:eastAsia="zh-CN"/>
        </w:rPr>
        <w:t xml:space="preserve">RDS shall support </w:t>
      </w:r>
      <w:r w:rsidR="000E1550">
        <w:rPr>
          <w:noProof/>
          <w:lang w:val="en-US" w:eastAsia="zh-CN"/>
        </w:rPr>
        <w:t xml:space="preserve">both single and </w:t>
      </w:r>
      <w:r>
        <w:rPr>
          <w:noProof/>
          <w:lang w:val="en-US" w:eastAsia="zh-CN"/>
        </w:rPr>
        <w:t xml:space="preserve">multiple applications within the UE. </w:t>
      </w:r>
      <w:r w:rsidR="00E453BD">
        <w:rPr>
          <w:noProof/>
          <w:lang w:val="en-US" w:eastAsia="zh-CN"/>
        </w:rPr>
        <w:t xml:space="preserve">RDS enables applications to reserve source and destination port numbers for their use and also subsequently release the reserved port numbers. </w:t>
      </w:r>
      <w:r w:rsidR="00F36BB6">
        <w:rPr>
          <w:noProof/>
          <w:lang w:val="en-US" w:eastAsia="zh-CN"/>
        </w:rPr>
        <w:t xml:space="preserve">When reserving ports applications can indicate the serialization format that they will be using. </w:t>
      </w:r>
      <w:r w:rsidR="00E453BD">
        <w:rPr>
          <w:noProof/>
          <w:lang w:val="en-US" w:eastAsia="zh-CN"/>
        </w:rPr>
        <w:t>RDS also enables applications to query their peer entities to determine which port numbers are reserved and which are available for use at any given time</w:t>
      </w:r>
      <w:r w:rsidR="00F36BB6">
        <w:rPr>
          <w:noProof/>
          <w:lang w:val="en-US" w:eastAsia="zh-CN"/>
        </w:rPr>
        <w:t>.</w:t>
      </w:r>
      <w:r w:rsidR="00F36BB6" w:rsidRPr="00F36BB6">
        <w:rPr>
          <w:noProof/>
          <w:lang w:val="en-US" w:eastAsia="zh-CN"/>
        </w:rPr>
        <w:t xml:space="preserve"> </w:t>
      </w:r>
      <w:r w:rsidR="00F36BB6">
        <w:rPr>
          <w:noProof/>
          <w:lang w:val="en-US" w:eastAsia="zh-CN"/>
        </w:rPr>
        <w:t>Applications can also additionally query their peer entities to determine the serialization format that will be used</w:t>
      </w:r>
      <w:r w:rsidR="00E453BD">
        <w:rPr>
          <w:noProof/>
          <w:lang w:val="en-US" w:eastAsia="zh-CN"/>
        </w:rPr>
        <w:t xml:space="preserve">. </w:t>
      </w:r>
      <w:r>
        <w:rPr>
          <w:noProof/>
          <w:lang w:val="en-US" w:eastAsia="zh-CN"/>
        </w:rPr>
        <w:t>RDS shall provide fuctionality for flow control and sequence control to maintain the sequential order of frames across the logical link.</w:t>
      </w:r>
      <w:r w:rsidR="00E453BD">
        <w:rPr>
          <w:noProof/>
          <w:lang w:val="en-US" w:eastAsia="zh-CN"/>
        </w:rPr>
        <w:t xml:space="preserve"> </w:t>
      </w:r>
      <w:r w:rsidR="00E453BD">
        <w:t xml:space="preserve">The UE </w:t>
      </w:r>
      <w:r w:rsidR="003C4484">
        <w:t>and the network</w:t>
      </w:r>
      <w:r w:rsidR="00E453BD">
        <w:t xml:space="preserve"> may support reservation of the source and the destination port numbers for their use and subsequent release of the reserved port numbers.</w:t>
      </w:r>
    </w:p>
    <w:p w14:paraId="4A9B8981" w14:textId="77777777" w:rsidR="00853FE7" w:rsidRPr="00EF3FEE" w:rsidRDefault="00853FE7" w:rsidP="00853FE7">
      <w:pPr>
        <w:pStyle w:val="Heading3"/>
      </w:pPr>
      <w:bookmarkStart w:id="62" w:name="_Toc11257952"/>
      <w:bookmarkStart w:id="63" w:name="_Toc27493813"/>
      <w:bookmarkStart w:id="64" w:name="_Toc51772078"/>
      <w:bookmarkStart w:id="65" w:name="_Toc163141315"/>
      <w:r>
        <w:t>4.3.2</w:t>
      </w:r>
      <w:r w:rsidRPr="00EF3FEE">
        <w:tab/>
      </w:r>
      <w:r>
        <w:t>Acknowledged operation</w:t>
      </w:r>
      <w:bookmarkEnd w:id="62"/>
      <w:bookmarkEnd w:id="63"/>
      <w:bookmarkEnd w:id="64"/>
      <w:bookmarkEnd w:id="65"/>
    </w:p>
    <w:p w14:paraId="4BF6FF64" w14:textId="77777777" w:rsidR="00853FE7" w:rsidRDefault="00853FE7" w:rsidP="00853FE7">
      <w:r>
        <w:t>In acknowledged operation the information is transmitted in order in numbered Information (I) frames. The I frames are acknowledged at the RDS layer. Error recovery and reordering mechanisms based on retransmission of acknowledged I frames are specified. Several I frames can be acknowledged at the same time. Flow control is implemented via a sliding window mechanism.</w:t>
      </w:r>
    </w:p>
    <w:p w14:paraId="5DB07DE3" w14:textId="77777777" w:rsidR="00853FE7" w:rsidRDefault="00853FE7" w:rsidP="00853FE7">
      <w:r>
        <w:t>The procedure for establishment of acknowledged transfer is described in clause 6.</w:t>
      </w:r>
    </w:p>
    <w:p w14:paraId="56DA5025" w14:textId="77777777" w:rsidR="00853FE7" w:rsidRDefault="00853FE7" w:rsidP="00853FE7">
      <w:pPr>
        <w:pStyle w:val="Heading3"/>
      </w:pPr>
      <w:bookmarkStart w:id="66" w:name="_Toc11257953"/>
      <w:bookmarkStart w:id="67" w:name="_Toc27493814"/>
      <w:bookmarkStart w:id="68" w:name="_Toc51772079"/>
      <w:bookmarkStart w:id="69" w:name="_Toc163141316"/>
      <w:r>
        <w:t>4.3.3</w:t>
      </w:r>
      <w:r w:rsidRPr="00EF3FEE">
        <w:tab/>
      </w:r>
      <w:r>
        <w:t>Unacknowledged operation</w:t>
      </w:r>
      <w:bookmarkEnd w:id="66"/>
      <w:bookmarkEnd w:id="67"/>
      <w:bookmarkEnd w:id="68"/>
      <w:bookmarkEnd w:id="69"/>
    </w:p>
    <w:p w14:paraId="10417DC0" w14:textId="77777777" w:rsidR="00853FE7" w:rsidRPr="004D3578" w:rsidRDefault="00853FE7" w:rsidP="00B81CF6">
      <w:pPr>
        <w:pStyle w:val="EW"/>
        <w:ind w:left="0" w:firstLine="0"/>
      </w:pPr>
      <w:r>
        <w:t>In unacknowledged operation the information is transmitted in numbered Unconfirmed Information (UI) frames. The UI frames are not acknowledged at the RDS layer. Error recovery and reordering mechanisms are not defined. Duplicate UI frames are discarded. Flow control procedures are not defined.</w:t>
      </w:r>
    </w:p>
    <w:p w14:paraId="3B81EE37" w14:textId="77777777" w:rsidR="008F3CEE" w:rsidRDefault="008F3CEE" w:rsidP="00B81CF6">
      <w:pPr>
        <w:pStyle w:val="Heading1"/>
      </w:pPr>
      <w:bookmarkStart w:id="70" w:name="_Toc11257954"/>
      <w:bookmarkStart w:id="71" w:name="_Toc27493815"/>
      <w:bookmarkStart w:id="72" w:name="_Toc51772080"/>
      <w:bookmarkStart w:id="73" w:name="_Toc163141317"/>
      <w:r>
        <w:t>5</w:t>
      </w:r>
      <w:r w:rsidRPr="004D3578">
        <w:tab/>
      </w:r>
      <w:r>
        <w:t>Frame structure and format of fields</w:t>
      </w:r>
      <w:bookmarkEnd w:id="70"/>
      <w:bookmarkEnd w:id="71"/>
      <w:bookmarkEnd w:id="72"/>
      <w:bookmarkEnd w:id="73"/>
    </w:p>
    <w:p w14:paraId="029C880E" w14:textId="77777777" w:rsidR="00162EC0" w:rsidRDefault="00162EC0" w:rsidP="00162EC0">
      <w:pPr>
        <w:pStyle w:val="Heading2"/>
      </w:pPr>
      <w:bookmarkStart w:id="74" w:name="_Toc11257955"/>
      <w:bookmarkStart w:id="75" w:name="_Toc27493816"/>
      <w:bookmarkStart w:id="76" w:name="_Toc51772081"/>
      <w:bookmarkStart w:id="77" w:name="_Toc163141318"/>
      <w:r>
        <w:t>5</w:t>
      </w:r>
      <w:r w:rsidRPr="004D3578">
        <w:t>.</w:t>
      </w:r>
      <w:r>
        <w:t>1</w:t>
      </w:r>
      <w:r w:rsidRPr="004D3578">
        <w:tab/>
      </w:r>
      <w:r>
        <w:t>General</w:t>
      </w:r>
      <w:bookmarkEnd w:id="74"/>
      <w:bookmarkEnd w:id="75"/>
      <w:bookmarkEnd w:id="76"/>
      <w:bookmarkEnd w:id="77"/>
    </w:p>
    <w:p w14:paraId="4A1C2CEB" w14:textId="77777777" w:rsidR="00162EC0" w:rsidRDefault="00162EC0" w:rsidP="00162EC0">
      <w:r>
        <w:rPr>
          <w:noProof/>
          <w:lang w:val="en-US" w:eastAsia="zh-CN"/>
        </w:rPr>
        <w:t xml:space="preserve">The peer-to-peer transfers using RDS shall conform to the frame format as shown in figure 5.1-1. </w:t>
      </w:r>
      <w:r w:rsidR="003E2346">
        <w:rPr>
          <w:noProof/>
          <w:lang w:val="en-US" w:eastAsia="zh-CN"/>
        </w:rPr>
        <w:t xml:space="preserve">The frame header shall consist of the Address and Control field and is a minimum of 1 octet and a maximum of 3 octets long. </w:t>
      </w:r>
      <w:r>
        <w:rPr>
          <w:noProof/>
          <w:lang w:val="en-US" w:eastAsia="zh-CN"/>
        </w:rPr>
        <w:t>The Information field is of variable length.</w:t>
      </w:r>
    </w:p>
    <w:tbl>
      <w:tblPr>
        <w:tblW w:w="0" w:type="auto"/>
        <w:tblInd w:w="3227" w:type="dxa"/>
        <w:tblLayout w:type="fixed"/>
        <w:tblLook w:val="0000" w:firstRow="0" w:lastRow="0" w:firstColumn="0" w:lastColumn="0" w:noHBand="0" w:noVBand="0"/>
      </w:tblPr>
      <w:tblGrid>
        <w:gridCol w:w="425"/>
        <w:gridCol w:w="425"/>
        <w:gridCol w:w="426"/>
        <w:gridCol w:w="425"/>
        <w:gridCol w:w="425"/>
        <w:gridCol w:w="425"/>
        <w:gridCol w:w="426"/>
        <w:gridCol w:w="425"/>
      </w:tblGrid>
      <w:tr w:rsidR="003E2346" w:rsidRPr="00EF3FEE" w14:paraId="5DE8A8CB" w14:textId="77777777" w:rsidTr="004B78AE">
        <w:trPr>
          <w:trHeight w:val="337"/>
        </w:trPr>
        <w:tc>
          <w:tcPr>
            <w:tcW w:w="425" w:type="dxa"/>
          </w:tcPr>
          <w:p w14:paraId="35F4172E" w14:textId="77777777" w:rsidR="003E2346" w:rsidRPr="0079465B" w:rsidRDefault="003E2346" w:rsidP="004B78AE">
            <w:pPr>
              <w:pStyle w:val="TAC"/>
              <w:rPr>
                <w:rFonts w:ascii="Times New Roman" w:hAnsi="Times New Roman"/>
                <w:sz w:val="20"/>
              </w:rPr>
            </w:pPr>
            <w:bookmarkStart w:id="78" w:name="_Ref394122975"/>
            <w:r w:rsidRPr="0079465B">
              <w:rPr>
                <w:rFonts w:ascii="Times New Roman" w:hAnsi="Times New Roman"/>
                <w:sz w:val="20"/>
              </w:rPr>
              <w:t>8</w:t>
            </w:r>
          </w:p>
        </w:tc>
        <w:tc>
          <w:tcPr>
            <w:tcW w:w="425" w:type="dxa"/>
          </w:tcPr>
          <w:p w14:paraId="702A0817"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7</w:t>
            </w:r>
          </w:p>
        </w:tc>
        <w:tc>
          <w:tcPr>
            <w:tcW w:w="426" w:type="dxa"/>
          </w:tcPr>
          <w:p w14:paraId="17854608"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6</w:t>
            </w:r>
          </w:p>
        </w:tc>
        <w:tc>
          <w:tcPr>
            <w:tcW w:w="425" w:type="dxa"/>
          </w:tcPr>
          <w:p w14:paraId="6EDC5521"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5</w:t>
            </w:r>
          </w:p>
        </w:tc>
        <w:tc>
          <w:tcPr>
            <w:tcW w:w="425" w:type="dxa"/>
          </w:tcPr>
          <w:p w14:paraId="15BAC3FC"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4</w:t>
            </w:r>
          </w:p>
        </w:tc>
        <w:tc>
          <w:tcPr>
            <w:tcW w:w="425" w:type="dxa"/>
          </w:tcPr>
          <w:p w14:paraId="38FD4ABA"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3</w:t>
            </w:r>
          </w:p>
        </w:tc>
        <w:tc>
          <w:tcPr>
            <w:tcW w:w="426" w:type="dxa"/>
          </w:tcPr>
          <w:p w14:paraId="6828938A"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2</w:t>
            </w:r>
          </w:p>
        </w:tc>
        <w:tc>
          <w:tcPr>
            <w:tcW w:w="425" w:type="dxa"/>
          </w:tcPr>
          <w:p w14:paraId="77B10A64"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1</w:t>
            </w:r>
          </w:p>
        </w:tc>
      </w:tr>
      <w:tr w:rsidR="003E2346" w:rsidRPr="00EF3FEE" w14:paraId="41AA18AD" w14:textId="77777777" w:rsidTr="004B78AE">
        <w:tc>
          <w:tcPr>
            <w:tcW w:w="3402" w:type="dxa"/>
            <w:gridSpan w:val="8"/>
            <w:tcBorders>
              <w:top w:val="single" w:sz="12" w:space="0" w:color="auto"/>
              <w:left w:val="single" w:sz="12" w:space="0" w:color="auto"/>
              <w:right w:val="single" w:sz="12" w:space="0" w:color="auto"/>
            </w:tcBorders>
          </w:tcPr>
          <w:p w14:paraId="41A0675C" w14:textId="77777777" w:rsidR="003E2346" w:rsidRPr="00EF3FEE" w:rsidRDefault="003E2346" w:rsidP="004B78AE">
            <w:pPr>
              <w:pStyle w:val="TAC"/>
            </w:pPr>
          </w:p>
        </w:tc>
      </w:tr>
      <w:tr w:rsidR="003E2346" w:rsidRPr="00EF3FEE" w14:paraId="4419B548" w14:textId="77777777" w:rsidTr="004B78AE">
        <w:tc>
          <w:tcPr>
            <w:tcW w:w="3402" w:type="dxa"/>
            <w:gridSpan w:val="8"/>
            <w:tcBorders>
              <w:left w:val="single" w:sz="12" w:space="0" w:color="auto"/>
              <w:right w:val="single" w:sz="12" w:space="0" w:color="auto"/>
            </w:tcBorders>
          </w:tcPr>
          <w:p w14:paraId="35818009" w14:textId="77777777" w:rsidR="003E2346" w:rsidRPr="0079465B" w:rsidRDefault="003E2346" w:rsidP="004B78AE">
            <w:pPr>
              <w:pStyle w:val="TAC"/>
              <w:rPr>
                <w:rFonts w:ascii="Times New Roman" w:hAnsi="Times New Roman"/>
                <w:sz w:val="20"/>
              </w:rPr>
            </w:pPr>
            <w:r>
              <w:rPr>
                <w:rFonts w:ascii="Times New Roman" w:hAnsi="Times New Roman"/>
                <w:sz w:val="20"/>
              </w:rPr>
              <w:t xml:space="preserve">Address and </w:t>
            </w:r>
            <w:r w:rsidRPr="0079465B">
              <w:rPr>
                <w:rFonts w:ascii="Times New Roman" w:hAnsi="Times New Roman"/>
                <w:sz w:val="20"/>
              </w:rPr>
              <w:t>Control field</w:t>
            </w:r>
          </w:p>
        </w:tc>
      </w:tr>
      <w:tr w:rsidR="003E2346" w:rsidRPr="00EF3FEE" w14:paraId="731BD8AF" w14:textId="77777777" w:rsidTr="004B78AE">
        <w:tc>
          <w:tcPr>
            <w:tcW w:w="3402" w:type="dxa"/>
            <w:gridSpan w:val="8"/>
            <w:tcBorders>
              <w:left w:val="single" w:sz="12" w:space="0" w:color="auto"/>
              <w:right w:val="single" w:sz="12" w:space="0" w:color="auto"/>
            </w:tcBorders>
          </w:tcPr>
          <w:p w14:paraId="294C6718"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 xml:space="preserve">(variable length, max. </w:t>
            </w:r>
            <w:r>
              <w:rPr>
                <w:rFonts w:ascii="Times New Roman" w:hAnsi="Times New Roman"/>
                <w:sz w:val="20"/>
              </w:rPr>
              <w:t>3</w:t>
            </w:r>
            <w:r w:rsidRPr="0079465B">
              <w:rPr>
                <w:rFonts w:ascii="Times New Roman" w:hAnsi="Times New Roman"/>
                <w:sz w:val="20"/>
              </w:rPr>
              <w:t xml:space="preserve"> octets)</w:t>
            </w:r>
          </w:p>
        </w:tc>
      </w:tr>
      <w:tr w:rsidR="003E2346" w:rsidRPr="00EF3FEE" w14:paraId="62183255" w14:textId="77777777" w:rsidTr="004B78AE">
        <w:tc>
          <w:tcPr>
            <w:tcW w:w="3402" w:type="dxa"/>
            <w:gridSpan w:val="8"/>
            <w:tcBorders>
              <w:top w:val="single" w:sz="12" w:space="0" w:color="auto"/>
              <w:left w:val="single" w:sz="12" w:space="0" w:color="auto"/>
              <w:right w:val="single" w:sz="12" w:space="0" w:color="auto"/>
            </w:tcBorders>
          </w:tcPr>
          <w:p w14:paraId="0E54B108" w14:textId="77777777" w:rsidR="003E2346" w:rsidRPr="00EF3FEE" w:rsidRDefault="003E2346" w:rsidP="004B78AE">
            <w:pPr>
              <w:pStyle w:val="TAC"/>
            </w:pPr>
          </w:p>
        </w:tc>
      </w:tr>
      <w:tr w:rsidR="003E2346" w:rsidRPr="00EF3FEE" w14:paraId="71087459" w14:textId="77777777" w:rsidTr="004B78AE">
        <w:tc>
          <w:tcPr>
            <w:tcW w:w="3402" w:type="dxa"/>
            <w:gridSpan w:val="8"/>
            <w:tcBorders>
              <w:left w:val="single" w:sz="12" w:space="0" w:color="auto"/>
              <w:right w:val="single" w:sz="12" w:space="0" w:color="auto"/>
            </w:tcBorders>
          </w:tcPr>
          <w:p w14:paraId="554FCA15" w14:textId="77777777" w:rsidR="003E2346" w:rsidRPr="00EF3FEE" w:rsidRDefault="003E2346" w:rsidP="004B78AE">
            <w:pPr>
              <w:pStyle w:val="TAC"/>
            </w:pPr>
          </w:p>
        </w:tc>
      </w:tr>
      <w:tr w:rsidR="003E2346" w:rsidRPr="00EF3FEE" w14:paraId="6336E8B0" w14:textId="77777777" w:rsidTr="004B78AE">
        <w:tc>
          <w:tcPr>
            <w:tcW w:w="3402" w:type="dxa"/>
            <w:gridSpan w:val="8"/>
            <w:tcBorders>
              <w:left w:val="single" w:sz="12" w:space="0" w:color="auto"/>
              <w:right w:val="single" w:sz="12" w:space="0" w:color="auto"/>
            </w:tcBorders>
          </w:tcPr>
          <w:p w14:paraId="6C6469AC"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Information field</w:t>
            </w:r>
          </w:p>
        </w:tc>
      </w:tr>
      <w:tr w:rsidR="003E2346" w:rsidRPr="00EF3FEE" w14:paraId="5546DE4E" w14:textId="77777777" w:rsidTr="004B78AE">
        <w:tc>
          <w:tcPr>
            <w:tcW w:w="3402" w:type="dxa"/>
            <w:gridSpan w:val="8"/>
            <w:tcBorders>
              <w:left w:val="single" w:sz="12" w:space="0" w:color="auto"/>
              <w:right w:val="single" w:sz="12" w:space="0" w:color="auto"/>
            </w:tcBorders>
          </w:tcPr>
          <w:p w14:paraId="4C8995DB" w14:textId="77777777" w:rsidR="003E2346" w:rsidRPr="0079465B" w:rsidRDefault="003E2346" w:rsidP="004B78AE">
            <w:pPr>
              <w:pStyle w:val="TAC"/>
              <w:rPr>
                <w:rFonts w:ascii="Times New Roman" w:hAnsi="Times New Roman"/>
                <w:sz w:val="20"/>
              </w:rPr>
            </w:pPr>
            <w:r w:rsidRPr="0079465B">
              <w:rPr>
                <w:rFonts w:ascii="Times New Roman" w:hAnsi="Times New Roman"/>
                <w:sz w:val="20"/>
              </w:rPr>
              <w:t xml:space="preserve">(variable length, max. </w:t>
            </w:r>
            <w:r>
              <w:rPr>
                <w:rFonts w:ascii="Times New Roman" w:hAnsi="Times New Roman"/>
                <w:sz w:val="20"/>
              </w:rPr>
              <w:t>N201</w:t>
            </w:r>
            <w:r w:rsidRPr="0079465B">
              <w:rPr>
                <w:rFonts w:ascii="Times New Roman" w:hAnsi="Times New Roman"/>
                <w:sz w:val="20"/>
              </w:rPr>
              <w:t xml:space="preserve"> octets)</w:t>
            </w:r>
          </w:p>
        </w:tc>
      </w:tr>
      <w:tr w:rsidR="003E2346" w:rsidRPr="00EF3FEE" w14:paraId="012932D5" w14:textId="77777777" w:rsidTr="004B78AE">
        <w:tc>
          <w:tcPr>
            <w:tcW w:w="3402" w:type="dxa"/>
            <w:gridSpan w:val="8"/>
            <w:tcBorders>
              <w:left w:val="single" w:sz="12" w:space="0" w:color="auto"/>
              <w:right w:val="single" w:sz="12" w:space="0" w:color="auto"/>
            </w:tcBorders>
          </w:tcPr>
          <w:p w14:paraId="1ACB37D2" w14:textId="77777777" w:rsidR="003E2346" w:rsidRPr="00EF3FEE" w:rsidRDefault="003E2346" w:rsidP="004B78AE">
            <w:pPr>
              <w:pStyle w:val="TAC"/>
            </w:pPr>
          </w:p>
        </w:tc>
      </w:tr>
      <w:tr w:rsidR="003E2346" w:rsidRPr="00EF3FEE" w14:paraId="3B47492A" w14:textId="77777777" w:rsidTr="004B78AE">
        <w:tc>
          <w:tcPr>
            <w:tcW w:w="3402" w:type="dxa"/>
            <w:gridSpan w:val="8"/>
            <w:tcBorders>
              <w:left w:val="single" w:sz="12" w:space="0" w:color="auto"/>
              <w:right w:val="single" w:sz="12" w:space="0" w:color="auto"/>
            </w:tcBorders>
          </w:tcPr>
          <w:p w14:paraId="248FCA0E" w14:textId="77777777" w:rsidR="003E2346" w:rsidRPr="00EF3FEE" w:rsidRDefault="003E2346" w:rsidP="004B78AE">
            <w:pPr>
              <w:pStyle w:val="TAC"/>
            </w:pPr>
          </w:p>
        </w:tc>
      </w:tr>
      <w:tr w:rsidR="003E2346" w:rsidRPr="00EF3FEE" w14:paraId="68E67F4E" w14:textId="77777777" w:rsidTr="004B78AE">
        <w:trPr>
          <w:trHeight w:val="252"/>
        </w:trPr>
        <w:tc>
          <w:tcPr>
            <w:tcW w:w="3402" w:type="dxa"/>
            <w:gridSpan w:val="8"/>
            <w:tcBorders>
              <w:left w:val="single" w:sz="12" w:space="0" w:color="auto"/>
              <w:bottom w:val="single" w:sz="12" w:space="0" w:color="auto"/>
              <w:right w:val="single" w:sz="12" w:space="0" w:color="auto"/>
            </w:tcBorders>
          </w:tcPr>
          <w:p w14:paraId="38CE9993" w14:textId="77777777" w:rsidR="003E2346" w:rsidRPr="00EF3FEE" w:rsidRDefault="003E2346" w:rsidP="004B78AE">
            <w:pPr>
              <w:pStyle w:val="TAC"/>
            </w:pPr>
          </w:p>
        </w:tc>
      </w:tr>
    </w:tbl>
    <w:p w14:paraId="6DAECA8B" w14:textId="77777777" w:rsidR="003E2346" w:rsidRPr="00EF3FEE" w:rsidRDefault="003E2346" w:rsidP="003E2346">
      <w:pPr>
        <w:pStyle w:val="NF"/>
      </w:pPr>
    </w:p>
    <w:p w14:paraId="659D3652" w14:textId="77777777" w:rsidR="00162EC0" w:rsidRPr="00EF3FEE" w:rsidRDefault="00162EC0" w:rsidP="00162EC0">
      <w:pPr>
        <w:pStyle w:val="TF"/>
      </w:pPr>
      <w:r w:rsidRPr="00EF3FEE">
        <w:t>Figure </w:t>
      </w:r>
      <w:bookmarkEnd w:id="78"/>
      <w:r>
        <w:t>5.1-1</w:t>
      </w:r>
      <w:r w:rsidRPr="00EF3FEE">
        <w:t xml:space="preserve">:  </w:t>
      </w:r>
      <w:r>
        <w:t>RDS f</w:t>
      </w:r>
      <w:r w:rsidRPr="00EF3FEE">
        <w:t>rame format</w:t>
      </w:r>
    </w:p>
    <w:p w14:paraId="5B39E37F" w14:textId="77777777" w:rsidR="00513AD7" w:rsidRDefault="00513AD7" w:rsidP="00513AD7">
      <w:pPr>
        <w:pStyle w:val="Heading2"/>
      </w:pPr>
      <w:bookmarkStart w:id="79" w:name="_Toc11257956"/>
      <w:bookmarkStart w:id="80" w:name="_Toc27493817"/>
      <w:bookmarkStart w:id="81" w:name="_Toc51772082"/>
      <w:bookmarkStart w:id="82" w:name="_Toc163141319"/>
      <w:r>
        <w:t>5.</w:t>
      </w:r>
      <w:r w:rsidR="003E2346">
        <w:t>2</w:t>
      </w:r>
      <w:r w:rsidRPr="004D3578">
        <w:tab/>
      </w:r>
      <w:r w:rsidR="003E2346">
        <w:t xml:space="preserve">Address and </w:t>
      </w:r>
      <w:r>
        <w:t>Control field</w:t>
      </w:r>
      <w:bookmarkEnd w:id="79"/>
      <w:bookmarkEnd w:id="80"/>
      <w:bookmarkEnd w:id="81"/>
      <w:bookmarkEnd w:id="82"/>
    </w:p>
    <w:p w14:paraId="56D954B4" w14:textId="77777777" w:rsidR="00513AD7" w:rsidRDefault="00513AD7" w:rsidP="00513AD7">
      <w:pPr>
        <w:pStyle w:val="Heading3"/>
      </w:pPr>
      <w:bookmarkStart w:id="83" w:name="_Toc11257957"/>
      <w:bookmarkStart w:id="84" w:name="_Toc27493818"/>
      <w:bookmarkStart w:id="85" w:name="_Toc51772083"/>
      <w:bookmarkStart w:id="86" w:name="_Toc163141320"/>
      <w:r>
        <w:t>5.</w:t>
      </w:r>
      <w:r w:rsidR="003E2346">
        <w:t>2</w:t>
      </w:r>
      <w:r>
        <w:t>.1</w:t>
      </w:r>
      <w:r w:rsidRPr="00EF3FEE">
        <w:tab/>
      </w:r>
      <w:r w:rsidR="003E2346">
        <w:t xml:space="preserve">Address and </w:t>
      </w:r>
      <w:r>
        <w:t>Control field format</w:t>
      </w:r>
      <w:bookmarkEnd w:id="83"/>
      <w:bookmarkEnd w:id="84"/>
      <w:bookmarkEnd w:id="85"/>
      <w:bookmarkEnd w:id="86"/>
    </w:p>
    <w:p w14:paraId="6A9367DD" w14:textId="77777777" w:rsidR="00513AD7" w:rsidRPr="00EF3FEE" w:rsidRDefault="00513AD7" w:rsidP="00513AD7">
      <w:pPr>
        <w:keepNext/>
      </w:pPr>
      <w:r>
        <w:rPr>
          <w:noProof/>
          <w:lang w:val="en-US" w:eastAsia="zh-CN"/>
        </w:rPr>
        <w:t xml:space="preserve">The </w:t>
      </w:r>
      <w:r w:rsidR="003E2346">
        <w:rPr>
          <w:noProof/>
          <w:lang w:val="en-US" w:eastAsia="zh-CN"/>
        </w:rPr>
        <w:t xml:space="preserve">Address and </w:t>
      </w:r>
      <w:r>
        <w:rPr>
          <w:noProof/>
          <w:lang w:val="en-US" w:eastAsia="zh-CN"/>
        </w:rPr>
        <w:t xml:space="preserve">Control field identifies the type of frame and consists of </w:t>
      </w:r>
      <w:r w:rsidR="003E2346">
        <w:rPr>
          <w:noProof/>
          <w:lang w:val="en-US" w:eastAsia="zh-CN"/>
        </w:rPr>
        <w:t xml:space="preserve">minimum of </w:t>
      </w:r>
      <w:r>
        <w:rPr>
          <w:noProof/>
          <w:lang w:val="en-US" w:eastAsia="zh-CN"/>
        </w:rPr>
        <w:t xml:space="preserve">1 </w:t>
      </w:r>
      <w:r w:rsidR="003E2346">
        <w:rPr>
          <w:noProof/>
          <w:lang w:val="en-US" w:eastAsia="zh-CN"/>
        </w:rPr>
        <w:t>octet and maximum of</w:t>
      </w:r>
      <w:r>
        <w:rPr>
          <w:noProof/>
          <w:lang w:val="en-US" w:eastAsia="zh-CN"/>
        </w:rPr>
        <w:t xml:space="preserve"> </w:t>
      </w:r>
      <w:r w:rsidR="003E2346">
        <w:rPr>
          <w:noProof/>
          <w:lang w:val="en-US" w:eastAsia="zh-CN"/>
        </w:rPr>
        <w:t>3</w:t>
      </w:r>
      <w:r>
        <w:rPr>
          <w:noProof/>
          <w:lang w:val="en-US" w:eastAsia="zh-CN"/>
        </w:rPr>
        <w:t xml:space="preserve"> octets. The following</w:t>
      </w:r>
      <w:r w:rsidRPr="00EF3FEE">
        <w:t xml:space="preserve"> types of control fie</w:t>
      </w:r>
      <w:r>
        <w:t>ld frames</w:t>
      </w:r>
      <w:r w:rsidRPr="00EF3FEE">
        <w:t xml:space="preserve"> are specified:</w:t>
      </w:r>
    </w:p>
    <w:p w14:paraId="34046765" w14:textId="77777777" w:rsidR="00513AD7" w:rsidRPr="00EF3FEE" w:rsidRDefault="00513AD7" w:rsidP="00513AD7">
      <w:pPr>
        <w:pStyle w:val="B1"/>
      </w:pPr>
      <w:r w:rsidRPr="00EF3FEE">
        <w:t>-</w:t>
      </w:r>
      <w:r w:rsidRPr="00EF3FEE">
        <w:tab/>
        <w:t>confirme</w:t>
      </w:r>
      <w:r>
        <w:t>d information transfer (I frame</w:t>
      </w:r>
      <w:r w:rsidRPr="00EF3FEE">
        <w:t>);</w:t>
      </w:r>
    </w:p>
    <w:p w14:paraId="27FF6CED" w14:textId="77777777" w:rsidR="00513AD7" w:rsidRPr="00EF3FEE" w:rsidRDefault="00513AD7" w:rsidP="00513AD7">
      <w:pPr>
        <w:pStyle w:val="B1"/>
      </w:pPr>
      <w:r w:rsidRPr="00EF3FEE">
        <w:lastRenderedPageBreak/>
        <w:t>-</w:t>
      </w:r>
      <w:r>
        <w:tab/>
        <w:t>supervisory functions (S frame</w:t>
      </w:r>
      <w:r w:rsidRPr="00EF3FEE">
        <w:t>);</w:t>
      </w:r>
    </w:p>
    <w:p w14:paraId="0D0294C5" w14:textId="77777777" w:rsidR="00513AD7" w:rsidRPr="00EF3FEE" w:rsidRDefault="00513AD7" w:rsidP="00513AD7">
      <w:pPr>
        <w:pStyle w:val="B1"/>
      </w:pPr>
      <w:r w:rsidRPr="00EF3FEE">
        <w:t>-</w:t>
      </w:r>
      <w:r w:rsidRPr="00EF3FEE">
        <w:tab/>
        <w:t>unconfirmed</w:t>
      </w:r>
      <w:r>
        <w:t xml:space="preserve"> information transfer (UI frame</w:t>
      </w:r>
      <w:r w:rsidRPr="00EF3FEE">
        <w:t>); and</w:t>
      </w:r>
    </w:p>
    <w:p w14:paraId="371206C9" w14:textId="77777777" w:rsidR="00513AD7" w:rsidRPr="00EF3FEE" w:rsidRDefault="00513AD7" w:rsidP="00513AD7">
      <w:pPr>
        <w:pStyle w:val="B1"/>
      </w:pPr>
      <w:r>
        <w:t>-</w:t>
      </w:r>
      <w:r>
        <w:tab/>
        <w:t>control functions (U frame</w:t>
      </w:r>
      <w:r w:rsidRPr="00EF3FEE">
        <w:t>).</w:t>
      </w:r>
    </w:p>
    <w:p w14:paraId="499B0FDB" w14:textId="77777777" w:rsidR="003E2346" w:rsidRDefault="003E2346" w:rsidP="003E2346">
      <w:pPr>
        <w:rPr>
          <w:noProof/>
          <w:lang w:val="en-US" w:eastAsia="zh-CN"/>
        </w:rPr>
      </w:pPr>
      <w:r>
        <w:rPr>
          <w:noProof/>
          <w:lang w:val="en-US" w:eastAsia="zh-CN"/>
        </w:rPr>
        <w:t>The address and control field format for RDS is shown in figure 5.2.1-1.</w:t>
      </w:r>
      <w:r w:rsidR="00513AD7">
        <w:rPr>
          <w:noProof/>
          <w:lang w:val="en-US" w:eastAsia="zh-CN"/>
        </w:rPr>
        <w:t xml:space="preserve">The description of </w:t>
      </w:r>
      <w:r>
        <w:rPr>
          <w:noProof/>
          <w:lang w:val="en-US" w:eastAsia="zh-CN"/>
        </w:rPr>
        <w:t xml:space="preserve">address and </w:t>
      </w:r>
      <w:r w:rsidR="00513AD7">
        <w:rPr>
          <w:noProof/>
          <w:lang w:val="en-US" w:eastAsia="zh-CN"/>
        </w:rPr>
        <w:t>control field bits is shown in Table 5.</w:t>
      </w:r>
      <w:r>
        <w:rPr>
          <w:noProof/>
          <w:lang w:val="en-US" w:eastAsia="zh-CN"/>
        </w:rPr>
        <w:t>2</w:t>
      </w:r>
      <w:r w:rsidR="00513AD7">
        <w:rPr>
          <w:noProof/>
          <w:lang w:val="en-US" w:eastAsia="zh-CN"/>
        </w:rPr>
        <w:t>.1-1.</w:t>
      </w:r>
      <w:r w:rsidRPr="003E2346">
        <w:rPr>
          <w:noProof/>
          <w:lang w:val="en-US" w:eastAsia="zh-CN"/>
        </w:rPr>
        <w:t xml:space="preserve"> </w:t>
      </w:r>
    </w:p>
    <w:p w14:paraId="5CBC1F4C" w14:textId="77777777" w:rsidR="003E2346" w:rsidRDefault="003E2346" w:rsidP="004D02AD">
      <w:pPr>
        <w:pStyle w:val="TH"/>
        <w:rPr>
          <w:noProof/>
          <w:lang w:val="en-US" w:eastAsia="zh-CN"/>
        </w:rPr>
      </w:pPr>
      <w:r w:rsidRPr="00332362">
        <w:rPr>
          <w:noProof/>
          <w:lang w:eastAsia="zh-CN"/>
        </w:rPr>
        <w:object w:dxaOrig="8748" w:dyaOrig="7824" w14:anchorId="396A2FE6">
          <v:shape id="_x0000_i1029" type="#_x0000_t75" style="width:339.5pt;height:304.5pt" o:ole="">
            <v:imagedata r:id="rId16" o:title=""/>
          </v:shape>
          <o:OLEObject Type="Embed" ProgID="Visio.Drawing.11" ShapeID="_x0000_i1029" DrawAspect="Content" ObjectID="_1773780858" r:id="rId17"/>
        </w:object>
      </w:r>
    </w:p>
    <w:p w14:paraId="38097F2D" w14:textId="77777777" w:rsidR="00513AD7" w:rsidRDefault="003E2346" w:rsidP="007F1A4C">
      <w:pPr>
        <w:pStyle w:val="TF"/>
        <w:rPr>
          <w:noProof/>
          <w:lang w:val="en-US" w:eastAsia="zh-CN"/>
        </w:rPr>
      </w:pPr>
      <w:r w:rsidRPr="00EF3FEE">
        <w:t>Figure </w:t>
      </w:r>
      <w:r>
        <w:t>5.2.1-1</w:t>
      </w:r>
      <w:r w:rsidRPr="00EF3FEE">
        <w:t xml:space="preserve">: </w:t>
      </w:r>
      <w:r>
        <w:t xml:space="preserve">Address and </w:t>
      </w:r>
      <w:r w:rsidRPr="00EF3FEE">
        <w:t>Control field format</w:t>
      </w:r>
    </w:p>
    <w:p w14:paraId="5F60AFA5" w14:textId="77777777" w:rsidR="00513AD7" w:rsidRDefault="00513AD7" w:rsidP="00513AD7">
      <w:pPr>
        <w:rPr>
          <w:noProof/>
          <w:lang w:val="en-US" w:eastAsia="zh-CN"/>
        </w:rPr>
      </w:pPr>
    </w:p>
    <w:p w14:paraId="1B3F4607" w14:textId="77777777" w:rsidR="00513AD7" w:rsidRPr="00EF3FEE" w:rsidRDefault="00513AD7" w:rsidP="00513AD7">
      <w:pPr>
        <w:pStyle w:val="TH"/>
      </w:pPr>
      <w:bookmarkStart w:id="87" w:name="_Ref389128695"/>
      <w:r w:rsidRPr="00EF3FEE">
        <w:lastRenderedPageBreak/>
        <w:t>Table </w:t>
      </w:r>
      <w:bookmarkEnd w:id="87"/>
      <w:r>
        <w:t>5.</w:t>
      </w:r>
      <w:r w:rsidR="003E2346">
        <w:t>2</w:t>
      </w:r>
      <w:r>
        <w:t>.1-1</w:t>
      </w:r>
      <w:r w:rsidRPr="00EF3FEE">
        <w:t xml:space="preserve">: </w:t>
      </w:r>
      <w:r w:rsidR="008D1893">
        <w:t xml:space="preserve">Address and </w:t>
      </w:r>
      <w:r>
        <w:t>Control field bits description</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570"/>
        <w:gridCol w:w="3294"/>
      </w:tblGrid>
      <w:tr w:rsidR="00513AD7" w:rsidRPr="00EF3FEE" w14:paraId="107C40DA"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656E4266" w14:textId="77777777" w:rsidR="00513AD7" w:rsidRPr="00EF3FEE" w:rsidRDefault="00513AD7" w:rsidP="00DF5E33">
            <w:pPr>
              <w:pStyle w:val="TAH"/>
            </w:pPr>
            <w:r>
              <w:t>Control field bits</w:t>
            </w:r>
          </w:p>
        </w:tc>
        <w:tc>
          <w:tcPr>
            <w:tcW w:w="3294" w:type="dxa"/>
            <w:tcBorders>
              <w:top w:val="single" w:sz="4" w:space="0" w:color="auto"/>
              <w:left w:val="single" w:sz="4" w:space="0" w:color="auto"/>
              <w:bottom w:val="single" w:sz="4" w:space="0" w:color="auto"/>
              <w:right w:val="single" w:sz="4" w:space="0" w:color="auto"/>
            </w:tcBorders>
          </w:tcPr>
          <w:p w14:paraId="51F62450" w14:textId="77777777" w:rsidR="00513AD7" w:rsidRDefault="00513AD7" w:rsidP="00DF5E33">
            <w:pPr>
              <w:pStyle w:val="TAH"/>
            </w:pPr>
            <w:r>
              <w:t>Description</w:t>
            </w:r>
          </w:p>
          <w:p w14:paraId="6ADBE20F" w14:textId="77777777" w:rsidR="00513AD7" w:rsidRPr="00EF3FEE" w:rsidRDefault="00513AD7" w:rsidP="00DF5E33">
            <w:pPr>
              <w:pStyle w:val="TAH"/>
            </w:pPr>
          </w:p>
        </w:tc>
      </w:tr>
      <w:tr w:rsidR="00513AD7" w:rsidRPr="00EF3FEE" w14:paraId="3C5539E7"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09D0B826" w14:textId="77777777" w:rsidR="00513AD7" w:rsidRPr="00EF3FEE" w:rsidRDefault="00513AD7" w:rsidP="00DF5E33">
            <w:pPr>
              <w:pStyle w:val="TAL"/>
              <w:jc w:val="center"/>
            </w:pPr>
            <w:r>
              <w:t>A</w:t>
            </w:r>
          </w:p>
        </w:tc>
        <w:tc>
          <w:tcPr>
            <w:tcW w:w="3294" w:type="dxa"/>
            <w:tcBorders>
              <w:top w:val="single" w:sz="4" w:space="0" w:color="auto"/>
              <w:left w:val="single" w:sz="4" w:space="0" w:color="auto"/>
              <w:bottom w:val="single" w:sz="4" w:space="0" w:color="auto"/>
              <w:right w:val="single" w:sz="4" w:space="0" w:color="auto"/>
            </w:tcBorders>
          </w:tcPr>
          <w:p w14:paraId="27355230" w14:textId="77777777" w:rsidR="00513AD7" w:rsidRDefault="00513AD7" w:rsidP="00DF5E33">
            <w:pPr>
              <w:pStyle w:val="TAL"/>
            </w:pPr>
            <w:r>
              <w:t xml:space="preserve"> Acknowledgement request bit</w:t>
            </w:r>
          </w:p>
          <w:p w14:paraId="439EC0BF" w14:textId="77777777" w:rsidR="00513AD7" w:rsidRPr="00EF3FEE" w:rsidRDefault="00513AD7" w:rsidP="00DF5E33">
            <w:pPr>
              <w:pStyle w:val="TAL"/>
            </w:pPr>
          </w:p>
        </w:tc>
      </w:tr>
      <w:tr w:rsidR="00513AD7" w:rsidRPr="00EF3FEE" w14:paraId="19097B90"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2C9B1694" w14:textId="77777777" w:rsidR="00513AD7" w:rsidRPr="00EF3FEE" w:rsidRDefault="00513AD7" w:rsidP="00DF5E33">
            <w:pPr>
              <w:pStyle w:val="TAL"/>
              <w:jc w:val="center"/>
            </w:pPr>
            <w:r>
              <w:t>M</w:t>
            </w:r>
            <w:r>
              <w:rPr>
                <w:color w:val="000000"/>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54BE066E" w14:textId="77777777" w:rsidR="00513AD7" w:rsidRPr="00EF3FEE" w:rsidRDefault="00513AD7" w:rsidP="00DF5E33">
            <w:r>
              <w:t xml:space="preserve"> Unnumbered function bit</w:t>
            </w:r>
          </w:p>
        </w:tc>
      </w:tr>
      <w:tr w:rsidR="00513AD7" w:rsidRPr="00EF3FEE" w14:paraId="1581804D"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BD5EF5F" w14:textId="77777777" w:rsidR="00513AD7" w:rsidRPr="00EF3FEE" w:rsidRDefault="00513AD7" w:rsidP="00DF5E33">
            <w:pPr>
              <w:pStyle w:val="TAL"/>
              <w:jc w:val="center"/>
            </w:pPr>
            <w:r>
              <w:t>N(R)</w:t>
            </w:r>
          </w:p>
        </w:tc>
        <w:tc>
          <w:tcPr>
            <w:tcW w:w="3294" w:type="dxa"/>
            <w:tcBorders>
              <w:top w:val="single" w:sz="4" w:space="0" w:color="auto"/>
              <w:left w:val="single" w:sz="4" w:space="0" w:color="auto"/>
              <w:bottom w:val="single" w:sz="4" w:space="0" w:color="auto"/>
              <w:right w:val="single" w:sz="4" w:space="0" w:color="auto"/>
            </w:tcBorders>
          </w:tcPr>
          <w:p w14:paraId="794CE1DB" w14:textId="77777777" w:rsidR="00513AD7" w:rsidRPr="00EF3FEE" w:rsidRDefault="00513AD7" w:rsidP="00DF5E33">
            <w:pPr>
              <w:pStyle w:val="List"/>
            </w:pPr>
            <w:r>
              <w:t xml:space="preserve"> Receive sequence number</w:t>
            </w:r>
          </w:p>
        </w:tc>
      </w:tr>
      <w:tr w:rsidR="00513AD7" w:rsidRPr="00EF3FEE" w14:paraId="27FABA0F"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2423D9A0" w14:textId="77777777" w:rsidR="00513AD7" w:rsidRPr="00EF3FEE" w:rsidRDefault="00513AD7" w:rsidP="00DF5E33">
            <w:pPr>
              <w:pStyle w:val="TAL"/>
              <w:jc w:val="center"/>
            </w:pPr>
            <w:r>
              <w:t>N(S)</w:t>
            </w:r>
          </w:p>
        </w:tc>
        <w:tc>
          <w:tcPr>
            <w:tcW w:w="3294" w:type="dxa"/>
            <w:tcBorders>
              <w:top w:val="single" w:sz="4" w:space="0" w:color="auto"/>
              <w:left w:val="single" w:sz="4" w:space="0" w:color="auto"/>
              <w:bottom w:val="single" w:sz="4" w:space="0" w:color="auto"/>
              <w:right w:val="single" w:sz="4" w:space="0" w:color="auto"/>
            </w:tcBorders>
          </w:tcPr>
          <w:p w14:paraId="0E6085D3" w14:textId="77777777" w:rsidR="00513AD7" w:rsidRPr="00EF3FEE" w:rsidRDefault="00513AD7" w:rsidP="00DF5E33">
            <w:pPr>
              <w:pStyle w:val="List"/>
            </w:pPr>
            <w:r>
              <w:t xml:space="preserve"> Send sequence number</w:t>
            </w:r>
          </w:p>
        </w:tc>
      </w:tr>
      <w:tr w:rsidR="00513AD7" w:rsidRPr="00EF3FEE" w14:paraId="5EEF114A"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58C09316" w14:textId="77777777" w:rsidR="00513AD7" w:rsidRDefault="00513AD7" w:rsidP="00DF5E33">
            <w:pPr>
              <w:pStyle w:val="TAL"/>
              <w:jc w:val="center"/>
            </w:pPr>
            <w:r>
              <w:t>N(U)</w:t>
            </w:r>
          </w:p>
        </w:tc>
        <w:tc>
          <w:tcPr>
            <w:tcW w:w="3294" w:type="dxa"/>
            <w:tcBorders>
              <w:top w:val="single" w:sz="4" w:space="0" w:color="auto"/>
              <w:left w:val="single" w:sz="4" w:space="0" w:color="auto"/>
              <w:bottom w:val="single" w:sz="4" w:space="0" w:color="auto"/>
              <w:right w:val="single" w:sz="4" w:space="0" w:color="auto"/>
            </w:tcBorders>
          </w:tcPr>
          <w:p w14:paraId="6ED79153" w14:textId="77777777" w:rsidR="00513AD7" w:rsidRDefault="00513AD7" w:rsidP="00DF5E33">
            <w:pPr>
              <w:pStyle w:val="List"/>
              <w:ind w:left="0" w:firstLine="0"/>
            </w:pPr>
            <w:r>
              <w:t xml:space="preserve"> Unconfirmed sequence number</w:t>
            </w:r>
          </w:p>
        </w:tc>
      </w:tr>
      <w:tr w:rsidR="00513AD7" w:rsidRPr="00EF3FEE" w14:paraId="3F574984"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47732B4" w14:textId="77777777" w:rsidR="00513AD7" w:rsidRDefault="00513AD7" w:rsidP="00DF5E33">
            <w:pPr>
              <w:pStyle w:val="TAL"/>
              <w:jc w:val="center"/>
            </w:pPr>
            <w:r>
              <w:t>S</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3BE0EFAB" w14:textId="77777777" w:rsidR="00513AD7" w:rsidRDefault="00513AD7" w:rsidP="00DF5E33">
            <w:r>
              <w:t xml:space="preserve"> Supervisory function bit</w:t>
            </w:r>
          </w:p>
        </w:tc>
      </w:tr>
      <w:tr w:rsidR="00513AD7" w:rsidRPr="00EF3FEE" w14:paraId="260D8314"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2AC10FE" w14:textId="77777777" w:rsidR="00513AD7" w:rsidRDefault="00513AD7" w:rsidP="00DF5E33">
            <w:pPr>
              <w:pStyle w:val="TAL"/>
              <w:jc w:val="center"/>
            </w:pPr>
            <w:r>
              <w:t>R</w:t>
            </w:r>
            <w:r>
              <w:rPr>
                <w:vertAlign w:val="subscript"/>
              </w:rPr>
              <w:t>n</w:t>
            </w:r>
          </w:p>
        </w:tc>
        <w:tc>
          <w:tcPr>
            <w:tcW w:w="3294" w:type="dxa"/>
            <w:tcBorders>
              <w:top w:val="single" w:sz="4" w:space="0" w:color="auto"/>
              <w:left w:val="single" w:sz="4" w:space="0" w:color="auto"/>
              <w:bottom w:val="single" w:sz="4" w:space="0" w:color="auto"/>
              <w:right w:val="single" w:sz="4" w:space="0" w:color="auto"/>
            </w:tcBorders>
          </w:tcPr>
          <w:p w14:paraId="6E14910D" w14:textId="77777777" w:rsidR="00513AD7" w:rsidRDefault="00513AD7" w:rsidP="00DF5E33">
            <w:r>
              <w:t xml:space="preserve"> Selective acknowledgement bitmap bit</w:t>
            </w:r>
          </w:p>
        </w:tc>
      </w:tr>
      <w:tr w:rsidR="008D1893" w:rsidRPr="00EF3FEE" w14:paraId="0C81B919"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6F6A6AB5" w14:textId="77777777" w:rsidR="008D1893" w:rsidRDefault="008D1893" w:rsidP="008D1893">
            <w:pPr>
              <w:pStyle w:val="TAL"/>
              <w:jc w:val="center"/>
            </w:pPr>
            <w:r w:rsidRPr="007F1A4C">
              <w:rPr>
                <w:rFonts w:ascii="Times New Roman" w:hAnsi="Times New Roman"/>
                <w:sz w:val="20"/>
              </w:rPr>
              <w:t>PD</w:t>
            </w:r>
          </w:p>
        </w:tc>
        <w:tc>
          <w:tcPr>
            <w:tcW w:w="3294" w:type="dxa"/>
            <w:tcBorders>
              <w:top w:val="single" w:sz="4" w:space="0" w:color="auto"/>
              <w:left w:val="single" w:sz="4" w:space="0" w:color="auto"/>
              <w:bottom w:val="single" w:sz="4" w:space="0" w:color="auto"/>
              <w:right w:val="single" w:sz="4" w:space="0" w:color="auto"/>
            </w:tcBorders>
          </w:tcPr>
          <w:p w14:paraId="608C96CA" w14:textId="77777777" w:rsidR="008D1893" w:rsidRDefault="008D1893" w:rsidP="008D1893">
            <w:r w:rsidRPr="004D6D9B">
              <w:t xml:space="preserve"> Protocol </w:t>
            </w:r>
            <w:r>
              <w:t>D</w:t>
            </w:r>
            <w:r w:rsidRPr="004D6D9B">
              <w:t>iscriminator bit</w:t>
            </w:r>
          </w:p>
        </w:tc>
      </w:tr>
      <w:tr w:rsidR="008D1893" w:rsidRPr="00EF3FEE" w14:paraId="64696124"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67A6B544" w14:textId="77777777" w:rsidR="008D1893" w:rsidRDefault="008D1893" w:rsidP="008D1893">
            <w:pPr>
              <w:pStyle w:val="TAL"/>
              <w:jc w:val="center"/>
            </w:pPr>
            <w:r w:rsidRPr="007F1A4C">
              <w:rPr>
                <w:rFonts w:ascii="Times New Roman" w:hAnsi="Times New Roman"/>
                <w:sz w:val="20"/>
              </w:rPr>
              <w:t>C/R</w:t>
            </w:r>
          </w:p>
        </w:tc>
        <w:tc>
          <w:tcPr>
            <w:tcW w:w="3294" w:type="dxa"/>
            <w:tcBorders>
              <w:top w:val="single" w:sz="4" w:space="0" w:color="auto"/>
              <w:left w:val="single" w:sz="4" w:space="0" w:color="auto"/>
              <w:bottom w:val="single" w:sz="4" w:space="0" w:color="auto"/>
              <w:right w:val="single" w:sz="4" w:space="0" w:color="auto"/>
            </w:tcBorders>
          </w:tcPr>
          <w:p w14:paraId="0184F2F5" w14:textId="77777777" w:rsidR="008D1893" w:rsidRDefault="008D1893" w:rsidP="008D1893">
            <w:r w:rsidRPr="004D6D9B">
              <w:t xml:space="preserve"> Command / Response bit</w:t>
            </w:r>
          </w:p>
        </w:tc>
      </w:tr>
      <w:tr w:rsidR="008D1893" w:rsidRPr="00EF3FEE" w14:paraId="2AB5B87C"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39C08E80" w14:textId="77777777" w:rsidR="008D1893" w:rsidRDefault="008D1893" w:rsidP="008D1893">
            <w:pPr>
              <w:pStyle w:val="TAL"/>
              <w:jc w:val="center"/>
            </w:pPr>
            <w:r w:rsidRPr="007F1A4C">
              <w:rPr>
                <w:rFonts w:ascii="Times New Roman" w:hAnsi="Times New Roman"/>
                <w:sz w:val="20"/>
              </w:rPr>
              <w:t>ADS</w:t>
            </w:r>
          </w:p>
        </w:tc>
        <w:tc>
          <w:tcPr>
            <w:tcW w:w="3294" w:type="dxa"/>
            <w:tcBorders>
              <w:top w:val="single" w:sz="4" w:space="0" w:color="auto"/>
              <w:left w:val="single" w:sz="4" w:space="0" w:color="auto"/>
              <w:bottom w:val="single" w:sz="4" w:space="0" w:color="auto"/>
              <w:right w:val="single" w:sz="4" w:space="0" w:color="auto"/>
            </w:tcBorders>
          </w:tcPr>
          <w:p w14:paraId="2B27A370" w14:textId="77777777" w:rsidR="008D1893" w:rsidRDefault="008D1893" w:rsidP="008D1893">
            <w:r w:rsidRPr="004D6D9B">
              <w:t xml:space="preserve"> Address bit</w:t>
            </w:r>
          </w:p>
        </w:tc>
      </w:tr>
      <w:tr w:rsidR="008D1893" w:rsidRPr="00EF3FEE" w14:paraId="2D7AC9D1"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18733AC0" w14:textId="77777777" w:rsidR="008D1893" w:rsidRDefault="008D1893" w:rsidP="008D1893">
            <w:pPr>
              <w:pStyle w:val="TAL"/>
              <w:jc w:val="center"/>
            </w:pPr>
            <w:r w:rsidRPr="007F1A4C">
              <w:rPr>
                <w:rFonts w:ascii="Times New Roman" w:hAnsi="Times New Roman"/>
                <w:sz w:val="20"/>
              </w:rPr>
              <w:t>Source Port</w:t>
            </w:r>
          </w:p>
        </w:tc>
        <w:tc>
          <w:tcPr>
            <w:tcW w:w="3294" w:type="dxa"/>
            <w:tcBorders>
              <w:top w:val="single" w:sz="4" w:space="0" w:color="auto"/>
              <w:left w:val="single" w:sz="4" w:space="0" w:color="auto"/>
              <w:bottom w:val="single" w:sz="4" w:space="0" w:color="auto"/>
              <w:right w:val="single" w:sz="4" w:space="0" w:color="auto"/>
            </w:tcBorders>
          </w:tcPr>
          <w:p w14:paraId="17A19917" w14:textId="77777777" w:rsidR="008D1893" w:rsidRDefault="008D1893" w:rsidP="008D1893">
            <w:r w:rsidRPr="004D6D9B">
              <w:t xml:space="preserve"> Source </w:t>
            </w:r>
            <w:r>
              <w:t>p</w:t>
            </w:r>
            <w:r w:rsidRPr="004D6D9B">
              <w:t>ort</w:t>
            </w:r>
            <w:r>
              <w:t xml:space="preserve"> number</w:t>
            </w:r>
          </w:p>
        </w:tc>
      </w:tr>
      <w:tr w:rsidR="008D1893" w:rsidRPr="00EF3FEE" w14:paraId="28B6F251"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5A9D352F" w14:textId="77777777" w:rsidR="008D1893" w:rsidRDefault="008D1893" w:rsidP="008D1893">
            <w:pPr>
              <w:pStyle w:val="TAL"/>
              <w:jc w:val="center"/>
            </w:pPr>
            <w:r w:rsidRPr="007F1A4C">
              <w:rPr>
                <w:rFonts w:ascii="Times New Roman" w:hAnsi="Times New Roman"/>
                <w:sz w:val="20"/>
              </w:rPr>
              <w:t>Destination Port</w:t>
            </w:r>
          </w:p>
        </w:tc>
        <w:tc>
          <w:tcPr>
            <w:tcW w:w="3294" w:type="dxa"/>
            <w:tcBorders>
              <w:top w:val="single" w:sz="4" w:space="0" w:color="auto"/>
              <w:left w:val="single" w:sz="4" w:space="0" w:color="auto"/>
              <w:bottom w:val="single" w:sz="4" w:space="0" w:color="auto"/>
              <w:right w:val="single" w:sz="4" w:space="0" w:color="auto"/>
            </w:tcBorders>
          </w:tcPr>
          <w:p w14:paraId="5C0E393E" w14:textId="77777777" w:rsidR="008D1893" w:rsidRDefault="008D1893" w:rsidP="008D1893">
            <w:r w:rsidRPr="004D6D9B">
              <w:t xml:space="preserve"> Destination </w:t>
            </w:r>
            <w:r>
              <w:t>p</w:t>
            </w:r>
            <w:r w:rsidRPr="004D6D9B">
              <w:t>ort</w:t>
            </w:r>
            <w:r>
              <w:t xml:space="preserve"> number</w:t>
            </w:r>
          </w:p>
        </w:tc>
      </w:tr>
      <w:tr w:rsidR="008D1893" w:rsidRPr="00EF3FEE" w14:paraId="497B75F0" w14:textId="77777777" w:rsidTr="00DF5E33">
        <w:trPr>
          <w:cantSplit/>
          <w:jc w:val="center"/>
        </w:trPr>
        <w:tc>
          <w:tcPr>
            <w:tcW w:w="1570" w:type="dxa"/>
            <w:tcBorders>
              <w:top w:val="single" w:sz="4" w:space="0" w:color="auto"/>
              <w:left w:val="single" w:sz="4" w:space="0" w:color="auto"/>
              <w:bottom w:val="single" w:sz="4" w:space="0" w:color="auto"/>
              <w:right w:val="single" w:sz="4" w:space="0" w:color="auto"/>
            </w:tcBorders>
          </w:tcPr>
          <w:p w14:paraId="0D7ACB65" w14:textId="77777777" w:rsidR="008D1893" w:rsidRDefault="008D1893" w:rsidP="008D1893">
            <w:pPr>
              <w:pStyle w:val="TAL"/>
              <w:jc w:val="center"/>
            </w:pPr>
            <w:r>
              <w:t>X</w:t>
            </w:r>
          </w:p>
        </w:tc>
        <w:tc>
          <w:tcPr>
            <w:tcW w:w="3294" w:type="dxa"/>
            <w:tcBorders>
              <w:top w:val="single" w:sz="4" w:space="0" w:color="auto"/>
              <w:left w:val="single" w:sz="4" w:space="0" w:color="auto"/>
              <w:bottom w:val="single" w:sz="4" w:space="0" w:color="auto"/>
              <w:right w:val="single" w:sz="4" w:space="0" w:color="auto"/>
            </w:tcBorders>
          </w:tcPr>
          <w:p w14:paraId="3AD99D7C" w14:textId="77777777" w:rsidR="008D1893" w:rsidRDefault="008D1893" w:rsidP="008D1893">
            <w:r>
              <w:t xml:space="preserve"> Spare bit</w:t>
            </w:r>
          </w:p>
        </w:tc>
      </w:tr>
    </w:tbl>
    <w:p w14:paraId="20685480" w14:textId="77777777" w:rsidR="00513AD7" w:rsidRDefault="00513AD7" w:rsidP="00513AD7">
      <w:pPr>
        <w:pStyle w:val="TF"/>
      </w:pPr>
    </w:p>
    <w:p w14:paraId="5D7E83F2" w14:textId="77777777" w:rsidR="008D1893" w:rsidRPr="00EF3FEE" w:rsidRDefault="008D1893" w:rsidP="008D1893">
      <w:pPr>
        <w:pStyle w:val="Heading3"/>
      </w:pPr>
      <w:bookmarkStart w:id="88" w:name="_Toc11257958"/>
      <w:bookmarkStart w:id="89" w:name="_Toc27493819"/>
      <w:bookmarkStart w:id="90" w:name="_Toc51772084"/>
      <w:bookmarkStart w:id="91" w:name="_Toc163141321"/>
      <w:r>
        <w:t>5</w:t>
      </w:r>
      <w:r w:rsidRPr="00EF3FEE">
        <w:t>.</w:t>
      </w:r>
      <w:r>
        <w:t>2</w:t>
      </w:r>
      <w:r w:rsidRPr="00EF3FEE">
        <w:t>.</w:t>
      </w:r>
      <w:r>
        <w:t>2</w:t>
      </w:r>
      <w:r w:rsidRPr="00EF3FEE">
        <w:tab/>
        <w:t>Protocol Discriminator bit (PD)</w:t>
      </w:r>
      <w:bookmarkEnd w:id="88"/>
      <w:bookmarkEnd w:id="89"/>
      <w:bookmarkEnd w:id="90"/>
      <w:bookmarkEnd w:id="91"/>
    </w:p>
    <w:p w14:paraId="5998C5C3" w14:textId="77777777" w:rsidR="008D1893" w:rsidRDefault="008D1893" w:rsidP="007F1A4C">
      <w:r w:rsidRPr="00EF3FEE">
        <w:t xml:space="preserve">The PD bit indicates whether a frame is an </w:t>
      </w:r>
      <w:r>
        <w:t>RDS</w:t>
      </w:r>
      <w:r w:rsidRPr="00EF3FEE">
        <w:t xml:space="preserve"> frame or belongs to a different protocol. </w:t>
      </w:r>
      <w:r>
        <w:t>RDS</w:t>
      </w:r>
      <w:r w:rsidRPr="00EF3FEE">
        <w:t xml:space="preserve"> frames shall have the PD bit set to 0. If a frame with the PD bit set to 1 is received, then it shall be treated as an invalid frame.</w:t>
      </w:r>
    </w:p>
    <w:p w14:paraId="54E7A46D" w14:textId="77777777" w:rsidR="008D1893" w:rsidRPr="00EF3FEE" w:rsidRDefault="008D1893" w:rsidP="008D1893">
      <w:pPr>
        <w:pStyle w:val="Heading3"/>
      </w:pPr>
      <w:bookmarkStart w:id="92" w:name="_Toc11257959"/>
      <w:bookmarkStart w:id="93" w:name="_Toc27493820"/>
      <w:bookmarkStart w:id="94" w:name="_Toc51772085"/>
      <w:bookmarkStart w:id="95" w:name="_Toc163141322"/>
      <w:r>
        <w:t>5</w:t>
      </w:r>
      <w:r w:rsidRPr="00EF3FEE">
        <w:t>.</w:t>
      </w:r>
      <w:r>
        <w:t>2</w:t>
      </w:r>
      <w:r w:rsidRPr="00EF3FEE">
        <w:t>.</w:t>
      </w:r>
      <w:r>
        <w:t>3</w:t>
      </w:r>
      <w:r w:rsidRPr="00EF3FEE">
        <w:tab/>
      </w:r>
      <w:r>
        <w:t>Address bit (ADS)</w:t>
      </w:r>
      <w:bookmarkEnd w:id="92"/>
      <w:bookmarkEnd w:id="93"/>
      <w:bookmarkEnd w:id="94"/>
      <w:bookmarkEnd w:id="95"/>
    </w:p>
    <w:p w14:paraId="559BDA97" w14:textId="77777777" w:rsidR="008D1893" w:rsidRPr="00EF3FEE" w:rsidRDefault="008D1893" w:rsidP="008D1893">
      <w:r>
        <w:t xml:space="preserve">The ADS bit controls if the Source Port and Destination Port are included in the frame format. </w:t>
      </w:r>
      <w:r>
        <w:rPr>
          <w:noProof/>
          <w:lang w:val="en-US" w:eastAsia="zh-CN"/>
        </w:rPr>
        <w:t xml:space="preserve">When a single application on UE side conducts data transfer with a single application on </w:t>
      </w:r>
      <w:r w:rsidR="003C4484">
        <w:rPr>
          <w:noProof/>
          <w:lang w:val="en-US" w:eastAsia="zh-CN"/>
        </w:rPr>
        <w:t>network</w:t>
      </w:r>
      <w:r>
        <w:rPr>
          <w:noProof/>
          <w:lang w:val="en-US" w:eastAsia="zh-CN"/>
        </w:rPr>
        <w:t xml:space="preserve">side, the source and destination port numbers need not be used. </w:t>
      </w:r>
      <w:r>
        <w:t xml:space="preserve">The source and destination port numbers enable multiple applications on the UE side to simultaneously communicate with their peer entities on the </w:t>
      </w:r>
      <w:r w:rsidR="003C4484">
        <w:t>network</w:t>
      </w:r>
      <w:r>
        <w:t xml:space="preserve"> side using the same PDN connection</w:t>
      </w:r>
      <w:r w:rsidR="003C4484">
        <w:t xml:space="preserve"> or PDU session</w:t>
      </w:r>
      <w:r>
        <w:t>. Source Port and Destination Port are included in the frame format only if the ADS bit is set to 1.</w:t>
      </w:r>
    </w:p>
    <w:p w14:paraId="571DA966" w14:textId="77777777" w:rsidR="008D1893" w:rsidRPr="004D02AD" w:rsidRDefault="008D1893" w:rsidP="007F1A4C">
      <w:pPr>
        <w:pStyle w:val="Heading3"/>
        <w:rPr>
          <w:lang w:val="fr-FR"/>
        </w:rPr>
      </w:pPr>
      <w:bookmarkStart w:id="96" w:name="_Toc11257960"/>
      <w:bookmarkStart w:id="97" w:name="_Toc27493821"/>
      <w:bookmarkStart w:id="98" w:name="_Toc51772086"/>
      <w:bookmarkStart w:id="99" w:name="_Toc163141323"/>
      <w:r w:rsidRPr="004D02AD">
        <w:rPr>
          <w:lang w:val="fr-FR"/>
        </w:rPr>
        <w:t>5.2.4</w:t>
      </w:r>
      <w:r w:rsidRPr="004D02AD">
        <w:rPr>
          <w:lang w:val="fr-FR"/>
        </w:rPr>
        <w:tab/>
        <w:t>Source port number (Source Port)</w:t>
      </w:r>
      <w:bookmarkEnd w:id="96"/>
      <w:bookmarkEnd w:id="97"/>
      <w:bookmarkEnd w:id="98"/>
      <w:bookmarkEnd w:id="99"/>
    </w:p>
    <w:p w14:paraId="27F88007" w14:textId="77777777" w:rsidR="008D1893" w:rsidRDefault="008D1893" w:rsidP="008D1893">
      <w:r w:rsidRPr="00227404">
        <w:t>When a UE application starts to use the PDN connection</w:t>
      </w:r>
      <w:r>
        <w:t xml:space="preserve"> </w:t>
      </w:r>
      <w:r w:rsidR="003C4484">
        <w:t xml:space="preserve">or a PDU session </w:t>
      </w:r>
      <w:r>
        <w:t>to transmit RDS frames</w:t>
      </w:r>
      <w:r w:rsidRPr="00227404">
        <w:t xml:space="preserve">, the UE and </w:t>
      </w:r>
      <w:r>
        <w:t xml:space="preserve">the </w:t>
      </w:r>
      <w:r w:rsidR="003C4484">
        <w:t>network</w:t>
      </w:r>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 xml:space="preserve">for the application intended to receive the frames on the </w:t>
      </w:r>
      <w:r w:rsidR="003C4484">
        <w:t>network</w:t>
      </w:r>
      <w:r>
        <w:t xml:space="preserve"> side.</w:t>
      </w:r>
      <w:r w:rsidRPr="00227404">
        <w:t xml:space="preserve"> </w:t>
      </w:r>
      <w:r>
        <w:t>Similarly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w:t>
      </w:r>
      <w:r w:rsidR="003C4484">
        <w:t xml:space="preserve">or PDU session </w:t>
      </w:r>
      <w:r w:rsidRPr="00953F40">
        <w:t xml:space="preserve">to transmit </w:t>
      </w:r>
      <w:r>
        <w:t>RDS</w:t>
      </w:r>
      <w:r w:rsidRPr="00953F40">
        <w:t xml:space="preserve"> frames,</w:t>
      </w:r>
      <w:r>
        <w:t xml:space="preserve"> </w:t>
      </w:r>
      <w:r w:rsidRPr="00227404">
        <w:t xml:space="preserve">the UE and </w:t>
      </w:r>
      <w:r>
        <w:t xml:space="preserve">the </w:t>
      </w:r>
      <w:r w:rsidR="003C4484">
        <w:t>network</w:t>
      </w:r>
      <w:r w:rsidRPr="00227404">
        <w:t xml:space="preserve"> establish wh</w:t>
      </w:r>
      <w:r>
        <w:t>ich</w:t>
      </w:r>
      <w:r w:rsidRPr="00227404">
        <w:t xml:space="preserve"> </w:t>
      </w:r>
      <w:r>
        <w:t>source port number</w:t>
      </w:r>
      <w:r w:rsidRPr="00227404">
        <w:t xml:space="preserve"> will be used </w:t>
      </w:r>
      <w:r>
        <w:t xml:space="preserve">for the application on the </w:t>
      </w:r>
      <w:r w:rsidR="003C4484">
        <w:t>network</w:t>
      </w:r>
      <w:r>
        <w:t xml:space="preserve"> side and which destination </w:t>
      </w:r>
      <w:r w:rsidRPr="00227404">
        <w:t xml:space="preserve">port number will be used </w:t>
      </w:r>
      <w:r>
        <w:t xml:space="preserve">for the application intended to receive the frames on the UE side. </w:t>
      </w:r>
      <w:r w:rsidR="00E453BD">
        <w:t>A</w:t>
      </w:r>
      <w:r>
        <w:t xml:space="preserve">pplications on the originator side and their peer entities on receiver side </w:t>
      </w:r>
      <w:r w:rsidR="00E453BD">
        <w:t xml:space="preserve">can </w:t>
      </w:r>
      <w:r>
        <w:t xml:space="preserve">synchronize port numbers </w:t>
      </w:r>
      <w:r w:rsidR="00E453BD">
        <w:t>using port management functionality as described in subclause 5.4.2.6</w:t>
      </w:r>
      <w:r>
        <w:t xml:space="preserve"> </w:t>
      </w:r>
      <w:r w:rsidR="00E453BD">
        <w:t xml:space="preserve">or using means </w:t>
      </w:r>
      <w:r>
        <w:t xml:space="preserve">outside the scope of this specification. </w:t>
      </w:r>
    </w:p>
    <w:p w14:paraId="03545B72" w14:textId="77777777" w:rsidR="008D1893" w:rsidRDefault="008D1893" w:rsidP="008D1893">
      <w:r>
        <w:t>Source Port is included only if the ADS bit is 1. Source Port shall have values from 0 to 15.</w:t>
      </w:r>
    </w:p>
    <w:p w14:paraId="5644E227" w14:textId="77777777" w:rsidR="008D1893" w:rsidRPr="004D02AD" w:rsidRDefault="008D1893" w:rsidP="007F1A4C">
      <w:pPr>
        <w:pStyle w:val="Heading3"/>
        <w:rPr>
          <w:lang w:val="fr-FR"/>
        </w:rPr>
      </w:pPr>
      <w:bookmarkStart w:id="100" w:name="_Toc11257961"/>
      <w:bookmarkStart w:id="101" w:name="_Toc27493822"/>
      <w:bookmarkStart w:id="102" w:name="_Toc51772087"/>
      <w:bookmarkStart w:id="103" w:name="_Toc163141324"/>
      <w:r w:rsidRPr="004D02AD">
        <w:rPr>
          <w:lang w:val="fr-FR"/>
        </w:rPr>
        <w:t>5.2.5</w:t>
      </w:r>
      <w:r w:rsidRPr="004D02AD">
        <w:rPr>
          <w:lang w:val="fr-FR"/>
        </w:rPr>
        <w:tab/>
        <w:t>Destination port number (Destination Port)</w:t>
      </w:r>
      <w:bookmarkEnd w:id="100"/>
      <w:bookmarkEnd w:id="101"/>
      <w:bookmarkEnd w:id="102"/>
      <w:bookmarkEnd w:id="103"/>
    </w:p>
    <w:p w14:paraId="2BA4E5C9" w14:textId="77777777" w:rsidR="008D1893" w:rsidRDefault="008D1893" w:rsidP="008D1893">
      <w:r>
        <w:t xml:space="preserve">The Destination Port is used to identify the destination application on the receiver that is receiving the frame. </w:t>
      </w:r>
    </w:p>
    <w:p w14:paraId="701024E9" w14:textId="77777777" w:rsidR="00513AD7" w:rsidRDefault="008D1893" w:rsidP="007F1A4C">
      <w:r>
        <w:lastRenderedPageBreak/>
        <w:t>Destination Port is included only if the ADS bit is 1. Destination Port shall have values from 0 to 15.</w:t>
      </w:r>
    </w:p>
    <w:p w14:paraId="3664F721" w14:textId="77777777" w:rsidR="00513AD7" w:rsidRPr="00EF3FEE" w:rsidRDefault="00513AD7" w:rsidP="00513AD7">
      <w:pPr>
        <w:pStyle w:val="Heading3"/>
      </w:pPr>
      <w:bookmarkStart w:id="104" w:name="_Toc11257962"/>
      <w:bookmarkStart w:id="105" w:name="_Toc27493823"/>
      <w:bookmarkStart w:id="106" w:name="_Toc51772088"/>
      <w:bookmarkStart w:id="107" w:name="_Toc163141325"/>
      <w:r>
        <w:t>5.</w:t>
      </w:r>
      <w:r w:rsidR="008D1893">
        <w:t>2</w:t>
      </w:r>
      <w:r w:rsidRPr="00EF3FEE">
        <w:t>.</w:t>
      </w:r>
      <w:r w:rsidR="008D1893">
        <w:t>6</w:t>
      </w:r>
      <w:r w:rsidRPr="00EF3FEE">
        <w:tab/>
        <w:t>Information transfer f</w:t>
      </w:r>
      <w:r>
        <w:t>rame</w:t>
      </w:r>
      <w:r w:rsidRPr="00EF3FEE">
        <w:t> - I</w:t>
      </w:r>
      <w:bookmarkEnd w:id="104"/>
      <w:bookmarkEnd w:id="105"/>
      <w:bookmarkEnd w:id="106"/>
      <w:bookmarkEnd w:id="107"/>
    </w:p>
    <w:p w14:paraId="5A6989D3" w14:textId="77777777" w:rsidR="00513AD7" w:rsidRPr="00EF3FEE" w:rsidRDefault="00513AD7" w:rsidP="00513AD7">
      <w:pPr>
        <w:keepLines/>
      </w:pPr>
      <w:r>
        <w:t>The I frame</w:t>
      </w:r>
      <w:r w:rsidRPr="00EF3FEE">
        <w:t xml:space="preserve"> shall be used to perform an information transfer between </w:t>
      </w:r>
      <w:r>
        <w:t>peer</w:t>
      </w:r>
      <w:r w:rsidRPr="00EF3FEE">
        <w:t xml:space="preserve"> entities</w:t>
      </w:r>
      <w:r>
        <w:t xml:space="preserve"> </w:t>
      </w:r>
      <w:r w:rsidRPr="002C414C">
        <w:t>with acknowledgement</w:t>
      </w:r>
      <w:r w:rsidRPr="00EF3FEE">
        <w:t xml:space="preserve">. </w:t>
      </w:r>
      <w:r>
        <w:t xml:space="preserve">Each I frame has a send </w:t>
      </w:r>
      <w:r w:rsidRPr="00EF3FEE">
        <w:t>sequence number N(S), a</w:t>
      </w:r>
      <w:r>
        <w:t xml:space="preserve"> receive </w:t>
      </w:r>
      <w:r w:rsidRPr="00EF3FEE">
        <w:t xml:space="preserve">sequence number N(R) and an </w:t>
      </w:r>
      <w:r>
        <w:t xml:space="preserve">acknowledgement request bit </w:t>
      </w:r>
      <w:r w:rsidRPr="00EF3FEE">
        <w:t>A</w:t>
      </w:r>
      <w:r>
        <w:t>,</w:t>
      </w:r>
      <w:r w:rsidRPr="00EF3FEE">
        <w:t> that may be set to 0 or 1. The use of N(S), N(R)</w:t>
      </w:r>
      <w:r>
        <w:t>, and A is defined in clause 6</w:t>
      </w:r>
      <w:r w:rsidRPr="00EF3FEE">
        <w:t>.</w:t>
      </w:r>
    </w:p>
    <w:p w14:paraId="1DD93F84" w14:textId="77777777" w:rsidR="00513AD7" w:rsidRPr="00EF3FEE" w:rsidRDefault="00513AD7" w:rsidP="00513AD7">
      <w:r w:rsidRPr="00EF3FEE">
        <w:t xml:space="preserve">Each I frame also contains </w:t>
      </w:r>
      <w:r>
        <w:t>supervisory function bits S(n) and the Selective Acknowledgement bitmap R(n) which are defined in subclause 5.3.</w:t>
      </w:r>
      <w:r w:rsidR="00CA364F">
        <w:t>2</w:t>
      </w:r>
      <w:r>
        <w:t>.</w:t>
      </w:r>
    </w:p>
    <w:p w14:paraId="326678F4" w14:textId="77777777" w:rsidR="00513AD7" w:rsidRPr="00EF3FEE" w:rsidRDefault="00513AD7" w:rsidP="00513AD7">
      <w:pPr>
        <w:pStyle w:val="Heading3"/>
      </w:pPr>
      <w:bookmarkStart w:id="108" w:name="_Toc11257963"/>
      <w:bookmarkStart w:id="109" w:name="_Toc27493824"/>
      <w:bookmarkStart w:id="110" w:name="_Toc51772089"/>
      <w:bookmarkStart w:id="111" w:name="_Toc163141326"/>
      <w:r>
        <w:t>5.</w:t>
      </w:r>
      <w:r w:rsidR="008D1893">
        <w:t>2</w:t>
      </w:r>
      <w:r w:rsidRPr="00EF3FEE">
        <w:t>.</w:t>
      </w:r>
      <w:r w:rsidR="008D1893">
        <w:t>7</w:t>
      </w:r>
      <w:r>
        <w:tab/>
        <w:t>Supervisory frame</w:t>
      </w:r>
      <w:r w:rsidRPr="00EF3FEE">
        <w:t> - S</w:t>
      </w:r>
      <w:bookmarkEnd w:id="108"/>
      <w:bookmarkEnd w:id="109"/>
      <w:bookmarkEnd w:id="110"/>
      <w:bookmarkEnd w:id="111"/>
    </w:p>
    <w:p w14:paraId="203B05DB" w14:textId="77777777" w:rsidR="00513AD7" w:rsidRPr="00EF3FEE" w:rsidRDefault="00513AD7" w:rsidP="00513AD7">
      <w:r w:rsidRPr="00EF3FEE">
        <w:t xml:space="preserve">The S </w:t>
      </w:r>
      <w:r>
        <w:t>frame</w:t>
      </w:r>
      <w:r w:rsidRPr="00EF3FEE">
        <w:t xml:space="preserve"> shall be used to perform supervisory control functions such as acknowledge I frames. </w:t>
      </w:r>
      <w:r>
        <w:t xml:space="preserve">The </w:t>
      </w:r>
      <w:r w:rsidRPr="00EF3FEE">
        <w:t xml:space="preserve">supervisory frame has </w:t>
      </w:r>
      <w:r>
        <w:t>supervisory function bits S(n) that are used for encoding commands and responses which perform the supervisory control functions. E</w:t>
      </w:r>
      <w:r w:rsidRPr="00EF3FEE">
        <w:t>ach supervisory frame has a</w:t>
      </w:r>
      <w:r>
        <w:t xml:space="preserve"> receive </w:t>
      </w:r>
      <w:r w:rsidRPr="00EF3FEE">
        <w:t xml:space="preserve">sequence number N(R) and an </w:t>
      </w:r>
      <w:r>
        <w:t xml:space="preserve">acknowledgement request bit </w:t>
      </w:r>
      <w:r w:rsidRPr="00EF3FEE">
        <w:t>A</w:t>
      </w:r>
      <w:r>
        <w:t>,</w:t>
      </w:r>
      <w:r w:rsidRPr="00EF3FEE">
        <w:t xml:space="preserve"> that may be set to 0 or 1. In </w:t>
      </w:r>
      <w:r>
        <w:t>acknowledged operation, all I</w:t>
      </w:r>
      <w:r w:rsidRPr="00EF3FEE">
        <w:t xml:space="preserve"> and S frames contain R(n), the </w:t>
      </w:r>
      <w:r>
        <w:t>Selective Acknowledgement</w:t>
      </w:r>
      <w:r w:rsidRPr="00EF3FEE">
        <w:t xml:space="preserve"> bitmap.</w:t>
      </w:r>
      <w:r>
        <w:t xml:space="preserve"> </w:t>
      </w:r>
      <w:r w:rsidRPr="00EF3FEE">
        <w:t xml:space="preserve">The </w:t>
      </w:r>
      <w:r>
        <w:t xml:space="preserve">commands and responses are defined in subclause 5.4 and the </w:t>
      </w:r>
      <w:r w:rsidRPr="00EF3FEE">
        <w:t xml:space="preserve">use of </w:t>
      </w:r>
      <w:r>
        <w:t xml:space="preserve">S(n), </w:t>
      </w:r>
      <w:r w:rsidRPr="00EF3FEE">
        <w:t>N(R)</w:t>
      </w:r>
      <w:r>
        <w:t>, A and R(n) is defined in clause 6</w:t>
      </w:r>
      <w:r w:rsidRPr="00EF3FEE">
        <w:t>.</w:t>
      </w:r>
    </w:p>
    <w:p w14:paraId="135C548A" w14:textId="77777777" w:rsidR="00513AD7" w:rsidRPr="00EF3FEE" w:rsidRDefault="00513AD7" w:rsidP="00513AD7">
      <w:pPr>
        <w:pStyle w:val="Heading3"/>
      </w:pPr>
      <w:bookmarkStart w:id="112" w:name="_Toc11257964"/>
      <w:bookmarkStart w:id="113" w:name="_Toc27493825"/>
      <w:bookmarkStart w:id="114" w:name="_Toc51772090"/>
      <w:bookmarkStart w:id="115" w:name="_Toc163141327"/>
      <w:r>
        <w:t>5.</w:t>
      </w:r>
      <w:r w:rsidR="008D1893">
        <w:t>2</w:t>
      </w:r>
      <w:r w:rsidRPr="00EF3FEE">
        <w:t>.</w:t>
      </w:r>
      <w:r w:rsidR="008D1893">
        <w:t>8</w:t>
      </w:r>
      <w:r>
        <w:tab/>
        <w:t>Unconfirmed Information frame</w:t>
      </w:r>
      <w:r w:rsidRPr="00EF3FEE">
        <w:t> - UI</w:t>
      </w:r>
      <w:bookmarkEnd w:id="112"/>
      <w:bookmarkEnd w:id="113"/>
      <w:bookmarkEnd w:id="114"/>
      <w:bookmarkEnd w:id="115"/>
    </w:p>
    <w:p w14:paraId="5823EB87" w14:textId="77777777" w:rsidR="00513AD7" w:rsidRPr="00EF3FEE" w:rsidRDefault="00513AD7" w:rsidP="007F1A4C">
      <w:r w:rsidRPr="00EF3FEE">
        <w:t>The UI f</w:t>
      </w:r>
      <w:r>
        <w:t>rame</w:t>
      </w:r>
      <w:r w:rsidRPr="00EF3FEE">
        <w:t xml:space="preserve"> shall be used to perform an information transfer between </w:t>
      </w:r>
      <w:r>
        <w:t>peer</w:t>
      </w:r>
      <w:r w:rsidRPr="00EF3FEE">
        <w:t xml:space="preserve"> entities without acknowledgement. </w:t>
      </w:r>
      <w:r>
        <w:t>The</w:t>
      </w:r>
      <w:r w:rsidRPr="00EF3FEE">
        <w:t xml:space="preserve"> UI frames contain N(U), the unconfirmed sequence number of transmitted UI </w:t>
      </w:r>
      <w:r>
        <w:t xml:space="preserve">frames. </w:t>
      </w:r>
      <w:r w:rsidRPr="00EF3FEE">
        <w:t>No verification of sequence numbers is performed for UI frames.</w:t>
      </w:r>
    </w:p>
    <w:p w14:paraId="750F7920" w14:textId="77777777" w:rsidR="00513AD7" w:rsidRPr="00EF3FEE" w:rsidRDefault="00513AD7" w:rsidP="00513AD7">
      <w:pPr>
        <w:pStyle w:val="Heading3"/>
      </w:pPr>
      <w:bookmarkStart w:id="116" w:name="_Toc11257965"/>
      <w:bookmarkStart w:id="117" w:name="_Toc27493826"/>
      <w:bookmarkStart w:id="118" w:name="_Toc51772091"/>
      <w:bookmarkStart w:id="119" w:name="_Toc163141328"/>
      <w:r>
        <w:t>5.</w:t>
      </w:r>
      <w:r w:rsidR="008D1893">
        <w:t>2</w:t>
      </w:r>
      <w:r w:rsidRPr="00EF3FEE">
        <w:t>.</w:t>
      </w:r>
      <w:r w:rsidR="008D1893">
        <w:t>9</w:t>
      </w:r>
      <w:r>
        <w:tab/>
        <w:t>Unnumbered frame</w:t>
      </w:r>
      <w:r w:rsidRPr="00EF3FEE">
        <w:t> </w:t>
      </w:r>
      <w:r w:rsidRPr="00EF3FEE">
        <w:noBreakHyphen/>
        <w:t xml:space="preserve"> U</w:t>
      </w:r>
      <w:bookmarkEnd w:id="116"/>
      <w:bookmarkEnd w:id="117"/>
      <w:bookmarkEnd w:id="118"/>
      <w:bookmarkEnd w:id="119"/>
    </w:p>
    <w:p w14:paraId="6DA6ADB8" w14:textId="77777777" w:rsidR="00513AD7" w:rsidRDefault="00513AD7" w:rsidP="00513AD7">
      <w:r w:rsidRPr="00EF3FEE">
        <w:t>The U f</w:t>
      </w:r>
      <w:r>
        <w:t>rame</w:t>
      </w:r>
      <w:r w:rsidRPr="00EF3FEE">
        <w:t xml:space="preserve"> shall be used to provide additional link control functions. </w:t>
      </w:r>
      <w:r>
        <w:t xml:space="preserve">Each U frame has Unnumbered function bits M(n) that are used to encode link control commands and response. </w:t>
      </w:r>
      <w:r w:rsidR="008F4EDA">
        <w:t xml:space="preserve">The U frame has Command/Response bit (C/R) that identifies a U frame as either a command or a response. </w:t>
      </w:r>
      <w:r>
        <w:t>The U fame</w:t>
      </w:r>
      <w:r w:rsidRPr="00EF3FEE">
        <w:t xml:space="preserve"> contains no sequence number. The </w:t>
      </w:r>
      <w:r>
        <w:t xml:space="preserve">commands and responses are defined in subclause 5.4 and the </w:t>
      </w:r>
      <w:r w:rsidRPr="00EF3FEE">
        <w:t xml:space="preserve">use of </w:t>
      </w:r>
      <w:r>
        <w:t>M(n) is defined in clause 6</w:t>
      </w:r>
      <w:r w:rsidRPr="00EF3FEE">
        <w:t>.</w:t>
      </w:r>
    </w:p>
    <w:p w14:paraId="2E6357AB" w14:textId="77777777" w:rsidR="008D1893" w:rsidRPr="00EF3FEE" w:rsidRDefault="008D1893" w:rsidP="007F1A4C">
      <w:pPr>
        <w:pStyle w:val="Heading3"/>
      </w:pPr>
      <w:bookmarkStart w:id="120" w:name="_Toc11257966"/>
      <w:bookmarkStart w:id="121" w:name="_Toc27493827"/>
      <w:bookmarkStart w:id="122" w:name="_Toc51772092"/>
      <w:bookmarkStart w:id="123" w:name="_Toc163141329"/>
      <w:r>
        <w:t>5</w:t>
      </w:r>
      <w:r w:rsidRPr="00EF3FEE">
        <w:t>.</w:t>
      </w:r>
      <w:r>
        <w:t>2</w:t>
      </w:r>
      <w:r w:rsidRPr="00EF3FEE">
        <w:t>.</w:t>
      </w:r>
      <w:r>
        <w:t>10</w:t>
      </w:r>
      <w:r w:rsidRPr="00EF3FEE">
        <w:tab/>
        <w:t>Command</w:t>
      </w:r>
      <w:r>
        <w:t xml:space="preserve"> </w:t>
      </w:r>
      <w:r w:rsidRPr="00EF3FEE">
        <w:t>/</w:t>
      </w:r>
      <w:r>
        <w:t xml:space="preserve"> </w:t>
      </w:r>
      <w:r w:rsidRPr="00EF3FEE">
        <w:t>Response bit (C/R)</w:t>
      </w:r>
      <w:bookmarkEnd w:id="120"/>
      <w:bookmarkEnd w:id="121"/>
      <w:bookmarkEnd w:id="122"/>
      <w:bookmarkEnd w:id="123"/>
    </w:p>
    <w:p w14:paraId="3426FD49" w14:textId="77777777" w:rsidR="008D1893" w:rsidRPr="00EF3FEE" w:rsidRDefault="008D1893" w:rsidP="008D1893">
      <w:pPr>
        <w:keepNext/>
      </w:pPr>
      <w:r w:rsidRPr="00EF3FEE">
        <w:t xml:space="preserve">The C/R bit identifies a frame as either a command or a response. The </w:t>
      </w:r>
      <w:r>
        <w:t>UE</w:t>
      </w:r>
      <w:r w:rsidRPr="00EF3FEE">
        <w:t xml:space="preserve"> side shall send commands with the C/R bit set to 0, and responses wit</w:t>
      </w:r>
      <w:r>
        <w:t xml:space="preserve">h the C/R bit set to 1. The </w:t>
      </w:r>
      <w:r w:rsidR="003C4484">
        <w:t>network</w:t>
      </w:r>
      <w:r w:rsidRPr="00EF3FEE">
        <w:t xml:space="preserve"> side shall do the opposite; i.e., commands are sent with C/R set to 1, and responses are sent with C/R set to 0. The combinations for the </w:t>
      </w:r>
      <w:r w:rsidR="003C4484">
        <w:t>network</w:t>
      </w:r>
      <w:r w:rsidRPr="00EF3FEE">
        <w:t xml:space="preserve"> side and </w:t>
      </w:r>
      <w:r>
        <w:t>UE</w:t>
      </w:r>
      <w:r w:rsidRPr="00EF3FEE">
        <w:t xml:space="preserve"> side are shown in table </w:t>
      </w:r>
      <w:r>
        <w:t>5.2.10-</w:t>
      </w:r>
      <w:r w:rsidRPr="00EF3FEE">
        <w:t>1.</w:t>
      </w:r>
    </w:p>
    <w:p w14:paraId="56CF9BE8" w14:textId="77777777" w:rsidR="008D1893" w:rsidRPr="00EF3FEE" w:rsidRDefault="008D1893" w:rsidP="008D1893">
      <w:pPr>
        <w:pStyle w:val="TH"/>
      </w:pPr>
      <w:r w:rsidRPr="00EF3FEE">
        <w:t>Table </w:t>
      </w:r>
      <w:r>
        <w:t>5.2.10-1</w:t>
      </w:r>
      <w:r w:rsidRPr="00EF3FEE">
        <w:t>: C/R field bit usage</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1116"/>
        <w:gridCol w:w="2583"/>
        <w:gridCol w:w="1428"/>
      </w:tblGrid>
      <w:tr w:rsidR="008D1893" w:rsidRPr="00EF3FEE" w14:paraId="2FE86E50"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759CEA92" w14:textId="77777777" w:rsidR="008D1893" w:rsidRPr="00EF3FEE" w:rsidRDefault="008D1893" w:rsidP="004B78AE">
            <w:pPr>
              <w:pStyle w:val="TAH"/>
            </w:pPr>
            <w:r w:rsidRPr="00EF3FEE">
              <w:t>Type</w:t>
            </w:r>
          </w:p>
        </w:tc>
        <w:tc>
          <w:tcPr>
            <w:tcW w:w="2583" w:type="dxa"/>
            <w:tcBorders>
              <w:top w:val="single" w:sz="4" w:space="0" w:color="auto"/>
              <w:left w:val="single" w:sz="4" w:space="0" w:color="auto"/>
              <w:bottom w:val="single" w:sz="4" w:space="0" w:color="auto"/>
              <w:right w:val="single" w:sz="4" w:space="0" w:color="auto"/>
            </w:tcBorders>
          </w:tcPr>
          <w:p w14:paraId="1FDFD455" w14:textId="77777777" w:rsidR="008D1893" w:rsidRPr="00EF3FEE" w:rsidRDefault="008D1893" w:rsidP="004B78AE">
            <w:pPr>
              <w:pStyle w:val="TAH"/>
            </w:pPr>
            <w:r w:rsidRPr="00EF3FEE">
              <w:t>Direction</w:t>
            </w:r>
          </w:p>
        </w:tc>
        <w:tc>
          <w:tcPr>
            <w:tcW w:w="1428" w:type="dxa"/>
            <w:tcBorders>
              <w:top w:val="single" w:sz="4" w:space="0" w:color="auto"/>
              <w:left w:val="single" w:sz="4" w:space="0" w:color="auto"/>
              <w:bottom w:val="single" w:sz="4" w:space="0" w:color="auto"/>
              <w:right w:val="single" w:sz="4" w:space="0" w:color="auto"/>
            </w:tcBorders>
          </w:tcPr>
          <w:p w14:paraId="68E18CEE" w14:textId="77777777" w:rsidR="008D1893" w:rsidRPr="00EF3FEE" w:rsidRDefault="008D1893" w:rsidP="004B78AE">
            <w:pPr>
              <w:pStyle w:val="TAH"/>
            </w:pPr>
            <w:r w:rsidRPr="00EF3FEE">
              <w:t>C/R value</w:t>
            </w:r>
          </w:p>
        </w:tc>
      </w:tr>
      <w:tr w:rsidR="008D1893" w:rsidRPr="00EF3FEE" w14:paraId="7B675190"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02DCC377" w14:textId="77777777" w:rsidR="008D1893" w:rsidRPr="00EF3FEE" w:rsidRDefault="008D1893" w:rsidP="004B78AE">
            <w:pPr>
              <w:pStyle w:val="TAL"/>
              <w:jc w:val="center"/>
            </w:pPr>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6A435BE2" w14:textId="77777777" w:rsidR="008D1893" w:rsidRPr="00EF3FEE" w:rsidRDefault="003C4484" w:rsidP="004B78AE">
            <w:pPr>
              <w:pStyle w:val="TAL"/>
              <w:jc w:val="center"/>
            </w:pPr>
            <w:r>
              <w:t>Network</w:t>
            </w:r>
            <w:r w:rsidR="008D1893" w:rsidRPr="00EF3FEE">
              <w:t xml:space="preserve"> side to </w:t>
            </w:r>
            <w:r w:rsidR="008D1893">
              <w:t>UE</w:t>
            </w:r>
            <w:r w:rsidR="008D1893"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3528DB06" w14:textId="77777777" w:rsidR="008D1893" w:rsidRPr="00EF3FEE" w:rsidRDefault="008D1893" w:rsidP="004B78AE">
            <w:pPr>
              <w:pStyle w:val="TAL"/>
              <w:jc w:val="center"/>
            </w:pPr>
            <w:r w:rsidRPr="00EF3FEE">
              <w:t>1</w:t>
            </w:r>
          </w:p>
        </w:tc>
      </w:tr>
      <w:tr w:rsidR="008D1893" w:rsidRPr="00EF3FEE" w14:paraId="2CF36F54"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45B10017" w14:textId="77777777" w:rsidR="008D1893" w:rsidRPr="00EF3FEE" w:rsidRDefault="008D1893" w:rsidP="004B78AE">
            <w:pPr>
              <w:pStyle w:val="TAL"/>
              <w:jc w:val="center"/>
            </w:pPr>
            <w:r w:rsidRPr="00EF3FEE">
              <w:t>Command</w:t>
            </w:r>
          </w:p>
        </w:tc>
        <w:tc>
          <w:tcPr>
            <w:tcW w:w="2583" w:type="dxa"/>
            <w:tcBorders>
              <w:top w:val="single" w:sz="4" w:space="0" w:color="auto"/>
              <w:left w:val="single" w:sz="4" w:space="0" w:color="auto"/>
              <w:bottom w:val="single" w:sz="4" w:space="0" w:color="auto"/>
              <w:right w:val="single" w:sz="4" w:space="0" w:color="auto"/>
            </w:tcBorders>
          </w:tcPr>
          <w:p w14:paraId="325D5915" w14:textId="77777777" w:rsidR="008D1893" w:rsidRPr="00EF3FEE" w:rsidRDefault="008D1893" w:rsidP="004B78AE">
            <w:pPr>
              <w:pStyle w:val="TAL"/>
              <w:jc w:val="center"/>
            </w:pPr>
            <w:r>
              <w:t xml:space="preserve">UE side to </w:t>
            </w:r>
            <w:r w:rsidR="003C4484">
              <w:t>Network</w:t>
            </w:r>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422F5598" w14:textId="77777777" w:rsidR="008D1893" w:rsidRPr="00EF3FEE" w:rsidRDefault="008D1893" w:rsidP="004B78AE">
            <w:pPr>
              <w:pStyle w:val="TAL"/>
              <w:jc w:val="center"/>
            </w:pPr>
            <w:r w:rsidRPr="00EF3FEE">
              <w:t>0</w:t>
            </w:r>
          </w:p>
        </w:tc>
      </w:tr>
      <w:tr w:rsidR="008D1893" w:rsidRPr="00EF3FEE" w14:paraId="04C333B3"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1202AB75" w14:textId="77777777" w:rsidR="008D1893" w:rsidRPr="00EF3FEE" w:rsidRDefault="008D1893" w:rsidP="004B78AE">
            <w:pPr>
              <w:pStyle w:val="TAL"/>
              <w:jc w:val="center"/>
            </w:pPr>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0B7854FD" w14:textId="77777777" w:rsidR="008D1893" w:rsidRPr="00EF3FEE" w:rsidRDefault="003C4484" w:rsidP="004B78AE">
            <w:pPr>
              <w:pStyle w:val="TAL"/>
              <w:jc w:val="center"/>
            </w:pPr>
            <w:r>
              <w:t>Network</w:t>
            </w:r>
            <w:r w:rsidR="008D1893">
              <w:t xml:space="preserve"> side to UE</w:t>
            </w:r>
            <w:r w:rsidR="008D1893"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22612B34" w14:textId="77777777" w:rsidR="008D1893" w:rsidRPr="00EF3FEE" w:rsidRDefault="008D1893" w:rsidP="004B78AE">
            <w:pPr>
              <w:pStyle w:val="TAL"/>
              <w:jc w:val="center"/>
            </w:pPr>
            <w:r w:rsidRPr="00EF3FEE">
              <w:t>0</w:t>
            </w:r>
          </w:p>
        </w:tc>
      </w:tr>
      <w:tr w:rsidR="008D1893" w:rsidRPr="00EF3FEE" w14:paraId="666ACE66" w14:textId="77777777" w:rsidTr="004B78AE">
        <w:trPr>
          <w:cantSplit/>
          <w:jc w:val="center"/>
        </w:trPr>
        <w:tc>
          <w:tcPr>
            <w:tcW w:w="1116" w:type="dxa"/>
            <w:tcBorders>
              <w:top w:val="single" w:sz="4" w:space="0" w:color="auto"/>
              <w:left w:val="single" w:sz="4" w:space="0" w:color="auto"/>
              <w:bottom w:val="single" w:sz="4" w:space="0" w:color="auto"/>
              <w:right w:val="single" w:sz="4" w:space="0" w:color="auto"/>
            </w:tcBorders>
          </w:tcPr>
          <w:p w14:paraId="4FA30A48" w14:textId="77777777" w:rsidR="008D1893" w:rsidRPr="00EF3FEE" w:rsidRDefault="008D1893" w:rsidP="004B78AE">
            <w:pPr>
              <w:pStyle w:val="TAL"/>
              <w:jc w:val="center"/>
            </w:pPr>
            <w:r w:rsidRPr="00EF3FEE">
              <w:t>Response</w:t>
            </w:r>
          </w:p>
        </w:tc>
        <w:tc>
          <w:tcPr>
            <w:tcW w:w="2583" w:type="dxa"/>
            <w:tcBorders>
              <w:top w:val="single" w:sz="4" w:space="0" w:color="auto"/>
              <w:left w:val="single" w:sz="4" w:space="0" w:color="auto"/>
              <w:bottom w:val="single" w:sz="4" w:space="0" w:color="auto"/>
              <w:right w:val="single" w:sz="4" w:space="0" w:color="auto"/>
            </w:tcBorders>
          </w:tcPr>
          <w:p w14:paraId="3CCE4519" w14:textId="77777777" w:rsidR="008D1893" w:rsidRPr="00EF3FEE" w:rsidRDefault="008D1893" w:rsidP="004B78AE">
            <w:pPr>
              <w:pStyle w:val="TAL"/>
              <w:jc w:val="center"/>
            </w:pPr>
            <w:r>
              <w:t xml:space="preserve">UE side to </w:t>
            </w:r>
            <w:r w:rsidR="003C4484">
              <w:t>Network</w:t>
            </w:r>
            <w:r w:rsidRPr="00EF3FEE">
              <w:t xml:space="preserve"> side</w:t>
            </w:r>
          </w:p>
        </w:tc>
        <w:tc>
          <w:tcPr>
            <w:tcW w:w="1428" w:type="dxa"/>
            <w:tcBorders>
              <w:top w:val="single" w:sz="4" w:space="0" w:color="auto"/>
              <w:left w:val="single" w:sz="4" w:space="0" w:color="auto"/>
              <w:bottom w:val="single" w:sz="4" w:space="0" w:color="auto"/>
              <w:right w:val="single" w:sz="4" w:space="0" w:color="auto"/>
            </w:tcBorders>
          </w:tcPr>
          <w:p w14:paraId="503D9ADC" w14:textId="77777777" w:rsidR="008D1893" w:rsidRPr="00EF3FEE" w:rsidRDefault="008D1893" w:rsidP="004B78AE">
            <w:pPr>
              <w:pStyle w:val="TAL"/>
              <w:jc w:val="center"/>
            </w:pPr>
            <w:r w:rsidRPr="00EF3FEE">
              <w:t>1</w:t>
            </w:r>
          </w:p>
        </w:tc>
      </w:tr>
    </w:tbl>
    <w:p w14:paraId="2A7D0F26" w14:textId="77777777" w:rsidR="008D1893" w:rsidRPr="00EF3FEE" w:rsidRDefault="008D1893" w:rsidP="00513AD7"/>
    <w:p w14:paraId="1ABAF475" w14:textId="77777777" w:rsidR="00513AD7" w:rsidRPr="00EF3FEE" w:rsidRDefault="00513AD7" w:rsidP="007F1A4C">
      <w:pPr>
        <w:pStyle w:val="Heading2"/>
      </w:pPr>
      <w:bookmarkStart w:id="124" w:name="_Toc11257967"/>
      <w:bookmarkStart w:id="125" w:name="_Toc27493828"/>
      <w:bookmarkStart w:id="126" w:name="_Toc51772093"/>
      <w:bookmarkStart w:id="127" w:name="_Toc163141330"/>
      <w:r>
        <w:t>5.3</w:t>
      </w:r>
      <w:r w:rsidRPr="00EF3FEE">
        <w:tab/>
        <w:t>Control field parameters and associated state variables</w:t>
      </w:r>
      <w:bookmarkEnd w:id="124"/>
      <w:bookmarkEnd w:id="125"/>
      <w:bookmarkEnd w:id="126"/>
      <w:bookmarkEnd w:id="127"/>
    </w:p>
    <w:p w14:paraId="1140E334" w14:textId="77777777" w:rsidR="00513AD7" w:rsidRPr="00EF3FEE" w:rsidRDefault="00513AD7" w:rsidP="00513AD7">
      <w:r w:rsidRPr="00EF3FEE">
        <w:t>The various parameters associat</w:t>
      </w:r>
      <w:r>
        <w:t>ed with the control field frame</w:t>
      </w:r>
      <w:r w:rsidRPr="00EF3FEE">
        <w:t>s are described in this subclause.</w:t>
      </w:r>
    </w:p>
    <w:p w14:paraId="01590C4C" w14:textId="77777777" w:rsidR="00513AD7" w:rsidRPr="00EF3FEE" w:rsidRDefault="00513AD7" w:rsidP="007F1A4C">
      <w:pPr>
        <w:pStyle w:val="Heading3"/>
      </w:pPr>
      <w:bookmarkStart w:id="128" w:name="_Toc11257968"/>
      <w:bookmarkStart w:id="129" w:name="_Toc27493829"/>
      <w:bookmarkStart w:id="130" w:name="_Toc51772094"/>
      <w:bookmarkStart w:id="131" w:name="_Toc163141331"/>
      <w:r>
        <w:t>5.3</w:t>
      </w:r>
      <w:r w:rsidRPr="00EF3FEE">
        <w:t>.</w:t>
      </w:r>
      <w:r>
        <w:t>1</w:t>
      </w:r>
      <w:r w:rsidRPr="00EF3FEE">
        <w:tab/>
        <w:t>Acknowledgement request bit (A)</w:t>
      </w:r>
      <w:bookmarkEnd w:id="128"/>
      <w:bookmarkEnd w:id="129"/>
      <w:bookmarkEnd w:id="130"/>
      <w:bookmarkEnd w:id="131"/>
    </w:p>
    <w:p w14:paraId="5039813F" w14:textId="77777777" w:rsidR="00513AD7" w:rsidRPr="00EF3FEE" w:rsidRDefault="00513AD7" w:rsidP="00513AD7">
      <w:r w:rsidRPr="00EF3FEE">
        <w:t>All I and S frames contain the Acknowledgement Request (A) bit.</w:t>
      </w:r>
    </w:p>
    <w:p w14:paraId="49202C39" w14:textId="77777777" w:rsidR="00513AD7" w:rsidRPr="00EF3FEE" w:rsidRDefault="00513AD7" w:rsidP="00513AD7">
      <w:r w:rsidRPr="00EF3FEE">
        <w:t xml:space="preserve">The A bit set to 1 is used to solicit an acknowledgement (i.e., an I </w:t>
      </w:r>
      <w:r>
        <w:t xml:space="preserve">frame </w:t>
      </w:r>
      <w:r w:rsidRPr="00EF3FEE">
        <w:t xml:space="preserve">or S frame) from the </w:t>
      </w:r>
      <w:r>
        <w:t>receiver</w:t>
      </w:r>
      <w:r w:rsidRPr="00EF3FEE">
        <w:t xml:space="preserve">. The A bit set to 0 is used to indicate that the </w:t>
      </w:r>
      <w:r>
        <w:t xml:space="preserve">receiver </w:t>
      </w:r>
      <w:r w:rsidRPr="00EF3FEE">
        <w:t>is not requested to send an acknowledgement.</w:t>
      </w:r>
    </w:p>
    <w:p w14:paraId="724D5FF2" w14:textId="77777777" w:rsidR="00513AD7" w:rsidRPr="00EF3FEE" w:rsidRDefault="00513AD7" w:rsidP="007F1A4C">
      <w:pPr>
        <w:pStyle w:val="Heading3"/>
      </w:pPr>
      <w:bookmarkStart w:id="132" w:name="_Toc11257969"/>
      <w:bookmarkStart w:id="133" w:name="_Toc27493830"/>
      <w:bookmarkStart w:id="134" w:name="_Toc51772095"/>
      <w:bookmarkStart w:id="135" w:name="_Toc163141332"/>
      <w:r>
        <w:lastRenderedPageBreak/>
        <w:t>5.3</w:t>
      </w:r>
      <w:r w:rsidRPr="00EF3FEE">
        <w:t>.</w:t>
      </w:r>
      <w:r>
        <w:t>2</w:t>
      </w:r>
      <w:r w:rsidRPr="00EF3FEE">
        <w:tab/>
      </w:r>
      <w:r>
        <w:t>A</w:t>
      </w:r>
      <w:r w:rsidRPr="00EF3FEE">
        <w:t>cknowledged operation variables and parameters</w:t>
      </w:r>
      <w:bookmarkEnd w:id="132"/>
      <w:bookmarkEnd w:id="133"/>
      <w:bookmarkEnd w:id="134"/>
      <w:bookmarkEnd w:id="135"/>
    </w:p>
    <w:p w14:paraId="1D66AD91" w14:textId="77777777" w:rsidR="00513AD7" w:rsidRPr="00EF3FEE" w:rsidRDefault="00513AD7" w:rsidP="007F1A4C">
      <w:pPr>
        <w:pStyle w:val="Heading4"/>
      </w:pPr>
      <w:bookmarkStart w:id="136" w:name="_Toc11257970"/>
      <w:bookmarkStart w:id="137" w:name="_Toc27493831"/>
      <w:bookmarkStart w:id="138" w:name="_Toc51772096"/>
      <w:bookmarkStart w:id="139" w:name="_Toc163141333"/>
      <w:r>
        <w:t>5.3</w:t>
      </w:r>
      <w:r w:rsidRPr="00EF3FEE">
        <w:t>.</w:t>
      </w:r>
      <w:r>
        <w:t>2</w:t>
      </w:r>
      <w:r w:rsidRPr="00EF3FEE">
        <w:t>.1</w:t>
      </w:r>
      <w:r w:rsidRPr="00EF3FEE">
        <w:tab/>
        <w:t>Send state variable V(S)</w:t>
      </w:r>
      <w:bookmarkEnd w:id="136"/>
      <w:bookmarkEnd w:id="137"/>
      <w:bookmarkEnd w:id="138"/>
      <w:bookmarkEnd w:id="139"/>
    </w:p>
    <w:p w14:paraId="071D67D3" w14:textId="77777777" w:rsidR="00513AD7" w:rsidRPr="00EF3FEE" w:rsidRDefault="00513AD7" w:rsidP="00513AD7">
      <w:r w:rsidRPr="00EF3FEE">
        <w:t xml:space="preserve">In </w:t>
      </w:r>
      <w:r>
        <w:t>acknowledged operation</w:t>
      </w:r>
      <w:r w:rsidRPr="00EF3FEE">
        <w:t xml:space="preserve">, each </w:t>
      </w:r>
      <w:r>
        <w:t xml:space="preserve">originator </w:t>
      </w:r>
      <w:r w:rsidRPr="00EF3FEE">
        <w:t xml:space="preserve">shall have an associated send state variable V(S) when using I frames. V(S) denotes the sequence number of the next in-sequence I frame to be transmitted. V(S) can take on the value 0 through </w:t>
      </w:r>
      <w:r>
        <w:t>(MAX SEQUENCE NUMBER -1)</w:t>
      </w:r>
      <w:r w:rsidRPr="00EF3FEE">
        <w:t xml:space="preserve">. The value of V(S) shall be incremented by 1 with each successive I frame transmission, and shall not exceed </w:t>
      </w:r>
      <w:r>
        <w:t xml:space="preserve">acknowledge state variable </w:t>
      </w:r>
      <w:r w:rsidRPr="00EF3FEE">
        <w:t>V(A) by more than the maximum number of outstanding I frames k. The value of k may be in the range 1 </w:t>
      </w:r>
      <w:r w:rsidRPr="00EF3FEE">
        <w:sym w:font="Symbol" w:char="F0A3"/>
      </w:r>
      <w:r w:rsidRPr="00EF3FEE">
        <w:t> k </w:t>
      </w:r>
      <w:r w:rsidRPr="00EF3FEE">
        <w:sym w:font="Symbol" w:char="F0A3"/>
      </w:r>
      <w:r>
        <w:t> (MAX SEQUENCE NUMBER/2 -1)</w:t>
      </w:r>
      <w:r w:rsidRPr="00EF3FEE">
        <w:t>. V(S) shall not be incremented when an I frame is retransmitted.</w:t>
      </w:r>
    </w:p>
    <w:p w14:paraId="0E24BC75" w14:textId="77777777" w:rsidR="00513AD7" w:rsidRPr="00EF3FEE" w:rsidRDefault="00513AD7" w:rsidP="007F1A4C">
      <w:pPr>
        <w:pStyle w:val="Heading4"/>
      </w:pPr>
      <w:bookmarkStart w:id="140" w:name="_Toc11257971"/>
      <w:bookmarkStart w:id="141" w:name="_Toc27493832"/>
      <w:bookmarkStart w:id="142" w:name="_Toc51772097"/>
      <w:bookmarkStart w:id="143" w:name="_Toc163141334"/>
      <w:r>
        <w:t>5.3</w:t>
      </w:r>
      <w:r w:rsidRPr="00EF3FEE">
        <w:t>.</w:t>
      </w:r>
      <w:r>
        <w:t>2</w:t>
      </w:r>
      <w:r w:rsidRPr="00EF3FEE">
        <w:t>.</w:t>
      </w:r>
      <w:r>
        <w:t>2</w:t>
      </w:r>
      <w:r w:rsidRPr="00EF3FEE">
        <w:tab/>
        <w:t>Acknowledge state variable V(A)</w:t>
      </w:r>
      <w:bookmarkEnd w:id="140"/>
      <w:bookmarkEnd w:id="141"/>
      <w:bookmarkEnd w:id="142"/>
      <w:bookmarkEnd w:id="143"/>
    </w:p>
    <w:p w14:paraId="325E8DD3" w14:textId="77777777" w:rsidR="00513AD7" w:rsidRPr="00EF3FEE" w:rsidRDefault="00513AD7" w:rsidP="00513AD7">
      <w:r w:rsidRPr="00EF3FEE">
        <w:t xml:space="preserve">In </w:t>
      </w:r>
      <w:r>
        <w:t>acknowledged operation</w:t>
      </w:r>
      <w:r w:rsidRPr="00EF3FEE">
        <w:t xml:space="preserve">, each peer </w:t>
      </w:r>
      <w:r>
        <w:t xml:space="preserve">originator </w:t>
      </w:r>
      <w:r w:rsidRPr="00EF3FEE">
        <w:t>shall have an associated acknowledge state variable V(A) when using I frame and supervisory frame commands and responses. V(A) identifies the first I frame in the transmit window, so that V(A) </w:t>
      </w:r>
      <w:r w:rsidRPr="00EF3FEE">
        <w:noBreakHyphen/>
        <w:t xml:space="preserve"> 1 equals N(S) of the last in-sequence acknowledged I frame. V(A) can take on the value 0 through </w:t>
      </w:r>
      <w:r>
        <w:t>(MAX SEQUENCE NUMBER -1)</w:t>
      </w:r>
      <w:r w:rsidRPr="00EF3FEE">
        <w:t>. The value of V(A) shall be updated by the valid N(R) values received from its peer (see subclause </w:t>
      </w:r>
      <w:r>
        <w:t>5.3.2.5</w:t>
      </w:r>
      <w:r w:rsidRPr="00EF3FEE">
        <w:t>). A valid N(R) value is in the range V(A) </w:t>
      </w:r>
      <w:r w:rsidRPr="00EF3FEE">
        <w:sym w:font="Symbol" w:char="F0A3"/>
      </w:r>
      <w:r w:rsidRPr="00EF3FEE">
        <w:t> N(R) </w:t>
      </w:r>
      <w:r w:rsidRPr="00EF3FEE">
        <w:sym w:font="Symbol" w:char="F0A3"/>
      </w:r>
      <w:r w:rsidRPr="00EF3FEE">
        <w:t> V(S).</w:t>
      </w:r>
    </w:p>
    <w:p w14:paraId="7073AFC4" w14:textId="77777777" w:rsidR="00513AD7" w:rsidRPr="00EF3FEE" w:rsidRDefault="00513AD7" w:rsidP="007F1A4C">
      <w:pPr>
        <w:pStyle w:val="Heading4"/>
      </w:pPr>
      <w:bookmarkStart w:id="144" w:name="_Toc11257972"/>
      <w:bookmarkStart w:id="145" w:name="_Toc27493833"/>
      <w:bookmarkStart w:id="146" w:name="_Toc51772098"/>
      <w:bookmarkStart w:id="147" w:name="_Toc163141335"/>
      <w:r>
        <w:t>5.3</w:t>
      </w:r>
      <w:r w:rsidRPr="00EF3FEE">
        <w:t>.</w:t>
      </w:r>
      <w:r>
        <w:t>2</w:t>
      </w:r>
      <w:r w:rsidRPr="00EF3FEE">
        <w:t>.</w:t>
      </w:r>
      <w:r>
        <w:t>3</w:t>
      </w:r>
      <w:r w:rsidRPr="00EF3FEE">
        <w:tab/>
        <w:t>Send sequence number N(S)</w:t>
      </w:r>
      <w:bookmarkEnd w:id="144"/>
      <w:bookmarkEnd w:id="145"/>
      <w:bookmarkEnd w:id="146"/>
      <w:bookmarkEnd w:id="147"/>
    </w:p>
    <w:p w14:paraId="212AE36C" w14:textId="77777777" w:rsidR="00513AD7" w:rsidRPr="00EF3FEE" w:rsidRDefault="00513AD7" w:rsidP="00513AD7">
      <w:r w:rsidRPr="00EF3FEE">
        <w:t xml:space="preserve">In </w:t>
      </w:r>
      <w:r>
        <w:t>acknowledged operation</w:t>
      </w:r>
      <w:r w:rsidRPr="00EF3FEE">
        <w:t>, only I frames contain N(S), the send sequence number of transmitted I frames. At the time that an in-sequence I frame is designated for transmission, the value of N(S) is set equal to the value of the send state variable V(S).</w:t>
      </w:r>
    </w:p>
    <w:p w14:paraId="05636B66" w14:textId="77777777" w:rsidR="00513AD7" w:rsidRPr="00EF3FEE" w:rsidRDefault="00513AD7" w:rsidP="007F1A4C">
      <w:pPr>
        <w:pStyle w:val="Heading4"/>
      </w:pPr>
      <w:bookmarkStart w:id="148" w:name="_Toc11257973"/>
      <w:bookmarkStart w:id="149" w:name="_Toc27493834"/>
      <w:bookmarkStart w:id="150" w:name="_Toc51772099"/>
      <w:bookmarkStart w:id="151" w:name="_Toc163141336"/>
      <w:r>
        <w:t>5.3</w:t>
      </w:r>
      <w:r w:rsidRPr="00EF3FEE">
        <w:t>.</w:t>
      </w:r>
      <w:r>
        <w:t>2</w:t>
      </w:r>
      <w:r w:rsidRPr="00EF3FEE">
        <w:t>.</w:t>
      </w:r>
      <w:r>
        <w:t>4</w:t>
      </w:r>
      <w:r w:rsidRPr="00EF3FEE">
        <w:tab/>
        <w:t>Receive state variable V(R)</w:t>
      </w:r>
      <w:bookmarkEnd w:id="148"/>
      <w:bookmarkEnd w:id="149"/>
      <w:bookmarkEnd w:id="150"/>
      <w:bookmarkEnd w:id="151"/>
    </w:p>
    <w:p w14:paraId="521BCE44" w14:textId="77777777" w:rsidR="00513AD7" w:rsidRPr="00EF3FEE" w:rsidRDefault="00513AD7" w:rsidP="00513AD7">
      <w:r w:rsidRPr="00EF3FEE">
        <w:t xml:space="preserve">In </w:t>
      </w:r>
      <w:r>
        <w:t>acknowledged operation</w:t>
      </w:r>
      <w:r w:rsidRPr="00EF3FEE">
        <w:t xml:space="preserve">, each </w:t>
      </w:r>
      <w:r>
        <w:t xml:space="preserve">receiver </w:t>
      </w:r>
      <w:r w:rsidRPr="00EF3FEE">
        <w:t xml:space="preserve">shall have an associated receive state variable V(R) when using I frame and supervisory frame commands and responses. V(R) denotes the sequence number of the next in-sequence I frame expected to be received. V(R) can take on the value 0 through </w:t>
      </w:r>
      <w:r>
        <w:t>(MAX SEQUENCE NUMBER -1)</w:t>
      </w:r>
      <w:r w:rsidRPr="00EF3FEE">
        <w:t>. The value of V(R) shall be incremented by one with the receipt of an error-free, in-sequence I frame whose send sequence number N(S) equals V(R).</w:t>
      </w:r>
    </w:p>
    <w:p w14:paraId="0FC4F8F9" w14:textId="77777777" w:rsidR="00513AD7" w:rsidRPr="00EF3FEE" w:rsidRDefault="00513AD7" w:rsidP="007F1A4C">
      <w:pPr>
        <w:pStyle w:val="Heading4"/>
      </w:pPr>
      <w:bookmarkStart w:id="152" w:name="_Toc11257974"/>
      <w:bookmarkStart w:id="153" w:name="_Toc27493835"/>
      <w:bookmarkStart w:id="154" w:name="_Toc51772100"/>
      <w:bookmarkStart w:id="155" w:name="_Toc163141337"/>
      <w:r>
        <w:t>5.3</w:t>
      </w:r>
      <w:r w:rsidRPr="00EF3FEE">
        <w:t>.</w:t>
      </w:r>
      <w:r>
        <w:t>2</w:t>
      </w:r>
      <w:r w:rsidRPr="00EF3FEE">
        <w:t>.</w:t>
      </w:r>
      <w:r>
        <w:t>5</w:t>
      </w:r>
      <w:r w:rsidRPr="00EF3FEE">
        <w:tab/>
        <w:t>Receive sequence number N(R)</w:t>
      </w:r>
      <w:bookmarkEnd w:id="152"/>
      <w:bookmarkEnd w:id="153"/>
      <w:bookmarkEnd w:id="154"/>
      <w:bookmarkEnd w:id="155"/>
    </w:p>
    <w:p w14:paraId="12901C03" w14:textId="77777777" w:rsidR="00513AD7" w:rsidRPr="00EF3FEE" w:rsidRDefault="00513AD7" w:rsidP="00513AD7">
      <w:r w:rsidRPr="00EF3FEE">
        <w:t xml:space="preserve">In </w:t>
      </w:r>
      <w:r>
        <w:t>acknowledged operation</w:t>
      </w:r>
      <w:r w:rsidRPr="00EF3FEE">
        <w:t xml:space="preserve">, all I frames and </w:t>
      </w:r>
      <w:r>
        <w:t>S</w:t>
      </w:r>
      <w:r w:rsidRPr="00EF3FEE">
        <w:t xml:space="preserve"> frames contain N(R), the expected send sequence number of the next in-sequence received I frame. At the time that a frame of the above types is designated for transmission, the value of N(R) is set equal to the value of the receive state variable V(R). N(R) indicates that the </w:t>
      </w:r>
      <w:r>
        <w:t>receiver</w:t>
      </w:r>
      <w:r w:rsidRPr="00EF3FEE">
        <w:t xml:space="preserve"> transmitting the N(R) has correctly received all I frames numbered up to and including N(R) </w:t>
      </w:r>
      <w:r w:rsidRPr="00EF3FEE">
        <w:noBreakHyphen/>
        <w:t> 1.</w:t>
      </w:r>
    </w:p>
    <w:p w14:paraId="3D8F515E" w14:textId="77777777" w:rsidR="00513AD7" w:rsidRPr="00EF3FEE" w:rsidRDefault="00513AD7" w:rsidP="007F1A4C">
      <w:pPr>
        <w:pStyle w:val="Heading4"/>
      </w:pPr>
      <w:bookmarkStart w:id="156" w:name="_Toc11257975"/>
      <w:bookmarkStart w:id="157" w:name="_Toc27493836"/>
      <w:bookmarkStart w:id="158" w:name="_Toc51772101"/>
      <w:bookmarkStart w:id="159" w:name="_Toc163141338"/>
      <w:r>
        <w:t>5.3</w:t>
      </w:r>
      <w:r w:rsidRPr="00EF3FEE">
        <w:t>.</w:t>
      </w:r>
      <w:r>
        <w:t>2</w:t>
      </w:r>
      <w:r w:rsidRPr="00EF3FEE">
        <w:t>.</w:t>
      </w:r>
      <w:r>
        <w:t>6</w:t>
      </w:r>
      <w:r w:rsidRPr="00EF3FEE">
        <w:tab/>
      </w:r>
      <w:r>
        <w:t>Selective Acknowledgement (SACK)</w:t>
      </w:r>
      <w:r w:rsidRPr="00EF3FEE">
        <w:t xml:space="preserve"> bitmap R(n)</w:t>
      </w:r>
      <w:bookmarkEnd w:id="156"/>
      <w:bookmarkEnd w:id="157"/>
      <w:bookmarkEnd w:id="158"/>
      <w:bookmarkEnd w:id="159"/>
    </w:p>
    <w:p w14:paraId="3E31586B" w14:textId="77777777" w:rsidR="00162EC0" w:rsidRDefault="00513AD7" w:rsidP="00513AD7">
      <w:pPr>
        <w:rPr>
          <w:noProof/>
          <w:lang w:val="en-US" w:eastAsia="zh-CN"/>
        </w:rPr>
      </w:pPr>
      <w:r w:rsidRPr="00EF3FEE">
        <w:t xml:space="preserve">In </w:t>
      </w:r>
      <w:r>
        <w:t>acknowledged operation, all I</w:t>
      </w:r>
      <w:r w:rsidRPr="00EF3FEE">
        <w:t xml:space="preserve"> </w:t>
      </w:r>
      <w:r>
        <w:t xml:space="preserve">frames </w:t>
      </w:r>
      <w:r w:rsidRPr="00EF3FEE">
        <w:t xml:space="preserve">and S frames contain R(n), the SACK bitmap. At the time that a </w:t>
      </w:r>
      <w:r>
        <w:t>S</w:t>
      </w:r>
      <w:r w:rsidRPr="00EF3FEE">
        <w:t xml:space="preserve"> frame is designated for transmission, the value of each bit R(n) in the bitmap shall be set to 0 or 1 depending on whether I frame number N(R) + n has been received or not. R(n) = 1 indicates that the </w:t>
      </w:r>
      <w:r>
        <w:t>receiver</w:t>
      </w:r>
      <w:r w:rsidRPr="00EF3FEE">
        <w:t xml:space="preserve"> transmitting the </w:t>
      </w:r>
      <w:r>
        <w:t>S</w:t>
      </w:r>
      <w:r w:rsidRPr="00EF3FEE">
        <w:t xml:space="preserve"> frame has correctly received I frame number N(R) + n. R(n) = 0 indicates that the </w:t>
      </w:r>
      <w:r>
        <w:t>receiver</w:t>
      </w:r>
      <w:r w:rsidRPr="00EF3FEE">
        <w:t xml:space="preserve"> transmitting</w:t>
      </w:r>
      <w:r>
        <w:t xml:space="preserve"> the S</w:t>
      </w:r>
      <w:r w:rsidRPr="00EF3FEE">
        <w:t xml:space="preserve"> frame has not correctly received I frame number N(R) + n.</w:t>
      </w:r>
      <w:r>
        <w:t xml:space="preserve"> The SACK bitmap contains</w:t>
      </w:r>
      <w:r w:rsidRPr="00EF3FEE">
        <w:t xml:space="preserve"> </w:t>
      </w:r>
      <w:r>
        <w:t>(k)</w:t>
      </w:r>
      <w:r w:rsidRPr="00EF3FEE">
        <w:t> bits.</w:t>
      </w:r>
    </w:p>
    <w:p w14:paraId="0619CF7A" w14:textId="77777777" w:rsidR="0097383A" w:rsidRPr="00EF3FEE" w:rsidRDefault="0097383A" w:rsidP="0097383A">
      <w:pPr>
        <w:pStyle w:val="Heading3"/>
      </w:pPr>
      <w:bookmarkStart w:id="160" w:name="_Toc11257976"/>
      <w:bookmarkStart w:id="161" w:name="_Toc27493837"/>
      <w:bookmarkStart w:id="162" w:name="_Toc51772102"/>
      <w:bookmarkStart w:id="163" w:name="_Toc163141339"/>
      <w:r>
        <w:t>5.3</w:t>
      </w:r>
      <w:r w:rsidRPr="00EF3FEE">
        <w:t>.</w:t>
      </w:r>
      <w:r>
        <w:t>3</w:t>
      </w:r>
      <w:r w:rsidRPr="00EF3FEE">
        <w:tab/>
      </w:r>
      <w:r>
        <w:t>Una</w:t>
      </w:r>
      <w:r w:rsidRPr="00EF3FEE">
        <w:t>cknowledged operation variables and parameters</w:t>
      </w:r>
      <w:bookmarkEnd w:id="160"/>
      <w:bookmarkEnd w:id="161"/>
      <w:bookmarkEnd w:id="162"/>
      <w:bookmarkEnd w:id="163"/>
    </w:p>
    <w:p w14:paraId="27391D31" w14:textId="77777777" w:rsidR="0097383A" w:rsidRDefault="0097383A" w:rsidP="0097383A">
      <w:pPr>
        <w:pStyle w:val="Heading4"/>
      </w:pPr>
      <w:bookmarkStart w:id="164" w:name="_Toc11257977"/>
      <w:bookmarkStart w:id="165" w:name="_Toc27493838"/>
      <w:bookmarkStart w:id="166" w:name="_Toc51772103"/>
      <w:bookmarkStart w:id="167" w:name="_Toc163141340"/>
      <w:r>
        <w:t>5.3</w:t>
      </w:r>
      <w:r w:rsidRPr="00EF3FEE">
        <w:t>.</w:t>
      </w:r>
      <w:r>
        <w:t>3</w:t>
      </w:r>
      <w:r w:rsidRPr="00EF3FEE">
        <w:t>.1</w:t>
      </w:r>
      <w:r w:rsidRPr="00EF3FEE">
        <w:tab/>
      </w:r>
      <w:r>
        <w:t>Unconfirmed send state variable V(U</w:t>
      </w:r>
      <w:r w:rsidRPr="00EF3FEE">
        <w:t>)</w:t>
      </w:r>
      <w:bookmarkEnd w:id="164"/>
      <w:bookmarkEnd w:id="165"/>
      <w:bookmarkEnd w:id="166"/>
      <w:bookmarkEnd w:id="167"/>
    </w:p>
    <w:p w14:paraId="5521982C" w14:textId="77777777" w:rsidR="0097383A" w:rsidRPr="00EF3FEE" w:rsidRDefault="0097383A" w:rsidP="0097383A">
      <w:r>
        <w:t xml:space="preserve">Each </w:t>
      </w:r>
      <w:r w:rsidRPr="00EF3FEE">
        <w:t xml:space="preserve">peer </w:t>
      </w:r>
      <w:r>
        <w:t xml:space="preserve">entity </w:t>
      </w:r>
      <w:r w:rsidRPr="00EF3FEE">
        <w:t>shall have an associated unconfirmed send state variable V(U) when using UI frame commands. V(U) denotes the sequence number of the next UI frame to be transmitted. V(U) can</w:t>
      </w:r>
      <w:r>
        <w:t xml:space="preserve"> take on the value 0 through 7</w:t>
      </w:r>
      <w:r w:rsidRPr="00EF3FEE">
        <w:t>. The value of V(U) shall be incremented by 1 with each successive UI frame transmission.</w:t>
      </w:r>
    </w:p>
    <w:p w14:paraId="04D7B2BE" w14:textId="77777777" w:rsidR="0097383A" w:rsidRPr="00EF3FEE" w:rsidRDefault="0097383A" w:rsidP="0097383A">
      <w:pPr>
        <w:pStyle w:val="Heading4"/>
      </w:pPr>
      <w:bookmarkStart w:id="168" w:name="_Toc11257978"/>
      <w:bookmarkStart w:id="169" w:name="_Toc27493839"/>
      <w:bookmarkStart w:id="170" w:name="_Toc51772104"/>
      <w:bookmarkStart w:id="171" w:name="_Toc163141341"/>
      <w:r>
        <w:lastRenderedPageBreak/>
        <w:t>5.3.3.2</w:t>
      </w:r>
      <w:r w:rsidRPr="00EF3FEE">
        <w:tab/>
        <w:t>Unconfirmed sequence number N(U)</w:t>
      </w:r>
      <w:bookmarkEnd w:id="168"/>
      <w:bookmarkEnd w:id="169"/>
      <w:bookmarkEnd w:id="170"/>
      <w:bookmarkEnd w:id="171"/>
    </w:p>
    <w:p w14:paraId="61F0E5EF" w14:textId="77777777" w:rsidR="0097383A" w:rsidRPr="00EF3FEE" w:rsidRDefault="0097383A" w:rsidP="0097383A">
      <w:r w:rsidRPr="00EF3FEE">
        <w:t>Only UI frames contain N(U), the unconfirmed sequence number of transmitted UI frames. At the time that a UI frame is designated for transmission, the value of N(U) is set equal to the value of the unconfirmed send state variable V(U).</w:t>
      </w:r>
    </w:p>
    <w:p w14:paraId="71B1E387" w14:textId="77777777" w:rsidR="0097383A" w:rsidRPr="00EF3FEE" w:rsidRDefault="0097383A" w:rsidP="0097383A">
      <w:pPr>
        <w:pStyle w:val="Heading4"/>
      </w:pPr>
      <w:bookmarkStart w:id="172" w:name="_Toc11257979"/>
      <w:bookmarkStart w:id="173" w:name="_Toc27493840"/>
      <w:bookmarkStart w:id="174" w:name="_Toc51772105"/>
      <w:bookmarkStart w:id="175" w:name="_Toc163141342"/>
      <w:r>
        <w:t>5.3.3.3</w:t>
      </w:r>
      <w:r w:rsidRPr="00EF3FEE">
        <w:tab/>
        <w:t>Unconfirmed receive state variable V(UR)</w:t>
      </w:r>
      <w:bookmarkEnd w:id="172"/>
      <w:bookmarkEnd w:id="173"/>
      <w:bookmarkEnd w:id="174"/>
      <w:bookmarkEnd w:id="175"/>
    </w:p>
    <w:p w14:paraId="5072ACDA" w14:textId="77777777" w:rsidR="0097383A" w:rsidRPr="00EF3FEE" w:rsidRDefault="0097383A" w:rsidP="0097383A">
      <w:r w:rsidRPr="00EF3FEE">
        <w:t xml:space="preserve">Each peer </w:t>
      </w:r>
      <w:r>
        <w:t xml:space="preserve">entity </w:t>
      </w:r>
      <w:r w:rsidRPr="00EF3FEE">
        <w:t>shall have an associated unconfirmed receive state variable V(UR) when using UI frame commands. V(UR) denotes the sequence number of the next in-sequence UI frame expected to be received. V(UR) can</w:t>
      </w:r>
      <w:r>
        <w:t xml:space="preserve"> take on the value 0 through 7</w:t>
      </w:r>
      <w:r w:rsidRPr="00EF3FEE">
        <w:t>.</w:t>
      </w:r>
    </w:p>
    <w:p w14:paraId="5A5DF5F2" w14:textId="77777777" w:rsidR="0097383A" w:rsidRPr="00EF3FEE" w:rsidRDefault="0097383A" w:rsidP="0097383A">
      <w:pPr>
        <w:pStyle w:val="Heading4"/>
      </w:pPr>
      <w:bookmarkStart w:id="176" w:name="_Toc11257980"/>
      <w:bookmarkStart w:id="177" w:name="_Toc27493841"/>
      <w:bookmarkStart w:id="178" w:name="_Toc51772106"/>
      <w:bookmarkStart w:id="179" w:name="_Toc163141343"/>
      <w:r>
        <w:t>5.3.3.4</w:t>
      </w:r>
      <w:r>
        <w:tab/>
      </w:r>
      <w:r w:rsidRPr="00EF3FEE">
        <w:t>Other parameters and variables</w:t>
      </w:r>
      <w:bookmarkEnd w:id="176"/>
      <w:bookmarkEnd w:id="177"/>
      <w:bookmarkEnd w:id="178"/>
      <w:bookmarkEnd w:id="179"/>
    </w:p>
    <w:p w14:paraId="61B11B14" w14:textId="77777777" w:rsidR="0097383A" w:rsidRPr="00EF3FEE" w:rsidRDefault="0097383A" w:rsidP="0097383A">
      <w:r w:rsidRPr="00EF3FEE">
        <w:t>The only other parameter defined for unacknowledged operation is the number of octets (N201) in the information field of the UI frame. See subclause </w:t>
      </w:r>
      <w:r>
        <w:t>6.4.6</w:t>
      </w:r>
      <w:r w:rsidRPr="00EF3FEE">
        <w:t>.</w:t>
      </w:r>
    </w:p>
    <w:p w14:paraId="6268CA1F" w14:textId="77777777" w:rsidR="00513AD7" w:rsidRDefault="00513AD7" w:rsidP="00513AD7">
      <w:pPr>
        <w:pStyle w:val="Heading2"/>
      </w:pPr>
      <w:bookmarkStart w:id="180" w:name="_Toc11257981"/>
      <w:bookmarkStart w:id="181" w:name="_Toc27493842"/>
      <w:bookmarkStart w:id="182" w:name="_Toc51772107"/>
      <w:bookmarkStart w:id="183" w:name="_Toc163141344"/>
      <w:r>
        <w:t>5.4</w:t>
      </w:r>
      <w:r w:rsidRPr="004D3578">
        <w:tab/>
      </w:r>
      <w:r>
        <w:t>Commands and responses</w:t>
      </w:r>
      <w:bookmarkEnd w:id="180"/>
      <w:bookmarkEnd w:id="181"/>
      <w:bookmarkEnd w:id="182"/>
      <w:bookmarkEnd w:id="183"/>
    </w:p>
    <w:p w14:paraId="691EEAC4" w14:textId="77777777" w:rsidR="00513AD7" w:rsidRDefault="00513AD7" w:rsidP="00513AD7">
      <w:pPr>
        <w:pStyle w:val="Heading3"/>
      </w:pPr>
      <w:bookmarkStart w:id="184" w:name="_Toc11257982"/>
      <w:bookmarkStart w:id="185" w:name="_Toc27493843"/>
      <w:bookmarkStart w:id="186" w:name="_Toc51772108"/>
      <w:bookmarkStart w:id="187" w:name="_Toc163141345"/>
      <w:r>
        <w:t>5.4.1</w:t>
      </w:r>
      <w:r w:rsidRPr="00EF3FEE">
        <w:tab/>
      </w:r>
      <w:r>
        <w:t>General</w:t>
      </w:r>
      <w:bookmarkEnd w:id="184"/>
      <w:bookmarkEnd w:id="185"/>
      <w:bookmarkEnd w:id="186"/>
      <w:bookmarkEnd w:id="187"/>
    </w:p>
    <w:p w14:paraId="6221436F" w14:textId="77777777" w:rsidR="00513AD7" w:rsidRPr="00EF3FEE" w:rsidRDefault="00513AD7" w:rsidP="00513AD7">
      <w:r w:rsidRPr="00EF3FEE">
        <w:t xml:space="preserve">The following commands and responses are used by the </w:t>
      </w:r>
      <w:r>
        <w:t>UE</w:t>
      </w:r>
      <w:r w:rsidRPr="00EF3FEE">
        <w:t xml:space="preserve"> </w:t>
      </w:r>
      <w:r>
        <w:t xml:space="preserve">side </w:t>
      </w:r>
      <w:r w:rsidRPr="00EF3FEE">
        <w:t xml:space="preserve">and </w:t>
      </w:r>
      <w:r w:rsidR="003C4484">
        <w:t>Network</w:t>
      </w:r>
      <w:r w:rsidRPr="00EF3FEE">
        <w:t xml:space="preserve"> </w:t>
      </w:r>
      <w:r>
        <w:t>side as shown</w:t>
      </w:r>
      <w:r w:rsidRPr="00EF3FEE">
        <w:t xml:space="preserve"> in </w:t>
      </w:r>
      <w:r>
        <w:t>table 5.4.1-1. Each link connection shall support the appropriate set of commands and responses for the type of operation desired.</w:t>
      </w:r>
    </w:p>
    <w:p w14:paraId="3124D82F" w14:textId="77777777" w:rsidR="00513AD7" w:rsidRPr="00EF3FEE" w:rsidRDefault="00513AD7" w:rsidP="00513AD7">
      <w:pPr>
        <w:pStyle w:val="TH"/>
      </w:pPr>
      <w:bookmarkStart w:id="188" w:name="_Ref394133141"/>
      <w:r w:rsidRPr="00EF3FEE">
        <w:t>Table </w:t>
      </w:r>
      <w:bookmarkEnd w:id="188"/>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215"/>
        <w:gridCol w:w="1045"/>
        <w:gridCol w:w="215"/>
        <w:gridCol w:w="1405"/>
        <w:gridCol w:w="215"/>
        <w:gridCol w:w="1344"/>
        <w:gridCol w:w="215"/>
        <w:gridCol w:w="344"/>
        <w:gridCol w:w="215"/>
        <w:gridCol w:w="352"/>
        <w:gridCol w:w="215"/>
        <w:gridCol w:w="351"/>
        <w:gridCol w:w="215"/>
        <w:gridCol w:w="358"/>
        <w:gridCol w:w="215"/>
        <w:gridCol w:w="352"/>
        <w:gridCol w:w="215"/>
        <w:gridCol w:w="352"/>
        <w:gridCol w:w="215"/>
      </w:tblGrid>
      <w:tr w:rsidR="00513AD7" w:rsidRPr="00EF3FEE" w14:paraId="0AD5CDC6" w14:textId="77777777" w:rsidTr="00E453BD">
        <w:trPr>
          <w:gridAfter w:val="1"/>
          <w:wAfter w:w="215" w:type="dxa"/>
          <w:cantSplit/>
          <w:jc w:val="center"/>
        </w:trPr>
        <w:tc>
          <w:tcPr>
            <w:tcW w:w="1260" w:type="dxa"/>
            <w:gridSpan w:val="2"/>
            <w:tcBorders>
              <w:top w:val="single" w:sz="4" w:space="0" w:color="auto"/>
              <w:left w:val="single" w:sz="4" w:space="0" w:color="auto"/>
              <w:right w:val="single" w:sz="4" w:space="0" w:color="auto"/>
            </w:tcBorders>
            <w:vAlign w:val="center"/>
          </w:tcPr>
          <w:p w14:paraId="6D865B43" w14:textId="77777777" w:rsidR="00513AD7" w:rsidRPr="00EF3FEE" w:rsidRDefault="00513AD7" w:rsidP="00DF5E33">
            <w:pPr>
              <w:pStyle w:val="TAH"/>
            </w:pPr>
            <w:r>
              <w:t>Frame</w:t>
            </w:r>
          </w:p>
        </w:tc>
        <w:tc>
          <w:tcPr>
            <w:tcW w:w="1620" w:type="dxa"/>
            <w:gridSpan w:val="2"/>
            <w:vMerge w:val="restart"/>
            <w:tcBorders>
              <w:top w:val="single" w:sz="4" w:space="0" w:color="auto"/>
              <w:left w:val="single" w:sz="4" w:space="0" w:color="auto"/>
              <w:right w:val="single" w:sz="4" w:space="0" w:color="auto"/>
            </w:tcBorders>
            <w:vAlign w:val="center"/>
          </w:tcPr>
          <w:p w14:paraId="56681186" w14:textId="77777777" w:rsidR="00513AD7" w:rsidRPr="00EF3FEE" w:rsidRDefault="00513AD7" w:rsidP="00DF5E33">
            <w:pPr>
              <w:pStyle w:val="TAH"/>
            </w:pPr>
            <w:r w:rsidRPr="00EF3FEE">
              <w:t>Commands</w:t>
            </w:r>
          </w:p>
        </w:tc>
        <w:tc>
          <w:tcPr>
            <w:tcW w:w="1559" w:type="dxa"/>
            <w:gridSpan w:val="2"/>
            <w:vMerge w:val="restart"/>
            <w:tcBorders>
              <w:top w:val="single" w:sz="4" w:space="0" w:color="auto"/>
              <w:left w:val="single" w:sz="4" w:space="0" w:color="auto"/>
              <w:right w:val="single" w:sz="4" w:space="0" w:color="auto"/>
            </w:tcBorders>
            <w:vAlign w:val="center"/>
          </w:tcPr>
          <w:p w14:paraId="71752901" w14:textId="77777777" w:rsidR="00513AD7" w:rsidRPr="00EF3FEE" w:rsidRDefault="00513AD7" w:rsidP="00DF5E33">
            <w:pPr>
              <w:pStyle w:val="TAH"/>
            </w:pPr>
            <w:r w:rsidRPr="00EF3FEE">
              <w:t>Responses</w:t>
            </w:r>
          </w:p>
        </w:tc>
        <w:tc>
          <w:tcPr>
            <w:tcW w:w="3399" w:type="dxa"/>
            <w:gridSpan w:val="12"/>
            <w:tcBorders>
              <w:top w:val="single" w:sz="4" w:space="0" w:color="auto"/>
              <w:left w:val="single" w:sz="4" w:space="0" w:color="auto"/>
              <w:bottom w:val="single" w:sz="4" w:space="0" w:color="auto"/>
              <w:right w:val="single" w:sz="4" w:space="0" w:color="auto"/>
            </w:tcBorders>
          </w:tcPr>
          <w:p w14:paraId="36B2F7B6" w14:textId="77777777" w:rsidR="00513AD7" w:rsidRPr="00EF3FEE" w:rsidRDefault="00513AD7" w:rsidP="00DF5E33">
            <w:pPr>
              <w:pStyle w:val="TAH"/>
            </w:pPr>
            <w:r w:rsidRPr="00EF3FEE">
              <w:t>Encoding</w:t>
            </w:r>
          </w:p>
        </w:tc>
      </w:tr>
      <w:tr w:rsidR="00513AD7" w:rsidRPr="00EF3FEE" w14:paraId="7E5B773E" w14:textId="77777777" w:rsidTr="00E453BD">
        <w:trPr>
          <w:gridAfter w:val="1"/>
          <w:wAfter w:w="215" w:type="dxa"/>
          <w:cantSplit/>
          <w:jc w:val="center"/>
        </w:trPr>
        <w:tc>
          <w:tcPr>
            <w:tcW w:w="1260" w:type="dxa"/>
            <w:gridSpan w:val="2"/>
            <w:tcBorders>
              <w:left w:val="single" w:sz="4" w:space="0" w:color="auto"/>
              <w:bottom w:val="single" w:sz="4" w:space="0" w:color="auto"/>
              <w:right w:val="single" w:sz="4" w:space="0" w:color="auto"/>
            </w:tcBorders>
          </w:tcPr>
          <w:p w14:paraId="4743D170" w14:textId="77777777" w:rsidR="00513AD7" w:rsidRPr="00EF3FEE" w:rsidRDefault="00513AD7" w:rsidP="00DF5E33">
            <w:pPr>
              <w:pStyle w:val="TAH"/>
            </w:pPr>
          </w:p>
        </w:tc>
        <w:tc>
          <w:tcPr>
            <w:tcW w:w="1620" w:type="dxa"/>
            <w:gridSpan w:val="2"/>
            <w:vMerge/>
            <w:tcBorders>
              <w:left w:val="single" w:sz="4" w:space="0" w:color="auto"/>
              <w:bottom w:val="single" w:sz="4" w:space="0" w:color="auto"/>
              <w:right w:val="single" w:sz="4" w:space="0" w:color="auto"/>
            </w:tcBorders>
          </w:tcPr>
          <w:p w14:paraId="0FC68B7C" w14:textId="77777777" w:rsidR="00513AD7" w:rsidRPr="00EF3FEE" w:rsidRDefault="00513AD7" w:rsidP="00DF5E33">
            <w:pPr>
              <w:pStyle w:val="TAH"/>
            </w:pPr>
          </w:p>
        </w:tc>
        <w:tc>
          <w:tcPr>
            <w:tcW w:w="1559" w:type="dxa"/>
            <w:gridSpan w:val="2"/>
            <w:vMerge/>
            <w:tcBorders>
              <w:left w:val="single" w:sz="4" w:space="0" w:color="auto"/>
              <w:bottom w:val="single" w:sz="4" w:space="0" w:color="auto"/>
              <w:right w:val="single" w:sz="4" w:space="0" w:color="auto"/>
            </w:tcBorders>
          </w:tcPr>
          <w:p w14:paraId="4EE1C6B3" w14:textId="77777777" w:rsidR="00513AD7" w:rsidRPr="00EF3FEE" w:rsidRDefault="00513AD7" w:rsidP="00DF5E33">
            <w:pPr>
              <w:pStyle w:val="TAH"/>
            </w:pPr>
          </w:p>
        </w:tc>
        <w:tc>
          <w:tcPr>
            <w:tcW w:w="559" w:type="dxa"/>
            <w:gridSpan w:val="2"/>
            <w:tcBorders>
              <w:top w:val="single" w:sz="4" w:space="0" w:color="auto"/>
              <w:left w:val="single" w:sz="4" w:space="0" w:color="auto"/>
              <w:bottom w:val="single" w:sz="4" w:space="0" w:color="auto"/>
              <w:right w:val="single" w:sz="4" w:space="0" w:color="auto"/>
            </w:tcBorders>
          </w:tcPr>
          <w:p w14:paraId="469092C6" w14:textId="77777777" w:rsidR="00513AD7" w:rsidRPr="00EF3FEE" w:rsidRDefault="00513AD7" w:rsidP="00DF5E33">
            <w:pPr>
              <w:pStyle w:val="TAH"/>
            </w:pPr>
            <w:r w:rsidRPr="00EF3FEE">
              <w:t>S1</w:t>
            </w:r>
          </w:p>
        </w:tc>
        <w:tc>
          <w:tcPr>
            <w:tcW w:w="567" w:type="dxa"/>
            <w:gridSpan w:val="2"/>
            <w:tcBorders>
              <w:top w:val="single" w:sz="4" w:space="0" w:color="auto"/>
              <w:left w:val="single" w:sz="4" w:space="0" w:color="auto"/>
              <w:bottom w:val="single" w:sz="4" w:space="0" w:color="auto"/>
              <w:right w:val="single" w:sz="4" w:space="0" w:color="auto"/>
            </w:tcBorders>
          </w:tcPr>
          <w:p w14:paraId="335B964A" w14:textId="77777777" w:rsidR="00513AD7" w:rsidRPr="00EF3FEE" w:rsidRDefault="00513AD7" w:rsidP="00DF5E33">
            <w:pPr>
              <w:pStyle w:val="TAH"/>
            </w:pPr>
            <w:r w:rsidRPr="00EF3FEE">
              <w:t>S2</w:t>
            </w:r>
          </w:p>
        </w:tc>
        <w:tc>
          <w:tcPr>
            <w:tcW w:w="566" w:type="dxa"/>
            <w:gridSpan w:val="2"/>
            <w:tcBorders>
              <w:top w:val="single" w:sz="4" w:space="0" w:color="auto"/>
              <w:left w:val="single" w:sz="4" w:space="0" w:color="auto"/>
              <w:bottom w:val="single" w:sz="4" w:space="0" w:color="auto"/>
              <w:right w:val="single" w:sz="4" w:space="0" w:color="auto"/>
            </w:tcBorders>
          </w:tcPr>
          <w:p w14:paraId="5BA15EFC" w14:textId="77777777" w:rsidR="00513AD7" w:rsidRPr="00EF3FEE" w:rsidRDefault="00513AD7" w:rsidP="00DF5E33">
            <w:pPr>
              <w:pStyle w:val="TAH"/>
            </w:pPr>
            <w:r w:rsidRPr="00EF3FEE">
              <w:t>M4</w:t>
            </w:r>
          </w:p>
        </w:tc>
        <w:tc>
          <w:tcPr>
            <w:tcW w:w="573" w:type="dxa"/>
            <w:gridSpan w:val="2"/>
            <w:tcBorders>
              <w:top w:val="single" w:sz="4" w:space="0" w:color="auto"/>
              <w:left w:val="single" w:sz="4" w:space="0" w:color="auto"/>
              <w:bottom w:val="single" w:sz="4" w:space="0" w:color="auto"/>
              <w:right w:val="single" w:sz="4" w:space="0" w:color="auto"/>
            </w:tcBorders>
          </w:tcPr>
          <w:p w14:paraId="58C5DC09" w14:textId="77777777" w:rsidR="00513AD7" w:rsidRPr="00EF3FEE" w:rsidRDefault="00513AD7" w:rsidP="00DF5E33">
            <w:pPr>
              <w:pStyle w:val="TAH"/>
            </w:pPr>
            <w:r w:rsidRPr="00EF3FEE">
              <w:t>M3</w:t>
            </w:r>
          </w:p>
        </w:tc>
        <w:tc>
          <w:tcPr>
            <w:tcW w:w="567" w:type="dxa"/>
            <w:gridSpan w:val="2"/>
            <w:tcBorders>
              <w:top w:val="single" w:sz="4" w:space="0" w:color="auto"/>
              <w:left w:val="single" w:sz="4" w:space="0" w:color="auto"/>
              <w:bottom w:val="single" w:sz="4" w:space="0" w:color="auto"/>
              <w:right w:val="single" w:sz="4" w:space="0" w:color="auto"/>
            </w:tcBorders>
          </w:tcPr>
          <w:p w14:paraId="39973417" w14:textId="77777777" w:rsidR="00513AD7" w:rsidRPr="00EF3FEE" w:rsidRDefault="00513AD7" w:rsidP="00DF5E33">
            <w:pPr>
              <w:pStyle w:val="TAH"/>
            </w:pPr>
            <w:r w:rsidRPr="00EF3FEE">
              <w:t>M2</w:t>
            </w:r>
          </w:p>
        </w:tc>
        <w:tc>
          <w:tcPr>
            <w:tcW w:w="567" w:type="dxa"/>
            <w:gridSpan w:val="2"/>
            <w:tcBorders>
              <w:top w:val="single" w:sz="4" w:space="0" w:color="auto"/>
              <w:left w:val="single" w:sz="4" w:space="0" w:color="auto"/>
              <w:bottom w:val="single" w:sz="4" w:space="0" w:color="auto"/>
              <w:right w:val="single" w:sz="4" w:space="0" w:color="auto"/>
            </w:tcBorders>
          </w:tcPr>
          <w:p w14:paraId="78B622A1" w14:textId="77777777" w:rsidR="00513AD7" w:rsidRPr="00EF3FEE" w:rsidRDefault="00513AD7" w:rsidP="00DF5E33">
            <w:pPr>
              <w:pStyle w:val="TAH"/>
            </w:pPr>
            <w:r w:rsidRPr="00EF3FEE">
              <w:t>M1</w:t>
            </w:r>
          </w:p>
        </w:tc>
      </w:tr>
      <w:tr w:rsidR="00513AD7" w:rsidRPr="00EF3FEE" w14:paraId="0DDD8E63"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15FA7000" w14:textId="77777777" w:rsidR="00513AD7" w:rsidRDefault="00513AD7" w:rsidP="00DF5E33">
            <w:pPr>
              <w:pStyle w:val="TAC"/>
            </w:pPr>
            <w:r>
              <w:t xml:space="preserve">S Frame </w:t>
            </w:r>
          </w:p>
          <w:p w14:paraId="43A767D2" w14:textId="77777777" w:rsidR="00513AD7" w:rsidRDefault="00513AD7" w:rsidP="00DF5E33">
            <w:pPr>
              <w:pStyle w:val="TAC"/>
            </w:pPr>
            <w:r>
              <w:t>or</w:t>
            </w:r>
          </w:p>
          <w:p w14:paraId="0846C97F" w14:textId="77777777" w:rsidR="00513AD7" w:rsidRDefault="00513AD7" w:rsidP="00DF5E33">
            <w:pPr>
              <w:pStyle w:val="TAC"/>
            </w:pPr>
            <w:r>
              <w:t>I Frame</w:t>
            </w:r>
          </w:p>
          <w:p w14:paraId="1EACB753" w14:textId="77777777" w:rsidR="00513AD7" w:rsidRPr="00EF3FEE" w:rsidRDefault="00513AD7" w:rsidP="00DF5E33">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6301A8BE" w14:textId="77777777" w:rsidR="00513AD7" w:rsidRPr="00622836" w:rsidRDefault="00513AD7" w:rsidP="00DF5E33">
            <w:pPr>
              <w:pStyle w:val="TAC"/>
              <w:rPr>
                <w:sz w:val="16"/>
              </w:rPr>
            </w:pPr>
            <w:r>
              <w:rPr>
                <w:sz w:val="16"/>
              </w:rPr>
              <w:t>SACK</w:t>
            </w:r>
          </w:p>
        </w:tc>
        <w:tc>
          <w:tcPr>
            <w:tcW w:w="1559" w:type="dxa"/>
            <w:gridSpan w:val="2"/>
            <w:tcBorders>
              <w:top w:val="single" w:sz="4" w:space="0" w:color="auto"/>
              <w:left w:val="single" w:sz="4" w:space="0" w:color="auto"/>
              <w:bottom w:val="single" w:sz="4" w:space="0" w:color="auto"/>
              <w:right w:val="single" w:sz="4" w:space="0" w:color="auto"/>
            </w:tcBorders>
          </w:tcPr>
          <w:p w14:paraId="51B366B3" w14:textId="77777777" w:rsidR="00513AD7" w:rsidRPr="00622836" w:rsidRDefault="00513AD7" w:rsidP="00DF5E33">
            <w:pPr>
              <w:pStyle w:val="TAC"/>
              <w:rPr>
                <w:sz w:val="16"/>
              </w:rPr>
            </w:pPr>
            <w:r>
              <w:rPr>
                <w:sz w:val="16"/>
              </w:rPr>
              <w:t>SACK</w:t>
            </w:r>
          </w:p>
        </w:tc>
        <w:tc>
          <w:tcPr>
            <w:tcW w:w="559" w:type="dxa"/>
            <w:gridSpan w:val="2"/>
            <w:tcBorders>
              <w:top w:val="single" w:sz="4" w:space="0" w:color="auto"/>
              <w:left w:val="single" w:sz="4" w:space="0" w:color="auto"/>
              <w:bottom w:val="single" w:sz="4" w:space="0" w:color="auto"/>
              <w:right w:val="single" w:sz="4" w:space="0" w:color="auto"/>
            </w:tcBorders>
          </w:tcPr>
          <w:p w14:paraId="6A77CD85" w14:textId="77777777" w:rsidR="00513AD7" w:rsidRPr="00EF3FEE" w:rsidRDefault="00513AD7" w:rsidP="00DF5E33">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1114681F" w14:textId="77777777" w:rsidR="00513AD7" w:rsidRPr="00EF3FEE" w:rsidRDefault="00513AD7" w:rsidP="00DF5E33">
            <w:pPr>
              <w:pStyle w:val="TAC"/>
            </w:pPr>
            <w:r w:rsidRPr="00EF3FEE">
              <w:t>1</w:t>
            </w:r>
          </w:p>
        </w:tc>
        <w:tc>
          <w:tcPr>
            <w:tcW w:w="566" w:type="dxa"/>
            <w:gridSpan w:val="2"/>
            <w:tcBorders>
              <w:top w:val="single" w:sz="4" w:space="0" w:color="auto"/>
              <w:left w:val="single" w:sz="4" w:space="0" w:color="auto"/>
              <w:bottom w:val="single" w:sz="4" w:space="0" w:color="auto"/>
              <w:right w:val="single" w:sz="4" w:space="0" w:color="auto"/>
            </w:tcBorders>
          </w:tcPr>
          <w:p w14:paraId="56EB29F4" w14:textId="77777777" w:rsidR="00513AD7" w:rsidRPr="00EF3FEE" w:rsidRDefault="00513AD7" w:rsidP="00DF5E33">
            <w:pPr>
              <w:pStyle w:val="TAC"/>
            </w:pPr>
            <w:r w:rsidRPr="00EF3FEE">
              <w:t>-</w:t>
            </w:r>
          </w:p>
        </w:tc>
        <w:tc>
          <w:tcPr>
            <w:tcW w:w="573" w:type="dxa"/>
            <w:gridSpan w:val="2"/>
            <w:tcBorders>
              <w:top w:val="single" w:sz="4" w:space="0" w:color="auto"/>
              <w:left w:val="single" w:sz="4" w:space="0" w:color="auto"/>
              <w:bottom w:val="single" w:sz="4" w:space="0" w:color="auto"/>
              <w:right w:val="single" w:sz="4" w:space="0" w:color="auto"/>
            </w:tcBorders>
          </w:tcPr>
          <w:p w14:paraId="16B5546E" w14:textId="77777777" w:rsidR="00513AD7" w:rsidRPr="00EF3FEE" w:rsidRDefault="00513AD7" w:rsidP="00DF5E33">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4574AAD2" w14:textId="77777777" w:rsidR="00513AD7" w:rsidRPr="00EF3FEE" w:rsidRDefault="00513AD7" w:rsidP="00DF5E33">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27CA103C" w14:textId="77777777" w:rsidR="00513AD7" w:rsidRPr="00EF3FEE" w:rsidRDefault="00513AD7" w:rsidP="00DF5E33">
            <w:pPr>
              <w:pStyle w:val="TAC"/>
            </w:pPr>
            <w:r w:rsidRPr="00EF3FEE">
              <w:t>-</w:t>
            </w:r>
          </w:p>
        </w:tc>
      </w:tr>
      <w:tr w:rsidR="00513AD7" w:rsidRPr="00EF3FEE" w14:paraId="6E49EFC3"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07AC3579" w14:textId="77777777" w:rsidR="00513AD7" w:rsidRDefault="00513AD7" w:rsidP="00DF5E33">
            <w:pPr>
              <w:pStyle w:val="TAC"/>
            </w:pPr>
            <w:r>
              <w:t>U Frame</w:t>
            </w:r>
          </w:p>
          <w:p w14:paraId="748C1DB3" w14:textId="77777777" w:rsidR="00513AD7" w:rsidRPr="00EF3FEE" w:rsidRDefault="00513AD7" w:rsidP="00DF5E33">
            <w:pPr>
              <w:pStyle w:val="TAC"/>
            </w:pPr>
          </w:p>
        </w:tc>
        <w:tc>
          <w:tcPr>
            <w:tcW w:w="1620" w:type="dxa"/>
            <w:gridSpan w:val="2"/>
            <w:tcBorders>
              <w:top w:val="single" w:sz="4" w:space="0" w:color="auto"/>
              <w:left w:val="single" w:sz="4" w:space="0" w:color="auto"/>
              <w:bottom w:val="single" w:sz="4" w:space="0" w:color="auto"/>
              <w:right w:val="single" w:sz="4" w:space="0" w:color="auto"/>
            </w:tcBorders>
          </w:tcPr>
          <w:p w14:paraId="3E5C4574" w14:textId="77777777" w:rsidR="00513AD7" w:rsidRPr="00622836" w:rsidRDefault="00513AD7" w:rsidP="00DF5E33">
            <w:pPr>
              <w:pStyle w:val="TAC"/>
              <w:rPr>
                <w:sz w:val="16"/>
              </w:rPr>
            </w:pPr>
            <w:r>
              <w:rPr>
                <w:sz w:val="16"/>
              </w:rPr>
              <w:t>ERROR</w:t>
            </w:r>
          </w:p>
        </w:tc>
        <w:tc>
          <w:tcPr>
            <w:tcW w:w="1559" w:type="dxa"/>
            <w:gridSpan w:val="2"/>
            <w:tcBorders>
              <w:top w:val="single" w:sz="4" w:space="0" w:color="auto"/>
              <w:left w:val="single" w:sz="4" w:space="0" w:color="auto"/>
              <w:bottom w:val="single" w:sz="4" w:space="0" w:color="auto"/>
              <w:right w:val="single" w:sz="4" w:space="0" w:color="auto"/>
            </w:tcBorders>
          </w:tcPr>
          <w:p w14:paraId="74E13C7E" w14:textId="77777777" w:rsidR="00513AD7" w:rsidRPr="00622836" w:rsidRDefault="00513AD7" w:rsidP="00DF5E33">
            <w:pPr>
              <w:pStyle w:val="TAC"/>
              <w:rPr>
                <w:sz w:val="16"/>
              </w:rPr>
            </w:pPr>
            <w:r>
              <w:rPr>
                <w:sz w:val="16"/>
              </w:rPr>
              <w:t>ERROR</w:t>
            </w:r>
          </w:p>
        </w:tc>
        <w:tc>
          <w:tcPr>
            <w:tcW w:w="559" w:type="dxa"/>
            <w:gridSpan w:val="2"/>
            <w:tcBorders>
              <w:top w:val="single" w:sz="4" w:space="0" w:color="auto"/>
              <w:left w:val="single" w:sz="4" w:space="0" w:color="auto"/>
              <w:bottom w:val="single" w:sz="4" w:space="0" w:color="auto"/>
              <w:right w:val="single" w:sz="4" w:space="0" w:color="auto"/>
            </w:tcBorders>
          </w:tcPr>
          <w:p w14:paraId="7FDAA74E" w14:textId="77777777" w:rsidR="00513AD7" w:rsidRPr="00EF3FEE" w:rsidRDefault="00513AD7" w:rsidP="00DF5E33">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02514D28" w14:textId="77777777" w:rsidR="00513AD7" w:rsidRPr="00EF3FEE" w:rsidRDefault="00513AD7" w:rsidP="00DF5E33">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0409A7B7" w14:textId="77777777" w:rsidR="00513AD7" w:rsidRPr="00EF3FEE" w:rsidRDefault="00513AD7" w:rsidP="00DF5E33">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0173C318" w14:textId="77777777" w:rsidR="00513AD7" w:rsidRPr="00EF3FEE" w:rsidRDefault="00513AD7" w:rsidP="00DF5E33">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51102F3F" w14:textId="77777777" w:rsidR="00513AD7" w:rsidRPr="00EF3FEE" w:rsidRDefault="00513AD7" w:rsidP="00DF5E33">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74F17607" w14:textId="77777777" w:rsidR="00513AD7" w:rsidRPr="00EF3FEE" w:rsidRDefault="00513AD7" w:rsidP="00DF5E33">
            <w:pPr>
              <w:pStyle w:val="TAC"/>
            </w:pPr>
            <w:r w:rsidRPr="00EF3FEE">
              <w:t>1</w:t>
            </w:r>
          </w:p>
        </w:tc>
      </w:tr>
      <w:tr w:rsidR="000E1550" w:rsidRPr="00EF3FEE" w14:paraId="2C417E1F"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25800A8C" w14:textId="77777777" w:rsidR="000E1550"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3C215654" w14:textId="77777777" w:rsidR="000E1550" w:rsidRDefault="000E1550" w:rsidP="000E1550">
            <w:pPr>
              <w:pStyle w:val="TAC"/>
              <w:rPr>
                <w:sz w:val="16"/>
              </w:rPr>
            </w:pPr>
            <w:r>
              <w:rPr>
                <w:sz w:val="16"/>
              </w:rPr>
              <w:t>DISCONNECT</w:t>
            </w:r>
          </w:p>
        </w:tc>
        <w:tc>
          <w:tcPr>
            <w:tcW w:w="1559" w:type="dxa"/>
            <w:gridSpan w:val="2"/>
            <w:tcBorders>
              <w:top w:val="single" w:sz="4" w:space="0" w:color="auto"/>
              <w:left w:val="single" w:sz="4" w:space="0" w:color="auto"/>
              <w:bottom w:val="single" w:sz="4" w:space="0" w:color="auto"/>
              <w:right w:val="single" w:sz="4" w:space="0" w:color="auto"/>
            </w:tcBorders>
          </w:tcPr>
          <w:p w14:paraId="65F9BA91" w14:textId="77777777" w:rsidR="000E1550" w:rsidRDefault="000E1550" w:rsidP="000E1550">
            <w:pPr>
              <w:pStyle w:val="TAC"/>
              <w:rPr>
                <w:sz w:val="16"/>
              </w:rPr>
            </w:pPr>
            <w:r w:rsidRPr="00622836">
              <w:rPr>
                <w:sz w:val="16"/>
              </w:rPr>
              <w:t>-</w:t>
            </w:r>
          </w:p>
        </w:tc>
        <w:tc>
          <w:tcPr>
            <w:tcW w:w="559" w:type="dxa"/>
            <w:gridSpan w:val="2"/>
            <w:tcBorders>
              <w:top w:val="single" w:sz="4" w:space="0" w:color="auto"/>
              <w:left w:val="single" w:sz="4" w:space="0" w:color="auto"/>
              <w:bottom w:val="single" w:sz="4" w:space="0" w:color="auto"/>
              <w:right w:val="single" w:sz="4" w:space="0" w:color="auto"/>
            </w:tcBorders>
          </w:tcPr>
          <w:p w14:paraId="387735A7"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50520D80"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76DCCC6D" w14:textId="77777777" w:rsidR="000E1550" w:rsidRPr="00EF3FEE" w:rsidRDefault="000E1550" w:rsidP="000E1550">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0F9B6524"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5783CD26" w14:textId="77777777" w:rsidR="000E1550" w:rsidRPr="00EF3FEE" w:rsidRDefault="000E1550" w:rsidP="000E1550">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7662180C" w14:textId="77777777" w:rsidR="000E1550" w:rsidRPr="00EF3FEE" w:rsidRDefault="000E1550" w:rsidP="000E1550">
            <w:pPr>
              <w:pStyle w:val="TAC"/>
            </w:pPr>
            <w:r w:rsidRPr="00EF3FEE">
              <w:t>0</w:t>
            </w:r>
          </w:p>
        </w:tc>
      </w:tr>
      <w:tr w:rsidR="000E1550" w:rsidRPr="00EF3FEE" w14:paraId="52733FD8"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6790252E" w14:textId="77777777" w:rsidR="000E1550"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1FEF3F36" w14:textId="77777777" w:rsidR="000E1550" w:rsidRDefault="000E1550" w:rsidP="000E1550">
            <w:pPr>
              <w:pStyle w:val="TAC"/>
              <w:rPr>
                <w:sz w:val="16"/>
              </w:rPr>
            </w:pPr>
            <w:r w:rsidRPr="00622836">
              <w:rPr>
                <w:sz w:val="16"/>
              </w:rPr>
              <w:t>-</w:t>
            </w:r>
          </w:p>
        </w:tc>
        <w:tc>
          <w:tcPr>
            <w:tcW w:w="1559" w:type="dxa"/>
            <w:gridSpan w:val="2"/>
            <w:tcBorders>
              <w:top w:val="single" w:sz="4" w:space="0" w:color="auto"/>
              <w:left w:val="single" w:sz="4" w:space="0" w:color="auto"/>
              <w:bottom w:val="single" w:sz="4" w:space="0" w:color="auto"/>
              <w:right w:val="single" w:sz="4" w:space="0" w:color="auto"/>
            </w:tcBorders>
          </w:tcPr>
          <w:p w14:paraId="3858CADE" w14:textId="77777777" w:rsidR="000E1550" w:rsidRDefault="000E1550" w:rsidP="000E1550">
            <w:pPr>
              <w:pStyle w:val="TAC"/>
              <w:rPr>
                <w:sz w:val="16"/>
              </w:rPr>
            </w:pPr>
            <w:r>
              <w:rPr>
                <w:sz w:val="16"/>
              </w:rPr>
              <w:t>ACCEPT</w:t>
            </w:r>
          </w:p>
        </w:tc>
        <w:tc>
          <w:tcPr>
            <w:tcW w:w="559" w:type="dxa"/>
            <w:gridSpan w:val="2"/>
            <w:tcBorders>
              <w:top w:val="single" w:sz="4" w:space="0" w:color="auto"/>
              <w:left w:val="single" w:sz="4" w:space="0" w:color="auto"/>
              <w:bottom w:val="single" w:sz="4" w:space="0" w:color="auto"/>
              <w:right w:val="single" w:sz="4" w:space="0" w:color="auto"/>
            </w:tcBorders>
          </w:tcPr>
          <w:p w14:paraId="416B6EBB"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5183CBBB"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482BAFEE" w14:textId="77777777" w:rsidR="000E1550" w:rsidRPr="00EF3FEE" w:rsidRDefault="000E1550" w:rsidP="000E1550">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4F0925FC"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2D031D4C"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6B87C3E6" w14:textId="77777777" w:rsidR="000E1550" w:rsidRPr="00EF3FEE" w:rsidRDefault="000E1550" w:rsidP="000E1550">
            <w:pPr>
              <w:pStyle w:val="TAC"/>
            </w:pPr>
            <w:r w:rsidRPr="00EF3FEE">
              <w:t>0</w:t>
            </w:r>
          </w:p>
        </w:tc>
      </w:tr>
      <w:tr w:rsidR="000E1550" w:rsidRPr="00EF3FEE" w14:paraId="19F68E31"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2A6533E3" w14:textId="77777777" w:rsidR="000E1550"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07844CF5" w14:textId="77777777" w:rsidR="000E1550" w:rsidRDefault="000E1550" w:rsidP="000E1550">
            <w:pPr>
              <w:pStyle w:val="TAC"/>
              <w:rPr>
                <w:sz w:val="16"/>
              </w:rPr>
            </w:pPr>
            <w:r>
              <w:rPr>
                <w:sz w:val="16"/>
              </w:rPr>
              <w:t>SET_ACK_MODE</w:t>
            </w:r>
          </w:p>
        </w:tc>
        <w:tc>
          <w:tcPr>
            <w:tcW w:w="1559" w:type="dxa"/>
            <w:gridSpan w:val="2"/>
            <w:tcBorders>
              <w:top w:val="single" w:sz="4" w:space="0" w:color="auto"/>
              <w:left w:val="single" w:sz="4" w:space="0" w:color="auto"/>
              <w:bottom w:val="single" w:sz="4" w:space="0" w:color="auto"/>
              <w:right w:val="single" w:sz="4" w:space="0" w:color="auto"/>
            </w:tcBorders>
          </w:tcPr>
          <w:p w14:paraId="7988FD09" w14:textId="77777777" w:rsidR="000E1550" w:rsidRDefault="000E1550" w:rsidP="000E1550">
            <w:pPr>
              <w:pStyle w:val="TAC"/>
              <w:rPr>
                <w:sz w:val="16"/>
              </w:rPr>
            </w:pPr>
            <w:r w:rsidRPr="00622836">
              <w:rPr>
                <w:sz w:val="16"/>
              </w:rPr>
              <w:t>-</w:t>
            </w:r>
          </w:p>
        </w:tc>
        <w:tc>
          <w:tcPr>
            <w:tcW w:w="559" w:type="dxa"/>
            <w:gridSpan w:val="2"/>
            <w:tcBorders>
              <w:top w:val="single" w:sz="4" w:space="0" w:color="auto"/>
              <w:left w:val="single" w:sz="4" w:space="0" w:color="auto"/>
              <w:bottom w:val="single" w:sz="4" w:space="0" w:color="auto"/>
              <w:right w:val="single" w:sz="4" w:space="0" w:color="auto"/>
            </w:tcBorders>
          </w:tcPr>
          <w:p w14:paraId="17603EA7"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62505439"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3EBBFA74" w14:textId="77777777" w:rsidR="000E1550" w:rsidRPr="00EF3FEE" w:rsidRDefault="000E1550" w:rsidP="000E1550">
            <w:pPr>
              <w:pStyle w:val="TAC"/>
            </w:pPr>
            <w:r w:rsidRPr="00EF3FEE">
              <w:t>0</w:t>
            </w:r>
          </w:p>
        </w:tc>
        <w:tc>
          <w:tcPr>
            <w:tcW w:w="573" w:type="dxa"/>
            <w:gridSpan w:val="2"/>
            <w:tcBorders>
              <w:top w:val="single" w:sz="4" w:space="0" w:color="auto"/>
              <w:left w:val="single" w:sz="4" w:space="0" w:color="auto"/>
              <w:bottom w:val="single" w:sz="4" w:space="0" w:color="auto"/>
              <w:right w:val="single" w:sz="4" w:space="0" w:color="auto"/>
            </w:tcBorders>
          </w:tcPr>
          <w:p w14:paraId="4C84159F"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023E5AAB"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2D2906CC" w14:textId="77777777" w:rsidR="000E1550" w:rsidRPr="00EF3FEE" w:rsidRDefault="000E1550" w:rsidP="000E1550">
            <w:pPr>
              <w:pStyle w:val="TAC"/>
            </w:pPr>
            <w:r w:rsidRPr="00EF3FEE">
              <w:t>1</w:t>
            </w:r>
          </w:p>
        </w:tc>
      </w:tr>
      <w:tr w:rsidR="000E1550" w:rsidRPr="00EF3FEE" w14:paraId="22EC3F57" w14:textId="77777777" w:rsidTr="00E453BD">
        <w:trPr>
          <w:gridAfter w:val="1"/>
          <w:wAfter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22B99C42" w14:textId="77777777" w:rsidR="000E1550" w:rsidRPr="00EF3FEE" w:rsidRDefault="000E1550" w:rsidP="000E1550">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45AC5B21" w14:textId="77777777" w:rsidR="000E1550" w:rsidRPr="00622836" w:rsidRDefault="000E1550" w:rsidP="000E1550">
            <w:pPr>
              <w:pStyle w:val="TAC"/>
              <w:rPr>
                <w:sz w:val="16"/>
              </w:rPr>
            </w:pPr>
            <w:r>
              <w:rPr>
                <w:sz w:val="16"/>
              </w:rPr>
              <w:t>SET_PARAMETERS</w:t>
            </w:r>
          </w:p>
        </w:tc>
        <w:tc>
          <w:tcPr>
            <w:tcW w:w="1559" w:type="dxa"/>
            <w:gridSpan w:val="2"/>
            <w:tcBorders>
              <w:top w:val="single" w:sz="4" w:space="0" w:color="auto"/>
              <w:left w:val="single" w:sz="4" w:space="0" w:color="auto"/>
              <w:bottom w:val="single" w:sz="4" w:space="0" w:color="auto"/>
              <w:right w:val="single" w:sz="4" w:space="0" w:color="auto"/>
            </w:tcBorders>
          </w:tcPr>
          <w:p w14:paraId="0030E1F3" w14:textId="77777777" w:rsidR="000E1550" w:rsidRPr="00622836" w:rsidRDefault="000E1550" w:rsidP="000E1550">
            <w:pPr>
              <w:pStyle w:val="TAC"/>
              <w:rPr>
                <w:sz w:val="16"/>
              </w:rPr>
            </w:pPr>
            <w:r>
              <w:rPr>
                <w:sz w:val="16"/>
              </w:rPr>
              <w:t>SET_PARAMETERS</w:t>
            </w:r>
          </w:p>
        </w:tc>
        <w:tc>
          <w:tcPr>
            <w:tcW w:w="559" w:type="dxa"/>
            <w:gridSpan w:val="2"/>
            <w:tcBorders>
              <w:top w:val="single" w:sz="4" w:space="0" w:color="auto"/>
              <w:left w:val="single" w:sz="4" w:space="0" w:color="auto"/>
              <w:bottom w:val="single" w:sz="4" w:space="0" w:color="auto"/>
              <w:right w:val="single" w:sz="4" w:space="0" w:color="auto"/>
            </w:tcBorders>
          </w:tcPr>
          <w:p w14:paraId="6E58DC66" w14:textId="77777777" w:rsidR="000E1550" w:rsidRPr="00EF3FEE" w:rsidRDefault="000E1550" w:rsidP="000E1550">
            <w:pPr>
              <w:pStyle w:val="TAC"/>
            </w:pPr>
            <w:r w:rsidRPr="00EF3FEE">
              <w:t>-</w:t>
            </w:r>
          </w:p>
        </w:tc>
        <w:tc>
          <w:tcPr>
            <w:tcW w:w="567" w:type="dxa"/>
            <w:gridSpan w:val="2"/>
            <w:tcBorders>
              <w:top w:val="single" w:sz="4" w:space="0" w:color="auto"/>
              <w:left w:val="single" w:sz="4" w:space="0" w:color="auto"/>
              <w:bottom w:val="single" w:sz="4" w:space="0" w:color="auto"/>
              <w:right w:val="single" w:sz="4" w:space="0" w:color="auto"/>
            </w:tcBorders>
          </w:tcPr>
          <w:p w14:paraId="620C2CF1" w14:textId="77777777" w:rsidR="000E1550" w:rsidRPr="00EF3FEE" w:rsidRDefault="000E1550" w:rsidP="000E1550">
            <w:pPr>
              <w:pStyle w:val="TAC"/>
            </w:pPr>
            <w:r w:rsidRPr="00EF3FEE">
              <w:t>-</w:t>
            </w:r>
          </w:p>
        </w:tc>
        <w:tc>
          <w:tcPr>
            <w:tcW w:w="566" w:type="dxa"/>
            <w:gridSpan w:val="2"/>
            <w:tcBorders>
              <w:top w:val="single" w:sz="4" w:space="0" w:color="auto"/>
              <w:left w:val="single" w:sz="4" w:space="0" w:color="auto"/>
              <w:bottom w:val="single" w:sz="4" w:space="0" w:color="auto"/>
              <w:right w:val="single" w:sz="4" w:space="0" w:color="auto"/>
            </w:tcBorders>
          </w:tcPr>
          <w:p w14:paraId="0824F365" w14:textId="77777777" w:rsidR="000E1550" w:rsidRPr="00EF3FEE" w:rsidRDefault="000E1550" w:rsidP="000E1550">
            <w:pPr>
              <w:pStyle w:val="TAC"/>
            </w:pPr>
            <w:r w:rsidRPr="00EF3FEE">
              <w:t>1</w:t>
            </w:r>
          </w:p>
        </w:tc>
        <w:tc>
          <w:tcPr>
            <w:tcW w:w="573" w:type="dxa"/>
            <w:gridSpan w:val="2"/>
            <w:tcBorders>
              <w:top w:val="single" w:sz="4" w:space="0" w:color="auto"/>
              <w:left w:val="single" w:sz="4" w:space="0" w:color="auto"/>
              <w:bottom w:val="single" w:sz="4" w:space="0" w:color="auto"/>
              <w:right w:val="single" w:sz="4" w:space="0" w:color="auto"/>
            </w:tcBorders>
          </w:tcPr>
          <w:p w14:paraId="0C9A1501" w14:textId="77777777" w:rsidR="000E1550" w:rsidRPr="00EF3FEE" w:rsidRDefault="000E1550" w:rsidP="000E1550">
            <w:pPr>
              <w:pStyle w:val="TAC"/>
            </w:pPr>
            <w:r w:rsidRPr="00EF3FEE">
              <w:t>0</w:t>
            </w:r>
          </w:p>
        </w:tc>
        <w:tc>
          <w:tcPr>
            <w:tcW w:w="567" w:type="dxa"/>
            <w:gridSpan w:val="2"/>
            <w:tcBorders>
              <w:top w:val="single" w:sz="4" w:space="0" w:color="auto"/>
              <w:left w:val="single" w:sz="4" w:space="0" w:color="auto"/>
              <w:bottom w:val="single" w:sz="4" w:space="0" w:color="auto"/>
              <w:right w:val="single" w:sz="4" w:space="0" w:color="auto"/>
            </w:tcBorders>
          </w:tcPr>
          <w:p w14:paraId="0E247A65" w14:textId="77777777" w:rsidR="000E1550" w:rsidRPr="00EF3FEE" w:rsidRDefault="000E1550" w:rsidP="000E1550">
            <w:pPr>
              <w:pStyle w:val="TAC"/>
            </w:pPr>
            <w:r w:rsidRPr="00EF3FEE">
              <w:t>1</w:t>
            </w:r>
          </w:p>
        </w:tc>
        <w:tc>
          <w:tcPr>
            <w:tcW w:w="567" w:type="dxa"/>
            <w:gridSpan w:val="2"/>
            <w:tcBorders>
              <w:top w:val="single" w:sz="4" w:space="0" w:color="auto"/>
              <w:left w:val="single" w:sz="4" w:space="0" w:color="auto"/>
              <w:bottom w:val="single" w:sz="4" w:space="0" w:color="auto"/>
              <w:right w:val="single" w:sz="4" w:space="0" w:color="auto"/>
            </w:tcBorders>
          </w:tcPr>
          <w:p w14:paraId="28781C8E" w14:textId="77777777" w:rsidR="000E1550" w:rsidRPr="00EF3FEE" w:rsidRDefault="000E1550" w:rsidP="000E1550">
            <w:pPr>
              <w:pStyle w:val="TAC"/>
            </w:pPr>
            <w:r w:rsidRPr="00EF3FEE">
              <w:t>1</w:t>
            </w:r>
          </w:p>
        </w:tc>
      </w:tr>
      <w:tr w:rsidR="00E453BD" w:rsidRPr="00EF3FEE" w14:paraId="2451D521" w14:textId="77777777" w:rsidTr="00E453BD">
        <w:trPr>
          <w:gridBefore w:val="1"/>
          <w:wBefore w:w="215" w:type="dxa"/>
          <w:cantSplit/>
          <w:jc w:val="center"/>
        </w:trPr>
        <w:tc>
          <w:tcPr>
            <w:tcW w:w="1260" w:type="dxa"/>
            <w:gridSpan w:val="2"/>
            <w:tcBorders>
              <w:top w:val="single" w:sz="4" w:space="0" w:color="auto"/>
              <w:left w:val="single" w:sz="4" w:space="0" w:color="auto"/>
              <w:bottom w:val="single" w:sz="4" w:space="0" w:color="auto"/>
              <w:right w:val="single" w:sz="4" w:space="0" w:color="auto"/>
            </w:tcBorders>
          </w:tcPr>
          <w:p w14:paraId="5C46B895" w14:textId="77777777" w:rsidR="00E453BD" w:rsidRDefault="00E453BD" w:rsidP="00816CC1">
            <w:pPr>
              <w:pStyle w:val="TAC"/>
            </w:pPr>
            <w:r>
              <w:t>U Frame</w:t>
            </w:r>
          </w:p>
        </w:tc>
        <w:tc>
          <w:tcPr>
            <w:tcW w:w="1620" w:type="dxa"/>
            <w:gridSpan w:val="2"/>
            <w:tcBorders>
              <w:top w:val="single" w:sz="4" w:space="0" w:color="auto"/>
              <w:left w:val="single" w:sz="4" w:space="0" w:color="auto"/>
              <w:bottom w:val="single" w:sz="4" w:space="0" w:color="auto"/>
              <w:right w:val="single" w:sz="4" w:space="0" w:color="auto"/>
            </w:tcBorders>
          </w:tcPr>
          <w:p w14:paraId="20240D03" w14:textId="77777777" w:rsidR="00E453BD" w:rsidRDefault="00E453BD" w:rsidP="00816CC1">
            <w:pPr>
              <w:pStyle w:val="TAC"/>
              <w:rPr>
                <w:sz w:val="16"/>
              </w:rPr>
            </w:pPr>
            <w:r>
              <w:rPr>
                <w:sz w:val="16"/>
              </w:rPr>
              <w:t>MANAGE_PORT</w:t>
            </w:r>
          </w:p>
        </w:tc>
        <w:tc>
          <w:tcPr>
            <w:tcW w:w="1559" w:type="dxa"/>
            <w:gridSpan w:val="2"/>
            <w:tcBorders>
              <w:top w:val="single" w:sz="4" w:space="0" w:color="auto"/>
              <w:left w:val="single" w:sz="4" w:space="0" w:color="auto"/>
              <w:bottom w:val="single" w:sz="4" w:space="0" w:color="auto"/>
              <w:right w:val="single" w:sz="4" w:space="0" w:color="auto"/>
            </w:tcBorders>
          </w:tcPr>
          <w:p w14:paraId="2214009C" w14:textId="77777777" w:rsidR="00E453BD" w:rsidRDefault="00E453BD" w:rsidP="00816CC1">
            <w:pPr>
              <w:pStyle w:val="TAC"/>
              <w:rPr>
                <w:sz w:val="16"/>
              </w:rPr>
            </w:pPr>
            <w:r>
              <w:rPr>
                <w:sz w:val="16"/>
              </w:rPr>
              <w:t>MANAGE_PORT</w:t>
            </w:r>
          </w:p>
        </w:tc>
        <w:tc>
          <w:tcPr>
            <w:tcW w:w="559" w:type="dxa"/>
            <w:gridSpan w:val="2"/>
            <w:tcBorders>
              <w:top w:val="single" w:sz="4" w:space="0" w:color="auto"/>
              <w:left w:val="single" w:sz="4" w:space="0" w:color="auto"/>
              <w:bottom w:val="single" w:sz="4" w:space="0" w:color="auto"/>
              <w:right w:val="single" w:sz="4" w:space="0" w:color="auto"/>
            </w:tcBorders>
          </w:tcPr>
          <w:p w14:paraId="74683650" w14:textId="77777777" w:rsidR="00E453BD" w:rsidRPr="00EF3FEE" w:rsidRDefault="00E453BD" w:rsidP="00816CC1">
            <w:pPr>
              <w:pStyle w:val="TAC"/>
            </w:pPr>
            <w:r>
              <w:t>-</w:t>
            </w:r>
          </w:p>
        </w:tc>
        <w:tc>
          <w:tcPr>
            <w:tcW w:w="567" w:type="dxa"/>
            <w:gridSpan w:val="2"/>
            <w:tcBorders>
              <w:top w:val="single" w:sz="4" w:space="0" w:color="auto"/>
              <w:left w:val="single" w:sz="4" w:space="0" w:color="auto"/>
              <w:bottom w:val="single" w:sz="4" w:space="0" w:color="auto"/>
              <w:right w:val="single" w:sz="4" w:space="0" w:color="auto"/>
            </w:tcBorders>
          </w:tcPr>
          <w:p w14:paraId="5CF88C81" w14:textId="77777777" w:rsidR="00E453BD" w:rsidRPr="00EF3FEE" w:rsidRDefault="00E453BD" w:rsidP="00816CC1">
            <w:pPr>
              <w:pStyle w:val="TAC"/>
            </w:pPr>
            <w:r>
              <w:t>-</w:t>
            </w:r>
          </w:p>
        </w:tc>
        <w:tc>
          <w:tcPr>
            <w:tcW w:w="566" w:type="dxa"/>
            <w:gridSpan w:val="2"/>
            <w:tcBorders>
              <w:top w:val="single" w:sz="4" w:space="0" w:color="auto"/>
              <w:left w:val="single" w:sz="4" w:space="0" w:color="auto"/>
              <w:bottom w:val="single" w:sz="4" w:space="0" w:color="auto"/>
              <w:right w:val="single" w:sz="4" w:space="0" w:color="auto"/>
            </w:tcBorders>
          </w:tcPr>
          <w:p w14:paraId="46330B01" w14:textId="77777777" w:rsidR="00E453BD" w:rsidRPr="00EF3FEE" w:rsidRDefault="00E453BD" w:rsidP="00816CC1">
            <w:pPr>
              <w:pStyle w:val="TAC"/>
            </w:pPr>
            <w:r>
              <w:t>1</w:t>
            </w:r>
          </w:p>
        </w:tc>
        <w:tc>
          <w:tcPr>
            <w:tcW w:w="573" w:type="dxa"/>
            <w:gridSpan w:val="2"/>
            <w:tcBorders>
              <w:top w:val="single" w:sz="4" w:space="0" w:color="auto"/>
              <w:left w:val="single" w:sz="4" w:space="0" w:color="auto"/>
              <w:bottom w:val="single" w:sz="4" w:space="0" w:color="auto"/>
              <w:right w:val="single" w:sz="4" w:space="0" w:color="auto"/>
            </w:tcBorders>
          </w:tcPr>
          <w:p w14:paraId="2F39EC8C" w14:textId="77777777" w:rsidR="00E453BD" w:rsidRPr="00EF3FEE" w:rsidRDefault="00E453BD" w:rsidP="00816CC1">
            <w:pPr>
              <w:pStyle w:val="TAC"/>
            </w:pPr>
            <w:r>
              <w:t>0</w:t>
            </w:r>
          </w:p>
        </w:tc>
        <w:tc>
          <w:tcPr>
            <w:tcW w:w="567" w:type="dxa"/>
            <w:gridSpan w:val="2"/>
            <w:tcBorders>
              <w:top w:val="single" w:sz="4" w:space="0" w:color="auto"/>
              <w:left w:val="single" w:sz="4" w:space="0" w:color="auto"/>
              <w:bottom w:val="single" w:sz="4" w:space="0" w:color="auto"/>
              <w:right w:val="single" w:sz="4" w:space="0" w:color="auto"/>
            </w:tcBorders>
          </w:tcPr>
          <w:p w14:paraId="5C347FC3" w14:textId="77777777" w:rsidR="00E453BD" w:rsidRPr="00EF3FEE" w:rsidRDefault="00E453BD" w:rsidP="00816CC1">
            <w:pPr>
              <w:pStyle w:val="TAC"/>
            </w:pPr>
            <w:r>
              <w:t>1</w:t>
            </w:r>
          </w:p>
        </w:tc>
        <w:tc>
          <w:tcPr>
            <w:tcW w:w="567" w:type="dxa"/>
            <w:gridSpan w:val="2"/>
            <w:tcBorders>
              <w:top w:val="single" w:sz="4" w:space="0" w:color="auto"/>
              <w:left w:val="single" w:sz="4" w:space="0" w:color="auto"/>
              <w:bottom w:val="single" w:sz="4" w:space="0" w:color="auto"/>
              <w:right w:val="single" w:sz="4" w:space="0" w:color="auto"/>
            </w:tcBorders>
          </w:tcPr>
          <w:p w14:paraId="651651ED" w14:textId="77777777" w:rsidR="00E453BD" w:rsidRPr="00EF3FEE" w:rsidRDefault="00E453BD" w:rsidP="00816CC1">
            <w:pPr>
              <w:pStyle w:val="TAC"/>
            </w:pPr>
            <w:r>
              <w:t>0</w:t>
            </w:r>
          </w:p>
        </w:tc>
      </w:tr>
    </w:tbl>
    <w:p w14:paraId="726A1945" w14:textId="77777777" w:rsidR="00513AD7" w:rsidRPr="00EF3FEE" w:rsidRDefault="00513AD7" w:rsidP="002A49B5"/>
    <w:p w14:paraId="6B585470" w14:textId="77777777" w:rsidR="00513AD7" w:rsidRPr="00EF3FEE" w:rsidRDefault="00513AD7" w:rsidP="00513AD7">
      <w:pPr>
        <w:pStyle w:val="Heading3"/>
      </w:pPr>
      <w:bookmarkStart w:id="189" w:name="_Toc11257983"/>
      <w:bookmarkStart w:id="190" w:name="_Toc27493844"/>
      <w:bookmarkStart w:id="191" w:name="_Toc51772109"/>
      <w:bookmarkStart w:id="192" w:name="_Toc163141346"/>
      <w:r>
        <w:t>5.4</w:t>
      </w:r>
      <w:r w:rsidRPr="00EF3FEE">
        <w:t>.</w:t>
      </w:r>
      <w:r>
        <w:t>2</w:t>
      </w:r>
      <w:r w:rsidRPr="00EF3FEE">
        <w:tab/>
        <w:t>Unnumbered (U) frames</w:t>
      </w:r>
      <w:bookmarkEnd w:id="189"/>
      <w:bookmarkEnd w:id="190"/>
      <w:bookmarkEnd w:id="191"/>
      <w:bookmarkEnd w:id="192"/>
    </w:p>
    <w:p w14:paraId="36AC4DF1" w14:textId="77777777" w:rsidR="000E1550" w:rsidRPr="00EF3FEE" w:rsidRDefault="000E1550" w:rsidP="000E1550">
      <w:pPr>
        <w:pStyle w:val="Heading4"/>
      </w:pPr>
      <w:bookmarkStart w:id="193" w:name="_Toc11257984"/>
      <w:bookmarkStart w:id="194" w:name="_Toc27493845"/>
      <w:bookmarkStart w:id="195" w:name="_Toc51772110"/>
      <w:bookmarkStart w:id="196" w:name="_Toc163141347"/>
      <w:r>
        <w:t>5.4</w:t>
      </w:r>
      <w:r w:rsidRPr="00EF3FEE">
        <w:t>.</w:t>
      </w:r>
      <w:r>
        <w:t>2</w:t>
      </w:r>
      <w:r w:rsidRPr="00EF3FEE">
        <w:t>.1</w:t>
      </w:r>
      <w:r w:rsidRPr="00EF3FEE">
        <w:tab/>
      </w:r>
      <w:r>
        <w:t>SET_ACK_MODE</w:t>
      </w:r>
      <w:r w:rsidRPr="00EF3FEE">
        <w:t xml:space="preserve"> command</w:t>
      </w:r>
      <w:bookmarkEnd w:id="193"/>
      <w:bookmarkEnd w:id="194"/>
      <w:bookmarkEnd w:id="195"/>
      <w:bookmarkEnd w:id="196"/>
    </w:p>
    <w:p w14:paraId="0B36D6C5" w14:textId="77777777" w:rsidR="000E1550" w:rsidRPr="00EF3FEE" w:rsidRDefault="000E1550" w:rsidP="000E1550">
      <w:r w:rsidRPr="00EF3FEE">
        <w:t xml:space="preserve">The </w:t>
      </w:r>
      <w:r>
        <w:t>originator shall use the SET_ACK_MODE</w:t>
      </w:r>
      <w:r w:rsidRPr="00EF3FEE">
        <w:t xml:space="preserve"> command to </w:t>
      </w:r>
      <w:r>
        <w:t xml:space="preserve">initiate </w:t>
      </w:r>
      <w:r w:rsidRPr="00EF3FEE">
        <w:t>acknowledged operation</w:t>
      </w:r>
      <w:r>
        <w:t xml:space="preserve"> between the UE and </w:t>
      </w:r>
      <w:r w:rsidR="003C4484">
        <w:t>network</w:t>
      </w:r>
      <w:r w:rsidRPr="00EF3FEE">
        <w:t>.</w:t>
      </w:r>
    </w:p>
    <w:p w14:paraId="51D9EA3B" w14:textId="77777777" w:rsidR="000E1550" w:rsidRPr="00EF3FEE" w:rsidRDefault="000E1550" w:rsidP="000E1550">
      <w:r>
        <w:t xml:space="preserve">The receiver </w:t>
      </w:r>
      <w:r w:rsidRPr="00EF3FEE">
        <w:t xml:space="preserve">shall confirm acceptance of a </w:t>
      </w:r>
      <w:r>
        <w:t>SET_ACK_MODE</w:t>
      </w:r>
      <w:r w:rsidRPr="00EF3FEE">
        <w:t xml:space="preserve"> command by the transmission of a</w:t>
      </w:r>
      <w:r>
        <w:t>n</w:t>
      </w:r>
      <w:r w:rsidRPr="00EF3FEE">
        <w:t xml:space="preserve"> </w:t>
      </w:r>
      <w:r>
        <w:t>ACCEPT</w:t>
      </w:r>
      <w:r w:rsidRPr="00EF3FEE">
        <w:t xml:space="preserve"> response. Upon </w:t>
      </w:r>
      <w:r>
        <w:t>acceptance of SET_ACK_MODE command, the</w:t>
      </w:r>
      <w:r w:rsidRPr="00EF3FEE">
        <w:t xml:space="preserve"> send state variable V(S), acknowledge state variable V(A), and receive state variable V(R), shall be set </w:t>
      </w:r>
      <w:r>
        <w:t>to 0. The transmission of a SET_ACK_MODE</w:t>
      </w:r>
      <w:r w:rsidRPr="00EF3FEE">
        <w:t xml:space="preserve"> command indicates the clearance of any exception condition</w:t>
      </w:r>
      <w:r>
        <w:t>s</w:t>
      </w:r>
      <w:r w:rsidRPr="00EF3FEE">
        <w:t>.</w:t>
      </w:r>
    </w:p>
    <w:p w14:paraId="2FFBA8C9" w14:textId="77777777" w:rsidR="000E1550" w:rsidRPr="00EF3FEE" w:rsidRDefault="000E1550" w:rsidP="000E1550">
      <w:r w:rsidRPr="00EF3FEE">
        <w:t xml:space="preserve">Previously transmitted I frames that are unacknowledged when this command is </w:t>
      </w:r>
      <w:r>
        <w:t xml:space="preserve">sent </w:t>
      </w:r>
      <w:r w:rsidRPr="00EF3FEE">
        <w:t>shall be discarded. It is the responsibility of higher layer</w:t>
      </w:r>
      <w:r>
        <w:t>s</w:t>
      </w:r>
      <w:r w:rsidRPr="00EF3FEE">
        <w:t xml:space="preserve"> to recover from the possible loss of the contents of such I frames.</w:t>
      </w:r>
    </w:p>
    <w:p w14:paraId="6486E835" w14:textId="77777777" w:rsidR="000E1550" w:rsidRPr="00EF3FEE" w:rsidRDefault="000E1550" w:rsidP="000E1550">
      <w:pPr>
        <w:pStyle w:val="Heading4"/>
      </w:pPr>
      <w:bookmarkStart w:id="197" w:name="_Toc11257985"/>
      <w:bookmarkStart w:id="198" w:name="_Toc27493846"/>
      <w:bookmarkStart w:id="199" w:name="_Toc51772111"/>
      <w:bookmarkStart w:id="200" w:name="_Toc163141348"/>
      <w:r>
        <w:t>5.4</w:t>
      </w:r>
      <w:r w:rsidRPr="00EF3FEE">
        <w:t>.</w:t>
      </w:r>
      <w:r>
        <w:t>2</w:t>
      </w:r>
      <w:r w:rsidRPr="00EF3FEE">
        <w:t>.2</w:t>
      </w:r>
      <w:r w:rsidRPr="00EF3FEE">
        <w:tab/>
      </w:r>
      <w:r>
        <w:t>DISCONNECT</w:t>
      </w:r>
      <w:r w:rsidRPr="00EF3FEE">
        <w:t xml:space="preserve"> command</w:t>
      </w:r>
      <w:bookmarkEnd w:id="197"/>
      <w:bookmarkEnd w:id="198"/>
      <w:bookmarkEnd w:id="199"/>
      <w:bookmarkEnd w:id="200"/>
    </w:p>
    <w:p w14:paraId="26871425" w14:textId="77777777" w:rsidR="000E1550" w:rsidRPr="00EF3FEE" w:rsidRDefault="000E1550" w:rsidP="000E1550">
      <w:r w:rsidRPr="00EF3FEE">
        <w:t xml:space="preserve">The </w:t>
      </w:r>
      <w:r>
        <w:t>DISCONNECT</w:t>
      </w:r>
      <w:r w:rsidRPr="00EF3FEE">
        <w:t xml:space="preserve"> command shall be transmitted in order to terminate the </w:t>
      </w:r>
      <w:r>
        <w:t>acknowledged</w:t>
      </w:r>
      <w:r w:rsidRPr="00EF3FEE">
        <w:t xml:space="preserve"> operation.</w:t>
      </w:r>
    </w:p>
    <w:p w14:paraId="271C8F95" w14:textId="77777777" w:rsidR="000E1550" w:rsidRPr="00EF3FEE" w:rsidRDefault="000E1550" w:rsidP="000E1550">
      <w:r w:rsidRPr="00EF3FEE">
        <w:lastRenderedPageBreak/>
        <w:t xml:space="preserve">No information field is permitted with the </w:t>
      </w:r>
      <w:r>
        <w:t>DISCONNECT</w:t>
      </w:r>
      <w:r w:rsidRPr="00EF3FEE">
        <w:t xml:space="preserve"> command. Prior to executing the command, the </w:t>
      </w:r>
      <w:r>
        <w:t>receiver side</w:t>
      </w:r>
      <w:r w:rsidRPr="00EF3FEE">
        <w:t xml:space="preserve"> receiving the </w:t>
      </w:r>
      <w:r>
        <w:t>DISCONNECT</w:t>
      </w:r>
      <w:r w:rsidRPr="00EF3FEE">
        <w:t xml:space="preserve"> command shall confirm the acceptance of a </w:t>
      </w:r>
      <w:r>
        <w:t>DISCONNECT</w:t>
      </w:r>
      <w:r w:rsidRPr="00EF3FEE">
        <w:t xml:space="preserve"> command by the transmission of a</w:t>
      </w:r>
      <w:r>
        <w:t>n</w:t>
      </w:r>
      <w:r w:rsidRPr="00EF3FEE">
        <w:t xml:space="preserve"> </w:t>
      </w:r>
      <w:r>
        <w:t>ACCEPT</w:t>
      </w:r>
      <w:r w:rsidRPr="00EF3FEE">
        <w:t xml:space="preserve"> response. The </w:t>
      </w:r>
      <w:r>
        <w:t>originator that sends</w:t>
      </w:r>
      <w:r w:rsidRPr="00EF3FEE">
        <w:t xml:space="preserve"> the </w:t>
      </w:r>
      <w:r>
        <w:t>DISCONNECT</w:t>
      </w:r>
      <w:r w:rsidRPr="00EF3FEE">
        <w:t xml:space="preserve"> command shall terminate the </w:t>
      </w:r>
      <w:r>
        <w:t>acknowledge mode</w:t>
      </w:r>
      <w:r w:rsidRPr="00EF3FEE">
        <w:t xml:space="preserve"> operation when it receives the </w:t>
      </w:r>
      <w:r>
        <w:t>ACCEPT</w:t>
      </w:r>
      <w:r w:rsidRPr="00EF3FEE">
        <w:t xml:space="preserve"> or </w:t>
      </w:r>
      <w:r>
        <w:t xml:space="preserve">ERROR </w:t>
      </w:r>
      <w:r w:rsidRPr="00EF3FEE">
        <w:t>response.</w:t>
      </w:r>
    </w:p>
    <w:p w14:paraId="0DBD0D31" w14:textId="77777777" w:rsidR="000E1550" w:rsidRPr="00EF3FEE" w:rsidRDefault="000E1550" w:rsidP="000E1550">
      <w:r w:rsidRPr="00EF3FEE">
        <w:t>Previously transmitted I frames that are unacknowledged when this command is executed shall remain unacknowledged and shall be discarded. It is the responsibility of higher layer</w:t>
      </w:r>
      <w:r>
        <w:t>s</w:t>
      </w:r>
      <w:r w:rsidRPr="00EF3FEE">
        <w:t xml:space="preserve"> to recover from the possible loss of the contents of such I frames.</w:t>
      </w:r>
    </w:p>
    <w:p w14:paraId="28AFBDE9" w14:textId="77777777" w:rsidR="000E1550" w:rsidRPr="00EF3FEE" w:rsidRDefault="000E1550" w:rsidP="000E1550">
      <w:pPr>
        <w:pStyle w:val="Heading4"/>
      </w:pPr>
      <w:bookmarkStart w:id="201" w:name="_Toc11257986"/>
      <w:bookmarkStart w:id="202" w:name="_Toc27493847"/>
      <w:bookmarkStart w:id="203" w:name="_Toc51772112"/>
      <w:bookmarkStart w:id="204" w:name="_Toc163141349"/>
      <w:r>
        <w:t>5.4</w:t>
      </w:r>
      <w:r w:rsidRPr="00EF3FEE">
        <w:t>.</w:t>
      </w:r>
      <w:r>
        <w:t>2</w:t>
      </w:r>
      <w:r w:rsidRPr="00EF3FEE">
        <w:t>.3</w:t>
      </w:r>
      <w:r w:rsidRPr="00EF3FEE">
        <w:tab/>
      </w:r>
      <w:r>
        <w:t>ACCEPT</w:t>
      </w:r>
      <w:r w:rsidRPr="00EF3FEE">
        <w:t xml:space="preserve"> response</w:t>
      </w:r>
      <w:bookmarkEnd w:id="201"/>
      <w:bookmarkEnd w:id="202"/>
      <w:bookmarkEnd w:id="203"/>
      <w:bookmarkEnd w:id="204"/>
    </w:p>
    <w:p w14:paraId="79155474" w14:textId="77777777" w:rsidR="000E1550" w:rsidRDefault="000E1550" w:rsidP="007F1A4C">
      <w:r w:rsidRPr="00EF3FEE">
        <w:t xml:space="preserve">The </w:t>
      </w:r>
      <w:r>
        <w:t>ACCEPT</w:t>
      </w:r>
      <w:r w:rsidRPr="00EF3FEE">
        <w:t xml:space="preserve"> response shall be used by </w:t>
      </w:r>
      <w:r>
        <w:t xml:space="preserve">the originator </w:t>
      </w:r>
      <w:r w:rsidRPr="00EF3FEE">
        <w:t xml:space="preserve">to acknowledge the receipt and acceptance of the </w:t>
      </w:r>
      <w:r>
        <w:t>SET_ACK_MODE or DISCONNECT</w:t>
      </w:r>
      <w:r w:rsidRPr="00EF3FEE">
        <w:t xml:space="preserve"> commands. </w:t>
      </w:r>
      <w:r>
        <w:t>T</w:t>
      </w:r>
      <w:r w:rsidRPr="00EF3FEE">
        <w:t xml:space="preserve">he </w:t>
      </w:r>
      <w:r>
        <w:t>SET_ACK_MODE or DISCONNECT commands are acted upon</w:t>
      </w:r>
      <w:r w:rsidRPr="00EF3FEE">
        <w:t xml:space="preserve"> </w:t>
      </w:r>
      <w:r>
        <w:t>only after</w:t>
      </w:r>
      <w:r w:rsidRPr="00EF3FEE">
        <w:t xml:space="preserve"> the </w:t>
      </w:r>
      <w:r>
        <w:t>ACCEPT</w:t>
      </w:r>
      <w:r w:rsidRPr="00EF3FEE">
        <w:t xml:space="preserve"> response is transmitted.</w:t>
      </w:r>
    </w:p>
    <w:p w14:paraId="4255EAEA" w14:textId="77777777" w:rsidR="00513AD7" w:rsidRPr="00EF3FEE" w:rsidRDefault="00513AD7" w:rsidP="00513AD7">
      <w:pPr>
        <w:pStyle w:val="Heading4"/>
      </w:pPr>
      <w:bookmarkStart w:id="205" w:name="_Toc11257987"/>
      <w:bookmarkStart w:id="206" w:name="_Toc27493848"/>
      <w:bookmarkStart w:id="207" w:name="_Toc51772113"/>
      <w:bookmarkStart w:id="208" w:name="_Toc163141350"/>
      <w:r>
        <w:t>5.4</w:t>
      </w:r>
      <w:r w:rsidRPr="00EF3FEE">
        <w:t>.</w:t>
      </w:r>
      <w:r>
        <w:t>2</w:t>
      </w:r>
      <w:r w:rsidRPr="00EF3FEE">
        <w:t>.4</w:t>
      </w:r>
      <w:r w:rsidRPr="00EF3FEE">
        <w:tab/>
      </w:r>
      <w:r>
        <w:t>ERROR</w:t>
      </w:r>
      <w:r w:rsidRPr="00EF3FEE">
        <w:t xml:space="preserve"> </w:t>
      </w:r>
      <w:r>
        <w:t>command / response</w:t>
      </w:r>
      <w:bookmarkEnd w:id="205"/>
      <w:bookmarkEnd w:id="206"/>
      <w:bookmarkEnd w:id="207"/>
      <w:bookmarkEnd w:id="208"/>
    </w:p>
    <w:p w14:paraId="7521E7C0" w14:textId="77777777" w:rsidR="00513AD7" w:rsidRPr="00EF3FEE" w:rsidRDefault="00513AD7" w:rsidP="00513AD7">
      <w:r w:rsidRPr="00EF3FEE">
        <w:t xml:space="preserve">The </w:t>
      </w:r>
      <w:r>
        <w:t>ERROR</w:t>
      </w:r>
      <w:r w:rsidRPr="00EF3FEE">
        <w:t xml:space="preserve"> unnumbered </w:t>
      </w:r>
      <w:r>
        <w:t xml:space="preserve">command </w:t>
      </w:r>
      <w:r w:rsidRPr="00EF3FEE">
        <w:t xml:space="preserve">shall be used by </w:t>
      </w:r>
      <w:r>
        <w:t xml:space="preserve">the originator </w:t>
      </w:r>
      <w:r w:rsidRPr="00EF3FEE">
        <w:t xml:space="preserve">to report to </w:t>
      </w:r>
      <w:r>
        <w:t>the receiver</w:t>
      </w:r>
      <w:r w:rsidRPr="00EF3FEE">
        <w:t xml:space="preserve"> that the </w:t>
      </w:r>
      <w:r>
        <w:t xml:space="preserve">originator </w:t>
      </w:r>
      <w:r w:rsidRPr="00EF3FEE">
        <w:t xml:space="preserve">is in a state such that </w:t>
      </w:r>
      <w:r>
        <w:t>acknowledged</w:t>
      </w:r>
      <w:r w:rsidRPr="00EF3FEE">
        <w:t xml:space="preserve"> operation cannot be performed. </w:t>
      </w:r>
      <w:r>
        <w:t>The receiver</w:t>
      </w:r>
      <w:r w:rsidRPr="00EF3FEE">
        <w:t xml:space="preserve"> shall transmit a</w:t>
      </w:r>
      <w:r>
        <w:t>n</w:t>
      </w:r>
      <w:r w:rsidRPr="00EF3FEE">
        <w:t xml:space="preserve"> </w:t>
      </w:r>
      <w:r>
        <w:t>ERROR</w:t>
      </w:r>
      <w:r w:rsidRPr="00EF3FEE">
        <w:t xml:space="preserve"> response to any valid command received that it cannot </w:t>
      </w:r>
      <w:r>
        <w:t>execute</w:t>
      </w:r>
      <w:r w:rsidRPr="00EF3FEE">
        <w:t>.</w:t>
      </w:r>
      <w:r>
        <w:t xml:space="preserve"> </w:t>
      </w:r>
      <w:r w:rsidRPr="00EF3FEE">
        <w:t xml:space="preserve">No information field is permitted with the </w:t>
      </w:r>
      <w:r>
        <w:t>ERROR</w:t>
      </w:r>
      <w:r w:rsidRPr="00EF3FEE">
        <w:t xml:space="preserve"> </w:t>
      </w:r>
      <w:r>
        <w:t xml:space="preserve">command or ERROR </w:t>
      </w:r>
      <w:r w:rsidRPr="00EF3FEE">
        <w:t>response.</w:t>
      </w:r>
    </w:p>
    <w:p w14:paraId="30C49B4D" w14:textId="77777777" w:rsidR="00513AD7" w:rsidRPr="00EF3FEE" w:rsidRDefault="00513AD7" w:rsidP="00513AD7">
      <w:pPr>
        <w:pStyle w:val="Heading4"/>
      </w:pPr>
      <w:bookmarkStart w:id="209" w:name="_Toc11257988"/>
      <w:bookmarkStart w:id="210" w:name="_Toc27493849"/>
      <w:bookmarkStart w:id="211" w:name="_Toc51772114"/>
      <w:bookmarkStart w:id="212" w:name="_Toc163141351"/>
      <w:r>
        <w:t>5.4</w:t>
      </w:r>
      <w:r w:rsidRPr="00EF3FEE">
        <w:t>.</w:t>
      </w:r>
      <w:r>
        <w:t>2</w:t>
      </w:r>
      <w:r w:rsidRPr="00EF3FEE">
        <w:t>.</w:t>
      </w:r>
      <w:r>
        <w:t>5</w:t>
      </w:r>
      <w:r w:rsidRPr="00EF3FEE">
        <w:tab/>
      </w:r>
      <w:r>
        <w:t>SET_PARAMETERS</w:t>
      </w:r>
      <w:r w:rsidRPr="00EF3FEE">
        <w:t xml:space="preserve"> command</w:t>
      </w:r>
      <w:r>
        <w:t xml:space="preserve"> </w:t>
      </w:r>
      <w:r w:rsidRPr="00EF3FEE">
        <w:t>/</w:t>
      </w:r>
      <w:r>
        <w:t xml:space="preserve"> </w:t>
      </w:r>
      <w:r w:rsidRPr="00EF3FEE">
        <w:t>response</w:t>
      </w:r>
      <w:bookmarkEnd w:id="209"/>
      <w:bookmarkEnd w:id="210"/>
      <w:bookmarkEnd w:id="211"/>
      <w:bookmarkEnd w:id="212"/>
    </w:p>
    <w:p w14:paraId="018697D7" w14:textId="77777777" w:rsidR="00056A06" w:rsidRDefault="00513AD7" w:rsidP="00513AD7">
      <w:r>
        <w:t>The SET_PARAMETERS command and response is used to negotiate values of parameters between originator and receiver in both acknowledged and unacknowledged mode of transfer. These parameters shall include the version of the RDS.</w:t>
      </w:r>
    </w:p>
    <w:p w14:paraId="237BD5CB" w14:textId="77777777" w:rsidR="00056A06" w:rsidRDefault="00056A06" w:rsidP="007F1A4C">
      <w:pPr>
        <w:keepNext/>
      </w:pPr>
      <w:r>
        <w:t>If the originator wants to negotiate the value of parameters, the originator shall send a SET_PARAMETERS command including the set of parameters along with their values to the receiver. The receiver</w:t>
      </w:r>
      <w:r w:rsidRPr="00EF3FEE">
        <w:t xml:space="preserve"> shall send </w:t>
      </w:r>
      <w:r>
        <w:t>a SET_PARAMETERS</w:t>
      </w:r>
      <w:r w:rsidRPr="00EF3FEE">
        <w:t xml:space="preserve"> response, either confirming these parameter values by returning the requested values, or </w:t>
      </w:r>
      <w:r>
        <w:t>proposing</w:t>
      </w:r>
      <w:r w:rsidRPr="00EF3FEE">
        <w:t xml:space="preserve"> </w:t>
      </w:r>
      <w:r>
        <w:t>different</w:t>
      </w:r>
      <w:r w:rsidRPr="00EF3FEE">
        <w:t xml:space="preserve"> ones in their place.</w:t>
      </w:r>
      <w:r>
        <w:t xml:space="preserve"> Both, the originator and the receiver shall use the negotiated values after the completion of </w:t>
      </w:r>
      <w:r w:rsidRPr="00EF3FEE">
        <w:t>the negotiation process.</w:t>
      </w:r>
      <w:r>
        <w:t xml:space="preserve"> </w:t>
      </w:r>
    </w:p>
    <w:p w14:paraId="60C5998C" w14:textId="77777777" w:rsidR="00056A06" w:rsidRDefault="00056A06" w:rsidP="007F1A4C">
      <w:r w:rsidRPr="00EF3FEE">
        <w:t>Table </w:t>
      </w:r>
      <w:r>
        <w:t>5.4.2.5-1</w:t>
      </w:r>
      <w:r w:rsidRPr="00EF3FEE">
        <w:t xml:space="preserve"> lists the negotiable </w:t>
      </w:r>
      <w:r>
        <w:t>RDS</w:t>
      </w:r>
      <w:r w:rsidRPr="00EF3FEE">
        <w:t xml:space="preserve"> layer parameters. Figure </w:t>
      </w:r>
      <w:r>
        <w:t>5.4.2.5-1</w:t>
      </w:r>
      <w:r w:rsidRPr="00EF3FEE">
        <w:t xml:space="preserve"> shows the </w:t>
      </w:r>
      <w:r>
        <w:t>SET_PARAMETERS</w:t>
      </w:r>
      <w:r w:rsidRPr="00EF3FEE">
        <w:t xml:space="preserve"> field</w:t>
      </w:r>
      <w:r>
        <w:t xml:space="preserve"> format</w:t>
      </w:r>
      <w:r w:rsidRPr="00EF3FEE">
        <w:t>.</w:t>
      </w:r>
      <w:r>
        <w:t xml:space="preserve"> </w:t>
      </w:r>
      <w:r w:rsidRPr="00EF3FEE">
        <w:t xml:space="preserve">A parameter item consists of </w:t>
      </w:r>
      <w:r>
        <w:t>Type and L</w:t>
      </w:r>
      <w:r w:rsidRPr="00EF3FEE">
        <w:t>ength octets followed by the value of that parameter.</w:t>
      </w:r>
      <w:r>
        <w:t xml:space="preserve"> </w:t>
      </w:r>
      <w:r w:rsidRPr="00EF3FEE">
        <w:t xml:space="preserve">The </w:t>
      </w:r>
      <w:r>
        <w:t>L</w:t>
      </w:r>
      <w:r w:rsidRPr="00EF3FEE">
        <w:t xml:space="preserve">ength </w:t>
      </w:r>
      <w:r>
        <w:t>octet</w:t>
      </w:r>
      <w:r w:rsidRPr="00EF3FEE">
        <w:t xml:space="preserve"> </w:t>
      </w:r>
      <w:r>
        <w:t>indicates</w:t>
      </w:r>
      <w:r w:rsidRPr="00EF3FEE">
        <w:t xml:space="preserve"> the number of octets that the value actually occupies.</w:t>
      </w:r>
    </w:p>
    <w:p w14:paraId="17A07C2C" w14:textId="77777777" w:rsidR="00056A06" w:rsidRDefault="00056A06" w:rsidP="004D02AD">
      <w:pPr>
        <w:pStyle w:val="TH"/>
      </w:pPr>
      <w:r w:rsidRPr="00332362">
        <w:rPr>
          <w:noProof/>
          <w:lang w:eastAsia="zh-CN"/>
        </w:rPr>
        <w:object w:dxaOrig="7845" w:dyaOrig="3240" w14:anchorId="39BC6C09">
          <v:shape id="_x0000_i1030" type="#_x0000_t75" style="width:304.5pt;height:126pt" o:ole="">
            <v:imagedata r:id="rId18" o:title=""/>
          </v:shape>
          <o:OLEObject Type="Embed" ProgID="Visio.Drawing.11" ShapeID="_x0000_i1030" DrawAspect="Content" ObjectID="_1773780859" r:id="rId19"/>
        </w:object>
      </w:r>
    </w:p>
    <w:p w14:paraId="02C859C9" w14:textId="77777777" w:rsidR="00056A06" w:rsidRDefault="00056A06" w:rsidP="007F1A4C">
      <w:pPr>
        <w:pStyle w:val="TF"/>
        <w:tabs>
          <w:tab w:val="left" w:pos="810"/>
        </w:tabs>
      </w:pPr>
      <w:r w:rsidRPr="00EF3FEE">
        <w:t>Figure </w:t>
      </w:r>
      <w:r>
        <w:t>5.4.2.5-1</w:t>
      </w:r>
      <w:r w:rsidRPr="00EF3FEE">
        <w:t xml:space="preserve">: </w:t>
      </w:r>
      <w:r>
        <w:t>SET_PARAMETERS</w:t>
      </w:r>
      <w:r w:rsidRPr="00EF3FEE">
        <w:t xml:space="preserve"> field format</w:t>
      </w:r>
    </w:p>
    <w:p w14:paraId="5B293787" w14:textId="77777777" w:rsidR="00056A06" w:rsidRPr="00EF3FEE" w:rsidRDefault="00056A06" w:rsidP="007F1A4C">
      <w:pPr>
        <w:pStyle w:val="TH"/>
      </w:pPr>
      <w:bookmarkStart w:id="213" w:name="_Ref394136778"/>
      <w:r w:rsidRPr="00EF3FEE">
        <w:t>Table </w:t>
      </w:r>
      <w:r>
        <w:t>5.4.2.5-1</w:t>
      </w:r>
      <w:bookmarkEnd w:id="213"/>
      <w:r w:rsidRPr="00EF3FEE">
        <w:t xml:space="preserve">: </w:t>
      </w:r>
      <w:r>
        <w:t>RDS layer parameters</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993"/>
        <w:gridCol w:w="992"/>
        <w:gridCol w:w="1276"/>
        <w:gridCol w:w="1491"/>
      </w:tblGrid>
      <w:tr w:rsidR="00056A06" w:rsidRPr="00EF3FEE" w14:paraId="006B64E1" w14:textId="77777777" w:rsidTr="007F1A4C">
        <w:trPr>
          <w:cantSplit/>
        </w:trPr>
        <w:tc>
          <w:tcPr>
            <w:tcW w:w="2268" w:type="dxa"/>
          </w:tcPr>
          <w:p w14:paraId="57442922" w14:textId="77777777" w:rsidR="00056A06" w:rsidRPr="00EF3FEE" w:rsidRDefault="00056A06" w:rsidP="004B78AE">
            <w:pPr>
              <w:pStyle w:val="TAH"/>
            </w:pPr>
            <w:r w:rsidRPr="00EF3FEE">
              <w:t>Parameter Name</w:t>
            </w:r>
          </w:p>
        </w:tc>
        <w:tc>
          <w:tcPr>
            <w:tcW w:w="993" w:type="dxa"/>
          </w:tcPr>
          <w:p w14:paraId="6CEAEE31" w14:textId="77777777" w:rsidR="00056A06" w:rsidRPr="00EF3FEE" w:rsidRDefault="00056A06" w:rsidP="004B78AE">
            <w:pPr>
              <w:pStyle w:val="TAH"/>
            </w:pPr>
            <w:r w:rsidRPr="00EF3FEE">
              <w:t>Type</w:t>
            </w:r>
          </w:p>
        </w:tc>
        <w:tc>
          <w:tcPr>
            <w:tcW w:w="992" w:type="dxa"/>
          </w:tcPr>
          <w:p w14:paraId="0BC0BCC6" w14:textId="77777777" w:rsidR="00056A06" w:rsidRPr="00EF3FEE" w:rsidRDefault="00056A06" w:rsidP="004B78AE">
            <w:pPr>
              <w:pStyle w:val="TAH"/>
            </w:pPr>
            <w:r w:rsidRPr="00EF3FEE">
              <w:t>Length</w:t>
            </w:r>
          </w:p>
        </w:tc>
        <w:tc>
          <w:tcPr>
            <w:tcW w:w="1276" w:type="dxa"/>
          </w:tcPr>
          <w:p w14:paraId="7C16ABDA" w14:textId="77777777" w:rsidR="00056A06" w:rsidRPr="00EF3FEE" w:rsidRDefault="00056A06" w:rsidP="004B78AE">
            <w:pPr>
              <w:pStyle w:val="TAH"/>
            </w:pPr>
            <w:r w:rsidRPr="00EF3FEE">
              <w:t>Format (87654321)</w:t>
            </w:r>
          </w:p>
        </w:tc>
        <w:tc>
          <w:tcPr>
            <w:tcW w:w="1491" w:type="dxa"/>
          </w:tcPr>
          <w:p w14:paraId="0CCBC5AE" w14:textId="77777777" w:rsidR="00056A06" w:rsidRPr="00EF3FEE" w:rsidRDefault="00056A06" w:rsidP="004B78AE">
            <w:pPr>
              <w:pStyle w:val="TAH"/>
            </w:pPr>
            <w:r w:rsidRPr="00EF3FEE">
              <w:t>Range</w:t>
            </w:r>
          </w:p>
        </w:tc>
      </w:tr>
      <w:tr w:rsidR="00056A06" w:rsidRPr="00EF3FEE" w14:paraId="446F5349" w14:textId="77777777" w:rsidTr="007F1A4C">
        <w:trPr>
          <w:cantSplit/>
        </w:trPr>
        <w:tc>
          <w:tcPr>
            <w:tcW w:w="2268" w:type="dxa"/>
          </w:tcPr>
          <w:p w14:paraId="3309B5D9" w14:textId="77777777" w:rsidR="00056A06" w:rsidRPr="00EF3FEE" w:rsidRDefault="00056A06" w:rsidP="004B78AE">
            <w:pPr>
              <w:pStyle w:val="TAC"/>
              <w:jc w:val="left"/>
            </w:pPr>
            <w:r>
              <w:t>RDS_Version</w:t>
            </w:r>
          </w:p>
        </w:tc>
        <w:tc>
          <w:tcPr>
            <w:tcW w:w="993" w:type="dxa"/>
          </w:tcPr>
          <w:p w14:paraId="169222D2" w14:textId="77777777" w:rsidR="00056A06" w:rsidRPr="00EF3FEE" w:rsidRDefault="00056A06" w:rsidP="004B78AE">
            <w:pPr>
              <w:pStyle w:val="TAC"/>
            </w:pPr>
            <w:r w:rsidRPr="00EF3FEE">
              <w:t>0</w:t>
            </w:r>
          </w:p>
        </w:tc>
        <w:tc>
          <w:tcPr>
            <w:tcW w:w="992" w:type="dxa"/>
          </w:tcPr>
          <w:p w14:paraId="7F4EA139" w14:textId="77777777" w:rsidR="00056A06" w:rsidRPr="00EF3FEE" w:rsidRDefault="00056A06" w:rsidP="004B78AE">
            <w:pPr>
              <w:pStyle w:val="TAC"/>
            </w:pPr>
            <w:r w:rsidRPr="00EF3FEE">
              <w:t>1</w:t>
            </w:r>
          </w:p>
        </w:tc>
        <w:tc>
          <w:tcPr>
            <w:tcW w:w="1276" w:type="dxa"/>
          </w:tcPr>
          <w:p w14:paraId="068C027B" w14:textId="77777777" w:rsidR="00056A06" w:rsidRPr="00EF3FEE" w:rsidRDefault="00056A06" w:rsidP="004B78AE">
            <w:pPr>
              <w:pStyle w:val="TAC"/>
            </w:pPr>
            <w:r>
              <w:t>bbbb</w:t>
            </w:r>
            <w:r w:rsidRPr="00EF3FEE">
              <w:t>bbbb</w:t>
            </w:r>
          </w:p>
        </w:tc>
        <w:tc>
          <w:tcPr>
            <w:tcW w:w="1491" w:type="dxa"/>
          </w:tcPr>
          <w:p w14:paraId="4447E0CE" w14:textId="77777777" w:rsidR="00056A06" w:rsidRDefault="00056A06" w:rsidP="004B78AE">
            <w:pPr>
              <w:pStyle w:val="TAC"/>
            </w:pPr>
            <w:r>
              <w:t>0 through 25</w:t>
            </w:r>
            <w:r w:rsidRPr="00EF3FEE">
              <w:t>5</w:t>
            </w:r>
          </w:p>
          <w:p w14:paraId="14881A8D" w14:textId="77777777" w:rsidR="001B2BC6" w:rsidRPr="00EF3FEE" w:rsidRDefault="001B2BC6" w:rsidP="004B78AE">
            <w:pPr>
              <w:pStyle w:val="TAC"/>
            </w:pPr>
          </w:p>
        </w:tc>
      </w:tr>
    </w:tbl>
    <w:p w14:paraId="7DDAFCF8" w14:textId="77777777" w:rsidR="00513AD7" w:rsidRPr="003C0AED" w:rsidRDefault="00513AD7" w:rsidP="007F1A4C"/>
    <w:p w14:paraId="5527B40C" w14:textId="77777777" w:rsidR="00E453BD" w:rsidRDefault="00E453BD" w:rsidP="00E453BD">
      <w:pPr>
        <w:pStyle w:val="Heading4"/>
      </w:pPr>
      <w:bookmarkStart w:id="214" w:name="_Toc11257989"/>
      <w:bookmarkStart w:id="215" w:name="_Toc27493850"/>
      <w:bookmarkStart w:id="216" w:name="_Toc51772115"/>
      <w:bookmarkStart w:id="217" w:name="_Toc163141352"/>
      <w:r>
        <w:lastRenderedPageBreak/>
        <w:t>5.4</w:t>
      </w:r>
      <w:r w:rsidRPr="00EF3FEE">
        <w:t>.</w:t>
      </w:r>
      <w:r>
        <w:t>2</w:t>
      </w:r>
      <w:r w:rsidRPr="00EF3FEE">
        <w:t>.</w:t>
      </w:r>
      <w:r>
        <w:t>6</w:t>
      </w:r>
      <w:r w:rsidRPr="00EF3FEE">
        <w:tab/>
      </w:r>
      <w:r>
        <w:t>MANAGE_PORT</w:t>
      </w:r>
      <w:r w:rsidRPr="00EF3FEE">
        <w:t xml:space="preserve"> command</w:t>
      </w:r>
      <w:r>
        <w:t xml:space="preserve"> </w:t>
      </w:r>
      <w:r w:rsidRPr="00EF3FEE">
        <w:t>/</w:t>
      </w:r>
      <w:r>
        <w:t xml:space="preserve"> </w:t>
      </w:r>
      <w:r w:rsidRPr="00EF3FEE">
        <w:t>response</w:t>
      </w:r>
      <w:bookmarkEnd w:id="214"/>
      <w:bookmarkEnd w:id="215"/>
      <w:bookmarkEnd w:id="216"/>
      <w:bookmarkEnd w:id="217"/>
    </w:p>
    <w:p w14:paraId="6F33173C" w14:textId="77777777" w:rsidR="00E453BD" w:rsidRPr="00F61AFD" w:rsidRDefault="00E453BD" w:rsidP="00E453BD">
      <w:pPr>
        <w:pStyle w:val="Heading5"/>
      </w:pPr>
      <w:bookmarkStart w:id="218" w:name="_Toc11257990"/>
      <w:bookmarkStart w:id="219" w:name="_Toc27493851"/>
      <w:bookmarkStart w:id="220" w:name="_Toc51772116"/>
      <w:bookmarkStart w:id="221" w:name="_Toc163141353"/>
      <w:r>
        <w:t>5.4</w:t>
      </w:r>
      <w:r w:rsidRPr="00EF3FEE">
        <w:t>.</w:t>
      </w:r>
      <w:r>
        <w:t>2</w:t>
      </w:r>
      <w:r w:rsidRPr="00EF3FEE">
        <w:t>.</w:t>
      </w:r>
      <w:r>
        <w:t>6.1</w:t>
      </w:r>
      <w:r>
        <w:tab/>
        <w:t>General</w:t>
      </w:r>
      <w:bookmarkEnd w:id="218"/>
      <w:bookmarkEnd w:id="219"/>
      <w:bookmarkEnd w:id="220"/>
      <w:bookmarkEnd w:id="221"/>
    </w:p>
    <w:p w14:paraId="160F41B3" w14:textId="77777777" w:rsidR="00E453BD" w:rsidRDefault="00E453BD" w:rsidP="00E453BD">
      <w:r>
        <w:t>The originator and receiver may support the handling specified in subclause 5.4.2.6.</w:t>
      </w:r>
    </w:p>
    <w:p w14:paraId="62582EE4" w14:textId="77777777" w:rsidR="00E453BD" w:rsidRDefault="00E453BD" w:rsidP="00E453BD">
      <w:r>
        <w:t xml:space="preserve">The MANAGE_PORT command and response is used to manage association of applications with source and destination port numbers between originator and receiver </w:t>
      </w:r>
      <w:r w:rsidR="00F36BB6">
        <w:t xml:space="preserve">and negotiate the serialization format that will be used by the application </w:t>
      </w:r>
      <w:r>
        <w:t>in both acknowledged and unacknowledged mode of transfer. The MANAGE_PORT command and response can be used to:</w:t>
      </w:r>
    </w:p>
    <w:p w14:paraId="6C0BC9E0" w14:textId="77777777" w:rsidR="00E453BD" w:rsidRDefault="00E453BD" w:rsidP="00C819EB">
      <w:pPr>
        <w:pStyle w:val="B1"/>
      </w:pPr>
      <w:r>
        <w:t>-</w:t>
      </w:r>
      <w:r>
        <w:tab/>
        <w:t>reserve a combination of source and destination port numbers for use with a specific application</w:t>
      </w:r>
      <w:r w:rsidR="00F36BB6">
        <w:t>.</w:t>
      </w:r>
      <w:r w:rsidR="00F36BB6" w:rsidRPr="00F36BB6">
        <w:t xml:space="preserve"> </w:t>
      </w:r>
      <w:r w:rsidR="00F36BB6">
        <w:t>Applications can also additionally reserve the serialization format to be used</w:t>
      </w:r>
      <w:r>
        <w:t>;</w:t>
      </w:r>
    </w:p>
    <w:p w14:paraId="1B4C898B" w14:textId="77777777" w:rsidR="00E453BD" w:rsidRDefault="00E453BD" w:rsidP="00C819EB">
      <w:pPr>
        <w:pStyle w:val="B1"/>
      </w:pPr>
      <w:r>
        <w:t>-</w:t>
      </w:r>
      <w:r>
        <w:tab/>
        <w:t>release a combination of source and destination port numbers that are reserved;</w:t>
      </w:r>
    </w:p>
    <w:p w14:paraId="62455403" w14:textId="77777777" w:rsidR="00E453BD" w:rsidRDefault="00E453BD" w:rsidP="00C819EB">
      <w:pPr>
        <w:pStyle w:val="B1"/>
      </w:pPr>
      <w:r>
        <w:t>-</w:t>
      </w:r>
      <w:r>
        <w:tab/>
        <w:t>query the list of port numbers that are reserved for use with a specific application</w:t>
      </w:r>
      <w:r w:rsidR="00F36BB6">
        <w:t>. Applications can also additionally query the serialization format</w:t>
      </w:r>
      <w:r>
        <w:t>; and</w:t>
      </w:r>
    </w:p>
    <w:p w14:paraId="18B4F1FA" w14:textId="77777777" w:rsidR="00E453BD" w:rsidRDefault="00E453BD" w:rsidP="00C819EB">
      <w:pPr>
        <w:pStyle w:val="B1"/>
      </w:pPr>
      <w:r>
        <w:t>-</w:t>
      </w:r>
      <w:r>
        <w:tab/>
        <w:t>notify the list of port numbers that are reserved for use with a specific application</w:t>
      </w:r>
      <w:r w:rsidR="00F36BB6">
        <w:t>. The serialization format used by the applications can also be additionally notified</w:t>
      </w:r>
      <w:r>
        <w:t>.</w:t>
      </w:r>
    </w:p>
    <w:p w14:paraId="70B3B319" w14:textId="77777777" w:rsidR="00E453BD" w:rsidRDefault="00E453BD" w:rsidP="00E453BD">
      <w:pPr>
        <w:rPr>
          <w:b/>
        </w:rPr>
      </w:pPr>
      <w:r>
        <w:t xml:space="preserve">Port number 0 shall not be reserved at the originator or receiver. If an application at the originator communicates with multiple applications at the receiver, then the application </w:t>
      </w:r>
      <w:r w:rsidR="00EE17D0">
        <w:t xml:space="preserve">does </w:t>
      </w:r>
      <w:r>
        <w:t>not reserve a port number at destination and shall set the Destination Port to 0</w:t>
      </w:r>
      <w:r>
        <w:rPr>
          <w:noProof/>
          <w:lang w:val="en-US" w:eastAsia="zh-CN"/>
        </w:rPr>
        <w:t xml:space="preserve">. </w:t>
      </w:r>
      <w:r>
        <w:t xml:space="preserve">The ADS bit in the U frame header of MANAGE_PORT command and response is set to 0. </w:t>
      </w:r>
      <w:r w:rsidRPr="00F90A09">
        <w:t>Table</w:t>
      </w:r>
      <w:r>
        <w:t> </w:t>
      </w:r>
      <w:r w:rsidRPr="00F90A09">
        <w:t>5.4.2.6.1-1 list</w:t>
      </w:r>
      <w:r>
        <w:t>s</w:t>
      </w:r>
      <w:r w:rsidRPr="00F90A09">
        <w:t xml:space="preserve"> the parameters used in MANAGE_PORT command and response frames.</w:t>
      </w:r>
    </w:p>
    <w:p w14:paraId="38EAB786" w14:textId="77777777" w:rsidR="00E453BD" w:rsidRDefault="00E453BD" w:rsidP="00E453BD">
      <w:pPr>
        <w:pStyle w:val="TF"/>
        <w:tabs>
          <w:tab w:val="left" w:pos="810"/>
        </w:tabs>
      </w:pPr>
      <w:r>
        <w:t>Table</w:t>
      </w:r>
      <w:r w:rsidRPr="003168A2">
        <w:t> </w:t>
      </w:r>
      <w:r>
        <w:t>5.4.2.6-1: MANAGE_PORT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7076"/>
        <w:gridCol w:w="14"/>
        <w:gridCol w:w="33"/>
      </w:tblGrid>
      <w:tr w:rsidR="00EE17D0" w:rsidRPr="00423F30" w14:paraId="0AAA3EDE" w14:textId="77777777" w:rsidTr="00DF4045">
        <w:trPr>
          <w:gridAfter w:val="2"/>
          <w:wAfter w:w="47" w:type="dxa"/>
          <w:cantSplit/>
          <w:jc w:val="center"/>
        </w:trPr>
        <w:tc>
          <w:tcPr>
            <w:tcW w:w="7109" w:type="dxa"/>
            <w:gridSpan w:val="2"/>
          </w:tcPr>
          <w:p w14:paraId="1F8F69D2" w14:textId="77777777" w:rsidR="00EE17D0" w:rsidRDefault="00EE17D0" w:rsidP="00DF4045">
            <w:pPr>
              <w:pStyle w:val="TAL"/>
            </w:pPr>
            <w:r>
              <w:lastRenderedPageBreak/>
              <w:t>Action (Bits 1 to 4, octet 1)</w:t>
            </w:r>
          </w:p>
          <w:p w14:paraId="5BDB6478" w14:textId="77777777" w:rsidR="00EE17D0" w:rsidRDefault="00EE17D0" w:rsidP="00DF4045">
            <w:pPr>
              <w:pStyle w:val="TAL"/>
            </w:pPr>
            <w:r w:rsidRPr="00C24929">
              <w:t xml:space="preserve">This field indicates the </w:t>
            </w:r>
            <w:r>
              <w:t>operation that the originator or receiver performs as part of MANAGE_PORT command or response and can have the following values</w:t>
            </w:r>
          </w:p>
        </w:tc>
      </w:tr>
      <w:tr w:rsidR="00EE17D0" w:rsidRPr="00423F30" w14:paraId="391E199A" w14:textId="77777777" w:rsidTr="00DF4045">
        <w:trPr>
          <w:gridAfter w:val="2"/>
          <w:wAfter w:w="47" w:type="dxa"/>
          <w:cantSplit/>
          <w:jc w:val="center"/>
        </w:trPr>
        <w:tc>
          <w:tcPr>
            <w:tcW w:w="7109" w:type="dxa"/>
            <w:gridSpan w:val="2"/>
          </w:tcPr>
          <w:p w14:paraId="403A7402" w14:textId="77777777" w:rsidR="00EE17D0" w:rsidRPr="00C819EB" w:rsidRDefault="00EE17D0" w:rsidP="00DF4045">
            <w:pPr>
              <w:pStyle w:val="TAL"/>
              <w:rPr>
                <w:lang w:val="fr-FR" w:eastAsia="zh-CN"/>
              </w:rPr>
            </w:pPr>
            <w:r w:rsidRPr="00C819EB">
              <w:rPr>
                <w:lang w:val="fr-FR" w:eastAsia="zh-CN"/>
              </w:rPr>
              <w:t>Bits</w:t>
            </w:r>
          </w:p>
          <w:p w14:paraId="1D8154C2" w14:textId="77777777" w:rsidR="00EE17D0" w:rsidRPr="00C819EB" w:rsidRDefault="00EE17D0" w:rsidP="00DF4045">
            <w:pPr>
              <w:pStyle w:val="TAL"/>
              <w:rPr>
                <w:b/>
                <w:lang w:val="fr-FR" w:eastAsia="zh-CN"/>
              </w:rPr>
            </w:pPr>
            <w:r w:rsidRPr="00C819EB">
              <w:rPr>
                <w:b/>
                <w:lang w:val="fr-FR"/>
              </w:rPr>
              <w:t>4 3 2 1</w:t>
            </w:r>
          </w:p>
          <w:p w14:paraId="059D5CC3" w14:textId="77777777" w:rsidR="00EE17D0" w:rsidRPr="00C819EB" w:rsidRDefault="00EE17D0" w:rsidP="00DF4045">
            <w:pPr>
              <w:pStyle w:val="TAL"/>
              <w:rPr>
                <w:lang w:val="fr-FR" w:eastAsia="zh-CN"/>
              </w:rPr>
            </w:pPr>
            <w:r w:rsidRPr="00C819EB">
              <w:rPr>
                <w:rFonts w:hint="eastAsia"/>
                <w:lang w:val="fr-FR" w:eastAsia="zh-CN"/>
              </w:rPr>
              <w:t>0</w:t>
            </w:r>
            <w:r w:rsidRPr="00C819EB">
              <w:rPr>
                <w:lang w:val="fr-FR" w:eastAsia="zh-CN"/>
              </w:rPr>
              <w:t xml:space="preserve"> 0 0 1 </w:t>
            </w:r>
            <w:r w:rsidRPr="00C819EB">
              <w:rPr>
                <w:lang w:val="fr-FR" w:eastAsia="zh-CN"/>
              </w:rPr>
              <w:tab/>
              <w:t>Reserve port</w:t>
            </w:r>
          </w:p>
          <w:p w14:paraId="00FC66DB" w14:textId="77777777" w:rsidR="00EE17D0" w:rsidRPr="00C819EB" w:rsidRDefault="00EE17D0" w:rsidP="00DF4045">
            <w:pPr>
              <w:pStyle w:val="TAL"/>
              <w:rPr>
                <w:lang w:val="fr-FR" w:eastAsia="zh-CN"/>
              </w:rPr>
            </w:pPr>
            <w:r w:rsidRPr="00C819EB">
              <w:rPr>
                <w:rFonts w:hint="eastAsia"/>
                <w:lang w:val="fr-FR" w:eastAsia="zh-CN"/>
              </w:rPr>
              <w:t>0 0 1 0</w:t>
            </w:r>
            <w:r w:rsidRPr="00C819EB">
              <w:rPr>
                <w:lang w:val="fr-FR" w:eastAsia="zh-CN"/>
              </w:rPr>
              <w:t xml:space="preserve"> </w:t>
            </w:r>
            <w:r w:rsidRPr="00C819EB">
              <w:rPr>
                <w:lang w:val="fr-FR" w:eastAsia="zh-CN"/>
              </w:rPr>
              <w:tab/>
              <w:t>Release port</w:t>
            </w:r>
          </w:p>
          <w:p w14:paraId="6E029402" w14:textId="77777777" w:rsidR="00EE17D0" w:rsidRPr="00C819EB" w:rsidRDefault="00EE17D0" w:rsidP="00DF4045">
            <w:pPr>
              <w:pStyle w:val="TAL"/>
              <w:rPr>
                <w:lang w:val="fr-FR" w:eastAsia="zh-CN"/>
              </w:rPr>
            </w:pPr>
            <w:r w:rsidRPr="00C819EB">
              <w:rPr>
                <w:lang w:val="fr-FR" w:eastAsia="zh-CN"/>
              </w:rPr>
              <w:t xml:space="preserve">0 0 1 1 </w:t>
            </w:r>
            <w:r w:rsidRPr="00C819EB">
              <w:rPr>
                <w:lang w:val="fr-FR" w:eastAsia="zh-CN"/>
              </w:rPr>
              <w:tab/>
              <w:t>Query port</w:t>
            </w:r>
          </w:p>
          <w:p w14:paraId="73F4F042" w14:textId="77777777" w:rsidR="00EE17D0" w:rsidRDefault="00EE17D0" w:rsidP="00DF4045">
            <w:pPr>
              <w:pStyle w:val="TAL"/>
              <w:rPr>
                <w:lang w:eastAsia="zh-CN"/>
              </w:rPr>
            </w:pPr>
            <w:r>
              <w:rPr>
                <w:rFonts w:hint="eastAsia"/>
                <w:lang w:eastAsia="zh-CN"/>
              </w:rPr>
              <w:t>0 1 0 0</w:t>
            </w:r>
            <w:r>
              <w:rPr>
                <w:lang w:eastAsia="zh-CN"/>
              </w:rPr>
              <w:t xml:space="preserve"> </w:t>
            </w:r>
            <w:r>
              <w:rPr>
                <w:lang w:eastAsia="zh-CN"/>
              </w:rPr>
              <w:tab/>
              <w:t>Notify port</w:t>
            </w:r>
          </w:p>
          <w:p w14:paraId="16B21023" w14:textId="77777777" w:rsidR="00F36BB6" w:rsidRPr="00444301" w:rsidRDefault="00F36BB6" w:rsidP="00F36BB6">
            <w:pPr>
              <w:pStyle w:val="TAL"/>
              <w:rPr>
                <w:lang w:eastAsia="zh-CN"/>
              </w:rPr>
            </w:pPr>
            <w:r w:rsidRPr="00444301">
              <w:rPr>
                <w:rFonts w:hint="eastAsia"/>
                <w:lang w:eastAsia="zh-CN"/>
              </w:rPr>
              <w:t>0</w:t>
            </w:r>
            <w:r w:rsidRPr="00444301">
              <w:rPr>
                <w:lang w:eastAsia="zh-CN"/>
              </w:rPr>
              <w:t xml:space="preserve"> 1 0 1 </w:t>
            </w:r>
            <w:r w:rsidRPr="00444301">
              <w:rPr>
                <w:lang w:eastAsia="zh-CN"/>
              </w:rPr>
              <w:tab/>
              <w:t>Reserve port and serialization format</w:t>
            </w:r>
          </w:p>
          <w:p w14:paraId="4821C171" w14:textId="77777777" w:rsidR="00F36BB6" w:rsidRPr="00444301" w:rsidRDefault="00F36BB6" w:rsidP="00F36BB6">
            <w:pPr>
              <w:pStyle w:val="TAL"/>
              <w:rPr>
                <w:lang w:eastAsia="zh-CN"/>
              </w:rPr>
            </w:pPr>
            <w:r w:rsidRPr="00444301">
              <w:rPr>
                <w:rFonts w:hint="eastAsia"/>
                <w:lang w:eastAsia="zh-CN"/>
              </w:rPr>
              <w:t>0</w:t>
            </w:r>
            <w:r w:rsidRPr="00444301">
              <w:rPr>
                <w:lang w:eastAsia="zh-CN"/>
              </w:rPr>
              <w:t xml:space="preserve"> 1 1 0 </w:t>
            </w:r>
            <w:r w:rsidRPr="00444301">
              <w:rPr>
                <w:lang w:eastAsia="zh-CN"/>
              </w:rPr>
              <w:tab/>
              <w:t>Query port and serialization format</w:t>
            </w:r>
          </w:p>
          <w:p w14:paraId="5206E4C4" w14:textId="77777777" w:rsidR="00F36BB6" w:rsidRPr="00B704DE" w:rsidRDefault="00F36BB6" w:rsidP="00F36BB6">
            <w:pPr>
              <w:pStyle w:val="TAL"/>
              <w:rPr>
                <w:lang w:eastAsia="zh-CN"/>
              </w:rPr>
            </w:pPr>
            <w:r w:rsidRPr="00B704DE">
              <w:rPr>
                <w:rFonts w:hint="eastAsia"/>
                <w:lang w:eastAsia="zh-CN"/>
              </w:rPr>
              <w:t>0</w:t>
            </w:r>
            <w:r w:rsidRPr="00B704DE">
              <w:rPr>
                <w:lang w:eastAsia="zh-CN"/>
              </w:rPr>
              <w:t xml:space="preserve"> 1 1 1 </w:t>
            </w:r>
            <w:r w:rsidRPr="00B704DE">
              <w:rPr>
                <w:lang w:eastAsia="zh-CN"/>
              </w:rPr>
              <w:tab/>
              <w:t>Notify port and serialization format</w:t>
            </w:r>
          </w:p>
          <w:p w14:paraId="6D830F70" w14:textId="77777777" w:rsidR="00EE17D0" w:rsidRDefault="00EE17D0" w:rsidP="00DF4045">
            <w:pPr>
              <w:pStyle w:val="TAL"/>
              <w:rPr>
                <w:lang w:eastAsia="zh-CN"/>
              </w:rPr>
            </w:pPr>
          </w:p>
          <w:p w14:paraId="57F42C87" w14:textId="77777777" w:rsidR="00EE17D0" w:rsidRPr="00531EC4" w:rsidRDefault="00EE17D0" w:rsidP="00DF4045">
            <w:pPr>
              <w:pStyle w:val="TAL"/>
              <w:rPr>
                <w:lang w:eastAsia="zh-CN"/>
              </w:rPr>
            </w:pPr>
            <w:r>
              <w:rPr>
                <w:lang w:eastAsia="zh-CN"/>
              </w:rPr>
              <w:t>All other values are reserved.</w:t>
            </w:r>
          </w:p>
          <w:p w14:paraId="4D5D2629" w14:textId="77777777" w:rsidR="00EE17D0" w:rsidRDefault="00EE17D0" w:rsidP="00DF4045">
            <w:pPr>
              <w:pStyle w:val="TAL"/>
            </w:pPr>
          </w:p>
          <w:p w14:paraId="098DDB0C" w14:textId="77777777" w:rsidR="00EE17D0" w:rsidRDefault="00EE17D0" w:rsidP="00DF4045">
            <w:pPr>
              <w:pStyle w:val="TAL"/>
            </w:pPr>
            <w:r>
              <w:t>Application Id</w:t>
            </w:r>
          </w:p>
          <w:p w14:paraId="22192145" w14:textId="77777777" w:rsidR="00EE17D0" w:rsidRPr="00443D18" w:rsidRDefault="00EE17D0" w:rsidP="00DF4045">
            <w:pPr>
              <w:pStyle w:val="TAL"/>
            </w:pPr>
            <w:r>
              <w:t>This field shall be encoded as a sequence of a sixteen octet OS Id field, a one octet    OS App Id length field, and an OS App Id field. The OS Id is the operating system    Identifier and it contains a UUID as specified in IETF RFC 4122 [3]. The OS App Id    field contains an OS specific application identifier of variable length octets.</w:t>
            </w:r>
          </w:p>
        </w:tc>
      </w:tr>
      <w:tr w:rsidR="00EE17D0" w:rsidRPr="00324E9E" w14:paraId="01F8C7AA" w14:textId="77777777" w:rsidTr="00DF4045">
        <w:trPr>
          <w:gridAfter w:val="1"/>
          <w:wAfter w:w="33" w:type="dxa"/>
          <w:cantSplit/>
          <w:jc w:val="center"/>
        </w:trPr>
        <w:tc>
          <w:tcPr>
            <w:tcW w:w="7123" w:type="dxa"/>
            <w:gridSpan w:val="3"/>
          </w:tcPr>
          <w:p w14:paraId="52C8F200" w14:textId="77777777" w:rsidR="00EE17D0" w:rsidRPr="00324E9E" w:rsidRDefault="00EE17D0" w:rsidP="00DF4045">
            <w:pPr>
              <w:pStyle w:val="TAL"/>
            </w:pPr>
          </w:p>
        </w:tc>
      </w:tr>
      <w:tr w:rsidR="00F36BB6" w:rsidRPr="00324E9E" w14:paraId="532C241C" w14:textId="77777777" w:rsidTr="00DB1617">
        <w:trPr>
          <w:gridBefore w:val="1"/>
          <w:wBefore w:w="33" w:type="dxa"/>
          <w:cantSplit/>
          <w:jc w:val="center"/>
        </w:trPr>
        <w:tc>
          <w:tcPr>
            <w:tcW w:w="7123" w:type="dxa"/>
            <w:gridSpan w:val="3"/>
          </w:tcPr>
          <w:p w14:paraId="40107A2F" w14:textId="77777777" w:rsidR="00F36BB6" w:rsidRPr="00324E9E" w:rsidRDefault="00F36BB6" w:rsidP="00DB1617">
            <w:pPr>
              <w:pStyle w:val="TAL"/>
            </w:pPr>
            <w:r>
              <w:t>Serialization Format</w:t>
            </w:r>
          </w:p>
        </w:tc>
      </w:tr>
      <w:tr w:rsidR="00F36BB6" w:rsidRPr="00324E9E" w14:paraId="3E6D77B6" w14:textId="77777777" w:rsidTr="00DB1617">
        <w:trPr>
          <w:gridBefore w:val="1"/>
          <w:wBefore w:w="33" w:type="dxa"/>
          <w:cantSplit/>
          <w:jc w:val="center"/>
        </w:trPr>
        <w:tc>
          <w:tcPr>
            <w:tcW w:w="7123" w:type="dxa"/>
            <w:gridSpan w:val="3"/>
          </w:tcPr>
          <w:p w14:paraId="5F721824" w14:textId="77777777" w:rsidR="00F36BB6" w:rsidRDefault="00F36BB6" w:rsidP="00DB1617">
            <w:pPr>
              <w:pStyle w:val="TAL"/>
            </w:pPr>
            <w:r>
              <w:t>This field is used to indicate the serialization format used by the application and shall be encoded as a bitmap of one octet as indicated below:</w:t>
            </w:r>
          </w:p>
          <w:p w14:paraId="37151257" w14:textId="77777777" w:rsidR="00F36BB6" w:rsidRPr="00324E9E" w:rsidRDefault="00F36BB6" w:rsidP="00DB1617">
            <w:pPr>
              <w:pStyle w:val="TAL"/>
            </w:pPr>
          </w:p>
        </w:tc>
      </w:tr>
      <w:tr w:rsidR="00EE17D0" w14:paraId="6B3F3A33" w14:textId="77777777" w:rsidTr="00DF4045">
        <w:trPr>
          <w:gridAfter w:val="1"/>
          <w:wAfter w:w="33" w:type="dxa"/>
          <w:cantSplit/>
          <w:jc w:val="center"/>
        </w:trPr>
        <w:tc>
          <w:tcPr>
            <w:tcW w:w="7123" w:type="dxa"/>
            <w:gridSpan w:val="3"/>
          </w:tcPr>
          <w:p w14:paraId="08964E5F" w14:textId="77777777" w:rsidR="00EE17D0" w:rsidRDefault="00EE17D0" w:rsidP="00DF4045">
            <w:pPr>
              <w:pStyle w:val="TAL"/>
            </w:pPr>
            <w:r>
              <w:t>Status</w:t>
            </w:r>
          </w:p>
          <w:p w14:paraId="09495068" w14:textId="77777777" w:rsidR="00EE17D0" w:rsidRDefault="00EE17D0" w:rsidP="00DF4045">
            <w:pPr>
              <w:pStyle w:val="TAL"/>
            </w:pPr>
            <w:r>
              <w:t>This field is used only in the response frame in the direction from the receiver to the   originator. It specifies the status of the operation and can have the following values:</w:t>
            </w:r>
          </w:p>
          <w:p w14:paraId="5C9E5A9B" w14:textId="77777777" w:rsidR="00EE17D0" w:rsidRPr="00972E88" w:rsidRDefault="00EE17D0" w:rsidP="00DF4045">
            <w:pPr>
              <w:pStyle w:val="TAL"/>
              <w:rPr>
                <w:bCs/>
              </w:rPr>
            </w:pPr>
            <w:r>
              <w:t>Bits</w:t>
            </w:r>
            <w:r>
              <w:br/>
            </w:r>
            <w:r w:rsidRPr="00972E88">
              <w:rPr>
                <w:bCs/>
              </w:rPr>
              <w:t>8 7 6 5 4 3 2 1</w:t>
            </w:r>
          </w:p>
          <w:p w14:paraId="4206C852" w14:textId="77777777" w:rsidR="00F36BB6" w:rsidRDefault="00EE17D0" w:rsidP="00F36BB6">
            <w:pPr>
              <w:pStyle w:val="TF"/>
              <w:keepNext/>
              <w:spacing w:after="0"/>
              <w:jc w:val="left"/>
              <w:rPr>
                <w:b w:val="0"/>
                <w:bCs/>
                <w:sz w:val="18"/>
                <w:szCs w:val="18"/>
              </w:rPr>
            </w:pPr>
            <w:r w:rsidRPr="00972E88">
              <w:rPr>
                <w:b w:val="0"/>
                <w:bCs/>
                <w:sz w:val="18"/>
                <w:szCs w:val="18"/>
              </w:rPr>
              <w:t>0 0 0 0 0 0 0 0</w:t>
            </w:r>
            <w:r w:rsidRPr="00972E88">
              <w:rPr>
                <w:b w:val="0"/>
                <w:bCs/>
                <w:sz w:val="18"/>
                <w:szCs w:val="18"/>
              </w:rPr>
              <w:tab/>
              <w:t>Success</w:t>
            </w:r>
            <w:r w:rsidRPr="00972E88">
              <w:rPr>
                <w:b w:val="0"/>
                <w:bCs/>
                <w:sz w:val="18"/>
                <w:szCs w:val="18"/>
              </w:rPr>
              <w:br/>
              <w:t>0 0 0 0 0 0 0 1</w:t>
            </w:r>
            <w:r w:rsidRPr="00972E88">
              <w:rPr>
                <w:b w:val="0"/>
                <w:bCs/>
                <w:sz w:val="18"/>
                <w:szCs w:val="18"/>
              </w:rPr>
              <w:tab/>
              <w:t>Port not free</w:t>
            </w:r>
            <w:r w:rsidRPr="00972E88">
              <w:rPr>
                <w:b w:val="0"/>
                <w:bCs/>
                <w:sz w:val="18"/>
                <w:szCs w:val="18"/>
              </w:rPr>
              <w:br/>
              <w:t>0 0 0 0 0 0 1 0</w:t>
            </w:r>
            <w:r w:rsidRPr="00972E88">
              <w:rPr>
                <w:b w:val="0"/>
                <w:bCs/>
                <w:sz w:val="18"/>
                <w:szCs w:val="18"/>
              </w:rPr>
              <w:tab/>
              <w:t>Port not associated with specified application</w:t>
            </w:r>
          </w:p>
          <w:p w14:paraId="193FCDBB" w14:textId="77777777" w:rsidR="00EE17D0" w:rsidRDefault="00F36BB6" w:rsidP="00F36BB6">
            <w:pPr>
              <w:pStyle w:val="TF"/>
              <w:keepNext/>
              <w:spacing w:after="0"/>
              <w:jc w:val="left"/>
              <w:rPr>
                <w:b w:val="0"/>
                <w:bCs/>
                <w:sz w:val="18"/>
                <w:szCs w:val="18"/>
              </w:rPr>
            </w:pPr>
            <w:r w:rsidRPr="0095124A">
              <w:rPr>
                <w:b w:val="0"/>
                <w:bCs/>
                <w:sz w:val="18"/>
                <w:szCs w:val="18"/>
              </w:rPr>
              <w:t>0 0 0 0 0 0 1 1</w:t>
            </w:r>
            <w:r w:rsidRPr="0095124A">
              <w:rPr>
                <w:b w:val="0"/>
                <w:bCs/>
                <w:sz w:val="18"/>
                <w:szCs w:val="18"/>
              </w:rPr>
              <w:tab/>
              <w:t>Serialization format not supported</w:t>
            </w:r>
            <w:r w:rsidR="00EE17D0" w:rsidRPr="00972E88">
              <w:rPr>
                <w:b w:val="0"/>
                <w:bCs/>
                <w:sz w:val="18"/>
                <w:szCs w:val="18"/>
              </w:rPr>
              <w:br/>
            </w:r>
            <w:r w:rsidR="00EE17D0" w:rsidRPr="00972E88">
              <w:rPr>
                <w:b w:val="0"/>
                <w:bCs/>
                <w:sz w:val="18"/>
                <w:szCs w:val="18"/>
              </w:rPr>
              <w:br/>
              <w:t>All other values are reserved.</w:t>
            </w:r>
          </w:p>
          <w:p w14:paraId="3FC42D8A" w14:textId="77777777" w:rsidR="00EE17D0" w:rsidRDefault="00EE17D0" w:rsidP="00DF4045">
            <w:pPr>
              <w:pStyle w:val="TAL"/>
            </w:pPr>
          </w:p>
          <w:p w14:paraId="6413E038" w14:textId="77777777" w:rsidR="00EE17D0" w:rsidRDefault="00EE17D0" w:rsidP="00DF4045">
            <w:pPr>
              <w:pStyle w:val="TAL"/>
            </w:pPr>
            <w:r>
              <w:t>Requested port numbers</w:t>
            </w:r>
          </w:p>
          <w:p w14:paraId="698DC36B" w14:textId="77777777" w:rsidR="00EE17D0" w:rsidRDefault="00EE17D0" w:rsidP="00DF4045">
            <w:pPr>
              <w:pStyle w:val="TAL"/>
            </w:pPr>
            <w:r>
              <w:t>This field indicates the destination port numbers that the originator wants to query and shall be encoded as a bitmap of two octets as indicated below.</w:t>
            </w:r>
          </w:p>
          <w:p w14:paraId="7E8EE278" w14:textId="77777777" w:rsidR="00EE17D0" w:rsidRDefault="00EE17D0" w:rsidP="00DF4045">
            <w:pPr>
              <w:pStyle w:val="TF"/>
              <w:keepNext/>
              <w:spacing w:after="0"/>
              <w:jc w:val="left"/>
            </w:pPr>
          </w:p>
          <w:p w14:paraId="4A93066F" w14:textId="77777777" w:rsidR="00EE17D0" w:rsidRPr="0027638E" w:rsidRDefault="00EE17D0" w:rsidP="00DF4045">
            <w:pPr>
              <w:pStyle w:val="TAL"/>
              <w:rPr>
                <w:szCs w:val="18"/>
              </w:rPr>
            </w:pPr>
            <w:r w:rsidRPr="0027638E">
              <w:rPr>
                <w:szCs w:val="18"/>
              </w:rPr>
              <w:t>Port numbers not available</w:t>
            </w:r>
          </w:p>
          <w:p w14:paraId="056ABF72" w14:textId="77777777" w:rsidR="00EE17D0" w:rsidRPr="00C864F8" w:rsidRDefault="00EE17D0" w:rsidP="00DF4045">
            <w:pPr>
              <w:pStyle w:val="TF"/>
              <w:keepNext/>
              <w:spacing w:after="0"/>
              <w:jc w:val="left"/>
              <w:rPr>
                <w:b w:val="0"/>
                <w:bCs/>
                <w:sz w:val="18"/>
              </w:rPr>
            </w:pPr>
            <w:r w:rsidRPr="00C864F8">
              <w:rPr>
                <w:b w:val="0"/>
                <w:bCs/>
                <w:sz w:val="18"/>
                <w:szCs w:val="18"/>
              </w:rPr>
              <w:t xml:space="preserve">This field indicates the port numbers that are reserved and for which information is not included in the command or response frame. This field shall be encoded as a bitmap of two octets </w:t>
            </w:r>
            <w:r w:rsidRPr="00521159">
              <w:rPr>
                <w:b w:val="0"/>
                <w:bCs/>
                <w:sz w:val="18"/>
                <w:szCs w:val="18"/>
              </w:rPr>
              <w:t xml:space="preserve">as indicated </w:t>
            </w:r>
            <w:r w:rsidR="00542BAB">
              <w:rPr>
                <w:b w:val="0"/>
                <w:bCs/>
                <w:sz w:val="18"/>
                <w:szCs w:val="18"/>
              </w:rPr>
              <w:t>below</w:t>
            </w:r>
            <w:r w:rsidRPr="00C864F8">
              <w:rPr>
                <w:b w:val="0"/>
                <w:bCs/>
                <w:sz w:val="18"/>
                <w:szCs w:val="18"/>
              </w:rPr>
              <w:t>.</w:t>
            </w:r>
          </w:p>
        </w:tc>
      </w:tr>
      <w:tr w:rsidR="00EE17D0" w14:paraId="277A5815" w14:textId="77777777" w:rsidTr="00DF4045">
        <w:trPr>
          <w:gridAfter w:val="1"/>
          <w:wAfter w:w="33" w:type="dxa"/>
          <w:cantSplit/>
          <w:jc w:val="center"/>
        </w:trPr>
        <w:tc>
          <w:tcPr>
            <w:tcW w:w="7123" w:type="dxa"/>
            <w:gridSpan w:val="3"/>
          </w:tcPr>
          <w:p w14:paraId="73A8A2CC" w14:textId="77777777" w:rsidR="00EE17D0" w:rsidRDefault="00EE17D0" w:rsidP="00DF4045">
            <w:pPr>
              <w:pStyle w:val="TF"/>
              <w:keepNext/>
              <w:spacing w:after="0"/>
              <w:jc w:val="left"/>
            </w:pPr>
          </w:p>
        </w:tc>
      </w:tr>
    </w:tbl>
    <w:p w14:paraId="1B91EDBB" w14:textId="77777777" w:rsidR="00E453BD" w:rsidRDefault="00E453BD" w:rsidP="00C819EB"/>
    <w:p w14:paraId="4859D914" w14:textId="77777777" w:rsidR="008C661F" w:rsidRPr="00F61AFD" w:rsidRDefault="00542BAB" w:rsidP="00444301">
      <w:pPr>
        <w:pStyle w:val="B1"/>
      </w:pPr>
      <w:bookmarkStart w:id="222" w:name="_Toc51772117"/>
      <w:bookmarkStart w:id="223" w:name="_Toc11257991"/>
      <w:bookmarkStart w:id="224" w:name="_Toc27493852"/>
      <w:r>
        <w:t>a)</w:t>
      </w:r>
      <w:r>
        <w:tab/>
      </w:r>
      <w:r w:rsidR="008C661F">
        <w:t>Requested port numbers</w:t>
      </w:r>
      <w:bookmarkEnd w:id="222"/>
    </w:p>
    <w:p w14:paraId="39E9AC4F" w14:textId="77777777" w:rsidR="008C661F" w:rsidRDefault="008C661F" w:rsidP="00444301">
      <w:pPr>
        <w:pStyle w:val="B1"/>
        <w:ind w:firstLine="0"/>
      </w:pPr>
      <w:r>
        <w:t>The port numbers that are requested are coded in the first and second octet of the Requested port numbers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8C661F" w14:paraId="3CFB9FD1" w14:textId="77777777" w:rsidTr="00DF4045">
        <w:tc>
          <w:tcPr>
            <w:tcW w:w="1134" w:type="dxa"/>
          </w:tcPr>
          <w:p w14:paraId="54841695" w14:textId="77777777" w:rsidR="008C661F" w:rsidRDefault="008C661F" w:rsidP="00DF4045">
            <w:pPr>
              <w:keepNext/>
              <w:jc w:val="center"/>
            </w:pPr>
            <w:r>
              <w:t>bit 8</w:t>
            </w:r>
          </w:p>
        </w:tc>
        <w:tc>
          <w:tcPr>
            <w:tcW w:w="1008" w:type="dxa"/>
          </w:tcPr>
          <w:p w14:paraId="6A6341B2" w14:textId="77777777" w:rsidR="008C661F" w:rsidRDefault="008C661F" w:rsidP="00DF4045">
            <w:pPr>
              <w:keepNext/>
              <w:jc w:val="center"/>
            </w:pPr>
            <w:r>
              <w:t>7</w:t>
            </w:r>
          </w:p>
        </w:tc>
        <w:tc>
          <w:tcPr>
            <w:tcW w:w="1071" w:type="dxa"/>
          </w:tcPr>
          <w:p w14:paraId="7CDC3542" w14:textId="77777777" w:rsidR="008C661F" w:rsidRDefault="008C661F" w:rsidP="00DF4045">
            <w:pPr>
              <w:keepNext/>
              <w:jc w:val="center"/>
            </w:pPr>
            <w:r>
              <w:t>6</w:t>
            </w:r>
          </w:p>
        </w:tc>
        <w:tc>
          <w:tcPr>
            <w:tcW w:w="1071" w:type="dxa"/>
          </w:tcPr>
          <w:p w14:paraId="26F41EE3" w14:textId="77777777" w:rsidR="008C661F" w:rsidRDefault="008C661F" w:rsidP="00DF4045">
            <w:pPr>
              <w:keepNext/>
              <w:jc w:val="center"/>
            </w:pPr>
            <w:r>
              <w:t>5</w:t>
            </w:r>
          </w:p>
        </w:tc>
        <w:tc>
          <w:tcPr>
            <w:tcW w:w="1071" w:type="dxa"/>
          </w:tcPr>
          <w:p w14:paraId="7E51B251" w14:textId="77777777" w:rsidR="008C661F" w:rsidRDefault="008C661F" w:rsidP="00DF4045">
            <w:pPr>
              <w:keepNext/>
              <w:jc w:val="center"/>
            </w:pPr>
            <w:r>
              <w:t>4</w:t>
            </w:r>
          </w:p>
        </w:tc>
        <w:tc>
          <w:tcPr>
            <w:tcW w:w="1071" w:type="dxa"/>
          </w:tcPr>
          <w:p w14:paraId="1F32D50C" w14:textId="77777777" w:rsidR="008C661F" w:rsidRDefault="008C661F" w:rsidP="00DF4045">
            <w:pPr>
              <w:keepNext/>
              <w:jc w:val="center"/>
            </w:pPr>
            <w:r>
              <w:t>3</w:t>
            </w:r>
          </w:p>
        </w:tc>
        <w:tc>
          <w:tcPr>
            <w:tcW w:w="1071" w:type="dxa"/>
          </w:tcPr>
          <w:p w14:paraId="7C23FE81" w14:textId="77777777" w:rsidR="008C661F" w:rsidRDefault="008C661F" w:rsidP="00DF4045">
            <w:pPr>
              <w:keepNext/>
              <w:jc w:val="center"/>
            </w:pPr>
            <w:r>
              <w:t>2</w:t>
            </w:r>
          </w:p>
        </w:tc>
        <w:tc>
          <w:tcPr>
            <w:tcW w:w="1071" w:type="dxa"/>
          </w:tcPr>
          <w:p w14:paraId="0BE79034" w14:textId="77777777" w:rsidR="008C661F" w:rsidRDefault="008C661F" w:rsidP="00DF4045">
            <w:pPr>
              <w:keepNext/>
              <w:jc w:val="center"/>
            </w:pPr>
            <w:r>
              <w:t>bit 1</w:t>
            </w:r>
          </w:p>
        </w:tc>
        <w:tc>
          <w:tcPr>
            <w:tcW w:w="1071" w:type="dxa"/>
            <w:tcBorders>
              <w:top w:val="nil"/>
              <w:bottom w:val="nil"/>
              <w:right w:val="nil"/>
            </w:tcBorders>
          </w:tcPr>
          <w:p w14:paraId="4D93DFC0" w14:textId="77777777" w:rsidR="008C661F" w:rsidRDefault="008C661F" w:rsidP="00DF4045">
            <w:pPr>
              <w:keepNext/>
              <w:jc w:val="center"/>
            </w:pPr>
          </w:p>
        </w:tc>
      </w:tr>
      <w:tr w:rsidR="008C661F" w14:paraId="3143C818" w14:textId="77777777" w:rsidTr="00DF4045">
        <w:tc>
          <w:tcPr>
            <w:tcW w:w="1134" w:type="dxa"/>
          </w:tcPr>
          <w:p w14:paraId="1C2EF151" w14:textId="77777777" w:rsidR="008C661F" w:rsidRDefault="008C661F" w:rsidP="00DF4045">
            <w:pPr>
              <w:keepNext/>
              <w:jc w:val="center"/>
            </w:pPr>
            <w:r>
              <w:t>Port 7</w:t>
            </w:r>
          </w:p>
        </w:tc>
        <w:tc>
          <w:tcPr>
            <w:tcW w:w="1008" w:type="dxa"/>
          </w:tcPr>
          <w:p w14:paraId="4FEC627A" w14:textId="77777777" w:rsidR="008C661F" w:rsidRDefault="008C661F" w:rsidP="00DF4045">
            <w:pPr>
              <w:keepNext/>
              <w:jc w:val="center"/>
            </w:pPr>
            <w:r>
              <w:t>Port 6</w:t>
            </w:r>
          </w:p>
        </w:tc>
        <w:tc>
          <w:tcPr>
            <w:tcW w:w="1071" w:type="dxa"/>
          </w:tcPr>
          <w:p w14:paraId="3A8AC90C" w14:textId="77777777" w:rsidR="008C661F" w:rsidRDefault="008C661F" w:rsidP="00DF4045">
            <w:pPr>
              <w:keepNext/>
              <w:jc w:val="center"/>
            </w:pPr>
            <w:r>
              <w:t>Port 5</w:t>
            </w:r>
          </w:p>
        </w:tc>
        <w:tc>
          <w:tcPr>
            <w:tcW w:w="1071" w:type="dxa"/>
          </w:tcPr>
          <w:p w14:paraId="794FAC52" w14:textId="77777777" w:rsidR="008C661F" w:rsidRDefault="008C661F" w:rsidP="00DF4045">
            <w:pPr>
              <w:keepNext/>
              <w:jc w:val="center"/>
            </w:pPr>
            <w:r>
              <w:t>Port 4</w:t>
            </w:r>
          </w:p>
        </w:tc>
        <w:tc>
          <w:tcPr>
            <w:tcW w:w="1071" w:type="dxa"/>
          </w:tcPr>
          <w:p w14:paraId="0092B343" w14:textId="77777777" w:rsidR="008C661F" w:rsidRDefault="008C661F" w:rsidP="00DF4045">
            <w:pPr>
              <w:keepNext/>
              <w:jc w:val="center"/>
            </w:pPr>
            <w:r>
              <w:t>Port 3</w:t>
            </w:r>
          </w:p>
        </w:tc>
        <w:tc>
          <w:tcPr>
            <w:tcW w:w="1071" w:type="dxa"/>
          </w:tcPr>
          <w:p w14:paraId="16F3D35B" w14:textId="77777777" w:rsidR="008C661F" w:rsidRDefault="008C661F" w:rsidP="00DF4045">
            <w:pPr>
              <w:keepNext/>
              <w:jc w:val="center"/>
            </w:pPr>
            <w:r>
              <w:t>Port 2</w:t>
            </w:r>
          </w:p>
        </w:tc>
        <w:tc>
          <w:tcPr>
            <w:tcW w:w="1071" w:type="dxa"/>
          </w:tcPr>
          <w:p w14:paraId="22FFFE83" w14:textId="77777777" w:rsidR="008C661F" w:rsidRDefault="008C661F" w:rsidP="00DF4045">
            <w:pPr>
              <w:keepNext/>
              <w:jc w:val="center"/>
            </w:pPr>
            <w:r>
              <w:t>Port 1</w:t>
            </w:r>
          </w:p>
        </w:tc>
        <w:tc>
          <w:tcPr>
            <w:tcW w:w="1071" w:type="dxa"/>
          </w:tcPr>
          <w:p w14:paraId="51D3AC43" w14:textId="77777777" w:rsidR="008C661F" w:rsidRDefault="008C661F" w:rsidP="00DF4045">
            <w:pPr>
              <w:keepNext/>
              <w:jc w:val="center"/>
            </w:pPr>
            <w:r>
              <w:t>(reserved)</w:t>
            </w:r>
          </w:p>
        </w:tc>
        <w:tc>
          <w:tcPr>
            <w:tcW w:w="1071" w:type="dxa"/>
            <w:tcBorders>
              <w:top w:val="nil"/>
              <w:bottom w:val="nil"/>
              <w:right w:val="nil"/>
            </w:tcBorders>
          </w:tcPr>
          <w:p w14:paraId="40845F2B" w14:textId="77777777" w:rsidR="008C661F" w:rsidRDefault="008C661F" w:rsidP="00DF4045">
            <w:pPr>
              <w:keepNext/>
              <w:jc w:val="center"/>
            </w:pPr>
            <w:r>
              <w:t>Octet 1</w:t>
            </w:r>
          </w:p>
        </w:tc>
      </w:tr>
    </w:tbl>
    <w:p w14:paraId="10600189" w14:textId="77777777" w:rsidR="008C661F" w:rsidRDefault="008C661F" w:rsidP="008C661F">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8C661F" w14:paraId="3E821207" w14:textId="77777777" w:rsidTr="00DF4045">
        <w:tc>
          <w:tcPr>
            <w:tcW w:w="1134" w:type="dxa"/>
          </w:tcPr>
          <w:p w14:paraId="4E279CD1" w14:textId="77777777" w:rsidR="008C661F" w:rsidRDefault="008C661F" w:rsidP="00DF4045">
            <w:pPr>
              <w:keepNext/>
              <w:jc w:val="center"/>
            </w:pPr>
            <w:r>
              <w:t>bit 16</w:t>
            </w:r>
          </w:p>
        </w:tc>
        <w:tc>
          <w:tcPr>
            <w:tcW w:w="1008" w:type="dxa"/>
          </w:tcPr>
          <w:p w14:paraId="60B7D2AB" w14:textId="77777777" w:rsidR="008C661F" w:rsidRDefault="008C661F" w:rsidP="00DF4045">
            <w:pPr>
              <w:keepNext/>
              <w:jc w:val="center"/>
            </w:pPr>
            <w:r>
              <w:t>15</w:t>
            </w:r>
          </w:p>
        </w:tc>
        <w:tc>
          <w:tcPr>
            <w:tcW w:w="1071" w:type="dxa"/>
          </w:tcPr>
          <w:p w14:paraId="0719D4AC" w14:textId="77777777" w:rsidR="008C661F" w:rsidRDefault="008C661F" w:rsidP="00DF4045">
            <w:pPr>
              <w:keepNext/>
              <w:jc w:val="center"/>
            </w:pPr>
            <w:r>
              <w:t>14</w:t>
            </w:r>
          </w:p>
        </w:tc>
        <w:tc>
          <w:tcPr>
            <w:tcW w:w="1071" w:type="dxa"/>
          </w:tcPr>
          <w:p w14:paraId="05008934" w14:textId="77777777" w:rsidR="008C661F" w:rsidRDefault="008C661F" w:rsidP="00DF4045">
            <w:pPr>
              <w:keepNext/>
              <w:jc w:val="center"/>
            </w:pPr>
            <w:r>
              <w:t>13</w:t>
            </w:r>
          </w:p>
        </w:tc>
        <w:tc>
          <w:tcPr>
            <w:tcW w:w="1071" w:type="dxa"/>
          </w:tcPr>
          <w:p w14:paraId="009C44A5" w14:textId="77777777" w:rsidR="008C661F" w:rsidRDefault="008C661F" w:rsidP="00DF4045">
            <w:pPr>
              <w:keepNext/>
              <w:jc w:val="center"/>
            </w:pPr>
            <w:r>
              <w:t>12</w:t>
            </w:r>
          </w:p>
        </w:tc>
        <w:tc>
          <w:tcPr>
            <w:tcW w:w="1071" w:type="dxa"/>
          </w:tcPr>
          <w:p w14:paraId="06021CA0" w14:textId="77777777" w:rsidR="008C661F" w:rsidRDefault="008C661F" w:rsidP="00DF4045">
            <w:pPr>
              <w:keepNext/>
              <w:jc w:val="center"/>
            </w:pPr>
            <w:r>
              <w:t>11</w:t>
            </w:r>
          </w:p>
        </w:tc>
        <w:tc>
          <w:tcPr>
            <w:tcW w:w="1071" w:type="dxa"/>
          </w:tcPr>
          <w:p w14:paraId="1A10DFD3" w14:textId="77777777" w:rsidR="008C661F" w:rsidRDefault="008C661F" w:rsidP="00DF4045">
            <w:pPr>
              <w:keepNext/>
              <w:jc w:val="center"/>
            </w:pPr>
            <w:r>
              <w:t>10</w:t>
            </w:r>
          </w:p>
        </w:tc>
        <w:tc>
          <w:tcPr>
            <w:tcW w:w="1071" w:type="dxa"/>
          </w:tcPr>
          <w:p w14:paraId="14675B62" w14:textId="77777777" w:rsidR="008C661F" w:rsidRDefault="008C661F" w:rsidP="00DF4045">
            <w:pPr>
              <w:keepNext/>
              <w:jc w:val="center"/>
            </w:pPr>
            <w:r>
              <w:t>bit 9</w:t>
            </w:r>
          </w:p>
        </w:tc>
        <w:tc>
          <w:tcPr>
            <w:tcW w:w="1071" w:type="dxa"/>
            <w:tcBorders>
              <w:top w:val="nil"/>
              <w:bottom w:val="nil"/>
              <w:right w:val="nil"/>
            </w:tcBorders>
          </w:tcPr>
          <w:p w14:paraId="5C297BDF" w14:textId="77777777" w:rsidR="008C661F" w:rsidRDefault="008C661F" w:rsidP="00DF4045">
            <w:pPr>
              <w:keepNext/>
              <w:jc w:val="center"/>
            </w:pPr>
          </w:p>
        </w:tc>
      </w:tr>
      <w:tr w:rsidR="008C661F" w14:paraId="173DBA81" w14:textId="77777777" w:rsidTr="00DF4045">
        <w:tblPrEx>
          <w:jc w:val="center"/>
          <w:tblInd w:w="0" w:type="dxa"/>
        </w:tblPrEx>
        <w:trPr>
          <w:cantSplit/>
          <w:jc w:val="center"/>
        </w:trPr>
        <w:tc>
          <w:tcPr>
            <w:tcW w:w="1133" w:type="dxa"/>
            <w:vAlign w:val="center"/>
          </w:tcPr>
          <w:p w14:paraId="1EFA77CD" w14:textId="77777777" w:rsidR="008C661F" w:rsidRDefault="008C661F" w:rsidP="00DF4045">
            <w:pPr>
              <w:keepNext/>
              <w:jc w:val="center"/>
            </w:pPr>
            <w:r>
              <w:t>Port 15</w:t>
            </w:r>
          </w:p>
        </w:tc>
        <w:tc>
          <w:tcPr>
            <w:tcW w:w="1009" w:type="dxa"/>
            <w:vAlign w:val="center"/>
          </w:tcPr>
          <w:p w14:paraId="09D2C479" w14:textId="77777777" w:rsidR="008C661F" w:rsidRDefault="008C661F" w:rsidP="00DF4045">
            <w:pPr>
              <w:keepNext/>
              <w:jc w:val="center"/>
            </w:pPr>
            <w:r>
              <w:t>Port 14</w:t>
            </w:r>
          </w:p>
        </w:tc>
        <w:tc>
          <w:tcPr>
            <w:tcW w:w="1071" w:type="dxa"/>
            <w:vAlign w:val="center"/>
          </w:tcPr>
          <w:p w14:paraId="75C816FE" w14:textId="77777777" w:rsidR="008C661F" w:rsidRDefault="008C661F" w:rsidP="00DF4045">
            <w:pPr>
              <w:keepNext/>
              <w:jc w:val="center"/>
            </w:pPr>
            <w:r>
              <w:t>Port 13</w:t>
            </w:r>
          </w:p>
        </w:tc>
        <w:tc>
          <w:tcPr>
            <w:tcW w:w="1071" w:type="dxa"/>
            <w:vAlign w:val="center"/>
          </w:tcPr>
          <w:p w14:paraId="18270197" w14:textId="77777777" w:rsidR="008C661F" w:rsidRDefault="008C661F" w:rsidP="00DF4045">
            <w:pPr>
              <w:keepNext/>
              <w:jc w:val="center"/>
            </w:pPr>
            <w:r>
              <w:t>Port 12</w:t>
            </w:r>
          </w:p>
        </w:tc>
        <w:tc>
          <w:tcPr>
            <w:tcW w:w="1071" w:type="dxa"/>
            <w:vAlign w:val="center"/>
          </w:tcPr>
          <w:p w14:paraId="2B74C650" w14:textId="77777777" w:rsidR="008C661F" w:rsidRDefault="008C661F" w:rsidP="00DF4045">
            <w:pPr>
              <w:keepNext/>
            </w:pPr>
            <w:r>
              <w:t>Port 11</w:t>
            </w:r>
          </w:p>
        </w:tc>
        <w:tc>
          <w:tcPr>
            <w:tcW w:w="1071" w:type="dxa"/>
            <w:vAlign w:val="center"/>
          </w:tcPr>
          <w:p w14:paraId="39E8B757" w14:textId="77777777" w:rsidR="008C661F" w:rsidRDefault="008C661F" w:rsidP="00DF4045">
            <w:pPr>
              <w:keepNext/>
              <w:jc w:val="center"/>
            </w:pPr>
            <w:r>
              <w:t>Port 10</w:t>
            </w:r>
          </w:p>
        </w:tc>
        <w:tc>
          <w:tcPr>
            <w:tcW w:w="1071" w:type="dxa"/>
          </w:tcPr>
          <w:p w14:paraId="2FCE5B00" w14:textId="77777777" w:rsidR="008C661F" w:rsidRDefault="008C661F" w:rsidP="00DF4045">
            <w:pPr>
              <w:keepNext/>
              <w:jc w:val="center"/>
            </w:pPr>
            <w:r>
              <w:t>Port 9</w:t>
            </w:r>
          </w:p>
        </w:tc>
        <w:tc>
          <w:tcPr>
            <w:tcW w:w="1071" w:type="dxa"/>
          </w:tcPr>
          <w:p w14:paraId="1A85D30A" w14:textId="77777777" w:rsidR="008C661F" w:rsidRDefault="008C661F" w:rsidP="00DF4045">
            <w:pPr>
              <w:keepNext/>
              <w:jc w:val="center"/>
            </w:pPr>
            <w:r>
              <w:t>Port 8</w:t>
            </w:r>
          </w:p>
        </w:tc>
        <w:tc>
          <w:tcPr>
            <w:tcW w:w="1071" w:type="dxa"/>
            <w:tcBorders>
              <w:top w:val="nil"/>
              <w:bottom w:val="nil"/>
              <w:right w:val="nil"/>
            </w:tcBorders>
          </w:tcPr>
          <w:p w14:paraId="1AFDD76A" w14:textId="77777777" w:rsidR="008C661F" w:rsidRDefault="008C661F" w:rsidP="00DF4045">
            <w:pPr>
              <w:keepNext/>
              <w:jc w:val="center"/>
            </w:pPr>
            <w:r>
              <w:t>Octet 2</w:t>
            </w:r>
          </w:p>
        </w:tc>
      </w:tr>
    </w:tbl>
    <w:p w14:paraId="362894CC" w14:textId="77777777" w:rsidR="008C661F" w:rsidRDefault="008C661F" w:rsidP="008C661F">
      <w:pPr>
        <w:pStyle w:val="FP"/>
      </w:pPr>
    </w:p>
    <w:p w14:paraId="4DE116D9" w14:textId="77777777" w:rsidR="008C661F" w:rsidRDefault="008C661F" w:rsidP="00444301">
      <w:pPr>
        <w:pStyle w:val="B1"/>
        <w:ind w:firstLine="0"/>
      </w:pPr>
      <w:r>
        <w:t>A port number is requested, if the corresponding bit is set to "1". All reserved bits shall be set to "0".</w:t>
      </w:r>
    </w:p>
    <w:p w14:paraId="4F365A46" w14:textId="77777777" w:rsidR="00FA31CE" w:rsidRDefault="00FA31CE" w:rsidP="008C661F">
      <w:pPr>
        <w:spacing w:after="0"/>
      </w:pPr>
    </w:p>
    <w:p w14:paraId="7332084B" w14:textId="77777777" w:rsidR="008C661F" w:rsidRPr="00F61AFD" w:rsidRDefault="00FA31CE" w:rsidP="00444301">
      <w:pPr>
        <w:pStyle w:val="B1"/>
      </w:pPr>
      <w:bookmarkStart w:id="225" w:name="_Toc51772118"/>
      <w:r>
        <w:lastRenderedPageBreak/>
        <w:t>b</w:t>
      </w:r>
      <w:r w:rsidRPr="00FA31CE">
        <w:t>)</w:t>
      </w:r>
      <w:r w:rsidRPr="00444301">
        <w:tab/>
      </w:r>
      <w:r w:rsidR="008C661F" w:rsidRPr="00444301">
        <w:t>Port</w:t>
      </w:r>
      <w:r w:rsidR="008C661F">
        <w:t xml:space="preserve"> numbers not available</w:t>
      </w:r>
      <w:bookmarkEnd w:id="225"/>
    </w:p>
    <w:p w14:paraId="61750F6B" w14:textId="77777777" w:rsidR="008C661F" w:rsidRDefault="008C661F" w:rsidP="00444301">
      <w:pPr>
        <w:pStyle w:val="B1"/>
        <w:ind w:firstLine="0"/>
      </w:pPr>
      <w:r>
        <w:t>The port numbers that are not available are coded in the first and second octet of the Port numbers not available bitmap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8"/>
        <w:gridCol w:w="1071"/>
        <w:gridCol w:w="1071"/>
        <w:gridCol w:w="1071"/>
        <w:gridCol w:w="1071"/>
        <w:gridCol w:w="1071"/>
        <w:gridCol w:w="1071"/>
        <w:gridCol w:w="1071"/>
      </w:tblGrid>
      <w:tr w:rsidR="008C661F" w14:paraId="186764AD" w14:textId="77777777" w:rsidTr="00DF4045">
        <w:tc>
          <w:tcPr>
            <w:tcW w:w="1134" w:type="dxa"/>
          </w:tcPr>
          <w:p w14:paraId="62DD648B" w14:textId="77777777" w:rsidR="008C661F" w:rsidRDefault="008C661F" w:rsidP="00DF4045">
            <w:pPr>
              <w:keepNext/>
              <w:jc w:val="center"/>
            </w:pPr>
            <w:r>
              <w:t>bit 8</w:t>
            </w:r>
          </w:p>
        </w:tc>
        <w:tc>
          <w:tcPr>
            <w:tcW w:w="1008" w:type="dxa"/>
          </w:tcPr>
          <w:p w14:paraId="62671F2E" w14:textId="77777777" w:rsidR="008C661F" w:rsidRDefault="008C661F" w:rsidP="00DF4045">
            <w:pPr>
              <w:keepNext/>
              <w:jc w:val="center"/>
            </w:pPr>
            <w:r>
              <w:t>7</w:t>
            </w:r>
          </w:p>
        </w:tc>
        <w:tc>
          <w:tcPr>
            <w:tcW w:w="1071" w:type="dxa"/>
          </w:tcPr>
          <w:p w14:paraId="29241D20" w14:textId="77777777" w:rsidR="008C661F" w:rsidRDefault="008C661F" w:rsidP="00DF4045">
            <w:pPr>
              <w:keepNext/>
              <w:jc w:val="center"/>
            </w:pPr>
            <w:r>
              <w:t>6</w:t>
            </w:r>
          </w:p>
        </w:tc>
        <w:tc>
          <w:tcPr>
            <w:tcW w:w="1071" w:type="dxa"/>
          </w:tcPr>
          <w:p w14:paraId="697E204D" w14:textId="77777777" w:rsidR="008C661F" w:rsidRDefault="008C661F" w:rsidP="00DF4045">
            <w:pPr>
              <w:keepNext/>
              <w:jc w:val="center"/>
            </w:pPr>
            <w:r>
              <w:t>5</w:t>
            </w:r>
          </w:p>
        </w:tc>
        <w:tc>
          <w:tcPr>
            <w:tcW w:w="1071" w:type="dxa"/>
          </w:tcPr>
          <w:p w14:paraId="26AA1559" w14:textId="77777777" w:rsidR="008C661F" w:rsidRDefault="008C661F" w:rsidP="00DF4045">
            <w:pPr>
              <w:keepNext/>
              <w:jc w:val="center"/>
            </w:pPr>
            <w:r>
              <w:t>4</w:t>
            </w:r>
          </w:p>
        </w:tc>
        <w:tc>
          <w:tcPr>
            <w:tcW w:w="1071" w:type="dxa"/>
          </w:tcPr>
          <w:p w14:paraId="6601B5F8" w14:textId="77777777" w:rsidR="008C661F" w:rsidRDefault="008C661F" w:rsidP="00DF4045">
            <w:pPr>
              <w:keepNext/>
              <w:jc w:val="center"/>
            </w:pPr>
            <w:r>
              <w:t>3</w:t>
            </w:r>
          </w:p>
        </w:tc>
        <w:tc>
          <w:tcPr>
            <w:tcW w:w="1071" w:type="dxa"/>
          </w:tcPr>
          <w:p w14:paraId="6AAEE599" w14:textId="77777777" w:rsidR="008C661F" w:rsidRDefault="008C661F" w:rsidP="00DF4045">
            <w:pPr>
              <w:keepNext/>
              <w:jc w:val="center"/>
            </w:pPr>
            <w:r>
              <w:t>2</w:t>
            </w:r>
          </w:p>
        </w:tc>
        <w:tc>
          <w:tcPr>
            <w:tcW w:w="1071" w:type="dxa"/>
          </w:tcPr>
          <w:p w14:paraId="52AB1E1C" w14:textId="77777777" w:rsidR="008C661F" w:rsidRDefault="008C661F" w:rsidP="00DF4045">
            <w:pPr>
              <w:keepNext/>
              <w:jc w:val="center"/>
            </w:pPr>
            <w:r>
              <w:t>bit 1</w:t>
            </w:r>
          </w:p>
        </w:tc>
        <w:tc>
          <w:tcPr>
            <w:tcW w:w="1071" w:type="dxa"/>
            <w:tcBorders>
              <w:top w:val="nil"/>
              <w:bottom w:val="nil"/>
              <w:right w:val="nil"/>
            </w:tcBorders>
          </w:tcPr>
          <w:p w14:paraId="09AEF7DC" w14:textId="77777777" w:rsidR="008C661F" w:rsidRDefault="008C661F" w:rsidP="00DF4045">
            <w:pPr>
              <w:keepNext/>
              <w:jc w:val="center"/>
            </w:pPr>
          </w:p>
        </w:tc>
      </w:tr>
      <w:tr w:rsidR="008C661F" w14:paraId="2478876D" w14:textId="77777777" w:rsidTr="00DF4045">
        <w:tc>
          <w:tcPr>
            <w:tcW w:w="1134" w:type="dxa"/>
          </w:tcPr>
          <w:p w14:paraId="518E0BB3" w14:textId="77777777" w:rsidR="008C661F" w:rsidRDefault="008C661F" w:rsidP="00DF4045">
            <w:pPr>
              <w:keepNext/>
              <w:jc w:val="center"/>
            </w:pPr>
            <w:r>
              <w:t>Port 7</w:t>
            </w:r>
          </w:p>
        </w:tc>
        <w:tc>
          <w:tcPr>
            <w:tcW w:w="1008" w:type="dxa"/>
          </w:tcPr>
          <w:p w14:paraId="5163BD79" w14:textId="77777777" w:rsidR="008C661F" w:rsidRDefault="008C661F" w:rsidP="00DF4045">
            <w:pPr>
              <w:keepNext/>
              <w:jc w:val="center"/>
            </w:pPr>
            <w:r>
              <w:t>Port 6</w:t>
            </w:r>
          </w:p>
        </w:tc>
        <w:tc>
          <w:tcPr>
            <w:tcW w:w="1071" w:type="dxa"/>
          </w:tcPr>
          <w:p w14:paraId="7A68B6ED" w14:textId="77777777" w:rsidR="008C661F" w:rsidRDefault="008C661F" w:rsidP="00DF4045">
            <w:pPr>
              <w:keepNext/>
              <w:jc w:val="center"/>
            </w:pPr>
            <w:r>
              <w:t>Port 5</w:t>
            </w:r>
          </w:p>
        </w:tc>
        <w:tc>
          <w:tcPr>
            <w:tcW w:w="1071" w:type="dxa"/>
          </w:tcPr>
          <w:p w14:paraId="1E3E987D" w14:textId="77777777" w:rsidR="008C661F" w:rsidRDefault="008C661F" w:rsidP="00DF4045">
            <w:pPr>
              <w:keepNext/>
              <w:jc w:val="center"/>
            </w:pPr>
            <w:r>
              <w:t>Port 4</w:t>
            </w:r>
          </w:p>
        </w:tc>
        <w:tc>
          <w:tcPr>
            <w:tcW w:w="1071" w:type="dxa"/>
          </w:tcPr>
          <w:p w14:paraId="626CA696" w14:textId="77777777" w:rsidR="008C661F" w:rsidRDefault="008C661F" w:rsidP="00DF4045">
            <w:pPr>
              <w:keepNext/>
              <w:jc w:val="center"/>
            </w:pPr>
            <w:r>
              <w:t>Port 3</w:t>
            </w:r>
          </w:p>
        </w:tc>
        <w:tc>
          <w:tcPr>
            <w:tcW w:w="1071" w:type="dxa"/>
          </w:tcPr>
          <w:p w14:paraId="7D3FA4A7" w14:textId="77777777" w:rsidR="008C661F" w:rsidRDefault="008C661F" w:rsidP="00DF4045">
            <w:pPr>
              <w:keepNext/>
              <w:jc w:val="center"/>
            </w:pPr>
            <w:r>
              <w:t>Port 2</w:t>
            </w:r>
          </w:p>
        </w:tc>
        <w:tc>
          <w:tcPr>
            <w:tcW w:w="1071" w:type="dxa"/>
          </w:tcPr>
          <w:p w14:paraId="0D9C848C" w14:textId="77777777" w:rsidR="008C661F" w:rsidRDefault="008C661F" w:rsidP="00DF4045">
            <w:pPr>
              <w:keepNext/>
              <w:jc w:val="center"/>
            </w:pPr>
            <w:r>
              <w:t>Port 1</w:t>
            </w:r>
          </w:p>
        </w:tc>
        <w:tc>
          <w:tcPr>
            <w:tcW w:w="1071" w:type="dxa"/>
          </w:tcPr>
          <w:p w14:paraId="4895954C" w14:textId="77777777" w:rsidR="008C661F" w:rsidRDefault="008C661F" w:rsidP="00DF4045">
            <w:pPr>
              <w:keepNext/>
              <w:jc w:val="center"/>
            </w:pPr>
            <w:r>
              <w:t>(reserved)</w:t>
            </w:r>
          </w:p>
        </w:tc>
        <w:tc>
          <w:tcPr>
            <w:tcW w:w="1071" w:type="dxa"/>
            <w:tcBorders>
              <w:top w:val="nil"/>
              <w:bottom w:val="nil"/>
              <w:right w:val="nil"/>
            </w:tcBorders>
          </w:tcPr>
          <w:p w14:paraId="2D8D656B" w14:textId="77777777" w:rsidR="008C661F" w:rsidRDefault="008C661F" w:rsidP="00DF4045">
            <w:pPr>
              <w:keepNext/>
              <w:jc w:val="center"/>
            </w:pPr>
            <w:r>
              <w:t>Octet 1</w:t>
            </w:r>
          </w:p>
        </w:tc>
      </w:tr>
    </w:tbl>
    <w:p w14:paraId="3EF01400" w14:textId="77777777" w:rsidR="008C661F" w:rsidRDefault="008C661F" w:rsidP="008C661F">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09"/>
        <w:gridCol w:w="1071"/>
        <w:gridCol w:w="1071"/>
        <w:gridCol w:w="1071"/>
        <w:gridCol w:w="1071"/>
        <w:gridCol w:w="1071"/>
        <w:gridCol w:w="1071"/>
        <w:gridCol w:w="1071"/>
      </w:tblGrid>
      <w:tr w:rsidR="008C661F" w14:paraId="5784A083" w14:textId="77777777" w:rsidTr="00DF4045">
        <w:tc>
          <w:tcPr>
            <w:tcW w:w="1134" w:type="dxa"/>
          </w:tcPr>
          <w:p w14:paraId="1B3C0EB5" w14:textId="77777777" w:rsidR="008C661F" w:rsidRDefault="008C661F" w:rsidP="00DF4045">
            <w:pPr>
              <w:keepNext/>
              <w:jc w:val="center"/>
            </w:pPr>
            <w:r>
              <w:t>bit 16</w:t>
            </w:r>
          </w:p>
        </w:tc>
        <w:tc>
          <w:tcPr>
            <w:tcW w:w="1008" w:type="dxa"/>
          </w:tcPr>
          <w:p w14:paraId="6A0CECE6" w14:textId="77777777" w:rsidR="008C661F" w:rsidRDefault="008C661F" w:rsidP="00DF4045">
            <w:pPr>
              <w:keepNext/>
              <w:jc w:val="center"/>
            </w:pPr>
            <w:r>
              <w:t>15</w:t>
            </w:r>
          </w:p>
        </w:tc>
        <w:tc>
          <w:tcPr>
            <w:tcW w:w="1071" w:type="dxa"/>
          </w:tcPr>
          <w:p w14:paraId="0CE927C6" w14:textId="77777777" w:rsidR="008C661F" w:rsidRDefault="008C661F" w:rsidP="00DF4045">
            <w:pPr>
              <w:keepNext/>
              <w:jc w:val="center"/>
            </w:pPr>
            <w:r>
              <w:t>14</w:t>
            </w:r>
          </w:p>
        </w:tc>
        <w:tc>
          <w:tcPr>
            <w:tcW w:w="1071" w:type="dxa"/>
          </w:tcPr>
          <w:p w14:paraId="67A77FD7" w14:textId="77777777" w:rsidR="008C661F" w:rsidRDefault="008C661F" w:rsidP="00DF4045">
            <w:pPr>
              <w:keepNext/>
              <w:jc w:val="center"/>
            </w:pPr>
            <w:r>
              <w:t>13</w:t>
            </w:r>
          </w:p>
        </w:tc>
        <w:tc>
          <w:tcPr>
            <w:tcW w:w="1071" w:type="dxa"/>
          </w:tcPr>
          <w:p w14:paraId="1FE03BB1" w14:textId="77777777" w:rsidR="008C661F" w:rsidRDefault="008C661F" w:rsidP="00DF4045">
            <w:pPr>
              <w:keepNext/>
              <w:jc w:val="center"/>
            </w:pPr>
            <w:r>
              <w:t>12</w:t>
            </w:r>
          </w:p>
        </w:tc>
        <w:tc>
          <w:tcPr>
            <w:tcW w:w="1071" w:type="dxa"/>
          </w:tcPr>
          <w:p w14:paraId="785EADF2" w14:textId="77777777" w:rsidR="008C661F" w:rsidRDefault="008C661F" w:rsidP="00DF4045">
            <w:pPr>
              <w:keepNext/>
              <w:jc w:val="center"/>
            </w:pPr>
            <w:r>
              <w:t>11</w:t>
            </w:r>
          </w:p>
        </w:tc>
        <w:tc>
          <w:tcPr>
            <w:tcW w:w="1071" w:type="dxa"/>
          </w:tcPr>
          <w:p w14:paraId="6344030A" w14:textId="77777777" w:rsidR="008C661F" w:rsidRDefault="008C661F" w:rsidP="00DF4045">
            <w:pPr>
              <w:keepNext/>
              <w:jc w:val="center"/>
            </w:pPr>
            <w:r>
              <w:t>10</w:t>
            </w:r>
          </w:p>
        </w:tc>
        <w:tc>
          <w:tcPr>
            <w:tcW w:w="1071" w:type="dxa"/>
          </w:tcPr>
          <w:p w14:paraId="433586A7" w14:textId="77777777" w:rsidR="008C661F" w:rsidRDefault="008C661F" w:rsidP="00DF4045">
            <w:pPr>
              <w:keepNext/>
              <w:jc w:val="center"/>
            </w:pPr>
            <w:r>
              <w:t>bit 9</w:t>
            </w:r>
          </w:p>
        </w:tc>
        <w:tc>
          <w:tcPr>
            <w:tcW w:w="1071" w:type="dxa"/>
            <w:tcBorders>
              <w:top w:val="nil"/>
              <w:bottom w:val="nil"/>
              <w:right w:val="nil"/>
            </w:tcBorders>
          </w:tcPr>
          <w:p w14:paraId="777B7D58" w14:textId="77777777" w:rsidR="008C661F" w:rsidRDefault="008C661F" w:rsidP="00DF4045">
            <w:pPr>
              <w:keepNext/>
              <w:jc w:val="center"/>
            </w:pPr>
          </w:p>
        </w:tc>
      </w:tr>
      <w:tr w:rsidR="008C661F" w14:paraId="19552ADB" w14:textId="77777777" w:rsidTr="00DF4045">
        <w:tblPrEx>
          <w:jc w:val="center"/>
          <w:tblInd w:w="0" w:type="dxa"/>
        </w:tblPrEx>
        <w:trPr>
          <w:cantSplit/>
          <w:jc w:val="center"/>
        </w:trPr>
        <w:tc>
          <w:tcPr>
            <w:tcW w:w="1133" w:type="dxa"/>
            <w:vAlign w:val="center"/>
          </w:tcPr>
          <w:p w14:paraId="160EB20F" w14:textId="77777777" w:rsidR="008C661F" w:rsidRDefault="008C661F" w:rsidP="00DF4045">
            <w:pPr>
              <w:keepNext/>
              <w:jc w:val="center"/>
            </w:pPr>
            <w:r>
              <w:t>Port 15</w:t>
            </w:r>
          </w:p>
        </w:tc>
        <w:tc>
          <w:tcPr>
            <w:tcW w:w="1009" w:type="dxa"/>
            <w:vAlign w:val="center"/>
          </w:tcPr>
          <w:p w14:paraId="4CD1B593" w14:textId="77777777" w:rsidR="008C661F" w:rsidRDefault="008C661F" w:rsidP="00DF4045">
            <w:pPr>
              <w:keepNext/>
              <w:jc w:val="center"/>
            </w:pPr>
            <w:r>
              <w:t>Port 14</w:t>
            </w:r>
          </w:p>
        </w:tc>
        <w:tc>
          <w:tcPr>
            <w:tcW w:w="1071" w:type="dxa"/>
            <w:vAlign w:val="center"/>
          </w:tcPr>
          <w:p w14:paraId="242FB739" w14:textId="77777777" w:rsidR="008C661F" w:rsidRDefault="008C661F" w:rsidP="00DF4045">
            <w:pPr>
              <w:keepNext/>
              <w:jc w:val="center"/>
            </w:pPr>
            <w:r>
              <w:t>Port 13</w:t>
            </w:r>
          </w:p>
        </w:tc>
        <w:tc>
          <w:tcPr>
            <w:tcW w:w="1071" w:type="dxa"/>
            <w:vAlign w:val="center"/>
          </w:tcPr>
          <w:p w14:paraId="5594D1FC" w14:textId="77777777" w:rsidR="008C661F" w:rsidRDefault="008C661F" w:rsidP="00DF4045">
            <w:pPr>
              <w:keepNext/>
              <w:jc w:val="center"/>
            </w:pPr>
            <w:r>
              <w:t>Port 12</w:t>
            </w:r>
          </w:p>
        </w:tc>
        <w:tc>
          <w:tcPr>
            <w:tcW w:w="1071" w:type="dxa"/>
            <w:vAlign w:val="center"/>
          </w:tcPr>
          <w:p w14:paraId="494886F0" w14:textId="77777777" w:rsidR="008C661F" w:rsidRDefault="008C661F" w:rsidP="00DF4045">
            <w:pPr>
              <w:keepNext/>
            </w:pPr>
            <w:r>
              <w:t>Port 11</w:t>
            </w:r>
          </w:p>
        </w:tc>
        <w:tc>
          <w:tcPr>
            <w:tcW w:w="1071" w:type="dxa"/>
            <w:vAlign w:val="center"/>
          </w:tcPr>
          <w:p w14:paraId="7E6D8F95" w14:textId="77777777" w:rsidR="008C661F" w:rsidRDefault="008C661F" w:rsidP="00DF4045">
            <w:pPr>
              <w:keepNext/>
              <w:jc w:val="center"/>
            </w:pPr>
            <w:r>
              <w:t>Port 10</w:t>
            </w:r>
          </w:p>
        </w:tc>
        <w:tc>
          <w:tcPr>
            <w:tcW w:w="1071" w:type="dxa"/>
          </w:tcPr>
          <w:p w14:paraId="4C2A44A2" w14:textId="77777777" w:rsidR="008C661F" w:rsidRDefault="008C661F" w:rsidP="00DF4045">
            <w:pPr>
              <w:keepNext/>
              <w:jc w:val="center"/>
            </w:pPr>
            <w:r>
              <w:t>Port 9</w:t>
            </w:r>
          </w:p>
        </w:tc>
        <w:tc>
          <w:tcPr>
            <w:tcW w:w="1071" w:type="dxa"/>
          </w:tcPr>
          <w:p w14:paraId="0C97DE49" w14:textId="77777777" w:rsidR="008C661F" w:rsidRDefault="008C661F" w:rsidP="00DF4045">
            <w:pPr>
              <w:keepNext/>
              <w:jc w:val="center"/>
            </w:pPr>
            <w:r>
              <w:t>Port 8</w:t>
            </w:r>
          </w:p>
        </w:tc>
        <w:tc>
          <w:tcPr>
            <w:tcW w:w="1071" w:type="dxa"/>
            <w:tcBorders>
              <w:top w:val="nil"/>
              <w:bottom w:val="nil"/>
              <w:right w:val="nil"/>
            </w:tcBorders>
          </w:tcPr>
          <w:p w14:paraId="39374B6B" w14:textId="77777777" w:rsidR="008C661F" w:rsidRDefault="008C661F" w:rsidP="00DF4045">
            <w:pPr>
              <w:keepNext/>
              <w:jc w:val="center"/>
            </w:pPr>
            <w:r>
              <w:t>Octet 2</w:t>
            </w:r>
          </w:p>
        </w:tc>
      </w:tr>
    </w:tbl>
    <w:p w14:paraId="7359C502" w14:textId="77777777" w:rsidR="008C661F" w:rsidRDefault="008C661F" w:rsidP="008C661F">
      <w:pPr>
        <w:pStyle w:val="FP"/>
      </w:pPr>
    </w:p>
    <w:p w14:paraId="55E7D96F" w14:textId="77777777" w:rsidR="008C661F" w:rsidRDefault="008C661F" w:rsidP="00444301">
      <w:pPr>
        <w:pStyle w:val="B1"/>
        <w:ind w:firstLine="0"/>
      </w:pPr>
      <w:r>
        <w:t>A port number is not available, if the corresponding bit is set to "1". All reserved bits shall be set to "0".</w:t>
      </w:r>
    </w:p>
    <w:p w14:paraId="3A8D4CF8" w14:textId="77777777" w:rsidR="00F36BB6" w:rsidRDefault="00F36BB6" w:rsidP="00F36BB6">
      <w:pPr>
        <w:pStyle w:val="B1"/>
      </w:pPr>
      <w:bookmarkStart w:id="226" w:name="_Toc51772119"/>
      <w:r>
        <w:t>c)</w:t>
      </w:r>
      <w:r>
        <w:tab/>
        <w:t xml:space="preserve">Serialization format </w:t>
      </w:r>
    </w:p>
    <w:p w14:paraId="59CE912C" w14:textId="77777777" w:rsidR="00F36BB6" w:rsidRDefault="00F36BB6" w:rsidP="00F36BB6">
      <w:pPr>
        <w:pStyle w:val="B1"/>
        <w:ind w:left="644" w:firstLine="0"/>
      </w:pPr>
      <w:r>
        <w:t>The serialization formats that are supported are coded in the first octet of the Serialization Format bitmap as follows: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085"/>
        <w:gridCol w:w="1071"/>
        <w:gridCol w:w="1071"/>
        <w:gridCol w:w="1071"/>
        <w:gridCol w:w="1071"/>
        <w:gridCol w:w="1071"/>
        <w:gridCol w:w="1071"/>
        <w:gridCol w:w="1071"/>
      </w:tblGrid>
      <w:tr w:rsidR="00F36BB6" w14:paraId="72044A63" w14:textId="77777777" w:rsidTr="00DB1617">
        <w:tc>
          <w:tcPr>
            <w:tcW w:w="1057" w:type="dxa"/>
          </w:tcPr>
          <w:p w14:paraId="64A41EF9" w14:textId="77777777" w:rsidR="00F36BB6" w:rsidRDefault="00F36BB6" w:rsidP="00DB1617">
            <w:pPr>
              <w:keepNext/>
              <w:jc w:val="center"/>
            </w:pPr>
            <w:r>
              <w:t>bit 8</w:t>
            </w:r>
          </w:p>
        </w:tc>
        <w:tc>
          <w:tcPr>
            <w:tcW w:w="1085" w:type="dxa"/>
          </w:tcPr>
          <w:p w14:paraId="07451612" w14:textId="77777777" w:rsidR="00F36BB6" w:rsidRDefault="00F36BB6" w:rsidP="00DB1617">
            <w:pPr>
              <w:keepNext/>
              <w:jc w:val="center"/>
            </w:pPr>
            <w:r>
              <w:t>7</w:t>
            </w:r>
          </w:p>
        </w:tc>
        <w:tc>
          <w:tcPr>
            <w:tcW w:w="1071" w:type="dxa"/>
          </w:tcPr>
          <w:p w14:paraId="006C5B54" w14:textId="77777777" w:rsidR="00F36BB6" w:rsidRDefault="00F36BB6" w:rsidP="00DB1617">
            <w:pPr>
              <w:keepNext/>
              <w:jc w:val="center"/>
            </w:pPr>
            <w:r>
              <w:t>6</w:t>
            </w:r>
          </w:p>
        </w:tc>
        <w:tc>
          <w:tcPr>
            <w:tcW w:w="1071" w:type="dxa"/>
          </w:tcPr>
          <w:p w14:paraId="57F84E20" w14:textId="77777777" w:rsidR="00F36BB6" w:rsidRDefault="00F36BB6" w:rsidP="00DB1617">
            <w:pPr>
              <w:keepNext/>
              <w:jc w:val="center"/>
            </w:pPr>
            <w:r>
              <w:t>5</w:t>
            </w:r>
          </w:p>
        </w:tc>
        <w:tc>
          <w:tcPr>
            <w:tcW w:w="1071" w:type="dxa"/>
          </w:tcPr>
          <w:p w14:paraId="6BDA0CB2" w14:textId="77777777" w:rsidR="00F36BB6" w:rsidRDefault="00F36BB6" w:rsidP="00DB1617">
            <w:pPr>
              <w:keepNext/>
              <w:jc w:val="center"/>
            </w:pPr>
            <w:r>
              <w:t>4</w:t>
            </w:r>
          </w:p>
        </w:tc>
        <w:tc>
          <w:tcPr>
            <w:tcW w:w="1071" w:type="dxa"/>
          </w:tcPr>
          <w:p w14:paraId="272603A0" w14:textId="77777777" w:rsidR="00F36BB6" w:rsidRDefault="00F36BB6" w:rsidP="00DB1617">
            <w:pPr>
              <w:keepNext/>
              <w:jc w:val="center"/>
            </w:pPr>
            <w:r>
              <w:t>3</w:t>
            </w:r>
          </w:p>
        </w:tc>
        <w:tc>
          <w:tcPr>
            <w:tcW w:w="1071" w:type="dxa"/>
          </w:tcPr>
          <w:p w14:paraId="7865C772" w14:textId="77777777" w:rsidR="00F36BB6" w:rsidRDefault="00F36BB6" w:rsidP="00DB1617">
            <w:pPr>
              <w:keepNext/>
              <w:jc w:val="center"/>
            </w:pPr>
            <w:r>
              <w:t>2</w:t>
            </w:r>
          </w:p>
        </w:tc>
        <w:tc>
          <w:tcPr>
            <w:tcW w:w="1071" w:type="dxa"/>
          </w:tcPr>
          <w:p w14:paraId="73A154B3" w14:textId="77777777" w:rsidR="00F36BB6" w:rsidRDefault="00F36BB6" w:rsidP="00DB1617">
            <w:pPr>
              <w:keepNext/>
              <w:jc w:val="center"/>
            </w:pPr>
            <w:r>
              <w:t>bit 1</w:t>
            </w:r>
          </w:p>
        </w:tc>
        <w:tc>
          <w:tcPr>
            <w:tcW w:w="1071" w:type="dxa"/>
            <w:tcBorders>
              <w:top w:val="nil"/>
              <w:bottom w:val="nil"/>
              <w:right w:val="nil"/>
            </w:tcBorders>
          </w:tcPr>
          <w:p w14:paraId="0F3B53A3" w14:textId="77777777" w:rsidR="00F36BB6" w:rsidRDefault="00F36BB6" w:rsidP="00DB1617">
            <w:pPr>
              <w:keepNext/>
              <w:jc w:val="center"/>
            </w:pPr>
          </w:p>
        </w:tc>
      </w:tr>
      <w:tr w:rsidR="00F36BB6" w14:paraId="75F1D5C2" w14:textId="77777777" w:rsidTr="00DB1617">
        <w:tc>
          <w:tcPr>
            <w:tcW w:w="1057" w:type="dxa"/>
          </w:tcPr>
          <w:p w14:paraId="29A69E52" w14:textId="77777777" w:rsidR="00F36BB6" w:rsidRDefault="00F36BB6" w:rsidP="00DB1617">
            <w:pPr>
              <w:keepNext/>
              <w:jc w:val="center"/>
            </w:pPr>
            <w:r>
              <w:t>(reserved)</w:t>
            </w:r>
          </w:p>
        </w:tc>
        <w:tc>
          <w:tcPr>
            <w:tcW w:w="1085" w:type="dxa"/>
          </w:tcPr>
          <w:p w14:paraId="7814680F" w14:textId="77777777" w:rsidR="00F36BB6" w:rsidRDefault="00F36BB6" w:rsidP="00DB1617">
            <w:pPr>
              <w:keepNext/>
              <w:jc w:val="center"/>
            </w:pPr>
            <w:r>
              <w:t>(reserved)</w:t>
            </w:r>
          </w:p>
        </w:tc>
        <w:tc>
          <w:tcPr>
            <w:tcW w:w="1071" w:type="dxa"/>
          </w:tcPr>
          <w:p w14:paraId="41E8F119" w14:textId="77777777" w:rsidR="00F36BB6" w:rsidRDefault="00F36BB6" w:rsidP="00DB1617">
            <w:pPr>
              <w:keepNext/>
              <w:jc w:val="center"/>
            </w:pPr>
            <w:r>
              <w:t>(reserved)</w:t>
            </w:r>
          </w:p>
        </w:tc>
        <w:tc>
          <w:tcPr>
            <w:tcW w:w="1071" w:type="dxa"/>
          </w:tcPr>
          <w:p w14:paraId="20762A6B" w14:textId="77777777" w:rsidR="00F36BB6" w:rsidRDefault="00F36BB6" w:rsidP="00DB1617">
            <w:pPr>
              <w:keepNext/>
              <w:jc w:val="center"/>
            </w:pPr>
            <w:r>
              <w:t>(reserved)</w:t>
            </w:r>
          </w:p>
        </w:tc>
        <w:tc>
          <w:tcPr>
            <w:tcW w:w="1071" w:type="dxa"/>
          </w:tcPr>
          <w:p w14:paraId="704618A5" w14:textId="77777777" w:rsidR="00F36BB6" w:rsidRDefault="00F36BB6" w:rsidP="00DB1617">
            <w:pPr>
              <w:keepNext/>
              <w:jc w:val="center"/>
            </w:pPr>
            <w:r>
              <w:t>(reserved)</w:t>
            </w:r>
          </w:p>
        </w:tc>
        <w:tc>
          <w:tcPr>
            <w:tcW w:w="1071" w:type="dxa"/>
          </w:tcPr>
          <w:p w14:paraId="4C2C609C" w14:textId="77777777" w:rsidR="00F36BB6" w:rsidRDefault="00F36BB6" w:rsidP="00DB1617">
            <w:pPr>
              <w:keepNext/>
              <w:jc w:val="center"/>
            </w:pPr>
            <w:r>
              <w:t>XML [5]</w:t>
            </w:r>
          </w:p>
        </w:tc>
        <w:tc>
          <w:tcPr>
            <w:tcW w:w="1071" w:type="dxa"/>
          </w:tcPr>
          <w:p w14:paraId="5D832573" w14:textId="77777777" w:rsidR="00F36BB6" w:rsidRDefault="00F36BB6" w:rsidP="00DB1617">
            <w:pPr>
              <w:keepNext/>
              <w:jc w:val="center"/>
            </w:pPr>
            <w:r>
              <w:t>JSON [6]</w:t>
            </w:r>
          </w:p>
        </w:tc>
        <w:tc>
          <w:tcPr>
            <w:tcW w:w="1071" w:type="dxa"/>
          </w:tcPr>
          <w:p w14:paraId="0B409262" w14:textId="77777777" w:rsidR="00F36BB6" w:rsidRDefault="00F36BB6" w:rsidP="00DB1617">
            <w:pPr>
              <w:keepNext/>
              <w:jc w:val="center"/>
            </w:pPr>
            <w:r>
              <w:t>CBOR [7]</w:t>
            </w:r>
          </w:p>
        </w:tc>
        <w:tc>
          <w:tcPr>
            <w:tcW w:w="1071" w:type="dxa"/>
            <w:tcBorders>
              <w:top w:val="nil"/>
              <w:bottom w:val="nil"/>
              <w:right w:val="nil"/>
            </w:tcBorders>
          </w:tcPr>
          <w:p w14:paraId="473C78C4" w14:textId="77777777" w:rsidR="00F36BB6" w:rsidRDefault="00F36BB6" w:rsidP="00DB1617">
            <w:pPr>
              <w:keepNext/>
              <w:jc w:val="center"/>
            </w:pPr>
            <w:r>
              <w:t>Octet 1</w:t>
            </w:r>
          </w:p>
        </w:tc>
      </w:tr>
    </w:tbl>
    <w:p w14:paraId="59A27C85" w14:textId="77777777" w:rsidR="00F36BB6" w:rsidRDefault="00F36BB6" w:rsidP="00F36BB6">
      <w:pPr>
        <w:spacing w:after="0"/>
      </w:pPr>
    </w:p>
    <w:p w14:paraId="498FDCB2" w14:textId="77777777" w:rsidR="00F36BB6" w:rsidRDefault="00F36BB6" w:rsidP="00F36BB6">
      <w:pPr>
        <w:pStyle w:val="B1"/>
      </w:pPr>
      <w:r>
        <w:t>A serialization format is supported, if the corresponding bit is set to "1". All reserved bits shall be set to "0".</w:t>
      </w:r>
    </w:p>
    <w:p w14:paraId="2F128576" w14:textId="77777777" w:rsidR="00E453BD" w:rsidRPr="00F61AFD" w:rsidRDefault="00E453BD" w:rsidP="00E453BD">
      <w:pPr>
        <w:pStyle w:val="Heading5"/>
      </w:pPr>
      <w:bookmarkStart w:id="227" w:name="_Toc163141354"/>
      <w:r>
        <w:t>5.4</w:t>
      </w:r>
      <w:r w:rsidRPr="00EF3FEE">
        <w:t>.</w:t>
      </w:r>
      <w:r>
        <w:t>2</w:t>
      </w:r>
      <w:r w:rsidRPr="00EF3FEE">
        <w:t>.</w:t>
      </w:r>
      <w:r>
        <w:t>6.2</w:t>
      </w:r>
      <w:r>
        <w:tab/>
        <w:t>Reserve port numbers</w:t>
      </w:r>
      <w:bookmarkEnd w:id="223"/>
      <w:bookmarkEnd w:id="224"/>
      <w:bookmarkEnd w:id="226"/>
      <w:bookmarkEnd w:id="227"/>
    </w:p>
    <w:p w14:paraId="7496CFD0" w14:textId="77777777" w:rsidR="00E453BD" w:rsidRDefault="00E453BD" w:rsidP="00E453BD">
      <w:r>
        <w:t>If the originator wants to reserve a combination of source and destination port numbers for an application</w:t>
      </w:r>
      <w:r w:rsidR="00F36BB6">
        <w:t xml:space="preserve"> but does not want to negotiate the serialization format used by the application</w:t>
      </w:r>
      <w:r>
        <w:t xml:space="preserve">, the originator shall send a MANAGE_PORT command as shown in figure 5.4.2.6.2-1 by setting the Action field to </w:t>
      </w:r>
      <w:r w:rsidRPr="000C0179">
        <w:t>"</w:t>
      </w:r>
      <w:r>
        <w:t>Rese</w:t>
      </w:r>
      <w:r w:rsidR="002B09BD">
        <w:t>r</w:t>
      </w:r>
      <w:r>
        <w:t>ve port</w:t>
      </w:r>
      <w:r w:rsidRPr="000C0179">
        <w:t>"</w:t>
      </w:r>
      <w:r>
        <w:t xml:space="preserve"> and setting the Application ID field to the application to be associated with the combination of the Source Port and Destination Port numbers specified in the MANAGE_PORT command. </w:t>
      </w:r>
      <w:r w:rsidR="00F36BB6">
        <w:t xml:space="preserve">If the originator wants to reserve a combination of source and destination port numbers for an application and also negotiate the serialization format used by the application, the originator shall send a MANAGE_PORT command as shown in figure 5.4.2.6.2-2 by setting the Action field to </w:t>
      </w:r>
      <w:r w:rsidR="00F36BB6" w:rsidRPr="000C0179">
        <w:t>"</w:t>
      </w:r>
      <w:r w:rsidR="00F36BB6">
        <w:t>Reserve port and serialization format</w:t>
      </w:r>
      <w:r w:rsidR="00F36BB6" w:rsidRPr="000C0179">
        <w:t>"</w:t>
      </w:r>
      <w:r w:rsidR="00F36BB6">
        <w:t xml:space="preserve"> and shall also include all the serialization formats supported by the originator in the Serialization Format field.</w:t>
      </w:r>
    </w:p>
    <w:p w14:paraId="58AF577F" w14:textId="77777777" w:rsidR="00E453BD" w:rsidRDefault="00E453BD" w:rsidP="00E453BD">
      <w:pPr>
        <w:pStyle w:val="TH"/>
        <w:rPr>
          <w:noProof/>
          <w:lang w:eastAsia="zh-CN"/>
        </w:rPr>
      </w:pPr>
      <w:r w:rsidRPr="00332362">
        <w:rPr>
          <w:noProof/>
          <w:lang w:eastAsia="zh-CN"/>
        </w:rPr>
        <w:object w:dxaOrig="4508" w:dyaOrig="1659" w14:anchorId="0C897B2D">
          <v:shape id="_x0000_i1031" type="#_x0000_t75" style="width:309pt;height:114pt" o:ole="">
            <v:imagedata r:id="rId20" o:title=""/>
          </v:shape>
          <o:OLEObject Type="Embed" ProgID="Visio.Drawing.11" ShapeID="_x0000_i1031" DrawAspect="Content" ObjectID="_1773780860" r:id="rId21"/>
        </w:object>
      </w:r>
    </w:p>
    <w:p w14:paraId="59BC8391" w14:textId="77777777" w:rsidR="00E453BD" w:rsidRDefault="00E453BD" w:rsidP="00E453BD">
      <w:pPr>
        <w:pStyle w:val="TF"/>
        <w:tabs>
          <w:tab w:val="left" w:pos="810"/>
        </w:tabs>
      </w:pPr>
      <w:r w:rsidRPr="00EF3FEE">
        <w:t>Figure </w:t>
      </w:r>
      <w:r>
        <w:t>5.4.2.6.2-1</w:t>
      </w:r>
      <w:r w:rsidRPr="00EF3FEE">
        <w:t xml:space="preserve">: </w:t>
      </w:r>
      <w:r>
        <w:t>MANAGE_PORT command field</w:t>
      </w:r>
      <w:r w:rsidRPr="00EF3FEE">
        <w:t xml:space="preserve"> format</w:t>
      </w:r>
      <w:r>
        <w:t xml:space="preserve"> for Action </w:t>
      </w:r>
      <w:r w:rsidRPr="000C0179">
        <w:t>"</w:t>
      </w:r>
      <w:r>
        <w:t>Reserve port</w:t>
      </w:r>
      <w:r w:rsidRPr="000C0179">
        <w:t>"</w:t>
      </w:r>
    </w:p>
    <w:p w14:paraId="3010491D" w14:textId="77777777" w:rsidR="00F867EB" w:rsidRDefault="00F867EB" w:rsidP="00F867EB">
      <w:pPr>
        <w:pStyle w:val="TF"/>
        <w:tabs>
          <w:tab w:val="left" w:pos="810"/>
        </w:tabs>
        <w:rPr>
          <w:noProof/>
          <w:lang w:eastAsia="zh-CN"/>
        </w:rPr>
      </w:pPr>
      <w:r w:rsidRPr="00332362">
        <w:rPr>
          <w:noProof/>
          <w:lang w:eastAsia="zh-CN"/>
        </w:rPr>
        <w:object w:dxaOrig="5326" w:dyaOrig="2716" w14:anchorId="11472207">
          <v:shape id="_x0000_i1032" type="#_x0000_t75" style="width:246pt;height:126.5pt" o:ole="">
            <v:imagedata r:id="rId22" o:title=""/>
          </v:shape>
          <o:OLEObject Type="Embed" ProgID="Visio.Drawing.11" ShapeID="_x0000_i1032" DrawAspect="Content" ObjectID="_1773780861" r:id="rId23"/>
        </w:object>
      </w:r>
    </w:p>
    <w:p w14:paraId="7BD1A58A" w14:textId="77777777" w:rsidR="00F867EB" w:rsidRDefault="00F867EB" w:rsidP="00F867EB">
      <w:pPr>
        <w:pStyle w:val="TF"/>
        <w:tabs>
          <w:tab w:val="left" w:pos="810"/>
        </w:tabs>
      </w:pPr>
      <w:r w:rsidRPr="00EF3FEE">
        <w:t>Figure </w:t>
      </w:r>
      <w:r>
        <w:t>5.4.2.6.2-2</w:t>
      </w:r>
      <w:r w:rsidRPr="00EF3FEE">
        <w:t xml:space="preserve">: </w:t>
      </w:r>
      <w:r>
        <w:t>MANAGE_PORT command field</w:t>
      </w:r>
      <w:r w:rsidRPr="00EF3FEE">
        <w:t xml:space="preserve"> format</w:t>
      </w:r>
      <w:r>
        <w:t xml:space="preserve"> for Action </w:t>
      </w:r>
      <w:r w:rsidRPr="000C0179">
        <w:t>"</w:t>
      </w:r>
      <w:r>
        <w:t>Reserve port and serialization format</w:t>
      </w:r>
      <w:r w:rsidRPr="000C0179">
        <w:t>"</w:t>
      </w:r>
    </w:p>
    <w:p w14:paraId="34C88E54" w14:textId="77777777" w:rsidR="00E52D19" w:rsidRDefault="00E453BD" w:rsidP="00E52D19">
      <w:r>
        <w:t>The receiver</w:t>
      </w:r>
      <w:r w:rsidRPr="00EF3FEE">
        <w:t xml:space="preserve"> shall send </w:t>
      </w:r>
      <w:r>
        <w:t>a MANAGE_PORT</w:t>
      </w:r>
      <w:r w:rsidRPr="00EF3FEE">
        <w:t xml:space="preserve"> response</w:t>
      </w:r>
      <w:r>
        <w:t xml:space="preserve"> as shown in figure 5.4.2.6.2-</w:t>
      </w:r>
      <w:r w:rsidR="00E52D19">
        <w:t>3 and figure 5.4.2.6.2-4</w:t>
      </w:r>
      <w:r w:rsidRPr="00EF3FEE">
        <w:t xml:space="preserve">, </w:t>
      </w:r>
      <w:r>
        <w:t xml:space="preserve">by setting the Action field in response frame to </w:t>
      </w:r>
      <w:r w:rsidR="00E52D19">
        <w:t>the same value of Action field received in the MANAGE_PORT command frame</w:t>
      </w:r>
      <w:r>
        <w:t xml:space="preserve">. If the destination port specified in the MANAGE_PORT command frame is not associated with any application on the receiver, the receiver shall reserve the destination port for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free</w:t>
      </w:r>
      <w:r w:rsidRPr="000C0179">
        <w:t>"</w:t>
      </w:r>
      <w:r>
        <w:t>.</w:t>
      </w:r>
      <w:r w:rsidR="00E52D19" w:rsidRPr="00E52D19">
        <w:t xml:space="preserve"> </w:t>
      </w:r>
    </w:p>
    <w:p w14:paraId="0D08F546" w14:textId="77777777" w:rsidR="00E52D19" w:rsidRDefault="00E52D19" w:rsidP="00E52D19">
      <w:r>
        <w:t>If the receiver was successful in reserving the destination port for use with the application identifier included in the MANAGE_PORT command frame and the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rec</w:t>
      </w:r>
      <w:r w:rsidR="002B09BD">
        <w:t>e</w:t>
      </w:r>
      <w:r>
        <w:t xml:space="preserve">iver selects the best serialization format among those indicated that it can support. If the receiver can also support the serialization format indicated by the originator it sets the Serialization Format field in the MANAGE_PORT response frame to the selected serialization format and shall set the Status field in the MANAGE_PORT response frame to </w:t>
      </w:r>
      <w:r w:rsidRPr="000C0179">
        <w:t>"</w:t>
      </w:r>
      <w:r>
        <w:t>Success</w:t>
      </w:r>
      <w:r w:rsidRPr="000C0179">
        <w:t>"</w:t>
      </w:r>
      <w:r>
        <w:t>.</w:t>
      </w:r>
    </w:p>
    <w:p w14:paraId="2BB64038" w14:textId="77777777" w:rsidR="00E453BD" w:rsidRDefault="00E52D19" w:rsidP="00E52D19">
      <w:r>
        <w:t xml:space="preserve">If the receiver cannot support any of the serialization formats indicated by the originator it shall set the Serialization Format field in the MANAGE_PORT response frame to the serialization formats that the receiver can support and shall set the Status field in the MANAGE_PORT response frame to </w:t>
      </w:r>
      <w:r w:rsidRPr="000C0179">
        <w:t>"</w:t>
      </w:r>
      <w:r>
        <w:t>Serialization format not supported</w:t>
      </w:r>
      <w:r w:rsidRPr="000C0179">
        <w:t>"</w:t>
      </w:r>
      <w:r>
        <w:t>. The receiver shall not reserve the destination port for use with the application identifier included in the MANAGE_PORT command frame.</w:t>
      </w:r>
    </w:p>
    <w:p w14:paraId="09CA6A41" w14:textId="77777777" w:rsidR="00E453BD" w:rsidRDefault="00E453BD" w:rsidP="00E453BD">
      <w:pPr>
        <w:pStyle w:val="TF"/>
        <w:tabs>
          <w:tab w:val="left" w:pos="810"/>
        </w:tabs>
      </w:pPr>
      <w:r w:rsidRPr="00332362">
        <w:rPr>
          <w:noProof/>
          <w:lang w:eastAsia="zh-CN"/>
        </w:rPr>
        <w:object w:dxaOrig="4508" w:dyaOrig="1140" w14:anchorId="70F10E41">
          <v:shape id="_x0000_i1033" type="#_x0000_t75" style="width:309pt;height:78pt" o:ole="">
            <v:imagedata r:id="rId24" o:title=""/>
          </v:shape>
          <o:OLEObject Type="Embed" ProgID="Visio.Drawing.11" ShapeID="_x0000_i1033" DrawAspect="Content" ObjectID="_1773780862" r:id="rId25"/>
        </w:object>
      </w:r>
    </w:p>
    <w:p w14:paraId="355B0526" w14:textId="77777777" w:rsidR="00E453BD" w:rsidRPr="008A4921" w:rsidRDefault="00E453BD" w:rsidP="00C819EB">
      <w:pPr>
        <w:pStyle w:val="TF"/>
      </w:pPr>
      <w:r w:rsidRPr="008A4921">
        <w:t>Figure 5.4.2.6</w:t>
      </w:r>
      <w:r>
        <w:t>.2-</w:t>
      </w:r>
      <w:r w:rsidR="00E52D19">
        <w:t>3</w:t>
      </w:r>
      <w:r w:rsidRPr="008A4921">
        <w:t xml:space="preserve">: MANAGE_PORT </w:t>
      </w:r>
      <w:r>
        <w:t xml:space="preserve">response </w:t>
      </w:r>
      <w:r w:rsidRPr="008A4921">
        <w:t>field format for Action "</w:t>
      </w:r>
      <w:r>
        <w:t>Reserve</w:t>
      </w:r>
      <w:r w:rsidRPr="008A4921">
        <w:t xml:space="preserve"> port"</w:t>
      </w:r>
    </w:p>
    <w:p w14:paraId="7FE14BDB" w14:textId="77777777" w:rsidR="00E52D19" w:rsidRDefault="00E52D19" w:rsidP="00E52D19">
      <w:pPr>
        <w:pStyle w:val="TF"/>
        <w:rPr>
          <w:noProof/>
          <w:lang w:eastAsia="zh-CN"/>
        </w:rPr>
      </w:pPr>
      <w:r w:rsidRPr="00332362">
        <w:rPr>
          <w:noProof/>
          <w:lang w:eastAsia="zh-CN"/>
        </w:rPr>
        <w:object w:dxaOrig="5326" w:dyaOrig="1996" w14:anchorId="6ABCB7CA">
          <v:shape id="_x0000_i1034" type="#_x0000_t75" style="width:234.5pt;height:88pt" o:ole="">
            <v:imagedata r:id="rId26" o:title=""/>
          </v:shape>
          <o:OLEObject Type="Embed" ProgID="Visio.Drawing.11" ShapeID="_x0000_i1034" DrawAspect="Content" ObjectID="_1773780863" r:id="rId27"/>
        </w:object>
      </w:r>
    </w:p>
    <w:p w14:paraId="01281496" w14:textId="77777777" w:rsidR="00E52D19" w:rsidRDefault="00E52D19" w:rsidP="00E52D19">
      <w:pPr>
        <w:pStyle w:val="TF"/>
      </w:pPr>
      <w:r w:rsidRPr="008A4921">
        <w:t>Figure 5.4.2.6</w:t>
      </w:r>
      <w:r>
        <w:t>.2-4</w:t>
      </w:r>
      <w:r w:rsidRPr="008A4921">
        <w:t xml:space="preserve">: MANAGE_PORT </w:t>
      </w:r>
      <w:r>
        <w:t xml:space="preserve">response </w:t>
      </w:r>
      <w:r w:rsidRPr="008A4921">
        <w:t>field format for Action "</w:t>
      </w:r>
      <w:r>
        <w:t>Reserve</w:t>
      </w:r>
      <w:r w:rsidRPr="008A4921">
        <w:t xml:space="preserve"> port</w:t>
      </w:r>
      <w:r>
        <w:t xml:space="preserve"> and serialization format</w:t>
      </w:r>
      <w:r w:rsidRPr="008A4921">
        <w:t>"</w:t>
      </w:r>
    </w:p>
    <w:p w14:paraId="79AA7410" w14:textId="77777777" w:rsidR="00E453BD" w:rsidRDefault="00E453BD" w:rsidP="00E453BD">
      <w:r>
        <w:t xml:space="preserve">If the Status field is set to </w:t>
      </w:r>
      <w:r w:rsidRPr="000C0179">
        <w:t>"</w:t>
      </w:r>
      <w:r>
        <w:t>Success</w:t>
      </w:r>
      <w:r w:rsidRPr="000C0179">
        <w:t>"</w:t>
      </w:r>
      <w:r>
        <w:t xml:space="preserve"> in the MANAGE_PORT response frame, the originator shall reserve the Source Port for use with the application specified in the MANAGE_PORT command</w:t>
      </w:r>
      <w:r w:rsidR="00E52D19">
        <w:t xml:space="preserve"> and select the serialization format indicated in the Serialization Format field in the MANAGE_PORT response frame, for use with the application</w:t>
      </w:r>
      <w:r>
        <w:t>.</w:t>
      </w:r>
    </w:p>
    <w:p w14:paraId="1B338526" w14:textId="77777777" w:rsidR="00E453BD" w:rsidRDefault="00E453BD" w:rsidP="00E453BD">
      <w:pPr>
        <w:pStyle w:val="Heading5"/>
      </w:pPr>
      <w:bookmarkStart w:id="228" w:name="_Toc11257992"/>
      <w:bookmarkStart w:id="229" w:name="_Toc27493853"/>
      <w:bookmarkStart w:id="230" w:name="_Toc51772120"/>
      <w:bookmarkStart w:id="231" w:name="_Toc163141355"/>
      <w:r>
        <w:lastRenderedPageBreak/>
        <w:t>5.4</w:t>
      </w:r>
      <w:r w:rsidRPr="00EF3FEE">
        <w:t>.</w:t>
      </w:r>
      <w:r>
        <w:t>2</w:t>
      </w:r>
      <w:r w:rsidRPr="00EF3FEE">
        <w:t>.</w:t>
      </w:r>
      <w:r>
        <w:t>6.3</w:t>
      </w:r>
      <w:r>
        <w:tab/>
        <w:t>Release port numbers</w:t>
      </w:r>
      <w:bookmarkEnd w:id="228"/>
      <w:bookmarkEnd w:id="229"/>
      <w:bookmarkEnd w:id="230"/>
      <w:bookmarkEnd w:id="231"/>
    </w:p>
    <w:p w14:paraId="2287C112" w14:textId="77777777" w:rsidR="00E453BD" w:rsidRDefault="00E453BD" w:rsidP="00E453BD">
      <w:r>
        <w:t xml:space="preserve">If the originator wants to release a combination of source and destination port numbers for an application, the originator shall send a MANAGE_PORT command as shown in figure 5.4.2.6.3-1 by setting the Action field to </w:t>
      </w:r>
      <w:r w:rsidRPr="000C0179">
        <w:t>"</w:t>
      </w:r>
      <w:r>
        <w:t>Release port</w:t>
      </w:r>
      <w:r w:rsidRPr="000C0179">
        <w:t>"</w:t>
      </w:r>
      <w:r>
        <w:t xml:space="preserve"> and setting the Application ID field to the application currently associated with the combination of the Source Port and Destination Port numbers in the MANAGE_PORT command.</w:t>
      </w:r>
    </w:p>
    <w:p w14:paraId="4D06A734" w14:textId="77777777" w:rsidR="00E453BD" w:rsidRDefault="00E453BD" w:rsidP="00E453BD">
      <w:pPr>
        <w:pStyle w:val="TH"/>
        <w:rPr>
          <w:noProof/>
          <w:lang w:eastAsia="zh-CN"/>
        </w:rPr>
      </w:pPr>
      <w:r w:rsidRPr="00332362">
        <w:rPr>
          <w:noProof/>
          <w:lang w:eastAsia="zh-CN"/>
        </w:rPr>
        <w:object w:dxaOrig="4508" w:dyaOrig="1874" w14:anchorId="64E3BB0A">
          <v:shape id="_x0000_i1035" type="#_x0000_t75" style="width:309pt;height:129pt" o:ole="">
            <v:imagedata r:id="rId28" o:title=""/>
          </v:shape>
          <o:OLEObject Type="Embed" ProgID="Visio.Drawing.11" ShapeID="_x0000_i1035" DrawAspect="Content" ObjectID="_1773780864" r:id="rId29"/>
        </w:object>
      </w:r>
    </w:p>
    <w:p w14:paraId="134963AA" w14:textId="77777777" w:rsidR="00E453BD" w:rsidRDefault="00E453BD" w:rsidP="00E453BD">
      <w:pPr>
        <w:pStyle w:val="TF"/>
        <w:tabs>
          <w:tab w:val="left" w:pos="810"/>
        </w:tabs>
      </w:pPr>
      <w:r w:rsidRPr="00EF3FEE">
        <w:t>Figure </w:t>
      </w:r>
      <w:r>
        <w:t>5.4.2.6.3-1</w:t>
      </w:r>
      <w:r w:rsidRPr="00EF3FEE">
        <w:t xml:space="preserve">: </w:t>
      </w:r>
      <w:r>
        <w:t>MANAGE_PORT command field</w:t>
      </w:r>
      <w:r w:rsidRPr="00EF3FEE">
        <w:t xml:space="preserve"> format</w:t>
      </w:r>
      <w:r>
        <w:t xml:space="preserve"> for Action </w:t>
      </w:r>
      <w:r w:rsidRPr="000C0179">
        <w:t>"</w:t>
      </w:r>
      <w:r>
        <w:t>Release port</w:t>
      </w:r>
      <w:r w:rsidRPr="000C0179">
        <w:t>"</w:t>
      </w:r>
    </w:p>
    <w:p w14:paraId="01812835" w14:textId="77777777" w:rsidR="00E453BD" w:rsidRDefault="00E453BD" w:rsidP="00E453BD">
      <w:r>
        <w:t>The receiver</w:t>
      </w:r>
      <w:r w:rsidRPr="00EF3FEE">
        <w:t xml:space="preserve"> shall send </w:t>
      </w:r>
      <w:r>
        <w:t>a MANAGE_PORT</w:t>
      </w:r>
      <w:r w:rsidRPr="00EF3FEE">
        <w:t xml:space="preserve"> response, </w:t>
      </w:r>
      <w:r>
        <w:t xml:space="preserve">by setting the Action field in response frame to </w:t>
      </w:r>
      <w:r w:rsidRPr="000C0179">
        <w:t>"</w:t>
      </w:r>
      <w:r>
        <w:t>Release port</w:t>
      </w:r>
      <w:r w:rsidRPr="000C0179">
        <w:t>"</w:t>
      </w:r>
      <w:r>
        <w:t xml:space="preserve">. If the Destination Port specified in the header of the MANAGE_PORT command frame on the receiver is associated with the application specified in the MANAGE_POR command frame, the receiver shall release the Destination Port from use with the application identifier included in the MANAGE_PORT command frame and shall set the Status field in MANAGE_PORT response frame to </w:t>
      </w:r>
      <w:r w:rsidRPr="000C0179">
        <w:t>"</w:t>
      </w:r>
      <w:r>
        <w:t>Success</w:t>
      </w:r>
      <w:r w:rsidRPr="000C0179">
        <w:t>"</w:t>
      </w:r>
      <w:r>
        <w:t xml:space="preserve">, otherwise the Status field is set to </w:t>
      </w:r>
      <w:r w:rsidRPr="000C0179">
        <w:t>"</w:t>
      </w:r>
      <w:r>
        <w:t>Port not associated with specified application</w:t>
      </w:r>
      <w:r w:rsidRPr="000C0179">
        <w:t>"</w:t>
      </w:r>
      <w:r>
        <w:t>.</w:t>
      </w:r>
    </w:p>
    <w:p w14:paraId="52F03C9D" w14:textId="77777777" w:rsidR="00E453BD" w:rsidRDefault="00E453BD" w:rsidP="00C819EB">
      <w:pPr>
        <w:pStyle w:val="TH"/>
      </w:pPr>
      <w:r w:rsidRPr="00332362">
        <w:rPr>
          <w:noProof/>
          <w:lang w:eastAsia="zh-CN"/>
        </w:rPr>
        <w:object w:dxaOrig="4508" w:dyaOrig="1140" w14:anchorId="0F8B55BD">
          <v:shape id="_x0000_i1036" type="#_x0000_t75" style="width:309pt;height:78pt" o:ole="">
            <v:imagedata r:id="rId24" o:title=""/>
          </v:shape>
          <o:OLEObject Type="Embed" ProgID="Visio.Drawing.11" ShapeID="_x0000_i1036" DrawAspect="Content" ObjectID="_1773780865" r:id="rId30"/>
        </w:object>
      </w:r>
    </w:p>
    <w:p w14:paraId="65523830" w14:textId="77777777" w:rsidR="00E453BD" w:rsidRPr="008A4921" w:rsidRDefault="00E453BD" w:rsidP="00E453BD">
      <w:pPr>
        <w:jc w:val="center"/>
        <w:rPr>
          <w:rFonts w:ascii="Arial" w:hAnsi="Arial" w:cs="Arial"/>
          <w:b/>
        </w:rPr>
      </w:pPr>
      <w:r w:rsidRPr="008A4921">
        <w:rPr>
          <w:rFonts w:ascii="Arial" w:hAnsi="Arial" w:cs="Arial"/>
          <w:b/>
        </w:rPr>
        <w:t>Figure 5.4.2.6</w:t>
      </w:r>
      <w:r>
        <w:rPr>
          <w:rFonts w:ascii="Arial" w:hAnsi="Arial" w:cs="Arial"/>
          <w:b/>
        </w:rPr>
        <w:t>.3-2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Release</w:t>
      </w:r>
      <w:r w:rsidRPr="008A4921">
        <w:rPr>
          <w:rFonts w:ascii="Arial" w:hAnsi="Arial" w:cs="Arial"/>
          <w:b/>
        </w:rPr>
        <w:t xml:space="preserve"> port"</w:t>
      </w:r>
    </w:p>
    <w:p w14:paraId="1E4276FC" w14:textId="77777777" w:rsidR="00E453BD" w:rsidRPr="000512F5" w:rsidRDefault="00E453BD" w:rsidP="00E453BD">
      <w:r>
        <w:t xml:space="preserve">If the Status field is set to </w:t>
      </w:r>
      <w:r w:rsidRPr="000C0179">
        <w:t>"</w:t>
      </w:r>
      <w:r>
        <w:t>Success</w:t>
      </w:r>
      <w:r w:rsidRPr="000C0179">
        <w:t>"</w:t>
      </w:r>
      <w:r>
        <w:t xml:space="preserve"> in the MANAGE_PORT response frame, the originator shall release the Source Port from use with the application that it is associated with.</w:t>
      </w:r>
    </w:p>
    <w:p w14:paraId="76DB6A73" w14:textId="77777777" w:rsidR="00E453BD" w:rsidRPr="00F61AFD" w:rsidRDefault="00E453BD" w:rsidP="00E453BD">
      <w:pPr>
        <w:pStyle w:val="Heading5"/>
      </w:pPr>
      <w:bookmarkStart w:id="232" w:name="_Toc11257993"/>
      <w:bookmarkStart w:id="233" w:name="_Toc27493854"/>
      <w:bookmarkStart w:id="234" w:name="_Toc51772121"/>
      <w:bookmarkStart w:id="235" w:name="_Toc163141356"/>
      <w:r>
        <w:t>5.4</w:t>
      </w:r>
      <w:r w:rsidRPr="00EF3FEE">
        <w:t>.</w:t>
      </w:r>
      <w:r>
        <w:t>2</w:t>
      </w:r>
      <w:r w:rsidRPr="00EF3FEE">
        <w:t>.</w:t>
      </w:r>
      <w:r>
        <w:t>6.4</w:t>
      </w:r>
      <w:r>
        <w:tab/>
        <w:t>Query port numbers</w:t>
      </w:r>
      <w:bookmarkEnd w:id="232"/>
      <w:bookmarkEnd w:id="233"/>
      <w:bookmarkEnd w:id="234"/>
      <w:bookmarkEnd w:id="235"/>
    </w:p>
    <w:p w14:paraId="5A8FB3DD" w14:textId="77777777" w:rsidR="00E453BD" w:rsidRDefault="00E453BD" w:rsidP="00E453BD">
      <w:r>
        <w:t>If the originator wants to query the destination port numbers that are reserved</w:t>
      </w:r>
      <w:r w:rsidR="00E52D19">
        <w:t xml:space="preserve"> but does not want to query the serialization format used by the application</w:t>
      </w:r>
      <w:r>
        <w:t xml:space="preserve">, the originator shall send a MANAGE_PORT command as shown in figure 5.4.2.6.4-1 by setting the Action field to </w:t>
      </w:r>
      <w:r w:rsidRPr="000C0179">
        <w:t>"</w:t>
      </w:r>
      <w:r>
        <w:t>Query port</w:t>
      </w:r>
      <w:r w:rsidRPr="000C0179">
        <w:t>"</w:t>
      </w:r>
      <w:r w:rsidR="008C661F">
        <w:t xml:space="preserve"> and indicating the destination port numbers that it intends to query in the optional Requested port numbers.</w:t>
      </w:r>
      <w:r w:rsidR="00E52D19" w:rsidRPr="00E52D19">
        <w:t xml:space="preserve"> </w:t>
      </w:r>
      <w:r w:rsidR="00E52D19">
        <w:t xml:space="preserve">If the originator wants to query the destination port numbers that are reserved and also wants to query the serialization format used by the application, the originator shall send a MANAGE_PORT command by setting the Action field to </w:t>
      </w:r>
      <w:r w:rsidR="00E52D19" w:rsidRPr="000C0179">
        <w:t>"</w:t>
      </w:r>
      <w:r w:rsidR="00E52D19">
        <w:t>Query port and serialization format</w:t>
      </w:r>
      <w:r w:rsidR="00E52D19" w:rsidRPr="000C0179">
        <w:t>"</w:t>
      </w:r>
      <w:r w:rsidR="00E52D19">
        <w:t xml:space="preserve"> and indicating the destination port numbers that it intends to query in the optional Requested port numbers. </w:t>
      </w:r>
      <w:r w:rsidR="008C661F">
        <w:t xml:space="preserve"> If the originator intends to query all the port numbers, then it shall not include the Requested port numbers</w:t>
      </w:r>
      <w:r>
        <w:t>.</w:t>
      </w:r>
    </w:p>
    <w:p w14:paraId="55F40950" w14:textId="77777777" w:rsidR="00FA31CE" w:rsidRDefault="008C661F" w:rsidP="00FA31CE">
      <w:pPr>
        <w:pStyle w:val="TF"/>
        <w:rPr>
          <w:noProof/>
          <w:lang w:eastAsia="zh-CN"/>
        </w:rPr>
      </w:pPr>
      <w:r w:rsidRPr="00332362">
        <w:rPr>
          <w:noProof/>
          <w:lang w:eastAsia="zh-CN"/>
        </w:rPr>
        <w:object w:dxaOrig="6938" w:dyaOrig="2963" w14:anchorId="6F64E4BC">
          <v:shape id="_x0000_i1037" type="#_x0000_t75" style="width:325pt;height:140pt" o:ole="">
            <v:imagedata r:id="rId31" o:title=""/>
          </v:shape>
          <o:OLEObject Type="Embed" ProgID="Visio.Drawing.11" ShapeID="_x0000_i1037" DrawAspect="Content" ObjectID="_1773780866" r:id="rId32"/>
        </w:object>
      </w:r>
    </w:p>
    <w:p w14:paraId="0E162EB6" w14:textId="77777777" w:rsidR="00E453BD" w:rsidRPr="008A4921" w:rsidRDefault="00E453BD" w:rsidP="00C819EB">
      <w:pPr>
        <w:pStyle w:val="TF"/>
      </w:pPr>
      <w:r w:rsidRPr="008A4921">
        <w:t>Figure 5.4.2.6</w:t>
      </w:r>
      <w:r>
        <w:t>.4</w:t>
      </w:r>
      <w:r w:rsidRPr="008A4921">
        <w:t xml:space="preserve">-1: MANAGE_PORT </w:t>
      </w:r>
      <w:r>
        <w:t xml:space="preserve">command </w:t>
      </w:r>
      <w:r w:rsidRPr="008A4921">
        <w:t>field format for Action "</w:t>
      </w:r>
      <w:r>
        <w:t>Query</w:t>
      </w:r>
      <w:r w:rsidRPr="008A4921">
        <w:t xml:space="preserve"> port"</w:t>
      </w:r>
      <w:r w:rsidR="00E52D19">
        <w:t xml:space="preserve"> or Action </w:t>
      </w:r>
      <w:r w:rsidR="00E52D19" w:rsidRPr="008A4921">
        <w:t>"</w:t>
      </w:r>
      <w:r w:rsidR="00E52D19">
        <w:t>Query</w:t>
      </w:r>
      <w:r w:rsidR="00E52D19" w:rsidRPr="008A4921">
        <w:t xml:space="preserve"> port</w:t>
      </w:r>
      <w:r w:rsidR="00E52D19">
        <w:t xml:space="preserve"> with serialization format</w:t>
      </w:r>
      <w:r w:rsidR="00E52D19" w:rsidRPr="008A4921">
        <w:t>"</w:t>
      </w:r>
    </w:p>
    <w:p w14:paraId="040ABE22" w14:textId="77777777" w:rsidR="005A741C" w:rsidRDefault="00E52D19" w:rsidP="005A741C">
      <w:r>
        <w:t>If the receiver received a MANAGE_PORT</w:t>
      </w:r>
      <w:r w:rsidRPr="00EF3FEE">
        <w:t xml:space="preserve"> </w:t>
      </w:r>
      <w:r>
        <w:t xml:space="preserve">command with Action field set to </w:t>
      </w:r>
      <w:r w:rsidRPr="000C0179">
        <w:t>"</w:t>
      </w:r>
      <w:r>
        <w:t>Query port</w:t>
      </w:r>
      <w:r w:rsidRPr="000C0179">
        <w:t>"</w:t>
      </w:r>
      <w:r>
        <w:t>, t</w:t>
      </w:r>
      <w:r w:rsidR="008C661F">
        <w:t>he receiver</w:t>
      </w:r>
      <w:r w:rsidR="008C661F" w:rsidRPr="00EF3FEE">
        <w:t xml:space="preserve"> shall send </w:t>
      </w:r>
      <w:r w:rsidR="008C661F">
        <w:t>a MANAGE_PORT</w:t>
      </w:r>
      <w:r w:rsidR="008C661F" w:rsidRPr="00EF3FEE">
        <w:t xml:space="preserve"> response</w:t>
      </w:r>
      <w:r w:rsidR="008C661F">
        <w:t xml:space="preserve"> as shown in figure 5.4.2.6.4-2</w:t>
      </w:r>
      <w:r w:rsidR="008C661F" w:rsidRPr="00EF3FEE">
        <w:t xml:space="preserve">, </w:t>
      </w:r>
      <w:r w:rsidR="008C661F">
        <w:t xml:space="preserve">by setting the Action field in response frame to </w:t>
      </w:r>
      <w:r w:rsidR="008C661F" w:rsidRPr="000C0179">
        <w:t>"</w:t>
      </w:r>
      <w:r w:rsidR="008C661F">
        <w:t>Query port</w:t>
      </w:r>
      <w:r w:rsidR="008C661F" w:rsidRPr="000C0179">
        <w:t>"</w:t>
      </w:r>
      <w:r w:rsidR="008C661F">
        <w:t xml:space="preserve">. </w:t>
      </w:r>
      <w:r w:rsidR="005A741C">
        <w:t>If the receiver received a MANAGE_PORT</w:t>
      </w:r>
      <w:r w:rsidR="005A741C" w:rsidRPr="00EF3FEE">
        <w:t xml:space="preserve"> </w:t>
      </w:r>
      <w:r w:rsidR="005A741C">
        <w:t xml:space="preserve">command with Action field set to </w:t>
      </w:r>
      <w:r w:rsidR="005A741C" w:rsidRPr="000C0179">
        <w:t>"</w:t>
      </w:r>
      <w:r w:rsidR="005A741C">
        <w:t>Query port and serialization format</w:t>
      </w:r>
      <w:r w:rsidR="005A741C" w:rsidRPr="000C0179">
        <w:t>"</w:t>
      </w:r>
      <w:r w:rsidR="005A741C">
        <w:t>, the receiver</w:t>
      </w:r>
      <w:r w:rsidR="005A741C" w:rsidRPr="00EF3FEE">
        <w:t xml:space="preserve"> shall send </w:t>
      </w:r>
      <w:r w:rsidR="005A741C">
        <w:t>a MANAGE_PORT</w:t>
      </w:r>
      <w:r w:rsidR="005A741C" w:rsidRPr="00EF3FEE">
        <w:t xml:space="preserve"> response</w:t>
      </w:r>
      <w:r w:rsidR="005A741C">
        <w:t xml:space="preserve"> as shown in figure 5.4.2.6.4-3</w:t>
      </w:r>
      <w:r w:rsidR="005A741C" w:rsidRPr="00EF3FEE">
        <w:t xml:space="preserve">, </w:t>
      </w:r>
      <w:r w:rsidR="005A741C">
        <w:t xml:space="preserve">by setting the Action field in response frame to </w:t>
      </w:r>
      <w:r w:rsidR="005A741C" w:rsidRPr="000C0179">
        <w:t>"</w:t>
      </w:r>
      <w:r w:rsidR="005A741C">
        <w:t>Query port and serialization format</w:t>
      </w:r>
      <w:r w:rsidR="005A741C" w:rsidRPr="000C0179">
        <w:t>"</w:t>
      </w:r>
      <w:r w:rsidR="005A741C">
        <w:t xml:space="preserve">. </w:t>
      </w:r>
      <w:r w:rsidR="008C661F">
        <w:t>For each destination port included in the Requested port numbers in the MANAGE_PORT</w:t>
      </w:r>
      <w:r w:rsidR="008C661F" w:rsidRPr="00EF3FEE">
        <w:t xml:space="preserve"> </w:t>
      </w:r>
      <w:r w:rsidR="008C661F">
        <w:t>command that is reserved on the receiver and is associated with an application, the receiver shall include an entry in the MANAGE_PORT response. The receiver shall set the Num Entries field in the MANAGE_PORT response to the number of destination ports entries that are included in the MANAGE_PORT response. For each destination port entry, the receiver shall include the Source Port number that the destination port is paired with and the associated Application ID. If the receiver does not have any reserved source port number for the associated Application ID, the Source Port number shall be set to 0.</w:t>
      </w:r>
      <w:r w:rsidR="005A741C" w:rsidRPr="005A741C">
        <w:t xml:space="preserve"> </w:t>
      </w:r>
      <w:r w:rsidR="005A741C">
        <w:t>If the receiver received a MANAGE_PORT</w:t>
      </w:r>
      <w:r w:rsidR="005A741C" w:rsidRPr="00EF3FEE">
        <w:t xml:space="preserve"> </w:t>
      </w:r>
      <w:r w:rsidR="005A741C">
        <w:t xml:space="preserve">command with Action field set to </w:t>
      </w:r>
      <w:r w:rsidR="005A741C" w:rsidRPr="000C0179">
        <w:t>"</w:t>
      </w:r>
      <w:r w:rsidR="005A741C">
        <w:t>Query port and serialization format</w:t>
      </w:r>
      <w:r w:rsidR="005A741C" w:rsidRPr="000C0179">
        <w:t>"</w:t>
      </w:r>
      <w:r w:rsidR="005A741C">
        <w:t>, then for each destination port entry the receiver shall include the Serialization Format associated with the Application ID.</w:t>
      </w:r>
    </w:p>
    <w:p w14:paraId="2B2CD2CE" w14:textId="77777777" w:rsidR="008C661F" w:rsidRDefault="008C661F" w:rsidP="008C661F">
      <w:r>
        <w:t xml:space="preserve"> In the case that the entries for all the destination port numbers requested by the originator do not fit in the MANAGE_PORT response, the receiver shall include as many entries for destination port numbers as possible in the MANAGE_PORT response. For all the destination port numbers that are reserved on the receiver, for which the originator has requested information in Requested port numbers in the MANAGE_PORT</w:t>
      </w:r>
      <w:r w:rsidRPr="00EF3FEE">
        <w:t xml:space="preserve"> </w:t>
      </w:r>
      <w:r>
        <w:t>command and for which information cannot be included in the MANAGE_PORT response, the receiver shall set the corresponding entry in the optional Port numbers not available bitmap. The originator can subsequently query information on these destination port numbers by sending another MANAGE_PORT command and setting Requested port numbers to Port numbers not available in the received MANAGE_PORT response. If the entries for all the destination port numbers requested by the originator fit in the MANAGE_PORT response, the receiver shall not include the optional Port numbers not available.</w:t>
      </w:r>
    </w:p>
    <w:p w14:paraId="719FE201" w14:textId="77777777" w:rsidR="008C661F" w:rsidRDefault="008C661F" w:rsidP="008C661F">
      <w:pPr>
        <w:pStyle w:val="NO"/>
      </w:pPr>
      <w:bookmarkStart w:id="236" w:name="_Hlk57885123"/>
      <w:r>
        <w:t>NOTE:</w:t>
      </w:r>
      <w:r>
        <w:tab/>
        <w:t>The entries for all the destination port numbers requested by the originator will fit in the MANAGE_PORT</w:t>
      </w:r>
      <w:r w:rsidR="00FA31CE">
        <w:t xml:space="preserve"> </w:t>
      </w:r>
      <w:r w:rsidR="00346BD7">
        <w:t>command</w:t>
      </w:r>
      <w:r w:rsidR="00FA31CE">
        <w:t xml:space="preserve"> for cases where the maximum length of the </w:t>
      </w:r>
      <w:r w:rsidR="00FA31CE">
        <w:rPr>
          <w:lang w:eastAsia="ko-KR"/>
        </w:rPr>
        <w:t>OS specific application identifier is equal-to or less-than 64 octets.</w:t>
      </w:r>
    </w:p>
    <w:bookmarkEnd w:id="236"/>
    <w:p w14:paraId="1DAE30E8" w14:textId="77777777" w:rsidR="008C661F" w:rsidRDefault="008C661F" w:rsidP="00C864F8">
      <w:pPr>
        <w:pStyle w:val="TH"/>
      </w:pPr>
      <w:r>
        <w:object w:dxaOrig="7621" w:dyaOrig="5850" w14:anchorId="0CA7FF87">
          <v:shape id="_x0000_i1038" type="#_x0000_t75" style="width:381pt;height:292.5pt" o:ole="">
            <v:imagedata r:id="rId33" o:title=""/>
          </v:shape>
          <o:OLEObject Type="Embed" ProgID="Visio.Drawing.15" ShapeID="_x0000_i1038" DrawAspect="Content" ObjectID="_1773780867" r:id="rId34"/>
        </w:object>
      </w:r>
    </w:p>
    <w:p w14:paraId="3E970787" w14:textId="77777777" w:rsidR="00E453BD" w:rsidRDefault="00E453BD" w:rsidP="00C819EB">
      <w:pPr>
        <w:pStyle w:val="TF"/>
        <w:rPr>
          <w:noProof/>
        </w:rPr>
      </w:pPr>
      <w:r w:rsidRPr="008A4921">
        <w:t>Figure 5.4.2.6</w:t>
      </w:r>
      <w:r>
        <w:t>.4-2</w:t>
      </w:r>
      <w:r w:rsidRPr="008A4921">
        <w:t xml:space="preserve">: MANAGE_PORT </w:t>
      </w:r>
      <w:r>
        <w:t xml:space="preserve">response </w:t>
      </w:r>
      <w:r w:rsidRPr="008A4921">
        <w:t>field format for Action "</w:t>
      </w:r>
      <w:r>
        <w:t>Query</w:t>
      </w:r>
      <w:r w:rsidRPr="008A4921">
        <w:t xml:space="preserve"> port"</w:t>
      </w:r>
    </w:p>
    <w:p w14:paraId="43089850" w14:textId="77777777" w:rsidR="00346BD7" w:rsidRDefault="00346BD7" w:rsidP="00346BD7">
      <w:pPr>
        <w:pStyle w:val="TF"/>
      </w:pPr>
      <w:bookmarkStart w:id="237" w:name="_Toc11257994"/>
      <w:bookmarkStart w:id="238" w:name="_Toc27493855"/>
      <w:bookmarkStart w:id="239" w:name="_Toc51772122"/>
    </w:p>
    <w:p w14:paraId="3BC81FD6" w14:textId="77777777" w:rsidR="00346BD7" w:rsidRDefault="00346BD7" w:rsidP="00346BD7">
      <w:pPr>
        <w:pStyle w:val="TH"/>
      </w:pPr>
      <w:r>
        <w:object w:dxaOrig="7621" w:dyaOrig="7110" w14:anchorId="2402A201">
          <v:shape id="_x0000_i1039" type="#_x0000_t75" style="width:381pt;height:355.5pt" o:ole="">
            <v:imagedata r:id="rId35" o:title=""/>
          </v:shape>
          <o:OLEObject Type="Embed" ProgID="Visio.Drawing.15" ShapeID="_x0000_i1039" DrawAspect="Content" ObjectID="_1773780868" r:id="rId36"/>
        </w:object>
      </w:r>
    </w:p>
    <w:p w14:paraId="077A285E" w14:textId="77777777" w:rsidR="00346BD7" w:rsidRDefault="00346BD7" w:rsidP="00346BD7">
      <w:pPr>
        <w:pStyle w:val="TF"/>
        <w:rPr>
          <w:noProof/>
        </w:rPr>
      </w:pPr>
      <w:r w:rsidRPr="008A4921">
        <w:t>Figure 5.4.2.6</w:t>
      </w:r>
      <w:r>
        <w:t>.4-3</w:t>
      </w:r>
      <w:r w:rsidRPr="008A4921">
        <w:t xml:space="preserve">: MANAGE_PORT </w:t>
      </w:r>
      <w:r>
        <w:t xml:space="preserve">response </w:t>
      </w:r>
      <w:r w:rsidRPr="008A4921">
        <w:t>field format for Action "</w:t>
      </w:r>
      <w:r>
        <w:t>Query</w:t>
      </w:r>
      <w:r w:rsidRPr="008A4921">
        <w:t xml:space="preserve"> port</w:t>
      </w:r>
      <w:r>
        <w:t xml:space="preserve"> and serialization format</w:t>
      </w:r>
      <w:r w:rsidRPr="008A4921">
        <w:t>"</w:t>
      </w:r>
    </w:p>
    <w:p w14:paraId="746B4688" w14:textId="77777777" w:rsidR="00E453BD" w:rsidRPr="00F61AFD" w:rsidRDefault="00E453BD" w:rsidP="00E453BD">
      <w:pPr>
        <w:pStyle w:val="Heading5"/>
      </w:pPr>
      <w:bookmarkStart w:id="240" w:name="_Toc163141357"/>
      <w:r>
        <w:t>5.4</w:t>
      </w:r>
      <w:r w:rsidRPr="00EF3FEE">
        <w:t>.</w:t>
      </w:r>
      <w:r>
        <w:t>2</w:t>
      </w:r>
      <w:r w:rsidRPr="00EF3FEE">
        <w:t>.</w:t>
      </w:r>
      <w:r>
        <w:t>6.5</w:t>
      </w:r>
      <w:r>
        <w:tab/>
        <w:t>Notify port numbers</w:t>
      </w:r>
      <w:bookmarkEnd w:id="237"/>
      <w:bookmarkEnd w:id="238"/>
      <w:bookmarkEnd w:id="239"/>
      <w:bookmarkEnd w:id="240"/>
    </w:p>
    <w:p w14:paraId="527DCBF0" w14:textId="77777777" w:rsidR="00E453BD" w:rsidRPr="008A4921" w:rsidRDefault="00E453BD" w:rsidP="00E453BD">
      <w:pPr>
        <w:rPr>
          <w:rFonts w:ascii="Arial" w:hAnsi="Arial" w:cs="Arial"/>
          <w:b/>
        </w:rPr>
      </w:pPr>
      <w:r>
        <w:t>If the originator wants to notify the receiver of the source port numbers that are reserved at the originator</w:t>
      </w:r>
      <w:r w:rsidR="00346BD7">
        <w:t xml:space="preserve"> but does not want to notify the serialization format used by the application</w:t>
      </w:r>
      <w:r>
        <w:t xml:space="preserve">, the originator shall send a MANAGE_PORT command as shown in figure 5.4.2.6.5-1 by setting the Action field to </w:t>
      </w:r>
      <w:r w:rsidRPr="000C0179">
        <w:t>"</w:t>
      </w:r>
      <w:r>
        <w:t>Notify port</w:t>
      </w:r>
      <w:r w:rsidRPr="000C0179">
        <w:t>"</w:t>
      </w:r>
      <w:r>
        <w:t>.</w:t>
      </w:r>
      <w:r w:rsidR="00346BD7">
        <w:t xml:space="preserve"> If the originator wants to notify the receiver of the source port numbers that are reserved at the originator and also the serialization format used by the application, the originator shall send a MANAGE_PORT command as shown in figure 5.4.2.6.5-2 by setting the Action field to </w:t>
      </w:r>
      <w:r w:rsidR="00346BD7" w:rsidRPr="000C0179">
        <w:t>"</w:t>
      </w:r>
      <w:r w:rsidR="00346BD7">
        <w:t>Notify port and serialization format</w:t>
      </w:r>
      <w:r w:rsidR="00346BD7" w:rsidRPr="000C0179">
        <w:t>"</w:t>
      </w:r>
      <w:r w:rsidR="00346BD7">
        <w:t>.</w:t>
      </w:r>
    </w:p>
    <w:p w14:paraId="3F058BD5" w14:textId="77777777" w:rsidR="00E453BD" w:rsidRDefault="00E453BD" w:rsidP="00E453BD">
      <w:r>
        <w:t xml:space="preserve">For each source port that is reserved on the originator and is associated with an application, the originator shall include an entry in the MANAGE_PORT command. The originator shall set the Num Entries field in the MANAGE_PORT command to the number of source ports </w:t>
      </w:r>
      <w:r w:rsidR="008C661F">
        <w:t>entries that are included in the MANAGE_PORT response</w:t>
      </w:r>
      <w:r>
        <w:t>. For each source port that is reserved, the originator shall include the Destination Port number that the source port is paired with and the associated Application ID. If the originator does not have any reserved destination port number for the associated Application ID, the Destination Port number shall be set to 0.</w:t>
      </w:r>
      <w:r w:rsidR="002B09BD">
        <w:t xml:space="preserve"> If the originator wants to notify the receiver about the serialization format used by the application, then for each destination port entry the originator shall also include the Serialization Format associated with the Application ID.</w:t>
      </w:r>
    </w:p>
    <w:p w14:paraId="52D23575" w14:textId="77777777" w:rsidR="008C661F" w:rsidRDefault="008C661F" w:rsidP="008C661F">
      <w:r>
        <w:t xml:space="preserve">In the case that the entries for all the source port numbers do not fit in the MANAGE_PORT command, the originator shall include as many entries on source port numbers as possible in the MANAGE_PORT command. For all the source port numbers that are reserved on the originator and for which information cannot be included in the MANAGE_PORT command, the originator shall set the corresponding entry in the optional Port numbers not available bitmap. The receiver can subsequently query information on these source port numbers by sending another MANAGE_PORT command by setting the Action field to </w:t>
      </w:r>
      <w:r w:rsidRPr="000C0179">
        <w:t>"</w:t>
      </w:r>
      <w:r>
        <w:t>Query port</w:t>
      </w:r>
      <w:r w:rsidRPr="000C0179">
        <w:t>"</w:t>
      </w:r>
      <w:r>
        <w:t xml:space="preserve"> and setting Requested port numbers to Port numbers not available in the received MANAGE_PORT command. If the entries for all the source port numbers fit in the MANAGE_PORT command, the originator shall not include the Port numbers not available.</w:t>
      </w:r>
    </w:p>
    <w:p w14:paraId="6559A37E" w14:textId="77777777" w:rsidR="008C661F" w:rsidRDefault="008C661F" w:rsidP="00C864F8">
      <w:pPr>
        <w:pStyle w:val="NO"/>
      </w:pPr>
      <w:r>
        <w:lastRenderedPageBreak/>
        <w:t>NOTE:</w:t>
      </w:r>
      <w:r>
        <w:tab/>
        <w:t xml:space="preserve">The entries for all the source port numbers will fit in the MANAGE_PORT command for cases where the maximum length of the </w:t>
      </w:r>
      <w:r>
        <w:rPr>
          <w:lang w:eastAsia="ko-KR"/>
        </w:rPr>
        <w:t>OS specific application identifier is equal-to or less-than 64 octets.</w:t>
      </w:r>
    </w:p>
    <w:p w14:paraId="3AE1F862" w14:textId="77777777" w:rsidR="00E453BD" w:rsidRDefault="008C661F" w:rsidP="00E453BD">
      <w:pPr>
        <w:pStyle w:val="TH"/>
        <w:rPr>
          <w:noProof/>
          <w:lang w:eastAsia="zh-CN"/>
        </w:rPr>
      </w:pPr>
      <w:r>
        <w:object w:dxaOrig="7621" w:dyaOrig="5850" w14:anchorId="140DD08A">
          <v:shape id="_x0000_i1040" type="#_x0000_t75" style="width:381pt;height:292.5pt" o:ole="">
            <v:imagedata r:id="rId37" o:title=""/>
          </v:shape>
          <o:OLEObject Type="Embed" ProgID="Visio.Drawing.15" ShapeID="_x0000_i1040" DrawAspect="Content" ObjectID="_1773780869" r:id="rId38"/>
        </w:object>
      </w:r>
    </w:p>
    <w:p w14:paraId="0A0298C1" w14:textId="77777777" w:rsidR="00E453BD" w:rsidRPr="008A4921" w:rsidRDefault="00E453BD" w:rsidP="00C819EB">
      <w:pPr>
        <w:pStyle w:val="TF"/>
      </w:pPr>
      <w:r w:rsidRPr="008A4921">
        <w:t>Figure 5.4.2.6</w:t>
      </w:r>
      <w:r>
        <w:t>.5-1</w:t>
      </w:r>
      <w:r w:rsidRPr="008A4921">
        <w:t xml:space="preserve">: MANAGE_PORT </w:t>
      </w:r>
      <w:r>
        <w:t xml:space="preserve">command </w:t>
      </w:r>
      <w:r w:rsidRPr="008A4921">
        <w:t>field format for Action "</w:t>
      </w:r>
      <w:r>
        <w:t>Notify</w:t>
      </w:r>
      <w:r w:rsidRPr="008A4921">
        <w:t xml:space="preserve"> port"</w:t>
      </w:r>
    </w:p>
    <w:p w14:paraId="20AACCBA" w14:textId="77777777" w:rsidR="00346BD7" w:rsidRDefault="00346BD7" w:rsidP="00346BD7">
      <w:pPr>
        <w:pStyle w:val="TH"/>
      </w:pPr>
      <w:r>
        <w:object w:dxaOrig="7621" w:dyaOrig="7110" w14:anchorId="7105FF3E">
          <v:shape id="_x0000_i1041" type="#_x0000_t75" style="width:381pt;height:355.5pt" o:ole="">
            <v:imagedata r:id="rId35" o:title=""/>
          </v:shape>
          <o:OLEObject Type="Embed" ProgID="Visio.Drawing.15" ShapeID="_x0000_i1041" DrawAspect="Content" ObjectID="_1773780870" r:id="rId39"/>
        </w:object>
      </w:r>
    </w:p>
    <w:p w14:paraId="537CC047" w14:textId="77777777" w:rsidR="00346BD7" w:rsidRDefault="00346BD7" w:rsidP="00346BD7">
      <w:pPr>
        <w:pStyle w:val="TF"/>
        <w:rPr>
          <w:noProof/>
        </w:rPr>
      </w:pPr>
      <w:r w:rsidRPr="008A4921">
        <w:t>Figure 5.4.2.6</w:t>
      </w:r>
      <w:r>
        <w:t>.5-2</w:t>
      </w:r>
      <w:r w:rsidRPr="008A4921">
        <w:t xml:space="preserve">: MANAGE_PORT </w:t>
      </w:r>
      <w:r>
        <w:t xml:space="preserve">command </w:t>
      </w:r>
      <w:r w:rsidRPr="008A4921">
        <w:t>field format for Action "</w:t>
      </w:r>
      <w:r>
        <w:t>Notify</w:t>
      </w:r>
      <w:r w:rsidRPr="008A4921">
        <w:t xml:space="preserve"> port</w:t>
      </w:r>
      <w:r>
        <w:t xml:space="preserve"> and serialization format</w:t>
      </w:r>
      <w:r w:rsidRPr="008A4921">
        <w:t>"</w:t>
      </w:r>
    </w:p>
    <w:p w14:paraId="73E95349" w14:textId="77777777" w:rsidR="00E453BD" w:rsidRDefault="00346BD7" w:rsidP="00E453BD">
      <w:r>
        <w:t>If the receiver supports MANAGE_PORT</w:t>
      </w:r>
      <w:r w:rsidRPr="00EF3FEE">
        <w:t xml:space="preserve"> </w:t>
      </w:r>
      <w:r>
        <w:t xml:space="preserve">command with Action field set to </w:t>
      </w:r>
      <w:r w:rsidRPr="000C0179">
        <w:t>"</w:t>
      </w:r>
      <w:r>
        <w:t>Notify port</w:t>
      </w:r>
      <w:r w:rsidRPr="000C0179">
        <w:t>"</w:t>
      </w:r>
      <w:r>
        <w:t xml:space="preserve"> or </w:t>
      </w:r>
      <w:r w:rsidRPr="000C0179">
        <w:t>"</w:t>
      </w:r>
      <w:r>
        <w:t>Notify port and serialization format</w:t>
      </w:r>
      <w:r w:rsidRPr="000C0179">
        <w:t>"</w:t>
      </w:r>
      <w:r>
        <w:t xml:space="preserve">, </w:t>
      </w:r>
      <w:r>
        <w:rPr>
          <w:noProof/>
        </w:rPr>
        <w:t>t</w:t>
      </w:r>
      <w:r w:rsidR="00E453BD">
        <w:rPr>
          <w:noProof/>
        </w:rPr>
        <w:t xml:space="preserve">here is no response frame sent by </w:t>
      </w:r>
      <w:r>
        <w:rPr>
          <w:noProof/>
        </w:rPr>
        <w:t xml:space="preserve">the </w:t>
      </w:r>
      <w:r w:rsidR="00E453BD">
        <w:rPr>
          <w:noProof/>
        </w:rPr>
        <w:t xml:space="preserve">receiver when it receives the </w:t>
      </w:r>
      <w:r>
        <w:rPr>
          <w:noProof/>
        </w:rPr>
        <w:t xml:space="preserve">above </w:t>
      </w:r>
      <w:r w:rsidR="00E453BD">
        <w:t>MANAGE_PORT command</w:t>
      </w:r>
      <w:r>
        <w:t>; otherwise the receiver transmits an ERROR response frame to the originator as described in subclause 5.4.2.4</w:t>
      </w:r>
      <w:r w:rsidR="00E453BD">
        <w:t>.</w:t>
      </w:r>
    </w:p>
    <w:p w14:paraId="592CFC26" w14:textId="77777777" w:rsidR="00513AD7" w:rsidRPr="00EF3FEE" w:rsidRDefault="00513AD7" w:rsidP="00513AD7">
      <w:pPr>
        <w:pStyle w:val="Heading3"/>
      </w:pPr>
      <w:bookmarkStart w:id="241" w:name="_Toc11257995"/>
      <w:bookmarkStart w:id="242" w:name="_Toc27493856"/>
      <w:bookmarkStart w:id="243" w:name="_Toc51772123"/>
      <w:bookmarkStart w:id="244" w:name="_Toc163141358"/>
      <w:r>
        <w:t>5.4</w:t>
      </w:r>
      <w:r w:rsidRPr="00EF3FEE">
        <w:t>.</w:t>
      </w:r>
      <w:r>
        <w:t>3</w:t>
      </w:r>
      <w:r w:rsidRPr="00EF3FEE">
        <w:tab/>
        <w:t>Information (I) and Supervisory (S) frames</w:t>
      </w:r>
      <w:bookmarkEnd w:id="241"/>
      <w:bookmarkEnd w:id="242"/>
      <w:bookmarkEnd w:id="243"/>
      <w:bookmarkEnd w:id="244"/>
    </w:p>
    <w:p w14:paraId="2DD2158C" w14:textId="77777777" w:rsidR="00383309" w:rsidRPr="00EF3FEE" w:rsidRDefault="00383309" w:rsidP="00383309">
      <w:pPr>
        <w:pStyle w:val="Heading4"/>
      </w:pPr>
      <w:bookmarkStart w:id="245" w:name="_Toc11257996"/>
      <w:bookmarkStart w:id="246" w:name="_Toc27493857"/>
      <w:bookmarkStart w:id="247" w:name="_Toc51772124"/>
      <w:bookmarkStart w:id="248" w:name="_Toc163141359"/>
      <w:r>
        <w:t>5.4</w:t>
      </w:r>
      <w:r w:rsidRPr="00EF3FEE">
        <w:t>.</w:t>
      </w:r>
      <w:r>
        <w:t>3</w:t>
      </w:r>
      <w:r w:rsidRPr="00EF3FEE">
        <w:t>.</w:t>
      </w:r>
      <w:r>
        <w:t>1</w:t>
      </w:r>
      <w:r w:rsidRPr="00EF3FEE">
        <w:tab/>
      </w:r>
      <w:r>
        <w:t>General</w:t>
      </w:r>
      <w:bookmarkEnd w:id="245"/>
      <w:bookmarkEnd w:id="246"/>
      <w:bookmarkEnd w:id="247"/>
      <w:bookmarkEnd w:id="248"/>
    </w:p>
    <w:p w14:paraId="6F916A3B" w14:textId="77777777" w:rsidR="00513AD7" w:rsidRPr="00EF3FEE" w:rsidRDefault="00513AD7" w:rsidP="00513AD7">
      <w:r w:rsidRPr="00EF3FEE">
        <w:t xml:space="preserve">The function of the information (I) frame is to transfer, sequentially-numbered frames containing information fields provided by </w:t>
      </w:r>
      <w:r>
        <w:t>upper layers</w:t>
      </w:r>
      <w:r w:rsidRPr="00EF3FEE">
        <w:t xml:space="preserve">. This frame shall only be used in </w:t>
      </w:r>
      <w:r>
        <w:t>acknowledge</w:t>
      </w:r>
      <w:r w:rsidRPr="00EF3FEE">
        <w:t xml:space="preserve"> operation.</w:t>
      </w:r>
    </w:p>
    <w:p w14:paraId="38A5597D" w14:textId="77777777" w:rsidR="00513AD7" w:rsidRPr="00EF3FEE" w:rsidRDefault="00513AD7" w:rsidP="00513AD7">
      <w:r w:rsidRPr="00EF3FEE">
        <w:t xml:space="preserve">Numbered I frames shall also carry supervisory information. A separate S frame is sent when there is no information field to be transferred. Whether an I or S frame is transmitted as a command or as a response is insignificant in the </w:t>
      </w:r>
      <w:r>
        <w:t>acknowledge</w:t>
      </w:r>
      <w:r w:rsidRPr="00EF3FEE">
        <w:t xml:space="preserve"> </w:t>
      </w:r>
      <w:r>
        <w:t>operation</w:t>
      </w:r>
      <w:r w:rsidRPr="00EF3FEE">
        <w:t>.</w:t>
      </w:r>
    </w:p>
    <w:p w14:paraId="3A66D439" w14:textId="77777777" w:rsidR="00513AD7" w:rsidRPr="00EF3FEE" w:rsidRDefault="00513AD7" w:rsidP="00513AD7">
      <w:pPr>
        <w:pStyle w:val="Heading4"/>
      </w:pPr>
      <w:bookmarkStart w:id="249" w:name="_Toc11257997"/>
      <w:bookmarkStart w:id="250" w:name="_Toc27493858"/>
      <w:bookmarkStart w:id="251" w:name="_Toc51772125"/>
      <w:bookmarkStart w:id="252" w:name="_Toc163141360"/>
      <w:r>
        <w:t>5.4</w:t>
      </w:r>
      <w:r w:rsidRPr="00EF3FEE">
        <w:t>.</w:t>
      </w:r>
      <w:r>
        <w:t>3</w:t>
      </w:r>
      <w:r w:rsidRPr="00EF3FEE">
        <w:t>.</w:t>
      </w:r>
      <w:r w:rsidR="00383309">
        <w:t>2</w:t>
      </w:r>
      <w:r w:rsidRPr="00EF3FEE">
        <w:tab/>
        <w:t>Selective Acknowledgement (SACK) command / response</w:t>
      </w:r>
      <w:bookmarkEnd w:id="249"/>
      <w:bookmarkEnd w:id="250"/>
      <w:bookmarkEnd w:id="251"/>
      <w:bookmarkEnd w:id="252"/>
    </w:p>
    <w:p w14:paraId="15E850F2" w14:textId="77777777" w:rsidR="00513AD7" w:rsidRPr="00EF3FEE" w:rsidRDefault="00513AD7" w:rsidP="00513AD7">
      <w:r w:rsidRPr="00EF3FEE">
        <w:t xml:space="preserve">The supervisory frame </w:t>
      </w:r>
      <w:r w:rsidR="0000646B">
        <w:t xml:space="preserve">containing the SACK bitmap </w:t>
      </w:r>
      <w:r w:rsidRPr="00EF3FEE">
        <w:t xml:space="preserve">shall be used by </w:t>
      </w:r>
      <w:r>
        <w:t>a receiver</w:t>
      </w:r>
      <w:r w:rsidRPr="00EF3FEE">
        <w:t xml:space="preserve"> to acknowledge a single or multiple I frames. Frames up to and including N(R) </w:t>
      </w:r>
      <w:r w:rsidRPr="00EF3FEE">
        <w:noBreakHyphen/>
        <w:t xml:space="preserve"> 1, and frames indicated by the SACK bitmap, </w:t>
      </w:r>
      <w:r>
        <w:t xml:space="preserve">are deemed to </w:t>
      </w:r>
      <w:r w:rsidRPr="00EF3FEE">
        <w:t>have been received correctly. The format of the SACK control field is shown in figure </w:t>
      </w:r>
      <w:r w:rsidR="0000646B">
        <w:rPr>
          <w:noProof/>
          <w:lang w:val="en-US" w:eastAsia="zh-CN"/>
        </w:rPr>
        <w:t>5.2.1-1</w:t>
      </w:r>
      <w:r w:rsidRPr="00EF3FEE">
        <w:t>.</w:t>
      </w:r>
    </w:p>
    <w:p w14:paraId="0C761D46" w14:textId="77777777" w:rsidR="00162EC0" w:rsidRPr="004D3578" w:rsidRDefault="00513AD7" w:rsidP="00B81CF6">
      <w:r>
        <w:t>In addition to indicating the status of received I frames</w:t>
      </w:r>
      <w:r w:rsidRPr="00EF3FEE">
        <w:t xml:space="preserve">, the </w:t>
      </w:r>
      <w:r w:rsidR="0000646B">
        <w:t xml:space="preserve">I or S </w:t>
      </w:r>
      <w:r w:rsidRPr="00EF3FEE">
        <w:t xml:space="preserve">frame </w:t>
      </w:r>
      <w:r w:rsidR="0000646B">
        <w:t xml:space="preserve">containing the SACK bitmap </w:t>
      </w:r>
      <w:r w:rsidRPr="00EF3FEE">
        <w:t xml:space="preserve">with the A bit set to 1 may be used by the </w:t>
      </w:r>
      <w:r>
        <w:t>originator</w:t>
      </w:r>
      <w:r w:rsidRPr="00EF3FEE">
        <w:t xml:space="preserve"> to request an acknowledgement from </w:t>
      </w:r>
      <w:r>
        <w:t>receiver</w:t>
      </w:r>
      <w:r w:rsidRPr="00EF3FEE">
        <w:t>.</w:t>
      </w:r>
    </w:p>
    <w:p w14:paraId="2A4DB33D" w14:textId="77777777" w:rsidR="008F3CEE" w:rsidRDefault="008F3CEE" w:rsidP="00B81CF6">
      <w:pPr>
        <w:pStyle w:val="Heading1"/>
      </w:pPr>
      <w:bookmarkStart w:id="253" w:name="_Toc11257998"/>
      <w:bookmarkStart w:id="254" w:name="_Toc27493859"/>
      <w:bookmarkStart w:id="255" w:name="_Toc51772126"/>
      <w:bookmarkStart w:id="256" w:name="_Toc163141361"/>
      <w:r>
        <w:lastRenderedPageBreak/>
        <w:t>6</w:t>
      </w:r>
      <w:r w:rsidRPr="004D3578">
        <w:tab/>
      </w:r>
      <w:r>
        <w:t>Pro</w:t>
      </w:r>
      <w:r w:rsidR="0083737D">
        <w:t xml:space="preserve">tocol </w:t>
      </w:r>
      <w:r w:rsidR="003071FD">
        <w:t>p</w:t>
      </w:r>
      <w:r w:rsidR="0083737D">
        <w:t>rocedures</w:t>
      </w:r>
      <w:bookmarkEnd w:id="253"/>
      <w:bookmarkEnd w:id="254"/>
      <w:bookmarkEnd w:id="255"/>
      <w:bookmarkEnd w:id="256"/>
      <w:r>
        <w:t xml:space="preserve"> </w:t>
      </w:r>
    </w:p>
    <w:p w14:paraId="01E1F678" w14:textId="77777777" w:rsidR="00DD4275" w:rsidRDefault="00DD4275" w:rsidP="00DD4275">
      <w:pPr>
        <w:pStyle w:val="Heading2"/>
      </w:pPr>
      <w:bookmarkStart w:id="257" w:name="_Toc11257999"/>
      <w:bookmarkStart w:id="258" w:name="_Toc27493860"/>
      <w:bookmarkStart w:id="259" w:name="_Toc51772127"/>
      <w:bookmarkStart w:id="260" w:name="_Toc163141362"/>
      <w:r>
        <w:t>6</w:t>
      </w:r>
      <w:r w:rsidRPr="004D3578">
        <w:t>.</w:t>
      </w:r>
      <w:r>
        <w:t>1</w:t>
      </w:r>
      <w:r w:rsidRPr="004D3578">
        <w:tab/>
      </w:r>
      <w:r>
        <w:t>Overview</w:t>
      </w:r>
      <w:bookmarkEnd w:id="257"/>
      <w:bookmarkEnd w:id="258"/>
      <w:bookmarkEnd w:id="259"/>
      <w:bookmarkEnd w:id="260"/>
    </w:p>
    <w:p w14:paraId="54B8FBC3" w14:textId="77777777" w:rsidR="00DD4275" w:rsidRDefault="00DD4275" w:rsidP="00B81CF6">
      <w:pPr>
        <w:rPr>
          <w:noProof/>
          <w:lang w:val="en-US" w:eastAsia="zh-CN"/>
        </w:rPr>
      </w:pPr>
      <w:r>
        <w:rPr>
          <w:noProof/>
          <w:lang w:val="en-US" w:eastAsia="zh-CN"/>
        </w:rPr>
        <w:t xml:space="preserve">This clause describes the RDS protocol procedures between the UE and </w:t>
      </w:r>
      <w:r w:rsidR="003C4484">
        <w:rPr>
          <w:noProof/>
          <w:lang w:val="en-US" w:eastAsia="zh-CN"/>
        </w:rPr>
        <w:t>network</w:t>
      </w:r>
      <w:r>
        <w:rPr>
          <w:noProof/>
          <w:lang w:val="en-US" w:eastAsia="zh-CN"/>
        </w:rPr>
        <w:t xml:space="preserve"> for acknowledged data service.</w:t>
      </w:r>
    </w:p>
    <w:p w14:paraId="579F3B16" w14:textId="77777777" w:rsidR="00DD4275" w:rsidRDefault="00DD4275" w:rsidP="00DD4275">
      <w:pPr>
        <w:pStyle w:val="Heading2"/>
      </w:pPr>
      <w:bookmarkStart w:id="261" w:name="_Toc11258000"/>
      <w:bookmarkStart w:id="262" w:name="_Toc27493861"/>
      <w:bookmarkStart w:id="263" w:name="_Toc51772128"/>
      <w:bookmarkStart w:id="264" w:name="_Toc163141363"/>
      <w:r>
        <w:t>6</w:t>
      </w:r>
      <w:r w:rsidRPr="004D3578">
        <w:t>.</w:t>
      </w:r>
      <w:r>
        <w:t>2</w:t>
      </w:r>
      <w:r w:rsidRPr="004D3578">
        <w:tab/>
      </w:r>
      <w:r>
        <w:t>Procedures</w:t>
      </w:r>
      <w:bookmarkEnd w:id="261"/>
      <w:bookmarkEnd w:id="262"/>
      <w:bookmarkEnd w:id="263"/>
      <w:bookmarkEnd w:id="264"/>
    </w:p>
    <w:p w14:paraId="12AAA445" w14:textId="77777777" w:rsidR="00DD4275" w:rsidRDefault="00DD4275" w:rsidP="00DD4275">
      <w:pPr>
        <w:pStyle w:val="Heading3"/>
      </w:pPr>
      <w:bookmarkStart w:id="265" w:name="_Toc11258001"/>
      <w:bookmarkStart w:id="266" w:name="_Toc27493862"/>
      <w:bookmarkStart w:id="267" w:name="_Toc51772129"/>
      <w:bookmarkStart w:id="268" w:name="_Toc163141364"/>
      <w:r>
        <w:t>6.2.1</w:t>
      </w:r>
      <w:r>
        <w:tab/>
        <w:t>Types of RDS procedures</w:t>
      </w:r>
      <w:bookmarkEnd w:id="265"/>
      <w:bookmarkEnd w:id="266"/>
      <w:bookmarkEnd w:id="267"/>
      <w:bookmarkEnd w:id="268"/>
    </w:p>
    <w:p w14:paraId="376CA669" w14:textId="77777777" w:rsidR="00DD4275" w:rsidRDefault="00DD4275" w:rsidP="00DD4275">
      <w:r>
        <w:t xml:space="preserve">The following </w:t>
      </w:r>
      <w:r>
        <w:rPr>
          <w:lang w:eastAsia="zh-CN"/>
        </w:rPr>
        <w:t>RDS protocol</w:t>
      </w:r>
      <w:r>
        <w:t xml:space="preserve"> procedures are defined:</w:t>
      </w:r>
    </w:p>
    <w:p w14:paraId="5E38DE96" w14:textId="77777777" w:rsidR="000673B3" w:rsidRDefault="000673B3" w:rsidP="006F0A09">
      <w:pPr>
        <w:pStyle w:val="B1"/>
      </w:pPr>
      <w:r>
        <w:t>-</w:t>
      </w:r>
      <w:r>
        <w:tab/>
        <w:t>Establishment of acknowledged transfer;</w:t>
      </w:r>
    </w:p>
    <w:p w14:paraId="46C01588" w14:textId="77777777" w:rsidR="00C45AB0" w:rsidRDefault="00DD4275" w:rsidP="006F0A09">
      <w:pPr>
        <w:pStyle w:val="B1"/>
      </w:pPr>
      <w:r>
        <w:t>-</w:t>
      </w:r>
      <w:r>
        <w:tab/>
        <w:t>Acknowledged information transfer</w:t>
      </w:r>
      <w:r w:rsidR="000673B3">
        <w:t>;</w:t>
      </w:r>
    </w:p>
    <w:p w14:paraId="5206D19B" w14:textId="77777777" w:rsidR="00DD4275" w:rsidRDefault="00C45AB0" w:rsidP="006F0A09">
      <w:pPr>
        <w:pStyle w:val="B1"/>
      </w:pPr>
      <w:r>
        <w:t>-</w:t>
      </w:r>
      <w:r>
        <w:tab/>
        <w:t>Termination of acknowledged transfer;</w:t>
      </w:r>
    </w:p>
    <w:p w14:paraId="6AA400EC" w14:textId="77777777" w:rsidR="000C7733" w:rsidRDefault="000673B3" w:rsidP="006F0A09">
      <w:pPr>
        <w:pStyle w:val="B1"/>
      </w:pPr>
      <w:r>
        <w:t>-</w:t>
      </w:r>
      <w:r>
        <w:tab/>
        <w:t>Unacknowledged information transfer</w:t>
      </w:r>
      <w:r w:rsidR="003C4484">
        <w:t>;</w:t>
      </w:r>
    </w:p>
    <w:p w14:paraId="30C440DE" w14:textId="77777777" w:rsidR="000C7733" w:rsidRDefault="000C7733" w:rsidP="006F0A09">
      <w:pPr>
        <w:pStyle w:val="B1"/>
      </w:pPr>
      <w:r>
        <w:t>-</w:t>
      </w:r>
      <w:r>
        <w:tab/>
        <w:t>Reserve port numbers;</w:t>
      </w:r>
    </w:p>
    <w:p w14:paraId="73F94409" w14:textId="77777777" w:rsidR="000C7733" w:rsidRDefault="000C7733" w:rsidP="006F0A09">
      <w:pPr>
        <w:pStyle w:val="B1"/>
      </w:pPr>
      <w:r>
        <w:t>-</w:t>
      </w:r>
      <w:r>
        <w:tab/>
        <w:t>Release port numbers;</w:t>
      </w:r>
    </w:p>
    <w:p w14:paraId="3CB400BC" w14:textId="77777777" w:rsidR="000C7733" w:rsidRDefault="000C7733" w:rsidP="006F0A09">
      <w:pPr>
        <w:pStyle w:val="B1"/>
      </w:pPr>
      <w:r>
        <w:t>-</w:t>
      </w:r>
      <w:r>
        <w:tab/>
        <w:t>Query port numbers; and</w:t>
      </w:r>
    </w:p>
    <w:p w14:paraId="608D02B0" w14:textId="77777777" w:rsidR="000673B3" w:rsidRDefault="000C7733" w:rsidP="006F0A09">
      <w:pPr>
        <w:pStyle w:val="B1"/>
      </w:pPr>
      <w:r>
        <w:t>-</w:t>
      </w:r>
      <w:r>
        <w:tab/>
        <w:t>Notify port numbers.</w:t>
      </w:r>
    </w:p>
    <w:p w14:paraId="1CAD0457" w14:textId="77777777" w:rsidR="000673B3" w:rsidRDefault="000673B3" w:rsidP="000673B3">
      <w:pPr>
        <w:pStyle w:val="Heading3"/>
        <w:rPr>
          <w:lang w:val="en-US"/>
        </w:rPr>
      </w:pPr>
      <w:bookmarkStart w:id="269" w:name="_Toc11258002"/>
      <w:bookmarkStart w:id="270" w:name="_Toc27493863"/>
      <w:bookmarkStart w:id="271" w:name="_Toc51772130"/>
      <w:bookmarkStart w:id="272" w:name="_Toc163141365"/>
      <w:r>
        <w:rPr>
          <w:lang w:val="en-US"/>
        </w:rPr>
        <w:t>6.2.2</w:t>
      </w:r>
      <w:r>
        <w:rPr>
          <w:lang w:val="en-US"/>
        </w:rPr>
        <w:tab/>
        <w:t>Establishment of acknowledged transfer procedure</w:t>
      </w:r>
      <w:bookmarkEnd w:id="269"/>
      <w:bookmarkEnd w:id="270"/>
      <w:bookmarkEnd w:id="271"/>
      <w:bookmarkEnd w:id="272"/>
    </w:p>
    <w:p w14:paraId="348C2E63" w14:textId="77777777" w:rsidR="000673B3" w:rsidRDefault="000673B3" w:rsidP="000673B3">
      <w:pPr>
        <w:pStyle w:val="Heading4"/>
      </w:pPr>
      <w:bookmarkStart w:id="273" w:name="_Toc11258003"/>
      <w:bookmarkStart w:id="274" w:name="_Toc27493864"/>
      <w:bookmarkStart w:id="275" w:name="_Toc51772131"/>
      <w:bookmarkStart w:id="276" w:name="_Toc163141366"/>
      <w:r>
        <w:t>6.2.2.1</w:t>
      </w:r>
      <w:r>
        <w:tab/>
        <w:t>General</w:t>
      </w:r>
      <w:bookmarkEnd w:id="273"/>
      <w:bookmarkEnd w:id="274"/>
      <w:bookmarkEnd w:id="275"/>
      <w:bookmarkEnd w:id="276"/>
    </w:p>
    <w:p w14:paraId="00DC48F6" w14:textId="77777777" w:rsidR="000673B3" w:rsidRPr="00442825" w:rsidRDefault="000673B3" w:rsidP="000673B3">
      <w:r w:rsidRPr="00442825">
        <w:t xml:space="preserve">The purpose of the </w:t>
      </w:r>
      <w:r>
        <w:t>establishment of acknowledged transfer</w:t>
      </w:r>
      <w:r w:rsidRPr="00442825">
        <w:t xml:space="preserve"> procedure is for the</w:t>
      </w:r>
      <w:r>
        <w:t xml:space="preserve"> originator to establish acknowledged transmission of information with the receiver. All frames other than U and UI frames received during the establishment of acknowledged transfer</w:t>
      </w:r>
      <w:r w:rsidRPr="00442825">
        <w:t xml:space="preserve"> procedure</w:t>
      </w:r>
      <w:r>
        <w:t xml:space="preserve"> shall be ignored.</w:t>
      </w:r>
    </w:p>
    <w:p w14:paraId="1DE7B34D" w14:textId="77777777" w:rsidR="000673B3" w:rsidRPr="00AB53D0" w:rsidRDefault="000673B3" w:rsidP="000673B3">
      <w:pPr>
        <w:pStyle w:val="Heading4"/>
      </w:pPr>
      <w:bookmarkStart w:id="277" w:name="_Toc11258004"/>
      <w:bookmarkStart w:id="278" w:name="_Toc27493865"/>
      <w:bookmarkStart w:id="279" w:name="_Toc51772132"/>
      <w:bookmarkStart w:id="280" w:name="_Toc163141367"/>
      <w:r>
        <w:t>6.2.2</w:t>
      </w:r>
      <w:r w:rsidRPr="00AB53D0">
        <w:t>.2</w:t>
      </w:r>
      <w:r w:rsidRPr="00AB53D0">
        <w:tab/>
      </w:r>
      <w:r>
        <w:t xml:space="preserve">Establishment of </w:t>
      </w:r>
      <w:r>
        <w:rPr>
          <w:lang w:val="en-US"/>
        </w:rPr>
        <w:t>acknowledged transfer</w:t>
      </w:r>
      <w:r w:rsidRPr="00AB53D0">
        <w:t xml:space="preserve"> procedure initiation</w:t>
      </w:r>
      <w:bookmarkEnd w:id="277"/>
      <w:bookmarkEnd w:id="278"/>
      <w:bookmarkEnd w:id="279"/>
      <w:bookmarkEnd w:id="280"/>
    </w:p>
    <w:p w14:paraId="5CD651B6" w14:textId="77777777" w:rsidR="000673B3" w:rsidRDefault="000673B3" w:rsidP="000673B3">
      <w:r>
        <w:t xml:space="preserve">The originator </w:t>
      </w:r>
      <w:r w:rsidRPr="00442825">
        <w:t xml:space="preserve">shall initiate </w:t>
      </w:r>
      <w:r>
        <w:t>the establishment of acknowledged transfer</w:t>
      </w:r>
      <w:r w:rsidRPr="00442825">
        <w:t xml:space="preserve"> procedure</w:t>
      </w:r>
      <w:r>
        <w:t xml:space="preserve"> when upper layers indicate information is to be transmitted using acknowledged operation. The originator and the receiver identify the source and destination port numbers before initiating establishment of acknowledged transfer</w:t>
      </w:r>
      <w:r w:rsidRPr="00442825">
        <w:t xml:space="preserve"> procedure</w:t>
      </w:r>
      <w:r>
        <w:t>.</w:t>
      </w:r>
    </w:p>
    <w:p w14:paraId="25099610" w14:textId="77777777" w:rsidR="0000646B" w:rsidRDefault="000673B3" w:rsidP="0000646B">
      <w:r>
        <w:t xml:space="preserve">The originator </w:t>
      </w:r>
      <w:r w:rsidRPr="00442825">
        <w:t>initiate</w:t>
      </w:r>
      <w:r>
        <w:t>s</w:t>
      </w:r>
      <w:r w:rsidRPr="00442825">
        <w:t xml:space="preserve"> </w:t>
      </w:r>
      <w:r>
        <w:t>the establishment of acknowledged transfer</w:t>
      </w:r>
      <w:r w:rsidRPr="00442825">
        <w:t xml:space="preserve"> procedure</w:t>
      </w:r>
      <w:r>
        <w:t xml:space="preserve"> by transmitting a SET_ACK_MODE command to receiver. </w:t>
      </w:r>
      <w:r>
        <w:rPr>
          <w:noProof/>
          <w:lang w:val="en-US" w:eastAsia="zh-CN"/>
        </w:rPr>
        <w:t>When a single application on the originator conducts data transfer with a single application on the receiver, the Source Port and Destination Port numbers need not be used; otherwise t</w:t>
      </w:r>
      <w:r>
        <w:t xml:space="preserve">he originator shall set the Source Port to the port number of the source application on the originator and the Destination Port to the port number of the destination application on the receiver. The originator shall clear all exception conditions, discard all queued I frames, reset the retransmission counter and timer </w:t>
      </w:r>
      <w:r w:rsidRPr="00C52CCC">
        <w:t>T200</w:t>
      </w:r>
      <w:r>
        <w:t xml:space="preserve"> shall be set.</w:t>
      </w:r>
    </w:p>
    <w:p w14:paraId="7BCEA4FF" w14:textId="77777777" w:rsidR="000673B3" w:rsidRDefault="0000646B" w:rsidP="0000646B">
      <w:r>
        <w:t xml:space="preserve">If a logical link </w:t>
      </w:r>
      <w:r>
        <w:rPr>
          <w:noProof/>
          <w:lang w:val="en-US" w:eastAsia="zh-CN"/>
        </w:rPr>
        <w:t xml:space="preserve">between the UE and </w:t>
      </w:r>
      <w:r w:rsidR="003C4484">
        <w:rPr>
          <w:noProof/>
          <w:lang w:val="en-US" w:eastAsia="zh-CN"/>
        </w:rPr>
        <w:t>network</w:t>
      </w:r>
      <w:r>
        <w:t xml:space="preserve"> identified without port numbers exists and the originator needs to initiate establishment of an additional acknowledged transfer procedure, the additional logical link </w:t>
      </w:r>
      <w:r>
        <w:rPr>
          <w:noProof/>
          <w:lang w:val="en-US" w:eastAsia="zh-CN"/>
        </w:rPr>
        <w:t xml:space="preserve">between the UE and </w:t>
      </w:r>
      <w:r w:rsidR="003C4484">
        <w:rPr>
          <w:noProof/>
          <w:lang w:val="en-US" w:eastAsia="zh-CN"/>
        </w:rPr>
        <w:t>network</w:t>
      </w:r>
      <w:r>
        <w:t xml:space="preserve"> shall be identified with </w:t>
      </w:r>
      <w:r>
        <w:rPr>
          <w:noProof/>
          <w:lang w:val="en-US" w:eastAsia="zh-CN"/>
        </w:rPr>
        <w:t>port numbers</w:t>
      </w:r>
      <w:r>
        <w:t xml:space="preserve"> while the first logical link can remain without port numbers.</w:t>
      </w:r>
    </w:p>
    <w:p w14:paraId="419CCBE3" w14:textId="77777777" w:rsidR="000673B3" w:rsidRDefault="000673B3" w:rsidP="000673B3">
      <w:pPr>
        <w:pStyle w:val="TH"/>
      </w:pPr>
      <w:r w:rsidRPr="003168A2">
        <w:object w:dxaOrig="10320" w:dyaOrig="5895" w14:anchorId="0E1DE7CF">
          <v:shape id="_x0000_i1042" type="#_x0000_t75" style="width:449pt;height:257.5pt" o:ole="">
            <v:imagedata r:id="rId40" o:title=""/>
          </v:shape>
          <o:OLEObject Type="Embed" ProgID="Visio.Drawing.11" ShapeID="_x0000_i1042" DrawAspect="Content" ObjectID="_1773780871" r:id="rId41"/>
        </w:object>
      </w:r>
    </w:p>
    <w:p w14:paraId="3746AA0B" w14:textId="77777777" w:rsidR="000673B3" w:rsidRPr="003168A2" w:rsidRDefault="000673B3" w:rsidP="000673B3">
      <w:pPr>
        <w:pStyle w:val="TF"/>
      </w:pPr>
      <w:r>
        <w:t>Figure 6.2.2</w:t>
      </w:r>
      <w:r w:rsidRPr="003168A2">
        <w:rPr>
          <w:lang w:eastAsia="zh-CN"/>
        </w:rPr>
        <w:t>.</w:t>
      </w:r>
      <w:r>
        <w:rPr>
          <w:lang w:eastAsia="zh-CN"/>
        </w:rPr>
        <w:t>2-1</w:t>
      </w:r>
      <w:r w:rsidRPr="003168A2">
        <w:t xml:space="preserve">: </w:t>
      </w:r>
      <w:r>
        <w:t>Establishment of acknowledged transfer procedure</w:t>
      </w:r>
    </w:p>
    <w:p w14:paraId="2CF63506" w14:textId="77777777" w:rsidR="000673B3" w:rsidRPr="00AB53D0" w:rsidRDefault="000673B3" w:rsidP="000673B3">
      <w:pPr>
        <w:pStyle w:val="Heading4"/>
      </w:pPr>
      <w:bookmarkStart w:id="281" w:name="_Toc11258005"/>
      <w:bookmarkStart w:id="282" w:name="_Toc27493866"/>
      <w:bookmarkStart w:id="283" w:name="_Toc51772133"/>
      <w:bookmarkStart w:id="284" w:name="_Toc163141368"/>
      <w:r>
        <w:t>6.2.2</w:t>
      </w:r>
      <w:r w:rsidRPr="00AB53D0">
        <w:t>.</w:t>
      </w:r>
      <w:r>
        <w:t>3</w:t>
      </w:r>
      <w:r w:rsidRPr="00AB53D0">
        <w:tab/>
      </w:r>
      <w:r>
        <w:t xml:space="preserve">Establishment of </w:t>
      </w:r>
      <w:r>
        <w:rPr>
          <w:lang w:val="en-US"/>
        </w:rPr>
        <w:t>acknowledged transfer</w:t>
      </w:r>
      <w:r w:rsidRPr="00AB53D0">
        <w:t xml:space="preserve"> procedure</w:t>
      </w:r>
      <w:r>
        <w:t xml:space="preserve"> accepted by receiver</w:t>
      </w:r>
      <w:bookmarkEnd w:id="281"/>
      <w:bookmarkEnd w:id="282"/>
      <w:bookmarkEnd w:id="283"/>
      <w:bookmarkEnd w:id="284"/>
    </w:p>
    <w:p w14:paraId="7C5CF687" w14:textId="77777777" w:rsidR="000673B3" w:rsidRDefault="000673B3" w:rsidP="000673B3">
      <w:pPr>
        <w:rPr>
          <w:noProof/>
          <w:lang w:val="en-US" w:eastAsia="zh-CN"/>
        </w:rPr>
      </w:pPr>
      <w:r>
        <w:rPr>
          <w:noProof/>
          <w:lang w:val="en-US" w:eastAsia="zh-CN"/>
        </w:rPr>
        <w:t xml:space="preserve">Upon receiving a SET_ACK_MODE command, the receiver checks if the Destination Port number contained in the SET_ACK_MODE command corresponds to an application on the receiver. </w:t>
      </w:r>
    </w:p>
    <w:p w14:paraId="156A8099" w14:textId="77777777" w:rsidR="000673B3" w:rsidRDefault="000673B3" w:rsidP="000673B3">
      <w:pPr>
        <w:rPr>
          <w:noProof/>
          <w:lang w:val="en-US" w:eastAsia="zh-CN"/>
        </w:rPr>
      </w:pPr>
      <w:r>
        <w:rPr>
          <w:noProof/>
          <w:lang w:val="en-US" w:eastAsia="zh-CN"/>
        </w:rPr>
        <w:t>If the check is successful and if the application accepts to enter acknowledged transfer mode, the receiver shall send an ACCEPT response to the originator. When a single application on the originator conducts data transfer with a single application on the receiver, the Source Port and Destination Port numbers need not be used; otherwise t</w:t>
      </w:r>
      <w:r>
        <w:t xml:space="preserve">he receiver shall set the Source Port to the port number of the application on the receiver and the Destination Port to the port number of the application on the originator. </w:t>
      </w:r>
      <w:r>
        <w:rPr>
          <w:noProof/>
          <w:lang w:val="en-US" w:eastAsia="zh-CN"/>
        </w:rPr>
        <w:t xml:space="preserve">The receiver shall reset timer </w:t>
      </w:r>
      <w:r w:rsidRPr="00C52CCC">
        <w:rPr>
          <w:noProof/>
          <w:lang w:val="en-US" w:eastAsia="zh-CN"/>
        </w:rPr>
        <w:t>T200</w:t>
      </w:r>
      <w:r>
        <w:rPr>
          <w:noProof/>
          <w:lang w:val="en-US" w:eastAsia="zh-CN"/>
        </w:rPr>
        <w:t xml:space="preserve"> if active, clear all exception conditions and set V(S), V(R) and V(A) to 0.</w:t>
      </w:r>
    </w:p>
    <w:p w14:paraId="31D42242" w14:textId="77777777" w:rsidR="000673B3" w:rsidRPr="00AB53D0" w:rsidRDefault="000673B3" w:rsidP="000673B3">
      <w:pPr>
        <w:pStyle w:val="Heading4"/>
      </w:pPr>
      <w:bookmarkStart w:id="285" w:name="_Toc11258006"/>
      <w:bookmarkStart w:id="286" w:name="_Toc27493867"/>
      <w:bookmarkStart w:id="287" w:name="_Toc51772134"/>
      <w:bookmarkStart w:id="288" w:name="_Toc163141369"/>
      <w:r>
        <w:t>6.2.2.4</w:t>
      </w:r>
      <w:r w:rsidRPr="00AB53D0">
        <w:tab/>
      </w:r>
      <w:r>
        <w:t xml:space="preserve">Establishment of </w:t>
      </w:r>
      <w:r>
        <w:rPr>
          <w:lang w:val="en-US"/>
        </w:rPr>
        <w:t>acknowledged transfer</w:t>
      </w:r>
      <w:r w:rsidRPr="00AB53D0">
        <w:t xml:space="preserve"> procedure</w:t>
      </w:r>
      <w:r>
        <w:t xml:space="preserve"> completed by originator</w:t>
      </w:r>
      <w:bookmarkEnd w:id="285"/>
      <w:bookmarkEnd w:id="286"/>
      <w:bookmarkEnd w:id="287"/>
      <w:bookmarkEnd w:id="288"/>
    </w:p>
    <w:p w14:paraId="32330C0E" w14:textId="77777777" w:rsidR="000673B3" w:rsidRDefault="000673B3" w:rsidP="000673B3">
      <w:pPr>
        <w:rPr>
          <w:noProof/>
          <w:lang w:val="en-US" w:eastAsia="zh-CN"/>
        </w:rPr>
      </w:pPr>
      <w:r>
        <w:rPr>
          <w:noProof/>
          <w:lang w:val="en-US" w:eastAsia="zh-CN"/>
        </w:rPr>
        <w:t xml:space="preserve">Upon receipt of the ACCEPT response and if the Destination Port number corresponds to the application which initiated the establishment of acknowledged transfer procedure, the originator enters acknowledged mode transfer. The originator shall reset timer </w:t>
      </w:r>
      <w:r w:rsidRPr="00C52CCC">
        <w:rPr>
          <w:noProof/>
          <w:lang w:val="en-US" w:eastAsia="zh-CN"/>
        </w:rPr>
        <w:t>T200</w:t>
      </w:r>
      <w:r>
        <w:rPr>
          <w:noProof/>
          <w:lang w:val="en-US" w:eastAsia="zh-CN"/>
        </w:rPr>
        <w:t xml:space="preserve"> if active, clear all exception conditions and set V(S), V(R) and V(A) to 0 and the establishment of acknowledged transfer </w:t>
      </w:r>
      <w:r>
        <w:t>procedure is successfully completed.</w:t>
      </w:r>
    </w:p>
    <w:p w14:paraId="6B6232E6" w14:textId="77777777" w:rsidR="000673B3" w:rsidRPr="00AB53D0" w:rsidRDefault="000673B3" w:rsidP="000673B3">
      <w:pPr>
        <w:pStyle w:val="Heading4"/>
      </w:pPr>
      <w:bookmarkStart w:id="289" w:name="_Toc11258007"/>
      <w:bookmarkStart w:id="290" w:name="_Toc27493868"/>
      <w:bookmarkStart w:id="291" w:name="_Toc51772135"/>
      <w:bookmarkStart w:id="292" w:name="_Toc163141370"/>
      <w:r>
        <w:t>6.2.2</w:t>
      </w:r>
      <w:r w:rsidRPr="00AB53D0">
        <w:t>.</w:t>
      </w:r>
      <w:r>
        <w:t>5</w:t>
      </w:r>
      <w:r w:rsidRPr="00AB53D0">
        <w:tab/>
      </w:r>
      <w:r>
        <w:t xml:space="preserve">Establishment of </w:t>
      </w:r>
      <w:r>
        <w:rPr>
          <w:lang w:val="en-US"/>
        </w:rPr>
        <w:t>acknowledged transfer</w:t>
      </w:r>
      <w:r w:rsidRPr="00AB53D0">
        <w:t xml:space="preserve"> procedure</w:t>
      </w:r>
      <w:r>
        <w:t xml:space="preserve"> not accepted by receiver</w:t>
      </w:r>
      <w:bookmarkEnd w:id="289"/>
      <w:bookmarkEnd w:id="290"/>
      <w:bookmarkEnd w:id="291"/>
      <w:bookmarkEnd w:id="292"/>
    </w:p>
    <w:p w14:paraId="31479C23" w14:textId="77777777" w:rsidR="000673B3" w:rsidRDefault="000673B3" w:rsidP="000673B3">
      <w:pPr>
        <w:rPr>
          <w:noProof/>
          <w:lang w:val="en-US" w:eastAsia="zh-CN"/>
        </w:rPr>
      </w:pPr>
      <w:r>
        <w:rPr>
          <w:noProof/>
          <w:lang w:val="en-US" w:eastAsia="zh-CN"/>
        </w:rPr>
        <w:t>Upon receiving a SET_ACK_MODE command if the Destination Port number contained in the SET_ACK_MODE command,</w:t>
      </w:r>
    </w:p>
    <w:p w14:paraId="233DCADA" w14:textId="77777777" w:rsidR="000673B3" w:rsidRDefault="000673B3" w:rsidP="000673B3">
      <w:pPr>
        <w:pStyle w:val="B1"/>
      </w:pPr>
      <w:r>
        <w:t>-</w:t>
      </w:r>
      <w:r>
        <w:tab/>
      </w:r>
      <w:r>
        <w:rPr>
          <w:noProof/>
          <w:lang w:val="en-US" w:eastAsia="zh-CN"/>
        </w:rPr>
        <w:t>is not supported by the receiver</w:t>
      </w:r>
      <w:r>
        <w:t>; or</w:t>
      </w:r>
    </w:p>
    <w:p w14:paraId="149BC266" w14:textId="77777777" w:rsidR="000673B3" w:rsidRDefault="000673B3" w:rsidP="000673B3">
      <w:pPr>
        <w:pStyle w:val="B1"/>
      </w:pPr>
      <w:r>
        <w:t xml:space="preserve">-    </w:t>
      </w:r>
      <w:r>
        <w:tab/>
        <w:t>corresponds to an application that is not able to perform acknowledged transfer mode,</w:t>
      </w:r>
    </w:p>
    <w:p w14:paraId="367D752F" w14:textId="77777777" w:rsidR="000673B3" w:rsidRPr="00CD5560" w:rsidRDefault="000673B3" w:rsidP="000673B3">
      <w:pPr>
        <w:rPr>
          <w:noProof/>
          <w:lang w:val="en-US" w:eastAsia="zh-CN"/>
        </w:rPr>
      </w:pPr>
      <w:r>
        <w:rPr>
          <w:noProof/>
          <w:lang w:val="en-US" w:eastAsia="zh-CN"/>
        </w:rPr>
        <w:t>then the</w:t>
      </w:r>
      <w:r w:rsidRPr="001E7C99">
        <w:rPr>
          <w:noProof/>
          <w:lang w:val="en-US" w:eastAsia="zh-CN"/>
        </w:rPr>
        <w:t xml:space="preserve"> </w:t>
      </w:r>
      <w:r>
        <w:rPr>
          <w:noProof/>
          <w:lang w:val="en-US" w:eastAsia="zh-CN"/>
        </w:rPr>
        <w:t>receiver shall send an ERROR response to the originator.</w:t>
      </w:r>
    </w:p>
    <w:p w14:paraId="06055369" w14:textId="77777777" w:rsidR="00DD4275" w:rsidRDefault="00DD4275" w:rsidP="00DD4275">
      <w:pPr>
        <w:pStyle w:val="Heading3"/>
        <w:rPr>
          <w:lang w:val="en-US"/>
        </w:rPr>
      </w:pPr>
      <w:bookmarkStart w:id="293" w:name="_Toc11258008"/>
      <w:bookmarkStart w:id="294" w:name="_Toc27493869"/>
      <w:bookmarkStart w:id="295" w:name="_Toc51772136"/>
      <w:bookmarkStart w:id="296" w:name="_Toc163141371"/>
      <w:r>
        <w:rPr>
          <w:lang w:val="en-US"/>
        </w:rPr>
        <w:lastRenderedPageBreak/>
        <w:t>6.2.</w:t>
      </w:r>
      <w:r w:rsidR="00C45AB0">
        <w:rPr>
          <w:lang w:val="en-US"/>
        </w:rPr>
        <w:t>3</w:t>
      </w:r>
      <w:r>
        <w:rPr>
          <w:lang w:val="en-US"/>
        </w:rPr>
        <w:tab/>
        <w:t>Acknowledged information transfer procedure</w:t>
      </w:r>
      <w:bookmarkEnd w:id="293"/>
      <w:bookmarkEnd w:id="294"/>
      <w:bookmarkEnd w:id="295"/>
      <w:bookmarkEnd w:id="296"/>
    </w:p>
    <w:p w14:paraId="155D93A0" w14:textId="77777777" w:rsidR="00DD4275" w:rsidRDefault="00DD4275" w:rsidP="00DD4275">
      <w:pPr>
        <w:pStyle w:val="Heading4"/>
      </w:pPr>
      <w:bookmarkStart w:id="297" w:name="_Toc11258009"/>
      <w:bookmarkStart w:id="298" w:name="_Toc27493870"/>
      <w:bookmarkStart w:id="299" w:name="_Toc51772137"/>
      <w:bookmarkStart w:id="300" w:name="_Toc163141372"/>
      <w:r>
        <w:t>6.2.</w:t>
      </w:r>
      <w:r w:rsidR="00C45AB0">
        <w:t>3</w:t>
      </w:r>
      <w:r>
        <w:t>.1</w:t>
      </w:r>
      <w:r>
        <w:tab/>
        <w:t>General</w:t>
      </w:r>
      <w:bookmarkEnd w:id="297"/>
      <w:bookmarkEnd w:id="298"/>
      <w:bookmarkEnd w:id="299"/>
      <w:bookmarkEnd w:id="300"/>
    </w:p>
    <w:p w14:paraId="41F5289B" w14:textId="77777777" w:rsidR="00DD4275" w:rsidRDefault="00DD4275" w:rsidP="00DD4275">
      <w:r w:rsidRPr="00442825">
        <w:t xml:space="preserve">The purpose of the </w:t>
      </w:r>
      <w:r>
        <w:t>acknowledged information transfer</w:t>
      </w:r>
      <w:r w:rsidRPr="00442825">
        <w:t xml:space="preserve"> procedure is for the</w:t>
      </w:r>
      <w:r>
        <w:t xml:space="preserve"> originator to transfer I frames to receiver and receive acknowledgements for these frames from receiver. </w:t>
      </w:r>
    </w:p>
    <w:p w14:paraId="7523A716" w14:textId="77777777" w:rsidR="00DD4275" w:rsidRPr="00EF3FEE" w:rsidRDefault="00DD4275" w:rsidP="00DD4275">
      <w:r>
        <w:t>The originator</w:t>
      </w:r>
      <w:r w:rsidRPr="00EF3FEE">
        <w:t xml:space="preserve"> shall store the history of the transmitted I frames, </w:t>
      </w:r>
      <w:r>
        <w:t>and shall</w:t>
      </w:r>
      <w:r w:rsidRPr="00EF3FEE">
        <w:t xml:space="preserve"> remember the I</w:t>
      </w:r>
      <w:r w:rsidRPr="00EF3FEE">
        <w:noBreakHyphen/>
        <w:t>frame transmission sequence. The history is used to decide which I frames to retransmit. Due to retransmission, the history is not necessarily an in-order sequence.</w:t>
      </w:r>
    </w:p>
    <w:p w14:paraId="73CDDC98" w14:textId="77777777" w:rsidR="00DD4275" w:rsidRPr="00EF3FEE" w:rsidRDefault="00DD4275" w:rsidP="00DD4275">
      <w:pPr>
        <w:keepNext/>
      </w:pPr>
      <w:r w:rsidRPr="00EF3FEE">
        <w:t>A frame within the receive window is either:</w:t>
      </w:r>
    </w:p>
    <w:p w14:paraId="3B9498BF" w14:textId="77777777" w:rsidR="00DD4275" w:rsidRPr="00EF3FEE" w:rsidRDefault="00DD4275" w:rsidP="00DD4275">
      <w:pPr>
        <w:pStyle w:val="B1"/>
      </w:pPr>
      <w:r w:rsidRPr="00EF3FEE">
        <w:t>-</w:t>
      </w:r>
      <w:r w:rsidRPr="00EF3FEE">
        <w:tab/>
        <w:t>received: the frame has been correctly received; or</w:t>
      </w:r>
    </w:p>
    <w:p w14:paraId="4EB4B605" w14:textId="77777777" w:rsidR="00DD4275" w:rsidRPr="00EF3FEE" w:rsidRDefault="00DD4275" w:rsidP="00DD4275">
      <w:pPr>
        <w:pStyle w:val="B1"/>
      </w:pPr>
      <w:r w:rsidRPr="00EF3FEE">
        <w:t>-</w:t>
      </w:r>
      <w:r w:rsidRPr="00EF3FEE">
        <w:tab/>
        <w:t>not received: the frame has not been correctly received.</w:t>
      </w:r>
    </w:p>
    <w:p w14:paraId="05B7C778" w14:textId="77777777" w:rsidR="00DD4275" w:rsidRPr="00EF3FEE" w:rsidRDefault="00DD4275" w:rsidP="00DD4275">
      <w:pPr>
        <w:keepNext/>
      </w:pPr>
      <w:r w:rsidRPr="00EF3FEE">
        <w:t>A frame within the transmit window is either:</w:t>
      </w:r>
    </w:p>
    <w:p w14:paraId="766BFE6A" w14:textId="77777777" w:rsidR="00DD4275" w:rsidRPr="00EF3FEE" w:rsidRDefault="00DD4275" w:rsidP="00DD4275">
      <w:pPr>
        <w:pStyle w:val="B1"/>
      </w:pPr>
      <w:r w:rsidRPr="00EF3FEE">
        <w:t>-</w:t>
      </w:r>
      <w:r w:rsidRPr="00EF3FEE">
        <w:tab/>
        <w:t>not yet transmitted: the frame has not yet been transmitted;</w:t>
      </w:r>
    </w:p>
    <w:p w14:paraId="280C0EB6" w14:textId="77777777" w:rsidR="00DD4275" w:rsidRPr="00EF3FEE" w:rsidRDefault="00DD4275" w:rsidP="00DD4275">
      <w:pPr>
        <w:pStyle w:val="B1"/>
      </w:pPr>
      <w:r w:rsidRPr="00EF3FEE">
        <w:t>-</w:t>
      </w:r>
      <w:r w:rsidRPr="00EF3FEE">
        <w:tab/>
        <w:t>transmitted: the frame has been (re</w:t>
      </w:r>
      <w:r w:rsidRPr="00EF3FEE">
        <w:noBreakHyphen/>
        <w:t>)</w:t>
      </w:r>
      <w:r>
        <w:t xml:space="preserve"> </w:t>
      </w:r>
      <w:r w:rsidRPr="00EF3FEE">
        <w:t xml:space="preserve">transmitted, but the </w:t>
      </w:r>
      <w:r>
        <w:t>originator</w:t>
      </w:r>
      <w:r w:rsidRPr="00EF3FEE">
        <w:t xml:space="preserve"> does not know i</w:t>
      </w:r>
      <w:r>
        <w:t>f the frame has been received by the receiver</w:t>
      </w:r>
      <w:r w:rsidRPr="00EF3FEE">
        <w:t>;</w:t>
      </w:r>
    </w:p>
    <w:p w14:paraId="719D2CAA" w14:textId="77777777" w:rsidR="00DD4275" w:rsidRPr="00EF3FEE" w:rsidRDefault="00DD4275" w:rsidP="00DD4275">
      <w:pPr>
        <w:pStyle w:val="B1"/>
      </w:pPr>
      <w:r w:rsidRPr="00EF3FEE">
        <w:t>-</w:t>
      </w:r>
      <w:r w:rsidRPr="00EF3FEE">
        <w:tab/>
        <w:t>acknowledged: the frame has b</w:t>
      </w:r>
      <w:r>
        <w:t>een acknowledged by the receiver</w:t>
      </w:r>
      <w:r w:rsidRPr="00EF3FEE">
        <w:t>; or</w:t>
      </w:r>
    </w:p>
    <w:p w14:paraId="35C759B7" w14:textId="77777777" w:rsidR="00DD4275" w:rsidRPr="00EF3FEE" w:rsidRDefault="00DD4275" w:rsidP="00DD4275">
      <w:pPr>
        <w:pStyle w:val="B1"/>
      </w:pPr>
      <w:r w:rsidRPr="00EF3FEE">
        <w:t>-</w:t>
      </w:r>
      <w:r w:rsidRPr="00EF3FEE">
        <w:tab/>
        <w:t xml:space="preserve">marked for retransmission: the </w:t>
      </w:r>
      <w:r>
        <w:t>originator</w:t>
      </w:r>
      <w:r w:rsidRPr="00EF3FEE">
        <w:t xml:space="preserve"> has decided to retransmit this I frame.</w:t>
      </w:r>
    </w:p>
    <w:p w14:paraId="3BC980F2" w14:textId="77777777" w:rsidR="00DD4275" w:rsidRDefault="00DD4275" w:rsidP="00DD4275">
      <w:r w:rsidRPr="00EF3FEE">
        <w:t>I frames shall be transmitted in ascending N(S) order. When I frames are retransmitted, the frame with the lowest N(S) shall be retransmitted firs</w:t>
      </w:r>
      <w:r>
        <w:t>t. This is used by the receiver to detect lost frames</w:t>
      </w:r>
      <w:r w:rsidRPr="00EF3FEE">
        <w:t>.</w:t>
      </w:r>
    </w:p>
    <w:p w14:paraId="3C6497FC" w14:textId="77777777" w:rsidR="00DD4275" w:rsidRPr="00AB53D0" w:rsidRDefault="00DD4275" w:rsidP="00DD4275">
      <w:pPr>
        <w:pStyle w:val="Heading4"/>
      </w:pPr>
      <w:bookmarkStart w:id="301" w:name="_Toc11258010"/>
      <w:bookmarkStart w:id="302" w:name="_Toc27493871"/>
      <w:bookmarkStart w:id="303" w:name="_Toc51772138"/>
      <w:bookmarkStart w:id="304" w:name="_Toc163141373"/>
      <w:r>
        <w:t>6.2.</w:t>
      </w:r>
      <w:r w:rsidR="00C45AB0">
        <w:t>3</w:t>
      </w:r>
      <w:r w:rsidRPr="00AB53D0">
        <w:t>.2</w:t>
      </w:r>
      <w:r w:rsidRPr="00AB53D0">
        <w:tab/>
      </w:r>
      <w:r>
        <w:t>Transmitting I frames and requesting acknowledgements</w:t>
      </w:r>
      <w:bookmarkEnd w:id="301"/>
      <w:bookmarkEnd w:id="302"/>
      <w:bookmarkEnd w:id="303"/>
      <w:bookmarkEnd w:id="304"/>
    </w:p>
    <w:p w14:paraId="7A2770BD" w14:textId="77777777" w:rsidR="00DD4275" w:rsidRDefault="00DD4275" w:rsidP="00DD4275">
      <w:r>
        <w:t xml:space="preserve">If the originator has received information to be transmitted from upper layers, the information is inserted in an I frame. The </w:t>
      </w:r>
      <w:r w:rsidRPr="00EF3FEE">
        <w:t>control field parameters N(S) and N(R) shall be assigned the values V(S) and V(R), respectively. V(S) shall be incremented by 1 at the end of the transmission of the I frame.</w:t>
      </w:r>
    </w:p>
    <w:p w14:paraId="561D0CD4" w14:textId="77777777" w:rsidR="00DD4275" w:rsidRPr="00EF3FEE" w:rsidRDefault="00DD4275" w:rsidP="00DD4275">
      <w:pPr>
        <w:keepNext/>
      </w:pPr>
      <w:r w:rsidRPr="00EF3FEE">
        <w:t xml:space="preserve">The </w:t>
      </w:r>
      <w:r>
        <w:t>originator</w:t>
      </w:r>
      <w:r w:rsidRPr="00EF3FEE">
        <w:t xml:space="preserve"> shall request an acknowledgement from the </w:t>
      </w:r>
      <w:r>
        <w:t>receiver</w:t>
      </w:r>
      <w:r w:rsidRPr="00EF3FEE">
        <w:t xml:space="preserve"> by transmitting an I or S frame with the A bit set to 1. The </w:t>
      </w:r>
      <w:r>
        <w:t>originator</w:t>
      </w:r>
      <w:r w:rsidRPr="00EF3FEE">
        <w:t xml:space="preserve"> may request an acknowledgement at any time. An acknowledgement shall be requested when:</w:t>
      </w:r>
    </w:p>
    <w:p w14:paraId="3381F8C2" w14:textId="77777777" w:rsidR="00DD4275" w:rsidRPr="00EF3FEE" w:rsidRDefault="00DD4275" w:rsidP="00DD4275">
      <w:pPr>
        <w:pStyle w:val="B1"/>
      </w:pPr>
      <w:r w:rsidRPr="00EF3FEE">
        <w:t>-</w:t>
      </w:r>
      <w:r w:rsidRPr="00EF3FEE">
        <w:tab/>
        <w:t>the last I frame in a sequence of one or more I frames is transmitted; or</w:t>
      </w:r>
    </w:p>
    <w:p w14:paraId="1C30F8DB" w14:textId="77777777" w:rsidR="00DD4275" w:rsidRPr="00EF3FEE" w:rsidRDefault="00DD4275" w:rsidP="00DD4275">
      <w:pPr>
        <w:pStyle w:val="B1"/>
      </w:pPr>
      <w:r w:rsidRPr="00EF3FEE">
        <w:t>-</w:t>
      </w:r>
      <w:r w:rsidRPr="00EF3FEE">
        <w:tab/>
        <w:t>V(S) = V(A) + k as a result of the transmission of the I frame.</w:t>
      </w:r>
    </w:p>
    <w:p w14:paraId="1DC79CE3" w14:textId="77777777" w:rsidR="00DD4275" w:rsidRPr="00EF3FEE" w:rsidRDefault="00DD4275" w:rsidP="00DD4275">
      <w:pPr>
        <w:keepNext/>
      </w:pPr>
      <w:r>
        <w:t>The originator shall transmit a frame in the</w:t>
      </w:r>
      <w:r w:rsidRPr="00EF3FEE">
        <w:t xml:space="preserve"> following order of priority:</w:t>
      </w:r>
    </w:p>
    <w:p w14:paraId="0DDA7434" w14:textId="77777777" w:rsidR="00DD4275" w:rsidRPr="00EF3FEE" w:rsidRDefault="00DD4275" w:rsidP="00DD4275">
      <w:pPr>
        <w:pStyle w:val="B1"/>
      </w:pPr>
      <w:r w:rsidRPr="00EF3FEE">
        <w:t>-</w:t>
      </w:r>
      <w:r w:rsidRPr="00EF3FEE">
        <w:tab/>
        <w:t xml:space="preserve">If there are any I frames marked for retransmission then the </w:t>
      </w:r>
      <w:r>
        <w:t>originator</w:t>
      </w:r>
      <w:r w:rsidRPr="00EF3FEE">
        <w:t xml:space="preserve"> shall increment by 1 the retransmission count variable for the I frame with the lowest send sequence number N(S). If the retransmission count variable exceeds the value of </w:t>
      </w:r>
      <w:r w:rsidRPr="003C0AED">
        <w:t>N200</w:t>
      </w:r>
      <w:r w:rsidRPr="00EF3FEE">
        <w:t xml:space="preserve">, then the </w:t>
      </w:r>
      <w:r>
        <w:t>originator</w:t>
      </w:r>
      <w:r w:rsidRPr="00EF3FEE">
        <w:t xml:space="preserve"> shall initiate the </w:t>
      </w:r>
      <w:r>
        <w:t>E</w:t>
      </w:r>
      <w:r w:rsidRPr="00EF3FEE">
        <w:t xml:space="preserve">stablishment </w:t>
      </w:r>
      <w:r>
        <w:t xml:space="preserve">of acknowledged operation </w:t>
      </w:r>
      <w:r w:rsidRPr="00EF3FEE">
        <w:t>procedure as described in subclause </w:t>
      </w:r>
      <w:r>
        <w:t>6</w:t>
      </w:r>
      <w:r w:rsidRPr="00EF3FEE">
        <w:t>.</w:t>
      </w:r>
      <w:r>
        <w:t>2</w:t>
      </w:r>
      <w:r w:rsidRPr="00EF3FEE">
        <w:t>.</w:t>
      </w:r>
      <w:r w:rsidR="001B2BC6">
        <w:t>2</w:t>
      </w:r>
      <w:r w:rsidRPr="00EF3FEE">
        <w:t xml:space="preserve">. If the retransmission count variable does not exceed the value of N200, then the </w:t>
      </w:r>
      <w:r>
        <w:t>originator</w:t>
      </w:r>
      <w:r w:rsidRPr="00EF3FEE">
        <w:t xml:space="preserve"> shall retransmit the I frame.</w:t>
      </w:r>
    </w:p>
    <w:p w14:paraId="10A8AA2A" w14:textId="77777777" w:rsidR="00DD4275" w:rsidRPr="00EF3FEE" w:rsidRDefault="00DD4275" w:rsidP="00DD4275">
      <w:pPr>
        <w:pStyle w:val="B1"/>
      </w:pPr>
      <w:r w:rsidRPr="00EF3FEE">
        <w:t>-</w:t>
      </w:r>
      <w:r w:rsidRPr="00EF3FEE">
        <w:tab/>
        <w:t xml:space="preserve">If the </w:t>
      </w:r>
      <w:r>
        <w:t>originator</w:t>
      </w:r>
      <w:r w:rsidRPr="00EF3FEE">
        <w:t xml:space="preserve"> has a new I frame to transmit, if V(S) </w:t>
      </w:r>
      <w:r w:rsidRPr="00EF3FEE">
        <w:sym w:font="Symbol" w:char="F03C"/>
      </w:r>
      <w:r w:rsidRPr="00EF3FEE">
        <w:t> V(A) + k (where k is the maximum numbe</w:t>
      </w:r>
      <w:r>
        <w:t>r of outstanding I frames)</w:t>
      </w:r>
      <w:r w:rsidRPr="00EF3FEE">
        <w:t xml:space="preserve"> then the new I frame shall be transmitted.</w:t>
      </w:r>
    </w:p>
    <w:p w14:paraId="3194B45F" w14:textId="77777777" w:rsidR="00DD4275" w:rsidRPr="00EF3FEE" w:rsidRDefault="00DD4275" w:rsidP="00DD4275">
      <w:pPr>
        <w:pStyle w:val="B1"/>
      </w:pPr>
      <w:r w:rsidRPr="00EF3FEE">
        <w:t>-</w:t>
      </w:r>
      <w:r w:rsidRPr="00EF3FEE">
        <w:tab/>
        <w:t xml:space="preserve">If the </w:t>
      </w:r>
      <w:r>
        <w:t>originator</w:t>
      </w:r>
      <w:r w:rsidRPr="00EF3FEE">
        <w:t xml:space="preserve"> has an acknowledgement to transmit then the </w:t>
      </w:r>
      <w:r>
        <w:t>originator</w:t>
      </w:r>
      <w:r w:rsidRPr="00EF3FEE">
        <w:t xml:space="preserve"> shall transmit an S frame.</w:t>
      </w:r>
    </w:p>
    <w:p w14:paraId="30D8734F" w14:textId="77777777" w:rsidR="00DD4275" w:rsidRDefault="00DD4275" w:rsidP="00DD4275">
      <w:r w:rsidRPr="00EF3FEE">
        <w:t xml:space="preserve">When requesting an acknowledgement, the </w:t>
      </w:r>
      <w:r>
        <w:t>originator</w:t>
      </w:r>
      <w:r w:rsidRPr="00EF3FEE">
        <w:t xml:space="preserve"> shall set timer T201 and associate the timer with the</w:t>
      </w:r>
      <w:r>
        <w:t xml:space="preserve"> </w:t>
      </w:r>
      <w:r w:rsidRPr="00EF3FEE">
        <w:t>I frame currently being transmitted, or, if the A bit is transmitted in an S frame, with the I frame last transmitted.</w:t>
      </w:r>
    </w:p>
    <w:p w14:paraId="7ACC6C85" w14:textId="77777777" w:rsidR="00DD4275" w:rsidRDefault="00DD4275" w:rsidP="00DD4275">
      <w:pPr>
        <w:pStyle w:val="TH"/>
      </w:pPr>
      <w:r w:rsidRPr="003168A2">
        <w:object w:dxaOrig="10320" w:dyaOrig="3192" w14:anchorId="2C52B476">
          <v:shape id="_x0000_i1043" type="#_x0000_t75" style="width:449pt;height:139.5pt" o:ole="">
            <v:imagedata r:id="rId42" o:title=""/>
          </v:shape>
          <o:OLEObject Type="Embed" ProgID="Visio.Drawing.11" ShapeID="_x0000_i1043" DrawAspect="Content" ObjectID="_1773780872" r:id="rId43"/>
        </w:object>
      </w:r>
    </w:p>
    <w:p w14:paraId="0F6C2DD2" w14:textId="77777777" w:rsidR="00DD4275" w:rsidRPr="003168A2" w:rsidRDefault="00DD4275" w:rsidP="00DD4275">
      <w:pPr>
        <w:pStyle w:val="TF"/>
      </w:pPr>
      <w:r>
        <w:t>Figure 6.2.</w:t>
      </w:r>
      <w:r w:rsidR="00C45AB0">
        <w:t>3</w:t>
      </w:r>
      <w:r w:rsidRPr="003168A2">
        <w:rPr>
          <w:lang w:eastAsia="zh-CN"/>
        </w:rPr>
        <w:t>.</w:t>
      </w:r>
      <w:r>
        <w:rPr>
          <w:lang w:eastAsia="zh-CN"/>
        </w:rPr>
        <w:t>2-1</w:t>
      </w:r>
      <w:r w:rsidRPr="003168A2">
        <w:t xml:space="preserve">: </w:t>
      </w:r>
      <w:r>
        <w:t>A</w:t>
      </w:r>
      <w:r>
        <w:rPr>
          <w:lang w:val="en-US"/>
        </w:rPr>
        <w:t>cknowledged information transfer</w:t>
      </w:r>
      <w:r>
        <w:t xml:space="preserve"> procedure</w:t>
      </w:r>
    </w:p>
    <w:p w14:paraId="44267C5F" w14:textId="77777777" w:rsidR="00DD4275" w:rsidRPr="00AB53D0" w:rsidRDefault="00DD4275" w:rsidP="00DD4275">
      <w:pPr>
        <w:pStyle w:val="Heading4"/>
      </w:pPr>
      <w:bookmarkStart w:id="305" w:name="_Toc11258011"/>
      <w:bookmarkStart w:id="306" w:name="_Toc27493872"/>
      <w:bookmarkStart w:id="307" w:name="_Toc51772139"/>
      <w:bookmarkStart w:id="308" w:name="_Toc163141374"/>
      <w:r>
        <w:t>6.2.</w:t>
      </w:r>
      <w:r w:rsidR="00C45AB0">
        <w:t>3</w:t>
      </w:r>
      <w:r w:rsidRPr="00AB53D0">
        <w:t>.</w:t>
      </w:r>
      <w:r>
        <w:t>3</w:t>
      </w:r>
      <w:r w:rsidRPr="00AB53D0">
        <w:tab/>
      </w:r>
      <w:r>
        <w:t>Receiving I frames and sending acknowledgements</w:t>
      </w:r>
      <w:bookmarkEnd w:id="305"/>
      <w:bookmarkEnd w:id="306"/>
      <w:bookmarkEnd w:id="307"/>
      <w:bookmarkEnd w:id="308"/>
    </w:p>
    <w:p w14:paraId="137E335D" w14:textId="77777777" w:rsidR="00DD4275" w:rsidRPr="00EF3FEE" w:rsidRDefault="00DD4275" w:rsidP="00DD4275">
      <w:pPr>
        <w:keepNext/>
      </w:pPr>
      <w:r w:rsidRPr="00EF3FEE">
        <w:t xml:space="preserve">When </w:t>
      </w:r>
      <w:r>
        <w:t>the</w:t>
      </w:r>
      <w:r w:rsidRPr="00EF3FEE">
        <w:t xml:space="preserve"> </w:t>
      </w:r>
      <w:r>
        <w:t>receiver</w:t>
      </w:r>
      <w:r w:rsidRPr="00EF3FEE">
        <w:t xml:space="preserve"> receives a valid I frame whose N(S) is equal to the current V(R), the </w:t>
      </w:r>
      <w:r>
        <w:t>receiver</w:t>
      </w:r>
      <w:r w:rsidRPr="00EF3FEE">
        <w:t xml:space="preserve"> shall:</w:t>
      </w:r>
    </w:p>
    <w:p w14:paraId="6B852B02" w14:textId="77777777" w:rsidR="00DD4275" w:rsidRPr="00EF3FEE" w:rsidRDefault="00DD4275" w:rsidP="00DD4275">
      <w:pPr>
        <w:pStyle w:val="B1"/>
      </w:pPr>
      <w:r w:rsidRPr="00EF3FEE">
        <w:t>-</w:t>
      </w:r>
      <w:r w:rsidRPr="00EF3FEE">
        <w:tab/>
      </w:r>
      <w:r>
        <w:rPr>
          <w:noProof/>
          <w:lang w:val="en-US" w:eastAsia="zh-CN"/>
        </w:rPr>
        <w:t>pass the contents of the Information field to the appropriate upper layer entity</w:t>
      </w:r>
      <w:r w:rsidRPr="00EF3FEE">
        <w:t>;</w:t>
      </w:r>
    </w:p>
    <w:p w14:paraId="6ECFDCB7" w14:textId="77777777" w:rsidR="00DD4275" w:rsidRPr="00EF3FEE" w:rsidRDefault="00DD4275" w:rsidP="00DD4275">
      <w:pPr>
        <w:pStyle w:val="B1"/>
      </w:pPr>
      <w:r w:rsidRPr="00EF3FEE">
        <w:t>-</w:t>
      </w:r>
      <w:r w:rsidRPr="00EF3FEE">
        <w:tab/>
        <w:t>increment</w:t>
      </w:r>
      <w:r>
        <w:t xml:space="preserve"> its</w:t>
      </w:r>
      <w:r w:rsidRPr="00EF3FEE">
        <w:t xml:space="preserve"> V(R)</w:t>
      </w:r>
      <w:r>
        <w:t xml:space="preserve"> by 1</w:t>
      </w:r>
      <w:r w:rsidRPr="00EF3FEE">
        <w:t>; and</w:t>
      </w:r>
    </w:p>
    <w:p w14:paraId="37535563" w14:textId="77777777" w:rsidR="00DD4275" w:rsidRPr="00EF3FEE" w:rsidRDefault="00DD4275" w:rsidP="00DD4275">
      <w:pPr>
        <w:pStyle w:val="B1"/>
      </w:pPr>
      <w:r w:rsidRPr="00EF3FEE">
        <w:t>-</w:t>
      </w:r>
      <w:r w:rsidRPr="00EF3FEE">
        <w:tab/>
        <w:t xml:space="preserve">respond with </w:t>
      </w:r>
      <w:r>
        <w:t xml:space="preserve">a </w:t>
      </w:r>
      <w:r w:rsidR="0000646B">
        <w:t xml:space="preserve">I or S </w:t>
      </w:r>
      <w:r w:rsidRPr="00EF3FEE">
        <w:t>frame</w:t>
      </w:r>
      <w:r w:rsidR="0000646B">
        <w:t xml:space="preserve"> containing the SACK bitmap</w:t>
      </w:r>
      <w:r>
        <w:t xml:space="preserve">, </w:t>
      </w:r>
      <w:r w:rsidRPr="00EF3FEE">
        <w:t>if the A bit of the received I frame was set to 1</w:t>
      </w:r>
      <w:r>
        <w:t>.</w:t>
      </w:r>
    </w:p>
    <w:p w14:paraId="12FF8904" w14:textId="77777777" w:rsidR="00DD4275" w:rsidRPr="00EF3FEE" w:rsidRDefault="00DD4275" w:rsidP="00DD4275">
      <w:r w:rsidRPr="00EF3FEE">
        <w:t xml:space="preserve">When </w:t>
      </w:r>
      <w:r>
        <w:t>the</w:t>
      </w:r>
      <w:r w:rsidRPr="00EF3FEE">
        <w:t xml:space="preserve"> </w:t>
      </w:r>
      <w:r>
        <w:t>receiver</w:t>
      </w:r>
      <w:r w:rsidRPr="00EF3FEE">
        <w:t xml:space="preserve"> receives a valid I frame whose N(S) is not in the range V(R) </w:t>
      </w:r>
      <w:r w:rsidRPr="00EF3FEE">
        <w:sym w:font="Symbol" w:char="F0A3"/>
      </w:r>
      <w:r w:rsidRPr="00EF3FEE">
        <w:t> N(S) </w:t>
      </w:r>
      <w:r w:rsidRPr="00EF3FEE">
        <w:sym w:font="Symbol" w:char="F03C"/>
      </w:r>
      <w:r w:rsidRPr="00EF3FEE">
        <w:t xml:space="preserve"> V(R) + k, the </w:t>
      </w:r>
      <w:r>
        <w:t>receiver</w:t>
      </w:r>
      <w:r w:rsidRPr="00EF3FEE">
        <w:t xml:space="preserve"> shall discard the frame as a duplicate.</w:t>
      </w:r>
    </w:p>
    <w:p w14:paraId="70380DF4" w14:textId="77777777" w:rsidR="00DD4275" w:rsidRPr="00EF3FEE" w:rsidRDefault="00DD4275" w:rsidP="00DD4275">
      <w:pPr>
        <w:keepNext/>
      </w:pPr>
      <w:r w:rsidRPr="00EF3FEE">
        <w:t xml:space="preserve">When </w:t>
      </w:r>
      <w:r>
        <w:t xml:space="preserve">the receiver </w:t>
      </w:r>
      <w:r w:rsidRPr="00EF3FEE">
        <w:t>receives a valid I frame where V(R) </w:t>
      </w:r>
      <w:r w:rsidRPr="00EF3FEE">
        <w:sym w:font="Symbol" w:char="F03C"/>
      </w:r>
      <w:r w:rsidRPr="00EF3FEE">
        <w:t> N(S) </w:t>
      </w:r>
      <w:r w:rsidRPr="00EF3FEE">
        <w:sym w:font="Symbol" w:char="F03C"/>
      </w:r>
      <w:r w:rsidRPr="00EF3FEE">
        <w:t xml:space="preserve"> V(R) + k, then the </w:t>
      </w:r>
      <w:r>
        <w:t>receiver</w:t>
      </w:r>
      <w:r w:rsidRPr="00EF3FEE">
        <w:t xml:space="preserve"> shall store the I frame until all frames from V(R) to N(S) </w:t>
      </w:r>
      <w:r w:rsidRPr="00EF3FEE">
        <w:noBreakHyphen/>
        <w:t xml:space="preserve"> 1 inclusive are correctly received. </w:t>
      </w:r>
      <w:r>
        <w:t>Once all the frames are correctly received t</w:t>
      </w:r>
      <w:r w:rsidRPr="00EF3FEE">
        <w:t xml:space="preserve">he </w:t>
      </w:r>
      <w:r>
        <w:t>receiver</w:t>
      </w:r>
      <w:r w:rsidRPr="00EF3FEE">
        <w:t xml:space="preserve"> shall then:</w:t>
      </w:r>
    </w:p>
    <w:p w14:paraId="317C4FFD" w14:textId="77777777" w:rsidR="00DD4275" w:rsidRPr="00EF3FEE" w:rsidRDefault="00DD4275" w:rsidP="00DD4275">
      <w:pPr>
        <w:pStyle w:val="B1"/>
      </w:pPr>
      <w:r w:rsidRPr="00EF3FEE">
        <w:t>-</w:t>
      </w:r>
      <w:r w:rsidRPr="00EF3FEE">
        <w:tab/>
      </w:r>
      <w:r>
        <w:rPr>
          <w:noProof/>
          <w:lang w:val="en-US" w:eastAsia="zh-CN"/>
        </w:rPr>
        <w:t>pass the contents of the Information field to the appropriate upper layer entity</w:t>
      </w:r>
      <w:r w:rsidRPr="00EF3FEE">
        <w:t>; and</w:t>
      </w:r>
    </w:p>
    <w:p w14:paraId="09156A9D" w14:textId="77777777" w:rsidR="00DD4275" w:rsidRPr="00EF3FEE" w:rsidRDefault="00DD4275" w:rsidP="00DD4275">
      <w:pPr>
        <w:pStyle w:val="B1"/>
      </w:pPr>
      <w:r w:rsidRPr="00EF3FEE">
        <w:t>-</w:t>
      </w:r>
      <w:r w:rsidRPr="00EF3FEE">
        <w:tab/>
        <w:t>set its V(R) = N(S) + 1.</w:t>
      </w:r>
    </w:p>
    <w:p w14:paraId="15A7CA60" w14:textId="77777777" w:rsidR="00DD4275" w:rsidRPr="00EF3FEE" w:rsidRDefault="00DD4275" w:rsidP="00DD4275">
      <w:r w:rsidRPr="00EF3FEE">
        <w:t xml:space="preserve">Whenever </w:t>
      </w:r>
      <w:r>
        <w:t>the receiver</w:t>
      </w:r>
      <w:r w:rsidRPr="00EF3FEE">
        <w:t xml:space="preserve"> detects an error in the sequence of received I frames, it s</w:t>
      </w:r>
      <w:r>
        <w:t>hall transmit an I or S frame</w:t>
      </w:r>
      <w:r w:rsidRPr="00EF3FEE">
        <w:t>.</w:t>
      </w:r>
    </w:p>
    <w:p w14:paraId="610B8756" w14:textId="77777777" w:rsidR="00DD4275" w:rsidRPr="00EF3FEE" w:rsidRDefault="00DD4275" w:rsidP="00DD4275">
      <w:r w:rsidRPr="00EF3FEE">
        <w:t xml:space="preserve">If the </w:t>
      </w:r>
      <w:r>
        <w:t>receiver</w:t>
      </w:r>
      <w:r w:rsidRPr="00EF3FEE">
        <w:t xml:space="preserve"> receives an I frame with a higher N(S) than the N(S) of the previously received I frame, and if there are I frames missing between these two N(S) values, then the </w:t>
      </w:r>
      <w:r>
        <w:t>receiver</w:t>
      </w:r>
      <w:r w:rsidRPr="00EF3FEE">
        <w:t xml:space="preserve"> shall assume that the missing I frames have been lost. If the </w:t>
      </w:r>
      <w:r>
        <w:t>receiver</w:t>
      </w:r>
      <w:r w:rsidRPr="00EF3FEE">
        <w:t xml:space="preserve"> receives an I frame with a lower N(S) than the N(S) of the previously received I frame, it can assume that its peer </w:t>
      </w:r>
      <w:r>
        <w:t>originator</w:t>
      </w:r>
      <w:r w:rsidRPr="00EF3FEE">
        <w:t xml:space="preserve"> has (re</w:t>
      </w:r>
      <w:r w:rsidRPr="00EF3FEE">
        <w:noBreakHyphen/>
        <w:t>)</w:t>
      </w:r>
      <w:r>
        <w:t xml:space="preserve"> </w:t>
      </w:r>
      <w:r w:rsidRPr="00EF3FEE">
        <w:t>started retransmission due to the reception of an acknowledgement.</w:t>
      </w:r>
    </w:p>
    <w:p w14:paraId="1253CC81" w14:textId="77777777" w:rsidR="00DD4275" w:rsidRPr="00AB53D0" w:rsidRDefault="00DD4275" w:rsidP="00DD4275">
      <w:pPr>
        <w:pStyle w:val="Heading4"/>
      </w:pPr>
      <w:bookmarkStart w:id="309" w:name="_Toc11258012"/>
      <w:bookmarkStart w:id="310" w:name="_Toc27493873"/>
      <w:bookmarkStart w:id="311" w:name="_Toc51772140"/>
      <w:bookmarkStart w:id="312" w:name="_Toc163141375"/>
      <w:r>
        <w:t>6.2.</w:t>
      </w:r>
      <w:r w:rsidR="00C45AB0">
        <w:t>3</w:t>
      </w:r>
      <w:r>
        <w:t>.4</w:t>
      </w:r>
      <w:r w:rsidRPr="00AB53D0">
        <w:tab/>
      </w:r>
      <w:r>
        <w:t xml:space="preserve">Receiving </w:t>
      </w:r>
      <w:r>
        <w:rPr>
          <w:lang w:val="en-US"/>
        </w:rPr>
        <w:t>acknowledgements</w:t>
      </w:r>
      <w:bookmarkEnd w:id="309"/>
      <w:bookmarkEnd w:id="310"/>
      <w:bookmarkEnd w:id="311"/>
      <w:bookmarkEnd w:id="312"/>
    </w:p>
    <w:p w14:paraId="33D937AC" w14:textId="77777777" w:rsidR="00DD4275" w:rsidRPr="00EF3FEE" w:rsidRDefault="00DD4275" w:rsidP="00DD4275">
      <w:r w:rsidRPr="00EF3FEE">
        <w:t xml:space="preserve">On receipt of a valid I or S frame , the </w:t>
      </w:r>
      <w:r>
        <w:t>originator</w:t>
      </w:r>
      <w:r w:rsidRPr="00EF3FEE">
        <w:t xml:space="preserve"> shall, if N(R) is valid, treat the N(R) contained in this frame as an acknowledgement for all the I frames it has transmitted with an N(S) up to and including the received N(R) </w:t>
      </w:r>
      <w:r w:rsidRPr="00EF3FEE">
        <w:noBreakHyphen/>
        <w:t> 1. A valid N(R) value is one that is in the range V(A) </w:t>
      </w:r>
      <w:r w:rsidRPr="00EF3FEE">
        <w:sym w:font="Symbol" w:char="F0A3"/>
      </w:r>
      <w:r w:rsidRPr="00EF3FEE">
        <w:t> N(R) </w:t>
      </w:r>
      <w:r w:rsidRPr="00EF3FEE">
        <w:sym w:font="Symbol" w:char="F0A3"/>
      </w:r>
      <w:r w:rsidRPr="00EF3FEE">
        <w:t xml:space="preserve"> V(S). If N(R) is not valid, then the received </w:t>
      </w:r>
      <w:r>
        <w:t>SACK bitmap</w:t>
      </w:r>
      <w:r w:rsidRPr="00EF3FEE">
        <w:t xml:space="preserve"> shall be disregarded.</w:t>
      </w:r>
    </w:p>
    <w:p w14:paraId="2F398DEA" w14:textId="77777777" w:rsidR="00DD4275" w:rsidRPr="00EF3FEE" w:rsidRDefault="00DD4275" w:rsidP="00DD4275">
      <w:r w:rsidRPr="00EF3FEE">
        <w:t>V(A) shall then be set to N(R).</w:t>
      </w:r>
    </w:p>
    <w:p w14:paraId="4E0607F9" w14:textId="77777777" w:rsidR="00DD4275" w:rsidRPr="00EF3FEE" w:rsidRDefault="00DD4275" w:rsidP="00DD4275">
      <w:r w:rsidRPr="00EF3FEE">
        <w:t xml:space="preserve">On receipt of a valid </w:t>
      </w:r>
      <w:r w:rsidR="0000646B">
        <w:t xml:space="preserve">I or S </w:t>
      </w:r>
      <w:r w:rsidRPr="00EF3FEE">
        <w:t>frame</w:t>
      </w:r>
      <w:r w:rsidR="0000646B">
        <w:t xml:space="preserve"> containing the SACK bitmap</w:t>
      </w:r>
      <w:r w:rsidRPr="00EF3FEE">
        <w:t xml:space="preserve">, the </w:t>
      </w:r>
      <w:r>
        <w:t>originator</w:t>
      </w:r>
      <w:r w:rsidRPr="00EF3FEE">
        <w:t xml:space="preserve"> shall consider all I frames with the corresponding bit set to 1 in the SACK bitmap as acknowledged.</w:t>
      </w:r>
    </w:p>
    <w:p w14:paraId="586CBD9D" w14:textId="77777777" w:rsidR="00DD4275" w:rsidRPr="00EF3FEE" w:rsidRDefault="00DD4275" w:rsidP="00DD4275">
      <w:r w:rsidRPr="00EF3FEE">
        <w:t xml:space="preserve">If timer T201 is active and associated with an acknowledged I frame, then timer </w:t>
      </w:r>
      <w:r w:rsidRPr="003C0AED">
        <w:t>T201</w:t>
      </w:r>
      <w:r w:rsidRPr="00EF3FEE">
        <w:t xml:space="preserve"> shall be reset.</w:t>
      </w:r>
    </w:p>
    <w:p w14:paraId="5EB307ED" w14:textId="77777777" w:rsidR="00DD4275" w:rsidRDefault="00DD4275" w:rsidP="00B81CF6">
      <w:r w:rsidRPr="00EF3FEE">
        <w:t xml:space="preserve">The </w:t>
      </w:r>
      <w:r>
        <w:t>originator</w:t>
      </w:r>
      <w:r w:rsidRPr="00EF3FEE">
        <w:t xml:space="preserve"> shall determine which I frames to retransmit by analysing </w:t>
      </w:r>
      <w:r w:rsidR="000B0DAE" w:rsidRPr="00EF3FEE">
        <w:t>it’s</w:t>
      </w:r>
      <w:r w:rsidRPr="00EF3FEE">
        <w:t xml:space="preserve"> I frame transmission sequence history and the acknowledgements received. An unacknowledged I frame that was transmitted prior to an acknowledged I frame shall be considered lost and shall be marked for retransmission. Acknowledged I frames shall be removed from the</w:t>
      </w:r>
      <w:r>
        <w:t xml:space="preserve"> </w:t>
      </w:r>
      <w:r w:rsidRPr="00EF3FEE">
        <w:t>I frame transmission sequence history.</w:t>
      </w:r>
    </w:p>
    <w:p w14:paraId="1543EB6A" w14:textId="77777777" w:rsidR="00C45AB0" w:rsidRDefault="00C45AB0" w:rsidP="00C45AB0">
      <w:pPr>
        <w:pStyle w:val="Heading3"/>
        <w:rPr>
          <w:lang w:val="en-US"/>
        </w:rPr>
      </w:pPr>
      <w:bookmarkStart w:id="313" w:name="_Toc11258013"/>
      <w:bookmarkStart w:id="314" w:name="_Toc27493874"/>
      <w:bookmarkStart w:id="315" w:name="_Toc51772141"/>
      <w:bookmarkStart w:id="316" w:name="_Toc163141376"/>
      <w:r>
        <w:rPr>
          <w:lang w:val="en-US"/>
        </w:rPr>
        <w:lastRenderedPageBreak/>
        <w:t>6.2.4</w:t>
      </w:r>
      <w:r>
        <w:rPr>
          <w:lang w:val="en-US"/>
        </w:rPr>
        <w:tab/>
        <w:t>Termination of acknowledged transfer procedure</w:t>
      </w:r>
      <w:bookmarkEnd w:id="313"/>
      <w:bookmarkEnd w:id="314"/>
      <w:bookmarkEnd w:id="315"/>
      <w:bookmarkEnd w:id="316"/>
    </w:p>
    <w:p w14:paraId="69AAEC97" w14:textId="77777777" w:rsidR="00C45AB0" w:rsidRDefault="00C45AB0" w:rsidP="00C45AB0">
      <w:pPr>
        <w:pStyle w:val="Heading4"/>
      </w:pPr>
      <w:bookmarkStart w:id="317" w:name="_Toc11258014"/>
      <w:bookmarkStart w:id="318" w:name="_Toc27493875"/>
      <w:bookmarkStart w:id="319" w:name="_Toc51772142"/>
      <w:bookmarkStart w:id="320" w:name="_Toc163141377"/>
      <w:r>
        <w:t>6.2.4.1</w:t>
      </w:r>
      <w:r>
        <w:tab/>
        <w:t>General</w:t>
      </w:r>
      <w:bookmarkEnd w:id="317"/>
      <w:bookmarkEnd w:id="318"/>
      <w:bookmarkEnd w:id="319"/>
      <w:bookmarkEnd w:id="320"/>
    </w:p>
    <w:p w14:paraId="5D4347B4" w14:textId="77777777" w:rsidR="00C45AB0" w:rsidRPr="00442825" w:rsidRDefault="00C45AB0" w:rsidP="00C45AB0">
      <w:r w:rsidRPr="00442825">
        <w:t xml:space="preserve">The purpose of the </w:t>
      </w:r>
      <w:r>
        <w:t>termination of acknowledged transfer</w:t>
      </w:r>
      <w:r w:rsidRPr="00442825">
        <w:t xml:space="preserve"> procedure is </w:t>
      </w:r>
      <w:r>
        <w:t xml:space="preserve">to terminate the acknowledged transmission of information between the UE side and the </w:t>
      </w:r>
      <w:r w:rsidR="003C4484">
        <w:t>network</w:t>
      </w:r>
      <w:r>
        <w:t xml:space="preserve"> side. All frames other than U and UI frames received during the termination of acknowledged transfer</w:t>
      </w:r>
      <w:r w:rsidRPr="00442825">
        <w:t xml:space="preserve"> procedure</w:t>
      </w:r>
      <w:r>
        <w:t xml:space="preserve"> shall be ignored and all queued I frames shall be discarded.</w:t>
      </w:r>
    </w:p>
    <w:p w14:paraId="79229EFA" w14:textId="77777777" w:rsidR="00C45AB0" w:rsidRPr="00AB53D0" w:rsidRDefault="00C45AB0" w:rsidP="00C45AB0">
      <w:pPr>
        <w:pStyle w:val="Heading4"/>
      </w:pPr>
      <w:bookmarkStart w:id="321" w:name="_Toc11258015"/>
      <w:bookmarkStart w:id="322" w:name="_Toc27493876"/>
      <w:bookmarkStart w:id="323" w:name="_Toc51772143"/>
      <w:bookmarkStart w:id="324" w:name="_Toc163141378"/>
      <w:r>
        <w:t>6.2.4</w:t>
      </w:r>
      <w:r w:rsidRPr="00AB53D0">
        <w:t>.2</w:t>
      </w:r>
      <w:r w:rsidRPr="00AB53D0">
        <w:tab/>
      </w:r>
      <w:r>
        <w:t xml:space="preserve">Termination of </w:t>
      </w:r>
      <w:r>
        <w:rPr>
          <w:lang w:val="en-US"/>
        </w:rPr>
        <w:t>acknowledged transfer</w:t>
      </w:r>
      <w:r w:rsidRPr="00AB53D0">
        <w:t xml:space="preserve"> procedure initiation</w:t>
      </w:r>
      <w:bookmarkEnd w:id="321"/>
      <w:bookmarkEnd w:id="322"/>
      <w:bookmarkEnd w:id="323"/>
      <w:bookmarkEnd w:id="324"/>
    </w:p>
    <w:p w14:paraId="4039CDD0" w14:textId="77777777" w:rsidR="00C45AB0" w:rsidRDefault="00C45AB0" w:rsidP="00C45AB0">
      <w:r>
        <w:t xml:space="preserve">The originator or receiver </w:t>
      </w:r>
      <w:r w:rsidRPr="00442825">
        <w:t xml:space="preserve">shall initiate </w:t>
      </w:r>
      <w:r>
        <w:t>the termination of acknowledged transfer</w:t>
      </w:r>
      <w:r w:rsidRPr="00442825">
        <w:t xml:space="preserve"> procedure</w:t>
      </w:r>
      <w:r>
        <w:t xml:space="preserve"> when upper layers indicate termination of acknowledged operation.</w:t>
      </w:r>
    </w:p>
    <w:p w14:paraId="04997B1C" w14:textId="77777777" w:rsidR="00C45AB0" w:rsidRDefault="00C45AB0" w:rsidP="00C45AB0">
      <w:r>
        <w:t xml:space="preserve">The originator </w:t>
      </w:r>
      <w:r w:rsidRPr="00442825">
        <w:t>initiate</w:t>
      </w:r>
      <w:r>
        <w:t>s</w:t>
      </w:r>
      <w:r w:rsidRPr="00442825">
        <w:t xml:space="preserve"> </w:t>
      </w:r>
      <w:r>
        <w:t>the termination of acknowledged transfer</w:t>
      </w:r>
      <w:r w:rsidRPr="00442825">
        <w:t xml:space="preserve"> procedure</w:t>
      </w:r>
      <w:r>
        <w:t xml:space="preserve"> by transmitting a DISCONNECT command. </w:t>
      </w:r>
      <w:r>
        <w:rPr>
          <w:noProof/>
          <w:lang w:val="en-US" w:eastAsia="zh-CN"/>
        </w:rPr>
        <w:t>When a single application on the originator conducts data transfer with a single application on the receiver, the Source Port and Destination Port numbers need not be used; otherwise t</w:t>
      </w:r>
      <w:r>
        <w:t xml:space="preserve">he originator shall set the Source Port to the port number of the source application on the originator and the Destination Port to the port number of the destination application on the receiver. The originator shall reset the retransmission counter and timer </w:t>
      </w:r>
      <w:r w:rsidRPr="007F1A4C">
        <w:t>T200</w:t>
      </w:r>
      <w:r>
        <w:t xml:space="preserve"> shall be set. </w:t>
      </w:r>
    </w:p>
    <w:p w14:paraId="0F148CC9" w14:textId="77777777" w:rsidR="00C45AB0" w:rsidRDefault="00C45AB0" w:rsidP="00C45AB0">
      <w:pPr>
        <w:pStyle w:val="TH"/>
      </w:pPr>
      <w:r w:rsidRPr="003168A2">
        <w:object w:dxaOrig="10320" w:dyaOrig="5895" w14:anchorId="7BE1D88C">
          <v:shape id="_x0000_i1044" type="#_x0000_t75" style="width:449pt;height:257.5pt" o:ole="">
            <v:imagedata r:id="rId44" o:title=""/>
          </v:shape>
          <o:OLEObject Type="Embed" ProgID="Visio.Drawing.11" ShapeID="_x0000_i1044" DrawAspect="Content" ObjectID="_1773780873" r:id="rId45"/>
        </w:object>
      </w:r>
    </w:p>
    <w:p w14:paraId="2269A38F" w14:textId="77777777" w:rsidR="00C45AB0" w:rsidRPr="003168A2" w:rsidRDefault="00C45AB0" w:rsidP="00C45AB0">
      <w:pPr>
        <w:pStyle w:val="TF"/>
      </w:pPr>
      <w:r>
        <w:t>Figure 6.2.4</w:t>
      </w:r>
      <w:r w:rsidRPr="003168A2">
        <w:rPr>
          <w:lang w:eastAsia="zh-CN"/>
        </w:rPr>
        <w:t>.</w:t>
      </w:r>
      <w:r>
        <w:rPr>
          <w:lang w:eastAsia="zh-CN"/>
        </w:rPr>
        <w:t>2-1</w:t>
      </w:r>
      <w:r w:rsidRPr="003168A2">
        <w:t xml:space="preserve">: </w:t>
      </w:r>
      <w:r>
        <w:t>Termination of acknowledged transfer procedure</w:t>
      </w:r>
    </w:p>
    <w:p w14:paraId="49B462B1" w14:textId="77777777" w:rsidR="00C45AB0" w:rsidRPr="00AB53D0" w:rsidRDefault="00C45AB0" w:rsidP="00C45AB0">
      <w:pPr>
        <w:pStyle w:val="Heading4"/>
      </w:pPr>
      <w:bookmarkStart w:id="325" w:name="_Toc11258016"/>
      <w:bookmarkStart w:id="326" w:name="_Toc27493877"/>
      <w:bookmarkStart w:id="327" w:name="_Toc51772144"/>
      <w:bookmarkStart w:id="328" w:name="_Toc163141379"/>
      <w:r>
        <w:t>6.2.4</w:t>
      </w:r>
      <w:r w:rsidRPr="00AB53D0">
        <w:t>.</w:t>
      </w:r>
      <w:r>
        <w:t>3</w:t>
      </w:r>
      <w:r w:rsidRPr="00AB53D0">
        <w:tab/>
      </w:r>
      <w:r>
        <w:t xml:space="preserve">Termination of </w:t>
      </w:r>
      <w:r>
        <w:rPr>
          <w:lang w:val="en-US"/>
        </w:rPr>
        <w:t>acknowledged transfer</w:t>
      </w:r>
      <w:r w:rsidRPr="00AB53D0">
        <w:t xml:space="preserve"> procedure</w:t>
      </w:r>
      <w:r>
        <w:t xml:space="preserve"> accepted by receiver</w:t>
      </w:r>
      <w:bookmarkEnd w:id="325"/>
      <w:bookmarkEnd w:id="326"/>
      <w:bookmarkEnd w:id="327"/>
      <w:bookmarkEnd w:id="328"/>
    </w:p>
    <w:p w14:paraId="283AED8E" w14:textId="77777777" w:rsidR="00C45AB0" w:rsidRDefault="00C45AB0" w:rsidP="00C45AB0">
      <w:pPr>
        <w:rPr>
          <w:noProof/>
          <w:lang w:val="en-US" w:eastAsia="zh-CN"/>
        </w:rPr>
      </w:pPr>
      <w:r>
        <w:rPr>
          <w:noProof/>
          <w:lang w:val="en-US" w:eastAsia="zh-CN"/>
        </w:rPr>
        <w:t xml:space="preserve">Upon receiving a DISCONNECT command, the receiver checks if the Destination Port number contained in the DISCONNECT command corresponds to an application on the receiver. </w:t>
      </w:r>
    </w:p>
    <w:p w14:paraId="77B81E79" w14:textId="77777777" w:rsidR="00C45AB0" w:rsidRDefault="00C45AB0" w:rsidP="00C45AB0">
      <w:pPr>
        <w:rPr>
          <w:noProof/>
          <w:lang w:val="en-US" w:eastAsia="zh-CN"/>
        </w:rPr>
      </w:pPr>
      <w:r>
        <w:rPr>
          <w:noProof/>
          <w:lang w:val="en-US" w:eastAsia="zh-CN"/>
        </w:rPr>
        <w:t>If the check is successful the receiver shall send an ACCEPT response to the originator. When a single application on the originator conducts data transfer with a single application on the receiver, the Source Port and Destination Port numbers need not be used</w:t>
      </w:r>
      <w:r>
        <w:t>; otherwise the receiver shall set the Source Port to the port number of the application on the receiver and the Destination Port to the port number of the application on the originator.</w:t>
      </w:r>
    </w:p>
    <w:p w14:paraId="6D760981" w14:textId="77777777" w:rsidR="00C45AB0" w:rsidRPr="00AB53D0" w:rsidRDefault="00C45AB0" w:rsidP="00C45AB0">
      <w:pPr>
        <w:pStyle w:val="Heading4"/>
      </w:pPr>
      <w:bookmarkStart w:id="329" w:name="_Toc11258017"/>
      <w:bookmarkStart w:id="330" w:name="_Toc27493878"/>
      <w:bookmarkStart w:id="331" w:name="_Toc51772145"/>
      <w:bookmarkStart w:id="332" w:name="_Toc163141380"/>
      <w:r>
        <w:t>6.2.4.4</w:t>
      </w:r>
      <w:r w:rsidRPr="00AB53D0">
        <w:tab/>
      </w:r>
      <w:r>
        <w:t xml:space="preserve">Termination of </w:t>
      </w:r>
      <w:r>
        <w:rPr>
          <w:lang w:val="en-US"/>
        </w:rPr>
        <w:t>acknowledged transfer</w:t>
      </w:r>
      <w:r w:rsidRPr="00AB53D0">
        <w:t xml:space="preserve"> procedure</w:t>
      </w:r>
      <w:r>
        <w:t xml:space="preserve"> completed by originator</w:t>
      </w:r>
      <w:bookmarkEnd w:id="329"/>
      <w:bookmarkEnd w:id="330"/>
      <w:bookmarkEnd w:id="331"/>
      <w:bookmarkEnd w:id="332"/>
    </w:p>
    <w:p w14:paraId="64579C50" w14:textId="77777777" w:rsidR="00C45AB0" w:rsidRDefault="00C45AB0" w:rsidP="00C45AB0">
      <w:pPr>
        <w:rPr>
          <w:noProof/>
          <w:lang w:val="en-US" w:eastAsia="zh-CN"/>
        </w:rPr>
      </w:pPr>
      <w:r>
        <w:rPr>
          <w:noProof/>
          <w:lang w:val="en-US" w:eastAsia="zh-CN"/>
        </w:rPr>
        <w:t xml:space="preserve">Upon receipt of the ACCEPT response and if the Destination Port number corresponds to the application which initiated the termination of acknowledged transfer procedure, the originator terminates acknowledged transfer mode. The originator shall reset timer </w:t>
      </w:r>
      <w:r w:rsidRPr="007F1A4C">
        <w:rPr>
          <w:noProof/>
          <w:lang w:val="en-US" w:eastAsia="zh-CN"/>
        </w:rPr>
        <w:t>T200</w:t>
      </w:r>
      <w:r>
        <w:rPr>
          <w:noProof/>
          <w:lang w:val="en-US" w:eastAsia="zh-CN"/>
        </w:rPr>
        <w:t xml:space="preserve"> if active, and the termination of acknowledged transfer </w:t>
      </w:r>
      <w:r>
        <w:t>procedure is successfully completed.</w:t>
      </w:r>
    </w:p>
    <w:p w14:paraId="10148C0C" w14:textId="77777777" w:rsidR="00C45AB0" w:rsidRPr="00AB53D0" w:rsidRDefault="00C45AB0" w:rsidP="00C45AB0">
      <w:pPr>
        <w:pStyle w:val="Heading4"/>
      </w:pPr>
      <w:bookmarkStart w:id="333" w:name="_Toc11258018"/>
      <w:bookmarkStart w:id="334" w:name="_Toc27493879"/>
      <w:bookmarkStart w:id="335" w:name="_Toc51772146"/>
      <w:bookmarkStart w:id="336" w:name="_Toc163141381"/>
      <w:r>
        <w:lastRenderedPageBreak/>
        <w:t>6.2.4</w:t>
      </w:r>
      <w:r w:rsidRPr="00AB53D0">
        <w:t>.</w:t>
      </w:r>
      <w:r>
        <w:t>5</w:t>
      </w:r>
      <w:r w:rsidRPr="00AB53D0">
        <w:tab/>
      </w:r>
      <w:r>
        <w:t xml:space="preserve">Termination of </w:t>
      </w:r>
      <w:r>
        <w:rPr>
          <w:lang w:val="en-US"/>
        </w:rPr>
        <w:t>acknowledged transfer</w:t>
      </w:r>
      <w:r w:rsidRPr="00AB53D0">
        <w:t xml:space="preserve"> procedure</w:t>
      </w:r>
      <w:r>
        <w:t xml:space="preserve"> not accepted by receiver</w:t>
      </w:r>
      <w:bookmarkEnd w:id="333"/>
      <w:bookmarkEnd w:id="334"/>
      <w:bookmarkEnd w:id="335"/>
      <w:bookmarkEnd w:id="336"/>
    </w:p>
    <w:p w14:paraId="7F4D59CF" w14:textId="77777777" w:rsidR="00C45AB0" w:rsidRDefault="00C45AB0" w:rsidP="00C45AB0">
      <w:pPr>
        <w:rPr>
          <w:noProof/>
          <w:lang w:val="en-US" w:eastAsia="zh-CN"/>
        </w:rPr>
      </w:pPr>
      <w:r>
        <w:rPr>
          <w:noProof/>
          <w:lang w:val="en-US" w:eastAsia="zh-CN"/>
        </w:rPr>
        <w:t xml:space="preserve">Upon receiving a DISCONNECT command if the Destination Port number contained in the DISCONNECT command </w:t>
      </w:r>
    </w:p>
    <w:p w14:paraId="557B55E8" w14:textId="77777777" w:rsidR="00C45AB0" w:rsidRDefault="00C45AB0" w:rsidP="00C45AB0">
      <w:pPr>
        <w:pStyle w:val="B1"/>
      </w:pPr>
      <w:r>
        <w:t>-</w:t>
      </w:r>
      <w:r>
        <w:tab/>
      </w:r>
      <w:r>
        <w:rPr>
          <w:noProof/>
          <w:lang w:val="en-US" w:eastAsia="zh-CN"/>
        </w:rPr>
        <w:t>is not supported by the receiver</w:t>
      </w:r>
      <w:r>
        <w:t>; or</w:t>
      </w:r>
    </w:p>
    <w:p w14:paraId="779B7AEC" w14:textId="77777777" w:rsidR="00C45AB0" w:rsidRDefault="00C45AB0" w:rsidP="00C45AB0">
      <w:pPr>
        <w:pStyle w:val="B1"/>
      </w:pPr>
      <w:r>
        <w:t xml:space="preserve">-    </w:t>
      </w:r>
      <w:r>
        <w:tab/>
        <w:t>corresponds to an application that is not in acknowledged transfer mode,</w:t>
      </w:r>
    </w:p>
    <w:p w14:paraId="22C7A12E" w14:textId="77777777" w:rsidR="000673B3" w:rsidRDefault="00C45AB0" w:rsidP="00C45AB0">
      <w:r>
        <w:rPr>
          <w:noProof/>
          <w:lang w:val="en-US" w:eastAsia="zh-CN"/>
        </w:rPr>
        <w:t>then the</w:t>
      </w:r>
      <w:r w:rsidRPr="001E7C99">
        <w:rPr>
          <w:noProof/>
          <w:lang w:val="en-US" w:eastAsia="zh-CN"/>
        </w:rPr>
        <w:t xml:space="preserve"> </w:t>
      </w:r>
      <w:r>
        <w:rPr>
          <w:noProof/>
          <w:lang w:val="en-US" w:eastAsia="zh-CN"/>
        </w:rPr>
        <w:t>receiver shall send an ERROR response to the originator.</w:t>
      </w:r>
    </w:p>
    <w:p w14:paraId="5F7F157C" w14:textId="77777777" w:rsidR="000673B3" w:rsidRDefault="000673B3" w:rsidP="000673B3">
      <w:pPr>
        <w:pStyle w:val="Heading3"/>
        <w:rPr>
          <w:lang w:val="en-US"/>
        </w:rPr>
      </w:pPr>
      <w:bookmarkStart w:id="337" w:name="_Toc11258019"/>
      <w:bookmarkStart w:id="338" w:name="_Toc27493880"/>
      <w:bookmarkStart w:id="339" w:name="_Toc51772147"/>
      <w:bookmarkStart w:id="340" w:name="_Toc163141382"/>
      <w:r>
        <w:rPr>
          <w:lang w:val="en-US"/>
        </w:rPr>
        <w:t>6.2.</w:t>
      </w:r>
      <w:r w:rsidR="00C45AB0">
        <w:rPr>
          <w:lang w:val="en-US"/>
        </w:rPr>
        <w:t>5</w:t>
      </w:r>
      <w:r>
        <w:rPr>
          <w:lang w:val="en-US"/>
        </w:rPr>
        <w:tab/>
        <w:t>Unacknowledged information transfer procedure</w:t>
      </w:r>
      <w:bookmarkEnd w:id="337"/>
      <w:bookmarkEnd w:id="338"/>
      <w:bookmarkEnd w:id="339"/>
      <w:bookmarkEnd w:id="340"/>
    </w:p>
    <w:p w14:paraId="29682398" w14:textId="77777777" w:rsidR="000673B3" w:rsidRDefault="000673B3" w:rsidP="000673B3">
      <w:pPr>
        <w:pStyle w:val="Heading4"/>
      </w:pPr>
      <w:bookmarkStart w:id="341" w:name="_Toc11258020"/>
      <w:bookmarkStart w:id="342" w:name="_Toc27493881"/>
      <w:bookmarkStart w:id="343" w:name="_Toc51772148"/>
      <w:bookmarkStart w:id="344" w:name="_Toc163141383"/>
      <w:r>
        <w:t>6.2.</w:t>
      </w:r>
      <w:r w:rsidR="00C45AB0">
        <w:t>5</w:t>
      </w:r>
      <w:r>
        <w:t>.1</w:t>
      </w:r>
      <w:r>
        <w:tab/>
        <w:t>General</w:t>
      </w:r>
      <w:bookmarkEnd w:id="341"/>
      <w:bookmarkEnd w:id="342"/>
      <w:bookmarkEnd w:id="343"/>
      <w:bookmarkEnd w:id="344"/>
    </w:p>
    <w:p w14:paraId="1B2A4720" w14:textId="77777777" w:rsidR="000673B3" w:rsidRPr="00442825" w:rsidRDefault="000673B3" w:rsidP="000673B3">
      <w:r w:rsidRPr="00442825">
        <w:t xml:space="preserve">The purpose of the </w:t>
      </w:r>
      <w:r>
        <w:t>unacknowledged information transfer</w:t>
      </w:r>
      <w:r w:rsidRPr="00442825">
        <w:t xml:space="preserve"> procedure is for the</w:t>
      </w:r>
      <w:r>
        <w:t xml:space="preserve"> originator to perform unacknowledged transmission of information to the receiver. No error recovery mechanisms are defined for unacknowledged operation</w:t>
      </w:r>
    </w:p>
    <w:p w14:paraId="3FF76659" w14:textId="77777777" w:rsidR="000673B3" w:rsidRPr="00AB53D0" w:rsidRDefault="000673B3" w:rsidP="000673B3">
      <w:pPr>
        <w:pStyle w:val="Heading4"/>
      </w:pPr>
      <w:bookmarkStart w:id="345" w:name="_Toc11258021"/>
      <w:bookmarkStart w:id="346" w:name="_Toc27493882"/>
      <w:bookmarkStart w:id="347" w:name="_Toc51772149"/>
      <w:bookmarkStart w:id="348" w:name="_Toc163141384"/>
      <w:r>
        <w:t>6.2.</w:t>
      </w:r>
      <w:r w:rsidR="00C45AB0">
        <w:t>5</w:t>
      </w:r>
      <w:r w:rsidRPr="00AB53D0">
        <w:t>.2</w:t>
      </w:r>
      <w:r w:rsidRPr="00AB53D0">
        <w:tab/>
      </w:r>
      <w:r>
        <w:rPr>
          <w:lang w:val="en-US"/>
        </w:rPr>
        <w:t>Unacknowledged information transfer</w:t>
      </w:r>
      <w:r w:rsidRPr="00AB53D0">
        <w:t xml:space="preserve"> procedure initiation</w:t>
      </w:r>
      <w:bookmarkEnd w:id="345"/>
      <w:bookmarkEnd w:id="346"/>
      <w:bookmarkEnd w:id="347"/>
      <w:bookmarkEnd w:id="348"/>
    </w:p>
    <w:p w14:paraId="111E485D" w14:textId="77777777" w:rsidR="000673B3" w:rsidRDefault="000673B3" w:rsidP="000673B3">
      <w:r>
        <w:t>The originator</w:t>
      </w:r>
      <w:r w:rsidRPr="00442825">
        <w:t xml:space="preserve"> </w:t>
      </w:r>
      <w:r>
        <w:t>s</w:t>
      </w:r>
      <w:r w:rsidRPr="00442825">
        <w:t xml:space="preserve">hall initiate </w:t>
      </w:r>
      <w:r>
        <w:t>the unacknowledged information transfer procedure when information from upper layers is to be transmitted using unacknowledged operation. The originator and the receiver negotiate the use of source and destination port numbers before initiating unacknowledged information transfer.</w:t>
      </w:r>
    </w:p>
    <w:p w14:paraId="51CADE11" w14:textId="77777777" w:rsidR="000673B3" w:rsidRDefault="000673B3" w:rsidP="000673B3">
      <w:r>
        <w:t>The originator</w:t>
      </w:r>
      <w:r w:rsidRPr="00442825">
        <w:t xml:space="preserve"> initiate</w:t>
      </w:r>
      <w:r>
        <w:t>s</w:t>
      </w:r>
      <w:r w:rsidRPr="00442825">
        <w:t xml:space="preserve"> </w:t>
      </w:r>
      <w:r>
        <w:t xml:space="preserve">the unacknowledged information transfer procedure by transmitting a UI frame to receiver. </w:t>
      </w:r>
      <w:r>
        <w:rPr>
          <w:noProof/>
          <w:lang w:val="en-US" w:eastAsia="zh-CN"/>
        </w:rPr>
        <w:t>When a single application on the originator conducts data transfer with a single application on the receiver, the Source Port and Destination Port numbers need not be used; otherwise t</w:t>
      </w:r>
      <w:r>
        <w:t>he originator shall set the Source Port to the port number of the source application on the originator and the Destination Port to the port number of the destination application on the receiver. The originator shall set the unconfirmed sequence number N(U) in UI frame to the value of unconfirmed send state variable V(U).</w:t>
      </w:r>
    </w:p>
    <w:p w14:paraId="6EB61A8C" w14:textId="77777777" w:rsidR="000673B3" w:rsidRDefault="000673B3" w:rsidP="000673B3">
      <w:pPr>
        <w:pStyle w:val="TH"/>
      </w:pPr>
      <w:r w:rsidRPr="003168A2">
        <w:object w:dxaOrig="10225" w:dyaOrig="2725" w14:anchorId="223D7037">
          <v:shape id="_x0000_i1045" type="#_x0000_t75" style="width:440pt;height:117.5pt" o:ole="">
            <v:imagedata r:id="rId46" o:title=""/>
          </v:shape>
          <o:OLEObject Type="Embed" ProgID="Visio.Drawing.11" ShapeID="_x0000_i1045" DrawAspect="Content" ObjectID="_1773780874" r:id="rId47"/>
        </w:object>
      </w:r>
    </w:p>
    <w:p w14:paraId="5B256E09" w14:textId="77777777" w:rsidR="000673B3" w:rsidRPr="003168A2" w:rsidRDefault="000673B3" w:rsidP="000673B3">
      <w:pPr>
        <w:pStyle w:val="TF"/>
      </w:pPr>
      <w:r>
        <w:t>Figure 6.2.</w:t>
      </w:r>
      <w:r w:rsidR="00C45AB0">
        <w:t>5</w:t>
      </w:r>
      <w:r w:rsidRPr="003168A2">
        <w:rPr>
          <w:lang w:eastAsia="zh-CN"/>
        </w:rPr>
        <w:t>.</w:t>
      </w:r>
      <w:r>
        <w:rPr>
          <w:lang w:eastAsia="zh-CN"/>
        </w:rPr>
        <w:t>2-1</w:t>
      </w:r>
      <w:r w:rsidRPr="003168A2">
        <w:t xml:space="preserve">: </w:t>
      </w:r>
      <w:r>
        <w:t>Unacknowledged information transfer procedure</w:t>
      </w:r>
    </w:p>
    <w:p w14:paraId="45FB2ECE" w14:textId="77777777" w:rsidR="000673B3" w:rsidRPr="00AB53D0" w:rsidRDefault="000673B3" w:rsidP="000673B3">
      <w:pPr>
        <w:pStyle w:val="Heading4"/>
      </w:pPr>
      <w:bookmarkStart w:id="349" w:name="_Toc11258022"/>
      <w:bookmarkStart w:id="350" w:name="_Toc27493883"/>
      <w:bookmarkStart w:id="351" w:name="_Toc51772150"/>
      <w:bookmarkStart w:id="352" w:name="_Toc163141385"/>
      <w:r>
        <w:t>6.2.</w:t>
      </w:r>
      <w:r w:rsidR="00C45AB0">
        <w:t>5</w:t>
      </w:r>
      <w:r w:rsidRPr="00AB53D0">
        <w:t>.</w:t>
      </w:r>
      <w:r>
        <w:t>3</w:t>
      </w:r>
      <w:r w:rsidRPr="00AB53D0">
        <w:tab/>
      </w:r>
      <w:r>
        <w:rPr>
          <w:lang w:val="en-US"/>
        </w:rPr>
        <w:t>Unacknowledged information transfer</w:t>
      </w:r>
      <w:r>
        <w:t xml:space="preserve"> procedure accepted by receiver</w:t>
      </w:r>
      <w:bookmarkEnd w:id="349"/>
      <w:bookmarkEnd w:id="350"/>
      <w:bookmarkEnd w:id="351"/>
      <w:bookmarkEnd w:id="352"/>
    </w:p>
    <w:p w14:paraId="503F5F04" w14:textId="77777777" w:rsidR="000673B3" w:rsidRDefault="000673B3" w:rsidP="000673B3">
      <w:pPr>
        <w:rPr>
          <w:noProof/>
          <w:lang w:val="en-US" w:eastAsia="zh-CN"/>
        </w:rPr>
      </w:pPr>
      <w:r>
        <w:rPr>
          <w:noProof/>
          <w:lang w:val="en-US" w:eastAsia="zh-CN"/>
        </w:rPr>
        <w:t>Upon receiving a UI frame the receiver passes the contents of the Information field to the appropriate upper layer corresponding to the Destination Port. The receiver shall set the unconfirmed receive state variable V(UR) to N(U) + 1.</w:t>
      </w:r>
    </w:p>
    <w:p w14:paraId="2A2CEF8D" w14:textId="77777777" w:rsidR="000673B3" w:rsidRPr="00AB53D0" w:rsidRDefault="000673B3" w:rsidP="000673B3">
      <w:pPr>
        <w:pStyle w:val="Heading4"/>
      </w:pPr>
      <w:bookmarkStart w:id="353" w:name="_Toc11258023"/>
      <w:bookmarkStart w:id="354" w:name="_Toc27493884"/>
      <w:bookmarkStart w:id="355" w:name="_Toc51772151"/>
      <w:bookmarkStart w:id="356" w:name="_Toc163141386"/>
      <w:r>
        <w:t>6.2.</w:t>
      </w:r>
      <w:r w:rsidR="00C45AB0">
        <w:t>5</w:t>
      </w:r>
      <w:r>
        <w:t>.4</w:t>
      </w:r>
      <w:r w:rsidRPr="00AB53D0">
        <w:tab/>
      </w:r>
      <w:r>
        <w:rPr>
          <w:lang w:val="en-US"/>
        </w:rPr>
        <w:t>Unacknowledged information transfer</w:t>
      </w:r>
      <w:r>
        <w:t xml:space="preserve"> procedure completed by originator</w:t>
      </w:r>
      <w:bookmarkEnd w:id="353"/>
      <w:bookmarkEnd w:id="354"/>
      <w:bookmarkEnd w:id="355"/>
      <w:bookmarkEnd w:id="356"/>
    </w:p>
    <w:p w14:paraId="18EEB88F" w14:textId="77777777" w:rsidR="000673B3" w:rsidRDefault="000673B3" w:rsidP="000673B3">
      <w:pPr>
        <w:rPr>
          <w:noProof/>
          <w:lang w:val="en-US" w:eastAsia="zh-CN"/>
        </w:rPr>
      </w:pPr>
      <w:r>
        <w:rPr>
          <w:noProof/>
          <w:lang w:val="en-US" w:eastAsia="zh-CN"/>
        </w:rPr>
        <w:t xml:space="preserve">Upon transmission of the UI frame the </w:t>
      </w:r>
      <w:r>
        <w:t>unacknowledged information transfer procedure is completed by the originator.</w:t>
      </w:r>
    </w:p>
    <w:p w14:paraId="192B129B" w14:textId="77777777" w:rsidR="000673B3" w:rsidRPr="00AB53D0" w:rsidRDefault="000673B3" w:rsidP="000673B3">
      <w:pPr>
        <w:pStyle w:val="Heading4"/>
      </w:pPr>
      <w:bookmarkStart w:id="357" w:name="_Toc11258024"/>
      <w:bookmarkStart w:id="358" w:name="_Toc27493885"/>
      <w:bookmarkStart w:id="359" w:name="_Toc51772152"/>
      <w:bookmarkStart w:id="360" w:name="_Toc163141387"/>
      <w:r>
        <w:t>6.2.</w:t>
      </w:r>
      <w:r w:rsidR="00C45AB0">
        <w:t>5</w:t>
      </w:r>
      <w:r w:rsidRPr="00AB53D0">
        <w:t>.</w:t>
      </w:r>
      <w:r>
        <w:t>5</w:t>
      </w:r>
      <w:r w:rsidRPr="00AB53D0">
        <w:tab/>
      </w:r>
      <w:r>
        <w:rPr>
          <w:lang w:val="en-US"/>
        </w:rPr>
        <w:t>Unacknowledged information transfer</w:t>
      </w:r>
      <w:r>
        <w:t xml:space="preserve"> procedure not accepted by receiver</w:t>
      </w:r>
      <w:bookmarkEnd w:id="357"/>
      <w:bookmarkEnd w:id="358"/>
      <w:bookmarkEnd w:id="359"/>
      <w:bookmarkEnd w:id="360"/>
    </w:p>
    <w:p w14:paraId="247570D1" w14:textId="77777777" w:rsidR="000673B3" w:rsidRDefault="000673B3" w:rsidP="000673B3">
      <w:pPr>
        <w:rPr>
          <w:noProof/>
          <w:lang w:val="en-US" w:eastAsia="zh-CN"/>
        </w:rPr>
      </w:pPr>
      <w:r>
        <w:rPr>
          <w:noProof/>
          <w:lang w:val="en-US" w:eastAsia="zh-CN"/>
        </w:rPr>
        <w:t>Upon receiving a UI frame,</w:t>
      </w:r>
    </w:p>
    <w:p w14:paraId="4875D7B8" w14:textId="77777777" w:rsidR="000673B3" w:rsidRDefault="000673B3" w:rsidP="000673B3">
      <w:pPr>
        <w:pStyle w:val="B1"/>
      </w:pPr>
      <w:r>
        <w:t>-</w:t>
      </w:r>
      <w:r>
        <w:tab/>
      </w:r>
      <w:r>
        <w:rPr>
          <w:noProof/>
          <w:lang w:val="en-US" w:eastAsia="zh-CN"/>
        </w:rPr>
        <w:t>if the Destination Port number is not in use by the receiver</w:t>
      </w:r>
      <w:r>
        <w:t>; or</w:t>
      </w:r>
    </w:p>
    <w:p w14:paraId="6BE186DB" w14:textId="77777777" w:rsidR="000673B3" w:rsidRDefault="000673B3" w:rsidP="000673B3">
      <w:pPr>
        <w:pStyle w:val="B1"/>
      </w:pPr>
      <w:r>
        <w:t xml:space="preserve">-    </w:t>
      </w:r>
      <w:r>
        <w:tab/>
      </w:r>
      <w:r w:rsidRPr="00EF3FEE">
        <w:t>if N(U) of the received UI frame is in the range ( V(UR) </w:t>
      </w:r>
      <w:r>
        <w:t>–</w:t>
      </w:r>
      <w:r w:rsidRPr="00EF3FEE">
        <w:t> </w:t>
      </w:r>
      <w:r>
        <w:t>k’</w:t>
      </w:r>
      <w:r w:rsidRPr="00EF3FEE">
        <w:t> ) </w:t>
      </w:r>
      <w:r w:rsidRPr="00EF3FEE">
        <w:sym w:font="Symbol" w:char="F0A3"/>
      </w:r>
      <w:r w:rsidRPr="00EF3FEE">
        <w:t> N(U) </w:t>
      </w:r>
      <w:r w:rsidRPr="00EF3FEE">
        <w:sym w:font="Symbol" w:char="F03C"/>
      </w:r>
      <w:r w:rsidRPr="00EF3FEE">
        <w:t> V(UR) and if a UI frame with the same N(U) has already been received</w:t>
      </w:r>
      <w:r>
        <w:t>,</w:t>
      </w:r>
    </w:p>
    <w:p w14:paraId="45FF77AB" w14:textId="77777777" w:rsidR="000673B3" w:rsidRDefault="000673B3" w:rsidP="000673B3">
      <w:r>
        <w:rPr>
          <w:noProof/>
          <w:lang w:val="en-US" w:eastAsia="zh-CN"/>
        </w:rPr>
        <w:lastRenderedPageBreak/>
        <w:t xml:space="preserve">then the UI frame is discarded by the receiver without any further action. </w:t>
      </w:r>
      <w:r w:rsidRPr="00ED5607">
        <w:rPr>
          <w:noProof/>
          <w:lang w:eastAsia="zh-CN"/>
        </w:rPr>
        <w:t>The value of k</w:t>
      </w:r>
      <w:r>
        <w:rPr>
          <w:noProof/>
          <w:lang w:eastAsia="zh-CN"/>
        </w:rPr>
        <w:t>'</w:t>
      </w:r>
      <w:r w:rsidRPr="00ED5607">
        <w:rPr>
          <w:noProof/>
          <w:lang w:eastAsia="zh-CN"/>
        </w:rPr>
        <w:t xml:space="preserve"> may be in the range 1 </w:t>
      </w:r>
      <w:r>
        <w:rPr>
          <w:noProof/>
          <w:lang w:eastAsia="zh-CN"/>
        </w:rPr>
        <w:t xml:space="preserve">&lt; </w:t>
      </w:r>
      <w:r w:rsidRPr="00ED5607">
        <w:rPr>
          <w:noProof/>
          <w:lang w:eastAsia="zh-CN"/>
        </w:rPr>
        <w:t>k</w:t>
      </w:r>
      <w:r>
        <w:rPr>
          <w:noProof/>
          <w:lang w:eastAsia="zh-CN"/>
        </w:rPr>
        <w:t>'</w:t>
      </w:r>
      <w:r w:rsidRPr="00ED5607">
        <w:rPr>
          <w:noProof/>
          <w:lang w:eastAsia="zh-CN"/>
        </w:rPr>
        <w:t xml:space="preserve"> </w:t>
      </w:r>
      <w:r>
        <w:rPr>
          <w:noProof/>
          <w:lang w:eastAsia="zh-CN"/>
        </w:rPr>
        <w:t>&lt;</w:t>
      </w:r>
      <w:r w:rsidRPr="00ED5607">
        <w:rPr>
          <w:noProof/>
          <w:lang w:eastAsia="zh-CN"/>
        </w:rPr>
        <w:t xml:space="preserve"> MAX SEQUENCE NUMBER/2.</w:t>
      </w:r>
    </w:p>
    <w:p w14:paraId="749EBB8D" w14:textId="77777777" w:rsidR="000C7733" w:rsidRDefault="000C7733" w:rsidP="000C7733">
      <w:pPr>
        <w:pStyle w:val="Heading3"/>
        <w:rPr>
          <w:lang w:val="en-US"/>
        </w:rPr>
      </w:pPr>
      <w:bookmarkStart w:id="361" w:name="_Toc11258025"/>
      <w:bookmarkStart w:id="362" w:name="_Toc27493886"/>
      <w:bookmarkStart w:id="363" w:name="_Toc51772153"/>
      <w:bookmarkStart w:id="364" w:name="_Toc163141388"/>
      <w:r>
        <w:rPr>
          <w:lang w:val="en-US"/>
        </w:rPr>
        <w:t>6.2.6</w:t>
      </w:r>
      <w:r>
        <w:rPr>
          <w:lang w:val="en-US"/>
        </w:rPr>
        <w:tab/>
        <w:t>Reserve port numbers procedure</w:t>
      </w:r>
      <w:bookmarkEnd w:id="361"/>
      <w:bookmarkEnd w:id="362"/>
      <w:bookmarkEnd w:id="363"/>
      <w:bookmarkEnd w:id="364"/>
    </w:p>
    <w:p w14:paraId="088E07A9" w14:textId="77777777" w:rsidR="000C7733" w:rsidRDefault="000C7733" w:rsidP="000C7733">
      <w:pPr>
        <w:pStyle w:val="Heading4"/>
      </w:pPr>
      <w:bookmarkStart w:id="365" w:name="_Toc11258026"/>
      <w:bookmarkStart w:id="366" w:name="_Toc27493887"/>
      <w:bookmarkStart w:id="367" w:name="_Toc51772154"/>
      <w:bookmarkStart w:id="368" w:name="_Toc163141389"/>
      <w:r>
        <w:t>6.2.6.1</w:t>
      </w:r>
      <w:r>
        <w:tab/>
        <w:t>General</w:t>
      </w:r>
      <w:bookmarkEnd w:id="365"/>
      <w:bookmarkEnd w:id="366"/>
      <w:bookmarkEnd w:id="367"/>
      <w:bookmarkEnd w:id="368"/>
    </w:p>
    <w:p w14:paraId="4BC8A68D" w14:textId="77777777" w:rsidR="000C7733" w:rsidRPr="00442825" w:rsidRDefault="000C7733" w:rsidP="000C7733">
      <w:r>
        <w:t xml:space="preserve">The originator and the receiver use the reserve port number procedure if they support the handling as specified in subclause 5.4.2.6. </w:t>
      </w:r>
      <w:r w:rsidRPr="00442825">
        <w:t xml:space="preserve">The purpose of the </w:t>
      </w:r>
      <w:r>
        <w:t>reserve port numbers</w:t>
      </w:r>
      <w:r w:rsidRPr="00442825">
        <w:t xml:space="preserve"> procedure is for the</w:t>
      </w:r>
      <w:r>
        <w:t xml:space="preserve"> originator to reserve a combination of source and destination port numbers for use with a specific application. All frames other than U and UI frames received during the reserve port numbers </w:t>
      </w:r>
      <w:r w:rsidRPr="00442825">
        <w:t>procedure</w:t>
      </w:r>
      <w:r>
        <w:t xml:space="preserve"> shall be ignored. It is optional for the receiver to support the reserve port number functionality.</w:t>
      </w:r>
    </w:p>
    <w:p w14:paraId="6BAA45FD" w14:textId="77777777" w:rsidR="000C7733" w:rsidRPr="00AB53D0" w:rsidRDefault="000C7733" w:rsidP="000C7733">
      <w:pPr>
        <w:pStyle w:val="Heading4"/>
      </w:pPr>
      <w:bookmarkStart w:id="369" w:name="_Toc11258027"/>
      <w:bookmarkStart w:id="370" w:name="_Toc27493888"/>
      <w:bookmarkStart w:id="371" w:name="_Toc51772155"/>
      <w:bookmarkStart w:id="372" w:name="_Toc163141390"/>
      <w:r>
        <w:t>6.2.6</w:t>
      </w:r>
      <w:r w:rsidRPr="00AB53D0">
        <w:t>.2</w:t>
      </w:r>
      <w:r w:rsidRPr="00AB53D0">
        <w:tab/>
      </w:r>
      <w:r>
        <w:rPr>
          <w:lang w:val="en-US"/>
        </w:rPr>
        <w:t>Reserve port numbers</w:t>
      </w:r>
      <w:r w:rsidRPr="00AB53D0">
        <w:t xml:space="preserve"> procedure initiation</w:t>
      </w:r>
      <w:bookmarkEnd w:id="369"/>
      <w:bookmarkEnd w:id="370"/>
      <w:bookmarkEnd w:id="371"/>
      <w:bookmarkEnd w:id="372"/>
    </w:p>
    <w:p w14:paraId="7E4BE1C9" w14:textId="77777777" w:rsidR="000C7733" w:rsidRDefault="000C7733" w:rsidP="000C7733">
      <w:r>
        <w:t xml:space="preserve">The originator </w:t>
      </w:r>
      <w:r w:rsidRPr="00442825">
        <w:t xml:space="preserve">shall initiate </w:t>
      </w:r>
      <w:r>
        <w:t>the reserve port numbers</w:t>
      </w:r>
      <w:r w:rsidRPr="00442825">
        <w:t xml:space="preserve"> procedure</w:t>
      </w:r>
      <w:r>
        <w:t xml:space="preserve"> when upper layers indicate information is to be transferred using a specific application. The upper layers may identify the source and destination port numbers to be reserved based on the available port numbers at originator and receiver before initiating the reserve port numbers</w:t>
      </w:r>
      <w:r w:rsidRPr="00442825">
        <w:t xml:space="preserve"> procedure</w:t>
      </w:r>
      <w:r>
        <w:t>.</w:t>
      </w:r>
    </w:p>
    <w:p w14:paraId="4021C4FF" w14:textId="77777777" w:rsidR="000C7733" w:rsidRDefault="000C7733" w:rsidP="000C7733">
      <w:r>
        <w:t xml:space="preserve">The originator </w:t>
      </w:r>
      <w:r w:rsidRPr="00442825">
        <w:t>initiate</w:t>
      </w:r>
      <w:r>
        <w:t>s</w:t>
      </w:r>
      <w:r w:rsidRPr="00442825">
        <w:t xml:space="preserve"> </w:t>
      </w:r>
      <w:r>
        <w:t>the reserve port numbers</w:t>
      </w:r>
      <w:r w:rsidRPr="00442825">
        <w:t xml:space="preserve"> procedure</w:t>
      </w:r>
      <w:r>
        <w:t xml:space="preserve"> by transmitting a MANAGE_PORT command to the receiver. The originator shall set the Source Port to the port number to be reserved on the originator, the Destination Port to the port number to be reserved on the receiver, and the Application ID field to the identifier of the application to be associated with the combination of the Source Port and Destination Port numbers specified in the MANAGE_PORT command. </w:t>
      </w:r>
      <w:r w:rsidR="00346BD7">
        <w:t xml:space="preserve">If the originator wants to reserve a combination of source and destination port numbers for an application but does not want to negotiate the serialization format used by the application, the originator shall set the Action field to </w:t>
      </w:r>
      <w:r w:rsidR="00346BD7" w:rsidRPr="000C0179">
        <w:t>"</w:t>
      </w:r>
      <w:r w:rsidR="00346BD7">
        <w:t>Rese</w:t>
      </w:r>
      <w:r w:rsidR="002B09BD">
        <w:t>r</w:t>
      </w:r>
      <w:r w:rsidR="00346BD7">
        <w:t>ve port</w:t>
      </w:r>
      <w:r w:rsidR="00346BD7" w:rsidRPr="000C0179">
        <w:t>"</w:t>
      </w:r>
      <w:r w:rsidR="00346BD7">
        <w:t xml:space="preserve">. If the originator wants to reserve a combination of source and destination port numbers for an application and also negotiate the serialization format used by the application, the originator shall set the Action field to </w:t>
      </w:r>
      <w:r w:rsidR="00346BD7" w:rsidRPr="000C0179">
        <w:t>"</w:t>
      </w:r>
      <w:r w:rsidR="00346BD7">
        <w:t>Reserve port and serialization format</w:t>
      </w:r>
      <w:r w:rsidR="00346BD7" w:rsidRPr="000C0179">
        <w:t>"</w:t>
      </w:r>
      <w:r w:rsidR="00346BD7">
        <w:t xml:space="preserve"> and shall also set all the serialization formats supported by the originator in the Serialization Format field. </w:t>
      </w:r>
      <w:r>
        <w:t xml:space="preserve">The originator shall clear all exception conditions, discard all queued I frames, reset the retransmission counter and timer </w:t>
      </w:r>
      <w:r w:rsidRPr="00C52CCC">
        <w:t>T200</w:t>
      </w:r>
      <w:r>
        <w:t xml:space="preserve"> shall be set.</w:t>
      </w:r>
    </w:p>
    <w:p w14:paraId="6A8F308B" w14:textId="77777777" w:rsidR="000C7733" w:rsidRPr="00AB53D0" w:rsidRDefault="000C7733" w:rsidP="000C7733">
      <w:pPr>
        <w:pStyle w:val="Heading4"/>
      </w:pPr>
      <w:bookmarkStart w:id="373" w:name="_Toc11258028"/>
      <w:bookmarkStart w:id="374" w:name="_Toc27493889"/>
      <w:bookmarkStart w:id="375" w:name="_Toc51772156"/>
      <w:bookmarkStart w:id="376" w:name="_Toc163141391"/>
      <w:r>
        <w:t>6.2.6</w:t>
      </w:r>
      <w:r w:rsidRPr="00AB53D0">
        <w:t>.</w:t>
      </w:r>
      <w:r>
        <w:t>3</w:t>
      </w:r>
      <w:r w:rsidRPr="00AB53D0">
        <w:tab/>
      </w:r>
      <w:r>
        <w:rPr>
          <w:lang w:val="en-US"/>
        </w:rPr>
        <w:t>Reserve port numbers</w:t>
      </w:r>
      <w:r w:rsidRPr="00AB53D0">
        <w:t xml:space="preserve"> procedure</w:t>
      </w:r>
      <w:r>
        <w:t xml:space="preserve"> accepted by receiver</w:t>
      </w:r>
      <w:bookmarkEnd w:id="373"/>
      <w:bookmarkEnd w:id="374"/>
      <w:bookmarkEnd w:id="375"/>
      <w:bookmarkEnd w:id="376"/>
    </w:p>
    <w:p w14:paraId="12463065" w14:textId="77777777" w:rsidR="000C7733" w:rsidRDefault="000C7733" w:rsidP="000C7733">
      <w:pPr>
        <w:rPr>
          <w:noProof/>
          <w:lang w:val="en-US" w:eastAsia="zh-CN"/>
        </w:rPr>
      </w:pPr>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r w:rsidR="00346BD7">
        <w:t xml:space="preserve"> or </w:t>
      </w:r>
      <w:r w:rsidR="00346BD7" w:rsidRPr="000C0179">
        <w:t>"</w:t>
      </w:r>
      <w:r w:rsidR="00346BD7">
        <w:t>Reserve port and serialization format</w:t>
      </w:r>
      <w:r w:rsidR="00346BD7" w:rsidRPr="000C0179">
        <w:t>"</w:t>
      </w:r>
      <w:r>
        <w:rPr>
          <w:noProof/>
          <w:lang w:val="en-US" w:eastAsia="zh-CN"/>
        </w:rPr>
        <w:t xml:space="preserve">, the receiver checks if the Destination Port number contained in the MANAGE_PORT command is associated with any application on the receiver. </w:t>
      </w:r>
    </w:p>
    <w:p w14:paraId="29BB5BC0" w14:textId="77777777" w:rsidR="00346BD7" w:rsidRDefault="000C7733" w:rsidP="00346BD7">
      <w:pPr>
        <w:rPr>
          <w:noProof/>
          <w:lang w:val="en-US" w:eastAsia="zh-CN"/>
        </w:rPr>
      </w:pPr>
      <w:r>
        <w:rPr>
          <w:noProof/>
          <w:lang w:val="en-US" w:eastAsia="zh-CN"/>
        </w:rPr>
        <w:t xml:space="preserve">If the check is successful </w:t>
      </w:r>
      <w:r>
        <w:t>the receiver shall reserve the Destination Port for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by setting the Action field in response frame to</w:t>
      </w:r>
      <w:r w:rsidR="00346BD7" w:rsidRPr="00346BD7">
        <w:t xml:space="preserve"> </w:t>
      </w:r>
      <w:r w:rsidR="00346BD7">
        <w:t>the same value of Action field received in the MANAGE_PORT command frame</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r w:rsidR="00346BD7" w:rsidRPr="00346BD7">
        <w:rPr>
          <w:noProof/>
          <w:lang w:val="en-US" w:eastAsia="zh-CN"/>
        </w:rPr>
        <w:t xml:space="preserve"> </w:t>
      </w:r>
    </w:p>
    <w:p w14:paraId="13BB8C0D" w14:textId="77777777" w:rsidR="00346BD7" w:rsidRDefault="00346BD7" w:rsidP="00346BD7">
      <w:pPr>
        <w:rPr>
          <w:noProof/>
          <w:lang w:val="en-US" w:eastAsia="zh-CN"/>
        </w:rPr>
      </w:pPr>
      <w:r>
        <w:t>If the originator has indicated the serialization format supported by the application in the Serialization Format field of the MANAGE_PORT command frame, the receiver checks if it can support the serialization format indicated by the originator. If the originator has indicated multiple serialization formats the rec</w:t>
      </w:r>
      <w:r w:rsidR="002B09BD">
        <w:t>e</w:t>
      </w:r>
      <w:r>
        <w:t xml:space="preserve">iver selects the best serialization format among those indicated that it can support. The receiver sets the Serialization Format field in the MANAGE_PORT response frame to the selected serialization format. </w:t>
      </w:r>
    </w:p>
    <w:p w14:paraId="1CF88426" w14:textId="77777777" w:rsidR="000C7733" w:rsidRDefault="000C7733" w:rsidP="000C7733">
      <w:pPr>
        <w:rPr>
          <w:noProof/>
          <w:lang w:val="en-US" w:eastAsia="zh-CN"/>
        </w:rPr>
      </w:pPr>
    </w:p>
    <w:p w14:paraId="04F26CD7" w14:textId="77777777" w:rsidR="000C7733" w:rsidRPr="00AB53D0" w:rsidRDefault="000C7733" w:rsidP="000C7733">
      <w:pPr>
        <w:pStyle w:val="Heading4"/>
      </w:pPr>
      <w:bookmarkStart w:id="377" w:name="_Toc11258029"/>
      <w:bookmarkStart w:id="378" w:name="_Toc27493890"/>
      <w:bookmarkStart w:id="379" w:name="_Toc51772157"/>
      <w:bookmarkStart w:id="380" w:name="_Toc163141392"/>
      <w:r>
        <w:t>6.2.6.4</w:t>
      </w:r>
      <w:r w:rsidRPr="00AB53D0">
        <w:tab/>
      </w:r>
      <w:r>
        <w:rPr>
          <w:lang w:val="en-US"/>
        </w:rPr>
        <w:t>Reserve port numbers</w:t>
      </w:r>
      <w:r w:rsidRPr="00AB53D0">
        <w:t xml:space="preserve"> procedure</w:t>
      </w:r>
      <w:r>
        <w:t xml:space="preserve"> completed by originator</w:t>
      </w:r>
      <w:bookmarkEnd w:id="377"/>
      <w:bookmarkEnd w:id="378"/>
      <w:bookmarkEnd w:id="379"/>
      <w:bookmarkEnd w:id="380"/>
    </w:p>
    <w:p w14:paraId="63462F12" w14:textId="77777777" w:rsidR="000C7733" w:rsidRDefault="000C7733" w:rsidP="000C7733">
      <w:pPr>
        <w:rPr>
          <w:noProof/>
          <w:lang w:val="en-US" w:eastAsia="zh-CN"/>
        </w:rPr>
      </w:pPr>
      <w:r>
        <w:rPr>
          <w:noProof/>
          <w:lang w:val="en-US" w:eastAsia="zh-CN"/>
        </w:rPr>
        <w:t>Upon receipt of the MANAGE_PORT response with the</w:t>
      </w:r>
      <w:r>
        <w:t xml:space="preserve"> Action field set to </w:t>
      </w:r>
      <w:r w:rsidRPr="000C0179">
        <w:t>"</w:t>
      </w:r>
      <w:r>
        <w:t>Reserve port</w:t>
      </w:r>
      <w:r w:rsidRPr="000C0179">
        <w:t>"</w:t>
      </w:r>
      <w:r w:rsidR="000175DA">
        <w:t xml:space="preserve"> or </w:t>
      </w:r>
      <w:r w:rsidR="000175DA" w:rsidRPr="000C0179">
        <w:t>"</w:t>
      </w:r>
      <w:r w:rsidR="000175DA">
        <w:t>Reserve port and serialization format</w:t>
      </w:r>
      <w:r w:rsidR="000175DA"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shall reserve the Source Port for use with the application identifier included in the MANAGE_PORT command</w:t>
      </w:r>
      <w:r w:rsidR="000175DA">
        <w:t xml:space="preserve"> and select the serialization format indicated in the Serialization Format field in the MANAGE_PORT response frame, for use with the application.</w:t>
      </w:r>
      <w:r>
        <w:t xml:space="preserv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reserve port numbers </w:t>
      </w:r>
      <w:r>
        <w:t>procedure is successfully completed.</w:t>
      </w:r>
    </w:p>
    <w:p w14:paraId="1688C3DF" w14:textId="77777777" w:rsidR="000C7733" w:rsidRPr="00AB53D0" w:rsidRDefault="000C7733" w:rsidP="000C7733">
      <w:pPr>
        <w:pStyle w:val="Heading4"/>
      </w:pPr>
      <w:bookmarkStart w:id="381" w:name="_Toc11258030"/>
      <w:bookmarkStart w:id="382" w:name="_Toc27493891"/>
      <w:bookmarkStart w:id="383" w:name="_Toc51772158"/>
      <w:bookmarkStart w:id="384" w:name="_Toc163141393"/>
      <w:r>
        <w:lastRenderedPageBreak/>
        <w:t>6.2.6</w:t>
      </w:r>
      <w:r w:rsidRPr="00AB53D0">
        <w:t>.</w:t>
      </w:r>
      <w:r>
        <w:t>5</w:t>
      </w:r>
      <w:r w:rsidRPr="00AB53D0">
        <w:tab/>
      </w:r>
      <w:r>
        <w:rPr>
          <w:lang w:val="en-US"/>
        </w:rPr>
        <w:t>Reserve port numbers</w:t>
      </w:r>
      <w:r w:rsidRPr="00AB53D0">
        <w:t xml:space="preserve"> procedure</w:t>
      </w:r>
      <w:r>
        <w:t xml:space="preserve"> not accepted by receiver</w:t>
      </w:r>
      <w:bookmarkEnd w:id="381"/>
      <w:bookmarkEnd w:id="382"/>
      <w:bookmarkEnd w:id="383"/>
      <w:bookmarkEnd w:id="384"/>
    </w:p>
    <w:p w14:paraId="17CEFEEE" w14:textId="77777777" w:rsidR="000175DA" w:rsidRDefault="000C7733" w:rsidP="000175DA">
      <w:r>
        <w:t>If the receiver supports the reserve port number functionality then upon</w:t>
      </w:r>
      <w:r>
        <w:rPr>
          <w:noProof/>
          <w:lang w:val="en-US" w:eastAsia="zh-CN"/>
        </w:rPr>
        <w:t xml:space="preserve"> receiving a MANAGE_PORT command with the</w:t>
      </w:r>
      <w:r>
        <w:t xml:space="preserve"> Action field set to </w:t>
      </w:r>
      <w:r w:rsidRPr="000C0179">
        <w:t>"</w:t>
      </w:r>
      <w:r>
        <w:t>Reserve port</w:t>
      </w:r>
      <w:r w:rsidRPr="000C0179">
        <w:t>"</w:t>
      </w:r>
      <w:r w:rsidR="000175DA">
        <w:t xml:space="preserve"> or </w:t>
      </w:r>
      <w:r w:rsidR="000175DA" w:rsidRPr="000C0179">
        <w:t>"</w:t>
      </w:r>
      <w:r w:rsidR="000175DA">
        <w:t>Reserve port and serialization format</w:t>
      </w:r>
      <w:r w:rsidR="000175DA" w:rsidRPr="000C0179">
        <w:t>"</w:t>
      </w:r>
      <w:r>
        <w:rPr>
          <w:noProof/>
          <w:lang w:val="en-US" w:eastAsia="zh-CN"/>
        </w:rPr>
        <w:t>, if the Destination Port number contained in the MANAGE_PORT command is already reserved for use with another application on the receiver 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 xml:space="preserve">. </w:t>
      </w:r>
    </w:p>
    <w:p w14:paraId="7B16BDC9" w14:textId="77777777" w:rsidR="000C7733" w:rsidRDefault="000175DA" w:rsidP="000175DA">
      <w:r>
        <w:t xml:space="preserve">If the receiver was successful in reserving the destination port for use with the application identifier included in the MANAGE_PORT command frame and the originator has indicated the serialization format supported by the application in the Serialization Format field of the MANAGE_PORT command frame and the receiver cannot support any of the serialization formats indicated by the originator, the receiver shall set the Serialization Format field in the MANAGE_PORT response frame to the serialization formats that the receiver can support and shall set the Status field in the MANAGE_PORT response frame to </w:t>
      </w:r>
      <w:r w:rsidRPr="000C0179">
        <w:t>"</w:t>
      </w:r>
      <w:r>
        <w:t>Serialization format not supported</w:t>
      </w:r>
      <w:r w:rsidRPr="000C0179">
        <w:t>"</w:t>
      </w:r>
      <w:r>
        <w:t>. The receiver shall not reserve the destination port for use with the application identifier included in the MANAGE_PORT command frame.</w:t>
      </w:r>
    </w:p>
    <w:p w14:paraId="327BB33E" w14:textId="77777777" w:rsidR="000C7733" w:rsidRDefault="000C7733" w:rsidP="000C7733">
      <w:pPr>
        <w:pStyle w:val="Heading3"/>
        <w:rPr>
          <w:lang w:val="en-US"/>
        </w:rPr>
      </w:pPr>
      <w:bookmarkStart w:id="385" w:name="_Toc11258031"/>
      <w:bookmarkStart w:id="386" w:name="_Toc27493892"/>
      <w:bookmarkStart w:id="387" w:name="_Toc51772159"/>
      <w:bookmarkStart w:id="388" w:name="_Toc163141394"/>
      <w:r>
        <w:rPr>
          <w:lang w:val="en-US"/>
        </w:rPr>
        <w:t>6.2.7</w:t>
      </w:r>
      <w:r>
        <w:rPr>
          <w:lang w:val="en-US"/>
        </w:rPr>
        <w:tab/>
        <w:t>Release port numbers procedure</w:t>
      </w:r>
      <w:bookmarkEnd w:id="385"/>
      <w:bookmarkEnd w:id="386"/>
      <w:bookmarkEnd w:id="387"/>
      <w:bookmarkEnd w:id="388"/>
    </w:p>
    <w:p w14:paraId="4E9828AA" w14:textId="77777777" w:rsidR="000C7733" w:rsidRDefault="000C7733" w:rsidP="000C7733">
      <w:pPr>
        <w:pStyle w:val="Heading4"/>
      </w:pPr>
      <w:bookmarkStart w:id="389" w:name="_Toc11258032"/>
      <w:bookmarkStart w:id="390" w:name="_Toc27493893"/>
      <w:bookmarkStart w:id="391" w:name="_Toc51772160"/>
      <w:bookmarkStart w:id="392" w:name="_Toc163141395"/>
      <w:r>
        <w:t>6.2.7.1</w:t>
      </w:r>
      <w:r>
        <w:tab/>
        <w:t>General</w:t>
      </w:r>
      <w:bookmarkEnd w:id="389"/>
      <w:bookmarkEnd w:id="390"/>
      <w:bookmarkEnd w:id="391"/>
      <w:bookmarkEnd w:id="392"/>
    </w:p>
    <w:p w14:paraId="3E5CE51D" w14:textId="77777777" w:rsidR="000C7733" w:rsidRPr="00442825" w:rsidRDefault="000C7733" w:rsidP="000C7733">
      <w:r>
        <w:t xml:space="preserve">The originator and the receiver use the release port number procedure if they support the handling as specified in subclause 5.4.2.6. </w:t>
      </w:r>
      <w:r w:rsidRPr="00442825">
        <w:t xml:space="preserve">The purpose of the </w:t>
      </w:r>
      <w:r>
        <w:t>release port numbers</w:t>
      </w:r>
      <w:r w:rsidRPr="00442825">
        <w:t xml:space="preserve"> procedure is for the</w:t>
      </w:r>
      <w:r>
        <w:t xml:space="preserve"> originator to release a combination of source and destination port numbers that have been reserved for use with a specific application. All frames other than U and UI frames received during the release port numbers </w:t>
      </w:r>
      <w:r w:rsidRPr="00442825">
        <w:t>procedure</w:t>
      </w:r>
      <w:r>
        <w:t xml:space="preserve"> shall be ignored. It is optional for the receiver to support the release port number functionality.</w:t>
      </w:r>
    </w:p>
    <w:p w14:paraId="0CCE5DD5" w14:textId="77777777" w:rsidR="000C7733" w:rsidRPr="00AB53D0" w:rsidRDefault="000C7733" w:rsidP="000C7733">
      <w:pPr>
        <w:pStyle w:val="Heading4"/>
      </w:pPr>
      <w:bookmarkStart w:id="393" w:name="_Toc11258033"/>
      <w:bookmarkStart w:id="394" w:name="_Toc27493894"/>
      <w:bookmarkStart w:id="395" w:name="_Toc51772161"/>
      <w:bookmarkStart w:id="396" w:name="_Toc163141396"/>
      <w:r>
        <w:t>6.2.7</w:t>
      </w:r>
      <w:r w:rsidRPr="00AB53D0">
        <w:t>.2</w:t>
      </w:r>
      <w:r w:rsidRPr="00AB53D0">
        <w:tab/>
      </w:r>
      <w:r>
        <w:rPr>
          <w:lang w:val="en-US"/>
        </w:rPr>
        <w:t>Release port numbers</w:t>
      </w:r>
      <w:r w:rsidRPr="00AB53D0">
        <w:t xml:space="preserve"> procedure initiation</w:t>
      </w:r>
      <w:bookmarkEnd w:id="393"/>
      <w:bookmarkEnd w:id="394"/>
      <w:bookmarkEnd w:id="395"/>
      <w:bookmarkEnd w:id="396"/>
    </w:p>
    <w:p w14:paraId="63F2751D" w14:textId="77777777" w:rsidR="000C7733" w:rsidRDefault="000C7733" w:rsidP="000C7733">
      <w:r>
        <w:t xml:space="preserve">The originator </w:t>
      </w:r>
      <w:r w:rsidRPr="00442825">
        <w:t xml:space="preserve">shall initiate </w:t>
      </w:r>
      <w:r>
        <w:t>the release port numbers</w:t>
      </w:r>
      <w:r w:rsidRPr="00442825">
        <w:t xml:space="preserve"> procedure</w:t>
      </w:r>
      <w:r>
        <w:t xml:space="preserve"> when upper layers indicate that information transfer using a specific application is over and that it is permissible to release the combination of ports used by this application. </w:t>
      </w:r>
    </w:p>
    <w:p w14:paraId="6783D756" w14:textId="77777777" w:rsidR="000C7733" w:rsidRDefault="000C7733" w:rsidP="000C7733">
      <w:r>
        <w:t xml:space="preserve">The originator </w:t>
      </w:r>
      <w:r w:rsidRPr="00442825">
        <w:t>initiate</w:t>
      </w:r>
      <w:r>
        <w:t>s</w:t>
      </w:r>
      <w:r w:rsidRPr="00442825">
        <w:t xml:space="preserve"> </w:t>
      </w:r>
      <w:r>
        <w:t>the release port numbers</w:t>
      </w:r>
      <w:r w:rsidRPr="00442825">
        <w:t xml:space="preserve"> procedure</w:t>
      </w:r>
      <w:r>
        <w:t xml:space="preserve"> by transmitting a MANAGE_PORT command to the receiver. The originator shall set the Source Port to the port number to be released on the originator, the Destination Port to the port number to be released on the receiver, the Action field to </w:t>
      </w:r>
      <w:r w:rsidRPr="000C0179">
        <w:t>"</w:t>
      </w:r>
      <w:r>
        <w:t>Release port</w:t>
      </w:r>
      <w:r w:rsidRPr="000C0179">
        <w:t>"</w:t>
      </w:r>
      <w:r>
        <w:t xml:space="preserve"> and the Application ID field to the identifier of the application that is associated with the combination of the Source Port and Destination Port numbers specified in the MANAGE_PORT command. The originator shall clear all exception conditions, discard all queued I frames, reset the retransmission counter and timer </w:t>
      </w:r>
      <w:r w:rsidRPr="00C52CCC">
        <w:t>T200</w:t>
      </w:r>
      <w:r>
        <w:t xml:space="preserve"> shall be set.</w:t>
      </w:r>
    </w:p>
    <w:p w14:paraId="47E8FD78" w14:textId="77777777" w:rsidR="000C7733" w:rsidRPr="00AB53D0" w:rsidRDefault="000C7733" w:rsidP="000C7733">
      <w:pPr>
        <w:pStyle w:val="Heading4"/>
      </w:pPr>
      <w:bookmarkStart w:id="397" w:name="_Toc11258034"/>
      <w:bookmarkStart w:id="398" w:name="_Toc27493895"/>
      <w:bookmarkStart w:id="399" w:name="_Toc51772162"/>
      <w:bookmarkStart w:id="400" w:name="_Toc163141397"/>
      <w:r>
        <w:t>6.2.7</w:t>
      </w:r>
      <w:r w:rsidRPr="00AB53D0">
        <w:t>.</w:t>
      </w:r>
      <w:r>
        <w:t>3</w:t>
      </w:r>
      <w:r w:rsidRPr="00AB53D0">
        <w:tab/>
      </w:r>
      <w:r>
        <w:rPr>
          <w:lang w:val="en-US"/>
        </w:rPr>
        <w:t>Release port numbers</w:t>
      </w:r>
      <w:r w:rsidRPr="00AB53D0">
        <w:t xml:space="preserve"> procedure</w:t>
      </w:r>
      <w:r>
        <w:t xml:space="preserve"> accepted by receiver</w:t>
      </w:r>
      <w:bookmarkEnd w:id="397"/>
      <w:bookmarkEnd w:id="398"/>
      <w:bookmarkEnd w:id="399"/>
      <w:bookmarkEnd w:id="400"/>
    </w:p>
    <w:p w14:paraId="5050CEC4" w14:textId="77777777" w:rsidR="000C7733" w:rsidRDefault="000C7733" w:rsidP="000C7733">
      <w:pPr>
        <w:rPr>
          <w:noProof/>
          <w:lang w:val="en-US" w:eastAsia="zh-CN"/>
        </w:rPr>
      </w:pPr>
      <w:r>
        <w:t>If the receiver supports the release port number functionality then upon</w:t>
      </w:r>
      <w:r>
        <w:rPr>
          <w:noProof/>
          <w:lang w:val="en-US" w:eastAsia="zh-CN"/>
        </w:rPr>
        <w:t xml:space="preserve"> receiving a MANAGE_PORT command with the</w:t>
      </w:r>
      <w:r>
        <w:t xml:space="preserve"> Action field set to </w:t>
      </w:r>
      <w:r w:rsidRPr="000C0179">
        <w:t>"</w:t>
      </w:r>
      <w:r>
        <w:t>Release port</w:t>
      </w:r>
      <w:r w:rsidRPr="000C0179">
        <w:t>"</w:t>
      </w:r>
      <w:r>
        <w:rPr>
          <w:noProof/>
          <w:lang w:val="en-US" w:eastAsia="zh-CN"/>
        </w:rPr>
        <w:t>, the receiver checks if the Destination Port number contained in the MANAGE_PORT command is reserved on the receiver for use with the application specified by the Application ID field in the MANAGE_PORT command.</w:t>
      </w:r>
    </w:p>
    <w:p w14:paraId="47191DCE" w14:textId="77777777" w:rsidR="000C7733" w:rsidRDefault="000C7733" w:rsidP="000C7733">
      <w:pPr>
        <w:rPr>
          <w:noProof/>
          <w:lang w:val="en-US" w:eastAsia="zh-CN"/>
        </w:rPr>
      </w:pPr>
      <w:r>
        <w:rPr>
          <w:noProof/>
          <w:lang w:val="en-US" w:eastAsia="zh-CN"/>
        </w:rPr>
        <w:t xml:space="preserve">If the check is successful </w:t>
      </w:r>
      <w:r>
        <w:t>the receiver shall release the Destination Port from use with the application identifier included in the MANAGE_PORT command. The receiver</w:t>
      </w:r>
      <w:r w:rsidRPr="00EF3FEE">
        <w:t xml:space="preserve">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w:t>
      </w:r>
      <w:r>
        <w:rPr>
          <w:noProof/>
          <w:lang w:val="en-US" w:eastAsia="zh-CN"/>
        </w:rPr>
        <w:t xml:space="preserve"> The receiver shall reset timer </w:t>
      </w:r>
      <w:r w:rsidRPr="00C52CCC">
        <w:rPr>
          <w:noProof/>
          <w:lang w:val="en-US" w:eastAsia="zh-CN"/>
        </w:rPr>
        <w:t>T200</w:t>
      </w:r>
      <w:r>
        <w:rPr>
          <w:noProof/>
          <w:lang w:val="en-US" w:eastAsia="zh-CN"/>
        </w:rPr>
        <w:t xml:space="preserve"> if active and clear all exceptions.</w:t>
      </w:r>
    </w:p>
    <w:p w14:paraId="29993131" w14:textId="77777777" w:rsidR="000C7733" w:rsidRPr="00AB53D0" w:rsidRDefault="000C7733" w:rsidP="000C7733">
      <w:pPr>
        <w:pStyle w:val="Heading4"/>
      </w:pPr>
      <w:bookmarkStart w:id="401" w:name="_Toc11258035"/>
      <w:bookmarkStart w:id="402" w:name="_Toc27493896"/>
      <w:bookmarkStart w:id="403" w:name="_Toc51772163"/>
      <w:bookmarkStart w:id="404" w:name="_Toc163141398"/>
      <w:r>
        <w:t>6.2.7.4</w:t>
      </w:r>
      <w:r w:rsidRPr="00AB53D0">
        <w:tab/>
      </w:r>
      <w:r>
        <w:rPr>
          <w:lang w:val="en-US"/>
        </w:rPr>
        <w:t>Release port numbers</w:t>
      </w:r>
      <w:r w:rsidRPr="00AB53D0">
        <w:t xml:space="preserve"> procedure</w:t>
      </w:r>
      <w:r>
        <w:t xml:space="preserve"> completed by originator</w:t>
      </w:r>
      <w:bookmarkEnd w:id="401"/>
      <w:bookmarkEnd w:id="402"/>
      <w:bookmarkEnd w:id="403"/>
      <w:bookmarkEnd w:id="404"/>
    </w:p>
    <w:p w14:paraId="7500F7F8" w14:textId="77777777" w:rsidR="000C7733" w:rsidRDefault="000C7733" w:rsidP="000C7733">
      <w:pPr>
        <w:rPr>
          <w:noProof/>
          <w:lang w:val="en-US" w:eastAsia="zh-CN"/>
        </w:rPr>
      </w:pPr>
      <w:r>
        <w:rPr>
          <w:noProof/>
          <w:lang w:val="en-US" w:eastAsia="zh-CN"/>
        </w:rPr>
        <w:t>Upon receipt of the MANAGE_PORT response with the</w:t>
      </w:r>
      <w:r>
        <w:t xml:space="preserve"> Action field set to </w:t>
      </w:r>
      <w:r w:rsidRPr="000C0179">
        <w:t>"</w:t>
      </w:r>
      <w:r>
        <w:t>Release port</w:t>
      </w:r>
      <w:r w:rsidRPr="000C0179">
        <w:t>"</w:t>
      </w:r>
      <w:r>
        <w:t xml:space="preserve">, </w:t>
      </w:r>
      <w:r>
        <w:rPr>
          <w:noProof/>
          <w:lang w:val="en-US" w:eastAsia="zh-CN"/>
        </w:rPr>
        <w:t xml:space="preserve">and if the Status field is set to </w:t>
      </w:r>
      <w:r w:rsidRPr="000C0179">
        <w:t>"</w:t>
      </w:r>
      <w:r>
        <w:t>Success</w:t>
      </w:r>
      <w:r w:rsidRPr="000C0179">
        <w:t>"</w:t>
      </w:r>
      <w:r>
        <w:rPr>
          <w:noProof/>
          <w:lang w:val="en-US" w:eastAsia="zh-CN"/>
        </w:rPr>
        <w:t xml:space="preserve">, the originator </w:t>
      </w:r>
      <w:r>
        <w:t xml:space="preserve">shall release the Source Port from use with the application identifier included in the MANAGE_PORT command.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release port numbers </w:t>
      </w:r>
      <w:r>
        <w:t>procedure is successfully completed.</w:t>
      </w:r>
    </w:p>
    <w:p w14:paraId="4135D6C3" w14:textId="77777777" w:rsidR="000C7733" w:rsidRPr="00AB53D0" w:rsidRDefault="000C7733" w:rsidP="000C7733">
      <w:pPr>
        <w:pStyle w:val="Heading4"/>
      </w:pPr>
      <w:bookmarkStart w:id="405" w:name="_Toc11258036"/>
      <w:bookmarkStart w:id="406" w:name="_Toc27493897"/>
      <w:bookmarkStart w:id="407" w:name="_Toc51772164"/>
      <w:bookmarkStart w:id="408" w:name="_Toc163141399"/>
      <w:r>
        <w:lastRenderedPageBreak/>
        <w:t>6.2.7</w:t>
      </w:r>
      <w:r w:rsidRPr="00AB53D0">
        <w:t>.</w:t>
      </w:r>
      <w:r>
        <w:t>5</w:t>
      </w:r>
      <w:r w:rsidRPr="00AB53D0">
        <w:tab/>
      </w:r>
      <w:r>
        <w:rPr>
          <w:lang w:val="en-US"/>
        </w:rPr>
        <w:t>Release port numbers</w:t>
      </w:r>
      <w:r w:rsidRPr="00AB53D0">
        <w:t xml:space="preserve"> procedure</w:t>
      </w:r>
      <w:r>
        <w:t xml:space="preserve"> not accepted by receiver</w:t>
      </w:r>
      <w:bookmarkEnd w:id="405"/>
      <w:bookmarkEnd w:id="406"/>
      <w:bookmarkEnd w:id="407"/>
      <w:bookmarkEnd w:id="408"/>
    </w:p>
    <w:p w14:paraId="497CBF72" w14:textId="77777777" w:rsidR="000C7733" w:rsidRDefault="000C7733" w:rsidP="000C7733">
      <w:r>
        <w:t>If the receiver supports the release port number functionality then upon</w:t>
      </w:r>
      <w:r>
        <w:rPr>
          <w:noProof/>
          <w:lang w:val="en-US" w:eastAsia="zh-CN"/>
        </w:rPr>
        <w:t xml:space="preserve"> receiving a MANAGE_PORT command with the</w:t>
      </w:r>
      <w:r>
        <w:t xml:space="preserve"> Action field set to </w:t>
      </w:r>
      <w:r w:rsidRPr="000C0179">
        <w:t>"</w:t>
      </w:r>
      <w:r>
        <w:t>Release port</w:t>
      </w:r>
      <w:r w:rsidRPr="000C0179">
        <w:t>"</w:t>
      </w:r>
      <w:r>
        <w:rPr>
          <w:noProof/>
          <w:lang w:val="en-US" w:eastAsia="zh-CN"/>
        </w:rPr>
        <w:t>, if the Destination Port number contained in the MANAGE_PORT command is not reserved on the receiver for use with specified application identifier in the MANAGE_PORT command then the</w:t>
      </w:r>
      <w:r w:rsidRPr="001E7C99">
        <w:rPr>
          <w:noProof/>
          <w:lang w:val="en-US" w:eastAsia="zh-CN"/>
        </w:rPr>
        <w:t xml:space="preserve"> </w:t>
      </w:r>
      <w:r>
        <w:rPr>
          <w:noProof/>
          <w:lang w:val="en-US" w:eastAsia="zh-CN"/>
        </w:rPr>
        <w:t xml:space="preserve">receiver shall send </w:t>
      </w:r>
      <w:r>
        <w:t>a MANAGE_PORT</w:t>
      </w:r>
      <w:r w:rsidRPr="00EF3FEE">
        <w:t xml:space="preserve"> response</w:t>
      </w:r>
      <w:r>
        <w:t xml:space="preserve"> to the originator</w:t>
      </w:r>
      <w:r w:rsidRPr="00EF3FEE">
        <w:t xml:space="preserve"> </w:t>
      </w:r>
      <w:r>
        <w:t xml:space="preserve">by setting the Action field in response frame to </w:t>
      </w:r>
      <w:r w:rsidRPr="000C0179">
        <w:t>"</w:t>
      </w:r>
      <w:r>
        <w:t>Release port</w:t>
      </w:r>
      <w:r w:rsidRPr="000C0179">
        <w:t>"</w:t>
      </w:r>
      <w:r>
        <w:t xml:space="preserve"> and the Status field in MANAGE_PORT response frame to </w:t>
      </w:r>
      <w:r w:rsidRPr="000C0179">
        <w:t>"</w:t>
      </w:r>
      <w:r>
        <w:t>Port not associated with specified application</w:t>
      </w:r>
      <w:r w:rsidRPr="000C0179">
        <w:t>"</w:t>
      </w:r>
      <w:r>
        <w:t>.</w:t>
      </w:r>
    </w:p>
    <w:p w14:paraId="51C952A1" w14:textId="77777777" w:rsidR="000C7733" w:rsidRDefault="000C7733" w:rsidP="000C7733">
      <w:pPr>
        <w:pStyle w:val="Heading3"/>
        <w:rPr>
          <w:lang w:val="en-US"/>
        </w:rPr>
      </w:pPr>
      <w:bookmarkStart w:id="409" w:name="_Toc11258037"/>
      <w:bookmarkStart w:id="410" w:name="_Toc27493898"/>
      <w:bookmarkStart w:id="411" w:name="_Toc51772165"/>
      <w:bookmarkStart w:id="412" w:name="_Toc163141400"/>
      <w:r>
        <w:rPr>
          <w:lang w:val="en-US"/>
        </w:rPr>
        <w:t>6.2.8</w:t>
      </w:r>
      <w:r>
        <w:rPr>
          <w:lang w:val="en-US"/>
        </w:rPr>
        <w:tab/>
        <w:t>Query port numbers procedure</w:t>
      </w:r>
      <w:bookmarkEnd w:id="409"/>
      <w:bookmarkEnd w:id="410"/>
      <w:bookmarkEnd w:id="411"/>
      <w:bookmarkEnd w:id="412"/>
    </w:p>
    <w:p w14:paraId="3373B8A4" w14:textId="77777777" w:rsidR="000C7733" w:rsidRDefault="000C7733" w:rsidP="000C7733">
      <w:pPr>
        <w:pStyle w:val="Heading4"/>
      </w:pPr>
      <w:bookmarkStart w:id="413" w:name="_Toc11258038"/>
      <w:bookmarkStart w:id="414" w:name="_Toc27493899"/>
      <w:bookmarkStart w:id="415" w:name="_Toc51772166"/>
      <w:bookmarkStart w:id="416" w:name="_Toc163141401"/>
      <w:r>
        <w:t>6.2.8.1</w:t>
      </w:r>
      <w:r>
        <w:tab/>
        <w:t>General</w:t>
      </w:r>
      <w:bookmarkEnd w:id="413"/>
      <w:bookmarkEnd w:id="414"/>
      <w:bookmarkEnd w:id="415"/>
      <w:bookmarkEnd w:id="416"/>
    </w:p>
    <w:p w14:paraId="797F305C" w14:textId="77777777" w:rsidR="000C7733" w:rsidRPr="00442825" w:rsidRDefault="000C7733" w:rsidP="000C7733">
      <w:r>
        <w:t xml:space="preserve">The originator and the receiver use the query port number procedure if they support the handling as specified in subclause 5.4.2.6. </w:t>
      </w:r>
      <w:r w:rsidRPr="00442825">
        <w:t xml:space="preserve">The purpose of the </w:t>
      </w:r>
      <w:r>
        <w:t>query port numbers</w:t>
      </w:r>
      <w:r w:rsidRPr="00442825">
        <w:t xml:space="preserve"> procedure is for the</w:t>
      </w:r>
      <w:r>
        <w:t xml:space="preserve"> originator to query the list of port numbers that are reserved for use with a specific application</w:t>
      </w:r>
      <w:r w:rsidR="000175DA">
        <w:t xml:space="preserve"> and the associated serialization format</w:t>
      </w:r>
      <w:r>
        <w:t xml:space="preserve">. All frames other than U and UI frames received during the </w:t>
      </w:r>
      <w:r w:rsidR="008C661F">
        <w:t xml:space="preserve">query </w:t>
      </w:r>
      <w:r>
        <w:t xml:space="preserve">port numbers </w:t>
      </w:r>
      <w:r w:rsidRPr="00442825">
        <w:t>procedure</w:t>
      </w:r>
      <w:r>
        <w:t xml:space="preserve"> shall be ignored. It is optional for the receiver to support the query port number functionality.</w:t>
      </w:r>
    </w:p>
    <w:p w14:paraId="1F6F2FE3" w14:textId="77777777" w:rsidR="000C7733" w:rsidRPr="00AB53D0" w:rsidRDefault="000C7733" w:rsidP="000C7733">
      <w:pPr>
        <w:pStyle w:val="Heading4"/>
      </w:pPr>
      <w:bookmarkStart w:id="417" w:name="_Toc11258039"/>
      <w:bookmarkStart w:id="418" w:name="_Toc27493900"/>
      <w:bookmarkStart w:id="419" w:name="_Toc51772167"/>
      <w:bookmarkStart w:id="420" w:name="_Toc163141402"/>
      <w:r>
        <w:t>6.2.8</w:t>
      </w:r>
      <w:r w:rsidRPr="00AB53D0">
        <w:t>.2</w:t>
      </w:r>
      <w:r w:rsidRPr="00AB53D0">
        <w:tab/>
      </w:r>
      <w:r>
        <w:rPr>
          <w:lang w:val="en-US"/>
        </w:rPr>
        <w:t>Query port numbers</w:t>
      </w:r>
      <w:r w:rsidRPr="00AB53D0">
        <w:t xml:space="preserve"> procedure initiation</w:t>
      </w:r>
      <w:bookmarkEnd w:id="417"/>
      <w:bookmarkEnd w:id="418"/>
      <w:bookmarkEnd w:id="419"/>
      <w:bookmarkEnd w:id="420"/>
    </w:p>
    <w:p w14:paraId="078CD1B0" w14:textId="77777777" w:rsidR="000C7733" w:rsidRDefault="000C7733" w:rsidP="000C7733">
      <w:r>
        <w:t xml:space="preserve">The originator </w:t>
      </w:r>
      <w:r w:rsidRPr="00442825">
        <w:t xml:space="preserve">shall initiate </w:t>
      </w:r>
      <w:r>
        <w:t>the query port numbers</w:t>
      </w:r>
      <w:r w:rsidRPr="00442825">
        <w:t xml:space="preserve"> procedure</w:t>
      </w:r>
      <w:r>
        <w:t xml:space="preserve"> when upper layers indicate the need to determine any port numbers on receiver that are available for use with an application</w:t>
      </w:r>
      <w:r w:rsidR="000175DA">
        <w:t xml:space="preserve"> or query the serialization format associated with an application</w:t>
      </w:r>
      <w:r>
        <w:t xml:space="preserve">. </w:t>
      </w:r>
    </w:p>
    <w:p w14:paraId="40550595" w14:textId="77777777" w:rsidR="000C7733" w:rsidRDefault="000C7733" w:rsidP="000C7733">
      <w:r>
        <w:t xml:space="preserve">The originator </w:t>
      </w:r>
      <w:r w:rsidRPr="00442825">
        <w:t>initiate</w:t>
      </w:r>
      <w:r>
        <w:t>s</w:t>
      </w:r>
      <w:r w:rsidRPr="00442825">
        <w:t xml:space="preserve"> </w:t>
      </w:r>
      <w:r>
        <w:t>the query port numbers</w:t>
      </w:r>
      <w:r w:rsidRPr="00442825">
        <w:t xml:space="preserve"> procedure</w:t>
      </w:r>
      <w:r>
        <w:t xml:space="preserve"> by transmitting a MANAGE_PORT command to the receiver </w:t>
      </w:r>
      <w:r w:rsidR="008C661F">
        <w:t>and setting Requested port numbers to the destination port numbers that it intends to query. If the originator intends to query all the port numbers, then it shall not include the Requested port numbers</w:t>
      </w:r>
      <w:r>
        <w:t xml:space="preserve">. </w:t>
      </w:r>
      <w:r w:rsidR="000175DA">
        <w:t xml:space="preserve">If the originator only wants to query the destination port numbers that are reserved but does not want to query the serialization format used by the application, the originator shall set the Action field to </w:t>
      </w:r>
      <w:r w:rsidR="000175DA" w:rsidRPr="000C0179">
        <w:t>"</w:t>
      </w:r>
      <w:r w:rsidR="000175DA">
        <w:t>Query port</w:t>
      </w:r>
      <w:r w:rsidR="000175DA" w:rsidRPr="000C0179">
        <w:t>"</w:t>
      </w:r>
      <w:r w:rsidR="000175DA">
        <w:t xml:space="preserve">, otherwise if the originator also wants to query the serialization format used by the application, the originator shall set the Action field to </w:t>
      </w:r>
      <w:r w:rsidR="000175DA" w:rsidRPr="000C0179">
        <w:t>"</w:t>
      </w:r>
      <w:r w:rsidR="000175DA">
        <w:t>Query port and serialization format</w:t>
      </w:r>
      <w:r w:rsidR="000175DA" w:rsidRPr="000C0179">
        <w:t>"</w:t>
      </w:r>
      <w:r w:rsidR="000175DA">
        <w:t xml:space="preserve">. </w:t>
      </w:r>
      <w:r>
        <w:t xml:space="preserve">The originator shall clear all exception conditions, discard all queued I frames, reset the retransmission counter and timer </w:t>
      </w:r>
      <w:r w:rsidRPr="00C52CCC">
        <w:t>T200</w:t>
      </w:r>
      <w:r>
        <w:t xml:space="preserve"> shall be set.</w:t>
      </w:r>
    </w:p>
    <w:p w14:paraId="18C40B42" w14:textId="77777777" w:rsidR="000C7733" w:rsidRPr="00AB53D0" w:rsidRDefault="000C7733" w:rsidP="000C7733">
      <w:pPr>
        <w:pStyle w:val="Heading4"/>
      </w:pPr>
      <w:bookmarkStart w:id="421" w:name="_Toc11258040"/>
      <w:bookmarkStart w:id="422" w:name="_Toc27493901"/>
      <w:bookmarkStart w:id="423" w:name="_Toc51772168"/>
      <w:bookmarkStart w:id="424" w:name="_Toc163141403"/>
      <w:r>
        <w:t>6.2.8</w:t>
      </w:r>
      <w:r w:rsidRPr="00AB53D0">
        <w:t>.</w:t>
      </w:r>
      <w:r>
        <w:t>3</w:t>
      </w:r>
      <w:r w:rsidRPr="00AB53D0">
        <w:tab/>
      </w:r>
      <w:r>
        <w:rPr>
          <w:lang w:val="en-US"/>
        </w:rPr>
        <w:t>Query port numbers</w:t>
      </w:r>
      <w:r w:rsidRPr="00AB53D0">
        <w:t xml:space="preserve"> procedure</w:t>
      </w:r>
      <w:r>
        <w:t xml:space="preserve"> accepted by receiver</w:t>
      </w:r>
      <w:bookmarkEnd w:id="421"/>
      <w:bookmarkEnd w:id="422"/>
      <w:bookmarkEnd w:id="423"/>
      <w:bookmarkEnd w:id="424"/>
    </w:p>
    <w:p w14:paraId="33F0AC8F" w14:textId="77777777" w:rsidR="000175DA" w:rsidRDefault="000C7733" w:rsidP="000175DA">
      <w:r>
        <w:t>If the receiver supports the query port number functionality then upon</w:t>
      </w:r>
      <w:r>
        <w:rPr>
          <w:noProof/>
          <w:lang w:val="en-US" w:eastAsia="zh-CN"/>
        </w:rPr>
        <w:t xml:space="preserve"> receiving a MANAGE_PORT command with the</w:t>
      </w:r>
      <w:r>
        <w:t xml:space="preserve"> Action field set to </w:t>
      </w:r>
      <w:r w:rsidRPr="000C0179">
        <w:t>"</w:t>
      </w:r>
      <w:r>
        <w:t>Query port</w:t>
      </w:r>
      <w:r w:rsidRPr="000C0179">
        <w:t>"</w:t>
      </w:r>
      <w:r w:rsidR="000175DA">
        <w:t xml:space="preserve"> or </w:t>
      </w:r>
      <w:r w:rsidR="000175DA" w:rsidRPr="000C0179">
        <w:t>"</w:t>
      </w:r>
      <w:r w:rsidR="000175DA">
        <w:t>Query port and serialization format</w:t>
      </w:r>
      <w:r w:rsidR="000175DA" w:rsidRPr="000C0179">
        <w:t>"</w:t>
      </w:r>
      <w:r>
        <w:rPr>
          <w:noProof/>
          <w:lang w:val="en-US" w:eastAsia="zh-CN"/>
        </w:rPr>
        <w:t xml:space="preserve">, the receiver </w:t>
      </w:r>
      <w:r w:rsidRPr="00EF3FEE">
        <w:t xml:space="preserve">shall send </w:t>
      </w:r>
      <w:r>
        <w:t>a MANAGE_PORT</w:t>
      </w:r>
      <w:r w:rsidRPr="00EF3FEE">
        <w:t xml:space="preserve"> response</w:t>
      </w:r>
      <w:r>
        <w:t xml:space="preserve"> to the originator</w:t>
      </w:r>
      <w:r w:rsidRPr="00EF3FEE">
        <w:t xml:space="preserve"> </w:t>
      </w:r>
      <w:r>
        <w:t xml:space="preserve">by setting the Action field in response frame to </w:t>
      </w:r>
      <w:r w:rsidR="000175DA">
        <w:t xml:space="preserve">the same value received in the Action field of the </w:t>
      </w:r>
      <w:r w:rsidR="000175DA">
        <w:rPr>
          <w:noProof/>
          <w:lang w:val="en-US" w:eastAsia="zh-CN"/>
        </w:rPr>
        <w:t>MANAGE_PORT command</w:t>
      </w:r>
      <w:r>
        <w:t>.</w:t>
      </w:r>
      <w:r>
        <w:rPr>
          <w:noProof/>
          <w:lang w:val="en-US" w:eastAsia="zh-CN"/>
        </w:rPr>
        <w:t xml:space="preserve"> </w:t>
      </w:r>
      <w:r>
        <w:t xml:space="preserve">For each Destination Port that is reserved on the receiver for use by an application, the receiver shall include an entry in the MANAGE_PORT response. The receiver shall set the Num Entries field in the MANAGE_PORT response to the number of </w:t>
      </w:r>
      <w:r w:rsidR="008C661F">
        <w:t>entries that are included in the MANAGE_PORT response</w:t>
      </w:r>
      <w:r>
        <w:t xml:space="preserve">. For each Destination Port that is reserved on the receiver, the receiver shall include the Source Port number that the Destination Port is paired with and the Application ID of the application to be used with the reserved Destination Port. If the receiver does not have any reserved Source Port number for the associated Application ID, the Source Port number shall be set to 0. </w:t>
      </w:r>
      <w:r w:rsidR="000175DA">
        <w:t>If the receiver received a MANAGE_PORT</w:t>
      </w:r>
      <w:r w:rsidR="000175DA" w:rsidRPr="00EF3FEE">
        <w:t xml:space="preserve"> </w:t>
      </w:r>
      <w:r w:rsidR="000175DA">
        <w:t xml:space="preserve">command with Action field set to </w:t>
      </w:r>
      <w:r w:rsidR="000175DA" w:rsidRPr="000C0179">
        <w:t>"</w:t>
      </w:r>
      <w:r w:rsidR="000175DA">
        <w:t>Query port and serialization format</w:t>
      </w:r>
      <w:r w:rsidR="000175DA" w:rsidRPr="000C0179">
        <w:t>"</w:t>
      </w:r>
      <w:r w:rsidR="000175DA">
        <w:t>, then for each destination port entry the receiver shall include the Serialization Format associated with the Application ID.</w:t>
      </w:r>
    </w:p>
    <w:p w14:paraId="3318ABAA" w14:textId="77777777" w:rsidR="000C7733" w:rsidRDefault="008C661F" w:rsidP="000C7733">
      <w:pPr>
        <w:rPr>
          <w:noProof/>
          <w:lang w:val="en-US" w:eastAsia="zh-CN"/>
        </w:rPr>
      </w:pPr>
      <w:r>
        <w:t xml:space="preserve">If the entries for all the source port numbers do not fit in the MANAGE_PORT response, the receiver shall include as many entries on source port numbers as possible. For all the source port numbers that are reserved on the receiver and for which information cannot be included in the MANAGE_PORT response, the receiver shall set the corresponding entry in the Port numbers not available bitmap. If the entries for all the destination port numbers requested by the originator fit in the MANAGE_PORT response, the receiver shall not include the optional Port numbers not available bitmap. </w:t>
      </w:r>
      <w:r w:rsidR="000C7733">
        <w:rPr>
          <w:noProof/>
          <w:lang w:val="en-US" w:eastAsia="zh-CN"/>
        </w:rPr>
        <w:t xml:space="preserve">The receiver shall reset timer </w:t>
      </w:r>
      <w:r w:rsidR="000C7733" w:rsidRPr="00C52CCC">
        <w:rPr>
          <w:noProof/>
          <w:lang w:val="en-US" w:eastAsia="zh-CN"/>
        </w:rPr>
        <w:t>T200</w:t>
      </w:r>
      <w:r w:rsidR="000C7733">
        <w:rPr>
          <w:noProof/>
          <w:lang w:val="en-US" w:eastAsia="zh-CN"/>
        </w:rPr>
        <w:t xml:space="preserve"> if active and clear all exceptions.</w:t>
      </w:r>
    </w:p>
    <w:p w14:paraId="547E57B2" w14:textId="77777777" w:rsidR="000C7733" w:rsidRPr="00AB53D0" w:rsidRDefault="000C7733" w:rsidP="000C7733">
      <w:pPr>
        <w:pStyle w:val="Heading4"/>
      </w:pPr>
      <w:bookmarkStart w:id="425" w:name="_Toc11258041"/>
      <w:bookmarkStart w:id="426" w:name="_Toc27493902"/>
      <w:bookmarkStart w:id="427" w:name="_Toc51772169"/>
      <w:bookmarkStart w:id="428" w:name="_Toc163141404"/>
      <w:r>
        <w:t>6.2.8.4</w:t>
      </w:r>
      <w:r w:rsidRPr="00AB53D0">
        <w:tab/>
      </w:r>
      <w:r>
        <w:rPr>
          <w:lang w:val="en-US"/>
        </w:rPr>
        <w:t>Query port numbers</w:t>
      </w:r>
      <w:r w:rsidRPr="00AB53D0">
        <w:t xml:space="preserve"> procedure</w:t>
      </w:r>
      <w:r>
        <w:t xml:space="preserve"> completed by originator</w:t>
      </w:r>
      <w:bookmarkEnd w:id="425"/>
      <w:bookmarkEnd w:id="426"/>
      <w:bookmarkEnd w:id="427"/>
      <w:bookmarkEnd w:id="428"/>
    </w:p>
    <w:p w14:paraId="0DF737AF" w14:textId="77777777" w:rsidR="000C7733" w:rsidRDefault="000C7733" w:rsidP="000C7733">
      <w:pPr>
        <w:rPr>
          <w:noProof/>
          <w:lang w:val="en-US" w:eastAsia="zh-CN"/>
        </w:rPr>
      </w:pPr>
      <w:r>
        <w:rPr>
          <w:noProof/>
          <w:lang w:val="en-US" w:eastAsia="zh-CN"/>
        </w:rPr>
        <w:t>Upon receipt of the MANAGE_PORT response with the</w:t>
      </w:r>
      <w:r>
        <w:t xml:space="preserve"> Action field set to </w:t>
      </w:r>
      <w:r w:rsidRPr="000C0179">
        <w:t>"</w:t>
      </w:r>
      <w:r>
        <w:t>Query port</w:t>
      </w:r>
      <w:r w:rsidRPr="000C0179">
        <w:t>"</w:t>
      </w:r>
      <w:r w:rsidR="000175DA">
        <w:t xml:space="preserve"> or </w:t>
      </w:r>
      <w:r w:rsidR="000175DA" w:rsidRPr="000C0179">
        <w:t>"</w:t>
      </w:r>
      <w:r w:rsidR="000175DA">
        <w:t>Query port and serialization format</w:t>
      </w:r>
      <w:r w:rsidR="000175DA" w:rsidRPr="000C0179">
        <w:t>"</w:t>
      </w:r>
      <w:r>
        <w:t xml:space="preserve">, the originator shall make a note of all Destination Ports that are reserved for use with an </w:t>
      </w:r>
      <w:r>
        <w:lastRenderedPageBreak/>
        <w:t>application</w:t>
      </w:r>
      <w:r w:rsidR="000175DA" w:rsidRPr="000175DA">
        <w:t xml:space="preserve"> </w:t>
      </w:r>
      <w:r w:rsidR="000175DA">
        <w:t>along with associated serialization format</w:t>
      </w:r>
      <w:r>
        <w:t xml:space="preserve"> and may pass this information to upper layers. </w:t>
      </w:r>
      <w:r w:rsidR="00401156">
        <w:t xml:space="preserve">If the Port numbers not available bitmap is not set to zero, the originator can subsequently query information on these source port numbers by sending another MANAGE_PORT command by setting the Action field to </w:t>
      </w:r>
      <w:r w:rsidR="00401156" w:rsidRPr="000C0179">
        <w:t>"</w:t>
      </w:r>
      <w:r w:rsidR="00401156">
        <w:t>Query port</w:t>
      </w:r>
      <w:r w:rsidR="00401156" w:rsidRPr="000C0179">
        <w:t>"</w:t>
      </w:r>
      <w:r w:rsidR="00401156">
        <w:t xml:space="preserve"> </w:t>
      </w:r>
      <w:r w:rsidR="000175DA">
        <w:t xml:space="preserve">or </w:t>
      </w:r>
      <w:r w:rsidR="000175DA" w:rsidRPr="000C0179">
        <w:t>"</w:t>
      </w:r>
      <w:r w:rsidR="000175DA">
        <w:t>Query port and serialization format</w:t>
      </w:r>
      <w:r w:rsidR="000175DA" w:rsidRPr="000C0179">
        <w:t>"</w:t>
      </w:r>
      <w:r w:rsidR="000175DA">
        <w:t xml:space="preserve"> </w:t>
      </w:r>
      <w:r w:rsidR="00401156">
        <w:t xml:space="preserve">and setting Requested port numbers to Port numbers not available in the received MANAGE_PORT response. </w:t>
      </w:r>
      <w:r>
        <w:rPr>
          <w:noProof/>
          <w:lang w:val="en-US" w:eastAsia="zh-CN"/>
        </w:rPr>
        <w:t xml:space="preserve">The originator shall reset timer </w:t>
      </w:r>
      <w:r w:rsidRPr="00C52CCC">
        <w:rPr>
          <w:noProof/>
          <w:lang w:val="en-US" w:eastAsia="zh-CN"/>
        </w:rPr>
        <w:t>T200</w:t>
      </w:r>
      <w:r>
        <w:rPr>
          <w:noProof/>
          <w:lang w:val="en-US" w:eastAsia="zh-CN"/>
        </w:rPr>
        <w:t xml:space="preserve"> if active, clear all exception conditions and the query port numbers </w:t>
      </w:r>
      <w:r>
        <w:t>procedure is successfully completed.</w:t>
      </w:r>
    </w:p>
    <w:p w14:paraId="601FFD41" w14:textId="77777777" w:rsidR="000C7733" w:rsidRDefault="000C7733" w:rsidP="000C7733">
      <w:pPr>
        <w:pStyle w:val="Heading3"/>
        <w:rPr>
          <w:lang w:val="en-US"/>
        </w:rPr>
      </w:pPr>
      <w:bookmarkStart w:id="429" w:name="_Toc11258042"/>
      <w:bookmarkStart w:id="430" w:name="_Toc27493903"/>
      <w:bookmarkStart w:id="431" w:name="_Toc51772170"/>
      <w:bookmarkStart w:id="432" w:name="_Toc163141405"/>
      <w:r>
        <w:rPr>
          <w:lang w:val="en-US"/>
        </w:rPr>
        <w:t>6.2.9</w:t>
      </w:r>
      <w:r>
        <w:rPr>
          <w:lang w:val="en-US"/>
        </w:rPr>
        <w:tab/>
        <w:t>Notify port numbers procedure</w:t>
      </w:r>
      <w:bookmarkEnd w:id="429"/>
      <w:bookmarkEnd w:id="430"/>
      <w:bookmarkEnd w:id="431"/>
      <w:bookmarkEnd w:id="432"/>
    </w:p>
    <w:p w14:paraId="464387CC" w14:textId="77777777" w:rsidR="000C7733" w:rsidRDefault="000C7733" w:rsidP="000C7733">
      <w:pPr>
        <w:pStyle w:val="Heading4"/>
      </w:pPr>
      <w:bookmarkStart w:id="433" w:name="_Toc11258043"/>
      <w:bookmarkStart w:id="434" w:name="_Toc27493904"/>
      <w:bookmarkStart w:id="435" w:name="_Toc51772171"/>
      <w:bookmarkStart w:id="436" w:name="_Toc163141406"/>
      <w:r>
        <w:t>6.2.9.1</w:t>
      </w:r>
      <w:r>
        <w:tab/>
        <w:t>General</w:t>
      </w:r>
      <w:bookmarkEnd w:id="433"/>
      <w:bookmarkEnd w:id="434"/>
      <w:bookmarkEnd w:id="435"/>
      <w:bookmarkEnd w:id="436"/>
    </w:p>
    <w:p w14:paraId="27BD6724" w14:textId="77777777" w:rsidR="000C7733" w:rsidRPr="00442825" w:rsidRDefault="000C7733" w:rsidP="000C7733">
      <w:r>
        <w:t xml:space="preserve">The originator and the receiver use the notify port number procedure if they support the handling as specified in subclause 5.4.2.6. </w:t>
      </w:r>
      <w:r w:rsidRPr="00442825">
        <w:t xml:space="preserve">The purpose of the </w:t>
      </w:r>
      <w:r>
        <w:t>notify port numbers</w:t>
      </w:r>
      <w:r w:rsidRPr="00442825">
        <w:t xml:space="preserve"> procedure is for the</w:t>
      </w:r>
      <w:r>
        <w:t xml:space="preserve"> originator to notify the receiver of the list of port numbers that are reserved for use with a specific application</w:t>
      </w:r>
      <w:r w:rsidR="000175DA">
        <w:t xml:space="preserve"> and the associated serialization format</w:t>
      </w:r>
      <w:r>
        <w:t xml:space="preserve">. All frames other than U and UI frames received during the </w:t>
      </w:r>
      <w:r w:rsidR="00401156">
        <w:t xml:space="preserve">notify </w:t>
      </w:r>
      <w:r>
        <w:t xml:space="preserve">port numbers </w:t>
      </w:r>
      <w:r w:rsidRPr="00442825">
        <w:t>procedure</w:t>
      </w:r>
      <w:r>
        <w:t xml:space="preserve"> shall be ignored. It is optional for the receiver to support the notify port number functionality.</w:t>
      </w:r>
    </w:p>
    <w:p w14:paraId="282A953D" w14:textId="77777777" w:rsidR="000C7733" w:rsidRPr="00AB53D0" w:rsidRDefault="000C7733" w:rsidP="000C7733">
      <w:pPr>
        <w:pStyle w:val="Heading4"/>
      </w:pPr>
      <w:bookmarkStart w:id="437" w:name="_Toc11258044"/>
      <w:bookmarkStart w:id="438" w:name="_Toc27493905"/>
      <w:bookmarkStart w:id="439" w:name="_Toc51772172"/>
      <w:bookmarkStart w:id="440" w:name="_Toc163141407"/>
      <w:r>
        <w:t>6.2.9</w:t>
      </w:r>
      <w:r w:rsidRPr="00AB53D0">
        <w:t>.2</w:t>
      </w:r>
      <w:r w:rsidRPr="00AB53D0">
        <w:tab/>
      </w:r>
      <w:r>
        <w:t>Notify</w:t>
      </w:r>
      <w:r>
        <w:rPr>
          <w:lang w:val="en-US"/>
        </w:rPr>
        <w:t xml:space="preserve"> port numbers</w:t>
      </w:r>
      <w:r w:rsidRPr="00AB53D0">
        <w:t xml:space="preserve"> procedure initiation</w:t>
      </w:r>
      <w:bookmarkEnd w:id="437"/>
      <w:bookmarkEnd w:id="438"/>
      <w:bookmarkEnd w:id="439"/>
      <w:bookmarkEnd w:id="440"/>
    </w:p>
    <w:p w14:paraId="04AC11BE" w14:textId="77777777" w:rsidR="000C7733" w:rsidRDefault="000C7733" w:rsidP="000C7733">
      <w:r>
        <w:t xml:space="preserve">The originator </w:t>
      </w:r>
      <w:r w:rsidRPr="00442825">
        <w:t xml:space="preserve">shall initiate </w:t>
      </w:r>
      <w:r>
        <w:t>the notify port numbers</w:t>
      </w:r>
      <w:r w:rsidRPr="00442825">
        <w:t xml:space="preserve"> procedure</w:t>
      </w:r>
      <w:r>
        <w:t xml:space="preserve"> when a Source Port on the originator may be reserved for use with an application.</w:t>
      </w:r>
    </w:p>
    <w:p w14:paraId="58314B90" w14:textId="77777777" w:rsidR="000175DA" w:rsidRDefault="000C7733" w:rsidP="000175DA">
      <w:r>
        <w:t xml:space="preserve">The originator </w:t>
      </w:r>
      <w:r w:rsidRPr="00442825">
        <w:t>initiate</w:t>
      </w:r>
      <w:r>
        <w:t>s</w:t>
      </w:r>
      <w:r w:rsidRPr="00442825">
        <w:t xml:space="preserve"> </w:t>
      </w:r>
      <w:r>
        <w:t>the notify port numbers</w:t>
      </w:r>
      <w:r w:rsidRPr="00442825">
        <w:t xml:space="preserve"> procedure</w:t>
      </w:r>
      <w:r>
        <w:t xml:space="preserve"> by transmitting a MANAGE_PORT command to the receiver</w:t>
      </w:r>
      <w:r w:rsidR="000175DA">
        <w:t xml:space="preserve">. If the originator wants to notify the receiver of only the source port numbers that are reserved at the originator but does not want to notify the serialization format used by the application, the originator sets the Action field to </w:t>
      </w:r>
      <w:r w:rsidR="000175DA" w:rsidRPr="000C0179">
        <w:t>"</w:t>
      </w:r>
      <w:r w:rsidR="000175DA">
        <w:t>Notify port</w:t>
      </w:r>
      <w:r w:rsidR="000175DA" w:rsidRPr="000C0179">
        <w:t>"</w:t>
      </w:r>
      <w:r w:rsidR="000175DA">
        <w:t xml:space="preserve">, otherwise if the originator also wants to notify the receiver of the serialization format used by the application, the originator shall set the Action field to </w:t>
      </w:r>
      <w:r w:rsidR="000175DA" w:rsidRPr="000C0179">
        <w:t>"</w:t>
      </w:r>
      <w:r w:rsidR="000175DA">
        <w:t>Notify port and serialization format</w:t>
      </w:r>
      <w:r w:rsidR="000175DA" w:rsidRPr="000C0179">
        <w:t>"</w:t>
      </w:r>
      <w:r>
        <w:t xml:space="preserve">. For each Source Port that is reserved on the originator for use by an application, the receiver shall include an entry in the MANAGE_PORT command. The originator shall set the Num Entries field in the MANAGE_PORT command to the number of </w:t>
      </w:r>
      <w:r w:rsidR="00401156">
        <w:t>entries that are included in the MANAGE_PORT response</w:t>
      </w:r>
      <w:r>
        <w:t xml:space="preserve">. For each Source Port that is reserved on the originator, the originator shall include the Destination Port number that the Source Port is paired with and the Application ID of the application to be used with the reserved Source Port. If the originator does not have any reserved Destination Port number for the associated Application ID, the Destination Port number shall be set to 0. </w:t>
      </w:r>
      <w:r w:rsidR="000175DA">
        <w:t>If the originator wants to notify the receiver about the serialization format used by the application, then for each destination port entry the originator shall also include the Serialization Format associated with the Application ID.</w:t>
      </w:r>
    </w:p>
    <w:p w14:paraId="762CAD39" w14:textId="77777777" w:rsidR="000C7733" w:rsidRDefault="00401156" w:rsidP="000C7733">
      <w:r>
        <w:t xml:space="preserve">If the entries for all the source port numbers do not fit in the MANAGE_PORT command, the originator shall include as many entries on source port numbers as possible. For all the source port numbers that are reserved on the originator and for which information cannot be included in the MANAGE_PORT command, the originator shall set the corresponding entry in the Port numbers not available bitmap. If the entries for all the source port numbers fit in the MANAGE_PORT command, the originator shall not include the Port numbers not available bitmap. </w:t>
      </w:r>
      <w:r w:rsidR="000C7733">
        <w:t>The originator shall clear all exception conditions, discard all queued I frames and reset the retransmission counter.</w:t>
      </w:r>
    </w:p>
    <w:p w14:paraId="2AFE62B6" w14:textId="77777777" w:rsidR="000C7733" w:rsidRPr="00AB53D0" w:rsidRDefault="000C7733" w:rsidP="000C7733">
      <w:pPr>
        <w:pStyle w:val="Heading4"/>
      </w:pPr>
      <w:bookmarkStart w:id="441" w:name="_Toc11258045"/>
      <w:bookmarkStart w:id="442" w:name="_Toc27493906"/>
      <w:bookmarkStart w:id="443" w:name="_Toc51772173"/>
      <w:bookmarkStart w:id="444" w:name="_Toc163141408"/>
      <w:r>
        <w:t>6.2.9</w:t>
      </w:r>
      <w:r w:rsidRPr="00AB53D0">
        <w:t>.</w:t>
      </w:r>
      <w:r>
        <w:t>3</w:t>
      </w:r>
      <w:r w:rsidRPr="00AB53D0">
        <w:tab/>
      </w:r>
      <w:r>
        <w:rPr>
          <w:lang w:val="en-US"/>
        </w:rPr>
        <w:t>Notify port numbers</w:t>
      </w:r>
      <w:r w:rsidRPr="00AB53D0">
        <w:t xml:space="preserve"> procedure</w:t>
      </w:r>
      <w:r>
        <w:t xml:space="preserve"> accepted by receiver</w:t>
      </w:r>
      <w:bookmarkEnd w:id="441"/>
      <w:bookmarkEnd w:id="442"/>
      <w:bookmarkEnd w:id="443"/>
      <w:bookmarkEnd w:id="444"/>
    </w:p>
    <w:p w14:paraId="7C1DB575" w14:textId="77777777" w:rsidR="000C7733" w:rsidRDefault="000C7733" w:rsidP="000C7733">
      <w:pPr>
        <w:rPr>
          <w:noProof/>
          <w:lang w:val="en-US" w:eastAsia="zh-CN"/>
        </w:rPr>
      </w:pPr>
      <w:r>
        <w:t>If the receiver supports the notify port number functionality then upon</w:t>
      </w:r>
      <w:r>
        <w:rPr>
          <w:noProof/>
          <w:lang w:val="en-US" w:eastAsia="zh-CN"/>
        </w:rPr>
        <w:t xml:space="preserve"> receipt of the MANAGE_PORT command with the</w:t>
      </w:r>
      <w:r>
        <w:t xml:space="preserve"> Action field set to </w:t>
      </w:r>
      <w:r w:rsidRPr="000C0179">
        <w:t>"</w:t>
      </w:r>
      <w:r>
        <w:t>Notify port</w:t>
      </w:r>
      <w:r w:rsidRPr="000C0179">
        <w:t>"</w:t>
      </w:r>
      <w:r w:rsidR="000175DA">
        <w:t xml:space="preserve"> or </w:t>
      </w:r>
      <w:r w:rsidR="000175DA" w:rsidRPr="000C0179">
        <w:t>"</w:t>
      </w:r>
      <w:r w:rsidR="000175DA">
        <w:t>Notify port and serialization format</w:t>
      </w:r>
      <w:r w:rsidR="000175DA" w:rsidRPr="000C0179">
        <w:t>"</w:t>
      </w:r>
      <w:r>
        <w:t xml:space="preserve">, the receiver shall make a note of all Source Ports that are reserved for use with an application on the originator </w:t>
      </w:r>
      <w:r w:rsidR="000175DA">
        <w:t xml:space="preserve">along with the associated serialization format </w:t>
      </w:r>
      <w:r>
        <w:t xml:space="preserve">and may pass this information to upper layers. </w:t>
      </w:r>
      <w:r>
        <w:rPr>
          <w:noProof/>
          <w:lang w:val="en-US" w:eastAsia="zh-CN"/>
        </w:rPr>
        <w:t xml:space="preserve">The receiver shall clear all exception conditions and the notify port numbers </w:t>
      </w:r>
      <w:r>
        <w:t>procedure is successfully completed.</w:t>
      </w:r>
    </w:p>
    <w:p w14:paraId="1AC74570" w14:textId="77777777" w:rsidR="00401156" w:rsidRDefault="00401156" w:rsidP="00401156">
      <w:pPr>
        <w:rPr>
          <w:noProof/>
          <w:lang w:val="en-US" w:eastAsia="zh-CN"/>
        </w:rPr>
      </w:pPr>
      <w:r>
        <w:t xml:space="preserve">If the Port numbers not available bitmap is included in the MANAGE_PORT command, the receiver can subsequently query information on these source port numbers by sending a MANAGE_PORT command by setting the Action field to </w:t>
      </w:r>
      <w:r w:rsidRPr="000C0179">
        <w:t>"</w:t>
      </w:r>
      <w:r>
        <w:t>Query port</w:t>
      </w:r>
      <w:r w:rsidRPr="000C0179">
        <w:t>"</w:t>
      </w:r>
      <w:r>
        <w:t xml:space="preserve"> </w:t>
      </w:r>
      <w:r w:rsidR="000175DA">
        <w:t xml:space="preserve">or </w:t>
      </w:r>
      <w:r w:rsidR="000175DA" w:rsidRPr="000C0179">
        <w:t>"</w:t>
      </w:r>
      <w:r w:rsidR="000175DA">
        <w:t>Query port and serialization format</w:t>
      </w:r>
      <w:r w:rsidR="000175DA" w:rsidRPr="000C0179">
        <w:t>"</w:t>
      </w:r>
      <w:r w:rsidR="000175DA">
        <w:t xml:space="preserve"> </w:t>
      </w:r>
      <w:r>
        <w:t>and setting Requested port numbers to Port numbers not available in the received MANAGE_PORT command as described in subclause 6.2.8.</w:t>
      </w:r>
    </w:p>
    <w:p w14:paraId="69BF9DF2" w14:textId="77777777" w:rsidR="000673B3" w:rsidRDefault="000673B3" w:rsidP="000673B3">
      <w:pPr>
        <w:pStyle w:val="Heading2"/>
      </w:pPr>
      <w:bookmarkStart w:id="445" w:name="_Toc11258046"/>
      <w:bookmarkStart w:id="446" w:name="_Toc27493907"/>
      <w:bookmarkStart w:id="447" w:name="_Toc51772174"/>
      <w:bookmarkStart w:id="448" w:name="_Toc163141409"/>
      <w:r>
        <w:lastRenderedPageBreak/>
        <w:t>6.3</w:t>
      </w:r>
      <w:r w:rsidRPr="004D3578">
        <w:tab/>
      </w:r>
      <w:r>
        <w:t>Abnormal cases</w:t>
      </w:r>
      <w:bookmarkEnd w:id="445"/>
      <w:bookmarkEnd w:id="446"/>
      <w:bookmarkEnd w:id="447"/>
      <w:bookmarkEnd w:id="448"/>
    </w:p>
    <w:p w14:paraId="771B38F5" w14:textId="77777777" w:rsidR="000673B3" w:rsidRDefault="000673B3" w:rsidP="000673B3">
      <w:pPr>
        <w:pStyle w:val="Heading3"/>
      </w:pPr>
      <w:bookmarkStart w:id="449" w:name="_Toc11258047"/>
      <w:bookmarkStart w:id="450" w:name="_Toc27493908"/>
      <w:bookmarkStart w:id="451" w:name="_Toc51772175"/>
      <w:bookmarkStart w:id="452" w:name="_Toc163141410"/>
      <w:r>
        <w:t>6.3.1</w:t>
      </w:r>
      <w:r w:rsidRPr="00EF3FEE">
        <w:tab/>
      </w:r>
      <w:r>
        <w:t>Expiry of timer T200</w:t>
      </w:r>
      <w:bookmarkEnd w:id="449"/>
      <w:bookmarkEnd w:id="450"/>
      <w:bookmarkEnd w:id="451"/>
      <w:bookmarkEnd w:id="452"/>
    </w:p>
    <w:p w14:paraId="6A650C5B" w14:textId="77777777" w:rsidR="000673B3" w:rsidRDefault="000673B3" w:rsidP="000673B3">
      <w:r>
        <w:t>Timer T200 is set when a U frame with any of the following commands is transmitted.</w:t>
      </w:r>
    </w:p>
    <w:p w14:paraId="4197FAEA" w14:textId="77777777" w:rsidR="000673B3" w:rsidRPr="00EF3FEE" w:rsidRDefault="000673B3" w:rsidP="000673B3">
      <w:pPr>
        <w:pStyle w:val="B1"/>
      </w:pPr>
      <w:r w:rsidRPr="00EF3FEE">
        <w:t>-</w:t>
      </w:r>
      <w:r w:rsidRPr="00EF3FEE">
        <w:tab/>
      </w:r>
      <w:r>
        <w:t>SET_ACK_MODE;</w:t>
      </w:r>
    </w:p>
    <w:p w14:paraId="7E81C682" w14:textId="77777777" w:rsidR="000673B3" w:rsidRDefault="000673B3" w:rsidP="000673B3">
      <w:pPr>
        <w:pStyle w:val="B1"/>
      </w:pPr>
      <w:r w:rsidRPr="00EF3FEE">
        <w:t>-</w:t>
      </w:r>
      <w:r w:rsidRPr="00EF3FEE">
        <w:tab/>
      </w:r>
      <w:r>
        <w:t>DISCONNECT;</w:t>
      </w:r>
    </w:p>
    <w:p w14:paraId="53A971D2" w14:textId="77777777" w:rsidR="00E453BD" w:rsidRDefault="000673B3" w:rsidP="00E453BD">
      <w:pPr>
        <w:pStyle w:val="B1"/>
      </w:pPr>
      <w:r>
        <w:t xml:space="preserve">- </w:t>
      </w:r>
      <w:r>
        <w:tab/>
        <w:t>SET_PARAMETERS</w:t>
      </w:r>
      <w:r w:rsidR="00E453BD">
        <w:t>; and</w:t>
      </w:r>
    </w:p>
    <w:p w14:paraId="2680643A" w14:textId="77777777" w:rsidR="000673B3" w:rsidRDefault="00E453BD" w:rsidP="00E453BD">
      <w:pPr>
        <w:pStyle w:val="B1"/>
      </w:pPr>
      <w:r>
        <w:t>-</w:t>
      </w:r>
      <w:r>
        <w:tab/>
        <w:t>MANAGE_PORT.</w:t>
      </w:r>
    </w:p>
    <w:p w14:paraId="2691BDDE" w14:textId="77777777" w:rsidR="000673B3" w:rsidRDefault="000673B3" w:rsidP="000673B3">
      <w:r>
        <w:t>If timer T200 expires before a response to the sent command is received then the originator shall retransmit the command, and shall reset and start timer T200 and increment the retransmission counter. After retransmission of the command N200 times, the originator shall abort the operation and notify the upper layers.</w:t>
      </w:r>
    </w:p>
    <w:p w14:paraId="402DBB59" w14:textId="77777777" w:rsidR="000673B3" w:rsidRDefault="000673B3" w:rsidP="000673B3">
      <w:pPr>
        <w:pStyle w:val="Heading3"/>
      </w:pPr>
      <w:bookmarkStart w:id="453" w:name="_Toc11258048"/>
      <w:bookmarkStart w:id="454" w:name="_Toc27493909"/>
      <w:bookmarkStart w:id="455" w:name="_Toc51772176"/>
      <w:bookmarkStart w:id="456" w:name="_Toc163141411"/>
      <w:r>
        <w:t>6.3.2</w:t>
      </w:r>
      <w:r w:rsidRPr="00EF3FEE">
        <w:tab/>
      </w:r>
      <w:r>
        <w:t>Expiry of timer T201</w:t>
      </w:r>
      <w:bookmarkEnd w:id="453"/>
      <w:bookmarkEnd w:id="454"/>
      <w:bookmarkEnd w:id="455"/>
      <w:bookmarkEnd w:id="456"/>
    </w:p>
    <w:p w14:paraId="35792D09" w14:textId="77777777" w:rsidR="000673B3" w:rsidRDefault="000673B3" w:rsidP="007F1A4C">
      <w:r>
        <w:t xml:space="preserve">On expiry of timer T201, the originator shall increment by 1 the retransmission count variable </w:t>
      </w:r>
      <w:r w:rsidRPr="00EF3FEE">
        <w:t>for the I frame associated with timer T201</w:t>
      </w:r>
      <w:r>
        <w:t>. I</w:t>
      </w:r>
      <w:r w:rsidRPr="00EF3FEE">
        <w:t xml:space="preserve">f the value of the retransmission count variable does not exceed N200, </w:t>
      </w:r>
      <w:r>
        <w:t>the originator shall re</w:t>
      </w:r>
      <w:r w:rsidRPr="00EF3FEE">
        <w:t xml:space="preserve">set </w:t>
      </w:r>
      <w:r>
        <w:t xml:space="preserve">and start </w:t>
      </w:r>
      <w:r w:rsidRPr="00EF3FEE">
        <w:t>timer T201, and retransmit the I frame with the A bit set to 1</w:t>
      </w:r>
      <w:r>
        <w:t>. I</w:t>
      </w:r>
      <w:r w:rsidRPr="00EF3FEE">
        <w:t>f the value of the retransmission count variable exceeds N200</w:t>
      </w:r>
      <w:r>
        <w:t xml:space="preserve">, the originator shall send the ERROR command to the receiver and </w:t>
      </w:r>
      <w:r w:rsidR="0000646B" w:rsidRPr="0041471C">
        <w:t>initiate the establishment of acknowledged transfer procedure</w:t>
      </w:r>
      <w:r w:rsidR="0000646B">
        <w:t xml:space="preserve"> to</w:t>
      </w:r>
      <w:r w:rsidR="0000646B" w:rsidRPr="0041471C">
        <w:t xml:space="preserve"> </w:t>
      </w:r>
      <w:r>
        <w:t xml:space="preserve">re-establish the </w:t>
      </w:r>
      <w:r w:rsidR="0000646B" w:rsidRPr="0041471C">
        <w:t>acknowledged transfer mode</w:t>
      </w:r>
      <w:r w:rsidR="0000646B">
        <w:t xml:space="preserve"> </w:t>
      </w:r>
      <w:r>
        <w:t>with the receiver.</w:t>
      </w:r>
    </w:p>
    <w:p w14:paraId="04C174BC" w14:textId="77777777" w:rsidR="00075500" w:rsidRDefault="00075500" w:rsidP="00075500">
      <w:pPr>
        <w:pStyle w:val="Heading3"/>
      </w:pPr>
      <w:bookmarkStart w:id="457" w:name="_Toc27493910"/>
      <w:bookmarkStart w:id="458" w:name="_Toc51772177"/>
      <w:bookmarkStart w:id="459" w:name="_Toc163141412"/>
      <w:bookmarkStart w:id="460" w:name="_Toc11258049"/>
      <w:r>
        <w:t>6.3.3</w:t>
      </w:r>
      <w:r w:rsidRPr="00EF3FEE">
        <w:tab/>
      </w:r>
      <w:r>
        <w:t>Collision during reserving the same port number between originator and receiver</w:t>
      </w:r>
      <w:bookmarkEnd w:id="457"/>
      <w:bookmarkEnd w:id="458"/>
      <w:bookmarkEnd w:id="459"/>
    </w:p>
    <w:p w14:paraId="0CA80832" w14:textId="77777777" w:rsidR="00075500" w:rsidRDefault="00075500" w:rsidP="00075500">
      <w:r>
        <w:t>If the originator is trying to reserve a combination of source port number on the originator and a destination port number on the receiver by sending a MANAGE_PORT command to the receiver and if it receives another MANAGE_PORT command from the receiver trying to reserve the same port number on the originator then,</w:t>
      </w:r>
    </w:p>
    <w:p w14:paraId="254F2CF9" w14:textId="77777777" w:rsidR="00075500" w:rsidRDefault="00075500" w:rsidP="00075500">
      <w:pPr>
        <w:pStyle w:val="B1"/>
      </w:pPr>
      <w:r>
        <w:t>a)</w:t>
      </w:r>
      <w:r>
        <w:tab/>
        <w:t>if both the originator and the receiver are trying to reserve the same combination of port numbers with the same application identifier, then the originator shall accept the MANAGE_PORT command from the receiver, reserve the Destination Port for use with the application identifier included in the MANAGE_PORT command and</w:t>
      </w:r>
      <w:r w:rsidRPr="00EF3FEE">
        <w:t xml:space="preserve"> send </w:t>
      </w:r>
      <w:r>
        <w:t>a MANAGE_PORT</w:t>
      </w:r>
      <w:r w:rsidRPr="00EF3FEE">
        <w:t xml:space="preserve"> response</w:t>
      </w:r>
      <w:r>
        <w:t xml:space="preserve"> to the receiver by setting the Action field in response frame to </w:t>
      </w:r>
      <w:r w:rsidRPr="000C0179">
        <w:t>"</w:t>
      </w:r>
      <w:r>
        <w:t>Reserve port</w:t>
      </w:r>
      <w:r w:rsidRPr="000C0179">
        <w:t>"</w:t>
      </w:r>
      <w:r>
        <w:t xml:space="preserve"> and the Status field in MANAGE_PORT response frame to </w:t>
      </w:r>
      <w:r w:rsidRPr="000C0179">
        <w:t>"</w:t>
      </w:r>
      <w:r>
        <w:t>Success</w:t>
      </w:r>
      <w:r w:rsidRPr="000C0179">
        <w:t>"</w:t>
      </w:r>
      <w:r>
        <w:t>; or</w:t>
      </w:r>
    </w:p>
    <w:p w14:paraId="697D18E2" w14:textId="77777777" w:rsidR="00075500" w:rsidRDefault="00075500" w:rsidP="00075500">
      <w:pPr>
        <w:pStyle w:val="B1"/>
      </w:pPr>
      <w:r>
        <w:t>b)</w:t>
      </w:r>
      <w:r>
        <w:tab/>
        <w:t xml:space="preserve">otherwise the originator shall not accept the MANAGE_PORT command from the receiver and </w:t>
      </w:r>
      <w:r>
        <w:rPr>
          <w:noProof/>
          <w:lang w:val="en-US" w:eastAsia="zh-CN"/>
        </w:rPr>
        <w:t xml:space="preserve">shall send </w:t>
      </w:r>
      <w:r>
        <w:t>a MANAGE_PORT</w:t>
      </w:r>
      <w:r w:rsidRPr="00EF3FEE">
        <w:t xml:space="preserve"> response</w:t>
      </w:r>
      <w:r>
        <w:t xml:space="preserve"> to the receiver</w:t>
      </w:r>
      <w:r w:rsidRPr="00EF3FEE">
        <w:t xml:space="preserve"> </w:t>
      </w:r>
      <w:r>
        <w:t xml:space="preserve">by setting the Action field in response frame to </w:t>
      </w:r>
      <w:r w:rsidRPr="000C0179">
        <w:t>"</w:t>
      </w:r>
      <w:r>
        <w:t>Reserve port</w:t>
      </w:r>
      <w:r w:rsidRPr="000C0179">
        <w:t>"</w:t>
      </w:r>
      <w:r>
        <w:t xml:space="preserve"> and the Status field in MANAGE_PORT response frame to </w:t>
      </w:r>
      <w:r w:rsidRPr="000C0179">
        <w:t>"</w:t>
      </w:r>
      <w:r>
        <w:t>Port not free</w:t>
      </w:r>
      <w:r w:rsidRPr="000C0179">
        <w:t>"</w:t>
      </w:r>
      <w:r>
        <w:t>.</w:t>
      </w:r>
    </w:p>
    <w:p w14:paraId="7F307A6D" w14:textId="77777777" w:rsidR="00DD4275" w:rsidRDefault="00DD4275" w:rsidP="00DD4275">
      <w:pPr>
        <w:pStyle w:val="Heading2"/>
      </w:pPr>
      <w:bookmarkStart w:id="461" w:name="_Toc27493911"/>
      <w:bookmarkStart w:id="462" w:name="_Toc51772178"/>
      <w:bookmarkStart w:id="463" w:name="_Toc163141413"/>
      <w:r>
        <w:t>6</w:t>
      </w:r>
      <w:r w:rsidRPr="004D3578">
        <w:t>.</w:t>
      </w:r>
      <w:r w:rsidR="000673B3">
        <w:t>4</w:t>
      </w:r>
      <w:r w:rsidRPr="004D3578">
        <w:tab/>
      </w:r>
      <w:r>
        <w:t>List of RDS Parameters</w:t>
      </w:r>
      <w:bookmarkEnd w:id="460"/>
      <w:bookmarkEnd w:id="461"/>
      <w:bookmarkEnd w:id="462"/>
      <w:bookmarkEnd w:id="463"/>
    </w:p>
    <w:p w14:paraId="01D5B01F" w14:textId="77777777" w:rsidR="00DD4275" w:rsidRPr="00EF3FEE" w:rsidRDefault="00DD4275" w:rsidP="00DD4275">
      <w:pPr>
        <w:pStyle w:val="Heading3"/>
      </w:pPr>
      <w:bookmarkStart w:id="464" w:name="_Toc11258050"/>
      <w:bookmarkStart w:id="465" w:name="_Toc27493912"/>
      <w:bookmarkStart w:id="466" w:name="_Toc51772179"/>
      <w:bookmarkStart w:id="467" w:name="_Toc163141414"/>
      <w:r>
        <w:t>6.</w:t>
      </w:r>
      <w:r w:rsidR="000673B3">
        <w:t>4</w:t>
      </w:r>
      <w:r w:rsidRPr="00EF3FEE">
        <w:t>.1</w:t>
      </w:r>
      <w:r w:rsidRPr="00EF3FEE">
        <w:tab/>
      </w:r>
      <w:r>
        <w:t>General</w:t>
      </w:r>
      <w:bookmarkEnd w:id="464"/>
      <w:bookmarkEnd w:id="465"/>
      <w:bookmarkEnd w:id="466"/>
      <w:bookmarkEnd w:id="467"/>
    </w:p>
    <w:p w14:paraId="7DD246F0" w14:textId="77777777" w:rsidR="00DD4275" w:rsidRDefault="00DD4275" w:rsidP="00DD4275">
      <w:pPr>
        <w:rPr>
          <w:noProof/>
          <w:lang w:val="en-US" w:eastAsia="zh-CN"/>
        </w:rPr>
      </w:pPr>
      <w:r>
        <w:rPr>
          <w:noProof/>
          <w:lang w:val="en-US" w:eastAsia="zh-CN"/>
        </w:rPr>
        <w:t>The following parameters are applicable for Reliable Data Service (RDS).</w:t>
      </w:r>
    </w:p>
    <w:p w14:paraId="06F84F71" w14:textId="77777777" w:rsidR="00DD4275" w:rsidRPr="00EF3FEE" w:rsidRDefault="00DD4275" w:rsidP="00DD4275">
      <w:pPr>
        <w:pStyle w:val="Heading3"/>
      </w:pPr>
      <w:bookmarkStart w:id="468" w:name="_Toc11258051"/>
      <w:bookmarkStart w:id="469" w:name="_Toc27493913"/>
      <w:bookmarkStart w:id="470" w:name="_Toc51772180"/>
      <w:bookmarkStart w:id="471" w:name="_Toc163141415"/>
      <w:r>
        <w:t>6</w:t>
      </w:r>
      <w:r w:rsidRPr="00EF3FEE">
        <w:t>.</w:t>
      </w:r>
      <w:r w:rsidR="000673B3">
        <w:t>4</w:t>
      </w:r>
      <w:r w:rsidRPr="00EF3FEE">
        <w:t>.</w:t>
      </w:r>
      <w:r>
        <w:t>2</w:t>
      </w:r>
      <w:r w:rsidRPr="00EF3FEE">
        <w:tab/>
      </w:r>
      <w:r>
        <w:t>RDS</w:t>
      </w:r>
      <w:r w:rsidRPr="00EF3FEE">
        <w:t xml:space="preserve"> version number (Version)</w:t>
      </w:r>
      <w:bookmarkEnd w:id="468"/>
      <w:bookmarkEnd w:id="469"/>
      <w:bookmarkEnd w:id="470"/>
      <w:bookmarkEnd w:id="471"/>
    </w:p>
    <w:p w14:paraId="7F0C5BF8" w14:textId="77777777" w:rsidR="00DD4275" w:rsidRPr="00EF3FEE" w:rsidRDefault="00DD4275" w:rsidP="00DD4275">
      <w:r w:rsidRPr="00EF3FEE">
        <w:t xml:space="preserve">The </w:t>
      </w:r>
      <w:r>
        <w:t>RDS</w:t>
      </w:r>
      <w:r w:rsidRPr="00EF3FEE">
        <w:t xml:space="preserve"> version number (Version) is an </w:t>
      </w:r>
      <w:r>
        <w:t>RDS</w:t>
      </w:r>
      <w:r w:rsidRPr="00EF3FEE">
        <w:t xml:space="preserve"> layer parameter. The default version number is</w:t>
      </w:r>
      <w:r>
        <w:t xml:space="preserve"> 0</w:t>
      </w:r>
      <w:r w:rsidRPr="00EF3FEE">
        <w:t>.</w:t>
      </w:r>
    </w:p>
    <w:p w14:paraId="18312298" w14:textId="77777777" w:rsidR="00DD4275" w:rsidRPr="00022FAC" w:rsidRDefault="00DD4275" w:rsidP="00DD4275">
      <w:pPr>
        <w:pStyle w:val="Heading3"/>
        <w:rPr>
          <w:lang w:val="fr-FR"/>
        </w:rPr>
      </w:pPr>
      <w:bookmarkStart w:id="472" w:name="_Toc11258052"/>
      <w:bookmarkStart w:id="473" w:name="_Toc27493914"/>
      <w:bookmarkStart w:id="474" w:name="_Toc51772181"/>
      <w:bookmarkStart w:id="475" w:name="_Toc163141416"/>
      <w:r>
        <w:rPr>
          <w:lang w:val="fr-FR"/>
        </w:rPr>
        <w:t>6</w:t>
      </w:r>
      <w:r w:rsidRPr="00022FAC">
        <w:rPr>
          <w:lang w:val="fr-FR"/>
        </w:rPr>
        <w:t>.</w:t>
      </w:r>
      <w:r w:rsidR="000673B3">
        <w:rPr>
          <w:lang w:val="fr-FR"/>
        </w:rPr>
        <w:t>4</w:t>
      </w:r>
      <w:r w:rsidRPr="00022FAC">
        <w:rPr>
          <w:lang w:val="fr-FR"/>
        </w:rPr>
        <w:t>.3</w:t>
      </w:r>
      <w:r w:rsidRPr="00022FAC">
        <w:rPr>
          <w:lang w:val="fr-FR"/>
        </w:rPr>
        <w:tab/>
        <w:t>Retransmission timers (T200 and T201)</w:t>
      </w:r>
      <w:bookmarkEnd w:id="472"/>
      <w:bookmarkEnd w:id="473"/>
      <w:bookmarkEnd w:id="474"/>
      <w:bookmarkEnd w:id="475"/>
    </w:p>
    <w:p w14:paraId="3008F178" w14:textId="77777777" w:rsidR="00DD4275" w:rsidRPr="00EF3FEE" w:rsidRDefault="00DD4275" w:rsidP="00DD4275">
      <w:r w:rsidRPr="00EF3FEE">
        <w:t xml:space="preserve">The default value </w:t>
      </w:r>
      <w:r>
        <w:t xml:space="preserve">of timers T200 and T201 is </w:t>
      </w:r>
      <w:r w:rsidR="000E1550">
        <w:t>250 seconds</w:t>
      </w:r>
      <w:r w:rsidRPr="00EF3FEE">
        <w:t>.</w:t>
      </w:r>
    </w:p>
    <w:p w14:paraId="622450AC" w14:textId="77777777" w:rsidR="00DD4275" w:rsidRPr="00EF3FEE" w:rsidRDefault="00DD4275" w:rsidP="00DD4275">
      <w:pPr>
        <w:pStyle w:val="Heading3"/>
      </w:pPr>
      <w:bookmarkStart w:id="476" w:name="_Toc11258053"/>
      <w:bookmarkStart w:id="477" w:name="_Toc27493915"/>
      <w:bookmarkStart w:id="478" w:name="_Toc51772182"/>
      <w:bookmarkStart w:id="479" w:name="_Toc163141417"/>
      <w:r>
        <w:lastRenderedPageBreak/>
        <w:t>6.</w:t>
      </w:r>
      <w:r w:rsidR="000673B3">
        <w:t>4</w:t>
      </w:r>
      <w:r w:rsidRPr="00EF3FEE">
        <w:t>.4</w:t>
      </w:r>
      <w:r w:rsidRPr="00EF3FEE">
        <w:tab/>
        <w:t>Maximum number of retransmissions (N200)</w:t>
      </w:r>
      <w:bookmarkEnd w:id="476"/>
      <w:bookmarkEnd w:id="477"/>
      <w:bookmarkEnd w:id="478"/>
      <w:bookmarkEnd w:id="479"/>
    </w:p>
    <w:p w14:paraId="2637CCA6" w14:textId="77777777" w:rsidR="00DD4275" w:rsidRDefault="00DD4275" w:rsidP="00DD4275">
      <w:pPr>
        <w:rPr>
          <w:noProof/>
          <w:lang w:val="en-US" w:eastAsia="zh-CN"/>
        </w:rPr>
      </w:pPr>
      <w:r w:rsidRPr="00EF3FEE">
        <w:t xml:space="preserve">The default value of N200 </w:t>
      </w:r>
      <w:r>
        <w:t>is 3.</w:t>
      </w:r>
    </w:p>
    <w:p w14:paraId="45B2C0F0" w14:textId="77777777" w:rsidR="00DD4275" w:rsidRPr="00EF3FEE" w:rsidRDefault="00DD4275" w:rsidP="00DD4275">
      <w:pPr>
        <w:pStyle w:val="Heading3"/>
      </w:pPr>
      <w:bookmarkStart w:id="480" w:name="_Toc11258054"/>
      <w:bookmarkStart w:id="481" w:name="_Toc27493916"/>
      <w:bookmarkStart w:id="482" w:name="_Toc51772183"/>
      <w:bookmarkStart w:id="483" w:name="_Toc163141418"/>
      <w:r>
        <w:t>6</w:t>
      </w:r>
      <w:r w:rsidRPr="00EF3FEE">
        <w:t>.</w:t>
      </w:r>
      <w:r w:rsidR="000673B3">
        <w:t>4</w:t>
      </w:r>
      <w:r w:rsidRPr="00EF3FEE">
        <w:t>.</w:t>
      </w:r>
      <w:r>
        <w:t>5</w:t>
      </w:r>
      <w:r w:rsidRPr="00EF3FEE">
        <w:tab/>
        <w:t>Maximum number of outstanding I frames (k)</w:t>
      </w:r>
      <w:bookmarkEnd w:id="480"/>
      <w:bookmarkEnd w:id="481"/>
      <w:bookmarkEnd w:id="482"/>
      <w:bookmarkEnd w:id="483"/>
    </w:p>
    <w:p w14:paraId="75A09FB6" w14:textId="77777777" w:rsidR="0000646B" w:rsidRDefault="00DD4275" w:rsidP="0000646B">
      <w:r>
        <w:t xml:space="preserve">k is the </w:t>
      </w:r>
      <w:r w:rsidRPr="00EF3FEE">
        <w:t xml:space="preserve">maximum number of sequentially-numbered I frames that may be outstanding (i.e. unacknowledged) at any given time. k is also denoted </w:t>
      </w:r>
      <w:r>
        <w:t xml:space="preserve">as </w:t>
      </w:r>
      <w:r w:rsidRPr="00EF3FEE">
        <w:t xml:space="preserve">window size. The default </w:t>
      </w:r>
      <w:r>
        <w:t xml:space="preserve">value of k is </w:t>
      </w:r>
      <w:r w:rsidR="000E1550">
        <w:t>3</w:t>
      </w:r>
      <w:r w:rsidRPr="00EF3FEE">
        <w:t>.</w:t>
      </w:r>
      <w:r w:rsidR="000E1550">
        <w:t xml:space="preserve"> The value of MAX SEQUENCE NUMBER is 8.</w:t>
      </w:r>
    </w:p>
    <w:p w14:paraId="2E1BF1DE" w14:textId="77777777" w:rsidR="0000646B" w:rsidRPr="00EF3FEE" w:rsidRDefault="0000646B" w:rsidP="0000646B">
      <w:pPr>
        <w:pStyle w:val="Heading3"/>
      </w:pPr>
      <w:bookmarkStart w:id="484" w:name="_Toc11258055"/>
      <w:bookmarkStart w:id="485" w:name="_Toc27493917"/>
      <w:bookmarkStart w:id="486" w:name="_Toc51772184"/>
      <w:bookmarkStart w:id="487" w:name="_Toc163141419"/>
      <w:r>
        <w:t>6.4</w:t>
      </w:r>
      <w:r w:rsidRPr="00EF3FEE">
        <w:t>.</w:t>
      </w:r>
      <w:r>
        <w:t>6</w:t>
      </w:r>
      <w:r w:rsidRPr="00EF3FEE">
        <w:tab/>
        <w:t xml:space="preserve">Maximum </w:t>
      </w:r>
      <w:r>
        <w:t>length of Information Field</w:t>
      </w:r>
      <w:r w:rsidRPr="00EF3FEE">
        <w:t xml:space="preserve"> (N20</w:t>
      </w:r>
      <w:r>
        <w:t>1</w:t>
      </w:r>
      <w:r w:rsidRPr="00EF3FEE">
        <w:t>)</w:t>
      </w:r>
      <w:bookmarkEnd w:id="484"/>
      <w:bookmarkEnd w:id="485"/>
      <w:bookmarkEnd w:id="486"/>
      <w:bookmarkEnd w:id="487"/>
    </w:p>
    <w:p w14:paraId="011AA918" w14:textId="77777777" w:rsidR="00DD4275" w:rsidRPr="004D3578" w:rsidRDefault="0000646B" w:rsidP="0000646B">
      <w:r w:rsidRPr="00EF3FEE">
        <w:t>The default value of N20</w:t>
      </w:r>
      <w:r>
        <w:t>1</w:t>
      </w:r>
      <w:r w:rsidRPr="00EF3FEE">
        <w:t xml:space="preserve"> </w:t>
      </w:r>
      <w:r>
        <w:t>is 1520 octets.</w:t>
      </w:r>
    </w:p>
    <w:p w14:paraId="76D5B038" w14:textId="77777777" w:rsidR="00080512" w:rsidRPr="004D3578" w:rsidRDefault="00080512">
      <w:pPr>
        <w:pStyle w:val="Heading8"/>
      </w:pPr>
      <w:r w:rsidRPr="004D3578">
        <w:br w:type="page"/>
      </w:r>
      <w:bookmarkStart w:id="488" w:name="_Toc11258056"/>
      <w:bookmarkStart w:id="489" w:name="_Toc27493918"/>
      <w:bookmarkStart w:id="490" w:name="_Toc51772185"/>
      <w:bookmarkStart w:id="491" w:name="_Toc163141420"/>
      <w:r w:rsidR="004D02AD">
        <w:lastRenderedPageBreak/>
        <w:t xml:space="preserve">Annex </w:t>
      </w:r>
      <w:r w:rsidR="000B0DAE">
        <w:t>A</w:t>
      </w:r>
      <w:r w:rsidRPr="004D3578">
        <w:t xml:space="preserve"> (informative):</w:t>
      </w:r>
      <w:r w:rsidRPr="004D3578">
        <w:br/>
        <w:t>Change history</w:t>
      </w:r>
      <w:bookmarkEnd w:id="488"/>
      <w:bookmarkEnd w:id="489"/>
      <w:bookmarkEnd w:id="490"/>
      <w:bookmarkEnd w:id="491"/>
    </w:p>
    <w:bookmarkEnd w:id="51"/>
    <w:p w14:paraId="7ED63E84" w14:textId="77777777" w:rsidR="00054A22" w:rsidRPr="00235394" w:rsidRDefault="00054A22" w:rsidP="00054A22">
      <w:pPr>
        <w:pStyle w:val="TH"/>
      </w:pPr>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235394" w14:paraId="55DC3AF8" w14:textId="77777777" w:rsidTr="0000646B">
        <w:trPr>
          <w:cantSplit/>
        </w:trPr>
        <w:tc>
          <w:tcPr>
            <w:tcW w:w="9714" w:type="dxa"/>
            <w:gridSpan w:val="8"/>
            <w:tcBorders>
              <w:bottom w:val="nil"/>
            </w:tcBorders>
            <w:shd w:val="solid" w:color="FFFFFF" w:fill="auto"/>
          </w:tcPr>
          <w:p w14:paraId="7C29422A" w14:textId="77777777" w:rsidR="003C3971" w:rsidRPr="00235394" w:rsidRDefault="003C3971" w:rsidP="00C72833">
            <w:pPr>
              <w:pStyle w:val="TAL"/>
              <w:jc w:val="center"/>
              <w:rPr>
                <w:b/>
                <w:sz w:val="16"/>
              </w:rPr>
            </w:pPr>
            <w:r w:rsidRPr="00235394">
              <w:rPr>
                <w:b/>
              </w:rPr>
              <w:t>Change history</w:t>
            </w:r>
          </w:p>
        </w:tc>
      </w:tr>
      <w:tr w:rsidR="003C3971" w:rsidRPr="00235394" w14:paraId="2553112B" w14:textId="77777777" w:rsidTr="0000646B">
        <w:tc>
          <w:tcPr>
            <w:tcW w:w="800" w:type="dxa"/>
            <w:shd w:val="pct10" w:color="auto" w:fill="FFFFFF"/>
          </w:tcPr>
          <w:p w14:paraId="7CCF23B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19A2BB4" w14:textId="77777777" w:rsidR="003C3971" w:rsidRPr="00235394" w:rsidRDefault="00DF2B1F" w:rsidP="00C72833">
            <w:pPr>
              <w:pStyle w:val="TAL"/>
              <w:rPr>
                <w:b/>
                <w:sz w:val="16"/>
              </w:rPr>
            </w:pPr>
            <w:r>
              <w:rPr>
                <w:b/>
                <w:sz w:val="16"/>
              </w:rPr>
              <w:t>Meeting</w:t>
            </w:r>
          </w:p>
        </w:tc>
        <w:tc>
          <w:tcPr>
            <w:tcW w:w="1094" w:type="dxa"/>
            <w:shd w:val="pct10" w:color="auto" w:fill="FFFFFF"/>
          </w:tcPr>
          <w:p w14:paraId="028B5490" w14:textId="77777777" w:rsidR="003C3971" w:rsidRPr="00235394" w:rsidRDefault="003C3971" w:rsidP="00DF2B1F">
            <w:pPr>
              <w:pStyle w:val="TAL"/>
              <w:rPr>
                <w:b/>
                <w:sz w:val="16"/>
              </w:rPr>
            </w:pPr>
            <w:r w:rsidRPr="00235394">
              <w:rPr>
                <w:b/>
                <w:sz w:val="16"/>
              </w:rPr>
              <w:t>TDoc</w:t>
            </w:r>
          </w:p>
        </w:tc>
        <w:tc>
          <w:tcPr>
            <w:tcW w:w="500" w:type="dxa"/>
            <w:shd w:val="pct10" w:color="auto" w:fill="FFFFFF"/>
          </w:tcPr>
          <w:p w14:paraId="3637C65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4BFFF8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4B99576" w14:textId="77777777" w:rsidR="003C3971" w:rsidRPr="00235394" w:rsidRDefault="003C3971" w:rsidP="00C72833">
            <w:pPr>
              <w:pStyle w:val="TAL"/>
              <w:rPr>
                <w:b/>
                <w:sz w:val="16"/>
              </w:rPr>
            </w:pPr>
            <w:r>
              <w:rPr>
                <w:b/>
                <w:sz w:val="16"/>
              </w:rPr>
              <w:t>Cat</w:t>
            </w:r>
          </w:p>
        </w:tc>
        <w:tc>
          <w:tcPr>
            <w:tcW w:w="4962" w:type="dxa"/>
            <w:shd w:val="pct10" w:color="auto" w:fill="FFFFFF"/>
          </w:tcPr>
          <w:p w14:paraId="7EA7A00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B3871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D5A95" w:rsidRPr="006B0D02" w14:paraId="47A9DFD9" w14:textId="77777777" w:rsidTr="0000646B">
        <w:tc>
          <w:tcPr>
            <w:tcW w:w="800" w:type="dxa"/>
            <w:shd w:val="solid" w:color="FFFFFF" w:fill="auto"/>
          </w:tcPr>
          <w:p w14:paraId="7EC669EC" w14:textId="77777777" w:rsidR="00ED5A95" w:rsidRPr="006B0D02" w:rsidRDefault="00ED5A95" w:rsidP="00C72833">
            <w:pPr>
              <w:pStyle w:val="TAC"/>
              <w:rPr>
                <w:sz w:val="16"/>
                <w:szCs w:val="16"/>
              </w:rPr>
            </w:pPr>
            <w:r>
              <w:rPr>
                <w:sz w:val="16"/>
                <w:szCs w:val="16"/>
              </w:rPr>
              <w:t>2017-04</w:t>
            </w:r>
          </w:p>
        </w:tc>
        <w:tc>
          <w:tcPr>
            <w:tcW w:w="800" w:type="dxa"/>
            <w:shd w:val="solid" w:color="FFFFFF" w:fill="auto"/>
          </w:tcPr>
          <w:p w14:paraId="1CDA71A1" w14:textId="77777777" w:rsidR="00ED5A95" w:rsidRPr="006B0D02" w:rsidRDefault="00C2351C" w:rsidP="00C72833">
            <w:pPr>
              <w:pStyle w:val="TAC"/>
              <w:rPr>
                <w:sz w:val="16"/>
                <w:szCs w:val="16"/>
              </w:rPr>
            </w:pPr>
            <w:r>
              <w:rPr>
                <w:sz w:val="16"/>
                <w:szCs w:val="16"/>
              </w:rPr>
              <w:t>CT1 #103</w:t>
            </w:r>
          </w:p>
        </w:tc>
        <w:tc>
          <w:tcPr>
            <w:tcW w:w="1094" w:type="dxa"/>
            <w:shd w:val="solid" w:color="FFFFFF" w:fill="auto"/>
          </w:tcPr>
          <w:p w14:paraId="034600BD" w14:textId="77777777" w:rsidR="00ED5A95" w:rsidRPr="006B0D02" w:rsidRDefault="00C2351C" w:rsidP="00C72833">
            <w:pPr>
              <w:pStyle w:val="TAC"/>
              <w:rPr>
                <w:sz w:val="16"/>
                <w:szCs w:val="16"/>
              </w:rPr>
            </w:pPr>
            <w:r>
              <w:rPr>
                <w:sz w:val="16"/>
                <w:szCs w:val="16"/>
              </w:rPr>
              <w:t>C1-171464</w:t>
            </w:r>
          </w:p>
        </w:tc>
        <w:tc>
          <w:tcPr>
            <w:tcW w:w="500" w:type="dxa"/>
            <w:shd w:val="solid" w:color="FFFFFF" w:fill="auto"/>
          </w:tcPr>
          <w:p w14:paraId="2F96FE92" w14:textId="77777777" w:rsidR="00ED5A95" w:rsidRPr="006B0D02" w:rsidRDefault="00C2351C" w:rsidP="00C72833">
            <w:pPr>
              <w:pStyle w:val="TAL"/>
              <w:rPr>
                <w:sz w:val="16"/>
                <w:szCs w:val="16"/>
              </w:rPr>
            </w:pPr>
            <w:r>
              <w:rPr>
                <w:sz w:val="16"/>
                <w:szCs w:val="16"/>
              </w:rPr>
              <w:t>-</w:t>
            </w:r>
          </w:p>
        </w:tc>
        <w:tc>
          <w:tcPr>
            <w:tcW w:w="425" w:type="dxa"/>
            <w:shd w:val="solid" w:color="FFFFFF" w:fill="auto"/>
          </w:tcPr>
          <w:p w14:paraId="4EB0EB73" w14:textId="77777777" w:rsidR="00ED5A95" w:rsidRPr="006B0D02" w:rsidRDefault="00C2351C" w:rsidP="00C72833">
            <w:pPr>
              <w:pStyle w:val="TAR"/>
              <w:rPr>
                <w:sz w:val="16"/>
                <w:szCs w:val="16"/>
              </w:rPr>
            </w:pPr>
            <w:r>
              <w:rPr>
                <w:sz w:val="16"/>
                <w:szCs w:val="16"/>
              </w:rPr>
              <w:t>-</w:t>
            </w:r>
          </w:p>
        </w:tc>
        <w:tc>
          <w:tcPr>
            <w:tcW w:w="425" w:type="dxa"/>
            <w:shd w:val="solid" w:color="FFFFFF" w:fill="auto"/>
          </w:tcPr>
          <w:p w14:paraId="74458566" w14:textId="77777777" w:rsidR="00ED5A95" w:rsidRPr="006B0D02" w:rsidRDefault="00C2351C" w:rsidP="00C72833">
            <w:pPr>
              <w:pStyle w:val="TAC"/>
              <w:rPr>
                <w:sz w:val="16"/>
                <w:szCs w:val="16"/>
              </w:rPr>
            </w:pPr>
            <w:r>
              <w:rPr>
                <w:sz w:val="16"/>
                <w:szCs w:val="16"/>
              </w:rPr>
              <w:t>-</w:t>
            </w:r>
          </w:p>
        </w:tc>
        <w:tc>
          <w:tcPr>
            <w:tcW w:w="4962" w:type="dxa"/>
            <w:shd w:val="solid" w:color="FFFFFF" w:fill="auto"/>
          </w:tcPr>
          <w:p w14:paraId="2A1B861A" w14:textId="77777777" w:rsidR="00ED5A95" w:rsidRPr="006B0D02" w:rsidRDefault="00ED5A95" w:rsidP="00C72833">
            <w:pPr>
              <w:pStyle w:val="TAL"/>
              <w:rPr>
                <w:sz w:val="16"/>
                <w:szCs w:val="16"/>
              </w:rPr>
            </w:pPr>
            <w:r>
              <w:rPr>
                <w:sz w:val="16"/>
                <w:szCs w:val="16"/>
              </w:rPr>
              <w:t>TS skeleton generated for submission at CT1 #103</w:t>
            </w:r>
          </w:p>
        </w:tc>
        <w:tc>
          <w:tcPr>
            <w:tcW w:w="708" w:type="dxa"/>
            <w:shd w:val="solid" w:color="FFFFFF" w:fill="auto"/>
          </w:tcPr>
          <w:p w14:paraId="7CF46A95" w14:textId="77777777" w:rsidR="00ED5A95" w:rsidRPr="007D6048" w:rsidRDefault="00ED5A95" w:rsidP="00C72833">
            <w:pPr>
              <w:pStyle w:val="TAC"/>
              <w:rPr>
                <w:sz w:val="16"/>
                <w:szCs w:val="16"/>
              </w:rPr>
            </w:pPr>
            <w:r>
              <w:rPr>
                <w:sz w:val="16"/>
                <w:szCs w:val="16"/>
              </w:rPr>
              <w:t>0.0.0</w:t>
            </w:r>
          </w:p>
        </w:tc>
      </w:tr>
      <w:tr w:rsidR="003C3971" w:rsidRPr="006B0D02" w14:paraId="3767A36E" w14:textId="77777777" w:rsidTr="0000646B">
        <w:tc>
          <w:tcPr>
            <w:tcW w:w="800" w:type="dxa"/>
            <w:shd w:val="solid" w:color="FFFFFF" w:fill="auto"/>
          </w:tcPr>
          <w:p w14:paraId="5AFD5C46" w14:textId="77777777" w:rsidR="003C3971" w:rsidRPr="006B0D02" w:rsidRDefault="00C2351C" w:rsidP="00C72833">
            <w:pPr>
              <w:pStyle w:val="TAC"/>
              <w:rPr>
                <w:sz w:val="16"/>
                <w:szCs w:val="16"/>
              </w:rPr>
            </w:pPr>
            <w:r>
              <w:rPr>
                <w:sz w:val="16"/>
                <w:szCs w:val="16"/>
              </w:rPr>
              <w:t>2017-04</w:t>
            </w:r>
          </w:p>
        </w:tc>
        <w:tc>
          <w:tcPr>
            <w:tcW w:w="800" w:type="dxa"/>
            <w:shd w:val="solid" w:color="FFFFFF" w:fill="auto"/>
          </w:tcPr>
          <w:p w14:paraId="44C9DE78" w14:textId="77777777" w:rsidR="003C3971" w:rsidRPr="006B0D02" w:rsidRDefault="00C2351C" w:rsidP="00C72833">
            <w:pPr>
              <w:pStyle w:val="TAC"/>
              <w:rPr>
                <w:sz w:val="16"/>
                <w:szCs w:val="16"/>
              </w:rPr>
            </w:pPr>
            <w:r>
              <w:rPr>
                <w:sz w:val="16"/>
                <w:szCs w:val="16"/>
              </w:rPr>
              <w:t>CT1 #103</w:t>
            </w:r>
          </w:p>
        </w:tc>
        <w:tc>
          <w:tcPr>
            <w:tcW w:w="1094" w:type="dxa"/>
            <w:shd w:val="solid" w:color="FFFFFF" w:fill="auto"/>
          </w:tcPr>
          <w:p w14:paraId="0F6870CC" w14:textId="77777777" w:rsidR="003C3971" w:rsidRPr="006B0D02" w:rsidRDefault="00C2351C" w:rsidP="00C72833">
            <w:pPr>
              <w:pStyle w:val="TAC"/>
              <w:rPr>
                <w:sz w:val="16"/>
                <w:szCs w:val="16"/>
              </w:rPr>
            </w:pPr>
            <w:r>
              <w:rPr>
                <w:sz w:val="16"/>
                <w:szCs w:val="16"/>
              </w:rPr>
              <w:t>-</w:t>
            </w:r>
          </w:p>
        </w:tc>
        <w:tc>
          <w:tcPr>
            <w:tcW w:w="500" w:type="dxa"/>
            <w:shd w:val="solid" w:color="FFFFFF" w:fill="auto"/>
          </w:tcPr>
          <w:p w14:paraId="34BBF55D" w14:textId="77777777" w:rsidR="003C3971" w:rsidRPr="006B0D02" w:rsidRDefault="00C2351C" w:rsidP="00C72833">
            <w:pPr>
              <w:pStyle w:val="TAL"/>
              <w:rPr>
                <w:sz w:val="16"/>
                <w:szCs w:val="16"/>
              </w:rPr>
            </w:pPr>
            <w:r>
              <w:rPr>
                <w:sz w:val="16"/>
                <w:szCs w:val="16"/>
              </w:rPr>
              <w:t>-</w:t>
            </w:r>
          </w:p>
        </w:tc>
        <w:tc>
          <w:tcPr>
            <w:tcW w:w="425" w:type="dxa"/>
            <w:shd w:val="solid" w:color="FFFFFF" w:fill="auto"/>
          </w:tcPr>
          <w:p w14:paraId="29C0AD8E" w14:textId="77777777" w:rsidR="003C3971" w:rsidRPr="006B0D02" w:rsidRDefault="00C2351C" w:rsidP="00C72833">
            <w:pPr>
              <w:pStyle w:val="TAR"/>
              <w:rPr>
                <w:sz w:val="16"/>
                <w:szCs w:val="16"/>
              </w:rPr>
            </w:pPr>
            <w:r>
              <w:rPr>
                <w:sz w:val="16"/>
                <w:szCs w:val="16"/>
              </w:rPr>
              <w:t>-</w:t>
            </w:r>
          </w:p>
        </w:tc>
        <w:tc>
          <w:tcPr>
            <w:tcW w:w="425" w:type="dxa"/>
            <w:shd w:val="solid" w:color="FFFFFF" w:fill="auto"/>
          </w:tcPr>
          <w:p w14:paraId="5FCEDFF9" w14:textId="77777777" w:rsidR="003C3971" w:rsidRPr="006B0D02" w:rsidRDefault="00C2351C" w:rsidP="00C72833">
            <w:pPr>
              <w:pStyle w:val="TAC"/>
              <w:rPr>
                <w:sz w:val="16"/>
                <w:szCs w:val="16"/>
              </w:rPr>
            </w:pPr>
            <w:r>
              <w:rPr>
                <w:sz w:val="16"/>
                <w:szCs w:val="16"/>
              </w:rPr>
              <w:t>-</w:t>
            </w:r>
          </w:p>
        </w:tc>
        <w:tc>
          <w:tcPr>
            <w:tcW w:w="4962" w:type="dxa"/>
            <w:shd w:val="solid" w:color="FFFFFF" w:fill="auto"/>
          </w:tcPr>
          <w:p w14:paraId="1E7346ED" w14:textId="77777777" w:rsidR="003C3971" w:rsidRDefault="00C2351C" w:rsidP="00C72833">
            <w:pPr>
              <w:pStyle w:val="TAL"/>
              <w:rPr>
                <w:sz w:val="16"/>
                <w:szCs w:val="16"/>
              </w:rPr>
            </w:pPr>
            <w:r>
              <w:rPr>
                <w:sz w:val="16"/>
                <w:szCs w:val="16"/>
              </w:rPr>
              <w:t>Incorporated agreed P-CRs for TS 24.250 from CT1 #103 -</w:t>
            </w:r>
          </w:p>
          <w:p w14:paraId="4774A20D" w14:textId="77777777" w:rsidR="00C2351C" w:rsidRPr="006B0D02" w:rsidRDefault="00C2351C" w:rsidP="00B81CF6">
            <w:pPr>
              <w:pStyle w:val="TAL"/>
              <w:rPr>
                <w:sz w:val="16"/>
                <w:szCs w:val="16"/>
              </w:rPr>
            </w:pPr>
            <w:r>
              <w:rPr>
                <w:sz w:val="16"/>
                <w:szCs w:val="16"/>
              </w:rPr>
              <w:t>C1-171467, C1-171618, C1-171619, C1-171621, C1-171930, C1-171932, C1-171933, C1-171935. C1-171936 and editorial clean-up by the rapporteur.</w:t>
            </w:r>
          </w:p>
        </w:tc>
        <w:tc>
          <w:tcPr>
            <w:tcW w:w="708" w:type="dxa"/>
            <w:shd w:val="solid" w:color="FFFFFF" w:fill="auto"/>
          </w:tcPr>
          <w:p w14:paraId="6079B027" w14:textId="77777777" w:rsidR="003C3971" w:rsidRPr="007D6048" w:rsidRDefault="00C2351C" w:rsidP="00C72833">
            <w:pPr>
              <w:pStyle w:val="TAC"/>
              <w:rPr>
                <w:sz w:val="16"/>
                <w:szCs w:val="16"/>
              </w:rPr>
            </w:pPr>
            <w:r>
              <w:rPr>
                <w:sz w:val="16"/>
                <w:szCs w:val="16"/>
              </w:rPr>
              <w:t>0.1.0</w:t>
            </w:r>
          </w:p>
        </w:tc>
      </w:tr>
      <w:tr w:rsidR="005D5252" w:rsidRPr="006B0D02" w14:paraId="0542ADAB" w14:textId="77777777" w:rsidTr="0000646B">
        <w:tc>
          <w:tcPr>
            <w:tcW w:w="800" w:type="dxa"/>
            <w:shd w:val="solid" w:color="FFFFFF" w:fill="auto"/>
          </w:tcPr>
          <w:p w14:paraId="1DF595F2" w14:textId="77777777" w:rsidR="005D5252" w:rsidRDefault="005D5252" w:rsidP="005D5252">
            <w:pPr>
              <w:pStyle w:val="TAC"/>
              <w:rPr>
                <w:sz w:val="16"/>
                <w:szCs w:val="16"/>
              </w:rPr>
            </w:pPr>
            <w:r>
              <w:rPr>
                <w:sz w:val="16"/>
                <w:szCs w:val="16"/>
              </w:rPr>
              <w:t>2017-05</w:t>
            </w:r>
          </w:p>
        </w:tc>
        <w:tc>
          <w:tcPr>
            <w:tcW w:w="800" w:type="dxa"/>
            <w:shd w:val="solid" w:color="FFFFFF" w:fill="auto"/>
          </w:tcPr>
          <w:p w14:paraId="7186165D" w14:textId="77777777" w:rsidR="005D5252" w:rsidRDefault="005D5252" w:rsidP="005D5252">
            <w:pPr>
              <w:pStyle w:val="TAC"/>
              <w:rPr>
                <w:sz w:val="16"/>
                <w:szCs w:val="16"/>
              </w:rPr>
            </w:pPr>
            <w:r>
              <w:rPr>
                <w:sz w:val="16"/>
                <w:szCs w:val="16"/>
              </w:rPr>
              <w:t>CT1 #104</w:t>
            </w:r>
          </w:p>
        </w:tc>
        <w:tc>
          <w:tcPr>
            <w:tcW w:w="1094" w:type="dxa"/>
            <w:shd w:val="solid" w:color="FFFFFF" w:fill="auto"/>
          </w:tcPr>
          <w:p w14:paraId="4014E97E" w14:textId="77777777" w:rsidR="005D5252" w:rsidRDefault="005D5252" w:rsidP="005D5252">
            <w:pPr>
              <w:pStyle w:val="TAC"/>
              <w:rPr>
                <w:sz w:val="16"/>
                <w:szCs w:val="16"/>
              </w:rPr>
            </w:pPr>
            <w:r>
              <w:rPr>
                <w:sz w:val="16"/>
                <w:szCs w:val="16"/>
              </w:rPr>
              <w:t>-</w:t>
            </w:r>
          </w:p>
        </w:tc>
        <w:tc>
          <w:tcPr>
            <w:tcW w:w="500" w:type="dxa"/>
            <w:shd w:val="solid" w:color="FFFFFF" w:fill="auto"/>
          </w:tcPr>
          <w:p w14:paraId="7D4E5C6A" w14:textId="77777777" w:rsidR="005D5252" w:rsidRDefault="005D5252" w:rsidP="005D5252">
            <w:pPr>
              <w:pStyle w:val="TAL"/>
              <w:rPr>
                <w:sz w:val="16"/>
                <w:szCs w:val="16"/>
              </w:rPr>
            </w:pPr>
            <w:r>
              <w:rPr>
                <w:sz w:val="16"/>
                <w:szCs w:val="16"/>
              </w:rPr>
              <w:t>-</w:t>
            </w:r>
          </w:p>
        </w:tc>
        <w:tc>
          <w:tcPr>
            <w:tcW w:w="425" w:type="dxa"/>
            <w:shd w:val="solid" w:color="FFFFFF" w:fill="auto"/>
          </w:tcPr>
          <w:p w14:paraId="423C3FF3" w14:textId="77777777" w:rsidR="005D5252" w:rsidRDefault="005D5252" w:rsidP="005D5252">
            <w:pPr>
              <w:pStyle w:val="TAR"/>
              <w:rPr>
                <w:sz w:val="16"/>
                <w:szCs w:val="16"/>
              </w:rPr>
            </w:pPr>
            <w:r>
              <w:rPr>
                <w:sz w:val="16"/>
                <w:szCs w:val="16"/>
              </w:rPr>
              <w:t>-</w:t>
            </w:r>
          </w:p>
        </w:tc>
        <w:tc>
          <w:tcPr>
            <w:tcW w:w="425" w:type="dxa"/>
            <w:shd w:val="solid" w:color="FFFFFF" w:fill="auto"/>
          </w:tcPr>
          <w:p w14:paraId="1C6E276B" w14:textId="77777777" w:rsidR="005D5252" w:rsidRDefault="005D5252" w:rsidP="005D5252">
            <w:pPr>
              <w:pStyle w:val="TAC"/>
              <w:rPr>
                <w:sz w:val="16"/>
                <w:szCs w:val="16"/>
              </w:rPr>
            </w:pPr>
            <w:r>
              <w:rPr>
                <w:sz w:val="16"/>
                <w:szCs w:val="16"/>
              </w:rPr>
              <w:t>-</w:t>
            </w:r>
          </w:p>
        </w:tc>
        <w:tc>
          <w:tcPr>
            <w:tcW w:w="4962" w:type="dxa"/>
            <w:shd w:val="solid" w:color="FFFFFF" w:fill="auto"/>
          </w:tcPr>
          <w:p w14:paraId="48EAFB0E" w14:textId="77777777" w:rsidR="005D5252" w:rsidRDefault="005D5252" w:rsidP="005D5252">
            <w:pPr>
              <w:pStyle w:val="TAL"/>
              <w:rPr>
                <w:sz w:val="16"/>
                <w:szCs w:val="16"/>
              </w:rPr>
            </w:pPr>
            <w:r>
              <w:rPr>
                <w:sz w:val="16"/>
                <w:szCs w:val="16"/>
              </w:rPr>
              <w:t>Incorporated agreed P-CRs for TS 24.250 from CT1 #104 -</w:t>
            </w:r>
          </w:p>
          <w:p w14:paraId="79AE10FD" w14:textId="77777777" w:rsidR="005D5252" w:rsidRDefault="005D5252" w:rsidP="007F1A4C">
            <w:pPr>
              <w:pStyle w:val="TAL"/>
              <w:rPr>
                <w:sz w:val="16"/>
                <w:szCs w:val="16"/>
              </w:rPr>
            </w:pPr>
            <w:r>
              <w:rPr>
                <w:sz w:val="16"/>
                <w:szCs w:val="16"/>
              </w:rPr>
              <w:t>C1-172240, C1-172404, C1-172406, C1-172621, C1-172622, C1-172623, C1-172624, C1-172625. C1-172626 and editorial clean-up by the rapporteur.</w:t>
            </w:r>
          </w:p>
        </w:tc>
        <w:tc>
          <w:tcPr>
            <w:tcW w:w="708" w:type="dxa"/>
            <w:shd w:val="solid" w:color="FFFFFF" w:fill="auto"/>
          </w:tcPr>
          <w:p w14:paraId="25CEB000" w14:textId="77777777" w:rsidR="005D5252" w:rsidRDefault="005D5252" w:rsidP="007F1A4C">
            <w:pPr>
              <w:pStyle w:val="TAC"/>
              <w:rPr>
                <w:sz w:val="16"/>
                <w:szCs w:val="16"/>
              </w:rPr>
            </w:pPr>
            <w:r>
              <w:rPr>
                <w:sz w:val="16"/>
                <w:szCs w:val="16"/>
              </w:rPr>
              <w:t>0.2.0</w:t>
            </w:r>
          </w:p>
        </w:tc>
      </w:tr>
      <w:tr w:rsidR="004D02AD" w:rsidRPr="006B0D02" w14:paraId="293B37E8" w14:textId="77777777" w:rsidTr="0000646B">
        <w:tc>
          <w:tcPr>
            <w:tcW w:w="800" w:type="dxa"/>
            <w:shd w:val="solid" w:color="FFFFFF" w:fill="auto"/>
          </w:tcPr>
          <w:p w14:paraId="6A0D3F67" w14:textId="77777777" w:rsidR="004D02AD" w:rsidRDefault="004D02AD" w:rsidP="005D5252">
            <w:pPr>
              <w:pStyle w:val="TAC"/>
              <w:rPr>
                <w:sz w:val="16"/>
                <w:szCs w:val="16"/>
              </w:rPr>
            </w:pPr>
            <w:r>
              <w:rPr>
                <w:sz w:val="16"/>
                <w:szCs w:val="16"/>
              </w:rPr>
              <w:t>2017-06</w:t>
            </w:r>
          </w:p>
        </w:tc>
        <w:tc>
          <w:tcPr>
            <w:tcW w:w="800" w:type="dxa"/>
            <w:shd w:val="solid" w:color="FFFFFF" w:fill="auto"/>
          </w:tcPr>
          <w:p w14:paraId="19463ACC" w14:textId="77777777" w:rsidR="004D02AD" w:rsidRDefault="004D02AD" w:rsidP="005D5252">
            <w:pPr>
              <w:pStyle w:val="TAC"/>
              <w:rPr>
                <w:sz w:val="16"/>
                <w:szCs w:val="16"/>
              </w:rPr>
            </w:pPr>
            <w:r>
              <w:rPr>
                <w:sz w:val="16"/>
                <w:szCs w:val="16"/>
              </w:rPr>
              <w:t>CT-76</w:t>
            </w:r>
          </w:p>
        </w:tc>
        <w:tc>
          <w:tcPr>
            <w:tcW w:w="1094" w:type="dxa"/>
            <w:shd w:val="solid" w:color="FFFFFF" w:fill="auto"/>
          </w:tcPr>
          <w:p w14:paraId="364A588F" w14:textId="77777777" w:rsidR="004D02AD" w:rsidRDefault="004D02AD" w:rsidP="005D5252">
            <w:pPr>
              <w:pStyle w:val="TAC"/>
              <w:rPr>
                <w:sz w:val="16"/>
                <w:szCs w:val="16"/>
              </w:rPr>
            </w:pPr>
            <w:r w:rsidRPr="004D02AD">
              <w:rPr>
                <w:sz w:val="16"/>
                <w:szCs w:val="16"/>
              </w:rPr>
              <w:t>CP-171107</w:t>
            </w:r>
          </w:p>
        </w:tc>
        <w:tc>
          <w:tcPr>
            <w:tcW w:w="500" w:type="dxa"/>
            <w:shd w:val="solid" w:color="FFFFFF" w:fill="auto"/>
          </w:tcPr>
          <w:p w14:paraId="5D34457B" w14:textId="77777777" w:rsidR="004D02AD" w:rsidRDefault="004D02AD" w:rsidP="005D5252">
            <w:pPr>
              <w:pStyle w:val="TAL"/>
              <w:rPr>
                <w:sz w:val="16"/>
                <w:szCs w:val="16"/>
              </w:rPr>
            </w:pPr>
          </w:p>
        </w:tc>
        <w:tc>
          <w:tcPr>
            <w:tcW w:w="425" w:type="dxa"/>
            <w:shd w:val="solid" w:color="FFFFFF" w:fill="auto"/>
          </w:tcPr>
          <w:p w14:paraId="395A703A" w14:textId="77777777" w:rsidR="004D02AD" w:rsidRDefault="004D02AD" w:rsidP="005D5252">
            <w:pPr>
              <w:pStyle w:val="TAR"/>
              <w:rPr>
                <w:sz w:val="16"/>
                <w:szCs w:val="16"/>
              </w:rPr>
            </w:pPr>
          </w:p>
        </w:tc>
        <w:tc>
          <w:tcPr>
            <w:tcW w:w="425" w:type="dxa"/>
            <w:shd w:val="solid" w:color="FFFFFF" w:fill="auto"/>
          </w:tcPr>
          <w:p w14:paraId="5D90342A" w14:textId="77777777" w:rsidR="004D02AD" w:rsidRDefault="004D02AD" w:rsidP="005D5252">
            <w:pPr>
              <w:pStyle w:val="TAC"/>
              <w:rPr>
                <w:sz w:val="16"/>
                <w:szCs w:val="16"/>
              </w:rPr>
            </w:pPr>
          </w:p>
        </w:tc>
        <w:tc>
          <w:tcPr>
            <w:tcW w:w="4962" w:type="dxa"/>
            <w:shd w:val="solid" w:color="FFFFFF" w:fill="auto"/>
          </w:tcPr>
          <w:p w14:paraId="002E19F6" w14:textId="77777777" w:rsidR="004D02AD" w:rsidRDefault="004D02AD" w:rsidP="005D5252">
            <w:pPr>
              <w:pStyle w:val="TAL"/>
              <w:rPr>
                <w:sz w:val="16"/>
                <w:szCs w:val="16"/>
              </w:rPr>
            </w:pPr>
            <w:r>
              <w:rPr>
                <w:sz w:val="16"/>
                <w:szCs w:val="16"/>
              </w:rPr>
              <w:t>Version 1.0.0 created for presentation to TSG CT for information and approval</w:t>
            </w:r>
          </w:p>
        </w:tc>
        <w:tc>
          <w:tcPr>
            <w:tcW w:w="708" w:type="dxa"/>
            <w:shd w:val="solid" w:color="FFFFFF" w:fill="auto"/>
          </w:tcPr>
          <w:p w14:paraId="03A698A9" w14:textId="77777777" w:rsidR="004D02AD" w:rsidRDefault="004D02AD" w:rsidP="007F1A4C">
            <w:pPr>
              <w:pStyle w:val="TAC"/>
              <w:rPr>
                <w:sz w:val="16"/>
                <w:szCs w:val="16"/>
              </w:rPr>
            </w:pPr>
            <w:r>
              <w:rPr>
                <w:sz w:val="16"/>
                <w:szCs w:val="16"/>
              </w:rPr>
              <w:t>1.0.0</w:t>
            </w:r>
          </w:p>
        </w:tc>
      </w:tr>
      <w:tr w:rsidR="007423D6" w:rsidRPr="006B0D02" w14:paraId="4A507ACA" w14:textId="77777777" w:rsidTr="0000646B">
        <w:tc>
          <w:tcPr>
            <w:tcW w:w="800" w:type="dxa"/>
            <w:shd w:val="solid" w:color="FFFFFF" w:fill="auto"/>
          </w:tcPr>
          <w:p w14:paraId="5FDC7D15" w14:textId="77777777" w:rsidR="007423D6" w:rsidRDefault="007423D6" w:rsidP="005D5252">
            <w:pPr>
              <w:pStyle w:val="TAC"/>
              <w:rPr>
                <w:sz w:val="16"/>
                <w:szCs w:val="16"/>
              </w:rPr>
            </w:pPr>
            <w:r>
              <w:rPr>
                <w:sz w:val="16"/>
                <w:szCs w:val="16"/>
              </w:rPr>
              <w:t>2017-06</w:t>
            </w:r>
          </w:p>
        </w:tc>
        <w:tc>
          <w:tcPr>
            <w:tcW w:w="800" w:type="dxa"/>
            <w:shd w:val="solid" w:color="FFFFFF" w:fill="auto"/>
          </w:tcPr>
          <w:p w14:paraId="28B77253" w14:textId="77777777" w:rsidR="007423D6" w:rsidRDefault="007423D6" w:rsidP="005D5252">
            <w:pPr>
              <w:pStyle w:val="TAC"/>
              <w:rPr>
                <w:sz w:val="16"/>
                <w:szCs w:val="16"/>
              </w:rPr>
            </w:pPr>
            <w:r>
              <w:rPr>
                <w:sz w:val="16"/>
                <w:szCs w:val="16"/>
              </w:rPr>
              <w:t>CT-76</w:t>
            </w:r>
          </w:p>
        </w:tc>
        <w:tc>
          <w:tcPr>
            <w:tcW w:w="1094" w:type="dxa"/>
            <w:shd w:val="solid" w:color="FFFFFF" w:fill="auto"/>
          </w:tcPr>
          <w:p w14:paraId="20A9944D" w14:textId="77777777" w:rsidR="007423D6" w:rsidRPr="004D02AD" w:rsidRDefault="007423D6" w:rsidP="005D5252">
            <w:pPr>
              <w:pStyle w:val="TAC"/>
              <w:rPr>
                <w:sz w:val="16"/>
                <w:szCs w:val="16"/>
              </w:rPr>
            </w:pPr>
          </w:p>
        </w:tc>
        <w:tc>
          <w:tcPr>
            <w:tcW w:w="500" w:type="dxa"/>
            <w:shd w:val="solid" w:color="FFFFFF" w:fill="auto"/>
          </w:tcPr>
          <w:p w14:paraId="24AAFFA7" w14:textId="77777777" w:rsidR="007423D6" w:rsidRDefault="007423D6" w:rsidP="005D5252">
            <w:pPr>
              <w:pStyle w:val="TAL"/>
              <w:rPr>
                <w:sz w:val="16"/>
                <w:szCs w:val="16"/>
              </w:rPr>
            </w:pPr>
          </w:p>
        </w:tc>
        <w:tc>
          <w:tcPr>
            <w:tcW w:w="425" w:type="dxa"/>
            <w:shd w:val="solid" w:color="FFFFFF" w:fill="auto"/>
          </w:tcPr>
          <w:p w14:paraId="4F1E6D8D" w14:textId="77777777" w:rsidR="007423D6" w:rsidRDefault="007423D6" w:rsidP="005D5252">
            <w:pPr>
              <w:pStyle w:val="TAR"/>
              <w:rPr>
                <w:sz w:val="16"/>
                <w:szCs w:val="16"/>
              </w:rPr>
            </w:pPr>
          </w:p>
        </w:tc>
        <w:tc>
          <w:tcPr>
            <w:tcW w:w="425" w:type="dxa"/>
            <w:shd w:val="solid" w:color="FFFFFF" w:fill="auto"/>
          </w:tcPr>
          <w:p w14:paraId="5D5DA9CA" w14:textId="77777777" w:rsidR="007423D6" w:rsidRDefault="007423D6" w:rsidP="005D5252">
            <w:pPr>
              <w:pStyle w:val="TAC"/>
              <w:rPr>
                <w:sz w:val="16"/>
                <w:szCs w:val="16"/>
              </w:rPr>
            </w:pPr>
          </w:p>
        </w:tc>
        <w:tc>
          <w:tcPr>
            <w:tcW w:w="4962" w:type="dxa"/>
            <w:shd w:val="solid" w:color="FFFFFF" w:fill="auto"/>
          </w:tcPr>
          <w:p w14:paraId="6D4795FA" w14:textId="77777777" w:rsidR="007423D6" w:rsidRDefault="007423D6" w:rsidP="005D5252">
            <w:pPr>
              <w:pStyle w:val="TAL"/>
              <w:rPr>
                <w:sz w:val="16"/>
                <w:szCs w:val="16"/>
              </w:rPr>
            </w:pPr>
            <w:r>
              <w:rPr>
                <w:sz w:val="16"/>
                <w:szCs w:val="16"/>
              </w:rPr>
              <w:t>Version 14.0.0 created after approval at CT76</w:t>
            </w:r>
          </w:p>
        </w:tc>
        <w:tc>
          <w:tcPr>
            <w:tcW w:w="708" w:type="dxa"/>
            <w:shd w:val="solid" w:color="FFFFFF" w:fill="auto"/>
          </w:tcPr>
          <w:p w14:paraId="6E5191BA" w14:textId="77777777" w:rsidR="007423D6" w:rsidRDefault="007423D6" w:rsidP="007F1A4C">
            <w:pPr>
              <w:pStyle w:val="TAC"/>
              <w:rPr>
                <w:sz w:val="16"/>
                <w:szCs w:val="16"/>
              </w:rPr>
            </w:pPr>
            <w:r>
              <w:rPr>
                <w:sz w:val="16"/>
                <w:szCs w:val="16"/>
              </w:rPr>
              <w:t>14.0.0</w:t>
            </w:r>
          </w:p>
        </w:tc>
      </w:tr>
      <w:tr w:rsidR="0000646B" w:rsidRPr="006B0D02" w14:paraId="58E4A8D6" w14:textId="77777777" w:rsidTr="0000646B">
        <w:tc>
          <w:tcPr>
            <w:tcW w:w="800" w:type="dxa"/>
            <w:shd w:val="solid" w:color="FFFFFF" w:fill="auto"/>
          </w:tcPr>
          <w:p w14:paraId="0C8378B8" w14:textId="77777777" w:rsidR="0000646B" w:rsidRDefault="0000646B" w:rsidP="005D5252">
            <w:pPr>
              <w:pStyle w:val="TAC"/>
              <w:rPr>
                <w:sz w:val="16"/>
                <w:szCs w:val="16"/>
              </w:rPr>
            </w:pPr>
            <w:r>
              <w:rPr>
                <w:sz w:val="16"/>
                <w:szCs w:val="16"/>
              </w:rPr>
              <w:t>2017-12</w:t>
            </w:r>
          </w:p>
        </w:tc>
        <w:tc>
          <w:tcPr>
            <w:tcW w:w="800" w:type="dxa"/>
            <w:shd w:val="solid" w:color="FFFFFF" w:fill="auto"/>
          </w:tcPr>
          <w:p w14:paraId="2ABADC73" w14:textId="77777777" w:rsidR="0000646B" w:rsidRDefault="0000646B" w:rsidP="005D5252">
            <w:pPr>
              <w:pStyle w:val="TAC"/>
              <w:rPr>
                <w:sz w:val="16"/>
                <w:szCs w:val="16"/>
              </w:rPr>
            </w:pPr>
            <w:r>
              <w:rPr>
                <w:sz w:val="16"/>
                <w:szCs w:val="16"/>
              </w:rPr>
              <w:t>CT-78</w:t>
            </w:r>
          </w:p>
        </w:tc>
        <w:tc>
          <w:tcPr>
            <w:tcW w:w="1094" w:type="dxa"/>
            <w:shd w:val="solid" w:color="FFFFFF" w:fill="auto"/>
          </w:tcPr>
          <w:p w14:paraId="5DA7E4B1"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0CFD4DFE" w14:textId="77777777" w:rsidR="0000646B" w:rsidRDefault="0000646B" w:rsidP="005D5252">
            <w:pPr>
              <w:pStyle w:val="TAL"/>
              <w:rPr>
                <w:sz w:val="16"/>
                <w:szCs w:val="16"/>
              </w:rPr>
            </w:pPr>
            <w:r>
              <w:rPr>
                <w:sz w:val="16"/>
                <w:szCs w:val="16"/>
              </w:rPr>
              <w:t>0002</w:t>
            </w:r>
          </w:p>
        </w:tc>
        <w:tc>
          <w:tcPr>
            <w:tcW w:w="425" w:type="dxa"/>
            <w:shd w:val="solid" w:color="FFFFFF" w:fill="auto"/>
          </w:tcPr>
          <w:p w14:paraId="6CA5CE21" w14:textId="77777777" w:rsidR="0000646B" w:rsidRDefault="0000646B" w:rsidP="005D5252">
            <w:pPr>
              <w:pStyle w:val="TAR"/>
              <w:rPr>
                <w:sz w:val="16"/>
                <w:szCs w:val="16"/>
              </w:rPr>
            </w:pPr>
          </w:p>
        </w:tc>
        <w:tc>
          <w:tcPr>
            <w:tcW w:w="425" w:type="dxa"/>
            <w:shd w:val="solid" w:color="FFFFFF" w:fill="auto"/>
          </w:tcPr>
          <w:p w14:paraId="2FE1C56B" w14:textId="77777777" w:rsidR="0000646B" w:rsidRDefault="0000646B" w:rsidP="005D5252">
            <w:pPr>
              <w:pStyle w:val="TAC"/>
              <w:rPr>
                <w:sz w:val="16"/>
                <w:szCs w:val="16"/>
              </w:rPr>
            </w:pPr>
            <w:r>
              <w:rPr>
                <w:sz w:val="16"/>
                <w:szCs w:val="16"/>
              </w:rPr>
              <w:t>F</w:t>
            </w:r>
          </w:p>
        </w:tc>
        <w:tc>
          <w:tcPr>
            <w:tcW w:w="4962" w:type="dxa"/>
            <w:shd w:val="solid" w:color="FFFFFF" w:fill="auto"/>
          </w:tcPr>
          <w:p w14:paraId="035F7669" w14:textId="77777777" w:rsidR="0000646B" w:rsidRDefault="0000646B" w:rsidP="005D5252">
            <w:pPr>
              <w:pStyle w:val="TAL"/>
              <w:rPr>
                <w:sz w:val="16"/>
                <w:szCs w:val="16"/>
              </w:rPr>
            </w:pPr>
            <w:r w:rsidRPr="00173A64">
              <w:rPr>
                <w:sz w:val="16"/>
                <w:szCs w:val="16"/>
              </w:rPr>
              <w:t>RDS handling when retransmission count exceeds N200</w:t>
            </w:r>
          </w:p>
        </w:tc>
        <w:tc>
          <w:tcPr>
            <w:tcW w:w="708" w:type="dxa"/>
            <w:shd w:val="solid" w:color="FFFFFF" w:fill="auto"/>
          </w:tcPr>
          <w:p w14:paraId="004E5A23" w14:textId="77777777" w:rsidR="0000646B" w:rsidRDefault="0000646B" w:rsidP="007F1A4C">
            <w:pPr>
              <w:pStyle w:val="TAC"/>
              <w:rPr>
                <w:sz w:val="16"/>
                <w:szCs w:val="16"/>
              </w:rPr>
            </w:pPr>
            <w:r>
              <w:rPr>
                <w:sz w:val="16"/>
                <w:szCs w:val="16"/>
              </w:rPr>
              <w:t>14.1.0</w:t>
            </w:r>
          </w:p>
        </w:tc>
      </w:tr>
      <w:tr w:rsidR="0000646B" w:rsidRPr="006B0D02" w14:paraId="6E17CF4F" w14:textId="77777777" w:rsidTr="0000646B">
        <w:tc>
          <w:tcPr>
            <w:tcW w:w="800" w:type="dxa"/>
            <w:shd w:val="solid" w:color="FFFFFF" w:fill="auto"/>
          </w:tcPr>
          <w:p w14:paraId="572DF574" w14:textId="77777777" w:rsidR="0000646B" w:rsidRDefault="0000646B" w:rsidP="005D5252">
            <w:pPr>
              <w:pStyle w:val="TAC"/>
              <w:rPr>
                <w:sz w:val="16"/>
                <w:szCs w:val="16"/>
              </w:rPr>
            </w:pPr>
            <w:r>
              <w:rPr>
                <w:sz w:val="16"/>
                <w:szCs w:val="16"/>
              </w:rPr>
              <w:t>2017-12</w:t>
            </w:r>
          </w:p>
        </w:tc>
        <w:tc>
          <w:tcPr>
            <w:tcW w:w="800" w:type="dxa"/>
            <w:shd w:val="solid" w:color="FFFFFF" w:fill="auto"/>
          </w:tcPr>
          <w:p w14:paraId="192E57F5" w14:textId="77777777" w:rsidR="0000646B" w:rsidRDefault="0000646B" w:rsidP="005D5252">
            <w:pPr>
              <w:pStyle w:val="TAC"/>
              <w:rPr>
                <w:sz w:val="16"/>
                <w:szCs w:val="16"/>
              </w:rPr>
            </w:pPr>
            <w:r>
              <w:rPr>
                <w:sz w:val="16"/>
                <w:szCs w:val="16"/>
              </w:rPr>
              <w:t>CT-78</w:t>
            </w:r>
          </w:p>
        </w:tc>
        <w:tc>
          <w:tcPr>
            <w:tcW w:w="1094" w:type="dxa"/>
            <w:shd w:val="solid" w:color="FFFFFF" w:fill="auto"/>
          </w:tcPr>
          <w:p w14:paraId="21F10C4D"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3771A596" w14:textId="77777777" w:rsidR="0000646B" w:rsidRDefault="0000646B" w:rsidP="005D5252">
            <w:pPr>
              <w:pStyle w:val="TAL"/>
              <w:rPr>
                <w:sz w:val="16"/>
                <w:szCs w:val="16"/>
              </w:rPr>
            </w:pPr>
            <w:r>
              <w:rPr>
                <w:sz w:val="16"/>
                <w:szCs w:val="16"/>
              </w:rPr>
              <w:t>0003</w:t>
            </w:r>
          </w:p>
        </w:tc>
        <w:tc>
          <w:tcPr>
            <w:tcW w:w="425" w:type="dxa"/>
            <w:shd w:val="solid" w:color="FFFFFF" w:fill="auto"/>
          </w:tcPr>
          <w:p w14:paraId="1DEA4D80" w14:textId="77777777" w:rsidR="0000646B" w:rsidRDefault="0000646B" w:rsidP="005D5252">
            <w:pPr>
              <w:pStyle w:val="TAR"/>
              <w:rPr>
                <w:sz w:val="16"/>
                <w:szCs w:val="16"/>
              </w:rPr>
            </w:pPr>
            <w:r>
              <w:rPr>
                <w:sz w:val="16"/>
                <w:szCs w:val="16"/>
              </w:rPr>
              <w:t>1</w:t>
            </w:r>
          </w:p>
        </w:tc>
        <w:tc>
          <w:tcPr>
            <w:tcW w:w="425" w:type="dxa"/>
            <w:shd w:val="solid" w:color="FFFFFF" w:fill="auto"/>
          </w:tcPr>
          <w:p w14:paraId="40ABF174" w14:textId="77777777" w:rsidR="0000646B" w:rsidRDefault="0000646B" w:rsidP="005D5252">
            <w:pPr>
              <w:pStyle w:val="TAC"/>
              <w:rPr>
                <w:sz w:val="16"/>
                <w:szCs w:val="16"/>
              </w:rPr>
            </w:pPr>
            <w:r>
              <w:rPr>
                <w:sz w:val="16"/>
                <w:szCs w:val="16"/>
              </w:rPr>
              <w:t>F</w:t>
            </w:r>
          </w:p>
        </w:tc>
        <w:tc>
          <w:tcPr>
            <w:tcW w:w="4962" w:type="dxa"/>
            <w:shd w:val="solid" w:color="FFFFFF" w:fill="auto"/>
          </w:tcPr>
          <w:p w14:paraId="1F5AD3B2" w14:textId="77777777" w:rsidR="0000646B" w:rsidRDefault="0000646B" w:rsidP="005D5252">
            <w:pPr>
              <w:pStyle w:val="TAL"/>
              <w:rPr>
                <w:sz w:val="16"/>
                <w:szCs w:val="16"/>
              </w:rPr>
            </w:pPr>
            <w:r w:rsidRPr="0000646B">
              <w:rPr>
                <w:sz w:val="16"/>
                <w:szCs w:val="16"/>
              </w:rPr>
              <w:t>Max Length of RDS information Field</w:t>
            </w:r>
          </w:p>
        </w:tc>
        <w:tc>
          <w:tcPr>
            <w:tcW w:w="708" w:type="dxa"/>
            <w:shd w:val="solid" w:color="FFFFFF" w:fill="auto"/>
          </w:tcPr>
          <w:p w14:paraId="7A78245C" w14:textId="77777777" w:rsidR="0000646B" w:rsidRDefault="0000646B" w:rsidP="007F1A4C">
            <w:pPr>
              <w:pStyle w:val="TAC"/>
              <w:rPr>
                <w:sz w:val="16"/>
                <w:szCs w:val="16"/>
              </w:rPr>
            </w:pPr>
            <w:r>
              <w:rPr>
                <w:sz w:val="16"/>
                <w:szCs w:val="16"/>
              </w:rPr>
              <w:t>14.1.0</w:t>
            </w:r>
          </w:p>
        </w:tc>
      </w:tr>
      <w:tr w:rsidR="0000646B" w:rsidRPr="006B0D02" w14:paraId="034EAA00" w14:textId="77777777" w:rsidTr="0000646B">
        <w:tc>
          <w:tcPr>
            <w:tcW w:w="800" w:type="dxa"/>
            <w:shd w:val="solid" w:color="FFFFFF" w:fill="auto"/>
          </w:tcPr>
          <w:p w14:paraId="22790D80" w14:textId="77777777" w:rsidR="0000646B" w:rsidRDefault="0000646B" w:rsidP="005D5252">
            <w:pPr>
              <w:pStyle w:val="TAC"/>
              <w:rPr>
                <w:sz w:val="16"/>
                <w:szCs w:val="16"/>
              </w:rPr>
            </w:pPr>
            <w:r>
              <w:rPr>
                <w:sz w:val="16"/>
                <w:szCs w:val="16"/>
              </w:rPr>
              <w:t>2017-12</w:t>
            </w:r>
          </w:p>
        </w:tc>
        <w:tc>
          <w:tcPr>
            <w:tcW w:w="800" w:type="dxa"/>
            <w:shd w:val="solid" w:color="FFFFFF" w:fill="auto"/>
          </w:tcPr>
          <w:p w14:paraId="1907AE76" w14:textId="77777777" w:rsidR="0000646B" w:rsidRDefault="0000646B" w:rsidP="005D5252">
            <w:pPr>
              <w:pStyle w:val="TAC"/>
              <w:rPr>
                <w:sz w:val="16"/>
                <w:szCs w:val="16"/>
              </w:rPr>
            </w:pPr>
            <w:r>
              <w:rPr>
                <w:sz w:val="16"/>
                <w:szCs w:val="16"/>
              </w:rPr>
              <w:t>CT-78</w:t>
            </w:r>
          </w:p>
        </w:tc>
        <w:tc>
          <w:tcPr>
            <w:tcW w:w="1094" w:type="dxa"/>
            <w:shd w:val="solid" w:color="FFFFFF" w:fill="auto"/>
          </w:tcPr>
          <w:p w14:paraId="56BC98DE"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1C4158BD" w14:textId="77777777" w:rsidR="0000646B" w:rsidRDefault="0000646B" w:rsidP="005D5252">
            <w:pPr>
              <w:pStyle w:val="TAL"/>
              <w:rPr>
                <w:sz w:val="16"/>
                <w:szCs w:val="16"/>
              </w:rPr>
            </w:pPr>
            <w:r>
              <w:rPr>
                <w:sz w:val="16"/>
                <w:szCs w:val="16"/>
              </w:rPr>
              <w:t>0004</w:t>
            </w:r>
          </w:p>
        </w:tc>
        <w:tc>
          <w:tcPr>
            <w:tcW w:w="425" w:type="dxa"/>
            <w:shd w:val="solid" w:color="FFFFFF" w:fill="auto"/>
          </w:tcPr>
          <w:p w14:paraId="11F60735" w14:textId="77777777" w:rsidR="0000646B" w:rsidRDefault="0000646B" w:rsidP="005D5252">
            <w:pPr>
              <w:pStyle w:val="TAR"/>
              <w:rPr>
                <w:sz w:val="16"/>
                <w:szCs w:val="16"/>
              </w:rPr>
            </w:pPr>
            <w:r>
              <w:rPr>
                <w:sz w:val="16"/>
                <w:szCs w:val="16"/>
              </w:rPr>
              <w:t>1</w:t>
            </w:r>
          </w:p>
        </w:tc>
        <w:tc>
          <w:tcPr>
            <w:tcW w:w="425" w:type="dxa"/>
            <w:shd w:val="solid" w:color="FFFFFF" w:fill="auto"/>
          </w:tcPr>
          <w:p w14:paraId="267F26BD" w14:textId="77777777" w:rsidR="0000646B" w:rsidRDefault="0000646B" w:rsidP="005D5252">
            <w:pPr>
              <w:pStyle w:val="TAC"/>
              <w:rPr>
                <w:sz w:val="16"/>
                <w:szCs w:val="16"/>
              </w:rPr>
            </w:pPr>
            <w:r>
              <w:rPr>
                <w:sz w:val="16"/>
                <w:szCs w:val="16"/>
              </w:rPr>
              <w:t>F</w:t>
            </w:r>
          </w:p>
        </w:tc>
        <w:tc>
          <w:tcPr>
            <w:tcW w:w="4962" w:type="dxa"/>
            <w:shd w:val="solid" w:color="FFFFFF" w:fill="auto"/>
          </w:tcPr>
          <w:p w14:paraId="76FDFA1F" w14:textId="77777777" w:rsidR="0000646B" w:rsidRDefault="0000646B" w:rsidP="005D5252">
            <w:pPr>
              <w:pStyle w:val="TAL"/>
              <w:rPr>
                <w:sz w:val="16"/>
                <w:szCs w:val="16"/>
              </w:rPr>
            </w:pPr>
            <w:r w:rsidRPr="0000646B">
              <w:rPr>
                <w:sz w:val="16"/>
                <w:szCs w:val="16"/>
              </w:rPr>
              <w:t>Clarification on SACK bitmap usage</w:t>
            </w:r>
          </w:p>
        </w:tc>
        <w:tc>
          <w:tcPr>
            <w:tcW w:w="708" w:type="dxa"/>
            <w:shd w:val="solid" w:color="FFFFFF" w:fill="auto"/>
          </w:tcPr>
          <w:p w14:paraId="087172D2" w14:textId="77777777" w:rsidR="0000646B" w:rsidRDefault="0000646B" w:rsidP="007F1A4C">
            <w:pPr>
              <w:pStyle w:val="TAC"/>
              <w:rPr>
                <w:sz w:val="16"/>
                <w:szCs w:val="16"/>
              </w:rPr>
            </w:pPr>
            <w:r>
              <w:rPr>
                <w:sz w:val="16"/>
                <w:szCs w:val="16"/>
              </w:rPr>
              <w:t>14.1.0</w:t>
            </w:r>
          </w:p>
        </w:tc>
      </w:tr>
      <w:tr w:rsidR="0000646B" w:rsidRPr="006B0D02" w14:paraId="49D63D5C" w14:textId="77777777" w:rsidTr="0000646B">
        <w:tc>
          <w:tcPr>
            <w:tcW w:w="800" w:type="dxa"/>
            <w:shd w:val="solid" w:color="FFFFFF" w:fill="auto"/>
          </w:tcPr>
          <w:p w14:paraId="7BDC6EF4" w14:textId="77777777" w:rsidR="0000646B" w:rsidRDefault="0000646B" w:rsidP="005D5252">
            <w:pPr>
              <w:pStyle w:val="TAC"/>
              <w:rPr>
                <w:sz w:val="16"/>
                <w:szCs w:val="16"/>
              </w:rPr>
            </w:pPr>
            <w:r>
              <w:rPr>
                <w:sz w:val="16"/>
                <w:szCs w:val="16"/>
              </w:rPr>
              <w:t>2017-12</w:t>
            </w:r>
          </w:p>
        </w:tc>
        <w:tc>
          <w:tcPr>
            <w:tcW w:w="800" w:type="dxa"/>
            <w:shd w:val="solid" w:color="FFFFFF" w:fill="auto"/>
          </w:tcPr>
          <w:p w14:paraId="5299863F" w14:textId="77777777" w:rsidR="0000646B" w:rsidRDefault="0000646B" w:rsidP="005D5252">
            <w:pPr>
              <w:pStyle w:val="TAC"/>
              <w:rPr>
                <w:sz w:val="16"/>
                <w:szCs w:val="16"/>
              </w:rPr>
            </w:pPr>
            <w:r>
              <w:rPr>
                <w:sz w:val="16"/>
                <w:szCs w:val="16"/>
              </w:rPr>
              <w:t>CT-78</w:t>
            </w:r>
          </w:p>
        </w:tc>
        <w:tc>
          <w:tcPr>
            <w:tcW w:w="1094" w:type="dxa"/>
            <w:shd w:val="solid" w:color="FFFFFF" w:fill="auto"/>
          </w:tcPr>
          <w:p w14:paraId="66BFF62D" w14:textId="77777777" w:rsidR="0000646B" w:rsidRPr="004D02AD" w:rsidRDefault="0000646B" w:rsidP="005D5252">
            <w:pPr>
              <w:pStyle w:val="TAC"/>
              <w:rPr>
                <w:sz w:val="16"/>
                <w:szCs w:val="16"/>
              </w:rPr>
            </w:pPr>
            <w:r w:rsidRPr="0000646B">
              <w:rPr>
                <w:sz w:val="16"/>
                <w:szCs w:val="16"/>
              </w:rPr>
              <w:t>CP-173060</w:t>
            </w:r>
          </w:p>
        </w:tc>
        <w:tc>
          <w:tcPr>
            <w:tcW w:w="500" w:type="dxa"/>
            <w:shd w:val="solid" w:color="FFFFFF" w:fill="auto"/>
          </w:tcPr>
          <w:p w14:paraId="6D540DA3" w14:textId="77777777" w:rsidR="0000646B" w:rsidRDefault="0000646B" w:rsidP="005D5252">
            <w:pPr>
              <w:pStyle w:val="TAL"/>
              <w:rPr>
                <w:sz w:val="16"/>
                <w:szCs w:val="16"/>
              </w:rPr>
            </w:pPr>
            <w:r>
              <w:rPr>
                <w:sz w:val="16"/>
                <w:szCs w:val="16"/>
              </w:rPr>
              <w:t>0006</w:t>
            </w:r>
          </w:p>
        </w:tc>
        <w:tc>
          <w:tcPr>
            <w:tcW w:w="425" w:type="dxa"/>
            <w:shd w:val="solid" w:color="FFFFFF" w:fill="auto"/>
          </w:tcPr>
          <w:p w14:paraId="4C9C18A1" w14:textId="77777777" w:rsidR="0000646B" w:rsidRDefault="0000646B" w:rsidP="005D5252">
            <w:pPr>
              <w:pStyle w:val="TAR"/>
              <w:rPr>
                <w:sz w:val="16"/>
                <w:szCs w:val="16"/>
              </w:rPr>
            </w:pPr>
            <w:r>
              <w:rPr>
                <w:sz w:val="16"/>
                <w:szCs w:val="16"/>
              </w:rPr>
              <w:t>1</w:t>
            </w:r>
          </w:p>
        </w:tc>
        <w:tc>
          <w:tcPr>
            <w:tcW w:w="425" w:type="dxa"/>
            <w:shd w:val="solid" w:color="FFFFFF" w:fill="auto"/>
          </w:tcPr>
          <w:p w14:paraId="1B69C06B" w14:textId="77777777" w:rsidR="0000646B" w:rsidRDefault="0000646B" w:rsidP="005D5252">
            <w:pPr>
              <w:pStyle w:val="TAC"/>
              <w:rPr>
                <w:sz w:val="16"/>
                <w:szCs w:val="16"/>
              </w:rPr>
            </w:pPr>
            <w:r>
              <w:rPr>
                <w:sz w:val="16"/>
                <w:szCs w:val="16"/>
              </w:rPr>
              <w:t>F</w:t>
            </w:r>
          </w:p>
        </w:tc>
        <w:tc>
          <w:tcPr>
            <w:tcW w:w="4962" w:type="dxa"/>
            <w:shd w:val="solid" w:color="FFFFFF" w:fill="auto"/>
          </w:tcPr>
          <w:p w14:paraId="430779E0" w14:textId="77777777" w:rsidR="0000646B" w:rsidRDefault="0000646B" w:rsidP="005D5252">
            <w:pPr>
              <w:pStyle w:val="TAL"/>
              <w:rPr>
                <w:sz w:val="16"/>
                <w:szCs w:val="16"/>
              </w:rPr>
            </w:pPr>
            <w:r w:rsidRPr="0000646B">
              <w:rPr>
                <w:sz w:val="16"/>
                <w:szCs w:val="16"/>
              </w:rPr>
              <w:t>Clarification on identification of RDS connections for multiple applications</w:t>
            </w:r>
          </w:p>
        </w:tc>
        <w:tc>
          <w:tcPr>
            <w:tcW w:w="708" w:type="dxa"/>
            <w:shd w:val="solid" w:color="FFFFFF" w:fill="auto"/>
          </w:tcPr>
          <w:p w14:paraId="10DB5846" w14:textId="77777777" w:rsidR="0000646B" w:rsidRDefault="0000646B" w:rsidP="007F1A4C">
            <w:pPr>
              <w:pStyle w:val="TAC"/>
              <w:rPr>
                <w:sz w:val="16"/>
                <w:szCs w:val="16"/>
              </w:rPr>
            </w:pPr>
            <w:r>
              <w:rPr>
                <w:sz w:val="16"/>
                <w:szCs w:val="16"/>
              </w:rPr>
              <w:t>14.1.0</w:t>
            </w:r>
          </w:p>
        </w:tc>
      </w:tr>
      <w:tr w:rsidR="002A49B5" w:rsidRPr="006B0D02" w14:paraId="3CA36BF3" w14:textId="77777777" w:rsidTr="0000646B">
        <w:tc>
          <w:tcPr>
            <w:tcW w:w="800" w:type="dxa"/>
            <w:shd w:val="solid" w:color="FFFFFF" w:fill="auto"/>
          </w:tcPr>
          <w:p w14:paraId="3AFCDAA6" w14:textId="77777777" w:rsidR="002A49B5" w:rsidRDefault="002A49B5" w:rsidP="005D5252">
            <w:pPr>
              <w:pStyle w:val="TAC"/>
              <w:rPr>
                <w:sz w:val="16"/>
                <w:szCs w:val="16"/>
              </w:rPr>
            </w:pPr>
            <w:r>
              <w:rPr>
                <w:sz w:val="16"/>
                <w:szCs w:val="16"/>
              </w:rPr>
              <w:t>2017-12</w:t>
            </w:r>
          </w:p>
        </w:tc>
        <w:tc>
          <w:tcPr>
            <w:tcW w:w="800" w:type="dxa"/>
            <w:shd w:val="solid" w:color="FFFFFF" w:fill="auto"/>
          </w:tcPr>
          <w:p w14:paraId="115CDF2F" w14:textId="77777777" w:rsidR="002A49B5" w:rsidRDefault="002A49B5" w:rsidP="005D5252">
            <w:pPr>
              <w:pStyle w:val="TAC"/>
              <w:rPr>
                <w:sz w:val="16"/>
                <w:szCs w:val="16"/>
              </w:rPr>
            </w:pPr>
            <w:r>
              <w:rPr>
                <w:sz w:val="16"/>
                <w:szCs w:val="16"/>
              </w:rPr>
              <w:t>CT-78</w:t>
            </w:r>
          </w:p>
        </w:tc>
        <w:tc>
          <w:tcPr>
            <w:tcW w:w="1094" w:type="dxa"/>
            <w:shd w:val="solid" w:color="FFFFFF" w:fill="auto"/>
          </w:tcPr>
          <w:p w14:paraId="32EACF7D" w14:textId="77777777" w:rsidR="002A49B5" w:rsidRPr="0000646B" w:rsidRDefault="002A49B5" w:rsidP="005D5252">
            <w:pPr>
              <w:pStyle w:val="TAC"/>
              <w:rPr>
                <w:sz w:val="16"/>
                <w:szCs w:val="16"/>
              </w:rPr>
            </w:pPr>
            <w:r w:rsidRPr="002A49B5">
              <w:rPr>
                <w:sz w:val="16"/>
                <w:szCs w:val="16"/>
              </w:rPr>
              <w:t>CP-17307</w:t>
            </w:r>
            <w:r w:rsidR="00F61898">
              <w:rPr>
                <w:sz w:val="16"/>
                <w:szCs w:val="16"/>
              </w:rPr>
              <w:t>9</w:t>
            </w:r>
          </w:p>
        </w:tc>
        <w:tc>
          <w:tcPr>
            <w:tcW w:w="500" w:type="dxa"/>
            <w:shd w:val="solid" w:color="FFFFFF" w:fill="auto"/>
          </w:tcPr>
          <w:p w14:paraId="7526B7D6" w14:textId="77777777" w:rsidR="002A49B5" w:rsidRDefault="002A49B5" w:rsidP="005D5252">
            <w:pPr>
              <w:pStyle w:val="TAL"/>
              <w:rPr>
                <w:sz w:val="16"/>
                <w:szCs w:val="16"/>
              </w:rPr>
            </w:pPr>
            <w:r>
              <w:rPr>
                <w:sz w:val="16"/>
                <w:szCs w:val="16"/>
              </w:rPr>
              <w:t>0005</w:t>
            </w:r>
          </w:p>
        </w:tc>
        <w:tc>
          <w:tcPr>
            <w:tcW w:w="425" w:type="dxa"/>
            <w:shd w:val="solid" w:color="FFFFFF" w:fill="auto"/>
          </w:tcPr>
          <w:p w14:paraId="69678D3E" w14:textId="77777777" w:rsidR="002A49B5" w:rsidRDefault="002A49B5" w:rsidP="005D5252">
            <w:pPr>
              <w:pStyle w:val="TAR"/>
              <w:rPr>
                <w:sz w:val="16"/>
                <w:szCs w:val="16"/>
              </w:rPr>
            </w:pPr>
            <w:r>
              <w:rPr>
                <w:sz w:val="16"/>
                <w:szCs w:val="16"/>
              </w:rPr>
              <w:t>1</w:t>
            </w:r>
          </w:p>
        </w:tc>
        <w:tc>
          <w:tcPr>
            <w:tcW w:w="425" w:type="dxa"/>
            <w:shd w:val="solid" w:color="FFFFFF" w:fill="auto"/>
          </w:tcPr>
          <w:p w14:paraId="44A27125" w14:textId="77777777" w:rsidR="002A49B5" w:rsidRDefault="002A49B5" w:rsidP="005D5252">
            <w:pPr>
              <w:pStyle w:val="TAC"/>
              <w:rPr>
                <w:sz w:val="16"/>
                <w:szCs w:val="16"/>
              </w:rPr>
            </w:pPr>
            <w:r>
              <w:rPr>
                <w:sz w:val="16"/>
                <w:szCs w:val="16"/>
              </w:rPr>
              <w:t>C</w:t>
            </w:r>
          </w:p>
        </w:tc>
        <w:tc>
          <w:tcPr>
            <w:tcW w:w="4962" w:type="dxa"/>
            <w:shd w:val="solid" w:color="FFFFFF" w:fill="auto"/>
          </w:tcPr>
          <w:p w14:paraId="26DB6851" w14:textId="77777777" w:rsidR="002A49B5" w:rsidRPr="0000646B" w:rsidRDefault="002A49B5" w:rsidP="005D5252">
            <w:pPr>
              <w:pStyle w:val="TAL"/>
              <w:rPr>
                <w:sz w:val="16"/>
                <w:szCs w:val="16"/>
              </w:rPr>
            </w:pPr>
            <w:r w:rsidRPr="002A49B5">
              <w:rPr>
                <w:sz w:val="16"/>
                <w:szCs w:val="16"/>
              </w:rPr>
              <w:t>Support for Reliable Data Service with PtP SGi Tunneling</w:t>
            </w:r>
          </w:p>
        </w:tc>
        <w:tc>
          <w:tcPr>
            <w:tcW w:w="708" w:type="dxa"/>
            <w:shd w:val="solid" w:color="FFFFFF" w:fill="auto"/>
          </w:tcPr>
          <w:p w14:paraId="4A3DB707" w14:textId="77777777" w:rsidR="002A49B5" w:rsidRDefault="002A49B5" w:rsidP="007F1A4C">
            <w:pPr>
              <w:pStyle w:val="TAC"/>
              <w:rPr>
                <w:sz w:val="16"/>
                <w:szCs w:val="16"/>
              </w:rPr>
            </w:pPr>
            <w:r>
              <w:rPr>
                <w:sz w:val="16"/>
                <w:szCs w:val="16"/>
              </w:rPr>
              <w:t>15.0.0</w:t>
            </w:r>
          </w:p>
        </w:tc>
      </w:tr>
      <w:tr w:rsidR="0097383A" w:rsidRPr="006B0D02" w14:paraId="7309847D" w14:textId="77777777" w:rsidTr="0000646B">
        <w:tc>
          <w:tcPr>
            <w:tcW w:w="800" w:type="dxa"/>
            <w:shd w:val="solid" w:color="FFFFFF" w:fill="auto"/>
          </w:tcPr>
          <w:p w14:paraId="64710C09" w14:textId="77777777" w:rsidR="0097383A" w:rsidRDefault="0097383A" w:rsidP="005D5252">
            <w:pPr>
              <w:pStyle w:val="TAC"/>
              <w:rPr>
                <w:sz w:val="16"/>
                <w:szCs w:val="16"/>
              </w:rPr>
            </w:pPr>
            <w:r>
              <w:rPr>
                <w:sz w:val="16"/>
                <w:szCs w:val="16"/>
              </w:rPr>
              <w:t>2018-12</w:t>
            </w:r>
          </w:p>
        </w:tc>
        <w:tc>
          <w:tcPr>
            <w:tcW w:w="800" w:type="dxa"/>
            <w:shd w:val="solid" w:color="FFFFFF" w:fill="auto"/>
          </w:tcPr>
          <w:p w14:paraId="5FE7AF67" w14:textId="77777777" w:rsidR="0097383A" w:rsidRDefault="0097383A" w:rsidP="005D5252">
            <w:pPr>
              <w:pStyle w:val="TAC"/>
              <w:rPr>
                <w:sz w:val="16"/>
                <w:szCs w:val="16"/>
              </w:rPr>
            </w:pPr>
            <w:r>
              <w:rPr>
                <w:sz w:val="16"/>
                <w:szCs w:val="16"/>
              </w:rPr>
              <w:t>CT-82</w:t>
            </w:r>
          </w:p>
        </w:tc>
        <w:tc>
          <w:tcPr>
            <w:tcW w:w="1094" w:type="dxa"/>
            <w:shd w:val="solid" w:color="FFFFFF" w:fill="auto"/>
          </w:tcPr>
          <w:p w14:paraId="5640DF1A" w14:textId="77777777" w:rsidR="0097383A" w:rsidRPr="002A49B5" w:rsidRDefault="0097383A" w:rsidP="005D5252">
            <w:pPr>
              <w:pStyle w:val="TAC"/>
              <w:rPr>
                <w:sz w:val="16"/>
                <w:szCs w:val="16"/>
              </w:rPr>
            </w:pPr>
            <w:r w:rsidRPr="0097383A">
              <w:rPr>
                <w:sz w:val="16"/>
                <w:szCs w:val="16"/>
              </w:rPr>
              <w:t>CP-183075</w:t>
            </w:r>
          </w:p>
        </w:tc>
        <w:tc>
          <w:tcPr>
            <w:tcW w:w="500" w:type="dxa"/>
            <w:shd w:val="solid" w:color="FFFFFF" w:fill="auto"/>
          </w:tcPr>
          <w:p w14:paraId="11BBDCBD" w14:textId="77777777" w:rsidR="0097383A" w:rsidRDefault="0097383A" w:rsidP="005D5252">
            <w:pPr>
              <w:pStyle w:val="TAL"/>
              <w:rPr>
                <w:sz w:val="16"/>
                <w:szCs w:val="16"/>
              </w:rPr>
            </w:pPr>
            <w:r>
              <w:rPr>
                <w:sz w:val="16"/>
                <w:szCs w:val="16"/>
              </w:rPr>
              <w:t>0008</w:t>
            </w:r>
          </w:p>
        </w:tc>
        <w:tc>
          <w:tcPr>
            <w:tcW w:w="425" w:type="dxa"/>
            <w:shd w:val="solid" w:color="FFFFFF" w:fill="auto"/>
          </w:tcPr>
          <w:p w14:paraId="6F0FEE89" w14:textId="77777777" w:rsidR="0097383A" w:rsidRDefault="0097383A" w:rsidP="005D5252">
            <w:pPr>
              <w:pStyle w:val="TAR"/>
              <w:rPr>
                <w:sz w:val="16"/>
                <w:szCs w:val="16"/>
              </w:rPr>
            </w:pPr>
          </w:p>
        </w:tc>
        <w:tc>
          <w:tcPr>
            <w:tcW w:w="425" w:type="dxa"/>
            <w:shd w:val="solid" w:color="FFFFFF" w:fill="auto"/>
          </w:tcPr>
          <w:p w14:paraId="513F0098" w14:textId="77777777" w:rsidR="0097383A" w:rsidRDefault="0097383A" w:rsidP="005D5252">
            <w:pPr>
              <w:pStyle w:val="TAC"/>
              <w:rPr>
                <w:sz w:val="16"/>
                <w:szCs w:val="16"/>
              </w:rPr>
            </w:pPr>
            <w:r>
              <w:rPr>
                <w:sz w:val="16"/>
                <w:szCs w:val="16"/>
              </w:rPr>
              <w:t>A</w:t>
            </w:r>
          </w:p>
        </w:tc>
        <w:tc>
          <w:tcPr>
            <w:tcW w:w="4962" w:type="dxa"/>
            <w:shd w:val="solid" w:color="FFFFFF" w:fill="auto"/>
          </w:tcPr>
          <w:p w14:paraId="7906A6C0" w14:textId="77777777" w:rsidR="0097383A" w:rsidRPr="002A49B5" w:rsidRDefault="0097383A" w:rsidP="005D5252">
            <w:pPr>
              <w:pStyle w:val="TAL"/>
              <w:rPr>
                <w:sz w:val="16"/>
                <w:szCs w:val="16"/>
              </w:rPr>
            </w:pPr>
            <w:r w:rsidRPr="0097383A">
              <w:rPr>
                <w:sz w:val="16"/>
                <w:szCs w:val="16"/>
              </w:rPr>
              <w:t>Define variables and parameters for unacknowledged operation</w:t>
            </w:r>
          </w:p>
        </w:tc>
        <w:tc>
          <w:tcPr>
            <w:tcW w:w="708" w:type="dxa"/>
            <w:shd w:val="solid" w:color="FFFFFF" w:fill="auto"/>
          </w:tcPr>
          <w:p w14:paraId="0F38044C" w14:textId="77777777" w:rsidR="0097383A" w:rsidRDefault="0097383A" w:rsidP="007F1A4C">
            <w:pPr>
              <w:pStyle w:val="TAC"/>
              <w:rPr>
                <w:sz w:val="16"/>
                <w:szCs w:val="16"/>
              </w:rPr>
            </w:pPr>
            <w:r>
              <w:rPr>
                <w:sz w:val="16"/>
                <w:szCs w:val="16"/>
              </w:rPr>
              <w:t>15.1.0</w:t>
            </w:r>
          </w:p>
        </w:tc>
      </w:tr>
      <w:tr w:rsidR="00E453BD" w:rsidRPr="006B0D02" w14:paraId="0EC484A6" w14:textId="77777777" w:rsidTr="0000646B">
        <w:tc>
          <w:tcPr>
            <w:tcW w:w="800" w:type="dxa"/>
            <w:shd w:val="solid" w:color="FFFFFF" w:fill="auto"/>
          </w:tcPr>
          <w:p w14:paraId="4F2CA80B" w14:textId="77777777" w:rsidR="00E453BD" w:rsidRDefault="00E453BD" w:rsidP="005D5252">
            <w:pPr>
              <w:pStyle w:val="TAC"/>
              <w:rPr>
                <w:sz w:val="16"/>
                <w:szCs w:val="16"/>
              </w:rPr>
            </w:pPr>
            <w:r>
              <w:rPr>
                <w:sz w:val="16"/>
                <w:szCs w:val="16"/>
              </w:rPr>
              <w:t>2019-03</w:t>
            </w:r>
          </w:p>
        </w:tc>
        <w:tc>
          <w:tcPr>
            <w:tcW w:w="800" w:type="dxa"/>
            <w:shd w:val="solid" w:color="FFFFFF" w:fill="auto"/>
          </w:tcPr>
          <w:p w14:paraId="7F3798EA" w14:textId="77777777" w:rsidR="00E453BD" w:rsidRDefault="00E453BD" w:rsidP="005D5252">
            <w:pPr>
              <w:pStyle w:val="TAC"/>
              <w:rPr>
                <w:sz w:val="16"/>
                <w:szCs w:val="16"/>
              </w:rPr>
            </w:pPr>
            <w:r>
              <w:rPr>
                <w:sz w:val="16"/>
                <w:szCs w:val="16"/>
              </w:rPr>
              <w:t>CT-83</w:t>
            </w:r>
          </w:p>
        </w:tc>
        <w:tc>
          <w:tcPr>
            <w:tcW w:w="1094" w:type="dxa"/>
            <w:shd w:val="solid" w:color="FFFFFF" w:fill="auto"/>
          </w:tcPr>
          <w:p w14:paraId="12F250EE" w14:textId="77777777" w:rsidR="00E453BD" w:rsidRPr="0097383A" w:rsidRDefault="00E453BD" w:rsidP="005D5252">
            <w:pPr>
              <w:pStyle w:val="TAC"/>
              <w:rPr>
                <w:sz w:val="16"/>
                <w:szCs w:val="16"/>
              </w:rPr>
            </w:pPr>
            <w:r w:rsidRPr="00E453BD">
              <w:rPr>
                <w:sz w:val="16"/>
                <w:szCs w:val="16"/>
              </w:rPr>
              <w:t>CP-190108</w:t>
            </w:r>
          </w:p>
        </w:tc>
        <w:tc>
          <w:tcPr>
            <w:tcW w:w="500" w:type="dxa"/>
            <w:shd w:val="solid" w:color="FFFFFF" w:fill="auto"/>
          </w:tcPr>
          <w:p w14:paraId="7517811E" w14:textId="77777777" w:rsidR="00E453BD" w:rsidRDefault="00E453BD" w:rsidP="005D5252">
            <w:pPr>
              <w:pStyle w:val="TAL"/>
              <w:rPr>
                <w:sz w:val="16"/>
                <w:szCs w:val="16"/>
              </w:rPr>
            </w:pPr>
            <w:r>
              <w:rPr>
                <w:sz w:val="16"/>
                <w:szCs w:val="16"/>
              </w:rPr>
              <w:t>0011</w:t>
            </w:r>
          </w:p>
        </w:tc>
        <w:tc>
          <w:tcPr>
            <w:tcW w:w="425" w:type="dxa"/>
            <w:shd w:val="solid" w:color="FFFFFF" w:fill="auto"/>
          </w:tcPr>
          <w:p w14:paraId="21C140C1" w14:textId="77777777" w:rsidR="00E453BD" w:rsidRDefault="00E453BD" w:rsidP="005D5252">
            <w:pPr>
              <w:pStyle w:val="TAR"/>
              <w:rPr>
                <w:sz w:val="16"/>
                <w:szCs w:val="16"/>
              </w:rPr>
            </w:pPr>
            <w:r>
              <w:rPr>
                <w:sz w:val="16"/>
                <w:szCs w:val="16"/>
              </w:rPr>
              <w:t>3</w:t>
            </w:r>
          </w:p>
        </w:tc>
        <w:tc>
          <w:tcPr>
            <w:tcW w:w="425" w:type="dxa"/>
            <w:shd w:val="solid" w:color="FFFFFF" w:fill="auto"/>
          </w:tcPr>
          <w:p w14:paraId="0DDDF279" w14:textId="77777777" w:rsidR="00E453BD" w:rsidRPr="00E453BD" w:rsidRDefault="00E453BD" w:rsidP="005D5252">
            <w:pPr>
              <w:pStyle w:val="TAC"/>
              <w:rPr>
                <w:sz w:val="16"/>
                <w:szCs w:val="16"/>
              </w:rPr>
            </w:pPr>
            <w:r w:rsidRPr="00C819EB">
              <w:rPr>
                <w:sz w:val="16"/>
                <w:szCs w:val="16"/>
              </w:rPr>
              <w:t>B</w:t>
            </w:r>
          </w:p>
        </w:tc>
        <w:tc>
          <w:tcPr>
            <w:tcW w:w="4962" w:type="dxa"/>
            <w:shd w:val="solid" w:color="FFFFFF" w:fill="auto"/>
          </w:tcPr>
          <w:p w14:paraId="16ABD4F1" w14:textId="77777777" w:rsidR="00E453BD" w:rsidRPr="0097383A" w:rsidRDefault="00E453BD" w:rsidP="005D5252">
            <w:pPr>
              <w:pStyle w:val="TAL"/>
              <w:rPr>
                <w:sz w:val="16"/>
                <w:szCs w:val="16"/>
              </w:rPr>
            </w:pPr>
            <w:r w:rsidRPr="00E453BD">
              <w:rPr>
                <w:sz w:val="16"/>
                <w:szCs w:val="16"/>
              </w:rPr>
              <w:t>Enhancing RDS for dynamic port management</w:t>
            </w:r>
          </w:p>
        </w:tc>
        <w:tc>
          <w:tcPr>
            <w:tcW w:w="708" w:type="dxa"/>
            <w:shd w:val="solid" w:color="FFFFFF" w:fill="auto"/>
          </w:tcPr>
          <w:p w14:paraId="5914D1E1" w14:textId="77777777" w:rsidR="00E453BD" w:rsidRDefault="00E453BD" w:rsidP="007F1A4C">
            <w:pPr>
              <w:pStyle w:val="TAC"/>
              <w:rPr>
                <w:sz w:val="16"/>
                <w:szCs w:val="16"/>
              </w:rPr>
            </w:pPr>
            <w:r>
              <w:rPr>
                <w:sz w:val="16"/>
                <w:szCs w:val="16"/>
              </w:rPr>
              <w:t>16.0.0</w:t>
            </w:r>
          </w:p>
        </w:tc>
      </w:tr>
      <w:tr w:rsidR="003C4484" w:rsidRPr="006B0D02" w14:paraId="3B1FB573" w14:textId="77777777" w:rsidTr="0000646B">
        <w:tc>
          <w:tcPr>
            <w:tcW w:w="800" w:type="dxa"/>
            <w:shd w:val="solid" w:color="FFFFFF" w:fill="auto"/>
          </w:tcPr>
          <w:p w14:paraId="24219AF7" w14:textId="77777777" w:rsidR="003C4484" w:rsidRDefault="003C4484" w:rsidP="003C4484">
            <w:pPr>
              <w:pStyle w:val="TAC"/>
              <w:rPr>
                <w:sz w:val="16"/>
                <w:szCs w:val="16"/>
              </w:rPr>
            </w:pPr>
            <w:r>
              <w:rPr>
                <w:sz w:val="16"/>
                <w:szCs w:val="16"/>
              </w:rPr>
              <w:t>2019-06</w:t>
            </w:r>
          </w:p>
        </w:tc>
        <w:tc>
          <w:tcPr>
            <w:tcW w:w="800" w:type="dxa"/>
            <w:shd w:val="solid" w:color="FFFFFF" w:fill="auto"/>
          </w:tcPr>
          <w:p w14:paraId="3842B439" w14:textId="77777777" w:rsidR="003C4484" w:rsidRDefault="003C4484" w:rsidP="003C4484">
            <w:pPr>
              <w:pStyle w:val="TAC"/>
              <w:rPr>
                <w:sz w:val="16"/>
                <w:szCs w:val="16"/>
              </w:rPr>
            </w:pPr>
            <w:r>
              <w:rPr>
                <w:sz w:val="16"/>
                <w:szCs w:val="16"/>
              </w:rPr>
              <w:t>CT-84</w:t>
            </w:r>
          </w:p>
        </w:tc>
        <w:tc>
          <w:tcPr>
            <w:tcW w:w="1094" w:type="dxa"/>
            <w:shd w:val="solid" w:color="FFFFFF" w:fill="auto"/>
          </w:tcPr>
          <w:p w14:paraId="7208B4EA" w14:textId="77777777" w:rsidR="003C4484" w:rsidRPr="00E453BD" w:rsidRDefault="003C4484" w:rsidP="003C4484">
            <w:pPr>
              <w:pStyle w:val="TAC"/>
              <w:rPr>
                <w:sz w:val="16"/>
                <w:szCs w:val="16"/>
              </w:rPr>
            </w:pPr>
            <w:r w:rsidRPr="003C4484">
              <w:rPr>
                <w:sz w:val="16"/>
                <w:szCs w:val="16"/>
              </w:rPr>
              <w:t>CP-191128</w:t>
            </w:r>
          </w:p>
        </w:tc>
        <w:tc>
          <w:tcPr>
            <w:tcW w:w="500" w:type="dxa"/>
            <w:shd w:val="solid" w:color="FFFFFF" w:fill="auto"/>
          </w:tcPr>
          <w:p w14:paraId="5311566A" w14:textId="77777777" w:rsidR="003C4484" w:rsidRDefault="003C4484" w:rsidP="003C4484">
            <w:pPr>
              <w:pStyle w:val="TAL"/>
              <w:rPr>
                <w:sz w:val="16"/>
                <w:szCs w:val="16"/>
              </w:rPr>
            </w:pPr>
            <w:r>
              <w:rPr>
                <w:sz w:val="16"/>
                <w:szCs w:val="16"/>
              </w:rPr>
              <w:t>0012</w:t>
            </w:r>
          </w:p>
        </w:tc>
        <w:tc>
          <w:tcPr>
            <w:tcW w:w="425" w:type="dxa"/>
            <w:shd w:val="solid" w:color="FFFFFF" w:fill="auto"/>
          </w:tcPr>
          <w:p w14:paraId="5B2CFF71" w14:textId="77777777" w:rsidR="003C4484" w:rsidRDefault="003C4484" w:rsidP="003C4484">
            <w:pPr>
              <w:pStyle w:val="TAR"/>
              <w:rPr>
                <w:sz w:val="16"/>
                <w:szCs w:val="16"/>
              </w:rPr>
            </w:pPr>
            <w:r>
              <w:rPr>
                <w:sz w:val="16"/>
                <w:szCs w:val="16"/>
              </w:rPr>
              <w:t>1</w:t>
            </w:r>
          </w:p>
        </w:tc>
        <w:tc>
          <w:tcPr>
            <w:tcW w:w="425" w:type="dxa"/>
            <w:shd w:val="solid" w:color="FFFFFF" w:fill="auto"/>
          </w:tcPr>
          <w:p w14:paraId="68507135"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7113F251" w14:textId="77777777" w:rsidR="003C4484" w:rsidRPr="00E453BD" w:rsidRDefault="003C4484" w:rsidP="003C4484">
            <w:pPr>
              <w:pStyle w:val="TAL"/>
              <w:rPr>
                <w:sz w:val="16"/>
                <w:szCs w:val="16"/>
              </w:rPr>
            </w:pPr>
            <w:r w:rsidRPr="003C4484">
              <w:rPr>
                <w:sz w:val="16"/>
                <w:szCs w:val="16"/>
              </w:rPr>
              <w:t>Updates to Scope for support of RDS in 5GS</w:t>
            </w:r>
          </w:p>
        </w:tc>
        <w:tc>
          <w:tcPr>
            <w:tcW w:w="708" w:type="dxa"/>
            <w:shd w:val="solid" w:color="FFFFFF" w:fill="auto"/>
          </w:tcPr>
          <w:p w14:paraId="2543F521" w14:textId="77777777" w:rsidR="003C4484" w:rsidRDefault="003C4484" w:rsidP="003C4484">
            <w:pPr>
              <w:pStyle w:val="TAC"/>
              <w:rPr>
                <w:sz w:val="16"/>
                <w:szCs w:val="16"/>
              </w:rPr>
            </w:pPr>
            <w:r>
              <w:rPr>
                <w:sz w:val="16"/>
                <w:szCs w:val="16"/>
              </w:rPr>
              <w:t>16.1.0</w:t>
            </w:r>
          </w:p>
        </w:tc>
      </w:tr>
      <w:tr w:rsidR="003C4484" w:rsidRPr="006B0D02" w14:paraId="42934D23" w14:textId="77777777" w:rsidTr="0000646B">
        <w:tc>
          <w:tcPr>
            <w:tcW w:w="800" w:type="dxa"/>
            <w:shd w:val="solid" w:color="FFFFFF" w:fill="auto"/>
          </w:tcPr>
          <w:p w14:paraId="4A80DB09" w14:textId="77777777" w:rsidR="003C4484" w:rsidRDefault="003C4484" w:rsidP="003C4484">
            <w:pPr>
              <w:pStyle w:val="TAC"/>
              <w:rPr>
                <w:sz w:val="16"/>
                <w:szCs w:val="16"/>
              </w:rPr>
            </w:pPr>
            <w:r>
              <w:rPr>
                <w:sz w:val="16"/>
                <w:szCs w:val="16"/>
              </w:rPr>
              <w:t>2019-06</w:t>
            </w:r>
          </w:p>
        </w:tc>
        <w:tc>
          <w:tcPr>
            <w:tcW w:w="800" w:type="dxa"/>
            <w:shd w:val="solid" w:color="FFFFFF" w:fill="auto"/>
          </w:tcPr>
          <w:p w14:paraId="4C5FD571" w14:textId="77777777" w:rsidR="003C4484" w:rsidRDefault="003C4484" w:rsidP="003C4484">
            <w:pPr>
              <w:pStyle w:val="TAC"/>
              <w:rPr>
                <w:sz w:val="16"/>
                <w:szCs w:val="16"/>
              </w:rPr>
            </w:pPr>
            <w:r>
              <w:rPr>
                <w:sz w:val="16"/>
                <w:szCs w:val="16"/>
              </w:rPr>
              <w:t>CT-84</w:t>
            </w:r>
          </w:p>
        </w:tc>
        <w:tc>
          <w:tcPr>
            <w:tcW w:w="1094" w:type="dxa"/>
            <w:shd w:val="solid" w:color="FFFFFF" w:fill="auto"/>
          </w:tcPr>
          <w:p w14:paraId="138C1C7B" w14:textId="77777777" w:rsidR="003C4484" w:rsidRPr="00E453BD" w:rsidRDefault="003C4484" w:rsidP="003C4484">
            <w:pPr>
              <w:pStyle w:val="TAC"/>
              <w:rPr>
                <w:sz w:val="16"/>
                <w:szCs w:val="16"/>
              </w:rPr>
            </w:pPr>
            <w:r w:rsidRPr="003C4484">
              <w:rPr>
                <w:sz w:val="16"/>
                <w:szCs w:val="16"/>
              </w:rPr>
              <w:t>CP-191128</w:t>
            </w:r>
          </w:p>
        </w:tc>
        <w:tc>
          <w:tcPr>
            <w:tcW w:w="500" w:type="dxa"/>
            <w:shd w:val="solid" w:color="FFFFFF" w:fill="auto"/>
          </w:tcPr>
          <w:p w14:paraId="012D58A7" w14:textId="77777777" w:rsidR="003C4484" w:rsidRDefault="003C4484" w:rsidP="003C4484">
            <w:pPr>
              <w:pStyle w:val="TAL"/>
              <w:rPr>
                <w:sz w:val="16"/>
                <w:szCs w:val="16"/>
              </w:rPr>
            </w:pPr>
            <w:r>
              <w:rPr>
                <w:sz w:val="16"/>
                <w:szCs w:val="16"/>
              </w:rPr>
              <w:t>0013</w:t>
            </w:r>
          </w:p>
        </w:tc>
        <w:tc>
          <w:tcPr>
            <w:tcW w:w="425" w:type="dxa"/>
            <w:shd w:val="solid" w:color="FFFFFF" w:fill="auto"/>
          </w:tcPr>
          <w:p w14:paraId="43AEBA76" w14:textId="77777777" w:rsidR="003C4484" w:rsidRDefault="003C4484" w:rsidP="003C4484">
            <w:pPr>
              <w:pStyle w:val="TAR"/>
              <w:rPr>
                <w:sz w:val="16"/>
                <w:szCs w:val="16"/>
              </w:rPr>
            </w:pPr>
            <w:r>
              <w:rPr>
                <w:sz w:val="16"/>
                <w:szCs w:val="16"/>
              </w:rPr>
              <w:t>4</w:t>
            </w:r>
          </w:p>
        </w:tc>
        <w:tc>
          <w:tcPr>
            <w:tcW w:w="425" w:type="dxa"/>
            <w:shd w:val="solid" w:color="FFFFFF" w:fill="auto"/>
          </w:tcPr>
          <w:p w14:paraId="213418C3"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66A6B240" w14:textId="77777777" w:rsidR="003C4484" w:rsidRPr="00E453BD" w:rsidRDefault="003C4484" w:rsidP="003C4484">
            <w:pPr>
              <w:pStyle w:val="TAL"/>
              <w:rPr>
                <w:sz w:val="16"/>
                <w:szCs w:val="16"/>
              </w:rPr>
            </w:pPr>
            <w:r w:rsidRPr="003C4484">
              <w:rPr>
                <w:sz w:val="16"/>
                <w:szCs w:val="16"/>
              </w:rPr>
              <w:t>Updates to Overview for support of RDS in 5GS</w:t>
            </w:r>
          </w:p>
        </w:tc>
        <w:tc>
          <w:tcPr>
            <w:tcW w:w="708" w:type="dxa"/>
            <w:shd w:val="solid" w:color="FFFFFF" w:fill="auto"/>
          </w:tcPr>
          <w:p w14:paraId="2411310C" w14:textId="77777777" w:rsidR="003C4484" w:rsidRDefault="003C4484" w:rsidP="003C4484">
            <w:pPr>
              <w:pStyle w:val="TAC"/>
              <w:rPr>
                <w:sz w:val="16"/>
                <w:szCs w:val="16"/>
              </w:rPr>
            </w:pPr>
            <w:r>
              <w:rPr>
                <w:sz w:val="16"/>
                <w:szCs w:val="16"/>
              </w:rPr>
              <w:t>16.1.0</w:t>
            </w:r>
          </w:p>
        </w:tc>
      </w:tr>
      <w:tr w:rsidR="003C4484" w:rsidRPr="006B0D02" w14:paraId="4F63BB79" w14:textId="77777777" w:rsidTr="0000646B">
        <w:tc>
          <w:tcPr>
            <w:tcW w:w="800" w:type="dxa"/>
            <w:shd w:val="solid" w:color="FFFFFF" w:fill="auto"/>
          </w:tcPr>
          <w:p w14:paraId="2802FEE6" w14:textId="77777777" w:rsidR="003C4484" w:rsidRDefault="003C4484" w:rsidP="003C4484">
            <w:pPr>
              <w:pStyle w:val="TAC"/>
              <w:rPr>
                <w:sz w:val="16"/>
                <w:szCs w:val="16"/>
              </w:rPr>
            </w:pPr>
            <w:r>
              <w:rPr>
                <w:sz w:val="16"/>
                <w:szCs w:val="16"/>
              </w:rPr>
              <w:t>2019-06</w:t>
            </w:r>
          </w:p>
        </w:tc>
        <w:tc>
          <w:tcPr>
            <w:tcW w:w="800" w:type="dxa"/>
            <w:shd w:val="solid" w:color="FFFFFF" w:fill="auto"/>
          </w:tcPr>
          <w:p w14:paraId="15F98676" w14:textId="77777777" w:rsidR="003C4484" w:rsidRDefault="003C4484" w:rsidP="003C4484">
            <w:pPr>
              <w:pStyle w:val="TAC"/>
              <w:rPr>
                <w:sz w:val="16"/>
                <w:szCs w:val="16"/>
              </w:rPr>
            </w:pPr>
            <w:r>
              <w:rPr>
                <w:sz w:val="16"/>
                <w:szCs w:val="16"/>
              </w:rPr>
              <w:t>CT-84</w:t>
            </w:r>
          </w:p>
        </w:tc>
        <w:tc>
          <w:tcPr>
            <w:tcW w:w="1094" w:type="dxa"/>
            <w:shd w:val="solid" w:color="FFFFFF" w:fill="auto"/>
          </w:tcPr>
          <w:p w14:paraId="20A82C98" w14:textId="77777777" w:rsidR="003C4484" w:rsidRPr="00E453BD" w:rsidRDefault="003C4484" w:rsidP="003C4484">
            <w:pPr>
              <w:pStyle w:val="TAC"/>
              <w:rPr>
                <w:sz w:val="16"/>
                <w:szCs w:val="16"/>
              </w:rPr>
            </w:pPr>
            <w:r w:rsidRPr="003C4484">
              <w:rPr>
                <w:sz w:val="16"/>
                <w:szCs w:val="16"/>
              </w:rPr>
              <w:t>CP-191128</w:t>
            </w:r>
          </w:p>
        </w:tc>
        <w:tc>
          <w:tcPr>
            <w:tcW w:w="500" w:type="dxa"/>
            <w:shd w:val="solid" w:color="FFFFFF" w:fill="auto"/>
          </w:tcPr>
          <w:p w14:paraId="6EC380E2" w14:textId="77777777" w:rsidR="003C4484" w:rsidRDefault="003C4484" w:rsidP="003C4484">
            <w:pPr>
              <w:pStyle w:val="TAL"/>
              <w:rPr>
                <w:sz w:val="16"/>
                <w:szCs w:val="16"/>
              </w:rPr>
            </w:pPr>
            <w:r>
              <w:rPr>
                <w:sz w:val="16"/>
                <w:szCs w:val="16"/>
              </w:rPr>
              <w:t>0014</w:t>
            </w:r>
          </w:p>
        </w:tc>
        <w:tc>
          <w:tcPr>
            <w:tcW w:w="425" w:type="dxa"/>
            <w:shd w:val="solid" w:color="FFFFFF" w:fill="auto"/>
          </w:tcPr>
          <w:p w14:paraId="5D344ABF" w14:textId="77777777" w:rsidR="003C4484" w:rsidRDefault="003C4484" w:rsidP="003C4484">
            <w:pPr>
              <w:pStyle w:val="TAR"/>
              <w:rPr>
                <w:sz w:val="16"/>
                <w:szCs w:val="16"/>
              </w:rPr>
            </w:pPr>
          </w:p>
        </w:tc>
        <w:tc>
          <w:tcPr>
            <w:tcW w:w="425" w:type="dxa"/>
            <w:shd w:val="solid" w:color="FFFFFF" w:fill="auto"/>
          </w:tcPr>
          <w:p w14:paraId="3A2469EA"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21FFF865" w14:textId="77777777" w:rsidR="003C4484" w:rsidRPr="00E453BD" w:rsidRDefault="003C4484" w:rsidP="003C4484">
            <w:pPr>
              <w:pStyle w:val="TAL"/>
              <w:rPr>
                <w:sz w:val="16"/>
                <w:szCs w:val="16"/>
              </w:rPr>
            </w:pPr>
            <w:r w:rsidRPr="003C4484">
              <w:rPr>
                <w:sz w:val="16"/>
                <w:szCs w:val="16"/>
              </w:rPr>
              <w:t>Updates to field format and procedures for support of RDS in 5GS</w:t>
            </w:r>
          </w:p>
        </w:tc>
        <w:tc>
          <w:tcPr>
            <w:tcW w:w="708" w:type="dxa"/>
            <w:shd w:val="solid" w:color="FFFFFF" w:fill="auto"/>
          </w:tcPr>
          <w:p w14:paraId="73E911FB" w14:textId="77777777" w:rsidR="003C4484" w:rsidRDefault="003C4484" w:rsidP="003C4484">
            <w:pPr>
              <w:pStyle w:val="TAC"/>
              <w:rPr>
                <w:sz w:val="16"/>
                <w:szCs w:val="16"/>
              </w:rPr>
            </w:pPr>
            <w:r>
              <w:rPr>
                <w:sz w:val="16"/>
                <w:szCs w:val="16"/>
              </w:rPr>
              <w:t>16.1.0</w:t>
            </w:r>
          </w:p>
        </w:tc>
      </w:tr>
      <w:tr w:rsidR="003C4484" w:rsidRPr="006B0D02" w14:paraId="59A7FC68" w14:textId="77777777" w:rsidTr="0000646B">
        <w:tc>
          <w:tcPr>
            <w:tcW w:w="800" w:type="dxa"/>
            <w:shd w:val="solid" w:color="FFFFFF" w:fill="auto"/>
          </w:tcPr>
          <w:p w14:paraId="401C035F" w14:textId="77777777" w:rsidR="003C4484" w:rsidRDefault="003C4484" w:rsidP="003C4484">
            <w:pPr>
              <w:pStyle w:val="TAC"/>
              <w:rPr>
                <w:sz w:val="16"/>
                <w:szCs w:val="16"/>
              </w:rPr>
            </w:pPr>
            <w:r>
              <w:rPr>
                <w:sz w:val="16"/>
                <w:szCs w:val="16"/>
              </w:rPr>
              <w:t>2019-06</w:t>
            </w:r>
          </w:p>
        </w:tc>
        <w:tc>
          <w:tcPr>
            <w:tcW w:w="800" w:type="dxa"/>
            <w:shd w:val="solid" w:color="FFFFFF" w:fill="auto"/>
          </w:tcPr>
          <w:p w14:paraId="0DBA3B5E" w14:textId="77777777" w:rsidR="003C4484" w:rsidRDefault="003C4484" w:rsidP="003C4484">
            <w:pPr>
              <w:pStyle w:val="TAC"/>
              <w:rPr>
                <w:sz w:val="16"/>
                <w:szCs w:val="16"/>
              </w:rPr>
            </w:pPr>
            <w:r>
              <w:rPr>
                <w:sz w:val="16"/>
                <w:szCs w:val="16"/>
              </w:rPr>
              <w:t>CT-84</w:t>
            </w:r>
          </w:p>
        </w:tc>
        <w:tc>
          <w:tcPr>
            <w:tcW w:w="1094" w:type="dxa"/>
            <w:shd w:val="solid" w:color="FFFFFF" w:fill="auto"/>
          </w:tcPr>
          <w:p w14:paraId="3C842F2F" w14:textId="77777777" w:rsidR="003C4484" w:rsidRPr="00E453BD" w:rsidRDefault="003C4484" w:rsidP="003C4484">
            <w:pPr>
              <w:pStyle w:val="TAC"/>
              <w:rPr>
                <w:sz w:val="16"/>
                <w:szCs w:val="16"/>
              </w:rPr>
            </w:pPr>
            <w:r w:rsidRPr="003C4484">
              <w:rPr>
                <w:sz w:val="16"/>
                <w:szCs w:val="16"/>
              </w:rPr>
              <w:t>CP-191147</w:t>
            </w:r>
          </w:p>
        </w:tc>
        <w:tc>
          <w:tcPr>
            <w:tcW w:w="500" w:type="dxa"/>
            <w:shd w:val="solid" w:color="FFFFFF" w:fill="auto"/>
          </w:tcPr>
          <w:p w14:paraId="3612F418" w14:textId="77777777" w:rsidR="003C4484" w:rsidRDefault="003C4484" w:rsidP="003C4484">
            <w:pPr>
              <w:pStyle w:val="TAL"/>
              <w:rPr>
                <w:sz w:val="16"/>
                <w:szCs w:val="16"/>
              </w:rPr>
            </w:pPr>
            <w:r>
              <w:rPr>
                <w:sz w:val="16"/>
                <w:szCs w:val="16"/>
              </w:rPr>
              <w:t>0015</w:t>
            </w:r>
          </w:p>
        </w:tc>
        <w:tc>
          <w:tcPr>
            <w:tcW w:w="425" w:type="dxa"/>
            <w:shd w:val="solid" w:color="FFFFFF" w:fill="auto"/>
          </w:tcPr>
          <w:p w14:paraId="102B0447" w14:textId="77777777" w:rsidR="003C4484" w:rsidRDefault="003C4484" w:rsidP="003C4484">
            <w:pPr>
              <w:pStyle w:val="TAR"/>
              <w:rPr>
                <w:sz w:val="16"/>
                <w:szCs w:val="16"/>
              </w:rPr>
            </w:pPr>
            <w:r>
              <w:rPr>
                <w:sz w:val="16"/>
                <w:szCs w:val="16"/>
              </w:rPr>
              <w:t>3</w:t>
            </w:r>
          </w:p>
        </w:tc>
        <w:tc>
          <w:tcPr>
            <w:tcW w:w="425" w:type="dxa"/>
            <w:shd w:val="solid" w:color="FFFFFF" w:fill="auto"/>
          </w:tcPr>
          <w:p w14:paraId="5D4FDD2D" w14:textId="77777777" w:rsidR="003C4484" w:rsidRPr="00C819EB" w:rsidRDefault="003C4484" w:rsidP="003C4484">
            <w:pPr>
              <w:pStyle w:val="TAC"/>
              <w:rPr>
                <w:sz w:val="16"/>
                <w:szCs w:val="16"/>
              </w:rPr>
            </w:pPr>
            <w:r>
              <w:rPr>
                <w:sz w:val="16"/>
                <w:szCs w:val="16"/>
              </w:rPr>
              <w:t>B</w:t>
            </w:r>
          </w:p>
        </w:tc>
        <w:tc>
          <w:tcPr>
            <w:tcW w:w="4962" w:type="dxa"/>
            <w:shd w:val="solid" w:color="FFFFFF" w:fill="auto"/>
          </w:tcPr>
          <w:p w14:paraId="5BE4E8D4" w14:textId="77777777" w:rsidR="003C4484" w:rsidRPr="00E453BD" w:rsidRDefault="003C4484" w:rsidP="003C4484">
            <w:pPr>
              <w:pStyle w:val="TAL"/>
              <w:rPr>
                <w:sz w:val="16"/>
                <w:szCs w:val="16"/>
              </w:rPr>
            </w:pPr>
            <w:r w:rsidRPr="003C4484">
              <w:rPr>
                <w:sz w:val="16"/>
                <w:szCs w:val="16"/>
              </w:rPr>
              <w:t>Procedures for port number management</w:t>
            </w:r>
          </w:p>
        </w:tc>
        <w:tc>
          <w:tcPr>
            <w:tcW w:w="708" w:type="dxa"/>
            <w:shd w:val="solid" w:color="FFFFFF" w:fill="auto"/>
          </w:tcPr>
          <w:p w14:paraId="77C4F2EA" w14:textId="77777777" w:rsidR="003C4484" w:rsidRDefault="003C4484" w:rsidP="003C4484">
            <w:pPr>
              <w:pStyle w:val="TAC"/>
              <w:rPr>
                <w:sz w:val="16"/>
                <w:szCs w:val="16"/>
              </w:rPr>
            </w:pPr>
            <w:r>
              <w:rPr>
                <w:sz w:val="16"/>
                <w:szCs w:val="16"/>
              </w:rPr>
              <w:t>16.1.0</w:t>
            </w:r>
          </w:p>
        </w:tc>
      </w:tr>
      <w:tr w:rsidR="003C4484" w:rsidRPr="006B0D02" w14:paraId="423A9B65" w14:textId="77777777" w:rsidTr="0000646B">
        <w:tc>
          <w:tcPr>
            <w:tcW w:w="800" w:type="dxa"/>
            <w:shd w:val="solid" w:color="FFFFFF" w:fill="auto"/>
          </w:tcPr>
          <w:p w14:paraId="1C8B164C" w14:textId="77777777" w:rsidR="003C4484" w:rsidRDefault="003C4484" w:rsidP="003C4484">
            <w:pPr>
              <w:pStyle w:val="TAC"/>
              <w:rPr>
                <w:sz w:val="16"/>
                <w:szCs w:val="16"/>
              </w:rPr>
            </w:pPr>
            <w:r>
              <w:rPr>
                <w:sz w:val="16"/>
                <w:szCs w:val="16"/>
              </w:rPr>
              <w:t>2019-06</w:t>
            </w:r>
          </w:p>
        </w:tc>
        <w:tc>
          <w:tcPr>
            <w:tcW w:w="800" w:type="dxa"/>
            <w:shd w:val="solid" w:color="FFFFFF" w:fill="auto"/>
          </w:tcPr>
          <w:p w14:paraId="1EE32665" w14:textId="77777777" w:rsidR="003C4484" w:rsidRDefault="003C4484" w:rsidP="003C4484">
            <w:pPr>
              <w:pStyle w:val="TAC"/>
              <w:rPr>
                <w:sz w:val="16"/>
                <w:szCs w:val="16"/>
              </w:rPr>
            </w:pPr>
            <w:r>
              <w:rPr>
                <w:sz w:val="16"/>
                <w:szCs w:val="16"/>
              </w:rPr>
              <w:t>CT-84</w:t>
            </w:r>
          </w:p>
        </w:tc>
        <w:tc>
          <w:tcPr>
            <w:tcW w:w="1094" w:type="dxa"/>
            <w:shd w:val="solid" w:color="FFFFFF" w:fill="auto"/>
          </w:tcPr>
          <w:p w14:paraId="0B44C0CB" w14:textId="77777777" w:rsidR="003C4484" w:rsidRPr="00E453BD" w:rsidRDefault="000C7733" w:rsidP="003C4484">
            <w:pPr>
              <w:pStyle w:val="TAC"/>
              <w:rPr>
                <w:sz w:val="16"/>
                <w:szCs w:val="16"/>
              </w:rPr>
            </w:pPr>
            <w:r w:rsidRPr="000C7733">
              <w:rPr>
                <w:sz w:val="16"/>
                <w:szCs w:val="16"/>
              </w:rPr>
              <w:t>CP-191128</w:t>
            </w:r>
          </w:p>
        </w:tc>
        <w:tc>
          <w:tcPr>
            <w:tcW w:w="500" w:type="dxa"/>
            <w:shd w:val="solid" w:color="FFFFFF" w:fill="auto"/>
          </w:tcPr>
          <w:p w14:paraId="67A4E5E3" w14:textId="77777777" w:rsidR="003C4484" w:rsidRDefault="000C7733" w:rsidP="003C4484">
            <w:pPr>
              <w:pStyle w:val="TAL"/>
              <w:rPr>
                <w:sz w:val="16"/>
                <w:szCs w:val="16"/>
              </w:rPr>
            </w:pPr>
            <w:r>
              <w:rPr>
                <w:sz w:val="16"/>
                <w:szCs w:val="16"/>
              </w:rPr>
              <w:t>0016</w:t>
            </w:r>
          </w:p>
        </w:tc>
        <w:tc>
          <w:tcPr>
            <w:tcW w:w="425" w:type="dxa"/>
            <w:shd w:val="solid" w:color="FFFFFF" w:fill="auto"/>
          </w:tcPr>
          <w:p w14:paraId="3C1433DF" w14:textId="77777777" w:rsidR="003C4484" w:rsidRDefault="003C4484" w:rsidP="003C4484">
            <w:pPr>
              <w:pStyle w:val="TAR"/>
              <w:rPr>
                <w:sz w:val="16"/>
                <w:szCs w:val="16"/>
              </w:rPr>
            </w:pPr>
          </w:p>
        </w:tc>
        <w:tc>
          <w:tcPr>
            <w:tcW w:w="425" w:type="dxa"/>
            <w:shd w:val="solid" w:color="FFFFFF" w:fill="auto"/>
          </w:tcPr>
          <w:p w14:paraId="6E16B5E5" w14:textId="77777777" w:rsidR="003C4484" w:rsidRPr="00C819EB" w:rsidRDefault="000C7733" w:rsidP="003C4484">
            <w:pPr>
              <w:pStyle w:val="TAC"/>
              <w:rPr>
                <w:sz w:val="16"/>
                <w:szCs w:val="16"/>
              </w:rPr>
            </w:pPr>
            <w:r>
              <w:rPr>
                <w:sz w:val="16"/>
                <w:szCs w:val="16"/>
              </w:rPr>
              <w:t>B</w:t>
            </w:r>
          </w:p>
        </w:tc>
        <w:tc>
          <w:tcPr>
            <w:tcW w:w="4962" w:type="dxa"/>
            <w:shd w:val="solid" w:color="FFFFFF" w:fill="auto"/>
          </w:tcPr>
          <w:p w14:paraId="784D01C2" w14:textId="77777777" w:rsidR="003C4484" w:rsidRPr="00E453BD" w:rsidRDefault="000C7733" w:rsidP="003C4484">
            <w:pPr>
              <w:pStyle w:val="TAL"/>
              <w:rPr>
                <w:sz w:val="16"/>
                <w:szCs w:val="16"/>
              </w:rPr>
            </w:pPr>
            <w:r w:rsidRPr="000C7733">
              <w:rPr>
                <w:sz w:val="16"/>
                <w:szCs w:val="16"/>
              </w:rPr>
              <w:t>Change Title of TS 24.250</w:t>
            </w:r>
          </w:p>
        </w:tc>
        <w:tc>
          <w:tcPr>
            <w:tcW w:w="708" w:type="dxa"/>
            <w:shd w:val="solid" w:color="FFFFFF" w:fill="auto"/>
          </w:tcPr>
          <w:p w14:paraId="3D495B26" w14:textId="77777777" w:rsidR="003C4484" w:rsidRDefault="003C4484" w:rsidP="003C4484">
            <w:pPr>
              <w:pStyle w:val="TAC"/>
              <w:rPr>
                <w:sz w:val="16"/>
                <w:szCs w:val="16"/>
              </w:rPr>
            </w:pPr>
            <w:r>
              <w:rPr>
                <w:sz w:val="16"/>
                <w:szCs w:val="16"/>
              </w:rPr>
              <w:t>16.1.0</w:t>
            </w:r>
          </w:p>
        </w:tc>
      </w:tr>
      <w:tr w:rsidR="00075500" w:rsidRPr="006B0D02" w14:paraId="07DD1248" w14:textId="77777777" w:rsidTr="0000646B">
        <w:tc>
          <w:tcPr>
            <w:tcW w:w="800" w:type="dxa"/>
            <w:shd w:val="solid" w:color="FFFFFF" w:fill="auto"/>
          </w:tcPr>
          <w:p w14:paraId="5D683C52" w14:textId="77777777" w:rsidR="00075500" w:rsidRDefault="00075500" w:rsidP="003C4484">
            <w:pPr>
              <w:pStyle w:val="TAC"/>
              <w:rPr>
                <w:sz w:val="16"/>
                <w:szCs w:val="16"/>
              </w:rPr>
            </w:pPr>
            <w:r>
              <w:rPr>
                <w:sz w:val="16"/>
                <w:szCs w:val="16"/>
              </w:rPr>
              <w:t>2019-12</w:t>
            </w:r>
          </w:p>
        </w:tc>
        <w:tc>
          <w:tcPr>
            <w:tcW w:w="800" w:type="dxa"/>
            <w:shd w:val="solid" w:color="FFFFFF" w:fill="auto"/>
          </w:tcPr>
          <w:p w14:paraId="02DEEC56" w14:textId="77777777" w:rsidR="00075500" w:rsidRDefault="00075500" w:rsidP="003C4484">
            <w:pPr>
              <w:pStyle w:val="TAC"/>
              <w:rPr>
                <w:sz w:val="16"/>
                <w:szCs w:val="16"/>
              </w:rPr>
            </w:pPr>
            <w:r>
              <w:rPr>
                <w:sz w:val="16"/>
                <w:szCs w:val="16"/>
              </w:rPr>
              <w:t>CT-86</w:t>
            </w:r>
          </w:p>
        </w:tc>
        <w:tc>
          <w:tcPr>
            <w:tcW w:w="1094" w:type="dxa"/>
            <w:shd w:val="solid" w:color="FFFFFF" w:fill="auto"/>
          </w:tcPr>
          <w:p w14:paraId="3D1D4ADA" w14:textId="77777777" w:rsidR="00075500" w:rsidRPr="000C7733" w:rsidRDefault="00075500" w:rsidP="003C4484">
            <w:pPr>
              <w:pStyle w:val="TAC"/>
              <w:rPr>
                <w:sz w:val="16"/>
                <w:szCs w:val="16"/>
              </w:rPr>
            </w:pPr>
            <w:r w:rsidRPr="00075500">
              <w:rPr>
                <w:sz w:val="16"/>
                <w:szCs w:val="16"/>
              </w:rPr>
              <w:t>CP-193116</w:t>
            </w:r>
          </w:p>
        </w:tc>
        <w:tc>
          <w:tcPr>
            <w:tcW w:w="500" w:type="dxa"/>
            <w:shd w:val="solid" w:color="FFFFFF" w:fill="auto"/>
          </w:tcPr>
          <w:p w14:paraId="27CD5C19" w14:textId="77777777" w:rsidR="00075500" w:rsidRDefault="00075500" w:rsidP="003C4484">
            <w:pPr>
              <w:pStyle w:val="TAL"/>
              <w:rPr>
                <w:sz w:val="16"/>
                <w:szCs w:val="16"/>
              </w:rPr>
            </w:pPr>
            <w:r>
              <w:rPr>
                <w:sz w:val="16"/>
                <w:szCs w:val="16"/>
              </w:rPr>
              <w:t>0021</w:t>
            </w:r>
          </w:p>
        </w:tc>
        <w:tc>
          <w:tcPr>
            <w:tcW w:w="425" w:type="dxa"/>
            <w:shd w:val="solid" w:color="FFFFFF" w:fill="auto"/>
          </w:tcPr>
          <w:p w14:paraId="0C52FFD4" w14:textId="77777777" w:rsidR="00075500" w:rsidRDefault="00075500" w:rsidP="003C4484">
            <w:pPr>
              <w:pStyle w:val="TAR"/>
              <w:rPr>
                <w:sz w:val="16"/>
                <w:szCs w:val="16"/>
              </w:rPr>
            </w:pPr>
            <w:r>
              <w:rPr>
                <w:sz w:val="16"/>
                <w:szCs w:val="16"/>
              </w:rPr>
              <w:t>2</w:t>
            </w:r>
          </w:p>
        </w:tc>
        <w:tc>
          <w:tcPr>
            <w:tcW w:w="425" w:type="dxa"/>
            <w:shd w:val="solid" w:color="FFFFFF" w:fill="auto"/>
          </w:tcPr>
          <w:p w14:paraId="672D2C33" w14:textId="77777777" w:rsidR="00075500" w:rsidRDefault="00075500" w:rsidP="003C4484">
            <w:pPr>
              <w:pStyle w:val="TAC"/>
              <w:rPr>
                <w:sz w:val="16"/>
                <w:szCs w:val="16"/>
              </w:rPr>
            </w:pPr>
            <w:r>
              <w:rPr>
                <w:sz w:val="16"/>
                <w:szCs w:val="16"/>
              </w:rPr>
              <w:t>F</w:t>
            </w:r>
          </w:p>
        </w:tc>
        <w:tc>
          <w:tcPr>
            <w:tcW w:w="4962" w:type="dxa"/>
            <w:shd w:val="solid" w:color="FFFFFF" w:fill="auto"/>
          </w:tcPr>
          <w:p w14:paraId="4B05859B" w14:textId="77777777" w:rsidR="00075500" w:rsidRPr="000C7733" w:rsidRDefault="00075500" w:rsidP="003C4484">
            <w:pPr>
              <w:pStyle w:val="TAL"/>
              <w:rPr>
                <w:sz w:val="16"/>
                <w:szCs w:val="16"/>
              </w:rPr>
            </w:pPr>
            <w:r w:rsidRPr="00075500">
              <w:rPr>
                <w:sz w:val="16"/>
                <w:szCs w:val="16"/>
              </w:rPr>
              <w:t>Abnormal cases for port number management</w:t>
            </w:r>
          </w:p>
        </w:tc>
        <w:tc>
          <w:tcPr>
            <w:tcW w:w="708" w:type="dxa"/>
            <w:shd w:val="solid" w:color="FFFFFF" w:fill="auto"/>
          </w:tcPr>
          <w:p w14:paraId="2DE3666C" w14:textId="77777777" w:rsidR="00075500" w:rsidRDefault="00075500" w:rsidP="003C4484">
            <w:pPr>
              <w:pStyle w:val="TAC"/>
              <w:rPr>
                <w:sz w:val="16"/>
                <w:szCs w:val="16"/>
              </w:rPr>
            </w:pPr>
            <w:r>
              <w:rPr>
                <w:sz w:val="16"/>
                <w:szCs w:val="16"/>
              </w:rPr>
              <w:t>16.2.0</w:t>
            </w:r>
          </w:p>
        </w:tc>
      </w:tr>
      <w:tr w:rsidR="00EE17D0" w:rsidRPr="006B0D02" w14:paraId="5AE3C287" w14:textId="77777777" w:rsidTr="0000646B">
        <w:tc>
          <w:tcPr>
            <w:tcW w:w="800" w:type="dxa"/>
            <w:shd w:val="solid" w:color="FFFFFF" w:fill="auto"/>
          </w:tcPr>
          <w:p w14:paraId="47130DDA" w14:textId="77777777" w:rsidR="00EE17D0" w:rsidRDefault="00EE17D0" w:rsidP="00EE17D0">
            <w:pPr>
              <w:pStyle w:val="TAC"/>
              <w:rPr>
                <w:sz w:val="16"/>
                <w:szCs w:val="16"/>
              </w:rPr>
            </w:pPr>
            <w:r>
              <w:rPr>
                <w:sz w:val="16"/>
                <w:szCs w:val="16"/>
              </w:rPr>
              <w:t>2020-09</w:t>
            </w:r>
          </w:p>
        </w:tc>
        <w:tc>
          <w:tcPr>
            <w:tcW w:w="800" w:type="dxa"/>
            <w:shd w:val="solid" w:color="FFFFFF" w:fill="auto"/>
          </w:tcPr>
          <w:p w14:paraId="410738CA" w14:textId="77777777" w:rsidR="00EE17D0" w:rsidRDefault="00EE17D0" w:rsidP="00EE17D0">
            <w:pPr>
              <w:pStyle w:val="TAC"/>
              <w:rPr>
                <w:sz w:val="16"/>
                <w:szCs w:val="16"/>
              </w:rPr>
            </w:pPr>
            <w:r>
              <w:rPr>
                <w:sz w:val="16"/>
                <w:szCs w:val="16"/>
              </w:rPr>
              <w:t>CT-89e</w:t>
            </w:r>
          </w:p>
        </w:tc>
        <w:tc>
          <w:tcPr>
            <w:tcW w:w="1094" w:type="dxa"/>
            <w:shd w:val="solid" w:color="FFFFFF" w:fill="auto"/>
          </w:tcPr>
          <w:p w14:paraId="4D1A79FE" w14:textId="77777777" w:rsidR="00EE17D0" w:rsidRPr="00075500" w:rsidRDefault="00EE17D0" w:rsidP="00EE17D0">
            <w:pPr>
              <w:pStyle w:val="TAC"/>
              <w:rPr>
                <w:sz w:val="16"/>
                <w:szCs w:val="16"/>
              </w:rPr>
            </w:pPr>
            <w:r w:rsidRPr="00EE17D0">
              <w:rPr>
                <w:sz w:val="16"/>
                <w:szCs w:val="16"/>
              </w:rPr>
              <w:t>CP-202166</w:t>
            </w:r>
          </w:p>
        </w:tc>
        <w:tc>
          <w:tcPr>
            <w:tcW w:w="500" w:type="dxa"/>
            <w:shd w:val="solid" w:color="FFFFFF" w:fill="auto"/>
          </w:tcPr>
          <w:p w14:paraId="0BC6F299" w14:textId="77777777" w:rsidR="00EE17D0" w:rsidRDefault="00EE17D0" w:rsidP="00EE17D0">
            <w:pPr>
              <w:pStyle w:val="TAL"/>
              <w:rPr>
                <w:sz w:val="16"/>
                <w:szCs w:val="16"/>
              </w:rPr>
            </w:pPr>
            <w:r>
              <w:rPr>
                <w:sz w:val="16"/>
                <w:szCs w:val="16"/>
              </w:rPr>
              <w:t>0023</w:t>
            </w:r>
          </w:p>
        </w:tc>
        <w:tc>
          <w:tcPr>
            <w:tcW w:w="425" w:type="dxa"/>
            <w:shd w:val="solid" w:color="FFFFFF" w:fill="auto"/>
          </w:tcPr>
          <w:p w14:paraId="6A558B94" w14:textId="77777777" w:rsidR="00EE17D0" w:rsidRDefault="00EE17D0" w:rsidP="00EE17D0">
            <w:pPr>
              <w:pStyle w:val="TAR"/>
              <w:rPr>
                <w:sz w:val="16"/>
                <w:szCs w:val="16"/>
              </w:rPr>
            </w:pPr>
            <w:r>
              <w:rPr>
                <w:sz w:val="16"/>
                <w:szCs w:val="16"/>
              </w:rPr>
              <w:t>1</w:t>
            </w:r>
          </w:p>
        </w:tc>
        <w:tc>
          <w:tcPr>
            <w:tcW w:w="425" w:type="dxa"/>
            <w:shd w:val="solid" w:color="FFFFFF" w:fill="auto"/>
          </w:tcPr>
          <w:p w14:paraId="6ED8AF37" w14:textId="77777777" w:rsidR="00EE17D0" w:rsidRDefault="00EE17D0" w:rsidP="00EE17D0">
            <w:pPr>
              <w:pStyle w:val="TAC"/>
              <w:rPr>
                <w:sz w:val="16"/>
                <w:szCs w:val="16"/>
              </w:rPr>
            </w:pPr>
            <w:r>
              <w:rPr>
                <w:sz w:val="16"/>
                <w:szCs w:val="16"/>
              </w:rPr>
              <w:t>F</w:t>
            </w:r>
          </w:p>
        </w:tc>
        <w:tc>
          <w:tcPr>
            <w:tcW w:w="4962" w:type="dxa"/>
            <w:shd w:val="solid" w:color="FFFFFF" w:fill="auto"/>
          </w:tcPr>
          <w:p w14:paraId="09C6B3E4" w14:textId="77777777" w:rsidR="00EE17D0" w:rsidRPr="00075500" w:rsidRDefault="00EE17D0" w:rsidP="00EE17D0">
            <w:pPr>
              <w:pStyle w:val="TAL"/>
              <w:rPr>
                <w:sz w:val="16"/>
                <w:szCs w:val="16"/>
              </w:rPr>
            </w:pPr>
            <w:r w:rsidRPr="00EE17D0">
              <w:rPr>
                <w:sz w:val="16"/>
                <w:szCs w:val="16"/>
              </w:rPr>
              <w:t>Reference model for RDS in 5GS</w:t>
            </w:r>
          </w:p>
        </w:tc>
        <w:tc>
          <w:tcPr>
            <w:tcW w:w="708" w:type="dxa"/>
            <w:shd w:val="solid" w:color="FFFFFF" w:fill="auto"/>
          </w:tcPr>
          <w:p w14:paraId="26EFDC50" w14:textId="77777777" w:rsidR="00EE17D0" w:rsidRDefault="00EE17D0" w:rsidP="00EE17D0">
            <w:pPr>
              <w:pStyle w:val="TAC"/>
              <w:rPr>
                <w:sz w:val="16"/>
                <w:szCs w:val="16"/>
              </w:rPr>
            </w:pPr>
            <w:r>
              <w:rPr>
                <w:sz w:val="16"/>
                <w:szCs w:val="16"/>
              </w:rPr>
              <w:t>16.3.0</w:t>
            </w:r>
          </w:p>
        </w:tc>
      </w:tr>
      <w:tr w:rsidR="00EE17D0" w:rsidRPr="006B0D02" w14:paraId="7DBE2BC2" w14:textId="77777777" w:rsidTr="0000646B">
        <w:tc>
          <w:tcPr>
            <w:tcW w:w="800" w:type="dxa"/>
            <w:shd w:val="solid" w:color="FFFFFF" w:fill="auto"/>
          </w:tcPr>
          <w:p w14:paraId="6EAA8A3C" w14:textId="77777777" w:rsidR="00EE17D0" w:rsidRDefault="00EE17D0" w:rsidP="00EE17D0">
            <w:pPr>
              <w:pStyle w:val="TAC"/>
              <w:rPr>
                <w:sz w:val="16"/>
                <w:szCs w:val="16"/>
              </w:rPr>
            </w:pPr>
            <w:r>
              <w:rPr>
                <w:sz w:val="16"/>
                <w:szCs w:val="16"/>
              </w:rPr>
              <w:t>2020-09</w:t>
            </w:r>
          </w:p>
        </w:tc>
        <w:tc>
          <w:tcPr>
            <w:tcW w:w="800" w:type="dxa"/>
            <w:shd w:val="solid" w:color="FFFFFF" w:fill="auto"/>
          </w:tcPr>
          <w:p w14:paraId="1F860DCB" w14:textId="77777777" w:rsidR="00EE17D0" w:rsidRDefault="00EE17D0" w:rsidP="00EE17D0">
            <w:pPr>
              <w:pStyle w:val="TAC"/>
              <w:rPr>
                <w:sz w:val="16"/>
                <w:szCs w:val="16"/>
              </w:rPr>
            </w:pPr>
            <w:r>
              <w:rPr>
                <w:sz w:val="16"/>
                <w:szCs w:val="16"/>
              </w:rPr>
              <w:t>CT-89e</w:t>
            </w:r>
          </w:p>
        </w:tc>
        <w:tc>
          <w:tcPr>
            <w:tcW w:w="1094" w:type="dxa"/>
            <w:shd w:val="solid" w:color="FFFFFF" w:fill="auto"/>
          </w:tcPr>
          <w:p w14:paraId="74CBF118" w14:textId="77777777" w:rsidR="00EE17D0" w:rsidRPr="00075500" w:rsidRDefault="00EE17D0" w:rsidP="00EE17D0">
            <w:pPr>
              <w:pStyle w:val="TAC"/>
              <w:rPr>
                <w:sz w:val="16"/>
                <w:szCs w:val="16"/>
              </w:rPr>
            </w:pPr>
            <w:r w:rsidRPr="00EE17D0">
              <w:rPr>
                <w:sz w:val="16"/>
                <w:szCs w:val="16"/>
              </w:rPr>
              <w:t>CP-202166</w:t>
            </w:r>
          </w:p>
        </w:tc>
        <w:tc>
          <w:tcPr>
            <w:tcW w:w="500" w:type="dxa"/>
            <w:shd w:val="solid" w:color="FFFFFF" w:fill="auto"/>
          </w:tcPr>
          <w:p w14:paraId="4EED2971" w14:textId="77777777" w:rsidR="00EE17D0" w:rsidRDefault="00EE17D0" w:rsidP="00EE17D0">
            <w:pPr>
              <w:pStyle w:val="TAL"/>
              <w:rPr>
                <w:sz w:val="16"/>
                <w:szCs w:val="16"/>
              </w:rPr>
            </w:pPr>
            <w:r>
              <w:rPr>
                <w:sz w:val="16"/>
                <w:szCs w:val="16"/>
              </w:rPr>
              <w:t>0025</w:t>
            </w:r>
          </w:p>
        </w:tc>
        <w:tc>
          <w:tcPr>
            <w:tcW w:w="425" w:type="dxa"/>
            <w:shd w:val="solid" w:color="FFFFFF" w:fill="auto"/>
          </w:tcPr>
          <w:p w14:paraId="7B5BBA79" w14:textId="77777777" w:rsidR="00EE17D0" w:rsidRDefault="00EE17D0" w:rsidP="00EE17D0">
            <w:pPr>
              <w:pStyle w:val="TAR"/>
              <w:rPr>
                <w:sz w:val="16"/>
                <w:szCs w:val="16"/>
              </w:rPr>
            </w:pPr>
            <w:r>
              <w:rPr>
                <w:sz w:val="16"/>
                <w:szCs w:val="16"/>
              </w:rPr>
              <w:t>2</w:t>
            </w:r>
          </w:p>
        </w:tc>
        <w:tc>
          <w:tcPr>
            <w:tcW w:w="425" w:type="dxa"/>
            <w:shd w:val="solid" w:color="FFFFFF" w:fill="auto"/>
          </w:tcPr>
          <w:p w14:paraId="090DBFC7" w14:textId="77777777" w:rsidR="00EE17D0" w:rsidRDefault="00EE17D0" w:rsidP="00EE17D0">
            <w:pPr>
              <w:pStyle w:val="TAC"/>
              <w:rPr>
                <w:sz w:val="16"/>
                <w:szCs w:val="16"/>
              </w:rPr>
            </w:pPr>
            <w:r>
              <w:rPr>
                <w:sz w:val="16"/>
                <w:szCs w:val="16"/>
              </w:rPr>
              <w:t>F</w:t>
            </w:r>
          </w:p>
        </w:tc>
        <w:tc>
          <w:tcPr>
            <w:tcW w:w="4962" w:type="dxa"/>
            <w:shd w:val="solid" w:color="FFFFFF" w:fill="auto"/>
          </w:tcPr>
          <w:p w14:paraId="6F82E6AB" w14:textId="77777777" w:rsidR="00EE17D0" w:rsidRPr="00075500" w:rsidRDefault="00EE17D0" w:rsidP="00EE17D0">
            <w:pPr>
              <w:pStyle w:val="TAL"/>
              <w:rPr>
                <w:sz w:val="16"/>
                <w:szCs w:val="16"/>
              </w:rPr>
            </w:pPr>
            <w:r w:rsidRPr="00EE17D0">
              <w:rPr>
                <w:sz w:val="16"/>
                <w:szCs w:val="16"/>
              </w:rPr>
              <w:t>Updates to Manage Port Command for long Application Identifiers</w:t>
            </w:r>
          </w:p>
        </w:tc>
        <w:tc>
          <w:tcPr>
            <w:tcW w:w="708" w:type="dxa"/>
            <w:shd w:val="solid" w:color="FFFFFF" w:fill="auto"/>
          </w:tcPr>
          <w:p w14:paraId="0BD822DD" w14:textId="77777777" w:rsidR="00EE17D0" w:rsidRDefault="00EE17D0" w:rsidP="00EE17D0">
            <w:pPr>
              <w:pStyle w:val="TAC"/>
              <w:rPr>
                <w:sz w:val="16"/>
                <w:szCs w:val="16"/>
              </w:rPr>
            </w:pPr>
            <w:r>
              <w:rPr>
                <w:sz w:val="16"/>
                <w:szCs w:val="16"/>
              </w:rPr>
              <w:t>16.3.0</w:t>
            </w:r>
          </w:p>
        </w:tc>
      </w:tr>
      <w:tr w:rsidR="00E57D77" w14:paraId="4382660D" w14:textId="77777777" w:rsidTr="00391542">
        <w:tc>
          <w:tcPr>
            <w:tcW w:w="800" w:type="dxa"/>
            <w:tcBorders>
              <w:top w:val="single" w:sz="6" w:space="0" w:color="auto"/>
              <w:left w:val="single" w:sz="6" w:space="0" w:color="auto"/>
              <w:bottom w:val="single" w:sz="12" w:space="0" w:color="auto"/>
              <w:right w:val="single" w:sz="6" w:space="0" w:color="auto"/>
            </w:tcBorders>
            <w:shd w:val="solid" w:color="FFFFFF" w:fill="auto"/>
          </w:tcPr>
          <w:p w14:paraId="03A1A984" w14:textId="77777777" w:rsidR="00E57D77" w:rsidRDefault="00E57D77" w:rsidP="001F5691">
            <w:pPr>
              <w:pStyle w:val="TAC"/>
              <w:rPr>
                <w:sz w:val="16"/>
                <w:szCs w:val="16"/>
              </w:rPr>
            </w:pPr>
            <w:r>
              <w:rPr>
                <w:sz w:val="16"/>
                <w:szCs w:val="16"/>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BF0E020" w14:textId="77777777" w:rsidR="00E57D77" w:rsidRDefault="00E57D77" w:rsidP="001F5691">
            <w:pPr>
              <w:pStyle w:val="TAC"/>
              <w:rPr>
                <w:sz w:val="16"/>
                <w:szCs w:val="16"/>
              </w:rPr>
            </w:pPr>
            <w:r>
              <w:rPr>
                <w:sz w:val="16"/>
                <w:szCs w:val="16"/>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2D32E27" w14:textId="77777777" w:rsidR="00E57D77" w:rsidRPr="00075500" w:rsidRDefault="00E57D77" w:rsidP="001F5691">
            <w:pPr>
              <w:pStyle w:val="TAC"/>
              <w:rPr>
                <w:sz w:val="16"/>
                <w:szCs w:val="16"/>
              </w:rPr>
            </w:pPr>
            <w:r w:rsidRPr="00EE17D0">
              <w:rPr>
                <w:sz w:val="16"/>
                <w:szCs w:val="16"/>
              </w:rPr>
              <w:t>CP-20</w:t>
            </w:r>
            <w:r>
              <w:rPr>
                <w:sz w:val="16"/>
                <w:szCs w:val="16"/>
              </w:rPr>
              <w:t>3213</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4A9E51D4" w14:textId="77777777" w:rsidR="00E57D77" w:rsidRDefault="00E57D77" w:rsidP="001F5691">
            <w:pPr>
              <w:pStyle w:val="TAL"/>
              <w:rPr>
                <w:sz w:val="16"/>
                <w:szCs w:val="16"/>
              </w:rPr>
            </w:pPr>
            <w:r>
              <w:rPr>
                <w:sz w:val="16"/>
                <w:szCs w:val="16"/>
              </w:rPr>
              <w:t>0026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6B60CAE" w14:textId="77777777" w:rsidR="00E57D77" w:rsidRDefault="00E57D77" w:rsidP="001F5691">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11140D0" w14:textId="77777777" w:rsidR="00E57D77" w:rsidRDefault="00E57D77" w:rsidP="001F5691">
            <w:pPr>
              <w:pStyle w:val="TAC"/>
              <w:rPr>
                <w:sz w:val="16"/>
                <w:szCs w:val="16"/>
              </w:rPr>
            </w:pPr>
            <w:r>
              <w:rPr>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0DF017A0" w14:textId="77777777" w:rsidR="00E57D77" w:rsidRPr="00075500" w:rsidRDefault="00E57D77" w:rsidP="001F5691">
            <w:pPr>
              <w:pStyle w:val="TAL"/>
              <w:rPr>
                <w:sz w:val="16"/>
                <w:szCs w:val="16"/>
              </w:rPr>
            </w:pPr>
            <w:r w:rsidRPr="00444301">
              <w:rPr>
                <w:sz w:val="16"/>
                <w:szCs w:val="16"/>
              </w:rPr>
              <w:t>Correcting hanging text and other errors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4EC7011C" w14:textId="77777777" w:rsidR="00E57D77" w:rsidRDefault="00E57D77" w:rsidP="001F5691">
            <w:pPr>
              <w:pStyle w:val="TAC"/>
              <w:rPr>
                <w:sz w:val="16"/>
                <w:szCs w:val="16"/>
              </w:rPr>
            </w:pPr>
            <w:r>
              <w:rPr>
                <w:sz w:val="16"/>
                <w:szCs w:val="16"/>
              </w:rPr>
              <w:t>16.4.0</w:t>
            </w:r>
          </w:p>
        </w:tc>
      </w:tr>
      <w:tr w:rsidR="002D1218" w14:paraId="1CE4E9E7" w14:textId="77777777" w:rsidTr="00391542">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1DED4" w14:textId="77777777" w:rsidR="002D1218" w:rsidRDefault="002D1218" w:rsidP="00DB1617">
            <w:pPr>
              <w:pStyle w:val="TAC"/>
              <w:rPr>
                <w:sz w:val="16"/>
                <w:szCs w:val="16"/>
              </w:rPr>
            </w:pPr>
            <w:r>
              <w:rPr>
                <w:sz w:val="16"/>
                <w:szCs w:val="16"/>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1E709E" w14:textId="77777777" w:rsidR="002D1218" w:rsidRDefault="002D1218" w:rsidP="00DB1617">
            <w:pPr>
              <w:pStyle w:val="TAC"/>
              <w:rPr>
                <w:sz w:val="16"/>
                <w:szCs w:val="16"/>
              </w:rPr>
            </w:pPr>
            <w:r>
              <w:rPr>
                <w:sz w:val="16"/>
                <w:szCs w:val="16"/>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1D30BC7" w14:textId="77777777" w:rsidR="002D1218" w:rsidRPr="00075500" w:rsidRDefault="002D1218" w:rsidP="00DB1617">
            <w:pPr>
              <w:pStyle w:val="TAC"/>
              <w:rPr>
                <w:sz w:val="16"/>
                <w:szCs w:val="16"/>
              </w:rPr>
            </w:pPr>
            <w:r w:rsidRPr="00EE17D0">
              <w:rPr>
                <w:sz w:val="16"/>
                <w:szCs w:val="16"/>
              </w:rPr>
              <w:t>CP-20</w:t>
            </w:r>
            <w:r>
              <w:rPr>
                <w:sz w:val="16"/>
                <w:szCs w:val="16"/>
              </w:rPr>
              <w:t>3208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5877BBD8" w14:textId="77777777" w:rsidR="002D1218" w:rsidRDefault="002D1218" w:rsidP="00DB1617">
            <w:pPr>
              <w:pStyle w:val="TAL"/>
              <w:rPr>
                <w:sz w:val="16"/>
                <w:szCs w:val="16"/>
              </w:rPr>
            </w:pPr>
            <w:r>
              <w:rPr>
                <w:sz w:val="16"/>
                <w:szCs w:val="16"/>
              </w:rPr>
              <w:t>0024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46E2331" w14:textId="77777777" w:rsidR="002D1218" w:rsidRDefault="002D1218" w:rsidP="00DB161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48BA7D" w14:textId="77777777" w:rsidR="002D1218" w:rsidRDefault="002D1218" w:rsidP="00DB1617">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126FCEA" w14:textId="77777777" w:rsidR="002D1218" w:rsidRPr="00075500" w:rsidRDefault="002D1218" w:rsidP="00DB1617">
            <w:pPr>
              <w:pStyle w:val="TAL"/>
              <w:rPr>
                <w:sz w:val="16"/>
                <w:szCs w:val="16"/>
              </w:rPr>
            </w:pPr>
            <w:r w:rsidRPr="00444301">
              <w:rPr>
                <w:sz w:val="16"/>
                <w:szCs w:val="16"/>
              </w:rPr>
              <w:t>Support for Indicating Serialization Format in RDS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FC17CFD" w14:textId="77777777" w:rsidR="002D1218" w:rsidRDefault="002D1218" w:rsidP="00DB1617">
            <w:pPr>
              <w:pStyle w:val="TAC"/>
              <w:rPr>
                <w:sz w:val="16"/>
                <w:szCs w:val="16"/>
              </w:rPr>
            </w:pPr>
            <w:r>
              <w:rPr>
                <w:sz w:val="16"/>
                <w:szCs w:val="16"/>
              </w:rPr>
              <w:t>17.0.0</w:t>
            </w:r>
          </w:p>
        </w:tc>
      </w:tr>
      <w:tr w:rsidR="00391542" w14:paraId="05178759" w14:textId="77777777" w:rsidTr="00391542">
        <w:tc>
          <w:tcPr>
            <w:tcW w:w="800" w:type="dxa"/>
            <w:tcBorders>
              <w:top w:val="single" w:sz="12" w:space="0" w:color="auto"/>
              <w:left w:val="single" w:sz="6" w:space="0" w:color="auto"/>
              <w:bottom w:val="single" w:sz="6" w:space="0" w:color="auto"/>
              <w:right w:val="single" w:sz="6" w:space="0" w:color="auto"/>
            </w:tcBorders>
            <w:shd w:val="solid" w:color="FFFFFF" w:fill="auto"/>
          </w:tcPr>
          <w:p w14:paraId="14EDFD4A" w14:textId="77777777" w:rsidR="00391542" w:rsidRDefault="00391542" w:rsidP="00DB1617">
            <w:pPr>
              <w:pStyle w:val="TAC"/>
              <w:rPr>
                <w:sz w:val="16"/>
                <w:szCs w:val="16"/>
              </w:rPr>
            </w:pPr>
            <w:r>
              <w:rPr>
                <w:sz w:val="16"/>
                <w:szCs w:val="16"/>
              </w:rPr>
              <w:t>2024-04</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1AC678" w14:textId="77777777" w:rsidR="00391542" w:rsidRDefault="00391542" w:rsidP="00DB1617">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33CA11D" w14:textId="77777777" w:rsidR="00391542" w:rsidRPr="00EE17D0" w:rsidRDefault="00391542" w:rsidP="00DB1617">
            <w:pPr>
              <w:pStyle w:val="TAC"/>
              <w:rPr>
                <w:sz w:val="16"/>
                <w:szCs w:val="16"/>
              </w:rPr>
            </w:pPr>
            <w:r>
              <w:rPr>
                <w:sz w:val="16"/>
                <w:szCs w:val="16"/>
              </w:rPr>
              <w:t>-</w:t>
            </w:r>
          </w:p>
        </w:tc>
        <w:tc>
          <w:tcPr>
            <w:tcW w:w="500" w:type="dxa"/>
            <w:tcBorders>
              <w:top w:val="single" w:sz="12" w:space="0" w:color="auto"/>
              <w:left w:val="single" w:sz="6" w:space="0" w:color="auto"/>
              <w:bottom w:val="single" w:sz="6" w:space="0" w:color="auto"/>
              <w:right w:val="single" w:sz="6" w:space="0" w:color="auto"/>
            </w:tcBorders>
            <w:shd w:val="solid" w:color="FFFFFF" w:fill="auto"/>
          </w:tcPr>
          <w:p w14:paraId="27FDC63B" w14:textId="77777777" w:rsidR="00391542" w:rsidRDefault="00391542" w:rsidP="00DB1617">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DAA801A" w14:textId="77777777" w:rsidR="00391542" w:rsidRDefault="00391542" w:rsidP="00DB1617">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10147E7" w14:textId="77777777" w:rsidR="00391542" w:rsidRDefault="00391542" w:rsidP="00DB1617">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49303652" w14:textId="77777777" w:rsidR="00391542" w:rsidRPr="00444301" w:rsidRDefault="00391542" w:rsidP="00DB1617">
            <w:pPr>
              <w:pStyle w:val="TAL"/>
              <w:rPr>
                <w:sz w:val="16"/>
                <w:szCs w:val="16"/>
              </w:rPr>
            </w:pPr>
            <w:r>
              <w:rPr>
                <w:sz w:val="16"/>
                <w:szCs w:val="16"/>
              </w:rPr>
              <w:t>Update to Rel-18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9A0B39E" w14:textId="77777777" w:rsidR="00391542" w:rsidRPr="00391542" w:rsidRDefault="00391542" w:rsidP="00DB1617">
            <w:pPr>
              <w:pStyle w:val="TAC"/>
              <w:rPr>
                <w:b/>
                <w:sz w:val="16"/>
                <w:szCs w:val="16"/>
              </w:rPr>
            </w:pPr>
            <w:r w:rsidRPr="00391542">
              <w:rPr>
                <w:b/>
                <w:sz w:val="16"/>
                <w:szCs w:val="16"/>
              </w:rPr>
              <w:t>18.0.0</w:t>
            </w:r>
          </w:p>
        </w:tc>
      </w:tr>
    </w:tbl>
    <w:p w14:paraId="72B017BA" w14:textId="77777777" w:rsidR="003C3971" w:rsidRPr="004D3578" w:rsidRDefault="003C3971"/>
    <w:sectPr w:rsidR="003C3971" w:rsidRPr="004D3578">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0C2A4" w14:textId="77777777" w:rsidR="001F75E9" w:rsidRDefault="001F75E9">
      <w:r>
        <w:separator/>
      </w:r>
    </w:p>
  </w:endnote>
  <w:endnote w:type="continuationSeparator" w:id="0">
    <w:p w14:paraId="38034718" w14:textId="77777777" w:rsidR="001F75E9" w:rsidRDefault="001F7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8B98B" w14:textId="77777777" w:rsidR="00080512" w:rsidRPr="00B03937" w:rsidRDefault="00080512" w:rsidP="00B03937">
    <w:pPr>
      <w:pStyle w:val="Footer"/>
      <w:rPr>
        <w:rFonts w:cs="Arial"/>
        <w:sz w:val="20"/>
      </w:rPr>
    </w:pPr>
    <w:r w:rsidRPr="00B03937">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3F2D2" w14:textId="77777777" w:rsidR="001F75E9" w:rsidRDefault="001F75E9">
      <w:r>
        <w:separator/>
      </w:r>
    </w:p>
  </w:footnote>
  <w:footnote w:type="continuationSeparator" w:id="0">
    <w:p w14:paraId="1AA303C4" w14:textId="77777777" w:rsidR="001F75E9" w:rsidRDefault="001F75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7B3D6" w14:textId="38F3C5C7" w:rsidR="00080512" w:rsidRDefault="00080512">
    <w:pPr>
      <w:framePr w:h="284" w:hRule="exact" w:wrap="around" w:vAnchor="text" w:hAnchor="margin" w:xAlign="right" w:y="1"/>
      <w:rPr>
        <w:rFonts w:ascii="Arial" w:hAnsi="Arial" w:cs="Arial"/>
        <w:b/>
        <w:sz w:val="18"/>
        <w:szCs w:val="18"/>
      </w:rPr>
    </w:pPr>
    <w:r w:rsidRPr="00B03937">
      <w:rPr>
        <w:rFonts w:ascii="Arial" w:hAnsi="Arial" w:cs="Arial"/>
        <w:b/>
        <w:szCs w:val="18"/>
      </w:rPr>
      <w:fldChar w:fldCharType="begin"/>
    </w:r>
    <w:r w:rsidRPr="00B03937">
      <w:rPr>
        <w:rFonts w:ascii="Arial" w:hAnsi="Arial" w:cs="Arial"/>
        <w:b/>
        <w:szCs w:val="18"/>
      </w:rPr>
      <w:instrText xml:space="preserve"> STYLEREF ZA </w:instrText>
    </w:r>
    <w:r w:rsidRPr="00B03937">
      <w:rPr>
        <w:rFonts w:ascii="Arial" w:hAnsi="Arial" w:cs="Arial"/>
        <w:b/>
        <w:szCs w:val="18"/>
      </w:rPr>
      <w:fldChar w:fldCharType="separate"/>
    </w:r>
    <w:r w:rsidR="009E5BEB">
      <w:rPr>
        <w:rFonts w:ascii="Arial" w:hAnsi="Arial" w:cs="Arial"/>
        <w:b/>
        <w:noProof/>
        <w:szCs w:val="18"/>
      </w:rPr>
      <w:t>3GPP TS 24.250 V18.0.0 (2024-04)</w:t>
    </w:r>
    <w:r w:rsidRPr="00B03937">
      <w:rPr>
        <w:rFonts w:ascii="Arial" w:hAnsi="Arial" w:cs="Arial"/>
        <w:b/>
        <w:szCs w:val="18"/>
      </w:rPr>
      <w:fldChar w:fldCharType="end"/>
    </w:r>
  </w:p>
  <w:p w14:paraId="28CAD596" w14:textId="77777777" w:rsidR="00080512" w:rsidRDefault="00080512">
    <w:pPr>
      <w:framePr w:h="284" w:hRule="exact" w:wrap="around" w:vAnchor="text" w:hAnchor="margin" w:xAlign="center" w:y="7"/>
      <w:rPr>
        <w:rFonts w:ascii="Arial" w:hAnsi="Arial" w:cs="Arial"/>
        <w:b/>
        <w:sz w:val="18"/>
        <w:szCs w:val="18"/>
      </w:rPr>
    </w:pPr>
    <w:r w:rsidRPr="00B03937">
      <w:rPr>
        <w:rFonts w:ascii="Arial" w:hAnsi="Arial" w:cs="Arial"/>
        <w:b/>
        <w:szCs w:val="18"/>
      </w:rPr>
      <w:fldChar w:fldCharType="begin"/>
    </w:r>
    <w:r w:rsidRPr="00B03937">
      <w:rPr>
        <w:rFonts w:ascii="Arial" w:hAnsi="Arial" w:cs="Arial"/>
        <w:b/>
        <w:szCs w:val="18"/>
      </w:rPr>
      <w:instrText xml:space="preserve"> PAGE </w:instrText>
    </w:r>
    <w:r w:rsidRPr="00B03937">
      <w:rPr>
        <w:rFonts w:ascii="Arial" w:hAnsi="Arial" w:cs="Arial"/>
        <w:b/>
        <w:szCs w:val="18"/>
      </w:rPr>
      <w:fldChar w:fldCharType="separate"/>
    </w:r>
    <w:r w:rsidR="00173A64" w:rsidRPr="00B03937">
      <w:rPr>
        <w:rFonts w:ascii="Arial" w:hAnsi="Arial" w:cs="Arial"/>
        <w:b/>
        <w:noProof/>
        <w:szCs w:val="18"/>
      </w:rPr>
      <w:t>4</w:t>
    </w:r>
    <w:r w:rsidRPr="00B03937">
      <w:rPr>
        <w:rFonts w:ascii="Arial" w:hAnsi="Arial" w:cs="Arial"/>
        <w:b/>
        <w:szCs w:val="18"/>
      </w:rPr>
      <w:fldChar w:fldCharType="end"/>
    </w:r>
  </w:p>
  <w:p w14:paraId="0870A1DB" w14:textId="75F1C10F" w:rsidR="00080512" w:rsidRDefault="00080512">
    <w:pPr>
      <w:framePr w:h="284" w:hRule="exact" w:wrap="around" w:vAnchor="text" w:hAnchor="margin" w:y="7"/>
      <w:rPr>
        <w:rFonts w:ascii="Arial" w:hAnsi="Arial" w:cs="Arial"/>
        <w:b/>
        <w:sz w:val="18"/>
        <w:szCs w:val="18"/>
      </w:rPr>
    </w:pPr>
    <w:r w:rsidRPr="00B03937">
      <w:rPr>
        <w:rFonts w:ascii="Arial" w:hAnsi="Arial" w:cs="Arial"/>
        <w:b/>
        <w:szCs w:val="18"/>
      </w:rPr>
      <w:fldChar w:fldCharType="begin"/>
    </w:r>
    <w:r w:rsidRPr="00B03937">
      <w:rPr>
        <w:rFonts w:ascii="Arial" w:hAnsi="Arial" w:cs="Arial"/>
        <w:b/>
        <w:szCs w:val="18"/>
      </w:rPr>
      <w:instrText xml:space="preserve"> STYLEREF ZGSM </w:instrText>
    </w:r>
    <w:r w:rsidRPr="00B03937">
      <w:rPr>
        <w:rFonts w:ascii="Arial" w:hAnsi="Arial" w:cs="Arial"/>
        <w:b/>
        <w:szCs w:val="18"/>
      </w:rPr>
      <w:fldChar w:fldCharType="separate"/>
    </w:r>
    <w:r w:rsidR="009E5BEB">
      <w:rPr>
        <w:rFonts w:ascii="Arial" w:hAnsi="Arial" w:cs="Arial"/>
        <w:b/>
        <w:noProof/>
        <w:szCs w:val="18"/>
      </w:rPr>
      <w:t>Release 18</w:t>
    </w:r>
    <w:r w:rsidRPr="00B03937">
      <w:rPr>
        <w:rFonts w:ascii="Arial" w:hAnsi="Arial" w:cs="Arial"/>
        <w:b/>
        <w:szCs w:val="18"/>
      </w:rPr>
      <w:fldChar w:fldCharType="end"/>
    </w:r>
  </w:p>
  <w:p w14:paraId="63FDF1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A0A851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8E6630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0820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34D3E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24A16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102F6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334D80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2477B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EA67B5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8F86A8E"/>
    <w:multiLevelType w:val="hybridMultilevel"/>
    <w:tmpl w:val="C0EA56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656055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712973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6882658">
    <w:abstractNumId w:val="10"/>
  </w:num>
  <w:num w:numId="4" w16cid:durableId="1367172841">
    <w:abstractNumId w:val="8"/>
  </w:num>
  <w:num w:numId="5" w16cid:durableId="986594956">
    <w:abstractNumId w:val="7"/>
  </w:num>
  <w:num w:numId="6" w16cid:durableId="898438718">
    <w:abstractNumId w:val="6"/>
  </w:num>
  <w:num w:numId="7" w16cid:durableId="41944287">
    <w:abstractNumId w:val="5"/>
  </w:num>
  <w:num w:numId="8" w16cid:durableId="124665543">
    <w:abstractNumId w:val="4"/>
  </w:num>
  <w:num w:numId="9" w16cid:durableId="625821434">
    <w:abstractNumId w:val="3"/>
  </w:num>
  <w:num w:numId="10" w16cid:durableId="872688249">
    <w:abstractNumId w:val="2"/>
  </w:num>
  <w:num w:numId="11" w16cid:durableId="622343647">
    <w:abstractNumId w:val="1"/>
  </w:num>
  <w:num w:numId="12" w16cid:durableId="1603488498">
    <w:abstractNumId w:val="0"/>
  </w:num>
  <w:num w:numId="13" w16cid:durableId="1929927975">
    <w:abstractNumId w:val="11"/>
  </w:num>
  <w:num w:numId="14" w16cid:durableId="1674840895">
    <w:abstractNumId w:val="8"/>
  </w:num>
  <w:num w:numId="15" w16cid:durableId="294679336">
    <w:abstractNumId w:val="7"/>
  </w:num>
  <w:num w:numId="16" w16cid:durableId="469904384">
    <w:abstractNumId w:val="6"/>
  </w:num>
  <w:num w:numId="17" w16cid:durableId="1002313920">
    <w:abstractNumId w:val="5"/>
  </w:num>
  <w:num w:numId="18" w16cid:durableId="730538147">
    <w:abstractNumId w:val="4"/>
  </w:num>
  <w:num w:numId="19" w16cid:durableId="899751963">
    <w:abstractNumId w:val="3"/>
  </w:num>
  <w:num w:numId="20" w16cid:durableId="1837262433">
    <w:abstractNumId w:val="2"/>
  </w:num>
  <w:num w:numId="21" w16cid:durableId="1816069609">
    <w:abstractNumId w:val="1"/>
  </w:num>
  <w:num w:numId="22" w16cid:durableId="1603874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46B"/>
    <w:rsid w:val="000175DA"/>
    <w:rsid w:val="00033397"/>
    <w:rsid w:val="000343C7"/>
    <w:rsid w:val="00040095"/>
    <w:rsid w:val="00051834"/>
    <w:rsid w:val="00054A22"/>
    <w:rsid w:val="00056A06"/>
    <w:rsid w:val="000655A6"/>
    <w:rsid w:val="000673B3"/>
    <w:rsid w:val="00075500"/>
    <w:rsid w:val="00076C46"/>
    <w:rsid w:val="00077050"/>
    <w:rsid w:val="00080512"/>
    <w:rsid w:val="000A2642"/>
    <w:rsid w:val="000A2656"/>
    <w:rsid w:val="000B004A"/>
    <w:rsid w:val="000B0DAE"/>
    <w:rsid w:val="000B1EF6"/>
    <w:rsid w:val="000B5E2F"/>
    <w:rsid w:val="000C7733"/>
    <w:rsid w:val="000D3BDF"/>
    <w:rsid w:val="000D58AB"/>
    <w:rsid w:val="000E1550"/>
    <w:rsid w:val="00140BA4"/>
    <w:rsid w:val="00162EC0"/>
    <w:rsid w:val="00170DC9"/>
    <w:rsid w:val="00173A64"/>
    <w:rsid w:val="001768FE"/>
    <w:rsid w:val="001B022C"/>
    <w:rsid w:val="001B2BC6"/>
    <w:rsid w:val="001D02C2"/>
    <w:rsid w:val="001F168B"/>
    <w:rsid w:val="001F5691"/>
    <w:rsid w:val="001F75E9"/>
    <w:rsid w:val="00207D8C"/>
    <w:rsid w:val="0021789A"/>
    <w:rsid w:val="00227F40"/>
    <w:rsid w:val="002347A2"/>
    <w:rsid w:val="00256A4D"/>
    <w:rsid w:val="0029715A"/>
    <w:rsid w:val="002A49B5"/>
    <w:rsid w:val="002B09BD"/>
    <w:rsid w:val="002B274E"/>
    <w:rsid w:val="002B4F16"/>
    <w:rsid w:val="002B5EF8"/>
    <w:rsid w:val="002D1218"/>
    <w:rsid w:val="003071FD"/>
    <w:rsid w:val="003172DC"/>
    <w:rsid w:val="00346BD7"/>
    <w:rsid w:val="0035462D"/>
    <w:rsid w:val="00383309"/>
    <w:rsid w:val="003853AB"/>
    <w:rsid w:val="00391542"/>
    <w:rsid w:val="003C3971"/>
    <w:rsid w:val="003C4484"/>
    <w:rsid w:val="003D31D3"/>
    <w:rsid w:val="003E2346"/>
    <w:rsid w:val="00401156"/>
    <w:rsid w:val="00444301"/>
    <w:rsid w:val="00447991"/>
    <w:rsid w:val="004B5442"/>
    <w:rsid w:val="004B78AE"/>
    <w:rsid w:val="004C1DC1"/>
    <w:rsid w:val="004D02AD"/>
    <w:rsid w:val="004D3578"/>
    <w:rsid w:val="004E213A"/>
    <w:rsid w:val="00513AD7"/>
    <w:rsid w:val="005237E9"/>
    <w:rsid w:val="00542BAB"/>
    <w:rsid w:val="00543E6C"/>
    <w:rsid w:val="00544E70"/>
    <w:rsid w:val="00565087"/>
    <w:rsid w:val="00582899"/>
    <w:rsid w:val="00586D67"/>
    <w:rsid w:val="005A741C"/>
    <w:rsid w:val="005C38A9"/>
    <w:rsid w:val="005D2E01"/>
    <w:rsid w:val="005D5252"/>
    <w:rsid w:val="00614FDF"/>
    <w:rsid w:val="00615705"/>
    <w:rsid w:val="0062257E"/>
    <w:rsid w:val="00631367"/>
    <w:rsid w:val="006448C5"/>
    <w:rsid w:val="00651401"/>
    <w:rsid w:val="00651C46"/>
    <w:rsid w:val="00692D15"/>
    <w:rsid w:val="006A3B01"/>
    <w:rsid w:val="006B3BDA"/>
    <w:rsid w:val="006C68BC"/>
    <w:rsid w:val="006C7FED"/>
    <w:rsid w:val="006F0A09"/>
    <w:rsid w:val="007121C5"/>
    <w:rsid w:val="0071426D"/>
    <w:rsid w:val="00725DD3"/>
    <w:rsid w:val="0072718B"/>
    <w:rsid w:val="00734A5B"/>
    <w:rsid w:val="007423D6"/>
    <w:rsid w:val="00744E76"/>
    <w:rsid w:val="00773F3A"/>
    <w:rsid w:val="00775486"/>
    <w:rsid w:val="00781F0F"/>
    <w:rsid w:val="007847A0"/>
    <w:rsid w:val="00793FD9"/>
    <w:rsid w:val="00797003"/>
    <w:rsid w:val="007D5ED4"/>
    <w:rsid w:val="007D6FFC"/>
    <w:rsid w:val="007E4224"/>
    <w:rsid w:val="007F1A4C"/>
    <w:rsid w:val="008028A4"/>
    <w:rsid w:val="00816BB1"/>
    <w:rsid w:val="00816CC1"/>
    <w:rsid w:val="008241B5"/>
    <w:rsid w:val="0083737D"/>
    <w:rsid w:val="00853FE7"/>
    <w:rsid w:val="00862C84"/>
    <w:rsid w:val="008768CA"/>
    <w:rsid w:val="00887D88"/>
    <w:rsid w:val="008955D7"/>
    <w:rsid w:val="008A788A"/>
    <w:rsid w:val="008B0804"/>
    <w:rsid w:val="008C617F"/>
    <w:rsid w:val="008C661F"/>
    <w:rsid w:val="008D1893"/>
    <w:rsid w:val="008F3CEE"/>
    <w:rsid w:val="008F4EDA"/>
    <w:rsid w:val="009013F5"/>
    <w:rsid w:val="0090271F"/>
    <w:rsid w:val="00902E23"/>
    <w:rsid w:val="0091348E"/>
    <w:rsid w:val="009376CB"/>
    <w:rsid w:val="00942EC2"/>
    <w:rsid w:val="0097383A"/>
    <w:rsid w:val="009915E0"/>
    <w:rsid w:val="009921F5"/>
    <w:rsid w:val="009E5BEB"/>
    <w:rsid w:val="009F37B7"/>
    <w:rsid w:val="00A10F02"/>
    <w:rsid w:val="00A164B4"/>
    <w:rsid w:val="00A20073"/>
    <w:rsid w:val="00A53724"/>
    <w:rsid w:val="00A82346"/>
    <w:rsid w:val="00A907DA"/>
    <w:rsid w:val="00AA7637"/>
    <w:rsid w:val="00AC1D2D"/>
    <w:rsid w:val="00AE2D4B"/>
    <w:rsid w:val="00B03937"/>
    <w:rsid w:val="00B15449"/>
    <w:rsid w:val="00B15E71"/>
    <w:rsid w:val="00B16047"/>
    <w:rsid w:val="00B32F15"/>
    <w:rsid w:val="00B704DE"/>
    <w:rsid w:val="00B81CF6"/>
    <w:rsid w:val="00BB1387"/>
    <w:rsid w:val="00BC0F7D"/>
    <w:rsid w:val="00BC2706"/>
    <w:rsid w:val="00BE5A81"/>
    <w:rsid w:val="00C2351C"/>
    <w:rsid w:val="00C32640"/>
    <w:rsid w:val="00C33079"/>
    <w:rsid w:val="00C45231"/>
    <w:rsid w:val="00C45AB0"/>
    <w:rsid w:val="00C72833"/>
    <w:rsid w:val="00C753F1"/>
    <w:rsid w:val="00C819EB"/>
    <w:rsid w:val="00C864F8"/>
    <w:rsid w:val="00C93F40"/>
    <w:rsid w:val="00CA0E7D"/>
    <w:rsid w:val="00CA364F"/>
    <w:rsid w:val="00CA3D0C"/>
    <w:rsid w:val="00CB5B91"/>
    <w:rsid w:val="00D66BD0"/>
    <w:rsid w:val="00D738D6"/>
    <w:rsid w:val="00D755EB"/>
    <w:rsid w:val="00D87E00"/>
    <w:rsid w:val="00D9134D"/>
    <w:rsid w:val="00DA39CB"/>
    <w:rsid w:val="00DA7A03"/>
    <w:rsid w:val="00DB1617"/>
    <w:rsid w:val="00DB1818"/>
    <w:rsid w:val="00DC309B"/>
    <w:rsid w:val="00DC4DA2"/>
    <w:rsid w:val="00DD4275"/>
    <w:rsid w:val="00DF2B1F"/>
    <w:rsid w:val="00DF4045"/>
    <w:rsid w:val="00DF5E33"/>
    <w:rsid w:val="00DF62CD"/>
    <w:rsid w:val="00E32B83"/>
    <w:rsid w:val="00E41AE4"/>
    <w:rsid w:val="00E453BD"/>
    <w:rsid w:val="00E52D19"/>
    <w:rsid w:val="00E57D77"/>
    <w:rsid w:val="00E73BE5"/>
    <w:rsid w:val="00E77645"/>
    <w:rsid w:val="00E82355"/>
    <w:rsid w:val="00EC4A25"/>
    <w:rsid w:val="00EC76B1"/>
    <w:rsid w:val="00ED5A95"/>
    <w:rsid w:val="00ED6558"/>
    <w:rsid w:val="00EE17D0"/>
    <w:rsid w:val="00F025A2"/>
    <w:rsid w:val="00F04712"/>
    <w:rsid w:val="00F22EC7"/>
    <w:rsid w:val="00F36BB6"/>
    <w:rsid w:val="00F61898"/>
    <w:rsid w:val="00F653B8"/>
    <w:rsid w:val="00F758E1"/>
    <w:rsid w:val="00F867EB"/>
    <w:rsid w:val="00FA1266"/>
    <w:rsid w:val="00FA31CE"/>
    <w:rsid w:val="00FA5408"/>
    <w:rsid w:val="00FA66F2"/>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BE681D"/>
  <w15:chartTrackingRefBased/>
  <w15:docId w15:val="{DA5C0C6A-67F5-4E84-8D83-F9899AB71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3937"/>
    <w:pPr>
      <w:overflowPunct w:val="0"/>
      <w:autoSpaceDE w:val="0"/>
      <w:autoSpaceDN w:val="0"/>
      <w:adjustRightInd w:val="0"/>
      <w:spacing w:after="180"/>
      <w:textAlignment w:val="baseline"/>
    </w:pPr>
  </w:style>
  <w:style w:type="paragraph" w:styleId="Heading1">
    <w:name w:val="heading 1"/>
    <w:next w:val="Normal"/>
    <w:qFormat/>
    <w:rsid w:val="00B039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3937"/>
    <w:pPr>
      <w:pBdr>
        <w:top w:val="none" w:sz="0" w:space="0" w:color="auto"/>
      </w:pBdr>
      <w:spacing w:before="180"/>
      <w:outlineLvl w:val="1"/>
    </w:pPr>
    <w:rPr>
      <w:sz w:val="32"/>
    </w:rPr>
  </w:style>
  <w:style w:type="paragraph" w:styleId="Heading3">
    <w:name w:val="heading 3"/>
    <w:basedOn w:val="Heading2"/>
    <w:next w:val="Normal"/>
    <w:link w:val="Heading3Char"/>
    <w:qFormat/>
    <w:rsid w:val="00B03937"/>
    <w:pPr>
      <w:spacing w:before="120"/>
      <w:outlineLvl w:val="2"/>
    </w:pPr>
    <w:rPr>
      <w:sz w:val="28"/>
    </w:rPr>
  </w:style>
  <w:style w:type="paragraph" w:styleId="Heading4">
    <w:name w:val="heading 4"/>
    <w:basedOn w:val="Heading3"/>
    <w:next w:val="Normal"/>
    <w:link w:val="Heading4Char"/>
    <w:qFormat/>
    <w:rsid w:val="00B03937"/>
    <w:pPr>
      <w:ind w:left="1418" w:hanging="1418"/>
      <w:outlineLvl w:val="3"/>
    </w:pPr>
    <w:rPr>
      <w:sz w:val="24"/>
    </w:rPr>
  </w:style>
  <w:style w:type="paragraph" w:styleId="Heading5">
    <w:name w:val="heading 5"/>
    <w:basedOn w:val="Heading4"/>
    <w:next w:val="Normal"/>
    <w:link w:val="Heading5Char"/>
    <w:qFormat/>
    <w:rsid w:val="00B03937"/>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3937"/>
    <w:pPr>
      <w:ind w:left="0" w:firstLine="0"/>
      <w:outlineLvl w:val="7"/>
    </w:pPr>
  </w:style>
  <w:style w:type="paragraph" w:styleId="Heading9">
    <w:name w:val="heading 9"/>
    <w:basedOn w:val="Heading8"/>
    <w:next w:val="Normal"/>
    <w:qFormat/>
    <w:rsid w:val="00B039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3937"/>
    <w:pPr>
      <w:ind w:left="1985" w:hanging="1985"/>
      <w:outlineLvl w:val="9"/>
    </w:pPr>
    <w:rPr>
      <w:sz w:val="20"/>
    </w:rPr>
  </w:style>
  <w:style w:type="paragraph" w:styleId="TOC9">
    <w:name w:val="toc 9"/>
    <w:basedOn w:val="TOC8"/>
    <w:semiHidden/>
    <w:rsid w:val="00B03937"/>
    <w:pPr>
      <w:ind w:left="1418" w:hanging="1418"/>
    </w:pPr>
  </w:style>
  <w:style w:type="paragraph" w:styleId="TOC8">
    <w:name w:val="toc 8"/>
    <w:basedOn w:val="TOC1"/>
    <w:uiPriority w:val="39"/>
    <w:rsid w:val="00B03937"/>
    <w:pPr>
      <w:spacing w:before="180"/>
      <w:ind w:left="2693" w:hanging="2693"/>
    </w:pPr>
    <w:rPr>
      <w:b/>
    </w:rPr>
  </w:style>
  <w:style w:type="paragraph" w:styleId="TOC1">
    <w:name w:val="toc 1"/>
    <w:uiPriority w:val="39"/>
    <w:rsid w:val="00B03937"/>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B03937"/>
    <w:pPr>
      <w:keepLines/>
      <w:tabs>
        <w:tab w:val="center" w:pos="4536"/>
        <w:tab w:val="right" w:pos="9072"/>
      </w:tabs>
    </w:pPr>
  </w:style>
  <w:style w:type="character" w:customStyle="1" w:styleId="ZGSM">
    <w:name w:val="ZGSM"/>
    <w:rsid w:val="00B03937"/>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039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03937"/>
    <w:pPr>
      <w:ind w:left="1701" w:hanging="1701"/>
    </w:pPr>
  </w:style>
  <w:style w:type="paragraph" w:styleId="TOC4">
    <w:name w:val="toc 4"/>
    <w:basedOn w:val="TOC3"/>
    <w:uiPriority w:val="39"/>
    <w:rsid w:val="00B03937"/>
    <w:pPr>
      <w:ind w:left="1418" w:hanging="1418"/>
    </w:pPr>
  </w:style>
  <w:style w:type="paragraph" w:styleId="TOC3">
    <w:name w:val="toc 3"/>
    <w:basedOn w:val="TOC2"/>
    <w:uiPriority w:val="39"/>
    <w:rsid w:val="00B03937"/>
    <w:pPr>
      <w:ind w:left="1134" w:hanging="1134"/>
    </w:pPr>
  </w:style>
  <w:style w:type="paragraph" w:styleId="TOC2">
    <w:name w:val="toc 2"/>
    <w:basedOn w:val="TOC1"/>
    <w:uiPriority w:val="39"/>
    <w:rsid w:val="00B03937"/>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B03937"/>
    <w:pPr>
      <w:outlineLvl w:val="9"/>
    </w:pPr>
  </w:style>
  <w:style w:type="paragraph" w:customStyle="1" w:styleId="NF">
    <w:name w:val="NF"/>
    <w:basedOn w:val="NO"/>
    <w:rsid w:val="00B03937"/>
    <w:pPr>
      <w:keepNext/>
      <w:spacing w:after="0"/>
    </w:pPr>
    <w:rPr>
      <w:rFonts w:ascii="Arial" w:hAnsi="Arial"/>
      <w:sz w:val="18"/>
    </w:rPr>
  </w:style>
  <w:style w:type="paragraph" w:customStyle="1" w:styleId="NO">
    <w:name w:val="NO"/>
    <w:basedOn w:val="Normal"/>
    <w:link w:val="NOZchn"/>
    <w:rsid w:val="00B03937"/>
    <w:pPr>
      <w:keepLines/>
      <w:ind w:left="1135" w:hanging="851"/>
    </w:pPr>
  </w:style>
  <w:style w:type="paragraph" w:customStyle="1" w:styleId="PL">
    <w:name w:val="PL"/>
    <w:rsid w:val="00B03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03937"/>
    <w:pPr>
      <w:jc w:val="right"/>
    </w:pPr>
  </w:style>
  <w:style w:type="paragraph" w:customStyle="1" w:styleId="TAL">
    <w:name w:val="TAL"/>
    <w:basedOn w:val="Normal"/>
    <w:link w:val="TALChar"/>
    <w:rsid w:val="00B03937"/>
    <w:pPr>
      <w:keepNext/>
      <w:keepLines/>
      <w:spacing w:after="0"/>
    </w:pPr>
    <w:rPr>
      <w:rFonts w:ascii="Arial" w:hAnsi="Arial"/>
      <w:sz w:val="18"/>
    </w:rPr>
  </w:style>
  <w:style w:type="paragraph" w:customStyle="1" w:styleId="TAH">
    <w:name w:val="TAH"/>
    <w:basedOn w:val="TAC"/>
    <w:rsid w:val="00B03937"/>
    <w:rPr>
      <w:b/>
    </w:rPr>
  </w:style>
  <w:style w:type="paragraph" w:customStyle="1" w:styleId="TAC">
    <w:name w:val="TAC"/>
    <w:basedOn w:val="TAL"/>
    <w:link w:val="TACChar"/>
    <w:rsid w:val="00B03937"/>
    <w:pPr>
      <w:jc w:val="center"/>
    </w:pPr>
  </w:style>
  <w:style w:type="paragraph" w:customStyle="1" w:styleId="LD">
    <w:name w:val="LD"/>
    <w:rsid w:val="00B03937"/>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B03937"/>
    <w:pPr>
      <w:keepLines/>
      <w:ind w:left="1702" w:hanging="1418"/>
    </w:pPr>
  </w:style>
  <w:style w:type="paragraph" w:customStyle="1" w:styleId="FP">
    <w:name w:val="FP"/>
    <w:basedOn w:val="Normal"/>
    <w:rsid w:val="00B03937"/>
    <w:pPr>
      <w:spacing w:after="0"/>
    </w:pPr>
  </w:style>
  <w:style w:type="paragraph" w:customStyle="1" w:styleId="NW">
    <w:name w:val="NW"/>
    <w:basedOn w:val="NO"/>
    <w:rsid w:val="00B03937"/>
    <w:pPr>
      <w:spacing w:after="0"/>
    </w:pPr>
  </w:style>
  <w:style w:type="paragraph" w:customStyle="1" w:styleId="EW">
    <w:name w:val="EW"/>
    <w:basedOn w:val="EX"/>
    <w:rsid w:val="00B03937"/>
    <w:pPr>
      <w:spacing w:after="0"/>
    </w:pPr>
  </w:style>
  <w:style w:type="paragraph" w:customStyle="1" w:styleId="B1">
    <w:name w:val="B1"/>
    <w:basedOn w:val="List"/>
    <w:link w:val="B1Char"/>
    <w:rsid w:val="00B03937"/>
    <w:pPr>
      <w:ind w:left="568" w:hanging="284"/>
      <w:contextualSpacing w:val="0"/>
    </w:pPr>
  </w:style>
  <w:style w:type="paragraph" w:styleId="TOC6">
    <w:name w:val="toc 6"/>
    <w:basedOn w:val="TOC5"/>
    <w:next w:val="Normal"/>
    <w:rsid w:val="00B03937"/>
    <w:pPr>
      <w:ind w:left="1985" w:hanging="1985"/>
    </w:pPr>
  </w:style>
  <w:style w:type="paragraph" w:styleId="TOC7">
    <w:name w:val="toc 7"/>
    <w:basedOn w:val="TOC6"/>
    <w:next w:val="Normal"/>
    <w:semiHidden/>
    <w:rsid w:val="00B03937"/>
    <w:pPr>
      <w:ind w:left="2268" w:hanging="2268"/>
    </w:pPr>
  </w:style>
  <w:style w:type="paragraph" w:customStyle="1" w:styleId="EditorsNote">
    <w:name w:val="Editor's Note"/>
    <w:basedOn w:val="NO"/>
    <w:link w:val="EditorsNoteChar"/>
    <w:rsid w:val="00B03937"/>
    <w:pPr>
      <w:ind w:left="1559" w:hanging="1276"/>
    </w:pPr>
    <w:rPr>
      <w:color w:val="FF0000"/>
    </w:rPr>
  </w:style>
  <w:style w:type="paragraph" w:customStyle="1" w:styleId="TH">
    <w:name w:val="TH"/>
    <w:basedOn w:val="Normal"/>
    <w:link w:val="THChar"/>
    <w:rsid w:val="00B03937"/>
    <w:pPr>
      <w:keepNext/>
      <w:keepLines/>
      <w:spacing w:before="60"/>
      <w:jc w:val="center"/>
    </w:pPr>
    <w:rPr>
      <w:rFonts w:ascii="Arial" w:hAnsi="Arial"/>
      <w:b/>
    </w:rPr>
  </w:style>
  <w:style w:type="paragraph" w:customStyle="1" w:styleId="ZA">
    <w:name w:val="ZA"/>
    <w:rsid w:val="00B039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39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39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039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03937"/>
    <w:pPr>
      <w:ind w:left="851" w:hanging="851"/>
    </w:pPr>
  </w:style>
  <w:style w:type="paragraph" w:customStyle="1" w:styleId="ZH">
    <w:name w:val="ZH"/>
    <w:rsid w:val="00B039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B03937"/>
    <w:pPr>
      <w:keepNext w:val="0"/>
      <w:spacing w:before="0" w:after="240"/>
    </w:pPr>
  </w:style>
  <w:style w:type="paragraph" w:customStyle="1" w:styleId="ZG">
    <w:name w:val="ZG"/>
    <w:rsid w:val="00B039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B03937"/>
    <w:pPr>
      <w:ind w:left="851" w:hanging="284"/>
      <w:contextualSpacing w:val="0"/>
    </w:pPr>
  </w:style>
  <w:style w:type="paragraph" w:customStyle="1" w:styleId="B3">
    <w:name w:val="B3"/>
    <w:basedOn w:val="List3"/>
    <w:rsid w:val="00B03937"/>
    <w:pPr>
      <w:ind w:left="1135" w:hanging="284"/>
      <w:contextualSpacing w:val="0"/>
    </w:pPr>
  </w:style>
  <w:style w:type="paragraph" w:customStyle="1" w:styleId="B4">
    <w:name w:val="B4"/>
    <w:basedOn w:val="List4"/>
    <w:rsid w:val="00B03937"/>
    <w:pPr>
      <w:ind w:left="1418" w:hanging="284"/>
      <w:contextualSpacing w:val="0"/>
    </w:pPr>
  </w:style>
  <w:style w:type="paragraph" w:customStyle="1" w:styleId="B5">
    <w:name w:val="B5"/>
    <w:basedOn w:val="List5"/>
    <w:rsid w:val="00B03937"/>
    <w:pPr>
      <w:ind w:left="1702" w:hanging="284"/>
      <w:contextualSpacing w:val="0"/>
    </w:pPr>
  </w:style>
  <w:style w:type="paragraph" w:customStyle="1" w:styleId="ZTD">
    <w:name w:val="ZTD"/>
    <w:basedOn w:val="ZB"/>
    <w:rsid w:val="00B03937"/>
    <w:pPr>
      <w:framePr w:hRule="auto" w:wrap="notBeside" w:y="852"/>
    </w:pPr>
    <w:rPr>
      <w:i w:val="0"/>
      <w:sz w:val="40"/>
    </w:rPr>
  </w:style>
  <w:style w:type="paragraph" w:customStyle="1" w:styleId="ZV">
    <w:name w:val="ZV"/>
    <w:basedOn w:val="ZU"/>
    <w:rsid w:val="00B03937"/>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343C7"/>
    <w:pPr>
      <w:spacing w:after="0"/>
    </w:pPr>
    <w:rPr>
      <w:rFonts w:ascii="Segoe UI" w:hAnsi="Segoe UI"/>
      <w:sz w:val="18"/>
      <w:szCs w:val="18"/>
      <w:lang w:eastAsia="x-none"/>
    </w:rPr>
  </w:style>
  <w:style w:type="character" w:customStyle="1" w:styleId="BalloonTextChar">
    <w:name w:val="Balloon Text Char"/>
    <w:link w:val="BalloonText"/>
    <w:rsid w:val="000343C7"/>
    <w:rPr>
      <w:rFonts w:ascii="Segoe UI" w:hAnsi="Segoe UI"/>
      <w:sz w:val="18"/>
      <w:szCs w:val="18"/>
      <w:lang w:eastAsia="x-none"/>
    </w:rPr>
  </w:style>
  <w:style w:type="character" w:styleId="Strong">
    <w:name w:val="Strong"/>
    <w:qFormat/>
    <w:rsid w:val="008F3CEE"/>
    <w:rPr>
      <w:b/>
      <w:bCs/>
    </w:rPr>
  </w:style>
  <w:style w:type="paragraph" w:styleId="Subtitle">
    <w:name w:val="Subtitle"/>
    <w:basedOn w:val="Normal"/>
    <w:next w:val="Normal"/>
    <w:link w:val="SubtitleChar"/>
    <w:qFormat/>
    <w:rsid w:val="008F3CEE"/>
    <w:pPr>
      <w:spacing w:after="60"/>
      <w:jc w:val="center"/>
      <w:outlineLvl w:val="1"/>
    </w:pPr>
    <w:rPr>
      <w:rFonts w:ascii="Calibri Light" w:hAnsi="Calibri Light"/>
      <w:sz w:val="24"/>
      <w:szCs w:val="24"/>
      <w:lang w:eastAsia="x-none"/>
    </w:rPr>
  </w:style>
  <w:style w:type="character" w:customStyle="1" w:styleId="SubtitleChar">
    <w:name w:val="Subtitle Char"/>
    <w:link w:val="Subtitle"/>
    <w:rsid w:val="008F3CEE"/>
    <w:rPr>
      <w:rFonts w:ascii="Calibri Light" w:hAnsi="Calibri Light"/>
      <w:sz w:val="24"/>
      <w:szCs w:val="24"/>
      <w:lang w:eastAsia="x-none"/>
    </w:rPr>
  </w:style>
  <w:style w:type="paragraph" w:styleId="ListParagraph">
    <w:name w:val="List Paragraph"/>
    <w:basedOn w:val="Normal"/>
    <w:uiPriority w:val="34"/>
    <w:qFormat/>
    <w:rsid w:val="008F3CEE"/>
    <w:pPr>
      <w:ind w:left="720"/>
    </w:pPr>
  </w:style>
  <w:style w:type="paragraph" w:styleId="ListNumber">
    <w:name w:val="List Number"/>
    <w:basedOn w:val="List"/>
    <w:rsid w:val="002B4F16"/>
    <w:pPr>
      <w:ind w:left="568" w:hanging="284"/>
      <w:contextualSpacing w:val="0"/>
    </w:pPr>
  </w:style>
  <w:style w:type="paragraph" w:styleId="List">
    <w:name w:val="List"/>
    <w:basedOn w:val="Normal"/>
    <w:rsid w:val="002B4F16"/>
    <w:pPr>
      <w:ind w:left="360" w:hanging="360"/>
      <w:contextualSpacing/>
    </w:pPr>
  </w:style>
  <w:style w:type="character" w:customStyle="1" w:styleId="TF0">
    <w:name w:val="TF (文字)"/>
    <w:link w:val="TF"/>
    <w:rsid w:val="005C38A9"/>
    <w:rPr>
      <w:rFonts w:ascii="Arial" w:hAnsi="Arial"/>
      <w:b/>
    </w:rPr>
  </w:style>
  <w:style w:type="character" w:customStyle="1" w:styleId="Heading3Char">
    <w:name w:val="Heading 3 Char"/>
    <w:link w:val="Heading3"/>
    <w:rsid w:val="00DD4275"/>
    <w:rPr>
      <w:rFonts w:ascii="Arial" w:hAnsi="Arial"/>
      <w:sz w:val="28"/>
    </w:rPr>
  </w:style>
  <w:style w:type="character" w:customStyle="1" w:styleId="B1Char">
    <w:name w:val="B1 Char"/>
    <w:link w:val="B1"/>
    <w:rsid w:val="00DD4275"/>
  </w:style>
  <w:style w:type="character" w:customStyle="1" w:styleId="Heading4Char">
    <w:name w:val="Heading 4 Char"/>
    <w:link w:val="Heading4"/>
    <w:rsid w:val="00DD4275"/>
    <w:rPr>
      <w:rFonts w:ascii="Arial" w:hAnsi="Arial"/>
      <w:sz w:val="24"/>
    </w:rPr>
  </w:style>
  <w:style w:type="character" w:customStyle="1" w:styleId="EXCar">
    <w:name w:val="EX Car"/>
    <w:link w:val="EX"/>
    <w:rsid w:val="00E453BD"/>
  </w:style>
  <w:style w:type="character" w:customStyle="1" w:styleId="TACChar">
    <w:name w:val="TAC Char"/>
    <w:link w:val="TAC"/>
    <w:locked/>
    <w:rsid w:val="00E453BD"/>
    <w:rPr>
      <w:rFonts w:ascii="Arial" w:hAnsi="Arial"/>
      <w:sz w:val="18"/>
    </w:rPr>
  </w:style>
  <w:style w:type="character" w:customStyle="1" w:styleId="TALChar">
    <w:name w:val="TAL Char"/>
    <w:link w:val="TAL"/>
    <w:qFormat/>
    <w:rsid w:val="00E453BD"/>
    <w:rPr>
      <w:rFonts w:ascii="Arial" w:hAnsi="Arial"/>
      <w:sz w:val="18"/>
    </w:rPr>
  </w:style>
  <w:style w:type="character" w:customStyle="1" w:styleId="THChar">
    <w:name w:val="TH Char"/>
    <w:link w:val="TH"/>
    <w:qFormat/>
    <w:rsid w:val="00E453BD"/>
    <w:rPr>
      <w:rFonts w:ascii="Arial" w:hAnsi="Arial"/>
      <w:b/>
    </w:rPr>
  </w:style>
  <w:style w:type="character" w:customStyle="1" w:styleId="B1Char1">
    <w:name w:val="B1 Char1"/>
    <w:rsid w:val="00E453BD"/>
    <w:rPr>
      <w:rFonts w:ascii="Times New Roman" w:hAnsi="Times New Roman"/>
      <w:lang w:val="en-GB" w:eastAsia="en-US"/>
    </w:rPr>
  </w:style>
  <w:style w:type="character" w:customStyle="1" w:styleId="EditorsNoteChar">
    <w:name w:val="Editor's Note Char"/>
    <w:aliases w:val="EN Char"/>
    <w:link w:val="EditorsNote"/>
    <w:rsid w:val="000C7733"/>
    <w:rPr>
      <w:color w:val="FF0000"/>
    </w:rPr>
  </w:style>
  <w:style w:type="character" w:customStyle="1" w:styleId="TFChar">
    <w:name w:val="TF Char"/>
    <w:locked/>
    <w:rsid w:val="00EE17D0"/>
    <w:rPr>
      <w:rFonts w:ascii="Arial" w:hAnsi="Arial"/>
      <w:b/>
      <w:lang w:val="en-GB" w:eastAsia="en-US"/>
    </w:rPr>
  </w:style>
  <w:style w:type="character" w:customStyle="1" w:styleId="Heading5Char">
    <w:name w:val="Heading 5 Char"/>
    <w:link w:val="Heading5"/>
    <w:rsid w:val="008C661F"/>
    <w:rPr>
      <w:rFonts w:ascii="Arial" w:hAnsi="Arial"/>
      <w:sz w:val="22"/>
    </w:rPr>
  </w:style>
  <w:style w:type="character" w:customStyle="1" w:styleId="Heading6Char">
    <w:name w:val="Heading 6 Char"/>
    <w:link w:val="Heading6"/>
    <w:rsid w:val="008C661F"/>
    <w:rPr>
      <w:rFonts w:ascii="Arial" w:hAnsi="Arial"/>
    </w:rPr>
  </w:style>
  <w:style w:type="character" w:customStyle="1" w:styleId="NOZchn">
    <w:name w:val="NO Zchn"/>
    <w:link w:val="NO"/>
    <w:rsid w:val="008C661F"/>
  </w:style>
  <w:style w:type="paragraph" w:styleId="Bibliography">
    <w:name w:val="Bibliography"/>
    <w:basedOn w:val="Normal"/>
    <w:next w:val="Normal"/>
    <w:uiPriority w:val="37"/>
    <w:semiHidden/>
    <w:unhideWhenUsed/>
    <w:rsid w:val="00391542"/>
  </w:style>
  <w:style w:type="paragraph" w:styleId="BlockText">
    <w:name w:val="Block Text"/>
    <w:basedOn w:val="Normal"/>
    <w:rsid w:val="00391542"/>
    <w:pPr>
      <w:spacing w:after="120"/>
      <w:ind w:left="1440" w:right="1440"/>
    </w:pPr>
  </w:style>
  <w:style w:type="paragraph" w:styleId="BodyText">
    <w:name w:val="Body Text"/>
    <w:basedOn w:val="Normal"/>
    <w:link w:val="BodyTextChar"/>
    <w:rsid w:val="00391542"/>
    <w:pPr>
      <w:spacing w:after="120"/>
    </w:pPr>
  </w:style>
  <w:style w:type="character" w:customStyle="1" w:styleId="BodyTextChar">
    <w:name w:val="Body Text Char"/>
    <w:link w:val="BodyText"/>
    <w:rsid w:val="00391542"/>
  </w:style>
  <w:style w:type="paragraph" w:styleId="BodyText2">
    <w:name w:val="Body Text 2"/>
    <w:basedOn w:val="Normal"/>
    <w:link w:val="BodyText2Char"/>
    <w:rsid w:val="00391542"/>
    <w:pPr>
      <w:spacing w:after="120" w:line="480" w:lineRule="auto"/>
    </w:pPr>
  </w:style>
  <w:style w:type="character" w:customStyle="1" w:styleId="BodyText2Char">
    <w:name w:val="Body Text 2 Char"/>
    <w:link w:val="BodyText2"/>
    <w:rsid w:val="00391542"/>
  </w:style>
  <w:style w:type="paragraph" w:styleId="BodyText3">
    <w:name w:val="Body Text 3"/>
    <w:basedOn w:val="Normal"/>
    <w:link w:val="BodyText3Char"/>
    <w:rsid w:val="00391542"/>
    <w:pPr>
      <w:spacing w:after="120"/>
    </w:pPr>
    <w:rPr>
      <w:sz w:val="16"/>
      <w:szCs w:val="16"/>
    </w:rPr>
  </w:style>
  <w:style w:type="character" w:customStyle="1" w:styleId="BodyText3Char">
    <w:name w:val="Body Text 3 Char"/>
    <w:link w:val="BodyText3"/>
    <w:rsid w:val="00391542"/>
    <w:rPr>
      <w:sz w:val="16"/>
      <w:szCs w:val="16"/>
    </w:rPr>
  </w:style>
  <w:style w:type="paragraph" w:styleId="BodyTextFirstIndent">
    <w:name w:val="Body Text First Indent"/>
    <w:basedOn w:val="BodyText"/>
    <w:link w:val="BodyTextFirstIndentChar"/>
    <w:rsid w:val="00391542"/>
    <w:pPr>
      <w:ind w:firstLine="210"/>
    </w:pPr>
  </w:style>
  <w:style w:type="character" w:customStyle="1" w:styleId="BodyTextFirstIndentChar">
    <w:name w:val="Body Text First Indent Char"/>
    <w:basedOn w:val="BodyTextChar"/>
    <w:link w:val="BodyTextFirstIndent"/>
    <w:rsid w:val="00391542"/>
  </w:style>
  <w:style w:type="paragraph" w:styleId="BodyTextIndent">
    <w:name w:val="Body Text Indent"/>
    <w:basedOn w:val="Normal"/>
    <w:link w:val="BodyTextIndentChar"/>
    <w:rsid w:val="00391542"/>
    <w:pPr>
      <w:spacing w:after="120"/>
      <w:ind w:left="283"/>
    </w:pPr>
  </w:style>
  <w:style w:type="character" w:customStyle="1" w:styleId="BodyTextIndentChar">
    <w:name w:val="Body Text Indent Char"/>
    <w:link w:val="BodyTextIndent"/>
    <w:rsid w:val="00391542"/>
  </w:style>
  <w:style w:type="paragraph" w:styleId="BodyTextFirstIndent2">
    <w:name w:val="Body Text First Indent 2"/>
    <w:basedOn w:val="BodyTextIndent"/>
    <w:link w:val="BodyTextFirstIndent2Char"/>
    <w:rsid w:val="00391542"/>
    <w:pPr>
      <w:ind w:firstLine="210"/>
    </w:pPr>
  </w:style>
  <w:style w:type="character" w:customStyle="1" w:styleId="BodyTextFirstIndent2Char">
    <w:name w:val="Body Text First Indent 2 Char"/>
    <w:basedOn w:val="BodyTextIndentChar"/>
    <w:link w:val="BodyTextFirstIndent2"/>
    <w:rsid w:val="00391542"/>
  </w:style>
  <w:style w:type="paragraph" w:styleId="BodyTextIndent2">
    <w:name w:val="Body Text Indent 2"/>
    <w:basedOn w:val="Normal"/>
    <w:link w:val="BodyTextIndent2Char"/>
    <w:rsid w:val="00391542"/>
    <w:pPr>
      <w:spacing w:after="120" w:line="480" w:lineRule="auto"/>
      <w:ind w:left="283"/>
    </w:pPr>
  </w:style>
  <w:style w:type="character" w:customStyle="1" w:styleId="BodyTextIndent2Char">
    <w:name w:val="Body Text Indent 2 Char"/>
    <w:link w:val="BodyTextIndent2"/>
    <w:rsid w:val="00391542"/>
  </w:style>
  <w:style w:type="paragraph" w:styleId="BodyTextIndent3">
    <w:name w:val="Body Text Indent 3"/>
    <w:basedOn w:val="Normal"/>
    <w:link w:val="BodyTextIndent3Char"/>
    <w:rsid w:val="00391542"/>
    <w:pPr>
      <w:spacing w:after="120"/>
      <w:ind w:left="283"/>
    </w:pPr>
    <w:rPr>
      <w:sz w:val="16"/>
      <w:szCs w:val="16"/>
    </w:rPr>
  </w:style>
  <w:style w:type="character" w:customStyle="1" w:styleId="BodyTextIndent3Char">
    <w:name w:val="Body Text Indent 3 Char"/>
    <w:link w:val="BodyTextIndent3"/>
    <w:rsid w:val="00391542"/>
    <w:rPr>
      <w:sz w:val="16"/>
      <w:szCs w:val="16"/>
    </w:rPr>
  </w:style>
  <w:style w:type="paragraph" w:styleId="Caption">
    <w:name w:val="caption"/>
    <w:basedOn w:val="Normal"/>
    <w:next w:val="Normal"/>
    <w:semiHidden/>
    <w:unhideWhenUsed/>
    <w:qFormat/>
    <w:rsid w:val="00391542"/>
    <w:rPr>
      <w:b/>
      <w:bCs/>
    </w:rPr>
  </w:style>
  <w:style w:type="paragraph" w:styleId="Closing">
    <w:name w:val="Closing"/>
    <w:basedOn w:val="Normal"/>
    <w:link w:val="ClosingChar"/>
    <w:rsid w:val="00391542"/>
    <w:pPr>
      <w:ind w:left="4252"/>
    </w:pPr>
  </w:style>
  <w:style w:type="character" w:customStyle="1" w:styleId="ClosingChar">
    <w:name w:val="Closing Char"/>
    <w:link w:val="Closing"/>
    <w:rsid w:val="00391542"/>
  </w:style>
  <w:style w:type="paragraph" w:styleId="CommentText">
    <w:name w:val="annotation text"/>
    <w:basedOn w:val="Normal"/>
    <w:link w:val="CommentTextChar"/>
    <w:rsid w:val="00391542"/>
  </w:style>
  <w:style w:type="character" w:customStyle="1" w:styleId="CommentTextChar">
    <w:name w:val="Comment Text Char"/>
    <w:link w:val="CommentText"/>
    <w:rsid w:val="00391542"/>
  </w:style>
  <w:style w:type="paragraph" w:styleId="CommentSubject">
    <w:name w:val="annotation subject"/>
    <w:basedOn w:val="CommentText"/>
    <w:next w:val="CommentText"/>
    <w:link w:val="CommentSubjectChar"/>
    <w:rsid w:val="00391542"/>
    <w:rPr>
      <w:b/>
      <w:bCs/>
    </w:rPr>
  </w:style>
  <w:style w:type="character" w:customStyle="1" w:styleId="CommentSubjectChar">
    <w:name w:val="Comment Subject Char"/>
    <w:link w:val="CommentSubject"/>
    <w:rsid w:val="00391542"/>
    <w:rPr>
      <w:b/>
      <w:bCs/>
    </w:rPr>
  </w:style>
  <w:style w:type="paragraph" w:styleId="Date">
    <w:name w:val="Date"/>
    <w:basedOn w:val="Normal"/>
    <w:next w:val="Normal"/>
    <w:link w:val="DateChar"/>
    <w:rsid w:val="00391542"/>
  </w:style>
  <w:style w:type="character" w:customStyle="1" w:styleId="DateChar">
    <w:name w:val="Date Char"/>
    <w:link w:val="Date"/>
    <w:rsid w:val="00391542"/>
  </w:style>
  <w:style w:type="paragraph" w:styleId="DocumentMap">
    <w:name w:val="Document Map"/>
    <w:basedOn w:val="Normal"/>
    <w:link w:val="DocumentMapChar"/>
    <w:rsid w:val="00391542"/>
    <w:rPr>
      <w:rFonts w:ascii="Segoe UI" w:hAnsi="Segoe UI" w:cs="Segoe UI"/>
      <w:sz w:val="16"/>
      <w:szCs w:val="16"/>
    </w:rPr>
  </w:style>
  <w:style w:type="character" w:customStyle="1" w:styleId="DocumentMapChar">
    <w:name w:val="Document Map Char"/>
    <w:link w:val="DocumentMap"/>
    <w:rsid w:val="00391542"/>
    <w:rPr>
      <w:rFonts w:ascii="Segoe UI" w:hAnsi="Segoe UI" w:cs="Segoe UI"/>
      <w:sz w:val="16"/>
      <w:szCs w:val="16"/>
    </w:rPr>
  </w:style>
  <w:style w:type="paragraph" w:styleId="E-mailSignature">
    <w:name w:val="E-mail Signature"/>
    <w:basedOn w:val="Normal"/>
    <w:link w:val="E-mailSignatureChar"/>
    <w:rsid w:val="00391542"/>
  </w:style>
  <w:style w:type="character" w:customStyle="1" w:styleId="E-mailSignatureChar">
    <w:name w:val="E-mail Signature Char"/>
    <w:link w:val="E-mailSignature"/>
    <w:rsid w:val="00391542"/>
  </w:style>
  <w:style w:type="paragraph" w:styleId="EndnoteText">
    <w:name w:val="endnote text"/>
    <w:basedOn w:val="Normal"/>
    <w:link w:val="EndnoteTextChar"/>
    <w:rsid w:val="00391542"/>
  </w:style>
  <w:style w:type="character" w:customStyle="1" w:styleId="EndnoteTextChar">
    <w:name w:val="Endnote Text Char"/>
    <w:link w:val="EndnoteText"/>
    <w:rsid w:val="00391542"/>
  </w:style>
  <w:style w:type="paragraph" w:styleId="EnvelopeAddress">
    <w:name w:val="envelope address"/>
    <w:basedOn w:val="Normal"/>
    <w:rsid w:val="0039154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91542"/>
    <w:rPr>
      <w:rFonts w:ascii="Calibri Light" w:hAnsi="Calibri Light"/>
    </w:rPr>
  </w:style>
  <w:style w:type="paragraph" w:styleId="FootnoteText">
    <w:name w:val="footnote text"/>
    <w:basedOn w:val="Normal"/>
    <w:link w:val="FootnoteTextChar"/>
    <w:rsid w:val="00391542"/>
  </w:style>
  <w:style w:type="character" w:customStyle="1" w:styleId="FootnoteTextChar">
    <w:name w:val="Footnote Text Char"/>
    <w:link w:val="FootnoteText"/>
    <w:rsid w:val="00391542"/>
  </w:style>
  <w:style w:type="paragraph" w:styleId="HTMLAddress">
    <w:name w:val="HTML Address"/>
    <w:basedOn w:val="Normal"/>
    <w:link w:val="HTMLAddressChar"/>
    <w:rsid w:val="00391542"/>
    <w:rPr>
      <w:i/>
      <w:iCs/>
    </w:rPr>
  </w:style>
  <w:style w:type="character" w:customStyle="1" w:styleId="HTMLAddressChar">
    <w:name w:val="HTML Address Char"/>
    <w:link w:val="HTMLAddress"/>
    <w:rsid w:val="00391542"/>
    <w:rPr>
      <w:i/>
      <w:iCs/>
    </w:rPr>
  </w:style>
  <w:style w:type="paragraph" w:styleId="HTMLPreformatted">
    <w:name w:val="HTML Preformatted"/>
    <w:basedOn w:val="Normal"/>
    <w:link w:val="HTMLPreformattedChar"/>
    <w:rsid w:val="00391542"/>
    <w:rPr>
      <w:rFonts w:ascii="Courier New" w:hAnsi="Courier New" w:cs="Courier New"/>
    </w:rPr>
  </w:style>
  <w:style w:type="character" w:customStyle="1" w:styleId="HTMLPreformattedChar">
    <w:name w:val="HTML Preformatted Char"/>
    <w:link w:val="HTMLPreformatted"/>
    <w:rsid w:val="00391542"/>
    <w:rPr>
      <w:rFonts w:ascii="Courier New" w:hAnsi="Courier New" w:cs="Courier New"/>
    </w:rPr>
  </w:style>
  <w:style w:type="paragraph" w:styleId="Index1">
    <w:name w:val="index 1"/>
    <w:basedOn w:val="Normal"/>
    <w:next w:val="Normal"/>
    <w:rsid w:val="00391542"/>
    <w:pPr>
      <w:ind w:left="200" w:hanging="200"/>
    </w:pPr>
  </w:style>
  <w:style w:type="paragraph" w:styleId="Index2">
    <w:name w:val="index 2"/>
    <w:basedOn w:val="Normal"/>
    <w:next w:val="Normal"/>
    <w:rsid w:val="00391542"/>
    <w:pPr>
      <w:ind w:left="400" w:hanging="200"/>
    </w:pPr>
  </w:style>
  <w:style w:type="paragraph" w:styleId="Index3">
    <w:name w:val="index 3"/>
    <w:basedOn w:val="Normal"/>
    <w:next w:val="Normal"/>
    <w:rsid w:val="00391542"/>
    <w:pPr>
      <w:ind w:left="600" w:hanging="200"/>
    </w:pPr>
  </w:style>
  <w:style w:type="paragraph" w:styleId="Index4">
    <w:name w:val="index 4"/>
    <w:basedOn w:val="Normal"/>
    <w:next w:val="Normal"/>
    <w:rsid w:val="00391542"/>
    <w:pPr>
      <w:ind w:left="800" w:hanging="200"/>
    </w:pPr>
  </w:style>
  <w:style w:type="paragraph" w:styleId="Index5">
    <w:name w:val="index 5"/>
    <w:basedOn w:val="Normal"/>
    <w:next w:val="Normal"/>
    <w:rsid w:val="00391542"/>
    <w:pPr>
      <w:ind w:left="1000" w:hanging="200"/>
    </w:pPr>
  </w:style>
  <w:style w:type="paragraph" w:styleId="Index6">
    <w:name w:val="index 6"/>
    <w:basedOn w:val="Normal"/>
    <w:next w:val="Normal"/>
    <w:rsid w:val="00391542"/>
    <w:pPr>
      <w:ind w:left="1200" w:hanging="200"/>
    </w:pPr>
  </w:style>
  <w:style w:type="paragraph" w:styleId="Index7">
    <w:name w:val="index 7"/>
    <w:basedOn w:val="Normal"/>
    <w:next w:val="Normal"/>
    <w:rsid w:val="00391542"/>
    <w:pPr>
      <w:ind w:left="1400" w:hanging="200"/>
    </w:pPr>
  </w:style>
  <w:style w:type="paragraph" w:styleId="Index8">
    <w:name w:val="index 8"/>
    <w:basedOn w:val="Normal"/>
    <w:next w:val="Normal"/>
    <w:rsid w:val="00391542"/>
    <w:pPr>
      <w:ind w:left="1600" w:hanging="200"/>
    </w:pPr>
  </w:style>
  <w:style w:type="paragraph" w:styleId="Index9">
    <w:name w:val="index 9"/>
    <w:basedOn w:val="Normal"/>
    <w:next w:val="Normal"/>
    <w:rsid w:val="00391542"/>
    <w:pPr>
      <w:ind w:left="1800" w:hanging="200"/>
    </w:pPr>
  </w:style>
  <w:style w:type="paragraph" w:styleId="IndexHeading">
    <w:name w:val="index heading"/>
    <w:basedOn w:val="Normal"/>
    <w:next w:val="Index1"/>
    <w:rsid w:val="00391542"/>
    <w:rPr>
      <w:rFonts w:ascii="Calibri Light" w:hAnsi="Calibri Light"/>
      <w:b/>
      <w:bCs/>
    </w:rPr>
  </w:style>
  <w:style w:type="paragraph" w:styleId="IntenseQuote">
    <w:name w:val="Intense Quote"/>
    <w:basedOn w:val="Normal"/>
    <w:next w:val="Normal"/>
    <w:link w:val="IntenseQuoteChar"/>
    <w:uiPriority w:val="30"/>
    <w:qFormat/>
    <w:rsid w:val="0039154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91542"/>
    <w:rPr>
      <w:i/>
      <w:iCs/>
      <w:color w:val="4472C4"/>
    </w:rPr>
  </w:style>
  <w:style w:type="paragraph" w:styleId="List2">
    <w:name w:val="List 2"/>
    <w:basedOn w:val="Normal"/>
    <w:rsid w:val="00391542"/>
    <w:pPr>
      <w:ind w:left="566" w:hanging="283"/>
      <w:contextualSpacing/>
    </w:pPr>
  </w:style>
  <w:style w:type="paragraph" w:styleId="List3">
    <w:name w:val="List 3"/>
    <w:basedOn w:val="Normal"/>
    <w:rsid w:val="00391542"/>
    <w:pPr>
      <w:ind w:left="849" w:hanging="283"/>
      <w:contextualSpacing/>
    </w:pPr>
  </w:style>
  <w:style w:type="paragraph" w:styleId="List4">
    <w:name w:val="List 4"/>
    <w:basedOn w:val="Normal"/>
    <w:rsid w:val="00391542"/>
    <w:pPr>
      <w:ind w:left="1132" w:hanging="283"/>
      <w:contextualSpacing/>
    </w:pPr>
  </w:style>
  <w:style w:type="paragraph" w:styleId="List5">
    <w:name w:val="List 5"/>
    <w:basedOn w:val="Normal"/>
    <w:rsid w:val="00391542"/>
    <w:pPr>
      <w:ind w:left="1415" w:hanging="283"/>
      <w:contextualSpacing/>
    </w:pPr>
  </w:style>
  <w:style w:type="paragraph" w:styleId="ListBullet">
    <w:name w:val="List Bullet"/>
    <w:basedOn w:val="Normal"/>
    <w:rsid w:val="00391542"/>
    <w:pPr>
      <w:numPr>
        <w:numId w:val="14"/>
      </w:numPr>
      <w:contextualSpacing/>
    </w:pPr>
  </w:style>
  <w:style w:type="paragraph" w:styleId="ListBullet2">
    <w:name w:val="List Bullet 2"/>
    <w:basedOn w:val="Normal"/>
    <w:rsid w:val="00391542"/>
    <w:pPr>
      <w:numPr>
        <w:numId w:val="15"/>
      </w:numPr>
      <w:contextualSpacing/>
    </w:pPr>
  </w:style>
  <w:style w:type="paragraph" w:styleId="ListBullet3">
    <w:name w:val="List Bullet 3"/>
    <w:basedOn w:val="Normal"/>
    <w:rsid w:val="00391542"/>
    <w:pPr>
      <w:numPr>
        <w:numId w:val="16"/>
      </w:numPr>
      <w:contextualSpacing/>
    </w:pPr>
  </w:style>
  <w:style w:type="paragraph" w:styleId="ListBullet4">
    <w:name w:val="List Bullet 4"/>
    <w:basedOn w:val="Normal"/>
    <w:rsid w:val="00391542"/>
    <w:pPr>
      <w:numPr>
        <w:numId w:val="17"/>
      </w:numPr>
      <w:contextualSpacing/>
    </w:pPr>
  </w:style>
  <w:style w:type="paragraph" w:styleId="ListBullet5">
    <w:name w:val="List Bullet 5"/>
    <w:basedOn w:val="Normal"/>
    <w:rsid w:val="00391542"/>
    <w:pPr>
      <w:numPr>
        <w:numId w:val="18"/>
      </w:numPr>
      <w:contextualSpacing/>
    </w:pPr>
  </w:style>
  <w:style w:type="paragraph" w:styleId="ListContinue">
    <w:name w:val="List Continue"/>
    <w:basedOn w:val="Normal"/>
    <w:rsid w:val="00391542"/>
    <w:pPr>
      <w:spacing w:after="120"/>
      <w:ind w:left="283"/>
      <w:contextualSpacing/>
    </w:pPr>
  </w:style>
  <w:style w:type="paragraph" w:styleId="ListContinue2">
    <w:name w:val="List Continue 2"/>
    <w:basedOn w:val="Normal"/>
    <w:rsid w:val="00391542"/>
    <w:pPr>
      <w:spacing w:after="120"/>
      <w:ind w:left="566"/>
      <w:contextualSpacing/>
    </w:pPr>
  </w:style>
  <w:style w:type="paragraph" w:styleId="ListContinue3">
    <w:name w:val="List Continue 3"/>
    <w:basedOn w:val="Normal"/>
    <w:rsid w:val="00391542"/>
    <w:pPr>
      <w:spacing w:after="120"/>
      <w:ind w:left="849"/>
      <w:contextualSpacing/>
    </w:pPr>
  </w:style>
  <w:style w:type="paragraph" w:styleId="ListContinue4">
    <w:name w:val="List Continue 4"/>
    <w:basedOn w:val="Normal"/>
    <w:rsid w:val="00391542"/>
    <w:pPr>
      <w:spacing w:after="120"/>
      <w:ind w:left="1132"/>
      <w:contextualSpacing/>
    </w:pPr>
  </w:style>
  <w:style w:type="paragraph" w:styleId="ListContinue5">
    <w:name w:val="List Continue 5"/>
    <w:basedOn w:val="Normal"/>
    <w:rsid w:val="00391542"/>
    <w:pPr>
      <w:spacing w:after="120"/>
      <w:ind w:left="1415"/>
      <w:contextualSpacing/>
    </w:pPr>
  </w:style>
  <w:style w:type="paragraph" w:styleId="ListNumber2">
    <w:name w:val="List Number 2"/>
    <w:basedOn w:val="Normal"/>
    <w:rsid w:val="00391542"/>
    <w:pPr>
      <w:numPr>
        <w:numId w:val="19"/>
      </w:numPr>
      <w:contextualSpacing/>
    </w:pPr>
  </w:style>
  <w:style w:type="paragraph" w:styleId="ListNumber3">
    <w:name w:val="List Number 3"/>
    <w:basedOn w:val="Normal"/>
    <w:rsid w:val="00391542"/>
    <w:pPr>
      <w:numPr>
        <w:numId w:val="20"/>
      </w:numPr>
      <w:contextualSpacing/>
    </w:pPr>
  </w:style>
  <w:style w:type="paragraph" w:styleId="ListNumber4">
    <w:name w:val="List Number 4"/>
    <w:basedOn w:val="Normal"/>
    <w:rsid w:val="00391542"/>
    <w:pPr>
      <w:numPr>
        <w:numId w:val="21"/>
      </w:numPr>
      <w:contextualSpacing/>
    </w:pPr>
  </w:style>
  <w:style w:type="paragraph" w:styleId="ListNumber5">
    <w:name w:val="List Number 5"/>
    <w:basedOn w:val="Normal"/>
    <w:rsid w:val="00391542"/>
    <w:pPr>
      <w:numPr>
        <w:numId w:val="22"/>
      </w:numPr>
      <w:contextualSpacing/>
    </w:pPr>
  </w:style>
  <w:style w:type="paragraph" w:styleId="MacroText">
    <w:name w:val="macro"/>
    <w:link w:val="MacroTextChar"/>
    <w:rsid w:val="0039154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391542"/>
    <w:rPr>
      <w:rFonts w:ascii="Courier New" w:hAnsi="Courier New" w:cs="Courier New"/>
      <w:lang w:eastAsia="en-US"/>
    </w:rPr>
  </w:style>
  <w:style w:type="paragraph" w:styleId="MessageHeader">
    <w:name w:val="Message Header"/>
    <w:basedOn w:val="Normal"/>
    <w:link w:val="MessageHeaderChar"/>
    <w:rsid w:val="0039154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91542"/>
    <w:rPr>
      <w:rFonts w:ascii="Calibri Light" w:hAnsi="Calibri Light"/>
      <w:sz w:val="24"/>
      <w:szCs w:val="24"/>
      <w:shd w:val="pct20" w:color="auto" w:fill="auto"/>
    </w:rPr>
  </w:style>
  <w:style w:type="paragraph" w:styleId="NoSpacing">
    <w:name w:val="No Spacing"/>
    <w:uiPriority w:val="1"/>
    <w:qFormat/>
    <w:rsid w:val="00391542"/>
    <w:rPr>
      <w:lang w:eastAsia="en-US"/>
    </w:rPr>
  </w:style>
  <w:style w:type="paragraph" w:styleId="NormalWeb">
    <w:name w:val="Normal (Web)"/>
    <w:basedOn w:val="Normal"/>
    <w:rsid w:val="00391542"/>
    <w:rPr>
      <w:sz w:val="24"/>
      <w:szCs w:val="24"/>
    </w:rPr>
  </w:style>
  <w:style w:type="paragraph" w:styleId="NormalIndent">
    <w:name w:val="Normal Indent"/>
    <w:basedOn w:val="Normal"/>
    <w:rsid w:val="00391542"/>
    <w:pPr>
      <w:ind w:left="720"/>
    </w:pPr>
  </w:style>
  <w:style w:type="paragraph" w:styleId="NoteHeading">
    <w:name w:val="Note Heading"/>
    <w:basedOn w:val="Normal"/>
    <w:next w:val="Normal"/>
    <w:link w:val="NoteHeadingChar"/>
    <w:rsid w:val="00391542"/>
  </w:style>
  <w:style w:type="character" w:customStyle="1" w:styleId="NoteHeadingChar">
    <w:name w:val="Note Heading Char"/>
    <w:link w:val="NoteHeading"/>
    <w:rsid w:val="00391542"/>
  </w:style>
  <w:style w:type="paragraph" w:styleId="PlainText">
    <w:name w:val="Plain Text"/>
    <w:basedOn w:val="Normal"/>
    <w:link w:val="PlainTextChar"/>
    <w:rsid w:val="00391542"/>
    <w:rPr>
      <w:rFonts w:ascii="Courier New" w:hAnsi="Courier New" w:cs="Courier New"/>
    </w:rPr>
  </w:style>
  <w:style w:type="character" w:customStyle="1" w:styleId="PlainTextChar">
    <w:name w:val="Plain Text Char"/>
    <w:link w:val="PlainText"/>
    <w:rsid w:val="00391542"/>
    <w:rPr>
      <w:rFonts w:ascii="Courier New" w:hAnsi="Courier New" w:cs="Courier New"/>
    </w:rPr>
  </w:style>
  <w:style w:type="paragraph" w:styleId="Quote">
    <w:name w:val="Quote"/>
    <w:basedOn w:val="Normal"/>
    <w:next w:val="Normal"/>
    <w:link w:val="QuoteChar"/>
    <w:uiPriority w:val="29"/>
    <w:qFormat/>
    <w:rsid w:val="00391542"/>
    <w:pPr>
      <w:spacing w:before="200" w:after="160"/>
      <w:ind w:left="864" w:right="864"/>
      <w:jc w:val="center"/>
    </w:pPr>
    <w:rPr>
      <w:i/>
      <w:iCs/>
      <w:color w:val="404040"/>
    </w:rPr>
  </w:style>
  <w:style w:type="character" w:customStyle="1" w:styleId="QuoteChar">
    <w:name w:val="Quote Char"/>
    <w:link w:val="Quote"/>
    <w:uiPriority w:val="29"/>
    <w:rsid w:val="00391542"/>
    <w:rPr>
      <w:i/>
      <w:iCs/>
      <w:color w:val="404040"/>
    </w:rPr>
  </w:style>
  <w:style w:type="paragraph" w:styleId="Salutation">
    <w:name w:val="Salutation"/>
    <w:basedOn w:val="Normal"/>
    <w:next w:val="Normal"/>
    <w:link w:val="SalutationChar"/>
    <w:rsid w:val="00391542"/>
  </w:style>
  <w:style w:type="character" w:customStyle="1" w:styleId="SalutationChar">
    <w:name w:val="Salutation Char"/>
    <w:link w:val="Salutation"/>
    <w:rsid w:val="00391542"/>
  </w:style>
  <w:style w:type="paragraph" w:styleId="Signature">
    <w:name w:val="Signature"/>
    <w:basedOn w:val="Normal"/>
    <w:link w:val="SignatureChar"/>
    <w:rsid w:val="00391542"/>
    <w:pPr>
      <w:ind w:left="4252"/>
    </w:pPr>
  </w:style>
  <w:style w:type="character" w:customStyle="1" w:styleId="SignatureChar">
    <w:name w:val="Signature Char"/>
    <w:link w:val="Signature"/>
    <w:rsid w:val="00391542"/>
  </w:style>
  <w:style w:type="paragraph" w:styleId="TableofAuthorities">
    <w:name w:val="table of authorities"/>
    <w:basedOn w:val="Normal"/>
    <w:next w:val="Normal"/>
    <w:rsid w:val="00391542"/>
    <w:pPr>
      <w:ind w:left="200" w:hanging="200"/>
    </w:pPr>
  </w:style>
  <w:style w:type="paragraph" w:styleId="TableofFigures">
    <w:name w:val="table of figures"/>
    <w:basedOn w:val="Normal"/>
    <w:next w:val="Normal"/>
    <w:rsid w:val="00391542"/>
  </w:style>
  <w:style w:type="paragraph" w:styleId="Title">
    <w:name w:val="Title"/>
    <w:basedOn w:val="Normal"/>
    <w:next w:val="Normal"/>
    <w:link w:val="TitleChar"/>
    <w:qFormat/>
    <w:rsid w:val="00391542"/>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91542"/>
    <w:rPr>
      <w:rFonts w:ascii="Calibri Light" w:hAnsi="Calibri Light"/>
      <w:b/>
      <w:bCs/>
      <w:kern w:val="28"/>
      <w:sz w:val="32"/>
      <w:szCs w:val="32"/>
    </w:rPr>
  </w:style>
  <w:style w:type="paragraph" w:styleId="TOAHeading">
    <w:name w:val="toa heading"/>
    <w:basedOn w:val="Normal"/>
    <w:next w:val="Normal"/>
    <w:rsid w:val="0039154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91542"/>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3758">
      <w:bodyDiv w:val="1"/>
      <w:marLeft w:val="0"/>
      <w:marRight w:val="0"/>
      <w:marTop w:val="0"/>
      <w:marBottom w:val="0"/>
      <w:divBdr>
        <w:top w:val="none" w:sz="0" w:space="0" w:color="auto"/>
        <w:left w:val="none" w:sz="0" w:space="0" w:color="auto"/>
        <w:bottom w:val="none" w:sz="0" w:space="0" w:color="auto"/>
        <w:right w:val="none" w:sz="0" w:space="0" w:color="auto"/>
      </w:divBdr>
    </w:div>
    <w:div w:id="206577044">
      <w:bodyDiv w:val="1"/>
      <w:marLeft w:val="0"/>
      <w:marRight w:val="0"/>
      <w:marTop w:val="0"/>
      <w:marBottom w:val="0"/>
      <w:divBdr>
        <w:top w:val="none" w:sz="0" w:space="0" w:color="auto"/>
        <w:left w:val="none" w:sz="0" w:space="0" w:color="auto"/>
        <w:bottom w:val="none" w:sz="0" w:space="0" w:color="auto"/>
        <w:right w:val="none" w:sz="0" w:space="0" w:color="auto"/>
      </w:divBdr>
    </w:div>
    <w:div w:id="250967178">
      <w:bodyDiv w:val="1"/>
      <w:marLeft w:val="0"/>
      <w:marRight w:val="0"/>
      <w:marTop w:val="0"/>
      <w:marBottom w:val="0"/>
      <w:divBdr>
        <w:top w:val="none" w:sz="0" w:space="0" w:color="auto"/>
        <w:left w:val="none" w:sz="0" w:space="0" w:color="auto"/>
        <w:bottom w:val="none" w:sz="0" w:space="0" w:color="auto"/>
        <w:right w:val="none" w:sz="0" w:space="0" w:color="auto"/>
      </w:divBdr>
    </w:div>
    <w:div w:id="271985047">
      <w:bodyDiv w:val="1"/>
      <w:marLeft w:val="0"/>
      <w:marRight w:val="0"/>
      <w:marTop w:val="0"/>
      <w:marBottom w:val="0"/>
      <w:divBdr>
        <w:top w:val="none" w:sz="0" w:space="0" w:color="auto"/>
        <w:left w:val="none" w:sz="0" w:space="0" w:color="auto"/>
        <w:bottom w:val="none" w:sz="0" w:space="0" w:color="auto"/>
        <w:right w:val="none" w:sz="0" w:space="0" w:color="auto"/>
      </w:divBdr>
    </w:div>
    <w:div w:id="350641636">
      <w:bodyDiv w:val="1"/>
      <w:marLeft w:val="0"/>
      <w:marRight w:val="0"/>
      <w:marTop w:val="0"/>
      <w:marBottom w:val="0"/>
      <w:divBdr>
        <w:top w:val="none" w:sz="0" w:space="0" w:color="auto"/>
        <w:left w:val="none" w:sz="0" w:space="0" w:color="auto"/>
        <w:bottom w:val="none" w:sz="0" w:space="0" w:color="auto"/>
        <w:right w:val="none" w:sz="0" w:space="0" w:color="auto"/>
      </w:divBdr>
    </w:div>
    <w:div w:id="876822337">
      <w:bodyDiv w:val="1"/>
      <w:marLeft w:val="0"/>
      <w:marRight w:val="0"/>
      <w:marTop w:val="0"/>
      <w:marBottom w:val="0"/>
      <w:divBdr>
        <w:top w:val="none" w:sz="0" w:space="0" w:color="auto"/>
        <w:left w:val="none" w:sz="0" w:space="0" w:color="auto"/>
        <w:bottom w:val="none" w:sz="0" w:space="0" w:color="auto"/>
        <w:right w:val="none" w:sz="0" w:space="0" w:color="auto"/>
      </w:divBdr>
    </w:div>
    <w:div w:id="931551426">
      <w:bodyDiv w:val="1"/>
      <w:marLeft w:val="0"/>
      <w:marRight w:val="0"/>
      <w:marTop w:val="0"/>
      <w:marBottom w:val="0"/>
      <w:divBdr>
        <w:top w:val="none" w:sz="0" w:space="0" w:color="auto"/>
        <w:left w:val="none" w:sz="0" w:space="0" w:color="auto"/>
        <w:bottom w:val="none" w:sz="0" w:space="0" w:color="auto"/>
        <w:right w:val="none" w:sz="0" w:space="0" w:color="auto"/>
      </w:divBdr>
    </w:div>
    <w:div w:id="965964613">
      <w:bodyDiv w:val="1"/>
      <w:marLeft w:val="0"/>
      <w:marRight w:val="0"/>
      <w:marTop w:val="0"/>
      <w:marBottom w:val="0"/>
      <w:divBdr>
        <w:top w:val="none" w:sz="0" w:space="0" w:color="auto"/>
        <w:left w:val="none" w:sz="0" w:space="0" w:color="auto"/>
        <w:bottom w:val="none" w:sz="0" w:space="0" w:color="auto"/>
        <w:right w:val="none" w:sz="0" w:space="0" w:color="auto"/>
      </w:divBdr>
    </w:div>
    <w:div w:id="1076199067">
      <w:bodyDiv w:val="1"/>
      <w:marLeft w:val="0"/>
      <w:marRight w:val="0"/>
      <w:marTop w:val="0"/>
      <w:marBottom w:val="0"/>
      <w:divBdr>
        <w:top w:val="none" w:sz="0" w:space="0" w:color="auto"/>
        <w:left w:val="none" w:sz="0" w:space="0" w:color="auto"/>
        <w:bottom w:val="none" w:sz="0" w:space="0" w:color="auto"/>
        <w:right w:val="none" w:sz="0" w:space="0" w:color="auto"/>
      </w:divBdr>
    </w:div>
    <w:div w:id="1123497751">
      <w:bodyDiv w:val="1"/>
      <w:marLeft w:val="0"/>
      <w:marRight w:val="0"/>
      <w:marTop w:val="0"/>
      <w:marBottom w:val="0"/>
      <w:divBdr>
        <w:top w:val="none" w:sz="0" w:space="0" w:color="auto"/>
        <w:left w:val="none" w:sz="0" w:space="0" w:color="auto"/>
        <w:bottom w:val="none" w:sz="0" w:space="0" w:color="auto"/>
        <w:right w:val="none" w:sz="0" w:space="0" w:color="auto"/>
      </w:divBdr>
    </w:div>
    <w:div w:id="1158959415">
      <w:bodyDiv w:val="1"/>
      <w:marLeft w:val="0"/>
      <w:marRight w:val="0"/>
      <w:marTop w:val="0"/>
      <w:marBottom w:val="0"/>
      <w:divBdr>
        <w:top w:val="none" w:sz="0" w:space="0" w:color="auto"/>
        <w:left w:val="none" w:sz="0" w:space="0" w:color="auto"/>
        <w:bottom w:val="none" w:sz="0" w:space="0" w:color="auto"/>
        <w:right w:val="none" w:sz="0" w:space="0" w:color="auto"/>
      </w:divBdr>
    </w:div>
    <w:div w:id="1162771005">
      <w:bodyDiv w:val="1"/>
      <w:marLeft w:val="0"/>
      <w:marRight w:val="0"/>
      <w:marTop w:val="0"/>
      <w:marBottom w:val="0"/>
      <w:divBdr>
        <w:top w:val="none" w:sz="0" w:space="0" w:color="auto"/>
        <w:left w:val="none" w:sz="0" w:space="0" w:color="auto"/>
        <w:bottom w:val="none" w:sz="0" w:space="0" w:color="auto"/>
        <w:right w:val="none" w:sz="0" w:space="0" w:color="auto"/>
      </w:divBdr>
    </w:div>
    <w:div w:id="1376199327">
      <w:bodyDiv w:val="1"/>
      <w:marLeft w:val="0"/>
      <w:marRight w:val="0"/>
      <w:marTop w:val="0"/>
      <w:marBottom w:val="0"/>
      <w:divBdr>
        <w:top w:val="none" w:sz="0" w:space="0" w:color="auto"/>
        <w:left w:val="none" w:sz="0" w:space="0" w:color="auto"/>
        <w:bottom w:val="none" w:sz="0" w:space="0" w:color="auto"/>
        <w:right w:val="none" w:sz="0" w:space="0" w:color="auto"/>
      </w:divBdr>
    </w:div>
    <w:div w:id="1568882880">
      <w:bodyDiv w:val="1"/>
      <w:marLeft w:val="0"/>
      <w:marRight w:val="0"/>
      <w:marTop w:val="0"/>
      <w:marBottom w:val="0"/>
      <w:divBdr>
        <w:top w:val="none" w:sz="0" w:space="0" w:color="auto"/>
        <w:left w:val="none" w:sz="0" w:space="0" w:color="auto"/>
        <w:bottom w:val="none" w:sz="0" w:space="0" w:color="auto"/>
        <w:right w:val="none" w:sz="0" w:space="0" w:color="auto"/>
      </w:divBdr>
    </w:div>
    <w:div w:id="1707414826">
      <w:bodyDiv w:val="1"/>
      <w:marLeft w:val="0"/>
      <w:marRight w:val="0"/>
      <w:marTop w:val="0"/>
      <w:marBottom w:val="0"/>
      <w:divBdr>
        <w:top w:val="none" w:sz="0" w:space="0" w:color="auto"/>
        <w:left w:val="none" w:sz="0" w:space="0" w:color="auto"/>
        <w:bottom w:val="none" w:sz="0" w:space="0" w:color="auto"/>
        <w:right w:val="none" w:sz="0" w:space="0" w:color="auto"/>
      </w:divBdr>
    </w:div>
    <w:div w:id="202717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1.bin"/><Relationship Id="rId42" Type="http://schemas.openxmlformats.org/officeDocument/2006/relationships/image" Target="media/image17.emf"/><Relationship Id="rId47" Type="http://schemas.openxmlformats.org/officeDocument/2006/relationships/oleObject" Target="embeddings/oleObject16.bin"/><Relationship Id="rId50"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7.bin"/><Relationship Id="rId33" Type="http://schemas.openxmlformats.org/officeDocument/2006/relationships/image" Target="media/image13.emf"/><Relationship Id="rId38" Type="http://schemas.openxmlformats.org/officeDocument/2006/relationships/oleObject" Target="embeddings/oleObject12.bin"/><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8.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0.bin"/><Relationship Id="rId37" Type="http://schemas.openxmlformats.org/officeDocument/2006/relationships/image" Target="media/image15.emf"/><Relationship Id="rId40" Type="http://schemas.openxmlformats.org/officeDocument/2006/relationships/image" Target="media/image16.emf"/><Relationship Id="rId45" Type="http://schemas.openxmlformats.org/officeDocument/2006/relationships/oleObject" Target="embeddings/oleObject15.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Microsoft_Visio_2003-2010_Drawing1.vsd"/><Relationship Id="rId28" Type="http://schemas.openxmlformats.org/officeDocument/2006/relationships/image" Target="media/image11.emf"/><Relationship Id="rId36" Type="http://schemas.openxmlformats.org/officeDocument/2006/relationships/package" Target="embeddings/Microsoft_Visio_Drawing1.vsdx"/><Relationship Id="rId49"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3.vsd"/><Relationship Id="rId30" Type="http://schemas.openxmlformats.org/officeDocument/2006/relationships/oleObject" Target="embeddings/oleObject9.bin"/><Relationship Id="rId35" Type="http://schemas.openxmlformats.org/officeDocument/2006/relationships/image" Target="media/image14.emf"/><Relationship Id="rId43" Type="http://schemas.openxmlformats.org/officeDocument/2006/relationships/oleObject" Target="embeddings/oleObject14.bin"/><Relationship Id="rId48"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17E6D-CAA5-4FFE-9536-1F7C0A7C0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13422</Words>
  <Characters>76512</Characters>
  <Application>Microsoft Office Word</Application>
  <DocSecurity>0</DocSecurity>
  <Lines>637</Lines>
  <Paragraphs>179</Paragraphs>
  <ScaleCrop>false</ScaleCrop>
  <HeadingPairs>
    <vt:vector size="2" baseType="variant">
      <vt:variant>
        <vt:lpstr>Title</vt:lpstr>
      </vt:variant>
      <vt:variant>
        <vt:i4>1</vt:i4>
      </vt:variant>
    </vt:vector>
  </HeadingPairs>
  <TitlesOfParts>
    <vt:vector size="1" baseType="lpstr">
      <vt:lpstr>3GPP TS 24.250</vt:lpstr>
    </vt:vector>
  </TitlesOfParts>
  <Manager/>
  <Company/>
  <LinksUpToDate>false</LinksUpToDate>
  <CharactersWithSpaces>89755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24.250</dc:title>
  <dc:subject>Protocol for Reliable Data Service; Stage 3 (Release 18)</dc:subject>
  <dc:creator>MCC Support</dc:creator>
  <cp:keywords>RDS</cp:keywords>
  <dc:description/>
  <cp:lastModifiedBy>24.301_CR4013R1_(Rel-18)_SAES18, 5GS_Ph1-CT</cp:lastModifiedBy>
  <cp:revision>4</cp:revision>
  <cp:lastPrinted>2017-03-17T15:08:00Z</cp:lastPrinted>
  <dcterms:created xsi:type="dcterms:W3CDTF">2024-04-04T14:40:00Z</dcterms:created>
  <dcterms:modified xsi:type="dcterms:W3CDTF">2024-04-04T22:07:00Z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16878e4b-02fa-419d-9525-58f7308ee108</vt:lpwstr>
  </property>
  <property fmtid="{D5CDD505-2E9C-101B-9397-08002B2CF9AE}" pid="3" name="CTP_TimeStamp">
    <vt:lpwstr>2017-04-12 00:06:43Z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