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ink/ink1.xml" ContentType="application/inkml+xml"/>
  <Override PartName="/word/ink/ink2.xml" ContentType="application/inkml+xml"/>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D31924" w14:paraId="6420D5CF" w14:textId="77777777" w:rsidTr="00E777F5">
        <w:tc>
          <w:tcPr>
            <w:tcW w:w="10423" w:type="dxa"/>
            <w:gridSpan w:val="2"/>
          </w:tcPr>
          <w:p w14:paraId="3FDEDF14" w14:textId="1EAF6FF4" w:rsidR="004F0988" w:rsidRPr="00D31924" w:rsidRDefault="004F0988" w:rsidP="00E777F5">
            <w:pPr>
              <w:pStyle w:val="ZA"/>
              <w:framePr w:w="0" w:hRule="auto" w:wrap="auto" w:vAnchor="margin" w:hAnchor="text" w:yAlign="inline"/>
            </w:pPr>
            <w:bookmarkStart w:id="0" w:name="page1"/>
            <w:r w:rsidRPr="00D31924">
              <w:rPr>
                <w:sz w:val="64"/>
              </w:rPr>
              <w:t xml:space="preserve">3GPP </w:t>
            </w:r>
            <w:bookmarkStart w:id="1" w:name="specType1"/>
            <w:r w:rsidR="0063543D" w:rsidRPr="00D31924">
              <w:rPr>
                <w:sz w:val="64"/>
              </w:rPr>
              <w:t>TR</w:t>
            </w:r>
            <w:bookmarkEnd w:id="1"/>
            <w:r w:rsidRPr="00D31924">
              <w:rPr>
                <w:sz w:val="64"/>
              </w:rPr>
              <w:t xml:space="preserve"> </w:t>
            </w:r>
            <w:bookmarkStart w:id="2" w:name="specNumber"/>
            <w:r w:rsidR="000752FE" w:rsidRPr="00D31924">
              <w:rPr>
                <w:sz w:val="64"/>
              </w:rPr>
              <w:t>23</w:t>
            </w:r>
            <w:r w:rsidRPr="00D31924">
              <w:rPr>
                <w:sz w:val="64"/>
              </w:rPr>
              <w:t>.</w:t>
            </w:r>
            <w:bookmarkEnd w:id="2"/>
            <w:r w:rsidR="000752FE" w:rsidRPr="00D31924">
              <w:rPr>
                <w:sz w:val="64"/>
              </w:rPr>
              <w:t>700-05</w:t>
            </w:r>
            <w:r w:rsidRPr="00D31924">
              <w:rPr>
                <w:sz w:val="64"/>
              </w:rPr>
              <w:t xml:space="preserve"> </w:t>
            </w:r>
            <w:r w:rsidRPr="00D31924">
              <w:t>V</w:t>
            </w:r>
            <w:bookmarkStart w:id="3" w:name="specVersion"/>
            <w:r w:rsidR="007C0005">
              <w:t>18</w:t>
            </w:r>
            <w:r w:rsidRPr="00D31924">
              <w:t>.</w:t>
            </w:r>
            <w:r w:rsidR="009843DC">
              <w:t>0</w:t>
            </w:r>
            <w:r w:rsidRPr="00D31924">
              <w:t>.</w:t>
            </w:r>
            <w:bookmarkEnd w:id="3"/>
            <w:r w:rsidR="000752FE" w:rsidRPr="00D31924">
              <w:t>0</w:t>
            </w:r>
            <w:r w:rsidRPr="00D31924">
              <w:t xml:space="preserve"> </w:t>
            </w:r>
            <w:r w:rsidRPr="00D31924">
              <w:rPr>
                <w:sz w:val="32"/>
              </w:rPr>
              <w:t>(</w:t>
            </w:r>
            <w:bookmarkStart w:id="4" w:name="issueDate"/>
            <w:r w:rsidR="000752FE" w:rsidRPr="00D31924">
              <w:rPr>
                <w:sz w:val="32"/>
              </w:rPr>
              <w:t>2022</w:t>
            </w:r>
            <w:r w:rsidRPr="00D31924">
              <w:rPr>
                <w:sz w:val="32"/>
              </w:rPr>
              <w:t>-</w:t>
            </w:r>
            <w:bookmarkEnd w:id="4"/>
            <w:r w:rsidR="0078023F" w:rsidRPr="00D31924">
              <w:rPr>
                <w:sz w:val="32"/>
              </w:rPr>
              <w:t>1</w:t>
            </w:r>
            <w:r w:rsidR="007C0005">
              <w:rPr>
                <w:sz w:val="32"/>
              </w:rPr>
              <w:t>2</w:t>
            </w:r>
            <w:r w:rsidRPr="00D31924">
              <w:rPr>
                <w:sz w:val="32"/>
              </w:rPr>
              <w:t>)</w:t>
            </w:r>
          </w:p>
        </w:tc>
      </w:tr>
      <w:tr w:rsidR="005C0982" w:rsidRPr="00D31924" w14:paraId="0FFD4F19" w14:textId="77777777" w:rsidTr="00E777F5">
        <w:trPr>
          <w:trHeight w:hRule="exact" w:val="1134"/>
        </w:trPr>
        <w:tc>
          <w:tcPr>
            <w:tcW w:w="10423" w:type="dxa"/>
            <w:gridSpan w:val="2"/>
          </w:tcPr>
          <w:p w14:paraId="5AB75458" w14:textId="305F6768" w:rsidR="004F0988" w:rsidRPr="00D31924" w:rsidRDefault="004F0988" w:rsidP="00133525">
            <w:pPr>
              <w:pStyle w:val="ZB"/>
              <w:framePr w:w="0" w:hRule="auto" w:wrap="auto" w:vAnchor="margin" w:hAnchor="text" w:yAlign="inline"/>
            </w:pPr>
            <w:r w:rsidRPr="00D31924">
              <w:t xml:space="preserve">Technical </w:t>
            </w:r>
            <w:bookmarkStart w:id="5" w:name="spectype2"/>
            <w:r w:rsidR="00D57972" w:rsidRPr="00D31924">
              <w:t>Report</w:t>
            </w:r>
            <w:bookmarkEnd w:id="5"/>
          </w:p>
          <w:p w14:paraId="462B8E42" w14:textId="65CC8F4B" w:rsidR="00BA4B8D" w:rsidRPr="00D31924" w:rsidRDefault="00BA4B8D" w:rsidP="00BA4B8D">
            <w:pPr>
              <w:pStyle w:val="Guidance"/>
              <w:rPr>
                <w:color w:val="auto"/>
              </w:rPr>
            </w:pPr>
          </w:p>
        </w:tc>
      </w:tr>
      <w:tr w:rsidR="005C0982" w:rsidRPr="00D31924" w14:paraId="717C4EBE" w14:textId="77777777" w:rsidTr="00E777F5">
        <w:trPr>
          <w:trHeight w:hRule="exact" w:val="3686"/>
        </w:trPr>
        <w:tc>
          <w:tcPr>
            <w:tcW w:w="10423" w:type="dxa"/>
            <w:gridSpan w:val="2"/>
          </w:tcPr>
          <w:p w14:paraId="03D032C0" w14:textId="77777777" w:rsidR="004F0988" w:rsidRPr="00D31924" w:rsidRDefault="004F0988" w:rsidP="00133525">
            <w:pPr>
              <w:pStyle w:val="ZT"/>
              <w:framePr w:wrap="auto" w:hAnchor="text" w:yAlign="inline"/>
            </w:pPr>
            <w:r w:rsidRPr="00D31924">
              <w:t>3rd Generation Partnership Project;</w:t>
            </w:r>
          </w:p>
          <w:p w14:paraId="653799DC" w14:textId="7EB39F60" w:rsidR="004F0988" w:rsidRPr="00D31924" w:rsidRDefault="004F0988" w:rsidP="00133525">
            <w:pPr>
              <w:pStyle w:val="ZT"/>
              <w:framePr w:wrap="auto" w:hAnchor="text" w:yAlign="inline"/>
            </w:pPr>
            <w:r w:rsidRPr="00D31924">
              <w:t xml:space="preserve">Technical Specification Group </w:t>
            </w:r>
            <w:bookmarkStart w:id="6" w:name="specTitle"/>
            <w:r w:rsidR="00DB598C" w:rsidRPr="00D31924">
              <w:t>Services and System Aspects</w:t>
            </w:r>
            <w:r w:rsidRPr="00D31924">
              <w:t>;</w:t>
            </w:r>
          </w:p>
          <w:p w14:paraId="4F697111" w14:textId="77777777" w:rsidR="00E777F5" w:rsidRPr="00D31924" w:rsidRDefault="00C95A5A" w:rsidP="00133525">
            <w:pPr>
              <w:pStyle w:val="ZT"/>
              <w:framePr w:wrap="auto" w:hAnchor="text" w:yAlign="inline"/>
            </w:pPr>
            <w:r w:rsidRPr="00D31924">
              <w:t>Study on architecture enhancements for</w:t>
            </w:r>
          </w:p>
          <w:p w14:paraId="3F3CDE57" w14:textId="1B237E1B" w:rsidR="00062023" w:rsidRPr="00D31924" w:rsidRDefault="00C95A5A" w:rsidP="00133525">
            <w:pPr>
              <w:pStyle w:val="ZT"/>
              <w:framePr w:wrap="auto" w:hAnchor="text" w:yAlign="inline"/>
            </w:pPr>
            <w:r w:rsidRPr="00D31924">
              <w:t>vehicle-mounted relays</w:t>
            </w:r>
          </w:p>
          <w:bookmarkEnd w:id="6"/>
          <w:p w14:paraId="04CAC1E0" w14:textId="6B97727E" w:rsidR="004F0988" w:rsidRPr="00D31924" w:rsidRDefault="004F0988" w:rsidP="00133525">
            <w:pPr>
              <w:pStyle w:val="ZT"/>
              <w:framePr w:wrap="auto" w:hAnchor="text" w:yAlign="inline"/>
              <w:rPr>
                <w:i/>
                <w:sz w:val="28"/>
              </w:rPr>
            </w:pPr>
            <w:r w:rsidRPr="00D31924">
              <w:t>(</w:t>
            </w:r>
            <w:r w:rsidRPr="00D31924">
              <w:rPr>
                <w:rStyle w:val="ZGSM"/>
              </w:rPr>
              <w:t xml:space="preserve">Release </w:t>
            </w:r>
            <w:bookmarkStart w:id="7" w:name="specRelease"/>
            <w:r w:rsidRPr="00D31924">
              <w:rPr>
                <w:rStyle w:val="ZGSM"/>
              </w:rPr>
              <w:t>1</w:t>
            </w:r>
            <w:r w:rsidR="00D82E6F" w:rsidRPr="00D31924">
              <w:rPr>
                <w:rStyle w:val="ZGSM"/>
              </w:rPr>
              <w:t>8</w:t>
            </w:r>
            <w:bookmarkEnd w:id="7"/>
            <w:r w:rsidRPr="00D31924">
              <w:t>)</w:t>
            </w:r>
          </w:p>
        </w:tc>
      </w:tr>
      <w:tr w:rsidR="005C0982" w:rsidRPr="00D31924" w14:paraId="303DD8FF" w14:textId="77777777" w:rsidTr="00E777F5">
        <w:tc>
          <w:tcPr>
            <w:tcW w:w="10423" w:type="dxa"/>
            <w:gridSpan w:val="2"/>
          </w:tcPr>
          <w:p w14:paraId="48E5BAD8" w14:textId="77777777" w:rsidR="00BF128E" w:rsidRPr="00D31924" w:rsidRDefault="00BF128E" w:rsidP="00133525">
            <w:pPr>
              <w:pStyle w:val="ZU"/>
              <w:framePr w:w="0" w:wrap="auto" w:vAnchor="margin" w:hAnchor="text" w:yAlign="inline"/>
              <w:tabs>
                <w:tab w:val="right" w:pos="10206"/>
              </w:tabs>
              <w:jc w:val="left"/>
            </w:pPr>
            <w:r w:rsidRPr="00D31924">
              <w:tab/>
            </w:r>
          </w:p>
        </w:tc>
      </w:tr>
      <w:bookmarkStart w:id="8" w:name="_MON_1684549432"/>
      <w:bookmarkEnd w:id="8"/>
      <w:tr w:rsidR="005C0982" w:rsidRPr="00D31924" w14:paraId="135703F2" w14:textId="77777777" w:rsidTr="00E777F5">
        <w:trPr>
          <w:trHeight w:hRule="exact" w:val="1531"/>
        </w:trPr>
        <w:tc>
          <w:tcPr>
            <w:tcW w:w="4883" w:type="dxa"/>
          </w:tcPr>
          <w:p w14:paraId="4743C82D" w14:textId="58A40CB1" w:rsidR="00D82E6F" w:rsidRPr="00D31924" w:rsidRDefault="00D73A8B" w:rsidP="00D82E6F">
            <w:pPr>
              <w:rPr>
                <w:i/>
              </w:rPr>
            </w:pPr>
            <w:r w:rsidRPr="00D31924">
              <w:rPr>
                <w:i/>
                <w:noProof/>
              </w:rPr>
              <w:object w:dxaOrig="2026" w:dyaOrig="1251" w14:anchorId="1A480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130988" r:id="rId10"/>
              </w:object>
            </w:r>
          </w:p>
        </w:tc>
        <w:bookmarkStart w:id="9" w:name="_MON_1710316168"/>
        <w:bookmarkEnd w:id="9"/>
        <w:tc>
          <w:tcPr>
            <w:tcW w:w="5540" w:type="dxa"/>
          </w:tcPr>
          <w:p w14:paraId="0E63523F" w14:textId="279504BC" w:rsidR="00D82E6F" w:rsidRPr="00D31924" w:rsidRDefault="00D73A8B" w:rsidP="00D82E6F">
            <w:pPr>
              <w:jc w:val="right"/>
            </w:pPr>
            <w:r w:rsidRPr="00D31924">
              <w:rPr>
                <w:noProof/>
              </w:rPr>
              <w:object w:dxaOrig="2126" w:dyaOrig="1243" w14:anchorId="53ACCF2E">
                <v:shape id="_x0000_i1026" type="#_x0000_t75" style="width:128.45pt;height:74.9pt" o:ole="">
                  <v:imagedata r:id="rId11" o:title=""/>
                </v:shape>
                <o:OLEObject Type="Embed" ProgID="Word.Picture.8" ShapeID="_x0000_i1026" DrawAspect="Content" ObjectID="_1733130989" r:id="rId12"/>
              </w:object>
            </w:r>
          </w:p>
        </w:tc>
      </w:tr>
      <w:tr w:rsidR="005C0982" w:rsidRPr="00D31924" w14:paraId="48DEBCEB" w14:textId="77777777" w:rsidTr="00E777F5">
        <w:trPr>
          <w:trHeight w:hRule="exact" w:val="5783"/>
        </w:trPr>
        <w:tc>
          <w:tcPr>
            <w:tcW w:w="10423" w:type="dxa"/>
            <w:gridSpan w:val="2"/>
          </w:tcPr>
          <w:p w14:paraId="56990EEF" w14:textId="4B09E4BE" w:rsidR="00D82E6F" w:rsidRPr="00D31924" w:rsidRDefault="00DB598C" w:rsidP="00D82E6F">
            <w:pPr>
              <w:pStyle w:val="Guidance"/>
              <w:rPr>
                <w:b/>
                <w:color w:val="auto"/>
              </w:rPr>
            </w:pPr>
            <w:r w:rsidRPr="00D31924">
              <w:rPr>
                <w:b/>
                <w:color w:val="auto"/>
              </w:rPr>
              <w:t xml:space="preserve"> </w:t>
            </w:r>
          </w:p>
        </w:tc>
      </w:tr>
      <w:tr w:rsidR="00D32A61" w:rsidRPr="00D31924" w14:paraId="4C89EF09" w14:textId="77777777" w:rsidTr="00E777F5">
        <w:trPr>
          <w:trHeight w:hRule="exact" w:val="964"/>
        </w:trPr>
        <w:tc>
          <w:tcPr>
            <w:tcW w:w="10423" w:type="dxa"/>
            <w:gridSpan w:val="2"/>
          </w:tcPr>
          <w:p w14:paraId="240251E6" w14:textId="2F2CF828" w:rsidR="00D82E6F" w:rsidRPr="00D31924" w:rsidRDefault="00D82E6F" w:rsidP="00D82E6F">
            <w:pPr>
              <w:rPr>
                <w:sz w:val="16"/>
              </w:rPr>
            </w:pPr>
            <w:bookmarkStart w:id="10" w:name="warningNotice"/>
            <w:r w:rsidRPr="00D31924">
              <w:rPr>
                <w:sz w:val="16"/>
              </w:rPr>
              <w:t>The present document has been developed within the 3rd Generation Partnership Project (3GPP</w:t>
            </w:r>
            <w:r w:rsidRPr="00D31924">
              <w:rPr>
                <w:sz w:val="16"/>
                <w:vertAlign w:val="superscript"/>
              </w:rPr>
              <w:t xml:space="preserve"> TM</w:t>
            </w:r>
            <w:r w:rsidRPr="00D31924">
              <w:rPr>
                <w:sz w:val="16"/>
              </w:rPr>
              <w:t>) and may be further elaborated for the purposes of 3GPP.</w:t>
            </w:r>
            <w:r w:rsidRPr="00D31924">
              <w:rPr>
                <w:sz w:val="16"/>
              </w:rPr>
              <w:br/>
              <w:t>The present document has not been subject to any approval process by the 3GPP</w:t>
            </w:r>
            <w:r w:rsidRPr="00D31924">
              <w:rPr>
                <w:sz w:val="16"/>
                <w:vertAlign w:val="superscript"/>
              </w:rPr>
              <w:t xml:space="preserve"> </w:t>
            </w:r>
            <w:r w:rsidRPr="00D31924">
              <w:rPr>
                <w:sz w:val="16"/>
              </w:rPr>
              <w:t>Organizational Partners and shall not be implemented.</w:t>
            </w:r>
            <w:r w:rsidRPr="00D31924">
              <w:rPr>
                <w:sz w:val="16"/>
              </w:rPr>
              <w:br/>
              <w:t>This Specification is provided for future development work within 3GPP</w:t>
            </w:r>
            <w:r w:rsidRPr="00D31924">
              <w:rPr>
                <w:sz w:val="16"/>
                <w:vertAlign w:val="superscript"/>
              </w:rPr>
              <w:t xml:space="preserve"> </w:t>
            </w:r>
            <w:r w:rsidRPr="00D31924">
              <w:rPr>
                <w:sz w:val="16"/>
              </w:rPr>
              <w:t>only. The Organizational Partners accept no liability for any use of this Specification.</w:t>
            </w:r>
            <w:r w:rsidRPr="00D31924">
              <w:rPr>
                <w:sz w:val="16"/>
              </w:rPr>
              <w:br/>
              <w:t>Specifications and Reports for implementation of the 3GPP</w:t>
            </w:r>
            <w:r w:rsidRPr="00D31924">
              <w:rPr>
                <w:sz w:val="16"/>
                <w:vertAlign w:val="superscript"/>
              </w:rPr>
              <w:t xml:space="preserve"> TM</w:t>
            </w:r>
            <w:r w:rsidRPr="00D31924">
              <w:rPr>
                <w:sz w:val="16"/>
              </w:rPr>
              <w:t xml:space="preserve"> system should be obtained via the 3GPP Organizational Partners</w:t>
            </w:r>
            <w:r w:rsidR="0019645B" w:rsidRPr="00D31924">
              <w:rPr>
                <w:sz w:val="16"/>
              </w:rPr>
              <w:t>'</w:t>
            </w:r>
            <w:r w:rsidRPr="00D31924">
              <w:rPr>
                <w:sz w:val="16"/>
              </w:rPr>
              <w:t xml:space="preserve"> Publications Offices.</w:t>
            </w:r>
            <w:bookmarkEnd w:id="10"/>
          </w:p>
          <w:p w14:paraId="080CA5D2" w14:textId="77777777" w:rsidR="00D82E6F" w:rsidRPr="00D31924" w:rsidRDefault="00D82E6F" w:rsidP="00D82E6F">
            <w:pPr>
              <w:pStyle w:val="ZV"/>
              <w:framePr w:w="0" w:wrap="auto" w:vAnchor="margin" w:hAnchor="text" w:yAlign="inline"/>
            </w:pPr>
          </w:p>
          <w:p w14:paraId="684224C8" w14:textId="77777777" w:rsidR="00D82E6F" w:rsidRPr="00D31924" w:rsidRDefault="00D82E6F" w:rsidP="00D82E6F">
            <w:pPr>
              <w:rPr>
                <w:sz w:val="16"/>
              </w:rPr>
            </w:pPr>
          </w:p>
        </w:tc>
      </w:tr>
      <w:bookmarkEnd w:id="0"/>
    </w:tbl>
    <w:p w14:paraId="62A41910" w14:textId="77777777" w:rsidR="00080512" w:rsidRPr="00D31924" w:rsidRDefault="00080512">
      <w:pPr>
        <w:sectPr w:rsidR="00080512" w:rsidRPr="00D31924"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D31924" w14:paraId="779AAB31" w14:textId="77777777" w:rsidTr="00133525">
        <w:trPr>
          <w:trHeight w:hRule="exact" w:val="5670"/>
        </w:trPr>
        <w:tc>
          <w:tcPr>
            <w:tcW w:w="10423" w:type="dxa"/>
            <w:shd w:val="clear" w:color="auto" w:fill="auto"/>
          </w:tcPr>
          <w:p w14:paraId="4C627120" w14:textId="77777777" w:rsidR="00E16509" w:rsidRPr="00D31924" w:rsidRDefault="00E16509" w:rsidP="00E16509">
            <w:pPr>
              <w:pStyle w:val="Guidance"/>
              <w:rPr>
                <w:color w:val="auto"/>
              </w:rPr>
            </w:pPr>
            <w:bookmarkStart w:id="11" w:name="page2"/>
          </w:p>
        </w:tc>
      </w:tr>
      <w:tr w:rsidR="005C0982" w:rsidRPr="00D31924" w14:paraId="7A3B3A7F" w14:textId="77777777" w:rsidTr="00C074DD">
        <w:trPr>
          <w:trHeight w:hRule="exact" w:val="5387"/>
        </w:trPr>
        <w:tc>
          <w:tcPr>
            <w:tcW w:w="10423" w:type="dxa"/>
            <w:shd w:val="clear" w:color="auto" w:fill="auto"/>
          </w:tcPr>
          <w:p w14:paraId="03A67D73" w14:textId="77777777" w:rsidR="00E16509" w:rsidRPr="00D31924" w:rsidRDefault="00E16509" w:rsidP="00133525">
            <w:pPr>
              <w:pStyle w:val="FP"/>
              <w:spacing w:after="240"/>
              <w:ind w:left="2835" w:right="2835"/>
              <w:jc w:val="center"/>
              <w:rPr>
                <w:rFonts w:ascii="Arial" w:hAnsi="Arial"/>
                <w:b/>
                <w:i/>
              </w:rPr>
            </w:pPr>
            <w:bookmarkStart w:id="12" w:name="coords3gpp"/>
            <w:r w:rsidRPr="00D31924">
              <w:rPr>
                <w:rFonts w:ascii="Arial" w:hAnsi="Arial"/>
                <w:b/>
                <w:i/>
              </w:rPr>
              <w:t>3GPP</w:t>
            </w:r>
          </w:p>
          <w:p w14:paraId="252767FD" w14:textId="77777777" w:rsidR="00E16509" w:rsidRPr="00D31924" w:rsidRDefault="00E16509" w:rsidP="00133525">
            <w:pPr>
              <w:pStyle w:val="FP"/>
              <w:pBdr>
                <w:bottom w:val="single" w:sz="6" w:space="1" w:color="auto"/>
              </w:pBdr>
              <w:ind w:left="2835" w:right="2835"/>
              <w:jc w:val="center"/>
            </w:pPr>
            <w:r w:rsidRPr="00D31924">
              <w:t>Postal address</w:t>
            </w:r>
          </w:p>
          <w:p w14:paraId="73CD2C20" w14:textId="77777777" w:rsidR="00E16509" w:rsidRPr="00D31924" w:rsidRDefault="00E16509" w:rsidP="00133525">
            <w:pPr>
              <w:pStyle w:val="FP"/>
              <w:ind w:left="2835" w:right="2835"/>
              <w:jc w:val="center"/>
              <w:rPr>
                <w:rFonts w:ascii="Arial" w:hAnsi="Arial"/>
                <w:sz w:val="18"/>
              </w:rPr>
            </w:pPr>
          </w:p>
          <w:p w14:paraId="2122B1F3" w14:textId="77777777" w:rsidR="00E16509" w:rsidRPr="00D31924" w:rsidRDefault="00E16509" w:rsidP="00133525">
            <w:pPr>
              <w:pStyle w:val="FP"/>
              <w:pBdr>
                <w:bottom w:val="single" w:sz="6" w:space="1" w:color="auto"/>
              </w:pBdr>
              <w:spacing w:before="240"/>
              <w:ind w:left="2835" w:right="2835"/>
              <w:jc w:val="center"/>
            </w:pPr>
            <w:r w:rsidRPr="00D31924">
              <w:t>3GPP support office address</w:t>
            </w:r>
          </w:p>
          <w:p w14:paraId="4B118786"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650 Route des Lucioles - Sophia Antipolis</w:t>
            </w:r>
          </w:p>
          <w:p w14:paraId="7A890E1F"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Valbonne - FRANCE</w:t>
            </w:r>
          </w:p>
          <w:p w14:paraId="76EFB16C" w14:textId="77777777" w:rsidR="00E16509" w:rsidRPr="00D31924" w:rsidRDefault="00E16509" w:rsidP="00133525">
            <w:pPr>
              <w:pStyle w:val="FP"/>
              <w:spacing w:after="20"/>
              <w:ind w:left="2835" w:right="2835"/>
              <w:jc w:val="center"/>
              <w:rPr>
                <w:rFonts w:ascii="Arial" w:hAnsi="Arial"/>
                <w:sz w:val="18"/>
              </w:rPr>
            </w:pPr>
            <w:r w:rsidRPr="00D31924">
              <w:rPr>
                <w:rFonts w:ascii="Arial" w:hAnsi="Arial"/>
                <w:sz w:val="18"/>
              </w:rPr>
              <w:t>Tel.: +33 4 92 94 42 00 Fax: +33 4 93 65 47 16</w:t>
            </w:r>
          </w:p>
          <w:p w14:paraId="6476674E" w14:textId="77777777" w:rsidR="00E16509" w:rsidRPr="00D31924" w:rsidRDefault="00E16509" w:rsidP="00133525">
            <w:pPr>
              <w:pStyle w:val="FP"/>
              <w:pBdr>
                <w:bottom w:val="single" w:sz="6" w:space="1" w:color="auto"/>
              </w:pBdr>
              <w:spacing w:before="240"/>
              <w:ind w:left="2835" w:right="2835"/>
              <w:jc w:val="center"/>
            </w:pPr>
            <w:r w:rsidRPr="00D31924">
              <w:t>Internet</w:t>
            </w:r>
          </w:p>
          <w:p w14:paraId="2D660AE8"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http://www.3gpp.org</w:t>
            </w:r>
            <w:bookmarkEnd w:id="12"/>
          </w:p>
          <w:p w14:paraId="3EBD2B84" w14:textId="77777777" w:rsidR="00E16509" w:rsidRPr="00D31924" w:rsidRDefault="00E16509" w:rsidP="00133525"/>
        </w:tc>
      </w:tr>
      <w:tr w:rsidR="005C0982" w:rsidRPr="00D31924" w14:paraId="1D69F471" w14:textId="77777777" w:rsidTr="00C074DD">
        <w:tc>
          <w:tcPr>
            <w:tcW w:w="10423" w:type="dxa"/>
            <w:shd w:val="clear" w:color="auto" w:fill="auto"/>
            <w:vAlign w:val="bottom"/>
          </w:tcPr>
          <w:p w14:paraId="4D400848" w14:textId="77777777" w:rsidR="00E16509" w:rsidRPr="00D31924" w:rsidRDefault="00E16509" w:rsidP="00133525">
            <w:pPr>
              <w:pStyle w:val="FP"/>
              <w:pBdr>
                <w:bottom w:val="single" w:sz="6" w:space="1" w:color="auto"/>
              </w:pBdr>
              <w:spacing w:after="240"/>
              <w:jc w:val="center"/>
              <w:rPr>
                <w:rFonts w:ascii="Arial" w:hAnsi="Arial"/>
                <w:b/>
                <w:i/>
                <w:noProof/>
              </w:rPr>
            </w:pPr>
            <w:bookmarkStart w:id="13" w:name="copyrightNotification"/>
            <w:r w:rsidRPr="00D31924">
              <w:rPr>
                <w:rFonts w:ascii="Arial" w:hAnsi="Arial"/>
                <w:b/>
                <w:i/>
                <w:noProof/>
              </w:rPr>
              <w:t>Copyright Notification</w:t>
            </w:r>
          </w:p>
          <w:p w14:paraId="2C8A8C99" w14:textId="77777777" w:rsidR="00E16509" w:rsidRPr="00D31924" w:rsidRDefault="00E16509" w:rsidP="00133525">
            <w:pPr>
              <w:pStyle w:val="FP"/>
              <w:jc w:val="center"/>
              <w:rPr>
                <w:noProof/>
              </w:rPr>
            </w:pPr>
            <w:r w:rsidRPr="00D31924">
              <w:rPr>
                <w:noProof/>
              </w:rPr>
              <w:t>No part may be reproduced except as authorized by written permission.</w:t>
            </w:r>
            <w:r w:rsidRPr="00D31924">
              <w:rPr>
                <w:noProof/>
              </w:rPr>
              <w:br/>
              <w:t>The copyright and the foregoing restriction extend to reproduction in all media.</w:t>
            </w:r>
          </w:p>
          <w:p w14:paraId="5A408646" w14:textId="77777777" w:rsidR="00E16509" w:rsidRPr="00D31924" w:rsidRDefault="00E16509" w:rsidP="00133525">
            <w:pPr>
              <w:pStyle w:val="FP"/>
              <w:jc w:val="center"/>
              <w:rPr>
                <w:noProof/>
              </w:rPr>
            </w:pPr>
          </w:p>
          <w:p w14:paraId="786C0A36" w14:textId="798DB2CD" w:rsidR="00E16509" w:rsidRPr="00D31924" w:rsidRDefault="00E16509" w:rsidP="00133525">
            <w:pPr>
              <w:pStyle w:val="FP"/>
              <w:jc w:val="center"/>
              <w:rPr>
                <w:noProof/>
                <w:sz w:val="18"/>
              </w:rPr>
            </w:pPr>
            <w:r w:rsidRPr="00D31924">
              <w:rPr>
                <w:noProof/>
                <w:sz w:val="18"/>
              </w:rPr>
              <w:t xml:space="preserve">© </w:t>
            </w:r>
            <w:bookmarkStart w:id="14" w:name="copyrightDate"/>
            <w:r w:rsidRPr="00D31924">
              <w:rPr>
                <w:noProof/>
                <w:sz w:val="18"/>
              </w:rPr>
              <w:t>2</w:t>
            </w:r>
            <w:r w:rsidR="008E2D68" w:rsidRPr="00D31924">
              <w:rPr>
                <w:noProof/>
                <w:sz w:val="18"/>
              </w:rPr>
              <w:t>02</w:t>
            </w:r>
            <w:bookmarkEnd w:id="14"/>
            <w:r w:rsidR="005C0982" w:rsidRPr="00D31924">
              <w:rPr>
                <w:noProof/>
                <w:sz w:val="18"/>
              </w:rPr>
              <w:t>2</w:t>
            </w:r>
            <w:r w:rsidRPr="00D31924">
              <w:rPr>
                <w:noProof/>
                <w:sz w:val="18"/>
              </w:rPr>
              <w:t>, 3GPP Organizational Partners (ARIB, ATIS, CCSA, ETSI, TSDSI, TTA, TTC).</w:t>
            </w:r>
            <w:bookmarkStart w:id="15" w:name="copyrightaddon"/>
            <w:bookmarkEnd w:id="15"/>
          </w:p>
          <w:p w14:paraId="63D0B133" w14:textId="77777777" w:rsidR="00E16509" w:rsidRPr="00D31924" w:rsidRDefault="00E16509" w:rsidP="00133525">
            <w:pPr>
              <w:pStyle w:val="FP"/>
              <w:jc w:val="center"/>
              <w:rPr>
                <w:noProof/>
                <w:sz w:val="18"/>
              </w:rPr>
            </w:pPr>
            <w:r w:rsidRPr="00D31924">
              <w:rPr>
                <w:noProof/>
                <w:sz w:val="18"/>
              </w:rPr>
              <w:t>All rights reserved.</w:t>
            </w:r>
          </w:p>
          <w:p w14:paraId="582AEDD5" w14:textId="77777777" w:rsidR="00E16509" w:rsidRPr="00D31924" w:rsidRDefault="00E16509" w:rsidP="00E16509">
            <w:pPr>
              <w:pStyle w:val="FP"/>
              <w:rPr>
                <w:noProof/>
                <w:sz w:val="18"/>
              </w:rPr>
            </w:pPr>
          </w:p>
          <w:p w14:paraId="01F2EB56" w14:textId="77777777" w:rsidR="00E16509" w:rsidRPr="00D31924" w:rsidRDefault="00E16509" w:rsidP="00E16509">
            <w:pPr>
              <w:pStyle w:val="FP"/>
              <w:rPr>
                <w:noProof/>
                <w:sz w:val="18"/>
              </w:rPr>
            </w:pPr>
            <w:r w:rsidRPr="00D31924">
              <w:rPr>
                <w:noProof/>
                <w:sz w:val="18"/>
              </w:rPr>
              <w:t>UMTS™ is a Trade Mark of ETSI registered for the benefit of its members</w:t>
            </w:r>
          </w:p>
          <w:p w14:paraId="5F3AE562" w14:textId="77777777" w:rsidR="00E16509" w:rsidRPr="00D31924" w:rsidRDefault="00E16509" w:rsidP="00E16509">
            <w:pPr>
              <w:pStyle w:val="FP"/>
              <w:rPr>
                <w:noProof/>
                <w:sz w:val="18"/>
              </w:rPr>
            </w:pPr>
            <w:r w:rsidRPr="00D31924">
              <w:rPr>
                <w:noProof/>
                <w:sz w:val="18"/>
              </w:rPr>
              <w:t>3GPP™ is a Trade Mark of ETSI registered for the benefit of its Members and of the 3GPP Organizational Partners</w:t>
            </w:r>
            <w:r w:rsidRPr="00D31924">
              <w:rPr>
                <w:noProof/>
                <w:sz w:val="18"/>
              </w:rPr>
              <w:br/>
              <w:t>LTE™ is a Trade Mark of ETSI registered for the benefit of its Members and of the 3GPP Organizational Partners</w:t>
            </w:r>
          </w:p>
          <w:p w14:paraId="717EC1B5" w14:textId="77777777" w:rsidR="00E16509" w:rsidRPr="00D31924" w:rsidRDefault="00E16509" w:rsidP="00E16509">
            <w:pPr>
              <w:pStyle w:val="FP"/>
              <w:rPr>
                <w:noProof/>
                <w:sz w:val="18"/>
              </w:rPr>
            </w:pPr>
            <w:r w:rsidRPr="00D31924">
              <w:rPr>
                <w:noProof/>
                <w:sz w:val="18"/>
              </w:rPr>
              <w:t>GSM® and the GSM logo are registered and owned by the GSM Association</w:t>
            </w:r>
            <w:bookmarkEnd w:id="13"/>
          </w:p>
          <w:p w14:paraId="26DA3D2F" w14:textId="77777777" w:rsidR="00E16509" w:rsidRPr="00D31924" w:rsidRDefault="00E16509" w:rsidP="00133525"/>
        </w:tc>
      </w:tr>
      <w:bookmarkEnd w:id="11"/>
    </w:tbl>
    <w:p w14:paraId="04D347A8" w14:textId="77777777" w:rsidR="00080512" w:rsidRPr="00D31924" w:rsidRDefault="00080512">
      <w:pPr>
        <w:pStyle w:val="TT"/>
      </w:pPr>
      <w:r w:rsidRPr="00D31924">
        <w:br w:type="page"/>
      </w:r>
      <w:bookmarkStart w:id="16" w:name="tableOfContents"/>
      <w:bookmarkEnd w:id="16"/>
      <w:r w:rsidRPr="00D31924">
        <w:lastRenderedPageBreak/>
        <w:t>Contents</w:t>
      </w:r>
    </w:p>
    <w:p w14:paraId="63768C2F" w14:textId="56CC2669" w:rsidR="007C0005" w:rsidRDefault="00703A47">
      <w:pPr>
        <w:pStyle w:val="TOC1"/>
        <w:rPr>
          <w:rFonts w:asciiTheme="minorHAnsi" w:eastAsiaTheme="minorEastAsia" w:hAnsiTheme="minorHAnsi" w:cstheme="minorBidi"/>
          <w:szCs w:val="22"/>
        </w:rPr>
      </w:pPr>
      <w:r w:rsidRPr="00D31924">
        <w:fldChar w:fldCharType="begin" w:fldLock="1"/>
      </w:r>
      <w:r w:rsidRPr="00D31924">
        <w:instrText xml:space="preserve"> TOC \o "1-9" </w:instrText>
      </w:r>
      <w:r w:rsidRPr="00D31924">
        <w:fldChar w:fldCharType="separate"/>
      </w:r>
      <w:r w:rsidR="007C0005">
        <w:t>Foreword</w:t>
      </w:r>
      <w:r w:rsidR="007C0005">
        <w:tab/>
      </w:r>
      <w:r w:rsidR="007C0005">
        <w:fldChar w:fldCharType="begin" w:fldLock="1"/>
      </w:r>
      <w:r w:rsidR="007C0005">
        <w:instrText xml:space="preserve"> PAGEREF _Toc122516425 \h </w:instrText>
      </w:r>
      <w:r w:rsidR="007C0005">
        <w:fldChar w:fldCharType="separate"/>
      </w:r>
      <w:r w:rsidR="007C0005">
        <w:t>7</w:t>
      </w:r>
      <w:r w:rsidR="007C0005">
        <w:fldChar w:fldCharType="end"/>
      </w:r>
    </w:p>
    <w:p w14:paraId="55ECD73E" w14:textId="62AA7467" w:rsidR="007C0005" w:rsidRDefault="007C000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_Toc122516426 \h </w:instrText>
      </w:r>
      <w:r>
        <w:fldChar w:fldCharType="separate"/>
      </w:r>
      <w:r>
        <w:t>9</w:t>
      </w:r>
      <w:r>
        <w:fldChar w:fldCharType="end"/>
      </w:r>
    </w:p>
    <w:p w14:paraId="7A0A3C23" w14:textId="4E54C9D4" w:rsidR="007C0005" w:rsidRDefault="007C000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_Toc122516427 \h </w:instrText>
      </w:r>
      <w:r>
        <w:fldChar w:fldCharType="separate"/>
      </w:r>
      <w:r>
        <w:t>9</w:t>
      </w:r>
      <w:r>
        <w:fldChar w:fldCharType="end"/>
      </w:r>
    </w:p>
    <w:p w14:paraId="75B20A04" w14:textId="3DFDD865" w:rsidR="007C0005" w:rsidRDefault="007C000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_Toc122516428 \h </w:instrText>
      </w:r>
      <w:r>
        <w:fldChar w:fldCharType="separate"/>
      </w:r>
      <w:r>
        <w:t>10</w:t>
      </w:r>
      <w:r>
        <w:fldChar w:fldCharType="end"/>
      </w:r>
    </w:p>
    <w:p w14:paraId="4A372CAB" w14:textId="3544B280" w:rsidR="007C0005" w:rsidRDefault="007C000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_Toc122516429 \h </w:instrText>
      </w:r>
      <w:r>
        <w:fldChar w:fldCharType="separate"/>
      </w:r>
      <w:r>
        <w:t>10</w:t>
      </w:r>
      <w:r>
        <w:fldChar w:fldCharType="end"/>
      </w:r>
    </w:p>
    <w:p w14:paraId="41B987A5" w14:textId="5B0FEB58" w:rsidR="007C0005" w:rsidRDefault="007C000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_Toc122516430 \h </w:instrText>
      </w:r>
      <w:r>
        <w:fldChar w:fldCharType="separate"/>
      </w:r>
      <w:r>
        <w:t>10</w:t>
      </w:r>
      <w:r>
        <w:fldChar w:fldCharType="end"/>
      </w:r>
    </w:p>
    <w:p w14:paraId="05959186" w14:textId="26C27737" w:rsidR="007C0005" w:rsidRDefault="007C000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_Toc122516431 \h </w:instrText>
      </w:r>
      <w:r>
        <w:fldChar w:fldCharType="separate"/>
      </w:r>
      <w:r>
        <w:t>10</w:t>
      </w:r>
      <w:r>
        <w:fldChar w:fldCharType="end"/>
      </w:r>
    </w:p>
    <w:p w14:paraId="55FC6738" w14:textId="464780C2" w:rsidR="007C0005" w:rsidRDefault="007C000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_Toc122516432 \h </w:instrText>
      </w:r>
      <w:r>
        <w:fldChar w:fldCharType="separate"/>
      </w:r>
      <w:r>
        <w:t>10</w:t>
      </w:r>
      <w:r>
        <w:fldChar w:fldCharType="end"/>
      </w:r>
    </w:p>
    <w:p w14:paraId="4F10A942" w14:textId="7EFED780" w:rsidR="007C0005" w:rsidRDefault="007C000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_Toc122516433 \h </w:instrText>
      </w:r>
      <w:r>
        <w:fldChar w:fldCharType="separate"/>
      </w:r>
      <w:r>
        <w:t>11</w:t>
      </w:r>
      <w:r>
        <w:fldChar w:fldCharType="end"/>
      </w:r>
    </w:p>
    <w:p w14:paraId="4D3A219E" w14:textId="08F72C0E" w:rsidR="007C0005" w:rsidRDefault="007C000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_Toc122516434 \h </w:instrText>
      </w:r>
      <w:r>
        <w:fldChar w:fldCharType="separate"/>
      </w:r>
      <w:r>
        <w:t>11</w:t>
      </w:r>
      <w:r>
        <w:fldChar w:fldCharType="end"/>
      </w:r>
    </w:p>
    <w:p w14:paraId="4A287FAB" w14:textId="3F35E63F" w:rsidR="007C0005" w:rsidRDefault="007C000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Mobile base station relay configuration support in 5GC</w:t>
      </w:r>
      <w:r>
        <w:tab/>
      </w:r>
      <w:r>
        <w:fldChar w:fldCharType="begin" w:fldLock="1"/>
      </w:r>
      <w:r>
        <w:instrText xml:space="preserve"> PAGEREF _Toc122516435 \h </w:instrText>
      </w:r>
      <w:r>
        <w:fldChar w:fldCharType="separate"/>
      </w:r>
      <w:r>
        <w:t>11</w:t>
      </w:r>
      <w:r>
        <w:fldChar w:fldCharType="end"/>
      </w:r>
    </w:p>
    <w:p w14:paraId="0EB691B9" w14:textId="61F6EF51" w:rsidR="007C0005" w:rsidRDefault="007C0005">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_Toc122516436 \h </w:instrText>
      </w:r>
      <w:r>
        <w:fldChar w:fldCharType="separate"/>
      </w:r>
      <w:r>
        <w:t>11</w:t>
      </w:r>
      <w:r>
        <w:fldChar w:fldCharType="end"/>
      </w:r>
    </w:p>
    <w:p w14:paraId="0D012E71" w14:textId="10A57143" w:rsidR="007C0005" w:rsidRDefault="007C000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Efficient mobility for UEs connecting to/disconnecting from mobile base station relay</w:t>
      </w:r>
      <w:r>
        <w:tab/>
      </w:r>
      <w:r>
        <w:fldChar w:fldCharType="begin" w:fldLock="1"/>
      </w:r>
      <w:r>
        <w:instrText xml:space="preserve"> PAGEREF _Toc122516437 \h </w:instrText>
      </w:r>
      <w:r>
        <w:fldChar w:fldCharType="separate"/>
      </w:r>
      <w:r>
        <w:t>12</w:t>
      </w:r>
      <w:r>
        <w:fldChar w:fldCharType="end"/>
      </w:r>
    </w:p>
    <w:p w14:paraId="015F5C6D" w14:textId="6EAC41D9" w:rsidR="007C0005" w:rsidRDefault="007C0005">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_Toc122516438 \h </w:instrText>
      </w:r>
      <w:r>
        <w:fldChar w:fldCharType="separate"/>
      </w:r>
      <w:r>
        <w:t>12</w:t>
      </w:r>
      <w:r>
        <w:fldChar w:fldCharType="end"/>
      </w:r>
    </w:p>
    <w:p w14:paraId="42697DFD" w14:textId="5133D741" w:rsidR="007C0005" w:rsidRDefault="007C0005">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Efficient mobility and service continuity when served by mobile base station relay</w:t>
      </w:r>
      <w:r>
        <w:tab/>
      </w:r>
      <w:r>
        <w:fldChar w:fldCharType="begin" w:fldLock="1"/>
      </w:r>
      <w:r>
        <w:instrText xml:space="preserve"> PAGEREF _Toc122516439 \h </w:instrText>
      </w:r>
      <w:r>
        <w:fldChar w:fldCharType="separate"/>
      </w:r>
      <w:r>
        <w:t>12</w:t>
      </w:r>
      <w:r>
        <w:fldChar w:fldCharType="end"/>
      </w:r>
    </w:p>
    <w:p w14:paraId="64133C2F" w14:textId="3F5BEE8B" w:rsidR="007C0005" w:rsidRDefault="007C0005">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_Toc122516440 \h </w:instrText>
      </w:r>
      <w:r>
        <w:fldChar w:fldCharType="separate"/>
      </w:r>
      <w:r>
        <w:t>12</w:t>
      </w:r>
      <w:r>
        <w:fldChar w:fldCharType="end"/>
      </w:r>
    </w:p>
    <w:p w14:paraId="50F8C43E" w14:textId="4C506053" w:rsidR="007C0005" w:rsidRDefault="007C000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roaming of mobile base station relays</w:t>
      </w:r>
      <w:r>
        <w:tab/>
      </w:r>
      <w:r>
        <w:fldChar w:fldCharType="begin" w:fldLock="1"/>
      </w:r>
      <w:r>
        <w:instrText xml:space="preserve"> PAGEREF _Toc122516441 \h </w:instrText>
      </w:r>
      <w:r>
        <w:fldChar w:fldCharType="separate"/>
      </w:r>
      <w:r>
        <w:t>13</w:t>
      </w:r>
      <w:r>
        <w:fldChar w:fldCharType="end"/>
      </w:r>
    </w:p>
    <w:p w14:paraId="728D7150" w14:textId="26182BDF" w:rsidR="007C0005" w:rsidRDefault="007C000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location services</w:t>
      </w:r>
      <w:r w:rsidRPr="00BF77AB">
        <w:rPr>
          <w:rFonts w:eastAsia="SimSun"/>
          <w:lang w:eastAsia="zh-CN"/>
        </w:rPr>
        <w:t xml:space="preserve"> for UEs accessing via </w:t>
      </w:r>
      <w:r>
        <w:rPr>
          <w:lang w:eastAsia="zh-CN"/>
        </w:rPr>
        <w:t>a mobile base station relay</w:t>
      </w:r>
      <w:r>
        <w:tab/>
      </w:r>
      <w:r>
        <w:fldChar w:fldCharType="begin" w:fldLock="1"/>
      </w:r>
      <w:r>
        <w:instrText xml:space="preserve"> PAGEREF _Toc122516442 \h </w:instrText>
      </w:r>
      <w:r>
        <w:fldChar w:fldCharType="separate"/>
      </w:r>
      <w:r>
        <w:t>13</w:t>
      </w:r>
      <w:r>
        <w:fldChar w:fldCharType="end"/>
      </w:r>
    </w:p>
    <w:p w14:paraId="3740EE64" w14:textId="2BC322CB" w:rsidR="007C0005" w:rsidRDefault="007C000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 xml:space="preserve">Key Issue #6: </w:t>
      </w:r>
      <w:r w:rsidRPr="00BF77AB">
        <w:rPr>
          <w:rFonts w:eastAsia="SimSun"/>
          <w:lang w:eastAsia="zh-CN"/>
        </w:rPr>
        <w:t xml:space="preserve">Provide cell ID/TAC of </w:t>
      </w:r>
      <w:r>
        <w:rPr>
          <w:lang w:eastAsia="zh-CN"/>
        </w:rPr>
        <w:t xml:space="preserve">mobile base station relay </w:t>
      </w:r>
      <w:r w:rsidRPr="00BF77AB">
        <w:rPr>
          <w:rFonts w:eastAsia="SimSun"/>
          <w:lang w:eastAsia="zh-CN"/>
        </w:rPr>
        <w:t xml:space="preserve">for </w:t>
      </w:r>
      <w:r>
        <w:t>services</w:t>
      </w:r>
      <w:r>
        <w:tab/>
      </w:r>
      <w:r>
        <w:fldChar w:fldCharType="begin" w:fldLock="1"/>
      </w:r>
      <w:r>
        <w:instrText xml:space="preserve"> PAGEREF _Toc122516443 \h </w:instrText>
      </w:r>
      <w:r>
        <w:fldChar w:fldCharType="separate"/>
      </w:r>
      <w:r>
        <w:t>14</w:t>
      </w:r>
      <w:r>
        <w:fldChar w:fldCharType="end"/>
      </w:r>
    </w:p>
    <w:p w14:paraId="5106548F" w14:textId="5F9A876B" w:rsidR="007C0005" w:rsidRDefault="007C000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Control of UE's access to 5GS via a mobile base station relay</w:t>
      </w:r>
      <w:r>
        <w:tab/>
      </w:r>
      <w:r>
        <w:fldChar w:fldCharType="begin" w:fldLock="1"/>
      </w:r>
      <w:r>
        <w:instrText xml:space="preserve"> PAGEREF _Toc122516444 \h </w:instrText>
      </w:r>
      <w:r>
        <w:fldChar w:fldCharType="separate"/>
      </w:r>
      <w:r>
        <w:t>14</w:t>
      </w:r>
      <w:r>
        <w:fldChar w:fldCharType="end"/>
      </w:r>
    </w:p>
    <w:p w14:paraId="7AE6D0CE" w14:textId="53B178A3" w:rsidR="007C0005" w:rsidRDefault="007C000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_Toc122516445 \h </w:instrText>
      </w:r>
      <w:r>
        <w:fldChar w:fldCharType="separate"/>
      </w:r>
      <w:r>
        <w:t>15</w:t>
      </w:r>
      <w:r>
        <w:fldChar w:fldCharType="end"/>
      </w:r>
    </w:p>
    <w:p w14:paraId="03E56D65" w14:textId="6669B11C" w:rsidR="007C0005" w:rsidRDefault="007C0005">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_Toc122516446 \h </w:instrText>
      </w:r>
      <w:r>
        <w:fldChar w:fldCharType="separate"/>
      </w:r>
      <w:r>
        <w:t>15</w:t>
      </w:r>
      <w:r>
        <w:fldChar w:fldCharType="end"/>
      </w:r>
    </w:p>
    <w:p w14:paraId="13A2673A" w14:textId="41A87785" w:rsidR="007C0005" w:rsidRDefault="007C0005">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#1: Subscription data and O&amp;M based mobile IAB-node configuration</w:t>
      </w:r>
      <w:r>
        <w:tab/>
      </w:r>
      <w:r>
        <w:fldChar w:fldCharType="begin" w:fldLock="1"/>
      </w:r>
      <w:r>
        <w:instrText xml:space="preserve"> PAGEREF _Toc122516447 \h </w:instrText>
      </w:r>
      <w:r>
        <w:fldChar w:fldCharType="separate"/>
      </w:r>
      <w:r>
        <w:t>15</w:t>
      </w:r>
      <w:r>
        <w:fldChar w:fldCharType="end"/>
      </w:r>
    </w:p>
    <w:p w14:paraId="585EE400" w14:textId="08240D1F" w:rsidR="007C0005" w:rsidRDefault="007C000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_Toc122516448 \h </w:instrText>
      </w:r>
      <w:r>
        <w:fldChar w:fldCharType="separate"/>
      </w:r>
      <w:r>
        <w:t>15</w:t>
      </w:r>
      <w:r>
        <w:fldChar w:fldCharType="end"/>
      </w:r>
    </w:p>
    <w:p w14:paraId="4B5DBC3A" w14:textId="2FD94A4F" w:rsidR="007C0005" w:rsidRDefault="007C000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_Toc122516449 \h </w:instrText>
      </w:r>
      <w:r>
        <w:fldChar w:fldCharType="separate"/>
      </w:r>
      <w:r>
        <w:t>15</w:t>
      </w:r>
      <w:r>
        <w:fldChar w:fldCharType="end"/>
      </w:r>
    </w:p>
    <w:p w14:paraId="660AC9F2" w14:textId="0AA75368" w:rsidR="007C0005" w:rsidRDefault="007C0005">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_Toc122516450 \h </w:instrText>
      </w:r>
      <w:r>
        <w:fldChar w:fldCharType="separate"/>
      </w:r>
      <w:r>
        <w:t>16</w:t>
      </w:r>
      <w:r>
        <w:fldChar w:fldCharType="end"/>
      </w:r>
    </w:p>
    <w:p w14:paraId="46F230B1" w14:textId="38C0D496" w:rsidR="007C0005" w:rsidRDefault="007C0005">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_Toc122516451 \h </w:instrText>
      </w:r>
      <w:r>
        <w:fldChar w:fldCharType="separate"/>
      </w:r>
      <w:r>
        <w:t>16</w:t>
      </w:r>
      <w:r>
        <w:fldChar w:fldCharType="end"/>
      </w:r>
    </w:p>
    <w:p w14:paraId="5442BFBB" w14:textId="0AEE70CC" w:rsidR="007C0005" w:rsidRDefault="007C000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Solution for provisioning and policy control of mobile base station relays</w:t>
      </w:r>
      <w:r>
        <w:tab/>
      </w:r>
      <w:r>
        <w:fldChar w:fldCharType="begin" w:fldLock="1"/>
      </w:r>
      <w:r>
        <w:instrText xml:space="preserve"> PAGEREF _Toc122516452 \h </w:instrText>
      </w:r>
      <w:r>
        <w:fldChar w:fldCharType="separate"/>
      </w:r>
      <w:r>
        <w:t>16</w:t>
      </w:r>
      <w:r>
        <w:fldChar w:fldCharType="end"/>
      </w:r>
    </w:p>
    <w:p w14:paraId="1FC24313" w14:textId="55BB799E" w:rsidR="007C0005" w:rsidRDefault="007C000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_Toc122516453 \h </w:instrText>
      </w:r>
      <w:r>
        <w:fldChar w:fldCharType="separate"/>
      </w:r>
      <w:r>
        <w:t>16</w:t>
      </w:r>
      <w:r>
        <w:fldChar w:fldCharType="end"/>
      </w:r>
    </w:p>
    <w:p w14:paraId="7A93F715" w14:textId="28968002" w:rsidR="007C0005" w:rsidRDefault="007C000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_Toc122516454 \h </w:instrText>
      </w:r>
      <w:r>
        <w:fldChar w:fldCharType="separate"/>
      </w:r>
      <w:r>
        <w:t>16</w:t>
      </w:r>
      <w:r>
        <w:fldChar w:fldCharType="end"/>
      </w:r>
    </w:p>
    <w:p w14:paraId="197ACFE6" w14:textId="5CEF53D5" w:rsidR="007C0005" w:rsidRDefault="007C0005">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Policy provisioning architecture</w:t>
      </w:r>
      <w:r>
        <w:tab/>
      </w:r>
      <w:r>
        <w:fldChar w:fldCharType="begin" w:fldLock="1"/>
      </w:r>
      <w:r>
        <w:instrText xml:space="preserve"> PAGEREF _Toc122516455 \h </w:instrText>
      </w:r>
      <w:r>
        <w:fldChar w:fldCharType="separate"/>
      </w:r>
      <w:r>
        <w:t>16</w:t>
      </w:r>
      <w:r>
        <w:fldChar w:fldCharType="end"/>
      </w:r>
    </w:p>
    <w:p w14:paraId="17867A5B" w14:textId="1A7A1A70" w:rsidR="007C0005" w:rsidRDefault="007C0005">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Vehicle Mounted Relay Policy contents</w:t>
      </w:r>
      <w:r>
        <w:tab/>
      </w:r>
      <w:r>
        <w:fldChar w:fldCharType="begin" w:fldLock="1"/>
      </w:r>
      <w:r>
        <w:instrText xml:space="preserve"> PAGEREF _Toc122516456 \h </w:instrText>
      </w:r>
      <w:r>
        <w:fldChar w:fldCharType="separate"/>
      </w:r>
      <w:r>
        <w:t>17</w:t>
      </w:r>
      <w:r>
        <w:fldChar w:fldCharType="end"/>
      </w:r>
    </w:p>
    <w:p w14:paraId="1D10B9B2" w14:textId="7D87CCB1" w:rsidR="007C0005" w:rsidRDefault="007C000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_Toc122516457 \h </w:instrText>
      </w:r>
      <w:r>
        <w:fldChar w:fldCharType="separate"/>
      </w:r>
      <w:r>
        <w:t>18</w:t>
      </w:r>
      <w:r>
        <w:fldChar w:fldCharType="end"/>
      </w:r>
    </w:p>
    <w:p w14:paraId="25B0A3D4" w14:textId="20123E10" w:rsidR="007C0005" w:rsidRDefault="007C000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_Toc122516458 \h </w:instrText>
      </w:r>
      <w:r>
        <w:fldChar w:fldCharType="separate"/>
      </w:r>
      <w:r>
        <w:t>18</w:t>
      </w:r>
      <w:r>
        <w:fldChar w:fldCharType="end"/>
      </w:r>
    </w:p>
    <w:p w14:paraId="0489BE68" w14:textId="3BD454D5" w:rsidR="007C0005" w:rsidRDefault="007C000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Reusing existing procedures for UE mobility</w:t>
      </w:r>
      <w:r>
        <w:tab/>
      </w:r>
      <w:r>
        <w:fldChar w:fldCharType="begin" w:fldLock="1"/>
      </w:r>
      <w:r>
        <w:instrText xml:space="preserve"> PAGEREF _Toc122516459 \h </w:instrText>
      </w:r>
      <w:r>
        <w:fldChar w:fldCharType="separate"/>
      </w:r>
      <w:r>
        <w:t>18</w:t>
      </w:r>
      <w:r>
        <w:fldChar w:fldCharType="end"/>
      </w:r>
    </w:p>
    <w:p w14:paraId="335A4CB6" w14:textId="645E5504" w:rsidR="007C0005" w:rsidRDefault="007C000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_Toc122516460 \h </w:instrText>
      </w:r>
      <w:r>
        <w:fldChar w:fldCharType="separate"/>
      </w:r>
      <w:r>
        <w:t>18</w:t>
      </w:r>
      <w:r>
        <w:fldChar w:fldCharType="end"/>
      </w:r>
    </w:p>
    <w:p w14:paraId="2A3DAD0C" w14:textId="2A3BBD96" w:rsidR="007C0005" w:rsidRDefault="007C000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_Toc122516461 \h </w:instrText>
      </w:r>
      <w:r>
        <w:fldChar w:fldCharType="separate"/>
      </w:r>
      <w:r>
        <w:t>18</w:t>
      </w:r>
      <w:r>
        <w:fldChar w:fldCharType="end"/>
      </w:r>
    </w:p>
    <w:p w14:paraId="1B24716A" w14:textId="748BEEA0" w:rsidR="007C0005" w:rsidRDefault="007C000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_Toc122516462 \h </w:instrText>
      </w:r>
      <w:r>
        <w:fldChar w:fldCharType="separate"/>
      </w:r>
      <w:r>
        <w:t>19</w:t>
      </w:r>
      <w:r>
        <w:fldChar w:fldCharType="end"/>
      </w:r>
    </w:p>
    <w:p w14:paraId="601FB0FE" w14:textId="1852F682" w:rsidR="007C0005" w:rsidRDefault="007C000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UE mobility between mobile base station relays</w:t>
      </w:r>
      <w:r>
        <w:tab/>
      </w:r>
      <w:r>
        <w:fldChar w:fldCharType="begin" w:fldLock="1"/>
      </w:r>
      <w:r>
        <w:instrText xml:space="preserve"> PAGEREF _Toc122516463 \h </w:instrText>
      </w:r>
      <w:r>
        <w:fldChar w:fldCharType="separate"/>
      </w:r>
      <w:r>
        <w:t>19</w:t>
      </w:r>
      <w:r>
        <w:fldChar w:fldCharType="end"/>
      </w:r>
    </w:p>
    <w:p w14:paraId="3AD5F709" w14:textId="540C403E" w:rsidR="007C0005" w:rsidRDefault="007C0005">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UE mobility between mobile base station relay and macro base station</w:t>
      </w:r>
      <w:r>
        <w:tab/>
      </w:r>
      <w:r>
        <w:fldChar w:fldCharType="begin" w:fldLock="1"/>
      </w:r>
      <w:r>
        <w:instrText xml:space="preserve"> PAGEREF _Toc122516464 \h </w:instrText>
      </w:r>
      <w:r>
        <w:fldChar w:fldCharType="separate"/>
      </w:r>
      <w:r>
        <w:t>19</w:t>
      </w:r>
      <w:r>
        <w:fldChar w:fldCharType="end"/>
      </w:r>
    </w:p>
    <w:p w14:paraId="3D72EA4A" w14:textId="22390416" w:rsidR="007C0005" w:rsidRDefault="007C0005">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_Toc122516465 \h </w:instrText>
      </w:r>
      <w:r>
        <w:fldChar w:fldCharType="separate"/>
      </w:r>
      <w:r>
        <w:t>19</w:t>
      </w:r>
      <w:r>
        <w:fldChar w:fldCharType="end"/>
      </w:r>
    </w:p>
    <w:p w14:paraId="7C92E070" w14:textId="7890666F" w:rsidR="007C0005" w:rsidRDefault="007C0005">
      <w:pPr>
        <w:pStyle w:val="TOC2"/>
        <w:rPr>
          <w:rFonts w:asciiTheme="minorHAnsi" w:eastAsiaTheme="minorEastAsia" w:hAnsiTheme="minorHAnsi" w:cstheme="minorBidi"/>
          <w:sz w:val="22"/>
          <w:szCs w:val="22"/>
        </w:rPr>
      </w:pPr>
      <w:r w:rsidRPr="00BF77AB">
        <w:rPr>
          <w:rFonts w:eastAsia="DengXian"/>
          <w:lang w:eastAsia="zh-CN"/>
        </w:rPr>
        <w:t>6.4</w:t>
      </w:r>
      <w:r>
        <w:rPr>
          <w:rFonts w:asciiTheme="minorHAnsi" w:eastAsiaTheme="minorEastAsia" w:hAnsiTheme="minorHAnsi" w:cstheme="minorBidi"/>
          <w:sz w:val="22"/>
          <w:szCs w:val="22"/>
        </w:rPr>
        <w:tab/>
      </w:r>
      <w:r w:rsidRPr="00BF77AB">
        <w:rPr>
          <w:rFonts w:eastAsia="DengXian"/>
        </w:rPr>
        <w:t>Solution</w:t>
      </w:r>
      <w:r w:rsidRPr="00BF77AB">
        <w:rPr>
          <w:rFonts w:eastAsia="DengXian"/>
          <w:lang w:eastAsia="zh-CN"/>
        </w:rPr>
        <w:t xml:space="preserve"> #4</w:t>
      </w:r>
      <w:r w:rsidRPr="00BF77AB">
        <w:rPr>
          <w:rFonts w:eastAsia="DengXian"/>
        </w:rPr>
        <w:t>: Stop mobility registration when moving with mobile base station relay</w:t>
      </w:r>
      <w:r>
        <w:tab/>
      </w:r>
      <w:r>
        <w:fldChar w:fldCharType="begin" w:fldLock="1"/>
      </w:r>
      <w:r>
        <w:instrText xml:space="preserve"> PAGEREF _Toc122516466 \h </w:instrText>
      </w:r>
      <w:r>
        <w:fldChar w:fldCharType="separate"/>
      </w:r>
      <w:r>
        <w:t>20</w:t>
      </w:r>
      <w:r>
        <w:fldChar w:fldCharType="end"/>
      </w:r>
    </w:p>
    <w:p w14:paraId="29B91470" w14:textId="7A2CD954" w:rsidR="007C0005" w:rsidRDefault="007C0005">
      <w:pPr>
        <w:pStyle w:val="TOC3"/>
        <w:rPr>
          <w:rFonts w:asciiTheme="minorHAnsi" w:eastAsiaTheme="minorEastAsia" w:hAnsiTheme="minorHAnsi" w:cstheme="minorBidi"/>
          <w:sz w:val="22"/>
          <w:szCs w:val="22"/>
        </w:rPr>
      </w:pPr>
      <w:r w:rsidRPr="00BF77AB">
        <w:rPr>
          <w:rFonts w:eastAsia="DengXian"/>
          <w:lang w:eastAsia="ko-KR"/>
        </w:rPr>
        <w:t>6.4.1</w:t>
      </w:r>
      <w:r>
        <w:rPr>
          <w:rFonts w:asciiTheme="minorHAnsi" w:eastAsiaTheme="minorEastAsia" w:hAnsiTheme="minorHAnsi" w:cstheme="minorBidi"/>
          <w:sz w:val="22"/>
          <w:szCs w:val="22"/>
        </w:rPr>
        <w:tab/>
      </w:r>
      <w:r w:rsidRPr="00BF77AB">
        <w:rPr>
          <w:rFonts w:eastAsia="DengXian"/>
          <w:lang w:eastAsia="ko-KR"/>
        </w:rPr>
        <w:t>General</w:t>
      </w:r>
      <w:r>
        <w:tab/>
      </w:r>
      <w:r>
        <w:fldChar w:fldCharType="begin" w:fldLock="1"/>
      </w:r>
      <w:r>
        <w:instrText xml:space="preserve"> PAGEREF _Toc122516467 \h </w:instrText>
      </w:r>
      <w:r>
        <w:fldChar w:fldCharType="separate"/>
      </w:r>
      <w:r>
        <w:t>20</w:t>
      </w:r>
      <w:r>
        <w:fldChar w:fldCharType="end"/>
      </w:r>
    </w:p>
    <w:p w14:paraId="3C51C7F5" w14:textId="1D2E8925" w:rsidR="007C0005" w:rsidRDefault="007C0005">
      <w:pPr>
        <w:pStyle w:val="TOC3"/>
        <w:rPr>
          <w:rFonts w:asciiTheme="minorHAnsi" w:eastAsiaTheme="minorEastAsia" w:hAnsiTheme="minorHAnsi" w:cstheme="minorBidi"/>
          <w:sz w:val="22"/>
          <w:szCs w:val="22"/>
        </w:rPr>
      </w:pPr>
      <w:r w:rsidRPr="00BF77AB">
        <w:rPr>
          <w:rFonts w:eastAsia="DengXian"/>
        </w:rPr>
        <w:t>6.4.2</w:t>
      </w:r>
      <w:r>
        <w:rPr>
          <w:rFonts w:asciiTheme="minorHAnsi" w:eastAsiaTheme="minorEastAsia" w:hAnsiTheme="minorHAnsi" w:cstheme="minorBidi"/>
          <w:sz w:val="22"/>
          <w:szCs w:val="22"/>
        </w:rPr>
        <w:tab/>
      </w:r>
      <w:r w:rsidRPr="00BF77AB">
        <w:rPr>
          <w:rFonts w:eastAsia="DengXian"/>
        </w:rPr>
        <w:t>Functional descriptions</w:t>
      </w:r>
      <w:r>
        <w:tab/>
      </w:r>
      <w:r>
        <w:fldChar w:fldCharType="begin" w:fldLock="1"/>
      </w:r>
      <w:r>
        <w:instrText xml:space="preserve"> PAGEREF _Toc122516468 \h </w:instrText>
      </w:r>
      <w:r>
        <w:fldChar w:fldCharType="separate"/>
      </w:r>
      <w:r>
        <w:t>21</w:t>
      </w:r>
      <w:r>
        <w:fldChar w:fldCharType="end"/>
      </w:r>
    </w:p>
    <w:p w14:paraId="2870CF7B" w14:textId="0F0A0F0D" w:rsidR="007C0005" w:rsidRDefault="007C0005">
      <w:pPr>
        <w:pStyle w:val="TOC3"/>
        <w:rPr>
          <w:rFonts w:asciiTheme="minorHAnsi" w:eastAsiaTheme="minorEastAsia" w:hAnsiTheme="minorHAnsi" w:cstheme="minorBidi"/>
          <w:sz w:val="22"/>
          <w:szCs w:val="22"/>
        </w:rPr>
      </w:pPr>
      <w:r w:rsidRPr="00BF77AB">
        <w:rPr>
          <w:rFonts w:eastAsia="DengXian"/>
        </w:rPr>
        <w:t>6.4.3</w:t>
      </w:r>
      <w:r>
        <w:rPr>
          <w:rFonts w:asciiTheme="minorHAnsi" w:eastAsiaTheme="minorEastAsia" w:hAnsiTheme="minorHAnsi" w:cstheme="minorBidi"/>
          <w:sz w:val="22"/>
          <w:szCs w:val="22"/>
        </w:rPr>
        <w:tab/>
      </w:r>
      <w:r w:rsidRPr="00BF77AB">
        <w:rPr>
          <w:rFonts w:eastAsia="DengXian"/>
        </w:rPr>
        <w:t>Procedures</w:t>
      </w:r>
      <w:r>
        <w:tab/>
      </w:r>
      <w:r>
        <w:fldChar w:fldCharType="begin" w:fldLock="1"/>
      </w:r>
      <w:r>
        <w:instrText xml:space="preserve"> PAGEREF _Toc122516469 \h </w:instrText>
      </w:r>
      <w:r>
        <w:fldChar w:fldCharType="separate"/>
      </w:r>
      <w:r>
        <w:t>22</w:t>
      </w:r>
      <w:r>
        <w:fldChar w:fldCharType="end"/>
      </w:r>
    </w:p>
    <w:p w14:paraId="0AD4747C" w14:textId="3256C62A" w:rsidR="007C0005" w:rsidRDefault="007C0005">
      <w:pPr>
        <w:pStyle w:val="TOC4"/>
        <w:rPr>
          <w:rFonts w:asciiTheme="minorHAnsi" w:eastAsiaTheme="minorEastAsia" w:hAnsiTheme="minorHAnsi" w:cstheme="minorBidi"/>
          <w:sz w:val="22"/>
          <w:szCs w:val="22"/>
        </w:rPr>
      </w:pPr>
      <w:r w:rsidRPr="00BF77AB">
        <w:rPr>
          <w:rFonts w:eastAsia="DengXian"/>
        </w:rPr>
        <w:t>6.4.3.1</w:t>
      </w:r>
      <w:r>
        <w:rPr>
          <w:rFonts w:asciiTheme="minorHAnsi" w:eastAsiaTheme="minorEastAsia" w:hAnsiTheme="minorHAnsi" w:cstheme="minorBidi"/>
          <w:sz w:val="22"/>
          <w:szCs w:val="22"/>
        </w:rPr>
        <w:tab/>
      </w:r>
      <w:r w:rsidRPr="00BF77AB">
        <w:rPr>
          <w:rFonts w:eastAsia="DengXian"/>
        </w:rPr>
        <w:t>UE performs Service Request or Registration Request</w:t>
      </w:r>
      <w:r w:rsidRPr="00BF77AB">
        <w:rPr>
          <w:rFonts w:eastAsia="DengXian"/>
          <w:lang w:eastAsia="zh-CN"/>
        </w:rPr>
        <w:t xml:space="preserve"> via Mobile Base Station Relay</w:t>
      </w:r>
      <w:r>
        <w:tab/>
      </w:r>
      <w:r>
        <w:fldChar w:fldCharType="begin" w:fldLock="1"/>
      </w:r>
      <w:r>
        <w:instrText xml:space="preserve"> PAGEREF _Toc122516470 \h </w:instrText>
      </w:r>
      <w:r>
        <w:fldChar w:fldCharType="separate"/>
      </w:r>
      <w:r>
        <w:t>22</w:t>
      </w:r>
      <w:r>
        <w:fldChar w:fldCharType="end"/>
      </w:r>
    </w:p>
    <w:p w14:paraId="13856183" w14:textId="65DD799D" w:rsidR="007C0005" w:rsidRDefault="007C0005">
      <w:pPr>
        <w:pStyle w:val="TOC4"/>
        <w:rPr>
          <w:rFonts w:asciiTheme="minorHAnsi" w:eastAsiaTheme="minorEastAsia" w:hAnsiTheme="minorHAnsi" w:cstheme="minorBidi"/>
          <w:sz w:val="22"/>
          <w:szCs w:val="22"/>
        </w:rPr>
      </w:pPr>
      <w:r w:rsidRPr="00BF77AB">
        <w:rPr>
          <w:rFonts w:eastAsia="DengXian"/>
        </w:rPr>
        <w:t>6.4.3.2</w:t>
      </w:r>
      <w:r>
        <w:rPr>
          <w:rFonts w:asciiTheme="minorHAnsi" w:eastAsiaTheme="minorEastAsia" w:hAnsiTheme="minorHAnsi" w:cstheme="minorBidi"/>
          <w:sz w:val="22"/>
          <w:szCs w:val="22"/>
        </w:rPr>
        <w:tab/>
      </w:r>
      <w:r w:rsidRPr="00BF77AB">
        <w:rPr>
          <w:rFonts w:eastAsia="DengXian"/>
        </w:rPr>
        <w:t>Mobile Base Station Relay mobility registration procedure with UEs</w:t>
      </w:r>
      <w:r>
        <w:tab/>
      </w:r>
      <w:r>
        <w:fldChar w:fldCharType="begin" w:fldLock="1"/>
      </w:r>
      <w:r>
        <w:instrText xml:space="preserve"> PAGEREF _Toc122516471 \h </w:instrText>
      </w:r>
      <w:r>
        <w:fldChar w:fldCharType="separate"/>
      </w:r>
      <w:r>
        <w:t>23</w:t>
      </w:r>
      <w:r>
        <w:fldChar w:fldCharType="end"/>
      </w:r>
    </w:p>
    <w:p w14:paraId="7EFA955C" w14:textId="0078BA68" w:rsidR="007C0005" w:rsidRDefault="007C0005">
      <w:pPr>
        <w:pStyle w:val="TOC4"/>
        <w:rPr>
          <w:rFonts w:asciiTheme="minorHAnsi" w:eastAsiaTheme="minorEastAsia" w:hAnsiTheme="minorHAnsi" w:cstheme="minorBidi"/>
          <w:sz w:val="22"/>
          <w:szCs w:val="22"/>
        </w:rPr>
      </w:pPr>
      <w:r w:rsidRPr="00BF77AB">
        <w:rPr>
          <w:rFonts w:eastAsia="DengXian"/>
        </w:rPr>
        <w:t>6.4.3.3</w:t>
      </w:r>
      <w:r>
        <w:rPr>
          <w:rFonts w:asciiTheme="minorHAnsi" w:eastAsiaTheme="minorEastAsia" w:hAnsiTheme="minorHAnsi" w:cstheme="minorBidi"/>
          <w:sz w:val="22"/>
          <w:szCs w:val="22"/>
        </w:rPr>
        <w:tab/>
      </w:r>
      <w:r w:rsidRPr="00BF77AB">
        <w:rPr>
          <w:rFonts w:eastAsia="DengXian"/>
        </w:rPr>
        <w:t xml:space="preserve">Mobile Base Station Relay handover </w:t>
      </w:r>
      <w:r w:rsidRPr="00BF77AB">
        <w:rPr>
          <w:rFonts w:eastAsia="DengXian"/>
          <w:lang w:eastAsia="zh-CN"/>
        </w:rPr>
        <w:t>with</w:t>
      </w:r>
      <w:r w:rsidRPr="00BF77AB">
        <w:rPr>
          <w:rFonts w:eastAsia="DengXian"/>
        </w:rPr>
        <w:t xml:space="preserve"> UEs</w:t>
      </w:r>
      <w:r>
        <w:tab/>
      </w:r>
      <w:r>
        <w:fldChar w:fldCharType="begin" w:fldLock="1"/>
      </w:r>
      <w:r>
        <w:instrText xml:space="preserve"> PAGEREF _Toc122516472 \h </w:instrText>
      </w:r>
      <w:r>
        <w:fldChar w:fldCharType="separate"/>
      </w:r>
      <w:r>
        <w:t>24</w:t>
      </w:r>
      <w:r>
        <w:fldChar w:fldCharType="end"/>
      </w:r>
    </w:p>
    <w:p w14:paraId="6E40E228" w14:textId="5FDCB6DE" w:rsidR="007C0005" w:rsidRDefault="007C0005">
      <w:pPr>
        <w:pStyle w:val="TOC5"/>
        <w:rPr>
          <w:rFonts w:asciiTheme="minorHAnsi" w:eastAsiaTheme="minorEastAsia" w:hAnsiTheme="minorHAnsi" w:cstheme="minorBidi"/>
          <w:sz w:val="22"/>
          <w:szCs w:val="22"/>
        </w:rPr>
      </w:pPr>
      <w:r>
        <w:t>6.4.3.3.1</w:t>
      </w:r>
      <w:r>
        <w:rPr>
          <w:rFonts w:asciiTheme="minorHAnsi" w:eastAsiaTheme="minorEastAsia" w:hAnsiTheme="minorHAnsi" w:cstheme="minorBidi"/>
          <w:sz w:val="22"/>
          <w:szCs w:val="22"/>
        </w:rPr>
        <w:tab/>
      </w:r>
      <w:r>
        <w:t>General</w:t>
      </w:r>
      <w:r>
        <w:tab/>
      </w:r>
      <w:r>
        <w:fldChar w:fldCharType="begin" w:fldLock="1"/>
      </w:r>
      <w:r>
        <w:instrText xml:space="preserve"> PAGEREF _Toc122516473 \h </w:instrText>
      </w:r>
      <w:r>
        <w:fldChar w:fldCharType="separate"/>
      </w:r>
      <w:r>
        <w:t>24</w:t>
      </w:r>
      <w:r>
        <w:fldChar w:fldCharType="end"/>
      </w:r>
    </w:p>
    <w:p w14:paraId="4A30FC8F" w14:textId="58B67DE5" w:rsidR="007C0005" w:rsidRDefault="007C0005">
      <w:pPr>
        <w:pStyle w:val="TOC5"/>
        <w:rPr>
          <w:rFonts w:asciiTheme="minorHAnsi" w:eastAsiaTheme="minorEastAsia" w:hAnsiTheme="minorHAnsi" w:cstheme="minorBidi"/>
          <w:sz w:val="22"/>
          <w:szCs w:val="22"/>
        </w:rPr>
      </w:pPr>
      <w:r>
        <w:t>6.4.3.3.2</w:t>
      </w:r>
      <w:r>
        <w:rPr>
          <w:rFonts w:asciiTheme="minorHAnsi" w:eastAsiaTheme="minorEastAsia" w:hAnsiTheme="minorHAnsi" w:cstheme="minorBidi"/>
          <w:sz w:val="22"/>
          <w:szCs w:val="22"/>
        </w:rPr>
        <w:tab/>
      </w:r>
      <w:r>
        <w:t>N2 handover</w:t>
      </w:r>
      <w:r>
        <w:tab/>
      </w:r>
      <w:r>
        <w:fldChar w:fldCharType="begin" w:fldLock="1"/>
      </w:r>
      <w:r>
        <w:instrText xml:space="preserve"> PAGEREF _Toc122516474 \h </w:instrText>
      </w:r>
      <w:r>
        <w:fldChar w:fldCharType="separate"/>
      </w:r>
      <w:r>
        <w:t>25</w:t>
      </w:r>
      <w:r>
        <w:fldChar w:fldCharType="end"/>
      </w:r>
    </w:p>
    <w:p w14:paraId="5455E6AB" w14:textId="7034638F" w:rsidR="007C0005" w:rsidRDefault="007C0005">
      <w:pPr>
        <w:pStyle w:val="TOC5"/>
        <w:rPr>
          <w:rFonts w:asciiTheme="minorHAnsi" w:eastAsiaTheme="minorEastAsia" w:hAnsiTheme="minorHAnsi" w:cstheme="minorBidi"/>
          <w:sz w:val="22"/>
          <w:szCs w:val="22"/>
        </w:rPr>
      </w:pPr>
      <w:r w:rsidRPr="00BF77AB">
        <w:rPr>
          <w:rFonts w:eastAsia="DengXian"/>
        </w:rPr>
        <w:t>6.4.3.3.3</w:t>
      </w:r>
      <w:r>
        <w:rPr>
          <w:rFonts w:asciiTheme="minorHAnsi" w:eastAsiaTheme="minorEastAsia" w:hAnsiTheme="minorHAnsi" w:cstheme="minorBidi"/>
          <w:sz w:val="22"/>
          <w:szCs w:val="22"/>
        </w:rPr>
        <w:tab/>
      </w:r>
      <w:r w:rsidRPr="00BF77AB">
        <w:rPr>
          <w:rFonts w:eastAsia="DengXian"/>
        </w:rPr>
        <w:t>Xn handover</w:t>
      </w:r>
      <w:r>
        <w:tab/>
      </w:r>
      <w:r>
        <w:fldChar w:fldCharType="begin" w:fldLock="1"/>
      </w:r>
      <w:r>
        <w:instrText xml:space="preserve"> PAGEREF _Toc122516475 \h </w:instrText>
      </w:r>
      <w:r>
        <w:fldChar w:fldCharType="separate"/>
      </w:r>
      <w:r>
        <w:t>26</w:t>
      </w:r>
      <w:r>
        <w:fldChar w:fldCharType="end"/>
      </w:r>
    </w:p>
    <w:p w14:paraId="7E7F1D76" w14:textId="30B39BA9" w:rsidR="007C0005" w:rsidRDefault="007C0005">
      <w:pPr>
        <w:pStyle w:val="TOC3"/>
        <w:rPr>
          <w:rFonts w:asciiTheme="minorHAnsi" w:eastAsiaTheme="minorEastAsia" w:hAnsiTheme="minorHAnsi" w:cstheme="minorBidi"/>
          <w:sz w:val="22"/>
          <w:szCs w:val="22"/>
        </w:rPr>
      </w:pPr>
      <w:r w:rsidRPr="00BF77AB">
        <w:rPr>
          <w:rFonts w:eastAsia="DengXian"/>
          <w:lang w:eastAsia="zh-CN"/>
        </w:rPr>
        <w:t>6.4.4</w:t>
      </w:r>
      <w:r>
        <w:rPr>
          <w:rFonts w:asciiTheme="minorHAnsi" w:eastAsiaTheme="minorEastAsia" w:hAnsiTheme="minorHAnsi" w:cstheme="minorBidi"/>
          <w:sz w:val="22"/>
          <w:szCs w:val="22"/>
        </w:rPr>
        <w:tab/>
      </w:r>
      <w:r w:rsidRPr="00BF77AB">
        <w:rPr>
          <w:rFonts w:eastAsia="DengXian"/>
        </w:rPr>
        <w:t>Impacts on services, entities and interfaces</w:t>
      </w:r>
      <w:r w:rsidRPr="00BF77AB">
        <w:rPr>
          <w:rFonts w:eastAsia="DengXian"/>
          <w:lang w:eastAsia="zh-CN"/>
        </w:rPr>
        <w:t>.</w:t>
      </w:r>
      <w:r>
        <w:tab/>
      </w:r>
      <w:r>
        <w:fldChar w:fldCharType="begin" w:fldLock="1"/>
      </w:r>
      <w:r>
        <w:instrText xml:space="preserve"> PAGEREF _Toc122516476 \h </w:instrText>
      </w:r>
      <w:r>
        <w:fldChar w:fldCharType="separate"/>
      </w:r>
      <w:r>
        <w:t>26</w:t>
      </w:r>
      <w:r>
        <w:fldChar w:fldCharType="end"/>
      </w:r>
    </w:p>
    <w:p w14:paraId="6D9A34EC" w14:textId="78D14113" w:rsidR="007C0005" w:rsidRDefault="007C0005">
      <w:pPr>
        <w:pStyle w:val="TOC2"/>
        <w:rPr>
          <w:rFonts w:asciiTheme="minorHAnsi" w:eastAsiaTheme="minorEastAsia" w:hAnsiTheme="minorHAnsi" w:cstheme="minorBidi"/>
          <w:sz w:val="22"/>
          <w:szCs w:val="22"/>
        </w:rPr>
      </w:pPr>
      <w:r w:rsidRPr="00BF77AB">
        <w:rPr>
          <w:rFonts w:eastAsia="DengXian"/>
          <w:lang w:eastAsia="zh-CN"/>
        </w:rPr>
        <w:t>6.5</w:t>
      </w:r>
      <w:r>
        <w:rPr>
          <w:rFonts w:asciiTheme="minorHAnsi" w:eastAsiaTheme="minorEastAsia" w:hAnsiTheme="minorHAnsi" w:cstheme="minorBidi"/>
          <w:sz w:val="22"/>
          <w:szCs w:val="22"/>
        </w:rPr>
        <w:tab/>
      </w:r>
      <w:r w:rsidRPr="00BF77AB">
        <w:rPr>
          <w:rFonts w:eastAsia="DengXian"/>
        </w:rPr>
        <w:t>Solution</w:t>
      </w:r>
      <w:r w:rsidRPr="00BF77AB">
        <w:rPr>
          <w:rFonts w:eastAsia="DengXian"/>
          <w:lang w:eastAsia="zh-CN"/>
        </w:rPr>
        <w:t xml:space="preserve"> #5</w:t>
      </w:r>
      <w:r w:rsidRPr="00BF77AB">
        <w:rPr>
          <w:rFonts w:eastAsia="DengXian"/>
        </w:rPr>
        <w:t>: Mobile termination procedure due to mobility</w:t>
      </w:r>
      <w:r>
        <w:tab/>
      </w:r>
      <w:r>
        <w:fldChar w:fldCharType="begin" w:fldLock="1"/>
      </w:r>
      <w:r>
        <w:instrText xml:space="preserve"> PAGEREF _Toc122516477 \h </w:instrText>
      </w:r>
      <w:r>
        <w:fldChar w:fldCharType="separate"/>
      </w:r>
      <w:r>
        <w:t>27</w:t>
      </w:r>
      <w:r>
        <w:fldChar w:fldCharType="end"/>
      </w:r>
    </w:p>
    <w:p w14:paraId="4FED21B8" w14:textId="66352B3A" w:rsidR="007C0005" w:rsidRDefault="007C0005">
      <w:pPr>
        <w:pStyle w:val="TOC3"/>
        <w:rPr>
          <w:rFonts w:asciiTheme="minorHAnsi" w:eastAsiaTheme="minorEastAsia" w:hAnsiTheme="minorHAnsi" w:cstheme="minorBidi"/>
          <w:sz w:val="22"/>
          <w:szCs w:val="22"/>
        </w:rPr>
      </w:pPr>
      <w:r w:rsidRPr="00BF77AB">
        <w:rPr>
          <w:rFonts w:eastAsia="DengXian"/>
          <w:lang w:eastAsia="ko-KR"/>
        </w:rPr>
        <w:t>6.5.1</w:t>
      </w:r>
      <w:r>
        <w:rPr>
          <w:rFonts w:asciiTheme="minorHAnsi" w:eastAsiaTheme="minorEastAsia" w:hAnsiTheme="minorHAnsi" w:cstheme="minorBidi"/>
          <w:sz w:val="22"/>
          <w:szCs w:val="22"/>
        </w:rPr>
        <w:tab/>
      </w:r>
      <w:r w:rsidRPr="00BF77AB">
        <w:rPr>
          <w:rFonts w:eastAsia="DengXian"/>
          <w:lang w:eastAsia="ko-KR"/>
        </w:rPr>
        <w:t>General</w:t>
      </w:r>
      <w:r>
        <w:tab/>
      </w:r>
      <w:r>
        <w:fldChar w:fldCharType="begin" w:fldLock="1"/>
      </w:r>
      <w:r>
        <w:instrText xml:space="preserve"> PAGEREF _Toc122516478 \h </w:instrText>
      </w:r>
      <w:r>
        <w:fldChar w:fldCharType="separate"/>
      </w:r>
      <w:r>
        <w:t>27</w:t>
      </w:r>
      <w:r>
        <w:fldChar w:fldCharType="end"/>
      </w:r>
    </w:p>
    <w:p w14:paraId="57335D8B" w14:textId="236F3AEC" w:rsidR="007C0005" w:rsidRDefault="007C0005">
      <w:pPr>
        <w:pStyle w:val="TOC3"/>
        <w:rPr>
          <w:rFonts w:asciiTheme="minorHAnsi" w:eastAsiaTheme="minorEastAsia" w:hAnsiTheme="minorHAnsi" w:cstheme="minorBidi"/>
          <w:sz w:val="22"/>
          <w:szCs w:val="22"/>
        </w:rPr>
      </w:pPr>
      <w:r w:rsidRPr="00BF77AB">
        <w:rPr>
          <w:rFonts w:eastAsia="DengXian"/>
        </w:rPr>
        <w:lastRenderedPageBreak/>
        <w:t>6.</w:t>
      </w:r>
      <w:r w:rsidRPr="00BF77AB">
        <w:rPr>
          <w:rFonts w:eastAsia="DengXian"/>
          <w:lang w:eastAsia="zh-CN"/>
        </w:rPr>
        <w:t>5</w:t>
      </w:r>
      <w:r w:rsidRPr="00BF77AB">
        <w:rPr>
          <w:rFonts w:eastAsia="DengXian"/>
        </w:rPr>
        <w:t>.2</w:t>
      </w:r>
      <w:r>
        <w:rPr>
          <w:rFonts w:asciiTheme="minorHAnsi" w:eastAsiaTheme="minorEastAsia" w:hAnsiTheme="minorHAnsi" w:cstheme="minorBidi"/>
          <w:sz w:val="22"/>
          <w:szCs w:val="22"/>
        </w:rPr>
        <w:tab/>
      </w:r>
      <w:r w:rsidRPr="00BF77AB">
        <w:rPr>
          <w:rFonts w:eastAsia="DengXian"/>
        </w:rPr>
        <w:t>Functional descriptions</w:t>
      </w:r>
      <w:r>
        <w:tab/>
      </w:r>
      <w:r>
        <w:fldChar w:fldCharType="begin" w:fldLock="1"/>
      </w:r>
      <w:r>
        <w:instrText xml:space="preserve"> PAGEREF _Toc122516479 \h </w:instrText>
      </w:r>
      <w:r>
        <w:fldChar w:fldCharType="separate"/>
      </w:r>
      <w:r>
        <w:t>27</w:t>
      </w:r>
      <w:r>
        <w:fldChar w:fldCharType="end"/>
      </w:r>
    </w:p>
    <w:p w14:paraId="68988532" w14:textId="6D1428C5" w:rsidR="007C0005" w:rsidRDefault="007C0005">
      <w:pPr>
        <w:pStyle w:val="TOC3"/>
        <w:rPr>
          <w:rFonts w:asciiTheme="minorHAnsi" w:eastAsiaTheme="minorEastAsia" w:hAnsiTheme="minorHAnsi" w:cstheme="minorBidi"/>
          <w:sz w:val="22"/>
          <w:szCs w:val="22"/>
        </w:rPr>
      </w:pPr>
      <w:r w:rsidRPr="00BF77AB">
        <w:rPr>
          <w:rFonts w:eastAsia="DengXian"/>
        </w:rPr>
        <w:t>6.5.3</w:t>
      </w:r>
      <w:r>
        <w:rPr>
          <w:rFonts w:asciiTheme="minorHAnsi" w:eastAsiaTheme="minorEastAsia" w:hAnsiTheme="minorHAnsi" w:cstheme="minorBidi"/>
          <w:sz w:val="22"/>
          <w:szCs w:val="22"/>
        </w:rPr>
        <w:tab/>
      </w:r>
      <w:r w:rsidRPr="00BF77AB">
        <w:rPr>
          <w:rFonts w:eastAsia="DengXian"/>
        </w:rPr>
        <w:t>Procedures</w:t>
      </w:r>
      <w:r>
        <w:tab/>
      </w:r>
      <w:r>
        <w:fldChar w:fldCharType="begin" w:fldLock="1"/>
      </w:r>
      <w:r>
        <w:instrText xml:space="preserve"> PAGEREF _Toc122516480 \h </w:instrText>
      </w:r>
      <w:r>
        <w:fldChar w:fldCharType="separate"/>
      </w:r>
      <w:r>
        <w:t>28</w:t>
      </w:r>
      <w:r>
        <w:fldChar w:fldCharType="end"/>
      </w:r>
    </w:p>
    <w:p w14:paraId="3E3AB7FD" w14:textId="24DBDA6E" w:rsidR="007C0005" w:rsidRDefault="007C0005">
      <w:pPr>
        <w:pStyle w:val="TOC4"/>
        <w:rPr>
          <w:rFonts w:asciiTheme="minorHAnsi" w:eastAsiaTheme="minorEastAsia" w:hAnsiTheme="minorHAnsi" w:cstheme="minorBidi"/>
          <w:sz w:val="22"/>
          <w:szCs w:val="22"/>
        </w:rPr>
      </w:pPr>
      <w:r w:rsidRPr="00BF77AB">
        <w:rPr>
          <w:rFonts w:eastAsia="DengXian"/>
        </w:rPr>
        <w:t>6.5.3.1</w:t>
      </w:r>
      <w:r>
        <w:rPr>
          <w:rFonts w:asciiTheme="minorHAnsi" w:eastAsiaTheme="minorEastAsia" w:hAnsiTheme="minorHAnsi" w:cstheme="minorBidi"/>
          <w:sz w:val="22"/>
          <w:szCs w:val="22"/>
        </w:rPr>
        <w:tab/>
      </w:r>
      <w:r w:rsidRPr="00BF77AB">
        <w:rPr>
          <w:rFonts w:eastAsia="DengXian"/>
        </w:rPr>
        <w:t>UE performs Service Request or Registration Request</w:t>
      </w:r>
      <w:r w:rsidRPr="00BF77AB">
        <w:rPr>
          <w:rFonts w:eastAsia="DengXian"/>
          <w:lang w:eastAsia="zh-CN"/>
        </w:rPr>
        <w:t xml:space="preserve"> via Mobile Base Station Relay</w:t>
      </w:r>
      <w:r>
        <w:tab/>
      </w:r>
      <w:r>
        <w:fldChar w:fldCharType="begin" w:fldLock="1"/>
      </w:r>
      <w:r>
        <w:instrText xml:space="preserve"> PAGEREF _Toc122516481 \h </w:instrText>
      </w:r>
      <w:r>
        <w:fldChar w:fldCharType="separate"/>
      </w:r>
      <w:r>
        <w:t>28</w:t>
      </w:r>
      <w:r>
        <w:fldChar w:fldCharType="end"/>
      </w:r>
    </w:p>
    <w:p w14:paraId="6DB1432B" w14:textId="46E7013B" w:rsidR="007C0005" w:rsidRDefault="007C0005">
      <w:pPr>
        <w:pStyle w:val="TOC4"/>
        <w:rPr>
          <w:rFonts w:asciiTheme="minorHAnsi" w:eastAsiaTheme="minorEastAsia" w:hAnsiTheme="minorHAnsi" w:cstheme="minorBidi"/>
          <w:sz w:val="22"/>
          <w:szCs w:val="22"/>
        </w:rPr>
      </w:pPr>
      <w:r w:rsidRPr="00BF77AB">
        <w:rPr>
          <w:rFonts w:eastAsia="DengXian"/>
        </w:rPr>
        <w:t>6.5.3.2</w:t>
      </w:r>
      <w:r>
        <w:rPr>
          <w:rFonts w:asciiTheme="minorHAnsi" w:eastAsiaTheme="minorEastAsia" w:hAnsiTheme="minorHAnsi" w:cstheme="minorBidi"/>
          <w:sz w:val="22"/>
          <w:szCs w:val="22"/>
        </w:rPr>
        <w:tab/>
      </w:r>
      <w:r w:rsidRPr="00BF77AB">
        <w:rPr>
          <w:rFonts w:eastAsia="DengXian"/>
        </w:rPr>
        <w:t>UE handover to connect/disconnect to/from Mobile Base Station Relay with AMF change</w:t>
      </w:r>
      <w:r>
        <w:tab/>
      </w:r>
      <w:r>
        <w:fldChar w:fldCharType="begin" w:fldLock="1"/>
      </w:r>
      <w:r>
        <w:instrText xml:space="preserve"> PAGEREF _Toc122516482 \h </w:instrText>
      </w:r>
      <w:r>
        <w:fldChar w:fldCharType="separate"/>
      </w:r>
      <w:r>
        <w:t>30</w:t>
      </w:r>
      <w:r>
        <w:fldChar w:fldCharType="end"/>
      </w:r>
    </w:p>
    <w:p w14:paraId="446AB5CB" w14:textId="57F94BCF" w:rsidR="007C0005" w:rsidRDefault="007C0005">
      <w:pPr>
        <w:pStyle w:val="TOC5"/>
        <w:rPr>
          <w:rFonts w:asciiTheme="minorHAnsi" w:eastAsiaTheme="minorEastAsia" w:hAnsiTheme="minorHAnsi" w:cstheme="minorBidi"/>
          <w:sz w:val="22"/>
          <w:szCs w:val="22"/>
        </w:rPr>
      </w:pPr>
      <w:r>
        <w:t>6.5.3.2.0</w:t>
      </w:r>
      <w:r>
        <w:rPr>
          <w:rFonts w:asciiTheme="minorHAnsi" w:eastAsiaTheme="minorEastAsia" w:hAnsiTheme="minorHAnsi" w:cstheme="minorBidi"/>
          <w:sz w:val="22"/>
          <w:szCs w:val="22"/>
        </w:rPr>
        <w:tab/>
      </w:r>
      <w:r>
        <w:t>General</w:t>
      </w:r>
      <w:r>
        <w:tab/>
      </w:r>
      <w:r>
        <w:fldChar w:fldCharType="begin" w:fldLock="1"/>
      </w:r>
      <w:r>
        <w:instrText xml:space="preserve"> PAGEREF _Toc122516483 \h </w:instrText>
      </w:r>
      <w:r>
        <w:fldChar w:fldCharType="separate"/>
      </w:r>
      <w:r>
        <w:t>30</w:t>
      </w:r>
      <w:r>
        <w:fldChar w:fldCharType="end"/>
      </w:r>
    </w:p>
    <w:p w14:paraId="4CCCF93F" w14:textId="6C490B9D" w:rsidR="007C0005" w:rsidRDefault="007C0005">
      <w:pPr>
        <w:pStyle w:val="TOC5"/>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N2 handover</w:t>
      </w:r>
      <w:r>
        <w:tab/>
      </w:r>
      <w:r>
        <w:fldChar w:fldCharType="begin" w:fldLock="1"/>
      </w:r>
      <w:r>
        <w:instrText xml:space="preserve"> PAGEREF _Toc122516484 \h </w:instrText>
      </w:r>
      <w:r>
        <w:fldChar w:fldCharType="separate"/>
      </w:r>
      <w:r>
        <w:t>31</w:t>
      </w:r>
      <w:r>
        <w:fldChar w:fldCharType="end"/>
      </w:r>
    </w:p>
    <w:p w14:paraId="6E82D12E" w14:textId="510B6115" w:rsidR="007C0005" w:rsidRDefault="007C0005">
      <w:pPr>
        <w:pStyle w:val="TOC5"/>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t>Xn handover</w:t>
      </w:r>
      <w:r>
        <w:tab/>
      </w:r>
      <w:r>
        <w:fldChar w:fldCharType="begin" w:fldLock="1"/>
      </w:r>
      <w:r>
        <w:instrText xml:space="preserve"> PAGEREF _Toc122516485 \h </w:instrText>
      </w:r>
      <w:r>
        <w:fldChar w:fldCharType="separate"/>
      </w:r>
      <w:r>
        <w:t>32</w:t>
      </w:r>
      <w:r>
        <w:fldChar w:fldCharType="end"/>
      </w:r>
    </w:p>
    <w:p w14:paraId="2B9FD61C" w14:textId="03FF9CB3" w:rsidR="007C0005" w:rsidRDefault="007C0005">
      <w:pPr>
        <w:pStyle w:val="TOC4"/>
        <w:rPr>
          <w:rFonts w:asciiTheme="minorHAnsi" w:eastAsiaTheme="minorEastAsia" w:hAnsiTheme="minorHAnsi" w:cstheme="minorBidi"/>
          <w:sz w:val="22"/>
          <w:szCs w:val="22"/>
        </w:rPr>
      </w:pPr>
      <w:r w:rsidRPr="00BF77AB">
        <w:rPr>
          <w:rFonts w:eastAsia="DengXian"/>
        </w:rPr>
        <w:t>6.5.3.3</w:t>
      </w:r>
      <w:r>
        <w:rPr>
          <w:rFonts w:asciiTheme="minorHAnsi" w:eastAsiaTheme="minorEastAsia" w:hAnsiTheme="minorHAnsi" w:cstheme="minorBidi"/>
          <w:sz w:val="22"/>
          <w:szCs w:val="22"/>
        </w:rPr>
        <w:tab/>
      </w:r>
      <w:r w:rsidRPr="00BF77AB">
        <w:rPr>
          <w:rFonts w:eastAsia="DengXian"/>
        </w:rPr>
        <w:t>Mobile Base Station Relay mobility registration procedure with AMF change</w:t>
      </w:r>
      <w:r>
        <w:tab/>
      </w:r>
      <w:r>
        <w:fldChar w:fldCharType="begin" w:fldLock="1"/>
      </w:r>
      <w:r>
        <w:instrText xml:space="preserve"> PAGEREF _Toc122516486 \h </w:instrText>
      </w:r>
      <w:r>
        <w:fldChar w:fldCharType="separate"/>
      </w:r>
      <w:r>
        <w:t>32</w:t>
      </w:r>
      <w:r>
        <w:fldChar w:fldCharType="end"/>
      </w:r>
    </w:p>
    <w:p w14:paraId="2DE5C884" w14:textId="7350B816" w:rsidR="007C0005" w:rsidRDefault="007C0005">
      <w:pPr>
        <w:pStyle w:val="TOC4"/>
        <w:rPr>
          <w:rFonts w:asciiTheme="minorHAnsi" w:eastAsiaTheme="minorEastAsia" w:hAnsiTheme="minorHAnsi" w:cstheme="minorBidi"/>
          <w:sz w:val="22"/>
          <w:szCs w:val="22"/>
        </w:rPr>
      </w:pPr>
      <w:r w:rsidRPr="00BF77AB">
        <w:rPr>
          <w:rFonts w:eastAsia="DengXian"/>
        </w:rPr>
        <w:t>6.5.3.4</w:t>
      </w:r>
      <w:r>
        <w:rPr>
          <w:rFonts w:asciiTheme="minorHAnsi" w:eastAsiaTheme="minorEastAsia" w:hAnsiTheme="minorHAnsi" w:cstheme="minorBidi"/>
          <w:sz w:val="22"/>
          <w:szCs w:val="22"/>
        </w:rPr>
        <w:tab/>
      </w:r>
      <w:r w:rsidRPr="00BF77AB">
        <w:rPr>
          <w:rFonts w:eastAsia="DengXian"/>
        </w:rPr>
        <w:t>Mobile Base Station Relay handover with UEs with AMF change</w:t>
      </w:r>
      <w:r>
        <w:tab/>
      </w:r>
      <w:r>
        <w:fldChar w:fldCharType="begin" w:fldLock="1"/>
      </w:r>
      <w:r>
        <w:instrText xml:space="preserve"> PAGEREF _Toc122516487 \h </w:instrText>
      </w:r>
      <w:r>
        <w:fldChar w:fldCharType="separate"/>
      </w:r>
      <w:r>
        <w:t>33</w:t>
      </w:r>
      <w:r>
        <w:fldChar w:fldCharType="end"/>
      </w:r>
    </w:p>
    <w:p w14:paraId="634A2959" w14:textId="18A62045" w:rsidR="007C0005" w:rsidRDefault="007C0005">
      <w:pPr>
        <w:pStyle w:val="TOC4"/>
        <w:rPr>
          <w:rFonts w:asciiTheme="minorHAnsi" w:eastAsiaTheme="minorEastAsia" w:hAnsiTheme="minorHAnsi" w:cstheme="minorBidi"/>
          <w:sz w:val="22"/>
          <w:szCs w:val="22"/>
        </w:rPr>
      </w:pPr>
      <w:r w:rsidRPr="00BF77AB">
        <w:rPr>
          <w:rFonts w:eastAsia="DengXian"/>
        </w:rPr>
        <w:t>6.5.3.5</w:t>
      </w:r>
      <w:r>
        <w:rPr>
          <w:rFonts w:asciiTheme="minorHAnsi" w:eastAsiaTheme="minorEastAsia" w:hAnsiTheme="minorHAnsi" w:cstheme="minorBidi"/>
          <w:sz w:val="22"/>
          <w:szCs w:val="22"/>
        </w:rPr>
        <w:tab/>
      </w:r>
      <w:r w:rsidRPr="00BF77AB">
        <w:rPr>
          <w:rFonts w:eastAsia="DengXian"/>
        </w:rPr>
        <w:t>Mobile termination when UE moves with Mobile Base Station Relay</w:t>
      </w:r>
      <w:r>
        <w:tab/>
      </w:r>
      <w:r>
        <w:fldChar w:fldCharType="begin" w:fldLock="1"/>
      </w:r>
      <w:r>
        <w:instrText xml:space="preserve"> PAGEREF _Toc122516488 \h </w:instrText>
      </w:r>
      <w:r>
        <w:fldChar w:fldCharType="separate"/>
      </w:r>
      <w:r>
        <w:t>35</w:t>
      </w:r>
      <w:r>
        <w:fldChar w:fldCharType="end"/>
      </w:r>
    </w:p>
    <w:p w14:paraId="2F211A6B" w14:textId="7DC9EA3F" w:rsidR="007C0005" w:rsidRDefault="007C0005">
      <w:pPr>
        <w:pStyle w:val="TOC3"/>
        <w:rPr>
          <w:rFonts w:asciiTheme="minorHAnsi" w:eastAsiaTheme="minorEastAsia" w:hAnsiTheme="minorHAnsi" w:cstheme="minorBidi"/>
          <w:sz w:val="22"/>
          <w:szCs w:val="22"/>
        </w:rPr>
      </w:pPr>
      <w:r w:rsidRPr="00BF77AB">
        <w:rPr>
          <w:rFonts w:eastAsia="DengXian"/>
          <w:lang w:eastAsia="zh-CN"/>
        </w:rPr>
        <w:t>6.5.4</w:t>
      </w:r>
      <w:r>
        <w:rPr>
          <w:rFonts w:asciiTheme="minorHAnsi" w:eastAsiaTheme="minorEastAsia" w:hAnsiTheme="minorHAnsi" w:cstheme="minorBidi"/>
          <w:sz w:val="22"/>
          <w:szCs w:val="22"/>
        </w:rPr>
        <w:tab/>
      </w:r>
      <w:r w:rsidRPr="00BF77AB">
        <w:rPr>
          <w:rFonts w:eastAsia="DengXian"/>
        </w:rPr>
        <w:t>Impacts on services, entities and interfaces</w:t>
      </w:r>
      <w:r w:rsidRPr="00BF77AB">
        <w:rPr>
          <w:rFonts w:eastAsia="DengXian"/>
          <w:lang w:eastAsia="zh-CN"/>
        </w:rPr>
        <w:t>.</w:t>
      </w:r>
      <w:r>
        <w:tab/>
      </w:r>
      <w:r>
        <w:fldChar w:fldCharType="begin" w:fldLock="1"/>
      </w:r>
      <w:r>
        <w:instrText xml:space="preserve"> PAGEREF _Toc122516489 \h </w:instrText>
      </w:r>
      <w:r>
        <w:fldChar w:fldCharType="separate"/>
      </w:r>
      <w:r>
        <w:t>36</w:t>
      </w:r>
      <w:r>
        <w:fldChar w:fldCharType="end"/>
      </w:r>
    </w:p>
    <w:p w14:paraId="23FF419B" w14:textId="031213EF" w:rsidR="007C0005" w:rsidRDefault="007C000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Enabling roaming of mobile base station relays</w:t>
      </w:r>
      <w:r>
        <w:tab/>
      </w:r>
      <w:r>
        <w:fldChar w:fldCharType="begin" w:fldLock="1"/>
      </w:r>
      <w:r>
        <w:instrText xml:space="preserve"> PAGEREF _Toc122516490 \h </w:instrText>
      </w:r>
      <w:r>
        <w:fldChar w:fldCharType="separate"/>
      </w:r>
      <w:r>
        <w:t>36</w:t>
      </w:r>
      <w:r>
        <w:fldChar w:fldCharType="end"/>
      </w:r>
    </w:p>
    <w:p w14:paraId="12849CC5" w14:textId="537C6AEC" w:rsidR="007C0005" w:rsidRDefault="007C000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_Toc122516491 \h </w:instrText>
      </w:r>
      <w:r>
        <w:fldChar w:fldCharType="separate"/>
      </w:r>
      <w:r>
        <w:t>36</w:t>
      </w:r>
      <w:r>
        <w:fldChar w:fldCharType="end"/>
      </w:r>
    </w:p>
    <w:p w14:paraId="047EF3A8" w14:textId="5F949771" w:rsidR="007C0005" w:rsidRDefault="007C000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_Toc122516492 \h </w:instrText>
      </w:r>
      <w:r>
        <w:fldChar w:fldCharType="separate"/>
      </w:r>
      <w:r>
        <w:t>36</w:t>
      </w:r>
      <w:r>
        <w:fldChar w:fldCharType="end"/>
      </w:r>
    </w:p>
    <w:p w14:paraId="15562F74" w14:textId="01410DA4" w:rsidR="007C0005" w:rsidRDefault="007C000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Signalling flows</w:t>
      </w:r>
      <w:r>
        <w:tab/>
      </w:r>
      <w:r>
        <w:fldChar w:fldCharType="begin" w:fldLock="1"/>
      </w:r>
      <w:r>
        <w:instrText xml:space="preserve"> PAGEREF _Toc122516493 \h </w:instrText>
      </w:r>
      <w:r>
        <w:fldChar w:fldCharType="separate"/>
      </w:r>
      <w:r>
        <w:t>38</w:t>
      </w:r>
      <w:r>
        <w:fldChar w:fldCharType="end"/>
      </w:r>
    </w:p>
    <w:p w14:paraId="26672A31" w14:textId="5108FDF5" w:rsidR="007C0005" w:rsidRDefault="007C000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Signalling flow for roaming of mobile base station relay using IAB node integration procedure</w:t>
      </w:r>
      <w:r>
        <w:tab/>
      </w:r>
      <w:r>
        <w:fldChar w:fldCharType="begin" w:fldLock="1"/>
      </w:r>
      <w:r>
        <w:instrText xml:space="preserve"> PAGEREF _Toc122516494 \h </w:instrText>
      </w:r>
      <w:r>
        <w:fldChar w:fldCharType="separate"/>
      </w:r>
      <w:r>
        <w:t>38</w:t>
      </w:r>
      <w:r>
        <w:fldChar w:fldCharType="end"/>
      </w:r>
    </w:p>
    <w:p w14:paraId="5ECA645A" w14:textId="55A26742" w:rsidR="007C0005" w:rsidRDefault="007C000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Signalling flow for roaming of mobile base station relay using </w:t>
      </w:r>
      <w:r>
        <w:rPr>
          <w:lang w:eastAsia="zh-CN"/>
        </w:rPr>
        <w:t>inter-IAB-donor gNB mobility procedure</w:t>
      </w:r>
      <w:r>
        <w:tab/>
      </w:r>
      <w:r>
        <w:fldChar w:fldCharType="begin" w:fldLock="1"/>
      </w:r>
      <w:r>
        <w:instrText xml:space="preserve"> PAGEREF _Toc122516495 \h </w:instrText>
      </w:r>
      <w:r>
        <w:fldChar w:fldCharType="separate"/>
      </w:r>
      <w:r>
        <w:t>39</w:t>
      </w:r>
      <w:r>
        <w:fldChar w:fldCharType="end"/>
      </w:r>
    </w:p>
    <w:p w14:paraId="1578C6A3" w14:textId="5AEDCFD5" w:rsidR="007C0005" w:rsidRDefault="007C0005">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_Toc122516496 \h </w:instrText>
      </w:r>
      <w:r>
        <w:fldChar w:fldCharType="separate"/>
      </w:r>
      <w:r>
        <w:t>39</w:t>
      </w:r>
      <w:r>
        <w:fldChar w:fldCharType="end"/>
      </w:r>
    </w:p>
    <w:p w14:paraId="55690AF1" w14:textId="71C03D41" w:rsidR="007C0005" w:rsidRDefault="007C000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Network based Positioning of mobile base station relay for location services</w:t>
      </w:r>
      <w:r>
        <w:tab/>
      </w:r>
      <w:r>
        <w:fldChar w:fldCharType="begin" w:fldLock="1"/>
      </w:r>
      <w:r>
        <w:instrText xml:space="preserve"> PAGEREF _Toc122516497 \h </w:instrText>
      </w:r>
      <w:r>
        <w:fldChar w:fldCharType="separate"/>
      </w:r>
      <w:r>
        <w:t>40</w:t>
      </w:r>
      <w:r>
        <w:fldChar w:fldCharType="end"/>
      </w:r>
    </w:p>
    <w:p w14:paraId="39D5B471" w14:textId="7583CBA5" w:rsidR="007C0005" w:rsidRDefault="007C000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_Toc122516498 \h </w:instrText>
      </w:r>
      <w:r>
        <w:fldChar w:fldCharType="separate"/>
      </w:r>
      <w:r>
        <w:t>40</w:t>
      </w:r>
      <w:r>
        <w:fldChar w:fldCharType="end"/>
      </w:r>
    </w:p>
    <w:p w14:paraId="56781450" w14:textId="79FC6DC3" w:rsidR="007C0005" w:rsidRDefault="007C000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_Toc122516499 \h </w:instrText>
      </w:r>
      <w:r>
        <w:fldChar w:fldCharType="separate"/>
      </w:r>
      <w:r>
        <w:t>40</w:t>
      </w:r>
      <w:r>
        <w:fldChar w:fldCharType="end"/>
      </w:r>
    </w:p>
    <w:p w14:paraId="57B022EB" w14:textId="028CABEA" w:rsidR="007C0005" w:rsidRDefault="007C0005">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_Toc122516500 \h </w:instrText>
      </w:r>
      <w:r>
        <w:fldChar w:fldCharType="separate"/>
      </w:r>
      <w:r>
        <w:t>41</w:t>
      </w:r>
      <w:r>
        <w:fldChar w:fldCharType="end"/>
      </w:r>
    </w:p>
    <w:p w14:paraId="1B3873C1" w14:textId="4A10C2DF" w:rsidR="007C0005" w:rsidRDefault="007C0005">
      <w:pPr>
        <w:pStyle w:val="TOC4"/>
        <w:rPr>
          <w:rFonts w:asciiTheme="minorHAnsi" w:eastAsiaTheme="minorEastAsia" w:hAnsiTheme="minorHAnsi" w:cstheme="minorBidi"/>
          <w:sz w:val="22"/>
          <w:szCs w:val="22"/>
        </w:rPr>
      </w:pPr>
      <w:r>
        <w:t>6.7.3.0</w:t>
      </w:r>
      <w:r>
        <w:rPr>
          <w:rFonts w:asciiTheme="minorHAnsi" w:eastAsiaTheme="minorEastAsia" w:hAnsiTheme="minorHAnsi" w:cstheme="minorBidi"/>
          <w:sz w:val="22"/>
          <w:szCs w:val="22"/>
        </w:rPr>
        <w:tab/>
      </w:r>
      <w:r>
        <w:t>General</w:t>
      </w:r>
      <w:r>
        <w:tab/>
      </w:r>
      <w:r>
        <w:fldChar w:fldCharType="begin" w:fldLock="1"/>
      </w:r>
      <w:r>
        <w:instrText xml:space="preserve"> PAGEREF _Toc122516501 \h </w:instrText>
      </w:r>
      <w:r>
        <w:fldChar w:fldCharType="separate"/>
      </w:r>
      <w:r>
        <w:t>41</w:t>
      </w:r>
      <w:r>
        <w:fldChar w:fldCharType="end"/>
      </w:r>
    </w:p>
    <w:p w14:paraId="5FBD798B" w14:textId="18056F59" w:rsidR="007C0005" w:rsidRDefault="007C0005">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MT_LR for UE served by a mobile base station relay</w:t>
      </w:r>
      <w:r>
        <w:tab/>
      </w:r>
      <w:r>
        <w:fldChar w:fldCharType="begin" w:fldLock="1"/>
      </w:r>
      <w:r>
        <w:instrText xml:space="preserve"> PAGEREF _Toc122516502 \h </w:instrText>
      </w:r>
      <w:r>
        <w:fldChar w:fldCharType="separate"/>
      </w:r>
      <w:r>
        <w:t>41</w:t>
      </w:r>
      <w:r>
        <w:fldChar w:fldCharType="end"/>
      </w:r>
    </w:p>
    <w:p w14:paraId="02ECBFD0" w14:textId="19536E07" w:rsidR="007C0005" w:rsidRDefault="007C0005">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_Toc122516503 \h </w:instrText>
      </w:r>
      <w:r>
        <w:fldChar w:fldCharType="separate"/>
      </w:r>
      <w:r>
        <w:t>44</w:t>
      </w:r>
      <w:r>
        <w:fldChar w:fldCharType="end"/>
      </w:r>
    </w:p>
    <w:p w14:paraId="4F873AC5" w14:textId="7F4AA0CC" w:rsidR="007C0005" w:rsidRDefault="007C0005">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 xml:space="preserve">Solution #8: </w:t>
      </w:r>
      <w:r w:rsidRPr="00BF77AB">
        <w:rPr>
          <w:rFonts w:eastAsia="DengXian"/>
          <w:lang w:eastAsia="zh-CN"/>
        </w:rPr>
        <w:t>Support of positioning for UE accessing via mobile base station relay</w:t>
      </w:r>
      <w:r>
        <w:tab/>
      </w:r>
      <w:r>
        <w:fldChar w:fldCharType="begin" w:fldLock="1"/>
      </w:r>
      <w:r>
        <w:instrText xml:space="preserve"> PAGEREF _Toc122516504 \h </w:instrText>
      </w:r>
      <w:r>
        <w:fldChar w:fldCharType="separate"/>
      </w:r>
      <w:r>
        <w:t>44</w:t>
      </w:r>
      <w:r>
        <w:fldChar w:fldCharType="end"/>
      </w:r>
    </w:p>
    <w:p w14:paraId="11E677DB" w14:textId="4C96DDB8" w:rsidR="007C0005" w:rsidRDefault="007C0005">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sidRPr="00BF77AB">
        <w:rPr>
          <w:rFonts w:eastAsia="DengXian"/>
          <w:lang w:eastAsia="zh-CN"/>
        </w:rPr>
        <w:t>General</w:t>
      </w:r>
      <w:r>
        <w:tab/>
      </w:r>
      <w:r>
        <w:fldChar w:fldCharType="begin" w:fldLock="1"/>
      </w:r>
      <w:r>
        <w:instrText xml:space="preserve"> PAGEREF _Toc122516505 \h </w:instrText>
      </w:r>
      <w:r>
        <w:fldChar w:fldCharType="separate"/>
      </w:r>
      <w:r>
        <w:t>44</w:t>
      </w:r>
      <w:r>
        <w:fldChar w:fldCharType="end"/>
      </w:r>
    </w:p>
    <w:p w14:paraId="5190C055" w14:textId="240438D6" w:rsidR="007C0005" w:rsidRDefault="007C0005">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rsidRPr="00BF77AB">
        <w:rPr>
          <w:rFonts w:eastAsia="DengXian"/>
          <w:lang w:eastAsia="zh-CN"/>
        </w:rPr>
        <w:t>s</w:t>
      </w:r>
      <w:r>
        <w:tab/>
      </w:r>
      <w:r>
        <w:fldChar w:fldCharType="begin" w:fldLock="1"/>
      </w:r>
      <w:r>
        <w:instrText xml:space="preserve"> PAGEREF _Toc122516506 \h </w:instrText>
      </w:r>
      <w:r>
        <w:fldChar w:fldCharType="separate"/>
      </w:r>
      <w:r>
        <w:t>45</w:t>
      </w:r>
      <w:r>
        <w:fldChar w:fldCharType="end"/>
      </w:r>
    </w:p>
    <w:p w14:paraId="392F6A6D" w14:textId="5B1A4588" w:rsidR="007C0005" w:rsidRDefault="007C0005">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sidRPr="00BF77AB">
        <w:rPr>
          <w:rFonts w:eastAsia="DengXian"/>
          <w:lang w:eastAsia="zh-CN"/>
        </w:rPr>
        <w:t>Positioning procedure for UE accessing via mobile base station relay</w:t>
      </w:r>
      <w:r>
        <w:tab/>
      </w:r>
      <w:r>
        <w:fldChar w:fldCharType="begin" w:fldLock="1"/>
      </w:r>
      <w:r>
        <w:instrText xml:space="preserve"> PAGEREF _Toc122516507 \h </w:instrText>
      </w:r>
      <w:r>
        <w:fldChar w:fldCharType="separate"/>
      </w:r>
      <w:r>
        <w:t>45</w:t>
      </w:r>
      <w:r>
        <w:fldChar w:fldCharType="end"/>
      </w:r>
    </w:p>
    <w:p w14:paraId="6B12A080" w14:textId="32F8FEBD" w:rsidR="007C0005" w:rsidRDefault="007C0005">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_Toc122516508 \h </w:instrText>
      </w:r>
      <w:r>
        <w:fldChar w:fldCharType="separate"/>
      </w:r>
      <w:r>
        <w:t>47</w:t>
      </w:r>
      <w:r>
        <w:fldChar w:fldCharType="end"/>
      </w:r>
    </w:p>
    <w:p w14:paraId="44A44496" w14:textId="5EF59D47" w:rsidR="007C0005" w:rsidRDefault="007C0005">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 #9: User location information based on IAB-UE</w:t>
      </w:r>
      <w:r>
        <w:tab/>
      </w:r>
      <w:r>
        <w:fldChar w:fldCharType="begin" w:fldLock="1"/>
      </w:r>
      <w:r>
        <w:instrText xml:space="preserve"> PAGEREF _Toc122516509 \h </w:instrText>
      </w:r>
      <w:r>
        <w:fldChar w:fldCharType="separate"/>
      </w:r>
      <w:r>
        <w:t>47</w:t>
      </w:r>
      <w:r>
        <w:fldChar w:fldCharType="end"/>
      </w:r>
    </w:p>
    <w:p w14:paraId="6CE81285" w14:textId="658D4272" w:rsidR="007C0005" w:rsidRDefault="007C0005">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_Toc122516510 \h </w:instrText>
      </w:r>
      <w:r>
        <w:fldChar w:fldCharType="separate"/>
      </w:r>
      <w:r>
        <w:t>47</w:t>
      </w:r>
      <w:r>
        <w:fldChar w:fldCharType="end"/>
      </w:r>
    </w:p>
    <w:p w14:paraId="1E1B64F7" w14:textId="7073FAA3" w:rsidR="007C0005" w:rsidRDefault="007C0005">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_Toc122516511 \h </w:instrText>
      </w:r>
      <w:r>
        <w:fldChar w:fldCharType="separate"/>
      </w:r>
      <w:r>
        <w:t>47</w:t>
      </w:r>
      <w:r>
        <w:fldChar w:fldCharType="end"/>
      </w:r>
    </w:p>
    <w:p w14:paraId="1BFD19E5" w14:textId="6FA42129" w:rsidR="007C0005" w:rsidRDefault="007C0005">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_Toc122516512 \h </w:instrText>
      </w:r>
      <w:r>
        <w:fldChar w:fldCharType="separate"/>
      </w:r>
      <w:r>
        <w:t>47</w:t>
      </w:r>
      <w:r>
        <w:fldChar w:fldCharType="end"/>
      </w:r>
    </w:p>
    <w:p w14:paraId="57D72894" w14:textId="37196AE0" w:rsidR="007C0005" w:rsidRDefault="007C0005">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User Location Information on NGAP</w:t>
      </w:r>
      <w:r>
        <w:tab/>
      </w:r>
      <w:r>
        <w:fldChar w:fldCharType="begin" w:fldLock="1"/>
      </w:r>
      <w:r>
        <w:instrText xml:space="preserve"> PAGEREF _Toc122516513 \h </w:instrText>
      </w:r>
      <w:r>
        <w:fldChar w:fldCharType="separate"/>
      </w:r>
      <w:r>
        <w:t>47</w:t>
      </w:r>
      <w:r>
        <w:fldChar w:fldCharType="end"/>
      </w:r>
    </w:p>
    <w:p w14:paraId="743C8D0E" w14:textId="6E015C82" w:rsidR="007C0005" w:rsidRDefault="007C0005">
      <w:pPr>
        <w:pStyle w:val="TOC3"/>
        <w:rPr>
          <w:rFonts w:asciiTheme="minorHAnsi" w:eastAsiaTheme="minorEastAsia" w:hAnsiTheme="minorHAnsi" w:cstheme="minorBidi"/>
          <w:sz w:val="22"/>
          <w:szCs w:val="22"/>
        </w:rPr>
      </w:pPr>
      <w:r>
        <w:t>6.9.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_Toc122516514 \h </w:instrText>
      </w:r>
      <w:r>
        <w:fldChar w:fldCharType="separate"/>
      </w:r>
      <w:r>
        <w:t>48</w:t>
      </w:r>
      <w:r>
        <w:fldChar w:fldCharType="end"/>
      </w:r>
    </w:p>
    <w:p w14:paraId="51FC4360" w14:textId="588B8B4D" w:rsidR="007C0005" w:rsidRDefault="007C0005">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 </w:t>
      </w:r>
      <w:r w:rsidRPr="00BF77AB">
        <w:rPr>
          <w:rFonts w:cs="Arial"/>
        </w:rPr>
        <w:t>configuration of Mobile Base Station Relays in roaming</w:t>
      </w:r>
      <w:r>
        <w:tab/>
      </w:r>
      <w:r>
        <w:fldChar w:fldCharType="begin" w:fldLock="1"/>
      </w:r>
      <w:r>
        <w:instrText xml:space="preserve"> PAGEREF _Toc122516515 \h </w:instrText>
      </w:r>
      <w:r>
        <w:fldChar w:fldCharType="separate"/>
      </w:r>
      <w:r>
        <w:t>48</w:t>
      </w:r>
      <w:r>
        <w:fldChar w:fldCharType="end"/>
      </w:r>
    </w:p>
    <w:p w14:paraId="55B1AC4A" w14:textId="44ED5518" w:rsidR="007C0005" w:rsidRDefault="007C0005">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_Toc122516516 \h </w:instrText>
      </w:r>
      <w:r>
        <w:fldChar w:fldCharType="separate"/>
      </w:r>
      <w:r>
        <w:t>48</w:t>
      </w:r>
      <w:r>
        <w:fldChar w:fldCharType="end"/>
      </w:r>
    </w:p>
    <w:p w14:paraId="1C2B7ABC" w14:textId="152C4CA2" w:rsidR="007C0005" w:rsidRDefault="007C0005">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_Toc122516517 \h </w:instrText>
      </w:r>
      <w:r>
        <w:fldChar w:fldCharType="separate"/>
      </w:r>
      <w:r>
        <w:t>48</w:t>
      </w:r>
      <w:r>
        <w:fldChar w:fldCharType="end"/>
      </w:r>
    </w:p>
    <w:p w14:paraId="4B104EB2" w14:textId="3334E337" w:rsidR="007C0005" w:rsidRDefault="007C0005">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_Toc122516518 \h </w:instrText>
      </w:r>
      <w:r>
        <w:fldChar w:fldCharType="separate"/>
      </w:r>
      <w:r>
        <w:t>50</w:t>
      </w:r>
      <w:r>
        <w:fldChar w:fldCharType="end"/>
      </w:r>
    </w:p>
    <w:p w14:paraId="4BA7D8AE" w14:textId="762A9FC1" w:rsidR="007C0005" w:rsidRDefault="007C0005">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_Toc122516519 \h </w:instrText>
      </w:r>
      <w:r>
        <w:fldChar w:fldCharType="separate"/>
      </w:r>
      <w:r>
        <w:t>50</w:t>
      </w:r>
      <w:r>
        <w:fldChar w:fldCharType="end"/>
      </w:r>
    </w:p>
    <w:p w14:paraId="01307923" w14:textId="03F1606D" w:rsidR="007C0005" w:rsidRDefault="007C0005">
      <w:pPr>
        <w:pStyle w:val="TOC2"/>
        <w:rPr>
          <w:rFonts w:asciiTheme="minorHAnsi" w:eastAsiaTheme="minorEastAsia" w:hAnsiTheme="minorHAnsi" w:cstheme="minorBidi"/>
          <w:sz w:val="22"/>
          <w:szCs w:val="22"/>
        </w:rPr>
      </w:pPr>
      <w:r w:rsidRPr="00BF77AB">
        <w:rPr>
          <w:rFonts w:eastAsia="DengXian"/>
          <w:lang w:eastAsia="zh-CN"/>
        </w:rPr>
        <w:t>6.11</w:t>
      </w:r>
      <w:r>
        <w:rPr>
          <w:rFonts w:asciiTheme="minorHAnsi" w:eastAsiaTheme="minorEastAsia" w:hAnsiTheme="minorHAnsi" w:cstheme="minorBidi"/>
          <w:sz w:val="22"/>
          <w:szCs w:val="22"/>
        </w:rPr>
        <w:tab/>
      </w:r>
      <w:r w:rsidRPr="00BF77AB">
        <w:rPr>
          <w:rFonts w:eastAsia="DengXian"/>
          <w:lang w:eastAsia="en-US"/>
        </w:rPr>
        <w:t>Solution</w:t>
      </w:r>
      <w:r w:rsidRPr="00BF77AB">
        <w:rPr>
          <w:rFonts w:eastAsia="DengXian"/>
          <w:lang w:eastAsia="zh-CN"/>
        </w:rPr>
        <w:t xml:space="preserve"> #11</w:t>
      </w:r>
      <w:r w:rsidRPr="00BF77AB">
        <w:rPr>
          <w:rFonts w:eastAsia="DengXian"/>
          <w:lang w:eastAsia="en-US"/>
        </w:rPr>
        <w:t>: Service time of Mobile Base Station Relay</w:t>
      </w:r>
      <w:r>
        <w:tab/>
      </w:r>
      <w:r>
        <w:fldChar w:fldCharType="begin" w:fldLock="1"/>
      </w:r>
      <w:r>
        <w:instrText xml:space="preserve"> PAGEREF _Toc122516520 \h </w:instrText>
      </w:r>
      <w:r>
        <w:fldChar w:fldCharType="separate"/>
      </w:r>
      <w:r>
        <w:t>51</w:t>
      </w:r>
      <w:r>
        <w:fldChar w:fldCharType="end"/>
      </w:r>
    </w:p>
    <w:p w14:paraId="3BA3D2BC" w14:textId="75ED573C" w:rsidR="007C0005" w:rsidRDefault="007C0005">
      <w:pPr>
        <w:pStyle w:val="TOC3"/>
        <w:rPr>
          <w:rFonts w:asciiTheme="minorHAnsi" w:eastAsiaTheme="minorEastAsia" w:hAnsiTheme="minorHAnsi" w:cstheme="minorBidi"/>
          <w:sz w:val="22"/>
          <w:szCs w:val="22"/>
        </w:rPr>
      </w:pPr>
      <w:r w:rsidRPr="00BF77AB">
        <w:rPr>
          <w:rFonts w:eastAsia="DengXian"/>
          <w:lang w:eastAsia="ko-KR"/>
        </w:rPr>
        <w:t>6.11.1</w:t>
      </w:r>
      <w:r>
        <w:rPr>
          <w:rFonts w:asciiTheme="minorHAnsi" w:eastAsiaTheme="minorEastAsia" w:hAnsiTheme="minorHAnsi" w:cstheme="minorBidi"/>
          <w:sz w:val="22"/>
          <w:szCs w:val="22"/>
        </w:rPr>
        <w:tab/>
      </w:r>
      <w:r w:rsidRPr="00BF77AB">
        <w:rPr>
          <w:rFonts w:eastAsia="DengXian"/>
          <w:lang w:eastAsia="ko-KR"/>
        </w:rPr>
        <w:t>General</w:t>
      </w:r>
      <w:r>
        <w:tab/>
      </w:r>
      <w:r>
        <w:fldChar w:fldCharType="begin" w:fldLock="1"/>
      </w:r>
      <w:r>
        <w:instrText xml:space="preserve"> PAGEREF _Toc122516521 \h </w:instrText>
      </w:r>
      <w:r>
        <w:fldChar w:fldCharType="separate"/>
      </w:r>
      <w:r>
        <w:t>51</w:t>
      </w:r>
      <w:r>
        <w:fldChar w:fldCharType="end"/>
      </w:r>
    </w:p>
    <w:p w14:paraId="16D857C8" w14:textId="537CD201" w:rsidR="007C0005" w:rsidRDefault="007C0005">
      <w:pPr>
        <w:pStyle w:val="TOC3"/>
        <w:rPr>
          <w:rFonts w:asciiTheme="minorHAnsi" w:eastAsiaTheme="minorEastAsia" w:hAnsiTheme="minorHAnsi" w:cstheme="minorBidi"/>
          <w:sz w:val="22"/>
          <w:szCs w:val="22"/>
        </w:rPr>
      </w:pPr>
      <w:r w:rsidRPr="00BF77AB">
        <w:rPr>
          <w:rFonts w:eastAsia="DengXian"/>
          <w:lang w:eastAsia="en-US"/>
        </w:rPr>
        <w:t>6.11.2</w:t>
      </w:r>
      <w:r>
        <w:rPr>
          <w:rFonts w:asciiTheme="minorHAnsi" w:eastAsiaTheme="minorEastAsia" w:hAnsiTheme="minorHAnsi" w:cstheme="minorBidi"/>
          <w:sz w:val="22"/>
          <w:szCs w:val="22"/>
        </w:rPr>
        <w:tab/>
      </w:r>
      <w:r w:rsidRPr="00BF77AB">
        <w:rPr>
          <w:rFonts w:eastAsia="DengXian"/>
          <w:lang w:eastAsia="en-US"/>
        </w:rPr>
        <w:t>Functional descriptions</w:t>
      </w:r>
      <w:r>
        <w:tab/>
      </w:r>
      <w:r>
        <w:fldChar w:fldCharType="begin" w:fldLock="1"/>
      </w:r>
      <w:r>
        <w:instrText xml:space="preserve"> PAGEREF _Toc122516522 \h </w:instrText>
      </w:r>
      <w:r>
        <w:fldChar w:fldCharType="separate"/>
      </w:r>
      <w:r>
        <w:t>51</w:t>
      </w:r>
      <w:r>
        <w:fldChar w:fldCharType="end"/>
      </w:r>
    </w:p>
    <w:p w14:paraId="04AC5EAA" w14:textId="0E31F74D" w:rsidR="007C0005" w:rsidRDefault="007C0005">
      <w:pPr>
        <w:pStyle w:val="TOC3"/>
        <w:rPr>
          <w:rFonts w:asciiTheme="minorHAnsi" w:eastAsiaTheme="minorEastAsia" w:hAnsiTheme="minorHAnsi" w:cstheme="minorBidi"/>
          <w:sz w:val="22"/>
          <w:szCs w:val="22"/>
        </w:rPr>
      </w:pPr>
      <w:r w:rsidRPr="00BF77AB">
        <w:rPr>
          <w:rFonts w:eastAsia="DengXian"/>
          <w:lang w:eastAsia="en-US"/>
        </w:rPr>
        <w:t>6.11.3</w:t>
      </w:r>
      <w:r>
        <w:rPr>
          <w:rFonts w:asciiTheme="minorHAnsi" w:eastAsiaTheme="minorEastAsia" w:hAnsiTheme="minorHAnsi" w:cstheme="minorBidi"/>
          <w:sz w:val="22"/>
          <w:szCs w:val="22"/>
        </w:rPr>
        <w:tab/>
      </w:r>
      <w:r w:rsidRPr="00BF77AB">
        <w:rPr>
          <w:rFonts w:eastAsia="DengXian"/>
          <w:lang w:eastAsia="en-US"/>
        </w:rPr>
        <w:t>Procedures</w:t>
      </w:r>
      <w:r>
        <w:tab/>
      </w:r>
      <w:r>
        <w:fldChar w:fldCharType="begin" w:fldLock="1"/>
      </w:r>
      <w:r>
        <w:instrText xml:space="preserve"> PAGEREF _Toc122516523 \h </w:instrText>
      </w:r>
      <w:r>
        <w:fldChar w:fldCharType="separate"/>
      </w:r>
      <w:r>
        <w:t>51</w:t>
      </w:r>
      <w:r>
        <w:fldChar w:fldCharType="end"/>
      </w:r>
    </w:p>
    <w:p w14:paraId="63B84C6A" w14:textId="296599F7" w:rsidR="007C0005" w:rsidRDefault="007C0005">
      <w:pPr>
        <w:pStyle w:val="TOC4"/>
        <w:rPr>
          <w:rFonts w:asciiTheme="minorHAnsi" w:eastAsiaTheme="minorEastAsia" w:hAnsiTheme="minorHAnsi" w:cstheme="minorBidi"/>
          <w:sz w:val="22"/>
          <w:szCs w:val="22"/>
        </w:rPr>
      </w:pPr>
      <w:r w:rsidRPr="00BF77AB">
        <w:rPr>
          <w:rFonts w:eastAsia="DengXian"/>
        </w:rPr>
        <w:t>6.</w:t>
      </w:r>
      <w:r w:rsidRPr="00BF77AB">
        <w:rPr>
          <w:rFonts w:eastAsia="DengXian"/>
          <w:lang w:eastAsia="zh-CN"/>
        </w:rPr>
        <w:t>11</w:t>
      </w:r>
      <w:r w:rsidRPr="00BF77AB">
        <w:rPr>
          <w:rFonts w:eastAsia="DengXian"/>
        </w:rPr>
        <w:t>.3.1</w:t>
      </w:r>
      <w:r>
        <w:rPr>
          <w:rFonts w:asciiTheme="minorHAnsi" w:eastAsiaTheme="minorEastAsia" w:hAnsiTheme="minorHAnsi" w:cstheme="minorBidi"/>
          <w:sz w:val="22"/>
          <w:szCs w:val="22"/>
        </w:rPr>
        <w:tab/>
      </w:r>
      <w:r w:rsidRPr="00BF77AB">
        <w:rPr>
          <w:rFonts w:eastAsia="DengXian"/>
        </w:rPr>
        <w:t>Mobile Base Station Relay broadcast service time</w:t>
      </w:r>
      <w:r>
        <w:tab/>
      </w:r>
      <w:r>
        <w:fldChar w:fldCharType="begin" w:fldLock="1"/>
      </w:r>
      <w:r>
        <w:instrText xml:space="preserve"> PAGEREF _Toc122516524 \h </w:instrText>
      </w:r>
      <w:r>
        <w:fldChar w:fldCharType="separate"/>
      </w:r>
      <w:r>
        <w:t>51</w:t>
      </w:r>
      <w:r>
        <w:fldChar w:fldCharType="end"/>
      </w:r>
    </w:p>
    <w:p w14:paraId="3058623D" w14:textId="087C916F" w:rsidR="007C0005" w:rsidRDefault="007C0005">
      <w:pPr>
        <w:pStyle w:val="TOC4"/>
        <w:rPr>
          <w:rFonts w:asciiTheme="minorHAnsi" w:eastAsiaTheme="minorEastAsia" w:hAnsiTheme="minorHAnsi" w:cstheme="minorBidi"/>
          <w:sz w:val="22"/>
          <w:szCs w:val="22"/>
        </w:rPr>
      </w:pPr>
      <w:r w:rsidRPr="00BF77AB">
        <w:rPr>
          <w:rFonts w:eastAsia="DengXian"/>
        </w:rPr>
        <w:t>6.</w:t>
      </w:r>
      <w:r w:rsidRPr="00BF77AB">
        <w:rPr>
          <w:rFonts w:eastAsia="DengXian"/>
          <w:lang w:eastAsia="zh-CN"/>
        </w:rPr>
        <w:t>11</w:t>
      </w:r>
      <w:r w:rsidRPr="00BF77AB">
        <w:rPr>
          <w:rFonts w:eastAsia="DengXian"/>
        </w:rPr>
        <w:t>.3.2</w:t>
      </w:r>
      <w:r>
        <w:rPr>
          <w:rFonts w:asciiTheme="minorHAnsi" w:eastAsiaTheme="minorEastAsia" w:hAnsiTheme="minorHAnsi" w:cstheme="minorBidi"/>
          <w:sz w:val="22"/>
          <w:szCs w:val="22"/>
        </w:rPr>
        <w:tab/>
      </w:r>
      <w:r w:rsidRPr="00BF77AB">
        <w:rPr>
          <w:rFonts w:eastAsia="DengXian"/>
        </w:rPr>
        <w:t>Conditional handover according to service time of Mobile Base Station Relay</w:t>
      </w:r>
      <w:r>
        <w:tab/>
      </w:r>
      <w:r>
        <w:fldChar w:fldCharType="begin" w:fldLock="1"/>
      </w:r>
      <w:r>
        <w:instrText xml:space="preserve"> PAGEREF _Toc122516525 \h </w:instrText>
      </w:r>
      <w:r>
        <w:fldChar w:fldCharType="separate"/>
      </w:r>
      <w:r>
        <w:t>52</w:t>
      </w:r>
      <w:r>
        <w:fldChar w:fldCharType="end"/>
      </w:r>
    </w:p>
    <w:p w14:paraId="49BD8EEF" w14:textId="20EF7977" w:rsidR="007C0005" w:rsidRDefault="007C0005">
      <w:pPr>
        <w:pStyle w:val="TOC3"/>
        <w:rPr>
          <w:rFonts w:asciiTheme="minorHAnsi" w:eastAsiaTheme="minorEastAsia" w:hAnsiTheme="minorHAnsi" w:cstheme="minorBidi"/>
          <w:sz w:val="22"/>
          <w:szCs w:val="22"/>
        </w:rPr>
      </w:pPr>
      <w:r w:rsidRPr="00BF77AB">
        <w:rPr>
          <w:rFonts w:eastAsia="DengXian"/>
          <w:lang w:eastAsia="zh-CN"/>
        </w:rPr>
        <w:t>6.11.4</w:t>
      </w:r>
      <w:r>
        <w:rPr>
          <w:rFonts w:asciiTheme="minorHAnsi" w:eastAsiaTheme="minorEastAsia" w:hAnsiTheme="minorHAnsi" w:cstheme="minorBidi"/>
          <w:sz w:val="22"/>
          <w:szCs w:val="22"/>
        </w:rPr>
        <w:tab/>
      </w:r>
      <w:r w:rsidRPr="00BF77AB">
        <w:rPr>
          <w:rFonts w:eastAsia="DengXian"/>
          <w:lang w:eastAsia="en-US"/>
        </w:rPr>
        <w:t>Impacts on services, entities and interfaces</w:t>
      </w:r>
      <w:r w:rsidRPr="00BF77AB">
        <w:rPr>
          <w:rFonts w:eastAsia="DengXian"/>
          <w:lang w:eastAsia="zh-CN"/>
        </w:rPr>
        <w:t>.</w:t>
      </w:r>
      <w:r>
        <w:tab/>
      </w:r>
      <w:r>
        <w:fldChar w:fldCharType="begin" w:fldLock="1"/>
      </w:r>
      <w:r>
        <w:instrText xml:space="preserve"> PAGEREF _Toc122516526 \h </w:instrText>
      </w:r>
      <w:r>
        <w:fldChar w:fldCharType="separate"/>
      </w:r>
      <w:r>
        <w:t>52</w:t>
      </w:r>
      <w:r>
        <w:fldChar w:fldCharType="end"/>
      </w:r>
    </w:p>
    <w:p w14:paraId="08213953" w14:textId="3526FF28" w:rsidR="007C0005" w:rsidRDefault="007C0005">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IAB-node mobility with connected UEs</w:t>
      </w:r>
      <w:r>
        <w:tab/>
      </w:r>
      <w:r>
        <w:fldChar w:fldCharType="begin" w:fldLock="1"/>
      </w:r>
      <w:r>
        <w:instrText xml:space="preserve"> PAGEREF _Toc122516527 \h </w:instrText>
      </w:r>
      <w:r>
        <w:fldChar w:fldCharType="separate"/>
      </w:r>
      <w:r>
        <w:t>53</w:t>
      </w:r>
      <w:r>
        <w:fldChar w:fldCharType="end"/>
      </w:r>
    </w:p>
    <w:p w14:paraId="7DA0D81A" w14:textId="343B1917" w:rsidR="007C0005" w:rsidRDefault="007C0005">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_Toc122516528 \h </w:instrText>
      </w:r>
      <w:r>
        <w:fldChar w:fldCharType="separate"/>
      </w:r>
      <w:r>
        <w:t>53</w:t>
      </w:r>
      <w:r>
        <w:fldChar w:fldCharType="end"/>
      </w:r>
    </w:p>
    <w:p w14:paraId="1E8F4B11" w14:textId="1F3F6437" w:rsidR="007C0005" w:rsidRDefault="007C0005">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_Toc122516529 \h </w:instrText>
      </w:r>
      <w:r>
        <w:fldChar w:fldCharType="separate"/>
      </w:r>
      <w:r>
        <w:t>53</w:t>
      </w:r>
      <w:r>
        <w:fldChar w:fldCharType="end"/>
      </w:r>
    </w:p>
    <w:p w14:paraId="7A3F9B1F" w14:textId="34726B16" w:rsidR="007C0005" w:rsidRDefault="007C0005">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_Toc122516530 \h </w:instrText>
      </w:r>
      <w:r>
        <w:fldChar w:fldCharType="separate"/>
      </w:r>
      <w:r>
        <w:t>53</w:t>
      </w:r>
      <w:r>
        <w:fldChar w:fldCharType="end"/>
      </w:r>
    </w:p>
    <w:p w14:paraId="752EED31" w14:textId="6044E3A9" w:rsidR="007C0005" w:rsidRDefault="007C0005">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IAB-node mobility with change of IAB-donor gNB via Xn</w:t>
      </w:r>
      <w:r>
        <w:tab/>
      </w:r>
      <w:r>
        <w:fldChar w:fldCharType="begin" w:fldLock="1"/>
      </w:r>
      <w:r>
        <w:instrText xml:space="preserve"> PAGEREF _Toc122516531 \h </w:instrText>
      </w:r>
      <w:r>
        <w:fldChar w:fldCharType="separate"/>
      </w:r>
      <w:r>
        <w:t>53</w:t>
      </w:r>
      <w:r>
        <w:fldChar w:fldCharType="end"/>
      </w:r>
    </w:p>
    <w:p w14:paraId="244E7799" w14:textId="61BF43C2" w:rsidR="007C0005" w:rsidRDefault="007C0005">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IAB-node mobility with change of IAB-donor gNB via N2</w:t>
      </w:r>
      <w:r>
        <w:tab/>
      </w:r>
      <w:r>
        <w:fldChar w:fldCharType="begin" w:fldLock="1"/>
      </w:r>
      <w:r>
        <w:instrText xml:space="preserve"> PAGEREF _Toc122516532 \h </w:instrText>
      </w:r>
      <w:r>
        <w:fldChar w:fldCharType="separate"/>
      </w:r>
      <w:r>
        <w:t>55</w:t>
      </w:r>
      <w:r>
        <w:fldChar w:fldCharType="end"/>
      </w:r>
    </w:p>
    <w:p w14:paraId="714EF9BA" w14:textId="3372B20D" w:rsidR="007C0005" w:rsidRDefault="007C0005">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_Toc122516533 \h </w:instrText>
      </w:r>
      <w:r>
        <w:fldChar w:fldCharType="separate"/>
      </w:r>
      <w:r>
        <w:t>58</w:t>
      </w:r>
      <w:r>
        <w:fldChar w:fldCharType="end"/>
      </w:r>
    </w:p>
    <w:p w14:paraId="7DCF49E8" w14:textId="1818A8F3" w:rsidR="007C0005" w:rsidRDefault="007C0005">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 </w:t>
      </w:r>
      <w:r w:rsidRPr="00BF77AB">
        <w:rPr>
          <w:rFonts w:cs="Arial"/>
        </w:rPr>
        <w:t>IAB optimization for Mobile Base Station Relays support</w:t>
      </w:r>
      <w:r>
        <w:tab/>
      </w:r>
      <w:r>
        <w:fldChar w:fldCharType="begin" w:fldLock="1"/>
      </w:r>
      <w:r>
        <w:instrText xml:space="preserve"> PAGEREF _Toc122516534 \h </w:instrText>
      </w:r>
      <w:r>
        <w:fldChar w:fldCharType="separate"/>
      </w:r>
      <w:r>
        <w:t>58</w:t>
      </w:r>
      <w:r>
        <w:fldChar w:fldCharType="end"/>
      </w:r>
    </w:p>
    <w:p w14:paraId="14533482" w14:textId="5E9E3E4F" w:rsidR="007C0005" w:rsidRDefault="007C0005">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_Toc122516535 \h </w:instrText>
      </w:r>
      <w:r>
        <w:fldChar w:fldCharType="separate"/>
      </w:r>
      <w:r>
        <w:t>58</w:t>
      </w:r>
      <w:r>
        <w:fldChar w:fldCharType="end"/>
      </w:r>
    </w:p>
    <w:p w14:paraId="57121001" w14:textId="5E16425D" w:rsidR="007C0005" w:rsidRDefault="007C0005">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_Toc122516536 \h </w:instrText>
      </w:r>
      <w:r>
        <w:fldChar w:fldCharType="separate"/>
      </w:r>
      <w:r>
        <w:t>58</w:t>
      </w:r>
      <w:r>
        <w:fldChar w:fldCharType="end"/>
      </w:r>
    </w:p>
    <w:p w14:paraId="6AFCD9B7" w14:textId="6568FDCF" w:rsidR="007C0005" w:rsidRDefault="007C0005">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_Toc122516537 \h </w:instrText>
      </w:r>
      <w:r>
        <w:fldChar w:fldCharType="separate"/>
      </w:r>
      <w:r>
        <w:t>60</w:t>
      </w:r>
      <w:r>
        <w:fldChar w:fldCharType="end"/>
      </w:r>
    </w:p>
    <w:p w14:paraId="01393C24" w14:textId="2EF6E073" w:rsidR="007C0005" w:rsidRDefault="007C0005">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_Toc122516538 \h </w:instrText>
      </w:r>
      <w:r>
        <w:fldChar w:fldCharType="separate"/>
      </w:r>
      <w:r>
        <w:t>62</w:t>
      </w:r>
      <w:r>
        <w:fldChar w:fldCharType="end"/>
      </w:r>
    </w:p>
    <w:p w14:paraId="0BC4F1E5" w14:textId="1AEE0F78" w:rsidR="007C0005" w:rsidRDefault="007C0005">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 #14: Support of location services for UEs accessing via a mobile IAB node</w:t>
      </w:r>
      <w:r>
        <w:tab/>
      </w:r>
      <w:r>
        <w:fldChar w:fldCharType="begin" w:fldLock="1"/>
      </w:r>
      <w:r>
        <w:instrText xml:space="preserve"> PAGEREF _Toc122516539 \h </w:instrText>
      </w:r>
      <w:r>
        <w:fldChar w:fldCharType="separate"/>
      </w:r>
      <w:r>
        <w:t>62</w:t>
      </w:r>
      <w:r>
        <w:fldChar w:fldCharType="end"/>
      </w:r>
    </w:p>
    <w:p w14:paraId="1D80963E" w14:textId="34E463B6" w:rsidR="007C0005" w:rsidRDefault="007C0005">
      <w:pPr>
        <w:pStyle w:val="TOC3"/>
        <w:rPr>
          <w:rFonts w:asciiTheme="minorHAnsi" w:eastAsiaTheme="minorEastAsia" w:hAnsiTheme="minorHAnsi" w:cstheme="minorBidi"/>
          <w:sz w:val="22"/>
          <w:szCs w:val="22"/>
        </w:rPr>
      </w:pPr>
      <w:r>
        <w:lastRenderedPageBreak/>
        <w:t>6.14.1</w:t>
      </w:r>
      <w:r>
        <w:rPr>
          <w:rFonts w:asciiTheme="minorHAnsi" w:eastAsiaTheme="minorEastAsia" w:hAnsiTheme="minorHAnsi" w:cstheme="minorBidi"/>
          <w:sz w:val="22"/>
          <w:szCs w:val="22"/>
        </w:rPr>
        <w:tab/>
      </w:r>
      <w:r>
        <w:t>Introduction</w:t>
      </w:r>
      <w:r>
        <w:tab/>
      </w:r>
      <w:r>
        <w:fldChar w:fldCharType="begin" w:fldLock="1"/>
      </w:r>
      <w:r>
        <w:instrText xml:space="preserve"> PAGEREF _Toc122516540 \h </w:instrText>
      </w:r>
      <w:r>
        <w:fldChar w:fldCharType="separate"/>
      </w:r>
      <w:r>
        <w:t>62</w:t>
      </w:r>
      <w:r>
        <w:fldChar w:fldCharType="end"/>
      </w:r>
    </w:p>
    <w:p w14:paraId="69108267" w14:textId="6830369E" w:rsidR="007C0005" w:rsidRDefault="007C0005">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_Toc122516541 \h </w:instrText>
      </w:r>
      <w:r>
        <w:fldChar w:fldCharType="separate"/>
      </w:r>
      <w:r>
        <w:t>62</w:t>
      </w:r>
      <w:r>
        <w:fldChar w:fldCharType="end"/>
      </w:r>
    </w:p>
    <w:p w14:paraId="3967A29D" w14:textId="5BB5AD77" w:rsidR="007C0005" w:rsidRDefault="007C0005">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_Toc122516542 \h </w:instrText>
      </w:r>
      <w:r>
        <w:fldChar w:fldCharType="separate"/>
      </w:r>
      <w:r>
        <w:t>63</w:t>
      </w:r>
      <w:r>
        <w:fldChar w:fldCharType="end"/>
      </w:r>
    </w:p>
    <w:p w14:paraId="57D6467D" w14:textId="6B974567" w:rsidR="007C0005" w:rsidRDefault="007C0005">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_Toc122516543 \h </w:instrText>
      </w:r>
      <w:r>
        <w:fldChar w:fldCharType="separate"/>
      </w:r>
      <w:r>
        <w:t>64</w:t>
      </w:r>
      <w:r>
        <w:fldChar w:fldCharType="end"/>
      </w:r>
    </w:p>
    <w:p w14:paraId="525B0100" w14:textId="0C32197B" w:rsidR="007C0005" w:rsidRDefault="007C0005">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Support of location services for MBSR access with provision of MBSR Location and RAT dependent positioning</w:t>
      </w:r>
      <w:r>
        <w:tab/>
      </w:r>
      <w:r>
        <w:fldChar w:fldCharType="begin" w:fldLock="1"/>
      </w:r>
      <w:r>
        <w:instrText xml:space="preserve"> PAGEREF _Toc122516544 \h </w:instrText>
      </w:r>
      <w:r>
        <w:fldChar w:fldCharType="separate"/>
      </w:r>
      <w:r>
        <w:t>64</w:t>
      </w:r>
      <w:r>
        <w:fldChar w:fldCharType="end"/>
      </w:r>
    </w:p>
    <w:p w14:paraId="084243CE" w14:textId="19CAE4B7" w:rsidR="007C0005" w:rsidRDefault="007C0005">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_Toc122516545 \h </w:instrText>
      </w:r>
      <w:r>
        <w:fldChar w:fldCharType="separate"/>
      </w:r>
      <w:r>
        <w:t>64</w:t>
      </w:r>
      <w:r>
        <w:fldChar w:fldCharType="end"/>
      </w:r>
    </w:p>
    <w:p w14:paraId="712FF167" w14:textId="5327655C" w:rsidR="007C0005" w:rsidRDefault="007C0005">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_Toc122516546 \h </w:instrText>
      </w:r>
      <w:r>
        <w:fldChar w:fldCharType="separate"/>
      </w:r>
      <w:r>
        <w:t>65</w:t>
      </w:r>
      <w:r>
        <w:fldChar w:fldCharType="end"/>
      </w:r>
    </w:p>
    <w:p w14:paraId="574CE5C4" w14:textId="098DD3FE" w:rsidR="007C0005" w:rsidRDefault="007C0005">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Positioning Procedure</w:t>
      </w:r>
      <w:r>
        <w:tab/>
      </w:r>
      <w:r>
        <w:fldChar w:fldCharType="begin" w:fldLock="1"/>
      </w:r>
      <w:r>
        <w:instrText xml:space="preserve"> PAGEREF _Toc122516547 \h </w:instrText>
      </w:r>
      <w:r>
        <w:fldChar w:fldCharType="separate"/>
      </w:r>
      <w:r>
        <w:t>65</w:t>
      </w:r>
      <w:r>
        <w:fldChar w:fldCharType="end"/>
      </w:r>
    </w:p>
    <w:p w14:paraId="3C177907" w14:textId="72D7B612" w:rsidR="007C0005" w:rsidRDefault="007C0005">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_Toc122516548 \h </w:instrText>
      </w:r>
      <w:r>
        <w:fldChar w:fldCharType="separate"/>
      </w:r>
      <w:r>
        <w:t>68</w:t>
      </w:r>
      <w:r>
        <w:fldChar w:fldCharType="end"/>
      </w:r>
    </w:p>
    <w:p w14:paraId="6B8ADFCD" w14:textId="39573D25" w:rsidR="007C0005" w:rsidRDefault="007C0005">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 #16: UE mobility management in case of IAB-node mobility with dynamic TAC provisioning</w:t>
      </w:r>
      <w:r>
        <w:tab/>
      </w:r>
      <w:r>
        <w:fldChar w:fldCharType="begin" w:fldLock="1"/>
      </w:r>
      <w:r>
        <w:instrText xml:space="preserve"> PAGEREF _Toc122516549 \h </w:instrText>
      </w:r>
      <w:r>
        <w:fldChar w:fldCharType="separate"/>
      </w:r>
      <w:r>
        <w:t>68</w:t>
      </w:r>
      <w:r>
        <w:fldChar w:fldCharType="end"/>
      </w:r>
    </w:p>
    <w:p w14:paraId="49B8A8A5" w14:textId="45A1C879" w:rsidR="007C0005" w:rsidRDefault="007C0005">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_Toc122516550 \h </w:instrText>
      </w:r>
      <w:r>
        <w:fldChar w:fldCharType="separate"/>
      </w:r>
      <w:r>
        <w:t>68</w:t>
      </w:r>
      <w:r>
        <w:fldChar w:fldCharType="end"/>
      </w:r>
    </w:p>
    <w:p w14:paraId="4C2A8E71" w14:textId="02BBB04F" w:rsidR="007C0005" w:rsidRDefault="007C0005">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_Toc122516551 \h </w:instrText>
      </w:r>
      <w:r>
        <w:fldChar w:fldCharType="separate"/>
      </w:r>
      <w:r>
        <w:t>69</w:t>
      </w:r>
      <w:r>
        <w:fldChar w:fldCharType="end"/>
      </w:r>
    </w:p>
    <w:p w14:paraId="17A7705A" w14:textId="1733DA92" w:rsidR="007C0005" w:rsidRDefault="007C0005">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_Toc122516552 \h </w:instrText>
      </w:r>
      <w:r>
        <w:fldChar w:fldCharType="separate"/>
      </w:r>
      <w:r>
        <w:t>70</w:t>
      </w:r>
      <w:r>
        <w:fldChar w:fldCharType="end"/>
      </w:r>
    </w:p>
    <w:p w14:paraId="0D8DE45F" w14:textId="18DC7DF0" w:rsidR="007C0005" w:rsidRDefault="007C0005">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_Toc122516553 \h </w:instrText>
      </w:r>
      <w:r>
        <w:fldChar w:fldCharType="separate"/>
      </w:r>
      <w:r>
        <w:t>70</w:t>
      </w:r>
      <w:r>
        <w:fldChar w:fldCharType="end"/>
      </w:r>
    </w:p>
    <w:p w14:paraId="177EC26B" w14:textId="5127476C" w:rsidR="007C0005" w:rsidRDefault="007C0005">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 xml:space="preserve">Solution #17: </w:t>
      </w:r>
      <w:r w:rsidRPr="00BF77AB">
        <w:rPr>
          <w:rFonts w:cs="Arial"/>
        </w:rPr>
        <w:t>IAB-node mobility with dedicated TAC</w:t>
      </w:r>
      <w:r>
        <w:tab/>
      </w:r>
      <w:r>
        <w:fldChar w:fldCharType="begin" w:fldLock="1"/>
      </w:r>
      <w:r>
        <w:instrText xml:space="preserve"> PAGEREF _Toc122516554 \h </w:instrText>
      </w:r>
      <w:r>
        <w:fldChar w:fldCharType="separate"/>
      </w:r>
      <w:r>
        <w:t>71</w:t>
      </w:r>
      <w:r>
        <w:fldChar w:fldCharType="end"/>
      </w:r>
    </w:p>
    <w:p w14:paraId="74F5354C" w14:textId="09075226" w:rsidR="007C0005" w:rsidRDefault="007C0005">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_Toc122516555 \h </w:instrText>
      </w:r>
      <w:r>
        <w:fldChar w:fldCharType="separate"/>
      </w:r>
      <w:r>
        <w:t>71</w:t>
      </w:r>
      <w:r>
        <w:fldChar w:fldCharType="end"/>
      </w:r>
    </w:p>
    <w:p w14:paraId="7E0A87D0" w14:textId="6B29698C" w:rsidR="007C0005" w:rsidRDefault="007C0005">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_Toc122516556 \h </w:instrText>
      </w:r>
      <w:r>
        <w:fldChar w:fldCharType="separate"/>
      </w:r>
      <w:r>
        <w:t>71</w:t>
      </w:r>
      <w:r>
        <w:fldChar w:fldCharType="end"/>
      </w:r>
    </w:p>
    <w:p w14:paraId="75092348" w14:textId="36F7CCC6" w:rsidR="007C0005" w:rsidRDefault="007C0005">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TAC broadcasted by the MBSR is unchanged during mobility</w:t>
      </w:r>
      <w:r>
        <w:tab/>
      </w:r>
      <w:r>
        <w:fldChar w:fldCharType="begin" w:fldLock="1"/>
      </w:r>
      <w:r>
        <w:instrText xml:space="preserve"> PAGEREF _Toc122516557 \h </w:instrText>
      </w:r>
      <w:r>
        <w:fldChar w:fldCharType="separate"/>
      </w:r>
      <w:r>
        <w:t>71</w:t>
      </w:r>
      <w:r>
        <w:fldChar w:fldCharType="end"/>
      </w:r>
    </w:p>
    <w:p w14:paraId="7A9B7092" w14:textId="6D1B1691" w:rsidR="007C0005" w:rsidRDefault="007C0005">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Using same TAC within a certain service area</w:t>
      </w:r>
      <w:r>
        <w:tab/>
      </w:r>
      <w:r>
        <w:fldChar w:fldCharType="begin" w:fldLock="1"/>
      </w:r>
      <w:r>
        <w:instrText xml:space="preserve"> PAGEREF _Toc122516558 \h </w:instrText>
      </w:r>
      <w:r>
        <w:fldChar w:fldCharType="separate"/>
      </w:r>
      <w:r>
        <w:t>73</w:t>
      </w:r>
      <w:r>
        <w:fldChar w:fldCharType="end"/>
      </w:r>
    </w:p>
    <w:p w14:paraId="383A9523" w14:textId="76323660" w:rsidR="007C0005" w:rsidRDefault="007C0005">
      <w:pPr>
        <w:pStyle w:val="TOC3"/>
        <w:rPr>
          <w:rFonts w:asciiTheme="minorHAnsi" w:eastAsiaTheme="minorEastAsia" w:hAnsiTheme="minorHAnsi" w:cstheme="minorBidi"/>
          <w:sz w:val="22"/>
          <w:szCs w:val="22"/>
        </w:rPr>
      </w:pPr>
      <w:r>
        <w:t>6.17.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_Toc122516559 \h </w:instrText>
      </w:r>
      <w:r>
        <w:fldChar w:fldCharType="separate"/>
      </w:r>
      <w:r>
        <w:t>75</w:t>
      </w:r>
      <w:r>
        <w:fldChar w:fldCharType="end"/>
      </w:r>
    </w:p>
    <w:p w14:paraId="3A78428C" w14:textId="4CF0310F" w:rsidR="007C0005" w:rsidRDefault="007C0005">
      <w:pPr>
        <w:pStyle w:val="TOC4"/>
        <w:rPr>
          <w:rFonts w:asciiTheme="minorHAnsi" w:eastAsiaTheme="minorEastAsia" w:hAnsiTheme="minorHAnsi" w:cstheme="minorBidi"/>
          <w:sz w:val="22"/>
          <w:szCs w:val="22"/>
        </w:rPr>
      </w:pPr>
      <w:r>
        <w:t>6.17.</w:t>
      </w:r>
      <w:r>
        <w:rPr>
          <w:lang w:eastAsia="zh-CN"/>
        </w:rPr>
        <w:t>3.1</w:t>
      </w:r>
      <w:r>
        <w:rPr>
          <w:rFonts w:asciiTheme="minorHAnsi" w:eastAsiaTheme="minorEastAsia" w:hAnsiTheme="minorHAnsi" w:cstheme="minorBidi"/>
          <w:sz w:val="22"/>
          <w:szCs w:val="22"/>
        </w:rPr>
        <w:tab/>
      </w:r>
      <w:r>
        <w:t>Procedures if the TAC broadcasted by the MBSR is unchanged during mobility</w:t>
      </w:r>
      <w:r>
        <w:tab/>
      </w:r>
      <w:r>
        <w:fldChar w:fldCharType="begin" w:fldLock="1"/>
      </w:r>
      <w:r>
        <w:instrText xml:space="preserve"> PAGEREF _Toc122516560 \h </w:instrText>
      </w:r>
      <w:r>
        <w:fldChar w:fldCharType="separate"/>
      </w:r>
      <w:r>
        <w:t>75</w:t>
      </w:r>
      <w:r>
        <w:fldChar w:fldCharType="end"/>
      </w:r>
    </w:p>
    <w:p w14:paraId="329DBEBD" w14:textId="2A4F976E" w:rsidR="007C0005" w:rsidRDefault="007C0005">
      <w:pPr>
        <w:pStyle w:val="TOC5"/>
        <w:rPr>
          <w:rFonts w:asciiTheme="minorHAnsi" w:eastAsiaTheme="minorEastAsia" w:hAnsiTheme="minorHAnsi" w:cstheme="minorBidi"/>
          <w:sz w:val="22"/>
          <w:szCs w:val="22"/>
        </w:rPr>
      </w:pPr>
      <w:r>
        <w:t>6.17.3.1.1</w:t>
      </w:r>
      <w:r>
        <w:rPr>
          <w:rFonts w:asciiTheme="minorHAnsi" w:eastAsiaTheme="minorEastAsia" w:hAnsiTheme="minorHAnsi" w:cstheme="minorBidi"/>
          <w:sz w:val="22"/>
          <w:szCs w:val="22"/>
        </w:rPr>
        <w:tab/>
      </w:r>
      <w:r>
        <w:t>Procedure of intra UE-AMF mobility</w:t>
      </w:r>
      <w:r>
        <w:tab/>
      </w:r>
      <w:r>
        <w:fldChar w:fldCharType="begin" w:fldLock="1"/>
      </w:r>
      <w:r>
        <w:instrText xml:space="preserve"> PAGEREF _Toc122516561 \h </w:instrText>
      </w:r>
      <w:r>
        <w:fldChar w:fldCharType="separate"/>
      </w:r>
      <w:r>
        <w:t>75</w:t>
      </w:r>
      <w:r>
        <w:fldChar w:fldCharType="end"/>
      </w:r>
    </w:p>
    <w:p w14:paraId="68AB363E" w14:textId="4874E7D0" w:rsidR="007C0005" w:rsidRDefault="007C0005">
      <w:pPr>
        <w:pStyle w:val="TOC5"/>
        <w:rPr>
          <w:rFonts w:asciiTheme="minorHAnsi" w:eastAsiaTheme="minorEastAsia" w:hAnsiTheme="minorHAnsi" w:cstheme="minorBidi"/>
          <w:sz w:val="22"/>
          <w:szCs w:val="22"/>
        </w:rPr>
      </w:pPr>
      <w:r>
        <w:t>6.17.</w:t>
      </w:r>
      <w:r>
        <w:rPr>
          <w:lang w:eastAsia="zh-CN"/>
        </w:rPr>
        <w:t>3.1.2</w:t>
      </w:r>
      <w:r>
        <w:rPr>
          <w:rFonts w:asciiTheme="minorHAnsi" w:eastAsiaTheme="minorEastAsia" w:hAnsiTheme="minorHAnsi" w:cstheme="minorBidi"/>
          <w:sz w:val="22"/>
          <w:szCs w:val="22"/>
        </w:rPr>
        <w:tab/>
      </w:r>
      <w:r>
        <w:t xml:space="preserve">Procedure of </w:t>
      </w:r>
      <w:r w:rsidRPr="00BF77AB">
        <w:rPr>
          <w:rFonts w:cs="Arial"/>
        </w:rPr>
        <w:t>inter UE-AMF mobility</w:t>
      </w:r>
      <w:r>
        <w:tab/>
      </w:r>
      <w:r>
        <w:fldChar w:fldCharType="begin" w:fldLock="1"/>
      </w:r>
      <w:r>
        <w:instrText xml:space="preserve"> PAGEREF _Toc122516562 \h </w:instrText>
      </w:r>
      <w:r>
        <w:fldChar w:fldCharType="separate"/>
      </w:r>
      <w:r>
        <w:t>77</w:t>
      </w:r>
      <w:r>
        <w:fldChar w:fldCharType="end"/>
      </w:r>
    </w:p>
    <w:p w14:paraId="0B4CE3B6" w14:textId="5BA40298" w:rsidR="007C0005" w:rsidRDefault="007C0005">
      <w:pPr>
        <w:pStyle w:val="TOC4"/>
        <w:rPr>
          <w:rFonts w:asciiTheme="minorHAnsi" w:eastAsiaTheme="minorEastAsia" w:hAnsiTheme="minorHAnsi" w:cstheme="minorBidi"/>
          <w:sz w:val="22"/>
          <w:szCs w:val="22"/>
        </w:rPr>
      </w:pPr>
      <w:r>
        <w:t>6.17.</w:t>
      </w:r>
      <w:r>
        <w:rPr>
          <w:lang w:eastAsia="zh-CN"/>
        </w:rPr>
        <w:t>3.2</w:t>
      </w:r>
      <w:r>
        <w:rPr>
          <w:rFonts w:asciiTheme="minorHAnsi" w:eastAsiaTheme="minorEastAsia" w:hAnsiTheme="minorHAnsi" w:cstheme="minorBidi"/>
          <w:sz w:val="22"/>
          <w:szCs w:val="22"/>
        </w:rPr>
        <w:tab/>
      </w:r>
      <w:r>
        <w:t>Procedures using same TAC within a certain service area</w:t>
      </w:r>
      <w:r>
        <w:tab/>
      </w:r>
      <w:r>
        <w:fldChar w:fldCharType="begin" w:fldLock="1"/>
      </w:r>
      <w:r>
        <w:instrText xml:space="preserve"> PAGEREF _Toc122516563 \h </w:instrText>
      </w:r>
      <w:r>
        <w:fldChar w:fldCharType="separate"/>
      </w:r>
      <w:r>
        <w:t>78</w:t>
      </w:r>
      <w:r>
        <w:fldChar w:fldCharType="end"/>
      </w:r>
    </w:p>
    <w:p w14:paraId="1FC861E9" w14:textId="30808AD5" w:rsidR="007C0005" w:rsidRDefault="007C0005">
      <w:pPr>
        <w:pStyle w:val="TOC3"/>
        <w:rPr>
          <w:rFonts w:asciiTheme="minorHAnsi" w:eastAsiaTheme="minorEastAsia" w:hAnsiTheme="minorHAnsi" w:cstheme="minorBidi"/>
          <w:sz w:val="22"/>
          <w:szCs w:val="22"/>
        </w:rPr>
      </w:pPr>
      <w:r>
        <w:t>6.17.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_Toc122516564 \h </w:instrText>
      </w:r>
      <w:r>
        <w:fldChar w:fldCharType="separate"/>
      </w:r>
      <w:r>
        <w:t>78</w:t>
      </w:r>
      <w:r>
        <w:fldChar w:fldCharType="end"/>
      </w:r>
    </w:p>
    <w:p w14:paraId="6560E23D" w14:textId="4691DFA4" w:rsidR="007C0005" w:rsidRDefault="007C0005">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Solution for UE location service via mobile IAB-node</w:t>
      </w:r>
      <w:r>
        <w:tab/>
      </w:r>
      <w:r>
        <w:fldChar w:fldCharType="begin" w:fldLock="1"/>
      </w:r>
      <w:r>
        <w:instrText xml:space="preserve"> PAGEREF _Toc122516565 \h </w:instrText>
      </w:r>
      <w:r>
        <w:fldChar w:fldCharType="separate"/>
      </w:r>
      <w:r>
        <w:t>79</w:t>
      </w:r>
      <w:r>
        <w:fldChar w:fldCharType="end"/>
      </w:r>
    </w:p>
    <w:p w14:paraId="50D419A6" w14:textId="17FA01E8" w:rsidR="007C0005" w:rsidRDefault="007C0005">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General</w:t>
      </w:r>
      <w:r>
        <w:tab/>
      </w:r>
      <w:r>
        <w:fldChar w:fldCharType="begin" w:fldLock="1"/>
      </w:r>
      <w:r>
        <w:instrText xml:space="preserve"> PAGEREF _Toc122516566 \h </w:instrText>
      </w:r>
      <w:r>
        <w:fldChar w:fldCharType="separate"/>
      </w:r>
      <w:r>
        <w:t>79</w:t>
      </w:r>
      <w:r>
        <w:fldChar w:fldCharType="end"/>
      </w:r>
    </w:p>
    <w:p w14:paraId="73E8C6D3" w14:textId="7221289A" w:rsidR="007C0005" w:rsidRDefault="007C0005">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_Toc122516567 \h </w:instrText>
      </w:r>
      <w:r>
        <w:fldChar w:fldCharType="separate"/>
      </w:r>
      <w:r>
        <w:t>79</w:t>
      </w:r>
      <w:r>
        <w:fldChar w:fldCharType="end"/>
      </w:r>
    </w:p>
    <w:p w14:paraId="44207E78" w14:textId="636D9D42" w:rsidR="007C0005" w:rsidRDefault="007C0005">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_Toc122516568 \h </w:instrText>
      </w:r>
      <w:r>
        <w:fldChar w:fldCharType="separate"/>
      </w:r>
      <w:r>
        <w:t>79</w:t>
      </w:r>
      <w:r>
        <w:fldChar w:fldCharType="end"/>
      </w:r>
    </w:p>
    <w:p w14:paraId="2DA09823" w14:textId="30B0E28A" w:rsidR="007C0005" w:rsidRDefault="007C0005">
      <w:pPr>
        <w:pStyle w:val="TOC4"/>
        <w:rPr>
          <w:rFonts w:asciiTheme="minorHAnsi" w:eastAsiaTheme="minorEastAsia" w:hAnsiTheme="minorHAnsi" w:cstheme="minorBidi"/>
          <w:sz w:val="22"/>
          <w:szCs w:val="22"/>
        </w:rPr>
      </w:pPr>
      <w:r>
        <w:t>6.18.3.1</w:t>
      </w:r>
      <w:r>
        <w:rPr>
          <w:rFonts w:asciiTheme="minorHAnsi" w:eastAsiaTheme="minorEastAsia" w:hAnsiTheme="minorHAnsi" w:cstheme="minorBidi"/>
          <w:sz w:val="22"/>
          <w:szCs w:val="22"/>
        </w:rPr>
        <w:tab/>
      </w:r>
      <w:r>
        <w:t>Location service for UE served by a mobile IAB-node</w:t>
      </w:r>
      <w:r>
        <w:tab/>
      </w:r>
      <w:r>
        <w:fldChar w:fldCharType="begin" w:fldLock="1"/>
      </w:r>
      <w:r>
        <w:instrText xml:space="preserve"> PAGEREF _Toc122516569 \h </w:instrText>
      </w:r>
      <w:r>
        <w:fldChar w:fldCharType="separate"/>
      </w:r>
      <w:r>
        <w:t>79</w:t>
      </w:r>
      <w:r>
        <w:fldChar w:fldCharType="end"/>
      </w:r>
    </w:p>
    <w:p w14:paraId="04F948B1" w14:textId="4F966B78" w:rsidR="007C0005" w:rsidRDefault="007C0005">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_Toc122516570 \h </w:instrText>
      </w:r>
      <w:r>
        <w:fldChar w:fldCharType="separate"/>
      </w:r>
      <w:r>
        <w:t>80</w:t>
      </w:r>
      <w:r>
        <w:fldChar w:fldCharType="end"/>
      </w:r>
    </w:p>
    <w:p w14:paraId="6A6656D6" w14:textId="4E672776" w:rsidR="007C0005" w:rsidRDefault="007C0005">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Solution for location privacy check for Mobile Base Station Relay</w:t>
      </w:r>
      <w:r>
        <w:tab/>
      </w:r>
      <w:r>
        <w:fldChar w:fldCharType="begin" w:fldLock="1"/>
      </w:r>
      <w:r>
        <w:instrText xml:space="preserve"> PAGEREF _Toc122516571 \h </w:instrText>
      </w:r>
      <w:r>
        <w:fldChar w:fldCharType="separate"/>
      </w:r>
      <w:r>
        <w:t>81</w:t>
      </w:r>
      <w:r>
        <w:fldChar w:fldCharType="end"/>
      </w:r>
    </w:p>
    <w:p w14:paraId="731E33D8" w14:textId="4459C00B" w:rsidR="007C0005" w:rsidRDefault="007C0005">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_Toc122516572 \h </w:instrText>
      </w:r>
      <w:r>
        <w:fldChar w:fldCharType="separate"/>
      </w:r>
      <w:r>
        <w:t>81</w:t>
      </w:r>
      <w:r>
        <w:fldChar w:fldCharType="end"/>
      </w:r>
    </w:p>
    <w:p w14:paraId="68B7D915" w14:textId="617D7A2A" w:rsidR="007C0005" w:rsidRDefault="007C0005">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_Toc122516573 \h </w:instrText>
      </w:r>
      <w:r>
        <w:fldChar w:fldCharType="separate"/>
      </w:r>
      <w:r>
        <w:t>81</w:t>
      </w:r>
      <w:r>
        <w:fldChar w:fldCharType="end"/>
      </w:r>
    </w:p>
    <w:p w14:paraId="700FDEF5" w14:textId="4D6E78CB" w:rsidR="007C0005" w:rsidRDefault="007C0005">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_Toc122516574 \h </w:instrText>
      </w:r>
      <w:r>
        <w:fldChar w:fldCharType="separate"/>
      </w:r>
      <w:r>
        <w:t>82</w:t>
      </w:r>
      <w:r>
        <w:fldChar w:fldCharType="end"/>
      </w:r>
    </w:p>
    <w:p w14:paraId="2BE93F29" w14:textId="6DB2452F" w:rsidR="007C0005" w:rsidRDefault="007C0005">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_Toc122516575 \h </w:instrText>
      </w:r>
      <w:r>
        <w:fldChar w:fldCharType="separate"/>
      </w:r>
      <w:r>
        <w:t>82</w:t>
      </w:r>
      <w:r>
        <w:fldChar w:fldCharType="end"/>
      </w:r>
    </w:p>
    <w:p w14:paraId="2E28DFF0" w14:textId="73A87B4F" w:rsidR="007C0005" w:rsidRDefault="007C0005">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 #20: CAG based UE access control via MBSR</w:t>
      </w:r>
      <w:r>
        <w:tab/>
      </w:r>
      <w:r>
        <w:fldChar w:fldCharType="begin" w:fldLock="1"/>
      </w:r>
      <w:r>
        <w:instrText xml:space="preserve"> PAGEREF _Toc122516576 \h </w:instrText>
      </w:r>
      <w:r>
        <w:fldChar w:fldCharType="separate"/>
      </w:r>
      <w:r>
        <w:t>82</w:t>
      </w:r>
      <w:r>
        <w:fldChar w:fldCharType="end"/>
      </w:r>
    </w:p>
    <w:p w14:paraId="7123BE12" w14:textId="105A8B86" w:rsidR="007C0005" w:rsidRDefault="007C0005">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_Toc122516577 \h </w:instrText>
      </w:r>
      <w:r>
        <w:fldChar w:fldCharType="separate"/>
      </w:r>
      <w:r>
        <w:t>82</w:t>
      </w:r>
      <w:r>
        <w:fldChar w:fldCharType="end"/>
      </w:r>
    </w:p>
    <w:p w14:paraId="033FA81D" w14:textId="23014E02" w:rsidR="007C0005" w:rsidRDefault="007C0005">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_Toc122516578 \h </w:instrText>
      </w:r>
      <w:r>
        <w:fldChar w:fldCharType="separate"/>
      </w:r>
      <w:r>
        <w:t>82</w:t>
      </w:r>
      <w:r>
        <w:fldChar w:fldCharType="end"/>
      </w:r>
    </w:p>
    <w:p w14:paraId="3C20FF7B" w14:textId="50C78041" w:rsidR="007C0005" w:rsidRDefault="007C0005">
      <w:pPr>
        <w:pStyle w:val="TOC4"/>
        <w:rPr>
          <w:rFonts w:asciiTheme="minorHAnsi" w:eastAsiaTheme="minorEastAsia" w:hAnsiTheme="minorHAnsi" w:cstheme="minorBidi"/>
          <w:sz w:val="22"/>
          <w:szCs w:val="22"/>
        </w:rPr>
      </w:pPr>
      <w:r>
        <w:t>6.20.2.0</w:t>
      </w:r>
      <w:r>
        <w:rPr>
          <w:rFonts w:asciiTheme="minorHAnsi" w:eastAsiaTheme="minorEastAsia" w:hAnsiTheme="minorHAnsi" w:cstheme="minorBidi"/>
          <w:sz w:val="22"/>
          <w:szCs w:val="22"/>
        </w:rPr>
        <w:tab/>
      </w:r>
      <w:r>
        <w:t>General</w:t>
      </w:r>
      <w:r>
        <w:tab/>
      </w:r>
      <w:r>
        <w:fldChar w:fldCharType="begin" w:fldLock="1"/>
      </w:r>
      <w:r>
        <w:instrText xml:space="preserve"> PAGEREF _Toc122516579 \h </w:instrText>
      </w:r>
      <w:r>
        <w:fldChar w:fldCharType="separate"/>
      </w:r>
      <w:r>
        <w:t>82</w:t>
      </w:r>
      <w:r>
        <w:fldChar w:fldCharType="end"/>
      </w:r>
    </w:p>
    <w:p w14:paraId="58F5EC33" w14:textId="18F890F0" w:rsidR="007C0005" w:rsidRDefault="007C0005">
      <w:pPr>
        <w:pStyle w:val="TOC4"/>
        <w:rPr>
          <w:rFonts w:asciiTheme="minorHAnsi" w:eastAsiaTheme="minorEastAsia" w:hAnsiTheme="minorHAnsi" w:cstheme="minorBidi"/>
          <w:sz w:val="22"/>
          <w:szCs w:val="22"/>
        </w:rPr>
      </w:pPr>
      <w:r>
        <w:rPr>
          <w:lang w:eastAsia="zh-CN"/>
        </w:rPr>
        <w:t>6.20.2.1</w:t>
      </w:r>
      <w:r>
        <w:rPr>
          <w:rFonts w:asciiTheme="minorHAnsi" w:eastAsiaTheme="minorEastAsia" w:hAnsiTheme="minorHAnsi" w:cstheme="minorBidi"/>
          <w:sz w:val="22"/>
          <w:szCs w:val="22"/>
        </w:rPr>
        <w:tab/>
      </w:r>
      <w:r>
        <w:rPr>
          <w:lang w:eastAsia="zh-CN"/>
        </w:rPr>
        <w:t>CAG identifier of MBSR</w:t>
      </w:r>
      <w:r>
        <w:tab/>
      </w:r>
      <w:r>
        <w:fldChar w:fldCharType="begin" w:fldLock="1"/>
      </w:r>
      <w:r>
        <w:instrText xml:space="preserve"> PAGEREF _Toc122516580 \h </w:instrText>
      </w:r>
      <w:r>
        <w:fldChar w:fldCharType="separate"/>
      </w:r>
      <w:r>
        <w:t>82</w:t>
      </w:r>
      <w:r>
        <w:fldChar w:fldCharType="end"/>
      </w:r>
    </w:p>
    <w:p w14:paraId="6D733B30" w14:textId="2A6202D7" w:rsidR="007C0005" w:rsidRDefault="007C0005">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UE CAG configuration</w:t>
      </w:r>
      <w:r>
        <w:tab/>
      </w:r>
      <w:r>
        <w:fldChar w:fldCharType="begin" w:fldLock="1"/>
      </w:r>
      <w:r>
        <w:instrText xml:space="preserve"> PAGEREF _Toc122516581 \h </w:instrText>
      </w:r>
      <w:r>
        <w:fldChar w:fldCharType="separate"/>
      </w:r>
      <w:r>
        <w:t>83</w:t>
      </w:r>
      <w:r>
        <w:fldChar w:fldCharType="end"/>
      </w:r>
    </w:p>
    <w:p w14:paraId="78B29865" w14:textId="23975C91" w:rsidR="007C0005" w:rsidRDefault="007C0005">
      <w:pPr>
        <w:pStyle w:val="TOC4"/>
        <w:rPr>
          <w:rFonts w:asciiTheme="minorHAnsi" w:eastAsiaTheme="minorEastAsia" w:hAnsiTheme="minorHAnsi" w:cstheme="minorBidi"/>
          <w:sz w:val="22"/>
          <w:szCs w:val="22"/>
        </w:rPr>
      </w:pPr>
      <w:r>
        <w:rPr>
          <w:lang w:eastAsia="zh-CN"/>
        </w:rPr>
        <w:t>6.20.2.3</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_Toc122516582 \h </w:instrText>
      </w:r>
      <w:r>
        <w:fldChar w:fldCharType="separate"/>
      </w:r>
      <w:r>
        <w:t>83</w:t>
      </w:r>
      <w:r>
        <w:fldChar w:fldCharType="end"/>
      </w:r>
    </w:p>
    <w:p w14:paraId="768D538C" w14:textId="449B2AE6" w:rsidR="007C0005" w:rsidRDefault="007C0005">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_Toc122516583 \h </w:instrText>
      </w:r>
      <w:r>
        <w:fldChar w:fldCharType="separate"/>
      </w:r>
      <w:r>
        <w:t>83</w:t>
      </w:r>
      <w:r>
        <w:fldChar w:fldCharType="end"/>
      </w:r>
    </w:p>
    <w:p w14:paraId="26CB219D" w14:textId="5CF7CA3B" w:rsidR="007C0005" w:rsidRDefault="007C0005">
      <w:pPr>
        <w:pStyle w:val="TOC4"/>
        <w:rPr>
          <w:rFonts w:asciiTheme="minorHAnsi" w:eastAsiaTheme="minorEastAsia" w:hAnsiTheme="minorHAnsi" w:cstheme="minorBidi"/>
          <w:sz w:val="22"/>
          <w:szCs w:val="22"/>
        </w:rPr>
      </w:pPr>
      <w:r>
        <w:rPr>
          <w:lang w:eastAsia="zh-CN"/>
        </w:rPr>
        <w:t>6.20.3.1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_Toc122516584 \h </w:instrText>
      </w:r>
      <w:r>
        <w:fldChar w:fldCharType="separate"/>
      </w:r>
      <w:r>
        <w:t>83</w:t>
      </w:r>
      <w:r>
        <w:fldChar w:fldCharType="end"/>
      </w:r>
    </w:p>
    <w:p w14:paraId="59D55255" w14:textId="521D8A1D" w:rsidR="007C0005" w:rsidRDefault="007C0005">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_Toc122516585 \h </w:instrText>
      </w:r>
      <w:r>
        <w:fldChar w:fldCharType="separate"/>
      </w:r>
      <w:r>
        <w:t>83</w:t>
      </w:r>
      <w:r>
        <w:fldChar w:fldCharType="end"/>
      </w:r>
    </w:p>
    <w:p w14:paraId="67C47FF6" w14:textId="27E8198C" w:rsidR="007C0005" w:rsidRDefault="007C000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_Toc122516586 \h </w:instrText>
      </w:r>
      <w:r>
        <w:fldChar w:fldCharType="separate"/>
      </w:r>
      <w:r>
        <w:t>84</w:t>
      </w:r>
      <w:r>
        <w:fldChar w:fldCharType="end"/>
      </w:r>
    </w:p>
    <w:p w14:paraId="786DEE95" w14:textId="7EF116C2" w:rsidR="007C0005" w:rsidRDefault="007C000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Evaluations for KI#1</w:t>
      </w:r>
      <w:r>
        <w:tab/>
      </w:r>
      <w:r>
        <w:fldChar w:fldCharType="begin" w:fldLock="1"/>
      </w:r>
      <w:r>
        <w:instrText xml:space="preserve"> PAGEREF _Toc122516587 \h </w:instrText>
      </w:r>
      <w:r>
        <w:fldChar w:fldCharType="separate"/>
      </w:r>
      <w:r>
        <w:t>84</w:t>
      </w:r>
      <w:r>
        <w:fldChar w:fldCharType="end"/>
      </w:r>
    </w:p>
    <w:p w14:paraId="2C66D1C0" w14:textId="5A91791A" w:rsidR="007C0005" w:rsidRDefault="007C0005">
      <w:pPr>
        <w:pStyle w:val="TOC2"/>
        <w:rPr>
          <w:rFonts w:asciiTheme="minorHAnsi" w:eastAsiaTheme="minorEastAsia" w:hAnsiTheme="minorHAnsi" w:cstheme="minorBidi"/>
          <w:sz w:val="22"/>
          <w:szCs w:val="22"/>
        </w:rPr>
      </w:pPr>
      <w:r w:rsidRPr="00BF77AB">
        <w:rPr>
          <w:rFonts w:eastAsia="DengXian"/>
        </w:rPr>
        <w:t>7.2</w:t>
      </w:r>
      <w:r>
        <w:rPr>
          <w:rFonts w:asciiTheme="minorHAnsi" w:eastAsiaTheme="minorEastAsia" w:hAnsiTheme="minorHAnsi" w:cstheme="minorBidi"/>
          <w:sz w:val="22"/>
          <w:szCs w:val="22"/>
        </w:rPr>
        <w:tab/>
      </w:r>
      <w:r w:rsidRPr="00BF77AB">
        <w:rPr>
          <w:rFonts w:eastAsia="DengXian"/>
        </w:rPr>
        <w:t>Evaluations for KI#2</w:t>
      </w:r>
      <w:r>
        <w:tab/>
      </w:r>
      <w:r>
        <w:fldChar w:fldCharType="begin" w:fldLock="1"/>
      </w:r>
      <w:r>
        <w:instrText xml:space="preserve"> PAGEREF _Toc122516588 \h </w:instrText>
      </w:r>
      <w:r>
        <w:fldChar w:fldCharType="separate"/>
      </w:r>
      <w:r>
        <w:t>84</w:t>
      </w:r>
      <w:r>
        <w:fldChar w:fldCharType="end"/>
      </w:r>
    </w:p>
    <w:p w14:paraId="7F8983E5" w14:textId="5720EB57" w:rsidR="007C0005" w:rsidRDefault="007C0005">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Evaluations for KI#3</w:t>
      </w:r>
      <w:r>
        <w:tab/>
      </w:r>
      <w:r>
        <w:fldChar w:fldCharType="begin" w:fldLock="1"/>
      </w:r>
      <w:r>
        <w:instrText xml:space="preserve"> PAGEREF _Toc122516589 \h </w:instrText>
      </w:r>
      <w:r>
        <w:fldChar w:fldCharType="separate"/>
      </w:r>
      <w:r>
        <w:t>85</w:t>
      </w:r>
      <w:r>
        <w:fldChar w:fldCharType="end"/>
      </w:r>
    </w:p>
    <w:p w14:paraId="5995DD87" w14:textId="6186D20B" w:rsidR="007C0005" w:rsidRDefault="007C0005">
      <w:pPr>
        <w:pStyle w:val="TOC2"/>
        <w:rPr>
          <w:rFonts w:asciiTheme="minorHAnsi" w:eastAsiaTheme="minorEastAsia" w:hAnsiTheme="minorHAnsi" w:cstheme="minorBidi"/>
          <w:sz w:val="22"/>
          <w:szCs w:val="22"/>
        </w:rPr>
      </w:pPr>
      <w:r>
        <w:rPr>
          <w:lang w:eastAsia="en-US"/>
        </w:rPr>
        <w:t>7.4</w:t>
      </w:r>
      <w:r>
        <w:rPr>
          <w:rFonts w:asciiTheme="minorHAnsi" w:eastAsiaTheme="minorEastAsia" w:hAnsiTheme="minorHAnsi" w:cstheme="minorBidi"/>
          <w:sz w:val="22"/>
          <w:szCs w:val="22"/>
        </w:rPr>
        <w:tab/>
      </w:r>
      <w:r>
        <w:t>Evaluations for KI#4</w:t>
      </w:r>
      <w:r>
        <w:tab/>
      </w:r>
      <w:r>
        <w:fldChar w:fldCharType="begin" w:fldLock="1"/>
      </w:r>
      <w:r>
        <w:instrText xml:space="preserve"> PAGEREF _Toc122516590 \h </w:instrText>
      </w:r>
      <w:r>
        <w:fldChar w:fldCharType="separate"/>
      </w:r>
      <w:r>
        <w:t>86</w:t>
      </w:r>
      <w:r>
        <w:fldChar w:fldCharType="end"/>
      </w:r>
    </w:p>
    <w:p w14:paraId="65606F43" w14:textId="734ACD24" w:rsidR="007C0005" w:rsidRDefault="007C000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Evaluations for KI#5</w:t>
      </w:r>
      <w:r>
        <w:tab/>
      </w:r>
      <w:r>
        <w:fldChar w:fldCharType="begin" w:fldLock="1"/>
      </w:r>
      <w:r>
        <w:instrText xml:space="preserve"> PAGEREF _Toc122516591 \h </w:instrText>
      </w:r>
      <w:r>
        <w:fldChar w:fldCharType="separate"/>
      </w:r>
      <w:r>
        <w:t>86</w:t>
      </w:r>
      <w:r>
        <w:fldChar w:fldCharType="end"/>
      </w:r>
    </w:p>
    <w:p w14:paraId="3F995AC5" w14:textId="54F99463" w:rsidR="007C0005" w:rsidRDefault="007C000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Evaluations for KI#6</w:t>
      </w:r>
      <w:r>
        <w:tab/>
      </w:r>
      <w:r>
        <w:fldChar w:fldCharType="begin" w:fldLock="1"/>
      </w:r>
      <w:r>
        <w:instrText xml:space="preserve"> PAGEREF _Toc122516592 \h </w:instrText>
      </w:r>
      <w:r>
        <w:fldChar w:fldCharType="separate"/>
      </w:r>
      <w:r>
        <w:t>88</w:t>
      </w:r>
      <w:r>
        <w:fldChar w:fldCharType="end"/>
      </w:r>
    </w:p>
    <w:p w14:paraId="793C13F3" w14:textId="49013035" w:rsidR="007C0005" w:rsidRDefault="007C000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Evaluation for KI#7</w:t>
      </w:r>
      <w:r>
        <w:tab/>
      </w:r>
      <w:r>
        <w:fldChar w:fldCharType="begin" w:fldLock="1"/>
      </w:r>
      <w:r>
        <w:instrText xml:space="preserve"> PAGEREF _Toc122516593 \h </w:instrText>
      </w:r>
      <w:r>
        <w:fldChar w:fldCharType="separate"/>
      </w:r>
      <w:r>
        <w:t>89</w:t>
      </w:r>
      <w:r>
        <w:fldChar w:fldCharType="end"/>
      </w:r>
    </w:p>
    <w:p w14:paraId="10D6500F" w14:textId="1D3BE28A" w:rsidR="007C0005" w:rsidRDefault="007C000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_Toc122516594 \h </w:instrText>
      </w:r>
      <w:r>
        <w:fldChar w:fldCharType="separate"/>
      </w:r>
      <w:r>
        <w:t>89</w:t>
      </w:r>
      <w:r>
        <w:fldChar w:fldCharType="end"/>
      </w:r>
    </w:p>
    <w:p w14:paraId="08CA0FD1" w14:textId="3A4DF861" w:rsidR="007C0005" w:rsidRDefault="007C0005">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solutions</w:t>
      </w:r>
      <w:r>
        <w:tab/>
      </w:r>
      <w:r>
        <w:fldChar w:fldCharType="begin" w:fldLock="1"/>
      </w:r>
      <w:r>
        <w:instrText xml:space="preserve"> PAGEREF _Toc122516595 \h </w:instrText>
      </w:r>
      <w:r>
        <w:fldChar w:fldCharType="separate"/>
      </w:r>
      <w:r>
        <w:t>89</w:t>
      </w:r>
      <w:r>
        <w:fldChar w:fldCharType="end"/>
      </w:r>
    </w:p>
    <w:p w14:paraId="4ACD7986" w14:textId="049C089A" w:rsidR="007C0005" w:rsidRDefault="007C000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_Toc122516596 \h </w:instrText>
      </w:r>
      <w:r>
        <w:fldChar w:fldCharType="separate"/>
      </w:r>
      <w:r>
        <w:t>89</w:t>
      </w:r>
      <w:r>
        <w:fldChar w:fldCharType="end"/>
      </w:r>
    </w:p>
    <w:p w14:paraId="47BBF726" w14:textId="788BA8D9" w:rsidR="007C0005" w:rsidRDefault="007C000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KI#1</w:t>
      </w:r>
      <w:r>
        <w:tab/>
      </w:r>
      <w:r>
        <w:fldChar w:fldCharType="begin" w:fldLock="1"/>
      </w:r>
      <w:r>
        <w:instrText xml:space="preserve"> PAGEREF _Toc122516597 \h </w:instrText>
      </w:r>
      <w:r>
        <w:fldChar w:fldCharType="separate"/>
      </w:r>
      <w:r>
        <w:t>89</w:t>
      </w:r>
      <w:r>
        <w:fldChar w:fldCharType="end"/>
      </w:r>
    </w:p>
    <w:p w14:paraId="1105551C" w14:textId="24D84543" w:rsidR="007C0005" w:rsidRDefault="007C0005">
      <w:pPr>
        <w:pStyle w:val="TOC2"/>
        <w:rPr>
          <w:rFonts w:asciiTheme="minorHAnsi" w:eastAsiaTheme="minorEastAsia" w:hAnsiTheme="minorHAnsi" w:cstheme="minorBidi"/>
          <w:sz w:val="22"/>
          <w:szCs w:val="22"/>
        </w:rPr>
      </w:pPr>
      <w:r w:rsidRPr="00BF77AB">
        <w:rPr>
          <w:rFonts w:eastAsia="DengXian"/>
        </w:rPr>
        <w:t>8.2</w:t>
      </w:r>
      <w:r>
        <w:rPr>
          <w:rFonts w:asciiTheme="minorHAnsi" w:eastAsiaTheme="minorEastAsia" w:hAnsiTheme="minorHAnsi" w:cstheme="minorBidi"/>
          <w:sz w:val="22"/>
          <w:szCs w:val="22"/>
        </w:rPr>
        <w:tab/>
      </w:r>
      <w:r w:rsidRPr="00BF77AB">
        <w:rPr>
          <w:rFonts w:eastAsia="DengXian"/>
        </w:rPr>
        <w:t>Conclusions for KI#2</w:t>
      </w:r>
      <w:r>
        <w:tab/>
      </w:r>
      <w:r>
        <w:fldChar w:fldCharType="begin" w:fldLock="1"/>
      </w:r>
      <w:r>
        <w:instrText xml:space="preserve"> PAGEREF _Toc122516598 \h </w:instrText>
      </w:r>
      <w:r>
        <w:fldChar w:fldCharType="separate"/>
      </w:r>
      <w:r>
        <w:t>90</w:t>
      </w:r>
      <w:r>
        <w:fldChar w:fldCharType="end"/>
      </w:r>
    </w:p>
    <w:p w14:paraId="149EC0A8" w14:textId="098F2B96" w:rsidR="007C0005" w:rsidRDefault="007C0005">
      <w:pPr>
        <w:pStyle w:val="TOC2"/>
        <w:rPr>
          <w:rFonts w:asciiTheme="minorHAnsi" w:eastAsiaTheme="minorEastAsia" w:hAnsiTheme="minorHAnsi" w:cstheme="minorBidi"/>
          <w:sz w:val="22"/>
          <w:szCs w:val="22"/>
        </w:rPr>
      </w:pPr>
      <w:r w:rsidRPr="00BF77AB">
        <w:rPr>
          <w:rFonts w:eastAsia="DengXian"/>
        </w:rPr>
        <w:lastRenderedPageBreak/>
        <w:t>8.3</w:t>
      </w:r>
      <w:r>
        <w:rPr>
          <w:rFonts w:asciiTheme="minorHAnsi" w:eastAsiaTheme="minorEastAsia" w:hAnsiTheme="minorHAnsi" w:cstheme="minorBidi"/>
          <w:sz w:val="22"/>
          <w:szCs w:val="22"/>
        </w:rPr>
        <w:tab/>
      </w:r>
      <w:r w:rsidRPr="00BF77AB">
        <w:rPr>
          <w:rFonts w:eastAsia="DengXian"/>
        </w:rPr>
        <w:t>Conclusions for KI#3</w:t>
      </w:r>
      <w:r>
        <w:tab/>
      </w:r>
      <w:r>
        <w:fldChar w:fldCharType="begin" w:fldLock="1"/>
      </w:r>
      <w:r>
        <w:instrText xml:space="preserve"> PAGEREF _Toc122516599 \h </w:instrText>
      </w:r>
      <w:r>
        <w:fldChar w:fldCharType="separate"/>
      </w:r>
      <w:r>
        <w:t>90</w:t>
      </w:r>
      <w:r>
        <w:fldChar w:fldCharType="end"/>
      </w:r>
    </w:p>
    <w:p w14:paraId="2951AA53" w14:textId="24806E67" w:rsidR="007C0005" w:rsidRDefault="007C000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Conclusions for KI#4</w:t>
      </w:r>
      <w:r>
        <w:tab/>
      </w:r>
      <w:r>
        <w:fldChar w:fldCharType="begin" w:fldLock="1"/>
      </w:r>
      <w:r>
        <w:instrText xml:space="preserve"> PAGEREF _Toc122516600 \h </w:instrText>
      </w:r>
      <w:r>
        <w:fldChar w:fldCharType="separate"/>
      </w:r>
      <w:r>
        <w:t>90</w:t>
      </w:r>
      <w:r>
        <w:fldChar w:fldCharType="end"/>
      </w:r>
    </w:p>
    <w:p w14:paraId="3CFFFBF5" w14:textId="6BBC4C94" w:rsidR="007C0005" w:rsidRDefault="007C0005">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Conclusions for KI#5</w:t>
      </w:r>
      <w:r>
        <w:tab/>
      </w:r>
      <w:r>
        <w:fldChar w:fldCharType="begin" w:fldLock="1"/>
      </w:r>
      <w:r>
        <w:instrText xml:space="preserve"> PAGEREF _Toc122516601 \h </w:instrText>
      </w:r>
      <w:r>
        <w:fldChar w:fldCharType="separate"/>
      </w:r>
      <w:r>
        <w:t>91</w:t>
      </w:r>
      <w:r>
        <w:fldChar w:fldCharType="end"/>
      </w:r>
    </w:p>
    <w:p w14:paraId="4371BC9F" w14:textId="609D89D0" w:rsidR="007C0005" w:rsidRDefault="007C0005">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Conclusions for KI#6</w:t>
      </w:r>
      <w:r>
        <w:tab/>
      </w:r>
      <w:r>
        <w:fldChar w:fldCharType="begin" w:fldLock="1"/>
      </w:r>
      <w:r>
        <w:instrText xml:space="preserve"> PAGEREF _Toc122516602 \h </w:instrText>
      </w:r>
      <w:r>
        <w:fldChar w:fldCharType="separate"/>
      </w:r>
      <w:r>
        <w:t>92</w:t>
      </w:r>
      <w:r>
        <w:fldChar w:fldCharType="end"/>
      </w:r>
    </w:p>
    <w:p w14:paraId="7D5DF8B3" w14:textId="404020F1" w:rsidR="007C0005" w:rsidRDefault="007C0005">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Conclusions for KI#7</w:t>
      </w:r>
      <w:r>
        <w:tab/>
      </w:r>
      <w:r>
        <w:fldChar w:fldCharType="begin" w:fldLock="1"/>
      </w:r>
      <w:r>
        <w:instrText xml:space="preserve"> PAGEREF _Toc122516603 \h </w:instrText>
      </w:r>
      <w:r>
        <w:fldChar w:fldCharType="separate"/>
      </w:r>
      <w:r>
        <w:t>92</w:t>
      </w:r>
      <w:r>
        <w:fldChar w:fldCharType="end"/>
      </w:r>
    </w:p>
    <w:p w14:paraId="191ADC2C" w14:textId="060EA85C" w:rsidR="007C0005" w:rsidRDefault="007C0005">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_Toc122516604 \h </w:instrText>
      </w:r>
      <w:r>
        <w:fldChar w:fldCharType="separate"/>
      </w:r>
      <w:r>
        <w:t>94</w:t>
      </w:r>
      <w:r>
        <w:fldChar w:fldCharType="end"/>
      </w:r>
    </w:p>
    <w:p w14:paraId="42EF5E9C" w14:textId="367D4240" w:rsidR="00703A47" w:rsidRPr="00D31924" w:rsidRDefault="00703A47" w:rsidP="00703A47">
      <w:pPr>
        <w:pStyle w:val="TOC1"/>
      </w:pPr>
      <w:r w:rsidRPr="00D31924">
        <w:fldChar w:fldCharType="end"/>
      </w:r>
    </w:p>
    <w:p w14:paraId="0B9E3498" w14:textId="650C8225" w:rsidR="00080512" w:rsidRPr="00D31924" w:rsidRDefault="00080512" w:rsidP="00D73A8B"/>
    <w:p w14:paraId="03993004" w14:textId="3037F328" w:rsidR="00080512" w:rsidRPr="00D31924" w:rsidRDefault="00080512">
      <w:pPr>
        <w:pStyle w:val="Heading1"/>
      </w:pPr>
      <w:r w:rsidRPr="00D31924">
        <w:br w:type="page"/>
      </w:r>
      <w:bookmarkStart w:id="17" w:name="foreword"/>
      <w:bookmarkStart w:id="18" w:name="_Toc93486470"/>
      <w:bookmarkStart w:id="19" w:name="_Toc97151673"/>
      <w:bookmarkStart w:id="20" w:name="_Toc100980626"/>
      <w:bookmarkStart w:id="21" w:name="_Toc104389992"/>
      <w:bookmarkStart w:id="22" w:name="_Toc112738457"/>
      <w:bookmarkStart w:id="23" w:name="_Toc122516425"/>
      <w:bookmarkEnd w:id="17"/>
      <w:r w:rsidRPr="00D31924">
        <w:lastRenderedPageBreak/>
        <w:t>Foreword</w:t>
      </w:r>
      <w:bookmarkEnd w:id="18"/>
      <w:bookmarkEnd w:id="19"/>
      <w:bookmarkEnd w:id="20"/>
      <w:bookmarkEnd w:id="21"/>
      <w:bookmarkEnd w:id="22"/>
      <w:bookmarkEnd w:id="23"/>
    </w:p>
    <w:p w14:paraId="2511FBFA" w14:textId="5F2F1500" w:rsidR="00080512" w:rsidRPr="00D31924" w:rsidRDefault="00080512">
      <w:r w:rsidRPr="00D31924">
        <w:t xml:space="preserve">This Technical </w:t>
      </w:r>
      <w:bookmarkStart w:id="24" w:name="spectype3"/>
      <w:r w:rsidR="00602AEA" w:rsidRPr="00D31924">
        <w:t>Report</w:t>
      </w:r>
      <w:bookmarkEnd w:id="24"/>
      <w:r w:rsidRPr="00D31924">
        <w:t xml:space="preserve"> has been produced by the 3</w:t>
      </w:r>
      <w:r w:rsidR="00F04712" w:rsidRPr="00D31924">
        <w:t>rd</w:t>
      </w:r>
      <w:r w:rsidRPr="00D31924">
        <w:t xml:space="preserve"> Generation Partnership Project (3GPP).</w:t>
      </w:r>
    </w:p>
    <w:p w14:paraId="3DFC7B77" w14:textId="77777777" w:rsidR="00080512" w:rsidRPr="00D31924" w:rsidRDefault="00080512">
      <w:r w:rsidRPr="00D3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31924" w:rsidRDefault="00080512">
      <w:pPr>
        <w:pStyle w:val="B1"/>
      </w:pPr>
      <w:r w:rsidRPr="00D31924">
        <w:t>Version x.y.z</w:t>
      </w:r>
    </w:p>
    <w:p w14:paraId="580463B0" w14:textId="77777777" w:rsidR="00080512" w:rsidRPr="00D31924" w:rsidRDefault="00080512">
      <w:pPr>
        <w:pStyle w:val="B1"/>
      </w:pPr>
      <w:r w:rsidRPr="00D31924">
        <w:t>where:</w:t>
      </w:r>
    </w:p>
    <w:p w14:paraId="3B71368C" w14:textId="77777777" w:rsidR="00080512" w:rsidRPr="00D31924" w:rsidRDefault="00080512">
      <w:pPr>
        <w:pStyle w:val="B2"/>
      </w:pPr>
      <w:r w:rsidRPr="00D31924">
        <w:t>x</w:t>
      </w:r>
      <w:r w:rsidRPr="00D31924">
        <w:tab/>
        <w:t>the first digit:</w:t>
      </w:r>
    </w:p>
    <w:p w14:paraId="01466A03" w14:textId="77777777" w:rsidR="00080512" w:rsidRPr="00D31924" w:rsidRDefault="00080512">
      <w:pPr>
        <w:pStyle w:val="B3"/>
      </w:pPr>
      <w:r w:rsidRPr="00D31924">
        <w:t>1</w:t>
      </w:r>
      <w:r w:rsidRPr="00D31924">
        <w:tab/>
        <w:t>presented to TSG for information;</w:t>
      </w:r>
    </w:p>
    <w:p w14:paraId="055D9DB4" w14:textId="77777777" w:rsidR="00080512" w:rsidRPr="00D31924" w:rsidRDefault="00080512">
      <w:pPr>
        <w:pStyle w:val="B3"/>
      </w:pPr>
      <w:r w:rsidRPr="00D31924">
        <w:t>2</w:t>
      </w:r>
      <w:r w:rsidRPr="00D31924">
        <w:tab/>
        <w:t>presented to TSG for approval;</w:t>
      </w:r>
    </w:p>
    <w:p w14:paraId="7377C719" w14:textId="77777777" w:rsidR="00080512" w:rsidRPr="00D31924" w:rsidRDefault="00080512">
      <w:pPr>
        <w:pStyle w:val="B3"/>
      </w:pPr>
      <w:r w:rsidRPr="00D31924">
        <w:t>3</w:t>
      </w:r>
      <w:r w:rsidRPr="00D31924">
        <w:tab/>
        <w:t>or greater indicates TSG approved document under change control.</w:t>
      </w:r>
    </w:p>
    <w:p w14:paraId="551E0512" w14:textId="77777777" w:rsidR="00080512" w:rsidRPr="00D31924" w:rsidRDefault="00080512">
      <w:pPr>
        <w:pStyle w:val="B2"/>
      </w:pPr>
      <w:r w:rsidRPr="00D31924">
        <w:t>y</w:t>
      </w:r>
      <w:r w:rsidRPr="00D31924">
        <w:tab/>
        <w:t>the second digit is incremented for all changes of substance, i.e. technical enhancements, corrections, updates, etc.</w:t>
      </w:r>
    </w:p>
    <w:p w14:paraId="7BB56F35" w14:textId="77777777" w:rsidR="00080512" w:rsidRPr="00D31924" w:rsidRDefault="00080512">
      <w:pPr>
        <w:pStyle w:val="B2"/>
      </w:pPr>
      <w:r w:rsidRPr="00D31924">
        <w:t>z</w:t>
      </w:r>
      <w:r w:rsidRPr="00D31924">
        <w:tab/>
        <w:t>the third digit is incremented when editorial only changes have been incorporated in the document.</w:t>
      </w:r>
    </w:p>
    <w:p w14:paraId="7300ED02" w14:textId="77777777" w:rsidR="008C384C" w:rsidRPr="00D31924" w:rsidRDefault="008C384C" w:rsidP="008C384C">
      <w:r w:rsidRPr="00D31924">
        <w:t xml:space="preserve">In </w:t>
      </w:r>
      <w:r w:rsidR="0074026F" w:rsidRPr="00D31924">
        <w:t>the present</w:t>
      </w:r>
      <w:r w:rsidRPr="00D31924">
        <w:t xml:space="preserve"> document, modal verbs have the following meanings:</w:t>
      </w:r>
    </w:p>
    <w:p w14:paraId="059166D5" w14:textId="0FA3DC59" w:rsidR="008C384C" w:rsidRPr="00D31924" w:rsidRDefault="008C384C" w:rsidP="00774DA4">
      <w:pPr>
        <w:pStyle w:val="EX"/>
      </w:pPr>
      <w:r w:rsidRPr="00D31924">
        <w:rPr>
          <w:b/>
        </w:rPr>
        <w:t>shall</w:t>
      </w:r>
      <w:r w:rsidR="00E81C05" w:rsidRPr="00D31924">
        <w:tab/>
      </w:r>
      <w:r w:rsidRPr="00D31924">
        <w:t>indicates a mandatory requirement to do something</w:t>
      </w:r>
    </w:p>
    <w:p w14:paraId="3622ABA8" w14:textId="77777777" w:rsidR="008C384C" w:rsidRPr="00D31924" w:rsidRDefault="008C384C" w:rsidP="00774DA4">
      <w:pPr>
        <w:pStyle w:val="EX"/>
      </w:pPr>
      <w:r w:rsidRPr="00D31924">
        <w:rPr>
          <w:b/>
        </w:rPr>
        <w:t>shall not</w:t>
      </w:r>
      <w:r w:rsidRPr="00D31924">
        <w:tab/>
        <w:t>indicates an interdiction (</w:t>
      </w:r>
      <w:r w:rsidR="001F1132" w:rsidRPr="00D31924">
        <w:t>prohibition</w:t>
      </w:r>
      <w:r w:rsidRPr="00D31924">
        <w:t>) to do something</w:t>
      </w:r>
    </w:p>
    <w:p w14:paraId="6B20214C" w14:textId="3D79B876" w:rsidR="00BA19ED" w:rsidRPr="00D31924" w:rsidRDefault="00BA19ED" w:rsidP="00A27486">
      <w:r w:rsidRPr="00D31924">
        <w:t xml:space="preserve">The constructions </w:t>
      </w:r>
      <w:r w:rsidR="0019645B" w:rsidRPr="00D31924">
        <w:t>"</w:t>
      </w:r>
      <w:r w:rsidRPr="00D31924">
        <w:t>shall</w:t>
      </w:r>
      <w:r w:rsidR="0019645B" w:rsidRPr="00D31924">
        <w:t>"</w:t>
      </w:r>
      <w:r w:rsidRPr="00D31924">
        <w:t xml:space="preserve"> and </w:t>
      </w:r>
      <w:r w:rsidR="0019645B" w:rsidRPr="00D31924">
        <w:t>"</w:t>
      </w:r>
      <w:r w:rsidRPr="00D31924">
        <w:t>shall not</w:t>
      </w:r>
      <w:r w:rsidR="0019645B" w:rsidRPr="00D31924">
        <w:t>"</w:t>
      </w:r>
      <w:r w:rsidRPr="00D31924">
        <w:t xml:space="preserve"> are confined to the context of normative provisions, and do not appear in Technical Reports.</w:t>
      </w:r>
    </w:p>
    <w:p w14:paraId="4AAA5592" w14:textId="65A1DC8D" w:rsidR="00C1496A" w:rsidRPr="00D31924" w:rsidRDefault="00C1496A" w:rsidP="00A27486">
      <w:r w:rsidRPr="00D31924">
        <w:t xml:space="preserve">The constructions </w:t>
      </w:r>
      <w:r w:rsidR="0019645B" w:rsidRPr="00D31924">
        <w:t>"</w:t>
      </w:r>
      <w:r w:rsidRPr="00D31924">
        <w:t>must</w:t>
      </w:r>
      <w:r w:rsidR="0019645B" w:rsidRPr="00D31924">
        <w:t>"</w:t>
      </w:r>
      <w:r w:rsidRPr="00D31924">
        <w:t xml:space="preserve"> and </w:t>
      </w:r>
      <w:r w:rsidR="0019645B" w:rsidRPr="00D31924">
        <w:t>"</w:t>
      </w:r>
      <w:r w:rsidRPr="00D31924">
        <w:t>must not</w:t>
      </w:r>
      <w:r w:rsidR="0019645B" w:rsidRPr="00D31924">
        <w:t>"</w:t>
      </w:r>
      <w:r w:rsidRPr="00D31924">
        <w:t xml:space="preserve"> are not used as substitutes for </w:t>
      </w:r>
      <w:r w:rsidR="0019645B" w:rsidRPr="00D31924">
        <w:t>"</w:t>
      </w:r>
      <w:r w:rsidRPr="00D31924">
        <w:t>shall</w:t>
      </w:r>
      <w:r w:rsidR="0019645B" w:rsidRPr="00D31924">
        <w:t>"</w:t>
      </w:r>
      <w:r w:rsidRPr="00D31924">
        <w:t xml:space="preserve"> and </w:t>
      </w:r>
      <w:r w:rsidR="0019645B" w:rsidRPr="00D31924">
        <w:t>"</w:t>
      </w:r>
      <w:r w:rsidRPr="00D31924">
        <w:t>shall not</w:t>
      </w:r>
      <w:r w:rsidR="0019645B" w:rsidRPr="00D31924">
        <w:t>"</w:t>
      </w:r>
      <w:r w:rsidRPr="00D31924">
        <w:t xml:space="preserve">. Their use is avoided insofar as possible, and </w:t>
      </w:r>
      <w:r w:rsidR="001F1132" w:rsidRPr="00D31924">
        <w:t xml:space="preserve">they </w:t>
      </w:r>
      <w:r w:rsidRPr="00D31924">
        <w:t xml:space="preserve">are </w:t>
      </w:r>
      <w:r w:rsidR="001F1132" w:rsidRPr="00D31924">
        <w:t>not</w:t>
      </w:r>
      <w:r w:rsidRPr="00D31924">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Pr="00D31924" w:rsidRDefault="008C384C" w:rsidP="00774DA4">
      <w:pPr>
        <w:pStyle w:val="EX"/>
      </w:pPr>
      <w:r w:rsidRPr="00D31924">
        <w:rPr>
          <w:b/>
        </w:rPr>
        <w:t>should</w:t>
      </w:r>
      <w:r w:rsidR="00E81C05" w:rsidRPr="00D31924">
        <w:tab/>
      </w:r>
      <w:r w:rsidRPr="00D31924">
        <w:t>indicates a recommendation to do something</w:t>
      </w:r>
    </w:p>
    <w:p w14:paraId="6D04F475" w14:textId="77777777" w:rsidR="008C384C" w:rsidRPr="00D31924" w:rsidRDefault="008C384C" w:rsidP="00774DA4">
      <w:pPr>
        <w:pStyle w:val="EX"/>
      </w:pPr>
      <w:r w:rsidRPr="00D31924">
        <w:rPr>
          <w:b/>
        </w:rPr>
        <w:t>should not</w:t>
      </w:r>
      <w:r w:rsidRPr="00D31924">
        <w:tab/>
        <w:t>indicates a recommendation not to do something</w:t>
      </w:r>
    </w:p>
    <w:p w14:paraId="72230B23" w14:textId="417625EC" w:rsidR="008C384C" w:rsidRPr="00D31924" w:rsidRDefault="008C384C" w:rsidP="00774DA4">
      <w:pPr>
        <w:pStyle w:val="EX"/>
      </w:pPr>
      <w:r w:rsidRPr="00D31924">
        <w:rPr>
          <w:b/>
        </w:rPr>
        <w:t>may</w:t>
      </w:r>
      <w:r w:rsidR="00E81C05" w:rsidRPr="00D31924">
        <w:tab/>
      </w:r>
      <w:r w:rsidRPr="00D31924">
        <w:t>indicates permission to do something</w:t>
      </w:r>
    </w:p>
    <w:p w14:paraId="456F2770" w14:textId="77777777" w:rsidR="008C384C" w:rsidRPr="00D31924" w:rsidRDefault="008C384C" w:rsidP="00774DA4">
      <w:pPr>
        <w:pStyle w:val="EX"/>
      </w:pPr>
      <w:r w:rsidRPr="00D31924">
        <w:rPr>
          <w:b/>
        </w:rPr>
        <w:t>need not</w:t>
      </w:r>
      <w:r w:rsidRPr="00D31924">
        <w:tab/>
        <w:t>indicates permission not to do something</w:t>
      </w:r>
    </w:p>
    <w:p w14:paraId="5448D8EA" w14:textId="2C2E9D77" w:rsidR="008C384C" w:rsidRPr="00D31924" w:rsidRDefault="008C384C" w:rsidP="00A27486">
      <w:r w:rsidRPr="00D31924">
        <w:t xml:space="preserve">The construction </w:t>
      </w:r>
      <w:r w:rsidR="0019645B" w:rsidRPr="00D31924">
        <w:t>"</w:t>
      </w:r>
      <w:r w:rsidRPr="00D31924">
        <w:t>may not</w:t>
      </w:r>
      <w:r w:rsidR="0019645B" w:rsidRPr="00D31924">
        <w:t>"</w:t>
      </w:r>
      <w:r w:rsidRPr="00D31924">
        <w:t xml:space="preserve"> is ambiguous</w:t>
      </w:r>
      <w:r w:rsidR="001F1132" w:rsidRPr="00D31924">
        <w:t xml:space="preserve"> </w:t>
      </w:r>
      <w:r w:rsidRPr="00D31924">
        <w:t xml:space="preserve">and </w:t>
      </w:r>
      <w:r w:rsidR="00774DA4" w:rsidRPr="00D31924">
        <w:t>is not</w:t>
      </w:r>
      <w:r w:rsidR="00F9008D" w:rsidRPr="00D31924">
        <w:t xml:space="preserve"> </w:t>
      </w:r>
      <w:r w:rsidRPr="00D31924">
        <w:t>used in normative elements.</w:t>
      </w:r>
      <w:r w:rsidR="001F1132" w:rsidRPr="00D31924">
        <w:t xml:space="preserve"> The </w:t>
      </w:r>
      <w:r w:rsidR="003765B8" w:rsidRPr="00D31924">
        <w:t xml:space="preserve">unambiguous </w:t>
      </w:r>
      <w:r w:rsidR="001F1132" w:rsidRPr="00D31924">
        <w:t>construction</w:t>
      </w:r>
      <w:r w:rsidR="003765B8" w:rsidRPr="00D31924">
        <w:t>s</w:t>
      </w:r>
      <w:r w:rsidR="001F1132" w:rsidRPr="00D31924">
        <w:t xml:space="preserve"> </w:t>
      </w:r>
      <w:r w:rsidR="0019645B" w:rsidRPr="00D31924">
        <w:t>"</w:t>
      </w:r>
      <w:r w:rsidR="001F1132" w:rsidRPr="00D31924">
        <w:t>might not</w:t>
      </w:r>
      <w:r w:rsidR="0019645B" w:rsidRPr="00D31924">
        <w:t>"</w:t>
      </w:r>
      <w:r w:rsidR="001F1132" w:rsidRPr="00D31924">
        <w:t xml:space="preserve"> </w:t>
      </w:r>
      <w:r w:rsidR="003765B8" w:rsidRPr="00D31924">
        <w:t xml:space="preserve">or </w:t>
      </w:r>
      <w:r w:rsidR="0019645B" w:rsidRPr="00D31924">
        <w:t>"</w:t>
      </w:r>
      <w:r w:rsidR="003765B8" w:rsidRPr="00D31924">
        <w:t>shall not</w:t>
      </w:r>
      <w:r w:rsidR="0019645B" w:rsidRPr="00D31924">
        <w:t>"</w:t>
      </w:r>
      <w:r w:rsidR="003765B8" w:rsidRPr="00D31924">
        <w:t xml:space="preserve"> are</w:t>
      </w:r>
      <w:r w:rsidR="001F1132" w:rsidRPr="00D31924">
        <w:t xml:space="preserve"> used </w:t>
      </w:r>
      <w:r w:rsidR="003765B8" w:rsidRPr="00D31924">
        <w:t xml:space="preserve">instead, depending upon the </w:t>
      </w:r>
      <w:r w:rsidR="001F1132" w:rsidRPr="00D31924">
        <w:t>meaning intended.</w:t>
      </w:r>
    </w:p>
    <w:p w14:paraId="09B67210" w14:textId="605784E1" w:rsidR="008C384C" w:rsidRPr="00D31924" w:rsidRDefault="008C384C" w:rsidP="00774DA4">
      <w:pPr>
        <w:pStyle w:val="EX"/>
      </w:pPr>
      <w:r w:rsidRPr="00D31924">
        <w:rPr>
          <w:b/>
        </w:rPr>
        <w:t>can</w:t>
      </w:r>
      <w:r w:rsidR="00E81C05" w:rsidRPr="00D31924">
        <w:tab/>
      </w:r>
      <w:r w:rsidRPr="00D31924">
        <w:t>indicates</w:t>
      </w:r>
      <w:r w:rsidR="00774DA4" w:rsidRPr="00D31924">
        <w:t xml:space="preserve"> that something is possible</w:t>
      </w:r>
    </w:p>
    <w:p w14:paraId="37427640" w14:textId="2505AAAD" w:rsidR="00774DA4" w:rsidRPr="00D31924" w:rsidRDefault="00774DA4" w:rsidP="00774DA4">
      <w:pPr>
        <w:pStyle w:val="EX"/>
      </w:pPr>
      <w:r w:rsidRPr="00D31924">
        <w:rPr>
          <w:b/>
        </w:rPr>
        <w:t>cannot</w:t>
      </w:r>
      <w:r w:rsidR="00E81C05" w:rsidRPr="00D31924">
        <w:tab/>
      </w:r>
      <w:r w:rsidRPr="00D31924">
        <w:t>indicates that something is impossible</w:t>
      </w:r>
    </w:p>
    <w:p w14:paraId="0BBF5610" w14:textId="6980BE59" w:rsidR="00774DA4" w:rsidRPr="00D31924" w:rsidRDefault="00774DA4" w:rsidP="00A27486">
      <w:r w:rsidRPr="00D31924">
        <w:t xml:space="preserve">The constructions </w:t>
      </w:r>
      <w:r w:rsidR="0019645B" w:rsidRPr="00D31924">
        <w:t>"</w:t>
      </w:r>
      <w:r w:rsidRPr="00D31924">
        <w:t>can</w:t>
      </w:r>
      <w:r w:rsidR="0019645B" w:rsidRPr="00D31924">
        <w:t>"</w:t>
      </w:r>
      <w:r w:rsidRPr="00D31924">
        <w:t xml:space="preserve"> and </w:t>
      </w:r>
      <w:r w:rsidR="0019645B" w:rsidRPr="00D31924">
        <w:t>"</w:t>
      </w:r>
      <w:r w:rsidRPr="00D31924">
        <w:t>cannot</w:t>
      </w:r>
      <w:r w:rsidR="0019645B" w:rsidRPr="00D31924">
        <w:t>"</w:t>
      </w:r>
      <w:r w:rsidRPr="00D31924">
        <w:t xml:space="preserve"> </w:t>
      </w:r>
      <w:r w:rsidR="00F9008D" w:rsidRPr="00D31924">
        <w:t xml:space="preserve">are not </w:t>
      </w:r>
      <w:r w:rsidRPr="00D31924">
        <w:t>substitute</w:t>
      </w:r>
      <w:r w:rsidR="003765B8" w:rsidRPr="00D31924">
        <w:t>s</w:t>
      </w:r>
      <w:r w:rsidRPr="00D31924">
        <w:t xml:space="preserve"> for </w:t>
      </w:r>
      <w:r w:rsidR="0019645B" w:rsidRPr="00D31924">
        <w:t>"</w:t>
      </w:r>
      <w:r w:rsidRPr="00D31924">
        <w:t>may</w:t>
      </w:r>
      <w:r w:rsidR="0019645B" w:rsidRPr="00D31924">
        <w:t>"</w:t>
      </w:r>
      <w:r w:rsidRPr="00D31924">
        <w:t xml:space="preserve"> and </w:t>
      </w:r>
      <w:r w:rsidR="0019645B" w:rsidRPr="00D31924">
        <w:t>"</w:t>
      </w:r>
      <w:r w:rsidRPr="00D31924">
        <w:t>need not</w:t>
      </w:r>
      <w:r w:rsidR="0019645B" w:rsidRPr="00D31924">
        <w:t>"</w:t>
      </w:r>
      <w:r w:rsidRPr="00D31924">
        <w:t>.</w:t>
      </w:r>
    </w:p>
    <w:p w14:paraId="46554B00" w14:textId="4D67F2B3" w:rsidR="00774DA4" w:rsidRPr="00D31924" w:rsidRDefault="00774DA4" w:rsidP="00774DA4">
      <w:pPr>
        <w:pStyle w:val="EX"/>
      </w:pPr>
      <w:r w:rsidRPr="00D31924">
        <w:rPr>
          <w:b/>
        </w:rPr>
        <w:t>will</w:t>
      </w:r>
      <w:r w:rsidR="00E81C05" w:rsidRPr="00D31924">
        <w:tab/>
      </w:r>
      <w:r w:rsidRPr="00D31924">
        <w:t xml:space="preserve">indicates that something is certain </w:t>
      </w:r>
      <w:r w:rsidR="003765B8" w:rsidRPr="00D31924">
        <w:t xml:space="preserve">or </w:t>
      </w:r>
      <w:r w:rsidRPr="00D31924">
        <w:t xml:space="preserve">expected to happen </w:t>
      </w:r>
      <w:r w:rsidR="003765B8" w:rsidRPr="00D31924">
        <w:t xml:space="preserve">as a result of action taken by an </w:t>
      </w:r>
      <w:r w:rsidRPr="00D31924">
        <w:t>agency the behaviour of which is outside the scope of the present document</w:t>
      </w:r>
    </w:p>
    <w:p w14:paraId="512B18C3" w14:textId="6D699FB3" w:rsidR="00774DA4" w:rsidRPr="00D31924" w:rsidRDefault="00774DA4" w:rsidP="00774DA4">
      <w:pPr>
        <w:pStyle w:val="EX"/>
      </w:pPr>
      <w:r w:rsidRPr="00D31924">
        <w:rPr>
          <w:b/>
        </w:rPr>
        <w:t>will not</w:t>
      </w:r>
      <w:r w:rsidR="00E81C05" w:rsidRPr="00D31924">
        <w:tab/>
      </w:r>
      <w:r w:rsidRPr="00D31924">
        <w:t xml:space="preserve">indicates that something is certain </w:t>
      </w:r>
      <w:r w:rsidR="003765B8" w:rsidRPr="00D31924">
        <w:t xml:space="preserve">or expected not </w:t>
      </w:r>
      <w:r w:rsidRPr="00D31924">
        <w:t xml:space="preserve">to happen </w:t>
      </w:r>
      <w:r w:rsidR="003765B8" w:rsidRPr="00D31924">
        <w:t xml:space="preserve">as a result of action taken </w:t>
      </w:r>
      <w:r w:rsidRPr="00D31924">
        <w:t xml:space="preserve">by </w:t>
      </w:r>
      <w:r w:rsidR="003765B8" w:rsidRPr="00D31924">
        <w:t xml:space="preserve">an </w:t>
      </w:r>
      <w:r w:rsidRPr="00D31924">
        <w:t>agency the behaviour of which is outside the scope of the present document</w:t>
      </w:r>
    </w:p>
    <w:p w14:paraId="7D61E1E7" w14:textId="77777777" w:rsidR="001F1132" w:rsidRPr="00D31924" w:rsidRDefault="001F1132" w:rsidP="00774DA4">
      <w:pPr>
        <w:pStyle w:val="EX"/>
      </w:pPr>
      <w:r w:rsidRPr="00D31924">
        <w:rPr>
          <w:b/>
        </w:rPr>
        <w:t>might</w:t>
      </w:r>
      <w:r w:rsidRPr="00D31924">
        <w:tab/>
        <w:t xml:space="preserve">indicates a likelihood that something will happen as a result of </w:t>
      </w:r>
      <w:r w:rsidR="003765B8" w:rsidRPr="00D31924">
        <w:t xml:space="preserve">action taken by </w:t>
      </w:r>
      <w:r w:rsidRPr="00D31924">
        <w:t>some agency the behaviour of which is outside the scope of the present document</w:t>
      </w:r>
    </w:p>
    <w:p w14:paraId="2F245ECB" w14:textId="77777777" w:rsidR="003765B8" w:rsidRPr="00D31924" w:rsidRDefault="003765B8" w:rsidP="003765B8">
      <w:pPr>
        <w:pStyle w:val="EX"/>
      </w:pPr>
      <w:r w:rsidRPr="00D31924">
        <w:rPr>
          <w:b/>
        </w:rPr>
        <w:lastRenderedPageBreak/>
        <w:t>might not</w:t>
      </w:r>
      <w:r w:rsidRPr="00D31924">
        <w:tab/>
        <w:t>indicates a likelihood that something will not happen as a result of action taken by some agency the behaviour of which is outside the scope of the present document</w:t>
      </w:r>
    </w:p>
    <w:p w14:paraId="21555F99" w14:textId="77777777" w:rsidR="001F1132" w:rsidRPr="00D31924" w:rsidRDefault="001F1132" w:rsidP="001F1132">
      <w:r w:rsidRPr="00D31924">
        <w:t>In addition:</w:t>
      </w:r>
    </w:p>
    <w:p w14:paraId="63413FDB" w14:textId="77777777" w:rsidR="00774DA4" w:rsidRPr="00D31924" w:rsidRDefault="00774DA4" w:rsidP="00774DA4">
      <w:pPr>
        <w:pStyle w:val="EX"/>
      </w:pPr>
      <w:r w:rsidRPr="00D31924">
        <w:rPr>
          <w:b/>
        </w:rPr>
        <w:t>is</w:t>
      </w:r>
      <w:r w:rsidRPr="00D31924">
        <w:tab/>
        <w:t>(or any other verb in the indicative</w:t>
      </w:r>
      <w:r w:rsidR="001F1132" w:rsidRPr="00D31924">
        <w:t xml:space="preserve"> mood</w:t>
      </w:r>
      <w:r w:rsidRPr="00D31924">
        <w:t>) indicates a statement of fact</w:t>
      </w:r>
    </w:p>
    <w:p w14:paraId="593B9524" w14:textId="77777777" w:rsidR="00647114" w:rsidRPr="00D31924" w:rsidRDefault="00647114" w:rsidP="00774DA4">
      <w:pPr>
        <w:pStyle w:val="EX"/>
      </w:pPr>
      <w:r w:rsidRPr="00D31924">
        <w:rPr>
          <w:b/>
        </w:rPr>
        <w:t>is not</w:t>
      </w:r>
      <w:r w:rsidRPr="00D31924">
        <w:tab/>
        <w:t>(or any other negative verb in the indicative</w:t>
      </w:r>
      <w:r w:rsidR="001F1132" w:rsidRPr="00D31924">
        <w:t xml:space="preserve"> mood</w:t>
      </w:r>
      <w:r w:rsidRPr="00D31924">
        <w:t>) indicates a statement of fact</w:t>
      </w:r>
    </w:p>
    <w:p w14:paraId="5DD56516" w14:textId="1FE1A08C" w:rsidR="00774DA4" w:rsidRPr="00D31924" w:rsidRDefault="00647114" w:rsidP="00A27486">
      <w:r w:rsidRPr="00D31924">
        <w:t xml:space="preserve">The constructions </w:t>
      </w:r>
      <w:r w:rsidR="0019645B" w:rsidRPr="00D31924">
        <w:t>"</w:t>
      </w:r>
      <w:r w:rsidRPr="00D31924">
        <w:t>is</w:t>
      </w:r>
      <w:r w:rsidR="0019645B" w:rsidRPr="00D31924">
        <w:t>"</w:t>
      </w:r>
      <w:r w:rsidRPr="00D31924">
        <w:t xml:space="preserve"> and </w:t>
      </w:r>
      <w:r w:rsidR="0019645B" w:rsidRPr="00D31924">
        <w:t>"</w:t>
      </w:r>
      <w:r w:rsidRPr="00D31924">
        <w:t>is not</w:t>
      </w:r>
      <w:r w:rsidR="0019645B" w:rsidRPr="00D31924">
        <w:t>"</w:t>
      </w:r>
      <w:r w:rsidRPr="00D31924">
        <w:t xml:space="preserve"> do not indicate requirements.</w:t>
      </w:r>
    </w:p>
    <w:p w14:paraId="548A512E" w14:textId="77777777" w:rsidR="00080512" w:rsidRPr="00D31924" w:rsidRDefault="00080512">
      <w:pPr>
        <w:pStyle w:val="Heading1"/>
      </w:pPr>
      <w:bookmarkStart w:id="25" w:name="introduction"/>
      <w:bookmarkEnd w:id="25"/>
      <w:r w:rsidRPr="00D31924">
        <w:br w:type="page"/>
      </w:r>
      <w:bookmarkStart w:id="26" w:name="scope"/>
      <w:bookmarkStart w:id="27" w:name="_Toc93486471"/>
      <w:bookmarkStart w:id="28" w:name="_Toc97151674"/>
      <w:bookmarkStart w:id="29" w:name="_Toc100980627"/>
      <w:bookmarkStart w:id="30" w:name="_Toc104389993"/>
      <w:bookmarkStart w:id="31" w:name="_Toc112738458"/>
      <w:bookmarkStart w:id="32" w:name="_Toc122516426"/>
      <w:bookmarkEnd w:id="26"/>
      <w:r w:rsidRPr="00D31924">
        <w:lastRenderedPageBreak/>
        <w:t>1</w:t>
      </w:r>
      <w:r w:rsidRPr="00D31924">
        <w:tab/>
        <w:t>Scope</w:t>
      </w:r>
      <w:bookmarkEnd w:id="27"/>
      <w:bookmarkEnd w:id="28"/>
      <w:bookmarkEnd w:id="29"/>
      <w:bookmarkEnd w:id="30"/>
      <w:bookmarkEnd w:id="31"/>
      <w:bookmarkEnd w:id="32"/>
    </w:p>
    <w:p w14:paraId="442193E9" w14:textId="6A4EB394" w:rsidR="00052CB7" w:rsidRPr="00D31924" w:rsidRDefault="005C0982" w:rsidP="005C0982">
      <w:r w:rsidRPr="00D31924">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rsidRPr="00D31924">
        <w:t xml:space="preserve"> are studied</w:t>
      </w:r>
      <w:r w:rsidRPr="00D31924">
        <w:t>. The study addresses the service requirements documented in TS 22.261 [3] for the mobile base station relays, and focuses on the following aspects:</w:t>
      </w:r>
    </w:p>
    <w:p w14:paraId="51EFA076" w14:textId="77777777" w:rsidR="005C0982" w:rsidRPr="00D31924" w:rsidRDefault="005C0982" w:rsidP="005C0982">
      <w:pPr>
        <w:pStyle w:val="B1"/>
      </w:pPr>
      <w:r w:rsidRPr="00D31924">
        <w:t>-</w:t>
      </w:r>
      <w:r w:rsidRPr="00D31924">
        <w:tab/>
        <w:t>efficient mobility and service continuity for UE or a group of UEs to efficiently deliver data during different mobility scenarios (including mobility of the mobile base station relays);</w:t>
      </w:r>
    </w:p>
    <w:p w14:paraId="7B6C7307" w14:textId="321FB1E2" w:rsidR="005C0982" w:rsidRPr="00D31924" w:rsidRDefault="005C0982" w:rsidP="005C0982">
      <w:pPr>
        <w:pStyle w:val="B1"/>
      </w:pPr>
      <w:r w:rsidRPr="00D31924">
        <w:t>-</w:t>
      </w:r>
      <w:r w:rsidRPr="00D31924">
        <w:tab/>
        <w:t>provisioning, policies and mechanisms to e.g. manage relay configuration, geographic restrictions, QoS, authorization and control of UEs</w:t>
      </w:r>
      <w:r w:rsidR="0019645B" w:rsidRPr="00D31924">
        <w:t>'</w:t>
      </w:r>
      <w:r w:rsidRPr="00D31924">
        <w:t xml:space="preserve"> access via the mobile base station relay, etc.;</w:t>
      </w:r>
    </w:p>
    <w:p w14:paraId="2E7C26B1" w14:textId="2DEAA311" w:rsidR="005C0982" w:rsidRPr="00D31924" w:rsidRDefault="005C0982" w:rsidP="005C0982">
      <w:pPr>
        <w:pStyle w:val="B1"/>
      </w:pPr>
      <w:r w:rsidRPr="00D31924">
        <w:t>-</w:t>
      </w:r>
      <w:r w:rsidRPr="00D31924">
        <w:tab/>
        <w:t>support for roaming of mobile base station relay (including the roaming of the IAB-UE and gNB-DU</w:t>
      </w:r>
      <w:r w:rsidR="002630C1" w:rsidRPr="00D31924">
        <w:t xml:space="preserve"> </w:t>
      </w:r>
      <w:r w:rsidRPr="00D31924">
        <w:t>in IAB-node), support for regulatory requirements (e.g. emergency, priority services, public safety), and support for location services for UEs accessing a mobile base station relay.</w:t>
      </w:r>
    </w:p>
    <w:p w14:paraId="794720D9" w14:textId="77777777" w:rsidR="00080512" w:rsidRPr="00D31924" w:rsidRDefault="00080512">
      <w:pPr>
        <w:pStyle w:val="Heading1"/>
      </w:pPr>
      <w:bookmarkStart w:id="33" w:name="references"/>
      <w:bookmarkStart w:id="34" w:name="_Toc93486472"/>
      <w:bookmarkStart w:id="35" w:name="_Toc97151675"/>
      <w:bookmarkStart w:id="36" w:name="_Toc100980628"/>
      <w:bookmarkStart w:id="37" w:name="_Toc104389994"/>
      <w:bookmarkStart w:id="38" w:name="_Toc112738459"/>
      <w:bookmarkStart w:id="39" w:name="_Toc122516427"/>
      <w:bookmarkEnd w:id="33"/>
      <w:r w:rsidRPr="00D31924">
        <w:t>2</w:t>
      </w:r>
      <w:r w:rsidRPr="00D31924">
        <w:tab/>
        <w:t>References</w:t>
      </w:r>
      <w:bookmarkEnd w:id="34"/>
      <w:bookmarkEnd w:id="35"/>
      <w:bookmarkEnd w:id="36"/>
      <w:bookmarkEnd w:id="37"/>
      <w:bookmarkEnd w:id="38"/>
      <w:bookmarkEnd w:id="39"/>
    </w:p>
    <w:p w14:paraId="38C42C61" w14:textId="77777777" w:rsidR="00080512" w:rsidRPr="00D31924" w:rsidRDefault="00080512">
      <w:r w:rsidRPr="00D31924">
        <w:t>The following documents contain provisions which, through reference in this text, constitute provisions of the present document.</w:t>
      </w:r>
    </w:p>
    <w:p w14:paraId="58E74F57" w14:textId="77777777" w:rsidR="00080512" w:rsidRPr="00D31924" w:rsidRDefault="00051834" w:rsidP="00051834">
      <w:pPr>
        <w:pStyle w:val="B1"/>
      </w:pPr>
      <w:r w:rsidRPr="00D31924">
        <w:t>-</w:t>
      </w:r>
      <w:r w:rsidRPr="00D31924">
        <w:tab/>
      </w:r>
      <w:r w:rsidR="00080512" w:rsidRPr="00D31924">
        <w:t>References are either specific (identified by date of publication, edition numbe</w:t>
      </w:r>
      <w:r w:rsidR="00DC4DA2" w:rsidRPr="00D31924">
        <w:t>r, version number, etc.) or non</w:t>
      </w:r>
      <w:r w:rsidR="00DC4DA2" w:rsidRPr="00D31924">
        <w:noBreakHyphen/>
      </w:r>
      <w:r w:rsidR="00080512" w:rsidRPr="00D31924">
        <w:t>specific.</w:t>
      </w:r>
    </w:p>
    <w:p w14:paraId="3CDBAF19" w14:textId="77777777" w:rsidR="00080512" w:rsidRPr="00D31924" w:rsidRDefault="00051834" w:rsidP="00051834">
      <w:pPr>
        <w:pStyle w:val="B1"/>
      </w:pPr>
      <w:r w:rsidRPr="00D31924">
        <w:t>-</w:t>
      </w:r>
      <w:r w:rsidRPr="00D31924">
        <w:tab/>
      </w:r>
      <w:r w:rsidR="00080512" w:rsidRPr="00D31924">
        <w:t>For a specific reference, subsequent revisions do not apply.</w:t>
      </w:r>
    </w:p>
    <w:p w14:paraId="52D91A89" w14:textId="77777777" w:rsidR="00080512" w:rsidRPr="00D31924" w:rsidRDefault="00051834" w:rsidP="00051834">
      <w:pPr>
        <w:pStyle w:val="B1"/>
      </w:pPr>
      <w:r w:rsidRPr="00D31924">
        <w:t>-</w:t>
      </w:r>
      <w:r w:rsidRPr="00D31924">
        <w:tab/>
      </w:r>
      <w:r w:rsidR="00080512" w:rsidRPr="00D31924">
        <w:t>For a non-specific reference, the latest version applies. In the case of a reference to a 3GPP document (including a GSM document), a non-specific reference implicitly refers to the latest version of that document</w:t>
      </w:r>
      <w:r w:rsidR="00080512" w:rsidRPr="00D31924">
        <w:rPr>
          <w:i/>
        </w:rPr>
        <w:t xml:space="preserve"> in the same Release as the present document</w:t>
      </w:r>
      <w:r w:rsidR="00080512" w:rsidRPr="00D31924">
        <w:t>.</w:t>
      </w:r>
    </w:p>
    <w:p w14:paraId="6DDBEC68" w14:textId="4C0E56C9" w:rsidR="00EC4A25" w:rsidRPr="00D31924" w:rsidRDefault="00EC4A25" w:rsidP="000C1860">
      <w:pPr>
        <w:pStyle w:val="EX"/>
      </w:pPr>
      <w:r w:rsidRPr="00D31924">
        <w:t>[1]</w:t>
      </w:r>
      <w:r w:rsidRPr="00D31924">
        <w:tab/>
      </w:r>
      <w:r w:rsidR="0019645B" w:rsidRPr="00D31924">
        <w:t>3GPP TR 21.905:</w:t>
      </w:r>
      <w:r w:rsidRPr="00D31924">
        <w:t xml:space="preserve"> </w:t>
      </w:r>
      <w:r w:rsidR="0019645B" w:rsidRPr="00D31924">
        <w:t>"</w:t>
      </w:r>
      <w:r w:rsidRPr="00D31924">
        <w:t>Vocabulary for 3GPP Specifications</w:t>
      </w:r>
      <w:r w:rsidR="0019645B" w:rsidRPr="00D31924">
        <w:t>"</w:t>
      </w:r>
      <w:r w:rsidRPr="00D31924">
        <w:t>.</w:t>
      </w:r>
    </w:p>
    <w:p w14:paraId="6B1FB6E2" w14:textId="4B3AE972" w:rsidR="004A30AF" w:rsidRPr="00D31924" w:rsidRDefault="004A30AF" w:rsidP="000C1860">
      <w:pPr>
        <w:pStyle w:val="EX"/>
      </w:pPr>
      <w:r w:rsidRPr="00D31924">
        <w:t>[</w:t>
      </w:r>
      <w:r w:rsidR="00090CBA" w:rsidRPr="00D31924">
        <w:t>2</w:t>
      </w:r>
      <w:r w:rsidRPr="00D31924">
        <w:t>]</w:t>
      </w:r>
      <w:r w:rsidRPr="00D31924">
        <w:tab/>
      </w:r>
      <w:r w:rsidR="0019645B" w:rsidRPr="00D31924">
        <w:t>3GPP TS 23.501:</w:t>
      </w:r>
      <w:r w:rsidRPr="00D31924">
        <w:t xml:space="preserve"> </w:t>
      </w:r>
      <w:r w:rsidR="0019645B" w:rsidRPr="00D31924">
        <w:t>"</w:t>
      </w:r>
      <w:r w:rsidRPr="00D31924">
        <w:t>System architecture for the 5G System (5GS); Stage 2</w:t>
      </w:r>
      <w:r w:rsidR="0019645B" w:rsidRPr="00D31924">
        <w:t>"</w:t>
      </w:r>
      <w:r w:rsidRPr="00D31924">
        <w:t>.</w:t>
      </w:r>
    </w:p>
    <w:p w14:paraId="3AB7F8A2" w14:textId="47A1A8E3" w:rsidR="004A30AF" w:rsidRPr="00D31924" w:rsidRDefault="004A30AF" w:rsidP="000C1860">
      <w:pPr>
        <w:pStyle w:val="EX"/>
      </w:pPr>
      <w:r w:rsidRPr="00D31924">
        <w:t>[</w:t>
      </w:r>
      <w:r w:rsidR="00090CBA" w:rsidRPr="00D31924">
        <w:t>3</w:t>
      </w:r>
      <w:r w:rsidRPr="00D31924">
        <w:t>]</w:t>
      </w:r>
      <w:r w:rsidRPr="00D31924">
        <w:tab/>
      </w:r>
      <w:r w:rsidR="0019645B" w:rsidRPr="00D31924">
        <w:t>3GPP TS 22.261:</w:t>
      </w:r>
      <w:r w:rsidRPr="00D31924">
        <w:t xml:space="preserve"> </w:t>
      </w:r>
      <w:r w:rsidR="0019645B" w:rsidRPr="00D31924">
        <w:t>"</w:t>
      </w:r>
      <w:r w:rsidRPr="00D31924">
        <w:t>Service requirements for the 5G system; Stage 1</w:t>
      </w:r>
      <w:r w:rsidR="0019645B" w:rsidRPr="00D31924">
        <w:t>"</w:t>
      </w:r>
      <w:r w:rsidRPr="00D31924">
        <w:t>.</w:t>
      </w:r>
    </w:p>
    <w:p w14:paraId="6E0AFF84" w14:textId="3E67F6B2" w:rsidR="00AA7FEC" w:rsidRPr="00D31924" w:rsidRDefault="00AA7FEC" w:rsidP="000C1860">
      <w:pPr>
        <w:pStyle w:val="EX"/>
      </w:pPr>
      <w:r w:rsidRPr="00D31924">
        <w:t>[</w:t>
      </w:r>
      <w:r w:rsidR="00090CBA" w:rsidRPr="00D31924">
        <w:t>4</w:t>
      </w:r>
      <w:r w:rsidRPr="00D31924">
        <w:t>]</w:t>
      </w:r>
      <w:r w:rsidRPr="00D31924">
        <w:tab/>
      </w:r>
      <w:r w:rsidR="0019645B" w:rsidRPr="00D31924">
        <w:t>3GPP TS 23.273:</w:t>
      </w:r>
      <w:r w:rsidRPr="00D31924">
        <w:t xml:space="preserve"> </w:t>
      </w:r>
      <w:r w:rsidR="0019645B" w:rsidRPr="00D31924">
        <w:t>"</w:t>
      </w:r>
      <w:r w:rsidRPr="00D31924">
        <w:t>5G System (5GS) Location Services (LCS); Stage 2</w:t>
      </w:r>
      <w:r w:rsidR="0019645B" w:rsidRPr="00D31924">
        <w:t>"</w:t>
      </w:r>
      <w:r w:rsidR="005C0982" w:rsidRPr="00D31924">
        <w:t>.</w:t>
      </w:r>
    </w:p>
    <w:p w14:paraId="32FCFFBA" w14:textId="37154D81" w:rsidR="00D544FB" w:rsidRPr="00D31924" w:rsidRDefault="00D544FB" w:rsidP="000C1860">
      <w:pPr>
        <w:pStyle w:val="EX"/>
      </w:pPr>
      <w:r w:rsidRPr="00D31924">
        <w:rPr>
          <w:rFonts w:eastAsiaTheme="minorEastAsia"/>
        </w:rPr>
        <w:t>[</w:t>
      </w:r>
      <w:r w:rsidR="00FD1601" w:rsidRPr="00D31924">
        <w:rPr>
          <w:rFonts w:eastAsiaTheme="minorEastAsia"/>
        </w:rPr>
        <w:t>5</w:t>
      </w:r>
      <w:r w:rsidRPr="00D31924">
        <w:rPr>
          <w:rFonts w:eastAsiaTheme="minorEastAsia"/>
        </w:rPr>
        <w:t>]</w:t>
      </w:r>
      <w:r w:rsidRPr="00D31924">
        <w:rPr>
          <w:rFonts w:eastAsiaTheme="minorEastAsia"/>
        </w:rPr>
        <w:tab/>
      </w:r>
      <w:r w:rsidR="0019645B" w:rsidRPr="00D31924">
        <w:t>3GPP TS 23.502:</w:t>
      </w:r>
      <w:r w:rsidRPr="00D31924">
        <w:t xml:space="preserve"> </w:t>
      </w:r>
      <w:r w:rsidR="0019645B" w:rsidRPr="00D31924">
        <w:t>"</w:t>
      </w:r>
      <w:r w:rsidRPr="00D31924">
        <w:t>Procedures for the 5G System (5GS); Stage 2</w:t>
      </w:r>
      <w:r w:rsidR="0019645B" w:rsidRPr="00D31924">
        <w:t>"</w:t>
      </w:r>
      <w:r w:rsidRPr="00D31924">
        <w:t>.</w:t>
      </w:r>
    </w:p>
    <w:p w14:paraId="2EEB4449" w14:textId="432730DB" w:rsidR="00D544FB" w:rsidRPr="00D31924" w:rsidRDefault="00D544FB" w:rsidP="000C1860">
      <w:pPr>
        <w:pStyle w:val="EX"/>
      </w:pPr>
      <w:r w:rsidRPr="00D31924">
        <w:rPr>
          <w:rFonts w:eastAsiaTheme="minorEastAsia"/>
        </w:rPr>
        <w:t>[</w:t>
      </w:r>
      <w:r w:rsidR="00FD1601" w:rsidRPr="00D31924">
        <w:rPr>
          <w:rFonts w:eastAsiaTheme="minorEastAsia"/>
        </w:rPr>
        <w:t>6</w:t>
      </w:r>
      <w:r w:rsidRPr="00D31924">
        <w:rPr>
          <w:rFonts w:eastAsiaTheme="minorEastAsia"/>
        </w:rPr>
        <w:t>]</w:t>
      </w:r>
      <w:r w:rsidRPr="00D31924">
        <w:rPr>
          <w:rFonts w:eastAsiaTheme="minorEastAsia"/>
        </w:rPr>
        <w:tab/>
      </w:r>
      <w:r w:rsidR="0019645B" w:rsidRPr="00D31924">
        <w:t>3GPP TS 38.401:</w:t>
      </w:r>
      <w:r w:rsidRPr="00D31924">
        <w:t xml:space="preserve"> </w:t>
      </w:r>
      <w:r w:rsidR="0019645B" w:rsidRPr="00D31924">
        <w:t>"</w:t>
      </w:r>
      <w:r w:rsidRPr="00D31924">
        <w:t>NG-RAN; Architecture description</w:t>
      </w:r>
      <w:r w:rsidR="0019645B" w:rsidRPr="00D31924">
        <w:t>"</w:t>
      </w:r>
      <w:r w:rsidRPr="00D31924">
        <w:t>.</w:t>
      </w:r>
    </w:p>
    <w:p w14:paraId="5BDD7A9D" w14:textId="666714E5" w:rsidR="006C512A" w:rsidRPr="00D31924" w:rsidRDefault="006C512A" w:rsidP="000C1860">
      <w:pPr>
        <w:pStyle w:val="EX"/>
      </w:pPr>
      <w:r w:rsidRPr="00D31924">
        <w:t>[</w:t>
      </w:r>
      <w:r w:rsidR="00FD1601" w:rsidRPr="00D31924">
        <w:t>7</w:t>
      </w:r>
      <w:r w:rsidRPr="00D31924">
        <w:t>]</w:t>
      </w:r>
      <w:r w:rsidRPr="00D31924">
        <w:tab/>
      </w:r>
      <w:r w:rsidR="0019645B" w:rsidRPr="00D31924">
        <w:t>3GPP TS 23.503:</w:t>
      </w:r>
      <w:r w:rsidRPr="00D31924">
        <w:t xml:space="preserve"> </w:t>
      </w:r>
      <w:r w:rsidR="0019645B" w:rsidRPr="00D31924">
        <w:t>"</w:t>
      </w:r>
      <w:r w:rsidRPr="00D31924">
        <w:t>Policy and Charging Control Framework for the 5G System</w:t>
      </w:r>
      <w:r w:rsidR="0019645B" w:rsidRPr="00D31924">
        <w:t>"</w:t>
      </w:r>
      <w:r w:rsidRPr="00D31924">
        <w:t>.</w:t>
      </w:r>
    </w:p>
    <w:p w14:paraId="5AB5C335" w14:textId="6C84DDA7" w:rsidR="006C512A" w:rsidRPr="00D31924" w:rsidRDefault="006C512A" w:rsidP="000C1860">
      <w:pPr>
        <w:pStyle w:val="EX"/>
      </w:pPr>
      <w:r w:rsidRPr="00D31924">
        <w:t>[</w:t>
      </w:r>
      <w:r w:rsidR="00FD1601" w:rsidRPr="00D31924">
        <w:t>8</w:t>
      </w:r>
      <w:r w:rsidRPr="00D31924">
        <w:t>]</w:t>
      </w:r>
      <w:r w:rsidRPr="00D31924">
        <w:tab/>
      </w:r>
      <w:r w:rsidR="0019645B" w:rsidRPr="00D31924">
        <w:t>3GPP TS 24.588:</w:t>
      </w:r>
      <w:r w:rsidRPr="00D31924">
        <w:t xml:space="preserve"> </w:t>
      </w:r>
      <w:r w:rsidR="0019645B" w:rsidRPr="00D31924">
        <w:t>"</w:t>
      </w:r>
      <w:r w:rsidRPr="00D31924">
        <w:t>Vehicle-to-Everything (V2X) services in 5G System (5GS); User Equipment (UE) policies; Stage 3</w:t>
      </w:r>
      <w:r w:rsidR="0019645B" w:rsidRPr="00D31924">
        <w:t>"</w:t>
      </w:r>
      <w:r w:rsidRPr="00D31924">
        <w:t>.</w:t>
      </w:r>
    </w:p>
    <w:p w14:paraId="0A0EB0DB" w14:textId="4C697C24" w:rsidR="006C512A" w:rsidRPr="00D31924" w:rsidRDefault="006C512A" w:rsidP="000C1860">
      <w:pPr>
        <w:pStyle w:val="EX"/>
      </w:pPr>
      <w:r w:rsidRPr="00D31924">
        <w:t>[</w:t>
      </w:r>
      <w:r w:rsidR="00FD1601" w:rsidRPr="00D31924">
        <w:t>9</w:t>
      </w:r>
      <w:r w:rsidRPr="00D31924">
        <w:t>]</w:t>
      </w:r>
      <w:r w:rsidRPr="00D31924">
        <w:tab/>
      </w:r>
      <w:r w:rsidR="0019645B" w:rsidRPr="00D31924">
        <w:t>3GPP TS 23.304:</w:t>
      </w:r>
      <w:r w:rsidRPr="00D31924">
        <w:t xml:space="preserve"> </w:t>
      </w:r>
      <w:r w:rsidR="0019645B" w:rsidRPr="00D31924">
        <w:t>"</w:t>
      </w:r>
      <w:r w:rsidRPr="00D31924">
        <w:t>Proximity based Services (ProSe) in the 5G System (5GS)</w:t>
      </w:r>
      <w:r w:rsidR="0019645B" w:rsidRPr="00D31924">
        <w:t>"</w:t>
      </w:r>
      <w:r w:rsidR="009E3C29" w:rsidRPr="00D31924">
        <w:t>.</w:t>
      </w:r>
    </w:p>
    <w:p w14:paraId="70A38AE9" w14:textId="6F311D1E" w:rsidR="006C512A" w:rsidRPr="00D31924" w:rsidRDefault="006C512A" w:rsidP="000C1860">
      <w:pPr>
        <w:pStyle w:val="EX"/>
      </w:pPr>
      <w:r w:rsidRPr="00D31924">
        <w:t>[</w:t>
      </w:r>
      <w:r w:rsidR="00FD1601" w:rsidRPr="00D31924">
        <w:t>10</w:t>
      </w:r>
      <w:r w:rsidRPr="00D31924">
        <w:t>]</w:t>
      </w:r>
      <w:r w:rsidRPr="00D31924">
        <w:tab/>
      </w:r>
      <w:r w:rsidR="0019645B" w:rsidRPr="00D31924">
        <w:t>3GPP TS 24.501:</w:t>
      </w:r>
      <w:r w:rsidRPr="00D31924">
        <w:t xml:space="preserve"> </w:t>
      </w:r>
      <w:r w:rsidR="0019645B" w:rsidRPr="00D31924">
        <w:t>"</w:t>
      </w:r>
      <w:r w:rsidRPr="00D31924">
        <w:t>Non-Access-Stratum (NAS) protocol for 5G System (5GS); Stage 3</w:t>
      </w:r>
      <w:r w:rsidR="0019645B" w:rsidRPr="00D31924">
        <w:t>"</w:t>
      </w:r>
      <w:r w:rsidR="009E3C29" w:rsidRPr="00D31924">
        <w:t>.</w:t>
      </w:r>
    </w:p>
    <w:p w14:paraId="4D15062E" w14:textId="43429A33" w:rsidR="006C512A" w:rsidRPr="00D31924" w:rsidRDefault="006C512A" w:rsidP="000C1860">
      <w:pPr>
        <w:pStyle w:val="EX"/>
      </w:pPr>
      <w:r w:rsidRPr="00D31924">
        <w:t>[</w:t>
      </w:r>
      <w:r w:rsidR="00FD1601" w:rsidRPr="00D31924">
        <w:t>11</w:t>
      </w:r>
      <w:r w:rsidRPr="00D31924">
        <w:t>]</w:t>
      </w:r>
      <w:r w:rsidRPr="00D31924">
        <w:tab/>
      </w:r>
      <w:r w:rsidR="0019645B" w:rsidRPr="00D31924">
        <w:t>3GPP TS 23.287:</w:t>
      </w:r>
      <w:r w:rsidRPr="00D31924">
        <w:t xml:space="preserve"> </w:t>
      </w:r>
      <w:r w:rsidR="0019645B" w:rsidRPr="00D31924">
        <w:t>"</w:t>
      </w:r>
      <w:r w:rsidRPr="00D31924">
        <w:t>Architecture enhancements for 5G System (5GS) to support Vehicle-to-Everything (V2X) services</w:t>
      </w:r>
      <w:r w:rsidR="0019645B" w:rsidRPr="00D31924">
        <w:t>"</w:t>
      </w:r>
      <w:r w:rsidR="002A00E0" w:rsidRPr="00D31924">
        <w:t>.</w:t>
      </w:r>
    </w:p>
    <w:p w14:paraId="62D648B0" w14:textId="59EAC50D" w:rsidR="002A00E0" w:rsidRPr="00D31924" w:rsidRDefault="002A00E0" w:rsidP="000C1860">
      <w:pPr>
        <w:pStyle w:val="EX"/>
      </w:pPr>
      <w:r w:rsidRPr="00D31924">
        <w:t>[</w:t>
      </w:r>
      <w:r w:rsidR="00FD1601" w:rsidRPr="00D31924">
        <w:t>12</w:t>
      </w:r>
      <w:r w:rsidRPr="00D31924">
        <w:t>]</w:t>
      </w:r>
      <w:r w:rsidRPr="00D31924">
        <w:tab/>
      </w:r>
      <w:r w:rsidR="0019645B" w:rsidRPr="00D31924">
        <w:t>3GPP TS 23.122:</w:t>
      </w:r>
      <w:r w:rsidRPr="00D31924">
        <w:t xml:space="preserve"> </w:t>
      </w:r>
      <w:r w:rsidR="0019645B" w:rsidRPr="00D31924">
        <w:t>"</w:t>
      </w:r>
      <w:r w:rsidRPr="00D31924">
        <w:t>Non-Access-Stratum functions related to Mobile Station (MS) in idle mode</w:t>
      </w:r>
      <w:r w:rsidR="0019645B" w:rsidRPr="00D31924">
        <w:t>"</w:t>
      </w:r>
      <w:r w:rsidRPr="00D31924">
        <w:t>.</w:t>
      </w:r>
    </w:p>
    <w:p w14:paraId="42C3D618" w14:textId="40631B09" w:rsidR="00D55948" w:rsidRPr="00D31924" w:rsidRDefault="00D55948" w:rsidP="000C1860">
      <w:pPr>
        <w:pStyle w:val="EX"/>
        <w:rPr>
          <w:bCs/>
        </w:rPr>
      </w:pPr>
      <w:r w:rsidRPr="00D31924">
        <w:rPr>
          <w:bCs/>
        </w:rPr>
        <w:t>[</w:t>
      </w:r>
      <w:r w:rsidR="00FD1601" w:rsidRPr="00D31924">
        <w:rPr>
          <w:bCs/>
        </w:rPr>
        <w:t>13</w:t>
      </w:r>
      <w:r w:rsidRPr="00D31924">
        <w:rPr>
          <w:bCs/>
        </w:rPr>
        <w:t>]</w:t>
      </w:r>
      <w:r w:rsidRPr="00D31924">
        <w:rPr>
          <w:b/>
        </w:rPr>
        <w:tab/>
      </w:r>
      <w:r w:rsidR="0019645B" w:rsidRPr="00D31924">
        <w:t>3GPP TS 37.355</w:t>
      </w:r>
      <w:r w:rsidR="0019645B" w:rsidRPr="00D31924">
        <w:rPr>
          <w:b/>
        </w:rPr>
        <w:t>:</w:t>
      </w:r>
      <w:r w:rsidRPr="00D31924">
        <w:rPr>
          <w:b/>
        </w:rPr>
        <w:t xml:space="preserve"> </w:t>
      </w:r>
      <w:r w:rsidR="0019645B" w:rsidRPr="00D31924">
        <w:t>"</w:t>
      </w:r>
      <w:r w:rsidRPr="00D31924">
        <w:rPr>
          <w:bCs/>
        </w:rPr>
        <w:t>LTE Positioning Protocol (LPP)</w:t>
      </w:r>
      <w:r w:rsidR="0019645B" w:rsidRPr="00D31924">
        <w:t>"</w:t>
      </w:r>
      <w:r w:rsidRPr="00D31924">
        <w:t>.</w:t>
      </w:r>
    </w:p>
    <w:p w14:paraId="6DF92CA9" w14:textId="18C4336A" w:rsidR="00D55948" w:rsidRPr="00D31924" w:rsidRDefault="00D55948" w:rsidP="000C1860">
      <w:pPr>
        <w:pStyle w:val="EX"/>
        <w:rPr>
          <w:bCs/>
        </w:rPr>
      </w:pPr>
      <w:r w:rsidRPr="00D31924">
        <w:t>[</w:t>
      </w:r>
      <w:r w:rsidR="00FD1601" w:rsidRPr="00D31924">
        <w:t>14</w:t>
      </w:r>
      <w:r w:rsidRPr="00D31924">
        <w:t>]</w:t>
      </w:r>
      <w:r w:rsidRPr="00D31924">
        <w:tab/>
      </w:r>
      <w:r w:rsidR="0019645B" w:rsidRPr="00D31924">
        <w:t>3GPP TS 38.455:</w:t>
      </w:r>
      <w:r w:rsidRPr="00D31924">
        <w:t xml:space="preserve"> </w:t>
      </w:r>
      <w:r w:rsidR="0019645B" w:rsidRPr="00D31924">
        <w:t>"</w:t>
      </w:r>
      <w:r w:rsidRPr="00D31924">
        <w:t>NR Positioning Protocol A (NRPPa)</w:t>
      </w:r>
      <w:r w:rsidR="0019645B" w:rsidRPr="00D31924">
        <w:t>"</w:t>
      </w:r>
      <w:r w:rsidRPr="00D31924">
        <w:t>.</w:t>
      </w:r>
    </w:p>
    <w:p w14:paraId="0B333659" w14:textId="274232DD" w:rsidR="00D55948" w:rsidRPr="00D31924" w:rsidRDefault="00D55948" w:rsidP="000C1860">
      <w:pPr>
        <w:pStyle w:val="EX"/>
      </w:pPr>
      <w:r w:rsidRPr="00D31924">
        <w:lastRenderedPageBreak/>
        <w:t>[</w:t>
      </w:r>
      <w:r w:rsidR="00FD1601" w:rsidRPr="00D31924">
        <w:t>15</w:t>
      </w:r>
      <w:r w:rsidRPr="00D31924">
        <w:t>]</w:t>
      </w:r>
      <w:r w:rsidRPr="00D31924">
        <w:tab/>
      </w:r>
      <w:r w:rsidR="0019645B" w:rsidRPr="00D31924">
        <w:t>3GPP TR 23.700</w:t>
      </w:r>
      <w:r w:rsidR="0019645B" w:rsidRPr="00D31924">
        <w:noBreakHyphen/>
        <w:t>86:</w:t>
      </w:r>
      <w:r w:rsidRPr="00D31924">
        <w:t xml:space="preserve"> </w:t>
      </w:r>
      <w:r w:rsidR="0019645B" w:rsidRPr="00D31924">
        <w:t>"</w:t>
      </w:r>
      <w:r w:rsidRPr="00D31924">
        <w:t>Study on Architecture Enhancement to support Ranging based services and sidelink positioning</w:t>
      </w:r>
      <w:r w:rsidR="0019645B" w:rsidRPr="00D31924">
        <w:t>"</w:t>
      </w:r>
      <w:r w:rsidRPr="00D31924">
        <w:t>.</w:t>
      </w:r>
    </w:p>
    <w:p w14:paraId="3A2163DD" w14:textId="52784552" w:rsidR="00700C5F" w:rsidRPr="00D31924" w:rsidRDefault="00700C5F" w:rsidP="001A4B27">
      <w:pPr>
        <w:pStyle w:val="EX"/>
      </w:pPr>
      <w:r w:rsidRPr="00D31924">
        <w:t>[16]</w:t>
      </w:r>
      <w:r w:rsidRPr="00D31924">
        <w:tab/>
      </w:r>
      <w:r w:rsidR="0019645B" w:rsidRPr="00D31924">
        <w:t>3GPP TS 38.331:</w:t>
      </w:r>
      <w:r w:rsidRPr="00D31924">
        <w:t xml:space="preserve"> </w:t>
      </w:r>
      <w:r w:rsidR="0019645B" w:rsidRPr="00D31924">
        <w:t>"</w:t>
      </w:r>
      <w:r w:rsidRPr="00D31924">
        <w:t>NR; Radio Resource Control (RRC); Protocol specification</w:t>
      </w:r>
      <w:r w:rsidR="0019645B" w:rsidRPr="00D31924">
        <w:t>"</w:t>
      </w:r>
      <w:r w:rsidRPr="00D31924">
        <w:t>.</w:t>
      </w:r>
    </w:p>
    <w:p w14:paraId="5FBDA919" w14:textId="7ADE435F" w:rsidR="00267E73" w:rsidRPr="00D31924" w:rsidRDefault="00267E73" w:rsidP="00565A09">
      <w:pPr>
        <w:pStyle w:val="EX"/>
        <w:rPr>
          <w:lang w:eastAsia="ja-JP"/>
        </w:rPr>
      </w:pPr>
      <w:r w:rsidRPr="00D31924">
        <w:t>[</w:t>
      </w:r>
      <w:r w:rsidR="00E25CCA" w:rsidRPr="00D31924">
        <w:t>17</w:t>
      </w:r>
      <w:r w:rsidRPr="00D31924">
        <w:t>]</w:t>
      </w:r>
      <w:r w:rsidRPr="00D31924">
        <w:tab/>
      </w:r>
      <w:r w:rsidR="0019645B" w:rsidRPr="00D31924">
        <w:t>3GPP TS 38.305:</w:t>
      </w:r>
      <w:r w:rsidRPr="00D31924">
        <w:t xml:space="preserve"> </w:t>
      </w:r>
      <w:r w:rsidR="0019645B" w:rsidRPr="00D31924">
        <w:t>"</w:t>
      </w:r>
      <w:r w:rsidRPr="00D31924">
        <w:t>Stage 2 functional specification of User Equipment (UE) positioning in NG-RAN</w:t>
      </w:r>
      <w:r w:rsidR="0019645B" w:rsidRPr="00D31924">
        <w:t>"</w:t>
      </w:r>
      <w:r w:rsidRPr="00D31924">
        <w:t>.</w:t>
      </w:r>
    </w:p>
    <w:p w14:paraId="0A0D1142" w14:textId="1E5EC3E9" w:rsidR="00267E73" w:rsidRPr="00D31924" w:rsidRDefault="00267E73" w:rsidP="00CE0541">
      <w:pPr>
        <w:pStyle w:val="EX"/>
      </w:pPr>
      <w:r w:rsidRPr="00D31924">
        <w:t>[</w:t>
      </w:r>
      <w:r w:rsidR="00E25CCA" w:rsidRPr="00D31924">
        <w:t>18</w:t>
      </w:r>
      <w:r w:rsidRPr="00D31924">
        <w:t>]</w:t>
      </w:r>
      <w:r w:rsidRPr="00D31924">
        <w:tab/>
      </w:r>
      <w:r w:rsidR="0019645B" w:rsidRPr="00D31924">
        <w:t>3GPP TS 38.473:</w:t>
      </w:r>
      <w:r w:rsidRPr="00D31924">
        <w:t xml:space="preserve"> </w:t>
      </w:r>
      <w:r w:rsidR="0019645B" w:rsidRPr="00D31924">
        <w:t>"</w:t>
      </w:r>
      <w:r w:rsidRPr="00D31924">
        <w:t>F1 application protocol (F1AP)</w:t>
      </w:r>
      <w:r w:rsidR="0019645B" w:rsidRPr="00D31924">
        <w:t>"</w:t>
      </w:r>
      <w:r w:rsidRPr="00D31924">
        <w:t>.</w:t>
      </w:r>
    </w:p>
    <w:p w14:paraId="49F9C07A" w14:textId="42895336" w:rsidR="0074265A" w:rsidRPr="00D31924" w:rsidRDefault="0074265A" w:rsidP="00CE0541">
      <w:pPr>
        <w:pStyle w:val="EX"/>
      </w:pPr>
      <w:r w:rsidRPr="00D31924">
        <w:t>[19]</w:t>
      </w:r>
      <w:r w:rsidRPr="00D31924">
        <w:tab/>
      </w:r>
      <w:r w:rsidR="0019645B" w:rsidRPr="00D31924">
        <w:t>3GPP TS 38.413:</w:t>
      </w:r>
      <w:r w:rsidRPr="00D31924">
        <w:t xml:space="preserve"> </w:t>
      </w:r>
      <w:r w:rsidR="0019645B" w:rsidRPr="00D31924">
        <w:t>"</w:t>
      </w:r>
      <w:r w:rsidRPr="00D31924">
        <w:t>NG Application Protocol (NGAP)</w:t>
      </w:r>
      <w:r w:rsidR="0019645B" w:rsidRPr="00D31924">
        <w:t>"</w:t>
      </w:r>
      <w:r w:rsidR="00CE0541" w:rsidRPr="00D31924">
        <w:t>.</w:t>
      </w:r>
    </w:p>
    <w:p w14:paraId="792FE917" w14:textId="40A8D086" w:rsidR="000069EC" w:rsidRPr="00D31924" w:rsidRDefault="000069EC" w:rsidP="00CE0541">
      <w:pPr>
        <w:pStyle w:val="EX"/>
      </w:pPr>
      <w:r w:rsidRPr="00D31924">
        <w:t>[20]</w:t>
      </w:r>
      <w:r w:rsidRPr="00D31924">
        <w:tab/>
      </w:r>
      <w:r w:rsidR="0019645B" w:rsidRPr="00D31924">
        <w:t>3GPP TS 38.300:</w:t>
      </w:r>
      <w:r w:rsidRPr="00D31924">
        <w:t xml:space="preserve"> </w:t>
      </w:r>
      <w:r w:rsidR="0019645B" w:rsidRPr="00D31924">
        <w:t>"</w:t>
      </w:r>
      <w:r w:rsidRPr="00D31924">
        <w:rPr>
          <w:lang w:eastAsia="ja-JP"/>
        </w:rPr>
        <w:t>NR; Overall description; Stage-2</w:t>
      </w:r>
      <w:r w:rsidR="0019645B" w:rsidRPr="00D31924">
        <w:t>"</w:t>
      </w:r>
      <w:r w:rsidR="00CE0541" w:rsidRPr="00D31924">
        <w:t>.</w:t>
      </w:r>
    </w:p>
    <w:p w14:paraId="3E0E0E1E" w14:textId="640DBB7A" w:rsidR="000069EC" w:rsidRPr="00D31924" w:rsidRDefault="000069EC" w:rsidP="00CE0541">
      <w:pPr>
        <w:pStyle w:val="EX"/>
      </w:pPr>
      <w:r w:rsidRPr="00D31924">
        <w:t>[21]</w:t>
      </w:r>
      <w:r w:rsidRPr="00D31924">
        <w:tab/>
      </w:r>
      <w:r w:rsidR="0019645B" w:rsidRPr="00D31924">
        <w:t>3GPP TS 38.304:</w:t>
      </w:r>
      <w:r w:rsidRPr="00D31924">
        <w:t xml:space="preserve"> </w:t>
      </w:r>
      <w:r w:rsidR="0019645B" w:rsidRPr="00D31924">
        <w:t>"</w:t>
      </w:r>
      <w:r w:rsidRPr="00D31924">
        <w:t xml:space="preserve">NR; User Equipment (UE) procedures in idle mode </w:t>
      </w:r>
      <w:r w:rsidR="0019645B" w:rsidRPr="00D31924">
        <w:t>"</w:t>
      </w:r>
      <w:r w:rsidR="00CE0541" w:rsidRPr="00D31924">
        <w:t>.</w:t>
      </w:r>
    </w:p>
    <w:p w14:paraId="24ACB616" w14:textId="096C78F4" w:rsidR="00080512" w:rsidRPr="00D31924" w:rsidRDefault="00080512">
      <w:pPr>
        <w:pStyle w:val="Heading1"/>
      </w:pPr>
      <w:bookmarkStart w:id="40" w:name="definitions"/>
      <w:bookmarkStart w:id="41" w:name="_Toc93486473"/>
      <w:bookmarkStart w:id="42" w:name="_Toc97151676"/>
      <w:bookmarkStart w:id="43" w:name="_Toc100980629"/>
      <w:bookmarkStart w:id="44" w:name="_Toc104389995"/>
      <w:bookmarkStart w:id="45" w:name="_Toc112738460"/>
      <w:bookmarkStart w:id="46" w:name="_Toc122516428"/>
      <w:bookmarkEnd w:id="40"/>
      <w:r w:rsidRPr="00D31924">
        <w:t>3</w:t>
      </w:r>
      <w:r w:rsidRPr="00D31924">
        <w:tab/>
        <w:t>Definitions</w:t>
      </w:r>
      <w:r w:rsidR="00602AEA" w:rsidRPr="00D31924">
        <w:t xml:space="preserve"> of terms and abbreviations</w:t>
      </w:r>
      <w:bookmarkEnd w:id="41"/>
      <w:bookmarkEnd w:id="42"/>
      <w:bookmarkEnd w:id="43"/>
      <w:bookmarkEnd w:id="44"/>
      <w:bookmarkEnd w:id="45"/>
      <w:bookmarkEnd w:id="46"/>
    </w:p>
    <w:p w14:paraId="6CBABCF9" w14:textId="77777777" w:rsidR="00080512" w:rsidRPr="00D31924" w:rsidRDefault="00080512">
      <w:pPr>
        <w:pStyle w:val="Heading2"/>
      </w:pPr>
      <w:bookmarkStart w:id="47" w:name="_Toc93486474"/>
      <w:bookmarkStart w:id="48" w:name="_Toc97151677"/>
      <w:bookmarkStart w:id="49" w:name="_Toc100980630"/>
      <w:bookmarkStart w:id="50" w:name="_Toc104389996"/>
      <w:bookmarkStart w:id="51" w:name="_Toc112738461"/>
      <w:bookmarkStart w:id="52" w:name="_Toc122516429"/>
      <w:r w:rsidRPr="00D31924">
        <w:t>3.1</w:t>
      </w:r>
      <w:r w:rsidRPr="00D31924">
        <w:tab/>
      </w:r>
      <w:r w:rsidR="002B6339" w:rsidRPr="00D31924">
        <w:t>Terms</w:t>
      </w:r>
      <w:bookmarkEnd w:id="47"/>
      <w:bookmarkEnd w:id="48"/>
      <w:bookmarkEnd w:id="49"/>
      <w:bookmarkEnd w:id="50"/>
      <w:bookmarkEnd w:id="51"/>
      <w:bookmarkEnd w:id="52"/>
    </w:p>
    <w:p w14:paraId="52F085A8" w14:textId="397435EA" w:rsidR="00080512" w:rsidRPr="00D31924" w:rsidRDefault="005C0982">
      <w:r w:rsidRPr="00D31924">
        <w:t xml:space="preserve">For the purposes of the present document, the terms given in </w:t>
      </w:r>
      <w:r w:rsidR="0019645B" w:rsidRPr="00D31924">
        <w:t>TR 21.905 [</w:t>
      </w:r>
      <w:r w:rsidRPr="00D31924">
        <w:t xml:space="preserve">1] and the following apply. A term defined in the present document takes precedence over the definition of the same term, if any, in </w:t>
      </w:r>
      <w:r w:rsidR="0019645B" w:rsidRPr="00D31924">
        <w:t>TR 21.905 [</w:t>
      </w:r>
      <w:r w:rsidRPr="00D31924">
        <w:t>1].</w:t>
      </w:r>
    </w:p>
    <w:p w14:paraId="01D6FD2C" w14:textId="5C2E8473" w:rsidR="00055EC3" w:rsidRPr="00D31924" w:rsidRDefault="00055EC3" w:rsidP="00055EC3">
      <w:r w:rsidRPr="00D31924">
        <w:rPr>
          <w:b/>
        </w:rPr>
        <w:t>mobile base station relay:</w:t>
      </w:r>
      <w:r w:rsidRPr="00D31924">
        <w:t xml:space="preserve"> A mobile base station acts as a relay between a UE and the 5G network, i.e. providing a NR access link to UEs and connected wirelessly (using NR) through a IAB-donor to the 5G Core. Such mobile base station relay is assumed to be mounted on a moving vehicle and serve UEs that can be located inside or outside the vehicle (or entering/leaving the vehicle).</w:t>
      </w:r>
    </w:p>
    <w:p w14:paraId="5E81C5C1" w14:textId="0FE0B6F7" w:rsidR="00080512" w:rsidRPr="00D31924" w:rsidRDefault="00080512">
      <w:pPr>
        <w:pStyle w:val="Heading2"/>
      </w:pPr>
      <w:bookmarkStart w:id="53" w:name="_Toc93486475"/>
      <w:bookmarkStart w:id="54" w:name="_Toc97151678"/>
      <w:bookmarkStart w:id="55" w:name="_Toc100980631"/>
      <w:bookmarkStart w:id="56" w:name="_Toc104389997"/>
      <w:bookmarkStart w:id="57" w:name="_Toc112738462"/>
      <w:bookmarkStart w:id="58" w:name="_Toc122516430"/>
      <w:r w:rsidRPr="00D31924">
        <w:t>3.</w:t>
      </w:r>
      <w:r w:rsidR="00803455" w:rsidRPr="00D31924">
        <w:t>2</w:t>
      </w:r>
      <w:r w:rsidRPr="00D31924">
        <w:tab/>
        <w:t>Abbreviations</w:t>
      </w:r>
      <w:bookmarkEnd w:id="53"/>
      <w:bookmarkEnd w:id="54"/>
      <w:bookmarkEnd w:id="55"/>
      <w:bookmarkEnd w:id="56"/>
      <w:bookmarkEnd w:id="57"/>
      <w:bookmarkEnd w:id="58"/>
    </w:p>
    <w:p w14:paraId="338C6B7C" w14:textId="6DCDF5A0" w:rsidR="00080512" w:rsidRPr="00D31924" w:rsidRDefault="005C0982">
      <w:pPr>
        <w:keepNext/>
      </w:pPr>
      <w:r w:rsidRPr="00D31924">
        <w:t xml:space="preserve">For the purposes of the present document, the abbreviations given in </w:t>
      </w:r>
      <w:r w:rsidR="0019645B" w:rsidRPr="00D31924">
        <w:t>TR 21.905 [</w:t>
      </w:r>
      <w:r w:rsidRPr="00D31924">
        <w:t xml:space="preserve">1] and the following apply. An abbreviation defined in the present document takes precedence over the definition of the same abbreviation, if any, in </w:t>
      </w:r>
      <w:r w:rsidR="0019645B" w:rsidRPr="00D31924">
        <w:t>TR 21.905 [</w:t>
      </w:r>
      <w:r w:rsidRPr="00D31924">
        <w:t>1].</w:t>
      </w:r>
    </w:p>
    <w:p w14:paraId="6E032323" w14:textId="77777777" w:rsidR="00267E73" w:rsidRPr="00D31924" w:rsidRDefault="00267E73" w:rsidP="001A4B27">
      <w:pPr>
        <w:pStyle w:val="EW"/>
        <w:rPr>
          <w:lang w:eastAsia="ja-JP"/>
        </w:rPr>
      </w:pPr>
      <w:r w:rsidRPr="00D31924">
        <w:rPr>
          <w:lang w:eastAsia="ja-JP"/>
        </w:rPr>
        <w:t>MBSR</w:t>
      </w:r>
      <w:r w:rsidRPr="00D31924">
        <w:rPr>
          <w:lang w:eastAsia="ja-JP"/>
        </w:rPr>
        <w:tab/>
        <w:t>Mobile Base Station Relay</w:t>
      </w:r>
    </w:p>
    <w:p w14:paraId="0DD0A61F" w14:textId="1E310847" w:rsidR="00267E73" w:rsidRPr="00D31924" w:rsidRDefault="00267E73" w:rsidP="001A4B27">
      <w:pPr>
        <w:pStyle w:val="EW"/>
      </w:pPr>
      <w:r w:rsidRPr="00D31924">
        <w:rPr>
          <w:lang w:eastAsia="ja-JP"/>
        </w:rPr>
        <w:t>TRP</w:t>
      </w:r>
      <w:r w:rsidRPr="00D31924">
        <w:rPr>
          <w:lang w:eastAsia="ja-JP"/>
        </w:rPr>
        <w:tab/>
        <w:t>Transmission-Reception Point</w:t>
      </w:r>
    </w:p>
    <w:p w14:paraId="32C0814F" w14:textId="638C060A" w:rsidR="00F363F1" w:rsidRPr="00D31924" w:rsidRDefault="00F363F1" w:rsidP="001A4B27">
      <w:pPr>
        <w:pStyle w:val="EW"/>
      </w:pPr>
      <w:r w:rsidRPr="00D31924">
        <w:t>VMR</w:t>
      </w:r>
      <w:r w:rsidRPr="00D31924">
        <w:tab/>
        <w:t>Vehicle Mounted Relay</w:t>
      </w:r>
    </w:p>
    <w:p w14:paraId="1EA365ED" w14:textId="77777777" w:rsidR="00080512" w:rsidRPr="00D31924" w:rsidRDefault="00080512" w:rsidP="001A4B27">
      <w:pPr>
        <w:pStyle w:val="EW"/>
      </w:pPr>
    </w:p>
    <w:p w14:paraId="7D89FB01" w14:textId="23BBA7E8" w:rsidR="00080512" w:rsidRPr="00D31924" w:rsidRDefault="00080512">
      <w:pPr>
        <w:pStyle w:val="Heading1"/>
      </w:pPr>
      <w:bookmarkStart w:id="59" w:name="clause4"/>
      <w:bookmarkStart w:id="60" w:name="_Toc93486476"/>
      <w:bookmarkStart w:id="61" w:name="_Toc97151679"/>
      <w:bookmarkStart w:id="62" w:name="_Toc100980632"/>
      <w:bookmarkStart w:id="63" w:name="_Toc104389998"/>
      <w:bookmarkStart w:id="64" w:name="_Toc112738463"/>
      <w:bookmarkStart w:id="65" w:name="_Toc122516431"/>
      <w:bookmarkEnd w:id="59"/>
      <w:r w:rsidRPr="00D31924">
        <w:t>4</w:t>
      </w:r>
      <w:r w:rsidRPr="00D31924">
        <w:tab/>
      </w:r>
      <w:r w:rsidR="005B7155" w:rsidRPr="00D31924">
        <w:t>Architecture assumptions and requirements</w:t>
      </w:r>
      <w:bookmarkEnd w:id="60"/>
      <w:bookmarkEnd w:id="61"/>
      <w:bookmarkEnd w:id="62"/>
      <w:bookmarkEnd w:id="63"/>
      <w:bookmarkEnd w:id="64"/>
      <w:bookmarkEnd w:id="65"/>
    </w:p>
    <w:p w14:paraId="480FB05A" w14:textId="60FF64AF" w:rsidR="00080512" w:rsidRPr="00D31924" w:rsidRDefault="00080512">
      <w:pPr>
        <w:pStyle w:val="Heading2"/>
      </w:pPr>
      <w:bookmarkStart w:id="66" w:name="_Toc93486477"/>
      <w:bookmarkStart w:id="67" w:name="_Toc97151680"/>
      <w:bookmarkStart w:id="68" w:name="_Toc100980633"/>
      <w:bookmarkStart w:id="69" w:name="_Toc104389999"/>
      <w:bookmarkStart w:id="70" w:name="_Toc112738464"/>
      <w:bookmarkStart w:id="71" w:name="_Toc122516432"/>
      <w:r w:rsidRPr="00D31924">
        <w:t>4.1</w:t>
      </w:r>
      <w:r w:rsidRPr="00D31924">
        <w:tab/>
      </w:r>
      <w:r w:rsidR="005B7155" w:rsidRPr="00D31924">
        <w:t>Architecture assumptions</w:t>
      </w:r>
      <w:bookmarkEnd w:id="66"/>
      <w:bookmarkEnd w:id="67"/>
      <w:bookmarkEnd w:id="68"/>
      <w:bookmarkEnd w:id="69"/>
      <w:bookmarkEnd w:id="70"/>
      <w:bookmarkEnd w:id="71"/>
    </w:p>
    <w:p w14:paraId="43B8DA85" w14:textId="67CF9657" w:rsidR="00AA7FEC" w:rsidRPr="00D31924" w:rsidRDefault="00AA7FEC" w:rsidP="00AA7FEC">
      <w:r w:rsidRPr="00D31924">
        <w:t>The study should be based on the following architecture assumptions:</w:t>
      </w:r>
    </w:p>
    <w:p w14:paraId="25A3F7FC" w14:textId="251B3325" w:rsidR="00AA7FEC" w:rsidRPr="00D31924" w:rsidRDefault="005C0982" w:rsidP="00AA7FEC">
      <w:pPr>
        <w:pStyle w:val="B1"/>
      </w:pPr>
      <w:r w:rsidRPr="00D31924">
        <w:t>-</w:t>
      </w:r>
      <w:r w:rsidRPr="00D31924">
        <w:tab/>
        <w:t xml:space="preserve">the mobile base station relays uses the IAB architecture as defined in clause 5.35 of </w:t>
      </w:r>
      <w:r w:rsidR="0019645B" w:rsidRPr="00D31924">
        <w:t>TS 23.501 [</w:t>
      </w:r>
      <w:r w:rsidRPr="00D31924">
        <w:t>2];</w:t>
      </w:r>
    </w:p>
    <w:p w14:paraId="1E6D45F5" w14:textId="386927AB" w:rsidR="00AA7FEC" w:rsidRPr="00D31924" w:rsidRDefault="00AA7FEC" w:rsidP="00AA7FEC">
      <w:pPr>
        <w:pStyle w:val="NO"/>
      </w:pPr>
      <w:r w:rsidRPr="00D31924">
        <w:t>NOTE</w:t>
      </w:r>
      <w:r w:rsidR="000C1860" w:rsidRPr="00D31924">
        <w:t> </w:t>
      </w:r>
      <w:r w:rsidR="002F770A" w:rsidRPr="00D31924">
        <w:t>1</w:t>
      </w:r>
      <w:r w:rsidRPr="00D31924">
        <w:t>:</w:t>
      </w:r>
      <w:r w:rsidRPr="00D31924">
        <w:tab/>
        <w:t>Any other alternative of base station relay architecture depends on the RAN study output if any and should be discussed with relevant RAN</w:t>
      </w:r>
      <w:r w:rsidR="005C0982" w:rsidRPr="00D31924">
        <w:t> </w:t>
      </w:r>
      <w:r w:rsidRPr="00D31924">
        <w:t>WGs.</w:t>
      </w:r>
    </w:p>
    <w:p w14:paraId="77DEE4DD" w14:textId="126A3850" w:rsidR="002F770A" w:rsidRPr="00D31924" w:rsidRDefault="002F770A" w:rsidP="00AA7FEC">
      <w:pPr>
        <w:pStyle w:val="NO"/>
      </w:pPr>
      <w:r w:rsidRPr="00D31924">
        <w:t>NOTE</w:t>
      </w:r>
      <w:r w:rsidR="000C1860" w:rsidRPr="00D31924">
        <w:t> </w:t>
      </w:r>
      <w:r w:rsidRPr="00D31924">
        <w:t>2:</w:t>
      </w:r>
      <w:r w:rsidR="009E3C29" w:rsidRPr="00D31924">
        <w:tab/>
      </w:r>
      <w:r w:rsidRPr="00D31924">
        <w:t>The mobile base station relay (i.e. IAB</w:t>
      </w:r>
      <w:r w:rsidR="00EC0745" w:rsidRPr="00D31924">
        <w:t>-</w:t>
      </w:r>
      <w:r w:rsidRPr="00D31924">
        <w:t>node) is not applicable to NR satellite access in this release.</w:t>
      </w:r>
    </w:p>
    <w:p w14:paraId="02055657" w14:textId="77777777" w:rsidR="005C0982" w:rsidRPr="00D31924" w:rsidRDefault="005C0982" w:rsidP="00AA7FEC">
      <w:pPr>
        <w:pStyle w:val="B1"/>
      </w:pPr>
      <w:r w:rsidRPr="00D31924">
        <w:t>-</w:t>
      </w:r>
      <w:r w:rsidRPr="00D31924">
        <w:tab/>
        <w:t>the mobile base station relay has a single hop to the IAB-donor node;</w:t>
      </w:r>
    </w:p>
    <w:p w14:paraId="778A9643" w14:textId="77777777" w:rsidR="005C0982" w:rsidRPr="00D31924" w:rsidRDefault="005C0982" w:rsidP="00AA7FEC">
      <w:pPr>
        <w:pStyle w:val="B1"/>
      </w:pPr>
      <w:r w:rsidRPr="00D31924">
        <w:t>-</w:t>
      </w:r>
      <w:r w:rsidRPr="00D31924">
        <w:tab/>
        <w:t>the mobile base station relay may serve UEs located inside or outside the vehicle mounted with the relay;</w:t>
      </w:r>
    </w:p>
    <w:p w14:paraId="72FD0C07" w14:textId="77777777" w:rsidR="005C0982" w:rsidRPr="00D31924" w:rsidRDefault="005C0982" w:rsidP="00AA7FEC">
      <w:pPr>
        <w:pStyle w:val="B1"/>
      </w:pPr>
      <w:r w:rsidRPr="00D31924">
        <w:t>-</w:t>
      </w:r>
      <w:r w:rsidRPr="00D31924">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3558D200" w:rsidR="005C0982" w:rsidRPr="00D31924" w:rsidRDefault="005C0982" w:rsidP="00AA7FEC">
      <w:pPr>
        <w:pStyle w:val="B1"/>
      </w:pPr>
      <w:r w:rsidRPr="00D31924">
        <w:lastRenderedPageBreak/>
        <w:t>-</w:t>
      </w:r>
      <w:r w:rsidRPr="00D31924">
        <w:tab/>
        <w:t xml:space="preserve">LCS framework as defined in </w:t>
      </w:r>
      <w:r w:rsidR="0019645B" w:rsidRPr="00D31924">
        <w:t>TS 23.273 [</w:t>
      </w:r>
      <w:r w:rsidRPr="00D31924">
        <w:t>4] is used for providing the location service to the served UEs;</w:t>
      </w:r>
    </w:p>
    <w:p w14:paraId="2485391B" w14:textId="77777777" w:rsidR="005C0982" w:rsidRPr="00D31924" w:rsidRDefault="005C0982" w:rsidP="00AA7FEC">
      <w:pPr>
        <w:pStyle w:val="B1"/>
      </w:pPr>
      <w:r w:rsidRPr="00D31924">
        <w:t>-</w:t>
      </w:r>
      <w:r w:rsidRPr="00D31924">
        <w:tab/>
        <w:t>the mobile base station may connect to an IAB-donor node of a PLMN or an SNPN.</w:t>
      </w:r>
    </w:p>
    <w:p w14:paraId="32174BD3" w14:textId="54741277" w:rsidR="00080512" w:rsidRPr="00D31924" w:rsidRDefault="00080512">
      <w:pPr>
        <w:pStyle w:val="Heading2"/>
      </w:pPr>
      <w:bookmarkStart w:id="72" w:name="_Toc93486478"/>
      <w:bookmarkStart w:id="73" w:name="_Toc97151681"/>
      <w:bookmarkStart w:id="74" w:name="_Toc100980634"/>
      <w:bookmarkStart w:id="75" w:name="_Toc104390000"/>
      <w:bookmarkStart w:id="76" w:name="_Toc112738465"/>
      <w:bookmarkStart w:id="77" w:name="_Toc122516433"/>
      <w:r w:rsidRPr="00D31924">
        <w:t>4.2</w:t>
      </w:r>
      <w:r w:rsidRPr="00D31924">
        <w:tab/>
      </w:r>
      <w:r w:rsidR="005B7155" w:rsidRPr="00D31924">
        <w:t>Architecture requirements</w:t>
      </w:r>
      <w:bookmarkEnd w:id="72"/>
      <w:bookmarkEnd w:id="73"/>
      <w:bookmarkEnd w:id="74"/>
      <w:bookmarkEnd w:id="75"/>
      <w:bookmarkEnd w:id="76"/>
      <w:bookmarkEnd w:id="77"/>
    </w:p>
    <w:p w14:paraId="46413F1A" w14:textId="714D54DE" w:rsidR="00AA7FEC" w:rsidRPr="00D31924" w:rsidRDefault="005C0982" w:rsidP="000C1860">
      <w:pPr>
        <w:rPr>
          <w:lang w:eastAsia="ja-JP"/>
        </w:rPr>
      </w:pPr>
      <w:r w:rsidRPr="00D31924">
        <w:t xml:space="preserve">Solutions of the study should provide architecture and system level enhancements to the 5G system to support the operation of base station relays to satisfy the normative requirements in </w:t>
      </w:r>
      <w:r w:rsidR="0019645B" w:rsidRPr="00D31924">
        <w:t>TS 22.261 [</w:t>
      </w:r>
      <w:r w:rsidRPr="00D31924">
        <w:t>3]. Specifically, the enhanced system needs to:</w:t>
      </w:r>
    </w:p>
    <w:p w14:paraId="5467A5AB" w14:textId="77777777" w:rsidR="005C0982" w:rsidRPr="00D31924" w:rsidRDefault="005C0982" w:rsidP="00AA7FEC">
      <w:pPr>
        <w:pStyle w:val="B1"/>
      </w:pPr>
      <w:r w:rsidRPr="00D31924">
        <w:t>-</w:t>
      </w:r>
      <w:r w:rsidRPr="00D31924">
        <w:tab/>
        <w:t>support legacy UE(s) to connect via base station relays, but can consider optimizations involving UE changes;</w:t>
      </w:r>
    </w:p>
    <w:p w14:paraId="50271366" w14:textId="77777777" w:rsidR="005C0982" w:rsidRPr="00D31924" w:rsidRDefault="005C0982" w:rsidP="00AA7FEC">
      <w:pPr>
        <w:pStyle w:val="B1"/>
      </w:pPr>
      <w:r w:rsidRPr="00D31924">
        <w:t>-</w:t>
      </w:r>
      <w:r w:rsidRPr="00D31924">
        <w:tab/>
        <w:t>support end-to-end service continuity, in the presence of mobile base station relays, including when the mobile base station relays change the IAB-donor nodes;</w:t>
      </w:r>
    </w:p>
    <w:p w14:paraId="15C3CC64" w14:textId="77777777" w:rsidR="005C0982" w:rsidRPr="00D31924" w:rsidRDefault="005C0982" w:rsidP="00AA7FEC">
      <w:pPr>
        <w:pStyle w:val="B1"/>
      </w:pPr>
      <w:r w:rsidRPr="00D31924">
        <w:t>-</w:t>
      </w:r>
      <w:r w:rsidRPr="00D31924">
        <w:tab/>
        <w:t>support the mobile network operator to configure, provision and control the operation of a mobile base station relay;</w:t>
      </w:r>
    </w:p>
    <w:p w14:paraId="79607F2B" w14:textId="45F8C834" w:rsidR="00AA7FEC" w:rsidRPr="00D31924" w:rsidRDefault="00AA7FEC" w:rsidP="00AA7FEC">
      <w:pPr>
        <w:pStyle w:val="NO"/>
      </w:pPr>
      <w:r w:rsidRPr="00D31924">
        <w:t>NOTE</w:t>
      </w:r>
      <w:r w:rsidR="000C1860" w:rsidRPr="00D31924">
        <w:t> </w:t>
      </w:r>
      <w:r w:rsidR="00FA5DBC" w:rsidRPr="00D31924">
        <w:t>1</w:t>
      </w:r>
      <w:r w:rsidRPr="00D31924">
        <w:t>:</w:t>
      </w:r>
      <w:r w:rsidR="005C0982" w:rsidRPr="00D31924">
        <w:tab/>
      </w:r>
      <w:r w:rsidRPr="00D31924">
        <w:t>Charging support will be coordinated with SA5, and if needed later handled as alignment work in SA</w:t>
      </w:r>
      <w:r w:rsidR="005C0982" w:rsidRPr="00D31924">
        <w:t> WG</w:t>
      </w:r>
      <w:r w:rsidRPr="00D31924">
        <w:t>2.</w:t>
      </w:r>
    </w:p>
    <w:p w14:paraId="2297B84A" w14:textId="77777777" w:rsidR="005C0982" w:rsidRPr="00D31924" w:rsidRDefault="005C0982" w:rsidP="00AA7FEC">
      <w:pPr>
        <w:pStyle w:val="B1"/>
      </w:pPr>
      <w:r w:rsidRPr="00D31924">
        <w:t>-</w:t>
      </w:r>
      <w:r w:rsidRPr="00D31924">
        <w:tab/>
        <w:t>support of regulatory requirements (e.g. for support of emergency services, priority services) when UEs access 5GS via a mobile base station relay;</w:t>
      </w:r>
    </w:p>
    <w:p w14:paraId="73C5BAA3" w14:textId="40D389B7" w:rsidR="005C0982" w:rsidRPr="00D31924" w:rsidRDefault="005C0982" w:rsidP="00AA7FEC">
      <w:pPr>
        <w:pStyle w:val="B1"/>
      </w:pPr>
      <w:r w:rsidRPr="00D31924">
        <w:t>-</w:t>
      </w:r>
      <w:r w:rsidRPr="00D31924">
        <w:tab/>
        <w:t>support roaming of the mobile base station relay from its HPLMN into a VPLMN.</w:t>
      </w:r>
    </w:p>
    <w:p w14:paraId="0E56F67E" w14:textId="445E1C3C" w:rsidR="00FA5DBC" w:rsidRPr="00D31924" w:rsidRDefault="00FA5DBC" w:rsidP="00FA5DBC">
      <w:pPr>
        <w:pStyle w:val="NO"/>
      </w:pPr>
      <w:r w:rsidRPr="00D31924">
        <w:t>NOTE 2:  In this Release, NR satellite access is not applicable.</w:t>
      </w:r>
    </w:p>
    <w:p w14:paraId="60D8ED21" w14:textId="191AFE31" w:rsidR="00457C15" w:rsidRPr="00D31924" w:rsidRDefault="00457C15" w:rsidP="00457C15">
      <w:pPr>
        <w:pStyle w:val="Heading1"/>
      </w:pPr>
      <w:bookmarkStart w:id="78" w:name="_Toc97151682"/>
      <w:bookmarkStart w:id="79" w:name="_Toc100980635"/>
      <w:bookmarkStart w:id="80" w:name="_Toc104390001"/>
      <w:bookmarkStart w:id="81" w:name="_Toc112738466"/>
      <w:bookmarkStart w:id="82" w:name="_Toc122516434"/>
      <w:r w:rsidRPr="00D31924">
        <w:t>5</w:t>
      </w:r>
      <w:r w:rsidRPr="00D31924">
        <w:tab/>
        <w:t>Key Issues</w:t>
      </w:r>
      <w:bookmarkEnd w:id="78"/>
      <w:bookmarkEnd w:id="79"/>
      <w:bookmarkEnd w:id="80"/>
      <w:bookmarkEnd w:id="81"/>
      <w:bookmarkEnd w:id="82"/>
    </w:p>
    <w:p w14:paraId="7D0DFF20" w14:textId="40671C01" w:rsidR="00457C15" w:rsidRPr="00D31924" w:rsidRDefault="00457C15" w:rsidP="00457C15">
      <w:pPr>
        <w:pStyle w:val="Heading2"/>
      </w:pPr>
      <w:bookmarkStart w:id="83" w:name="_Toc97151683"/>
      <w:bookmarkStart w:id="84" w:name="_Toc100980636"/>
      <w:bookmarkStart w:id="85" w:name="_Toc104390002"/>
      <w:bookmarkStart w:id="86" w:name="_Toc112738467"/>
      <w:bookmarkStart w:id="87" w:name="_Toc122516435"/>
      <w:r w:rsidRPr="00D31924">
        <w:t>5.1</w:t>
      </w:r>
      <w:r w:rsidRPr="00D31924">
        <w:tab/>
        <w:t>Key Issue #</w:t>
      </w:r>
      <w:r w:rsidR="00EE3A5E" w:rsidRPr="00D31924">
        <w:t>1</w:t>
      </w:r>
      <w:r w:rsidRPr="00D31924">
        <w:t xml:space="preserve">: </w:t>
      </w:r>
      <w:r w:rsidR="00EE3A5E" w:rsidRPr="00D31924">
        <w:t>Mobile base station relay configuration support in 5GC</w:t>
      </w:r>
      <w:bookmarkEnd w:id="83"/>
      <w:bookmarkEnd w:id="84"/>
      <w:bookmarkEnd w:id="85"/>
      <w:bookmarkEnd w:id="86"/>
      <w:bookmarkEnd w:id="87"/>
    </w:p>
    <w:p w14:paraId="22BA99F7" w14:textId="7BD533B3" w:rsidR="00EE3A5E" w:rsidRPr="00D31924" w:rsidRDefault="00EE3A5E" w:rsidP="00EE3A5E">
      <w:pPr>
        <w:pStyle w:val="Heading3"/>
      </w:pPr>
      <w:bookmarkStart w:id="88" w:name="_Toc97151684"/>
      <w:bookmarkStart w:id="89" w:name="_Toc100980637"/>
      <w:bookmarkStart w:id="90" w:name="_Toc104390003"/>
      <w:bookmarkStart w:id="91" w:name="_Toc112738468"/>
      <w:bookmarkStart w:id="92" w:name="_Toc122516436"/>
      <w:r w:rsidRPr="00D31924">
        <w:t>5.1.1</w:t>
      </w:r>
      <w:r w:rsidRPr="00D31924">
        <w:tab/>
        <w:t>Description</w:t>
      </w:r>
      <w:bookmarkEnd w:id="88"/>
      <w:bookmarkEnd w:id="89"/>
      <w:bookmarkEnd w:id="90"/>
      <w:bookmarkEnd w:id="91"/>
      <w:bookmarkEnd w:id="92"/>
    </w:p>
    <w:p w14:paraId="4E83F1A0" w14:textId="0DD9F513" w:rsidR="005C0982" w:rsidRPr="00D31924" w:rsidRDefault="005C0982" w:rsidP="00EE3A5E">
      <w:r w:rsidRPr="00D31924">
        <w:t xml:space="preserve">Mobile base station relays </w:t>
      </w:r>
      <w:r w:rsidR="00B1430F" w:rsidRPr="00D31924">
        <w:t>(i.e</w:t>
      </w:r>
      <w:r w:rsidR="00E777F5" w:rsidRPr="00D31924">
        <w:t>.</w:t>
      </w:r>
      <w:r w:rsidR="00B1430F" w:rsidRPr="00D31924">
        <w:t xml:space="preserve"> IAB-node) </w:t>
      </w:r>
      <w:r w:rsidRPr="00D31924">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Pr="00D31924" w:rsidRDefault="005C0982" w:rsidP="00EE3A5E">
      <w:r w:rsidRPr="00D31924">
        <w:t>This key issue should investigate the enhancements needed in 5GC for the configuration of the mobile base station relay to be operational and for the access management of the mobile based station relay.</w:t>
      </w:r>
    </w:p>
    <w:p w14:paraId="03C06CE9" w14:textId="77777777" w:rsidR="005C0982" w:rsidRPr="00D31924" w:rsidRDefault="005C0982" w:rsidP="00EE3A5E">
      <w:r w:rsidRPr="00D31924">
        <w:t>The following aspects shall be studied:</w:t>
      </w:r>
    </w:p>
    <w:p w14:paraId="7C0B4375" w14:textId="35B7F334" w:rsidR="005C0982" w:rsidRPr="00D31924" w:rsidRDefault="005C0982" w:rsidP="005C0982">
      <w:pPr>
        <w:pStyle w:val="B1"/>
      </w:pPr>
      <w:r w:rsidRPr="00D31924">
        <w:t>-</w:t>
      </w:r>
      <w:r w:rsidRPr="00D31924">
        <w:tab/>
        <w:t>What authorization policies and configuration data are needed for the mobile base station relay</w:t>
      </w:r>
      <w:r w:rsidR="0019645B" w:rsidRPr="00D31924">
        <w:t>'</w:t>
      </w:r>
      <w:r w:rsidRPr="00D31924">
        <w:t>s operation.</w:t>
      </w:r>
    </w:p>
    <w:p w14:paraId="4685C3D2" w14:textId="77777777" w:rsidR="005C0982" w:rsidRPr="00D31924" w:rsidRDefault="005C0982" w:rsidP="005C0982">
      <w:pPr>
        <w:pStyle w:val="B1"/>
      </w:pPr>
      <w:r w:rsidRPr="00D31924">
        <w:t>-</w:t>
      </w:r>
      <w:r w:rsidRPr="00D31924">
        <w:tab/>
        <w:t>Whether and what is needed in 5GC to support the configuration of a mobile base station relay, besides the existing configuration methods for IAB-node.</w:t>
      </w:r>
    </w:p>
    <w:p w14:paraId="053DC92D" w14:textId="49EC6115" w:rsidR="005C0982" w:rsidRPr="00D31924" w:rsidRDefault="005C0982" w:rsidP="005C0982">
      <w:pPr>
        <w:pStyle w:val="B1"/>
      </w:pPr>
      <w:r w:rsidRPr="00D31924">
        <w:t>-</w:t>
      </w:r>
      <w:r w:rsidRPr="00D31924">
        <w:tab/>
        <w:t>Whether and what is needed in 5GC for managing mobile base station relay</w:t>
      </w:r>
      <w:r w:rsidR="0019645B" w:rsidRPr="00D31924">
        <w:t>'</w:t>
      </w:r>
      <w:r w:rsidRPr="00D31924">
        <w:t>s access to 5GS, besides the existing IAB-UE management.</w:t>
      </w:r>
    </w:p>
    <w:p w14:paraId="4507337B" w14:textId="7A220DB2" w:rsidR="00EE3A5E" w:rsidRPr="00D31924" w:rsidRDefault="00EE3A5E" w:rsidP="00EE3A5E">
      <w:pPr>
        <w:pStyle w:val="NO"/>
      </w:pPr>
      <w:r w:rsidRPr="00D31924">
        <w:t>NOTE:</w:t>
      </w:r>
      <w:r w:rsidR="005C0982" w:rsidRPr="00D31924">
        <w:tab/>
      </w:r>
      <w:r w:rsidRPr="00D31924">
        <w:t>Aspects of RAN specific configuration need to be coordinated with RAN</w:t>
      </w:r>
      <w:r w:rsidR="000C1860" w:rsidRPr="00D31924">
        <w:t> </w:t>
      </w:r>
      <w:r w:rsidRPr="00D31924">
        <w:t>WGs.</w:t>
      </w:r>
    </w:p>
    <w:p w14:paraId="0CA98E9D" w14:textId="4D3A10CA" w:rsidR="005E4CA4" w:rsidRPr="00D31924" w:rsidRDefault="005E4CA4" w:rsidP="005E4CA4">
      <w:pPr>
        <w:pStyle w:val="Heading2"/>
      </w:pPr>
      <w:bookmarkStart w:id="93" w:name="_Toc97151685"/>
      <w:bookmarkStart w:id="94" w:name="_Toc100980638"/>
      <w:bookmarkStart w:id="95" w:name="_Toc104390004"/>
      <w:bookmarkStart w:id="96" w:name="_Toc112738469"/>
      <w:bookmarkStart w:id="97" w:name="_Toc122516437"/>
      <w:r w:rsidRPr="00D31924">
        <w:lastRenderedPageBreak/>
        <w:t>5.2</w:t>
      </w:r>
      <w:r w:rsidRPr="00D31924">
        <w:tab/>
        <w:t xml:space="preserve">Key Issue #2: Efficient mobility for UEs connecting to/disconnecting from </w:t>
      </w:r>
      <w:bookmarkEnd w:id="93"/>
      <w:r w:rsidR="00B1430F" w:rsidRPr="00D31924">
        <w:t>mobile base station relay</w:t>
      </w:r>
      <w:bookmarkEnd w:id="94"/>
      <w:bookmarkEnd w:id="95"/>
      <w:bookmarkEnd w:id="96"/>
      <w:bookmarkEnd w:id="97"/>
    </w:p>
    <w:p w14:paraId="5FD0D30F" w14:textId="59CB8829" w:rsidR="005E4CA4" w:rsidRPr="00D31924" w:rsidRDefault="005E4CA4" w:rsidP="005E4CA4">
      <w:pPr>
        <w:pStyle w:val="Heading3"/>
      </w:pPr>
      <w:bookmarkStart w:id="98" w:name="_Toc97151686"/>
      <w:bookmarkStart w:id="99" w:name="_Toc100980639"/>
      <w:bookmarkStart w:id="100" w:name="_Toc104390005"/>
      <w:bookmarkStart w:id="101" w:name="_Toc112738470"/>
      <w:bookmarkStart w:id="102" w:name="_Toc122516438"/>
      <w:r w:rsidRPr="00D31924">
        <w:t>5.2.1</w:t>
      </w:r>
      <w:r w:rsidRPr="00D31924">
        <w:tab/>
        <w:t>Description</w:t>
      </w:r>
      <w:bookmarkEnd w:id="98"/>
      <w:bookmarkEnd w:id="99"/>
      <w:bookmarkEnd w:id="100"/>
      <w:bookmarkEnd w:id="101"/>
      <w:bookmarkEnd w:id="102"/>
    </w:p>
    <w:p w14:paraId="7C53902E" w14:textId="2EDE82FE" w:rsidR="005C0982" w:rsidRPr="00D31924" w:rsidRDefault="005C0982" w:rsidP="005C0982">
      <w:pPr>
        <w:rPr>
          <w:lang w:eastAsia="zh-CN"/>
        </w:rPr>
      </w:pPr>
      <w:r w:rsidRPr="00D31924">
        <w:rPr>
          <w:lang w:eastAsia="zh-CN"/>
        </w:rPr>
        <w:t>During the mobility of the mobile base station relay</w:t>
      </w:r>
      <w:r w:rsidR="00B1430F" w:rsidRPr="00D31924">
        <w:rPr>
          <w:lang w:eastAsia="zh-CN"/>
        </w:rPr>
        <w:t xml:space="preserve"> (i.e</w:t>
      </w:r>
      <w:r w:rsidR="00E777F5" w:rsidRPr="00D31924">
        <w:rPr>
          <w:lang w:eastAsia="zh-CN"/>
        </w:rPr>
        <w:t>.</w:t>
      </w:r>
      <w:r w:rsidR="00B1430F" w:rsidRPr="00D31924">
        <w:rPr>
          <w:lang w:eastAsia="zh-CN"/>
        </w:rPr>
        <w:t xml:space="preserve"> IAB-node)</w:t>
      </w:r>
      <w:r w:rsidRPr="00D31924">
        <w:rPr>
          <w:lang w:eastAsia="zh-CN"/>
        </w:rPr>
        <w:t>, a UE or a group of UEs served by the mobile base station relay will move together with the mobile base station relay, and when the mobile base station relay is, e.g</w:t>
      </w:r>
      <w:r w:rsidR="00E777F5" w:rsidRPr="00D31924">
        <w:rPr>
          <w:lang w:eastAsia="zh-CN"/>
        </w:rPr>
        <w:t>.</w:t>
      </w:r>
      <w:r w:rsidRPr="00D31924">
        <w:rPr>
          <w:lang w:eastAsia="zh-CN"/>
        </w:rPr>
        <w:t xml:space="preserve"> out of service area, or out of service time, the group of UEs will be served by macro base station or another mobile base station relay nearby.</w:t>
      </w:r>
    </w:p>
    <w:p w14:paraId="75883F20" w14:textId="77777777" w:rsidR="005C0982" w:rsidRPr="00D31924" w:rsidRDefault="005C0982" w:rsidP="005C0982">
      <w:pPr>
        <w:rPr>
          <w:lang w:eastAsia="zh-CN"/>
        </w:rPr>
      </w:pPr>
      <w:r w:rsidRPr="00D31924">
        <w:rPr>
          <w:lang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Pr="00D31924" w:rsidRDefault="005C0982" w:rsidP="005C0982">
      <w:pPr>
        <w:rPr>
          <w:lang w:eastAsia="zh-CN"/>
        </w:rPr>
      </w:pPr>
      <w:r w:rsidRPr="00D31924">
        <w:rPr>
          <w:lang w:eastAsia="zh-CN"/>
        </w:rPr>
        <w:t>Hence, following aspects need to be studied for UEs moving to/from mobile base station relay:</w:t>
      </w:r>
    </w:p>
    <w:p w14:paraId="0985140F" w14:textId="77777777" w:rsidR="005C0982" w:rsidRPr="00D31924" w:rsidRDefault="005C0982" w:rsidP="005C0982">
      <w:pPr>
        <w:pStyle w:val="B1"/>
      </w:pPr>
      <w:r w:rsidRPr="00D31924">
        <w:t>-</w:t>
      </w:r>
      <w:r w:rsidRPr="00D31924">
        <w:tab/>
        <w:t>How to support efficient mobility for a UE or a group of UEs between mobile base station relays.</w:t>
      </w:r>
    </w:p>
    <w:p w14:paraId="4D57CD6F" w14:textId="77777777" w:rsidR="005C0982" w:rsidRPr="00D31924" w:rsidRDefault="005C0982" w:rsidP="005C0982">
      <w:pPr>
        <w:pStyle w:val="B1"/>
      </w:pPr>
      <w:r w:rsidRPr="00D31924">
        <w:t>-</w:t>
      </w:r>
      <w:r w:rsidRPr="00D31924">
        <w:tab/>
        <w:t>How to support efficient mobility for a UE or a group of UEs between mobile base station relay and macro base stations.</w:t>
      </w:r>
    </w:p>
    <w:p w14:paraId="432A2681" w14:textId="634869F3" w:rsidR="005E4CA4" w:rsidRPr="00D31924" w:rsidRDefault="005E4CA4" w:rsidP="005E4CA4">
      <w:pPr>
        <w:pStyle w:val="NO"/>
      </w:pPr>
      <w:r w:rsidRPr="00D31924">
        <w:t>NOTE:</w:t>
      </w:r>
      <w:r w:rsidRPr="00D31924">
        <w:tab/>
        <w:t>This KI has RAN dependency and should align with the progress of RAN WGs.</w:t>
      </w:r>
    </w:p>
    <w:p w14:paraId="3DB1AEE3" w14:textId="7EE7D391" w:rsidR="007F648C" w:rsidRPr="00D31924" w:rsidRDefault="007F648C" w:rsidP="007F648C">
      <w:pPr>
        <w:pStyle w:val="Heading2"/>
        <w:rPr>
          <w:lang w:eastAsia="ko-KR"/>
        </w:rPr>
      </w:pPr>
      <w:bookmarkStart w:id="103" w:name="_Toc97151687"/>
      <w:bookmarkStart w:id="104" w:name="_Toc100980640"/>
      <w:bookmarkStart w:id="105" w:name="_Toc104390006"/>
      <w:bookmarkStart w:id="106" w:name="_Toc112738471"/>
      <w:bookmarkStart w:id="107" w:name="_Toc122516439"/>
      <w:r w:rsidRPr="00D31924">
        <w:rPr>
          <w:lang w:eastAsia="ko-KR"/>
        </w:rPr>
        <w:t>5.3</w:t>
      </w:r>
      <w:r w:rsidRPr="00D31924">
        <w:rPr>
          <w:lang w:eastAsia="ko-KR"/>
        </w:rPr>
        <w:tab/>
        <w:t xml:space="preserve">Key Issue #3: Efficient mobility and service continuity when served by </w:t>
      </w:r>
      <w:bookmarkEnd w:id="103"/>
      <w:r w:rsidR="00B1430F" w:rsidRPr="00D31924">
        <w:rPr>
          <w:lang w:eastAsia="ko-KR"/>
        </w:rPr>
        <w:t>mobile base station relay</w:t>
      </w:r>
      <w:bookmarkEnd w:id="104"/>
      <w:bookmarkEnd w:id="105"/>
      <w:bookmarkEnd w:id="106"/>
      <w:bookmarkEnd w:id="107"/>
    </w:p>
    <w:p w14:paraId="648F1CEB" w14:textId="58E35703" w:rsidR="007F648C" w:rsidRPr="00D31924" w:rsidRDefault="007F648C" w:rsidP="007F648C">
      <w:pPr>
        <w:pStyle w:val="Heading3"/>
        <w:rPr>
          <w:lang w:eastAsia="ko-KR"/>
        </w:rPr>
      </w:pPr>
      <w:bookmarkStart w:id="108" w:name="_Toc97151688"/>
      <w:bookmarkStart w:id="109" w:name="_Toc100980641"/>
      <w:bookmarkStart w:id="110" w:name="_Toc104390007"/>
      <w:bookmarkStart w:id="111" w:name="_Toc112738472"/>
      <w:bookmarkStart w:id="112" w:name="_Toc122516440"/>
      <w:r w:rsidRPr="00D31924">
        <w:rPr>
          <w:lang w:eastAsia="ko-KR"/>
        </w:rPr>
        <w:t>5.3.1</w:t>
      </w:r>
      <w:r w:rsidRPr="00D31924">
        <w:rPr>
          <w:lang w:eastAsia="ko-KR"/>
        </w:rPr>
        <w:tab/>
        <w:t>General description</w:t>
      </w:r>
      <w:bookmarkEnd w:id="108"/>
      <w:bookmarkEnd w:id="109"/>
      <w:bookmarkEnd w:id="110"/>
      <w:bookmarkEnd w:id="111"/>
      <w:bookmarkEnd w:id="112"/>
    </w:p>
    <w:p w14:paraId="61555722" w14:textId="1B5385B6" w:rsidR="007F648C" w:rsidRPr="00D31924" w:rsidRDefault="005C0982" w:rsidP="007F648C">
      <w:r w:rsidRPr="00D31924">
        <w:t>When the moving vehicles are equipped with mobile base station relays</w:t>
      </w:r>
      <w:r w:rsidR="00B1430F" w:rsidRPr="00D31924">
        <w:t xml:space="preserve"> </w:t>
      </w:r>
      <w:r w:rsidR="00B1430F" w:rsidRPr="00D31924">
        <w:rPr>
          <w:lang w:eastAsia="zh-CN"/>
        </w:rPr>
        <w:t>(i.e</w:t>
      </w:r>
      <w:r w:rsidR="00E777F5" w:rsidRPr="00D31924">
        <w:rPr>
          <w:lang w:eastAsia="zh-CN"/>
        </w:rPr>
        <w:t>.</w:t>
      </w:r>
      <w:r w:rsidR="00B1430F" w:rsidRPr="00D31924">
        <w:rPr>
          <w:lang w:eastAsia="zh-CN"/>
        </w:rPr>
        <w:t xml:space="preserve"> IAB-node)</w:t>
      </w:r>
      <w:r w:rsidRPr="00D31924">
        <w:t xml:space="preserve">, the mobile base station relays can provide 5G coverage and communication to UEs (inside the vehicle and/or in its vicinity), and connected wirelessly to the 5G network via </w:t>
      </w:r>
      <w:r w:rsidR="00B1430F" w:rsidRPr="00D31924">
        <w:t>IAB-donor gNB</w:t>
      </w:r>
      <w:r w:rsidRPr="00D31924">
        <w:t>. When one or a group of UEs are already served by the mobile base station relay, there are two mobility scenarios to be studied as the following:</w:t>
      </w:r>
    </w:p>
    <w:p w14:paraId="36CB8879" w14:textId="7172D868" w:rsidR="005C0982" w:rsidRPr="00D31924" w:rsidRDefault="005C0982" w:rsidP="005C0982">
      <w:pPr>
        <w:pStyle w:val="B1"/>
      </w:pPr>
      <w:r w:rsidRPr="00D31924">
        <w:t>-</w:t>
      </w:r>
      <w:r w:rsidRPr="00D31924">
        <w:tab/>
        <w:t xml:space="preserve">Scenario A (mobility within the same </w:t>
      </w:r>
      <w:r w:rsidR="00B1430F" w:rsidRPr="00D31924">
        <w:t>IAB-</w:t>
      </w:r>
      <w:r w:rsidRPr="00D31924">
        <w:t>donor</w:t>
      </w:r>
      <w:r w:rsidR="00B1430F" w:rsidRPr="00D31924">
        <w:t xml:space="preserve"> gNB</w:t>
      </w:r>
      <w:r w:rsidRPr="00D31924">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sidRPr="00D31924">
        <w:t>IAB-</w:t>
      </w:r>
      <w:r w:rsidRPr="00D31924">
        <w:t xml:space="preserve">donor </w:t>
      </w:r>
      <w:r w:rsidR="00B1430F" w:rsidRPr="00D31924">
        <w:t>gNB</w:t>
      </w:r>
      <w:r w:rsidRPr="00D31924">
        <w:t>. In this case, the UE keeps the connection with the same mobile base station relay (i.e. IAB</w:t>
      </w:r>
      <w:r w:rsidR="00B1430F" w:rsidRPr="00D31924">
        <w:t>-</w:t>
      </w:r>
      <w:r w:rsidRPr="00D31924">
        <w:t xml:space="preserve">node), and there is no change of the </w:t>
      </w:r>
      <w:r w:rsidR="00B1430F" w:rsidRPr="00D31924">
        <w:t>IAB-</w:t>
      </w:r>
      <w:r w:rsidRPr="00D31924">
        <w:t xml:space="preserve">donor </w:t>
      </w:r>
      <w:r w:rsidR="00B1430F" w:rsidRPr="00D31924">
        <w:t>gNB as in figure 5.3.1</w:t>
      </w:r>
      <w:r w:rsidR="001B7B5E" w:rsidRPr="00D31924">
        <w:t>-</w:t>
      </w:r>
      <w:r w:rsidR="00B1430F" w:rsidRPr="00D31924">
        <w:t>1</w:t>
      </w:r>
      <w:r w:rsidRPr="00D31924">
        <w:t>.</w:t>
      </w:r>
    </w:p>
    <w:p w14:paraId="574B26EA" w14:textId="498625D6" w:rsidR="005C0982" w:rsidRPr="00D31924" w:rsidRDefault="005C0982" w:rsidP="005C0982">
      <w:pPr>
        <w:pStyle w:val="B1"/>
      </w:pPr>
      <w:r w:rsidRPr="00D31924">
        <w:t>-</w:t>
      </w:r>
      <w:r w:rsidRPr="00D31924">
        <w:tab/>
        <w:t xml:space="preserve">Scenario B (mobility between different </w:t>
      </w:r>
      <w:r w:rsidR="00CC7F82" w:rsidRPr="00D31924">
        <w:t>IAB-</w:t>
      </w:r>
      <w:r w:rsidRPr="00D31924">
        <w:t>donor</w:t>
      </w:r>
      <w:r w:rsidR="00CC7F82" w:rsidRPr="00D31924">
        <w:t xml:space="preserve"> gNBs</w:t>
      </w:r>
      <w:r w:rsidRPr="00D31924">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sidRPr="00D31924">
        <w:t>IAB-</w:t>
      </w:r>
      <w:r w:rsidRPr="00D31924">
        <w:t xml:space="preserve">donor </w:t>
      </w:r>
      <w:r w:rsidR="00CC7F82" w:rsidRPr="00D31924">
        <w:t>gNB</w:t>
      </w:r>
      <w:r w:rsidRPr="00D31924">
        <w:t xml:space="preserve"> if the vehicle keeps moving. In this case, the UE keeps the connection with the same mobile base station relay (i.e. IAB</w:t>
      </w:r>
      <w:r w:rsidR="00CC7F82" w:rsidRPr="00D31924">
        <w:t>-</w:t>
      </w:r>
      <w:r w:rsidRPr="00D31924">
        <w:t xml:space="preserve">node), but there is change of the </w:t>
      </w:r>
      <w:r w:rsidR="00CC7F82" w:rsidRPr="00D31924">
        <w:t>IAB-</w:t>
      </w:r>
      <w:r w:rsidRPr="00D31924">
        <w:t xml:space="preserve">donor </w:t>
      </w:r>
      <w:r w:rsidR="00CC7F82" w:rsidRPr="00D31924">
        <w:t>gNB</w:t>
      </w:r>
      <w:r w:rsidRPr="00D31924">
        <w:t>.</w:t>
      </w:r>
    </w:p>
    <w:p w14:paraId="455003D0" w14:textId="77777777" w:rsidR="007F648C" w:rsidRPr="00D31924" w:rsidRDefault="007F648C" w:rsidP="007F648C">
      <w:pPr>
        <w:pStyle w:val="NO"/>
      </w:pPr>
      <w:r w:rsidRPr="00D31924">
        <w:t>NOTE 1:</w:t>
      </w:r>
      <w:r w:rsidRPr="00D31924">
        <w:tab/>
        <w:t>For the above scenarios, whether the cell information in the System Information Broadcast (e.g. Cell ID, TAC) changes has RAN dependency.</w:t>
      </w:r>
    </w:p>
    <w:p w14:paraId="29AF179C" w14:textId="76487578" w:rsidR="007F648C" w:rsidRPr="00D31924" w:rsidRDefault="007F648C" w:rsidP="007F648C">
      <w:pPr>
        <w:pStyle w:val="NO"/>
      </w:pPr>
      <w:r w:rsidRPr="00D31924">
        <w:t>NOTE</w:t>
      </w:r>
      <w:r w:rsidR="005C0982" w:rsidRPr="00D31924">
        <w:t> </w:t>
      </w:r>
      <w:r w:rsidRPr="00D31924">
        <w:t>2:</w:t>
      </w:r>
      <w:r w:rsidRPr="00D31924">
        <w:tab/>
        <w:t>For the above scenarios, whether UE needs to perform the legacy handover procedures has RAN dependency.</w:t>
      </w:r>
    </w:p>
    <w:p w14:paraId="3E3F33FD" w14:textId="6F85137C" w:rsidR="005C0982" w:rsidRPr="00D31924" w:rsidRDefault="005C0982" w:rsidP="00C76F30">
      <w:pPr>
        <w:pStyle w:val="TH"/>
      </w:pPr>
      <w:r w:rsidRPr="00D31924">
        <w:object w:dxaOrig="8505" w:dyaOrig="3116" w14:anchorId="2FE34E4A">
          <v:shape id="_x0000_i1027" type="#_x0000_t75" style="width:425.1pt;height:154.95pt" o:ole="">
            <v:imagedata r:id="rId19" o:title=""/>
          </v:shape>
          <o:OLEObject Type="Embed" ProgID="Word.Picture.8" ShapeID="_x0000_i1027" DrawAspect="Content" ObjectID="_1733130990" r:id="rId20"/>
        </w:object>
      </w:r>
    </w:p>
    <w:p w14:paraId="5E9A34A2" w14:textId="2F1D2BDF" w:rsidR="007F648C" w:rsidRPr="00D31924" w:rsidRDefault="007F648C" w:rsidP="005C0982">
      <w:pPr>
        <w:pStyle w:val="TF"/>
        <w:rPr>
          <w:lang w:eastAsia="zh-CN"/>
        </w:rPr>
      </w:pPr>
      <w:r w:rsidRPr="00D31924">
        <w:rPr>
          <w:lang w:eastAsia="zh-CN"/>
        </w:rPr>
        <w:t>Figure 5.3.1-1: Scenarios for efficient mobility and service continuity</w:t>
      </w:r>
    </w:p>
    <w:p w14:paraId="5CE2182C" w14:textId="1AE7BB53" w:rsidR="007F648C" w:rsidRPr="00D31924" w:rsidRDefault="005C0982" w:rsidP="007F648C">
      <w:pPr>
        <w:rPr>
          <w:rFonts w:eastAsia="MS Mincho"/>
        </w:rPr>
      </w:pPr>
      <w:r w:rsidRPr="00D31924">
        <w:rPr>
          <w:rFonts w:eastAsia="MS Mincho"/>
        </w:rPr>
        <w:t xml:space="preserve">The following aspects need to be studied for UEs served by the mobile base station relay in the case of mobility within the same </w:t>
      </w:r>
      <w:r w:rsidR="00CC7F82" w:rsidRPr="00D31924">
        <w:rPr>
          <w:rFonts w:eastAsia="MS Mincho"/>
        </w:rPr>
        <w:t>IAB-</w:t>
      </w:r>
      <w:r w:rsidRPr="00D31924">
        <w:rPr>
          <w:rFonts w:eastAsia="MS Mincho"/>
        </w:rPr>
        <w:t xml:space="preserve">donor </w:t>
      </w:r>
      <w:r w:rsidR="00CC7F82" w:rsidRPr="00D31924">
        <w:rPr>
          <w:rFonts w:eastAsia="MS Mincho"/>
        </w:rPr>
        <w:t>gNB</w:t>
      </w:r>
      <w:r w:rsidRPr="00D31924">
        <w:rPr>
          <w:rFonts w:eastAsia="MS Mincho"/>
        </w:rPr>
        <w:t xml:space="preserve"> and mobility between different </w:t>
      </w:r>
      <w:r w:rsidR="00CC7F82" w:rsidRPr="00D31924">
        <w:rPr>
          <w:rFonts w:eastAsia="MS Mincho"/>
        </w:rPr>
        <w:t>IAB-</w:t>
      </w:r>
      <w:r w:rsidRPr="00D31924">
        <w:rPr>
          <w:rFonts w:eastAsia="MS Mincho"/>
        </w:rPr>
        <w:t xml:space="preserve">donor </w:t>
      </w:r>
      <w:r w:rsidR="00CC7F82" w:rsidRPr="00D31924">
        <w:rPr>
          <w:rFonts w:eastAsia="MS Mincho"/>
        </w:rPr>
        <w:t>gNBs</w:t>
      </w:r>
      <w:r w:rsidRPr="00D31924">
        <w:rPr>
          <w:rFonts w:eastAsia="MS Mincho"/>
        </w:rPr>
        <w:t>:</w:t>
      </w:r>
    </w:p>
    <w:p w14:paraId="422AC167" w14:textId="77777777" w:rsidR="005C0982" w:rsidRPr="00D31924" w:rsidRDefault="005C0982" w:rsidP="005C0982">
      <w:pPr>
        <w:pStyle w:val="B1"/>
      </w:pPr>
      <w:r w:rsidRPr="00D31924">
        <w:t>-</w:t>
      </w:r>
      <w:r w:rsidRPr="00D31924">
        <w:tab/>
        <w:t>Whether and how to enhance current procedures of mobility and service continuity for a UE or a group of UEs, to efficiently deliver the data. Following aspects need to be considered in potential solutions:</w:t>
      </w:r>
    </w:p>
    <w:p w14:paraId="3FD55B2A" w14:textId="77777777" w:rsidR="005C0982" w:rsidRPr="00D31924" w:rsidRDefault="005C0982" w:rsidP="005C0982">
      <w:pPr>
        <w:pStyle w:val="B2"/>
      </w:pPr>
      <w:r w:rsidRPr="00D31924">
        <w:t>-</w:t>
      </w:r>
      <w:r w:rsidRPr="00D31924">
        <w:tab/>
        <w:t>If the TAC in the System Information Broadcast changes, whether and how to enhance the NAS mobility procedure.</w:t>
      </w:r>
    </w:p>
    <w:p w14:paraId="4F421FBF" w14:textId="41A56C68" w:rsidR="005C0982" w:rsidRPr="00D31924" w:rsidRDefault="005C0982" w:rsidP="005C0982">
      <w:pPr>
        <w:pStyle w:val="B2"/>
      </w:pPr>
      <w:r w:rsidRPr="00D31924">
        <w:t>-</w:t>
      </w:r>
      <w:r w:rsidRPr="00D31924">
        <w:tab/>
        <w:t>If the handover is needed due to cell changes, whether and how to enhance the mobility for group UEs (e.g</w:t>
      </w:r>
      <w:r w:rsidR="00E777F5" w:rsidRPr="00D31924">
        <w:t>.</w:t>
      </w:r>
      <w:r w:rsidRPr="00D31924">
        <w:t xml:space="preserve"> during handover).</w:t>
      </w:r>
    </w:p>
    <w:p w14:paraId="26B81624" w14:textId="77A67510" w:rsidR="007F648C" w:rsidRPr="00D31924" w:rsidRDefault="007F648C" w:rsidP="007F648C">
      <w:pPr>
        <w:pStyle w:val="NO"/>
      </w:pPr>
      <w:r w:rsidRPr="00D31924">
        <w:t>NOTE</w:t>
      </w:r>
      <w:r w:rsidR="005C0982" w:rsidRPr="00D31924">
        <w:t> </w:t>
      </w:r>
      <w:r w:rsidRPr="00D31924">
        <w:t>3:</w:t>
      </w:r>
      <w:r w:rsidRPr="00D31924">
        <w:tab/>
        <w:t>Mechanisms related to mobility management and service continuity have RAN dependency and should align with the progress of RAN</w:t>
      </w:r>
      <w:r w:rsidR="005C0982" w:rsidRPr="00D31924">
        <w:t> </w:t>
      </w:r>
      <w:r w:rsidRPr="00D31924">
        <w:t>WGs.</w:t>
      </w:r>
    </w:p>
    <w:p w14:paraId="1C351BB1" w14:textId="51BB5D15" w:rsidR="00F94390" w:rsidRPr="00D31924" w:rsidRDefault="00F94390" w:rsidP="00F94390">
      <w:pPr>
        <w:pStyle w:val="Heading2"/>
      </w:pPr>
      <w:bookmarkStart w:id="113" w:name="_Toc97151689"/>
      <w:bookmarkStart w:id="114" w:name="_Toc100980642"/>
      <w:bookmarkStart w:id="115" w:name="_Toc104390008"/>
      <w:bookmarkStart w:id="116" w:name="_Toc112738473"/>
      <w:bookmarkStart w:id="117" w:name="_Toc122516441"/>
      <w:r w:rsidRPr="00D31924">
        <w:t>5.4</w:t>
      </w:r>
      <w:r w:rsidRPr="00D31924">
        <w:tab/>
        <w:t>Key Issue #4: Support of roaming of mobile base station relays</w:t>
      </w:r>
      <w:bookmarkEnd w:id="113"/>
      <w:bookmarkEnd w:id="114"/>
      <w:bookmarkEnd w:id="115"/>
      <w:bookmarkEnd w:id="116"/>
      <w:bookmarkEnd w:id="117"/>
    </w:p>
    <w:p w14:paraId="61435324" w14:textId="162F6FDD" w:rsidR="005C0982" w:rsidRPr="00D31924" w:rsidRDefault="005C0982" w:rsidP="005C0982">
      <w:pPr>
        <w:rPr>
          <w:lang w:eastAsia="zh-CN"/>
        </w:rPr>
      </w:pPr>
      <w:r w:rsidRPr="00D31924">
        <w:rPr>
          <w:lang w:eastAsia="zh-CN"/>
        </w:rPr>
        <w:t xml:space="preserve">Based on the requirements of </w:t>
      </w:r>
      <w:r w:rsidR="0019645B" w:rsidRPr="00D31924">
        <w:rPr>
          <w:lang w:eastAsia="zh-CN"/>
        </w:rPr>
        <w:t>TS 22.261 [</w:t>
      </w:r>
      <w:r w:rsidRPr="00D31924">
        <w:rPr>
          <w:lang w:eastAsia="zh-CN"/>
        </w:rPr>
        <w:t xml:space="preserve">3], the 5G system shall support the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having a subscription with a HPLMN and roaming from its HPLMN into a VPLMN.</w:t>
      </w:r>
    </w:p>
    <w:p w14:paraId="632FF8AC" w14:textId="3766D992" w:rsidR="005C0982" w:rsidRPr="00D31924" w:rsidRDefault="005C0982" w:rsidP="005C0982">
      <w:pPr>
        <w:rPr>
          <w:lang w:eastAsia="zh-CN"/>
        </w:rPr>
      </w:pPr>
      <w:r w:rsidRPr="00D31924">
        <w:rPr>
          <w:lang w:eastAsia="zh-CN"/>
        </w:rPr>
        <w:t xml:space="preserve">When using the IAB architecture, a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 xml:space="preserve">consists of a gNB-DU and an IAB-UE, as defined in </w:t>
      </w:r>
      <w:r w:rsidR="000C1860" w:rsidRPr="00D31924">
        <w:rPr>
          <w:lang w:eastAsia="zh-CN"/>
        </w:rPr>
        <w:t xml:space="preserve">clause 5.35 of </w:t>
      </w:r>
      <w:r w:rsidR="0019645B" w:rsidRPr="00D31924">
        <w:rPr>
          <w:lang w:eastAsia="zh-CN"/>
        </w:rPr>
        <w:t>TS 23.501 [</w:t>
      </w:r>
      <w:r w:rsidRPr="00D31924">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Pr="00D31924" w:rsidRDefault="005C0982" w:rsidP="005C0982">
      <w:pPr>
        <w:pStyle w:val="B1"/>
        <w:rPr>
          <w:rFonts w:eastAsia="DengXian"/>
          <w:lang w:eastAsia="zh-CN"/>
        </w:rPr>
      </w:pPr>
      <w:r w:rsidRPr="00D31924">
        <w:rPr>
          <w:rFonts w:eastAsia="DengXian"/>
          <w:lang w:eastAsia="zh-CN"/>
        </w:rPr>
        <w:t>-</w:t>
      </w:r>
      <w:r w:rsidRPr="00D31924">
        <w:rPr>
          <w:rFonts w:eastAsia="DengXian"/>
          <w:lang w:eastAsia="zh-CN"/>
        </w:rPr>
        <w:tab/>
        <w:t>Study the PLMN (i.e</w:t>
      </w:r>
      <w:r w:rsidR="00E777F5" w:rsidRPr="00D31924">
        <w:rPr>
          <w:rFonts w:eastAsia="DengXian"/>
          <w:lang w:eastAsia="zh-CN"/>
        </w:rPr>
        <w:t>.</w:t>
      </w:r>
      <w:r w:rsidRPr="00D31924">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Pr="00D31924" w:rsidRDefault="005C0982" w:rsidP="005C0982">
      <w:pPr>
        <w:pStyle w:val="B1"/>
        <w:rPr>
          <w:rFonts w:eastAsia="DengXian"/>
          <w:lang w:eastAsia="zh-CN"/>
        </w:rPr>
      </w:pPr>
      <w:r w:rsidRPr="00D31924">
        <w:rPr>
          <w:rFonts w:eastAsia="DengXian"/>
          <w:lang w:eastAsia="zh-CN"/>
        </w:rPr>
        <w:t>-</w:t>
      </w:r>
      <w:r w:rsidRPr="00D31924">
        <w:rPr>
          <w:rFonts w:eastAsia="DengXian"/>
          <w:lang w:eastAsia="zh-CN"/>
        </w:rPr>
        <w:tab/>
        <w:t>Whether and how to support the controlling of a mobile base station relay, e.g</w:t>
      </w:r>
      <w:r w:rsidR="00E777F5" w:rsidRPr="00D31924">
        <w:rPr>
          <w:rFonts w:eastAsia="DengXian"/>
          <w:lang w:eastAsia="zh-CN"/>
        </w:rPr>
        <w:t>.</w:t>
      </w:r>
      <w:r w:rsidRPr="00D31924">
        <w:rPr>
          <w:rFonts w:eastAsia="DengXian"/>
          <w:lang w:eastAsia="zh-CN"/>
        </w:rPr>
        <w:t xml:space="preserve"> enable/disable mobile relay operation if the relay is roaming in a VPLMN.</w:t>
      </w:r>
    </w:p>
    <w:p w14:paraId="7B00935F" w14:textId="4E8C9DE2" w:rsidR="00F94390" w:rsidRPr="00D31924" w:rsidRDefault="00F94390" w:rsidP="00F94390">
      <w:pPr>
        <w:pStyle w:val="NO"/>
        <w:rPr>
          <w:rFonts w:eastAsia="DengXian"/>
          <w:lang w:eastAsia="zh-CN"/>
        </w:rPr>
      </w:pPr>
      <w:r w:rsidRPr="00D31924">
        <w:rPr>
          <w:rFonts w:eastAsia="DengXian"/>
          <w:lang w:eastAsia="zh-CN"/>
        </w:rPr>
        <w:t>NOTE:</w:t>
      </w:r>
      <w:r w:rsidR="005C0982" w:rsidRPr="00D31924">
        <w:tab/>
        <w:t>C</w:t>
      </w:r>
      <w:r w:rsidRPr="00D31924">
        <w:t>oordination between the RAN</w:t>
      </w:r>
      <w:r w:rsidR="005C0982" w:rsidRPr="00D31924">
        <w:t> </w:t>
      </w:r>
      <w:r w:rsidRPr="00D31924">
        <w:t>WGs and SA</w:t>
      </w:r>
      <w:r w:rsidR="005C0982" w:rsidRPr="00D31924">
        <w:t> WG</w:t>
      </w:r>
      <w:r w:rsidRPr="00D31924">
        <w:t>2 is needed.</w:t>
      </w:r>
    </w:p>
    <w:p w14:paraId="44958860" w14:textId="5D53AEFC" w:rsidR="000324D8" w:rsidRPr="00D31924" w:rsidRDefault="000324D8" w:rsidP="000324D8">
      <w:pPr>
        <w:pStyle w:val="Heading2"/>
      </w:pPr>
      <w:bookmarkStart w:id="118" w:name="_Toc97151690"/>
      <w:bookmarkStart w:id="119" w:name="_Toc100980643"/>
      <w:bookmarkStart w:id="120" w:name="_Toc104390009"/>
      <w:bookmarkStart w:id="121" w:name="_Toc112738474"/>
      <w:bookmarkStart w:id="122" w:name="_Toc122516442"/>
      <w:r w:rsidRPr="00D31924">
        <w:t>5.5</w:t>
      </w:r>
      <w:r w:rsidRPr="00D31924">
        <w:tab/>
        <w:t>Key Issue #5: Support of location services</w:t>
      </w:r>
      <w:r w:rsidRPr="00D31924">
        <w:rPr>
          <w:rFonts w:eastAsia="SimSun"/>
          <w:lang w:eastAsia="zh-CN"/>
        </w:rPr>
        <w:t xml:space="preserve"> for UEs accessing via </w:t>
      </w:r>
      <w:r w:rsidRPr="00D31924">
        <w:rPr>
          <w:lang w:eastAsia="zh-CN"/>
        </w:rPr>
        <w:t>a mobile base station relay</w:t>
      </w:r>
      <w:bookmarkEnd w:id="118"/>
      <w:bookmarkEnd w:id="119"/>
      <w:bookmarkEnd w:id="120"/>
      <w:bookmarkEnd w:id="121"/>
      <w:bookmarkEnd w:id="122"/>
    </w:p>
    <w:p w14:paraId="379D919C" w14:textId="6B55435E" w:rsidR="000324D8" w:rsidRPr="00D31924" w:rsidRDefault="005C0982" w:rsidP="000324D8">
      <w:pPr>
        <w:rPr>
          <w:lang w:eastAsia="zh-CN"/>
        </w:rPr>
      </w:pPr>
      <w:r w:rsidRPr="00D31924">
        <w:rPr>
          <w:lang w:eastAsia="zh-CN"/>
        </w:rPr>
        <w:t xml:space="preserve">Based on the requirements of </w:t>
      </w:r>
      <w:r w:rsidR="0019645B" w:rsidRPr="00D31924">
        <w:rPr>
          <w:lang w:eastAsia="zh-CN"/>
        </w:rPr>
        <w:t>TS 22.261 [</w:t>
      </w:r>
      <w:r w:rsidRPr="00D31924">
        <w:rPr>
          <w:lang w:eastAsia="zh-CN"/>
        </w:rPr>
        <w:t>3], the 5G system shall be able to support location services for the UEs accessing 5GS via a mobile base station relay. However, when the mobile base station relay</w:t>
      </w:r>
      <w:r w:rsidR="00CC7F82" w:rsidRPr="00D31924">
        <w:rPr>
          <w:lang w:eastAsia="zh-CN"/>
        </w:rPr>
        <w:t xml:space="preserve"> (i.e</w:t>
      </w:r>
      <w:r w:rsidR="00E777F5" w:rsidRPr="00D31924">
        <w:rPr>
          <w:lang w:eastAsia="zh-CN"/>
        </w:rPr>
        <w:t>.</w:t>
      </w:r>
      <w:r w:rsidR="00CC7F82" w:rsidRPr="00D31924">
        <w:rPr>
          <w:lang w:eastAsia="zh-CN"/>
        </w:rPr>
        <w:t xml:space="preserve"> IAB-node)</w:t>
      </w:r>
      <w:r w:rsidRPr="00D31924">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Pr="00D31924" w:rsidRDefault="005C0982" w:rsidP="000324D8">
      <w:pPr>
        <w:pStyle w:val="B1"/>
        <w:rPr>
          <w:lang w:eastAsia="zh-CN"/>
        </w:rPr>
      </w:pPr>
      <w:r w:rsidRPr="00D31924">
        <w:rPr>
          <w:lang w:eastAsia="zh-CN"/>
        </w:rPr>
        <w:lastRenderedPageBreak/>
        <w:t>-</w:t>
      </w:r>
      <w:r w:rsidRPr="00D31924">
        <w:rPr>
          <w:lang w:eastAsia="zh-CN"/>
        </w:rPr>
        <w:tab/>
        <w:t xml:space="preserve">How to support location services for the UEs served by a mobile base station relay that moves (with or without changing IAB-donor </w:t>
      </w:r>
      <w:r w:rsidR="00CC7F82" w:rsidRPr="00D31924">
        <w:rPr>
          <w:lang w:eastAsia="zh-CN"/>
        </w:rPr>
        <w:t>gNBs</w:t>
      </w:r>
      <w:r w:rsidRPr="00D31924">
        <w:rPr>
          <w:lang w:eastAsia="zh-CN"/>
        </w:rPr>
        <w:t>); or roams to VPLMN;</w:t>
      </w:r>
    </w:p>
    <w:p w14:paraId="060DF9BD" w14:textId="0AACE7BA" w:rsidR="000324D8" w:rsidRPr="00D31924" w:rsidRDefault="000324D8" w:rsidP="000324D8">
      <w:pPr>
        <w:pStyle w:val="NO"/>
      </w:pPr>
      <w:r w:rsidRPr="00D31924">
        <w:t>NOTE:</w:t>
      </w:r>
      <w:r w:rsidR="005C0982" w:rsidRPr="00D31924">
        <w:tab/>
      </w:r>
      <w:r w:rsidRPr="00D31924">
        <w:t xml:space="preserve">For </w:t>
      </w:r>
      <w:r w:rsidRPr="00D31924">
        <w:rPr>
          <w:rFonts w:eastAsia="SimSun"/>
          <w:lang w:eastAsia="zh-CN"/>
        </w:rPr>
        <w:t>this key issue</w:t>
      </w:r>
      <w:r w:rsidRPr="00D31924">
        <w:t>, this study should not seek to change the LCS framework, and the coordination with the study on FS_eLCS_PH3 may be needed.</w:t>
      </w:r>
    </w:p>
    <w:p w14:paraId="35EC7759" w14:textId="77CC616B" w:rsidR="001926BD" w:rsidRPr="00D31924" w:rsidRDefault="001926BD" w:rsidP="001926BD">
      <w:pPr>
        <w:pStyle w:val="Heading2"/>
        <w:rPr>
          <w:rFonts w:eastAsia="SimSun"/>
          <w:lang w:eastAsia="zh-CN"/>
        </w:rPr>
      </w:pPr>
      <w:bookmarkStart w:id="123" w:name="_Toc97151691"/>
      <w:bookmarkStart w:id="124" w:name="_Toc100980644"/>
      <w:bookmarkStart w:id="125" w:name="_Toc104390010"/>
      <w:bookmarkStart w:id="126" w:name="_Toc112738475"/>
      <w:bookmarkStart w:id="127" w:name="_Toc122516443"/>
      <w:r w:rsidRPr="00D31924">
        <w:t>5.6</w:t>
      </w:r>
      <w:r w:rsidRPr="00D31924">
        <w:tab/>
        <w:t xml:space="preserve">Key Issue #6: </w:t>
      </w:r>
      <w:r w:rsidRPr="00D31924">
        <w:rPr>
          <w:rFonts w:eastAsia="SimSun"/>
          <w:lang w:eastAsia="zh-CN"/>
        </w:rPr>
        <w:t xml:space="preserve">Provide cell ID/TAC of </w:t>
      </w:r>
      <w:r w:rsidRPr="00D31924">
        <w:rPr>
          <w:lang w:eastAsia="zh-CN"/>
        </w:rPr>
        <w:t xml:space="preserve">mobile base station relay </w:t>
      </w:r>
      <w:r w:rsidRPr="00D31924">
        <w:rPr>
          <w:rFonts w:eastAsia="SimSun"/>
          <w:lang w:eastAsia="zh-CN"/>
        </w:rPr>
        <w:t xml:space="preserve">for </w:t>
      </w:r>
      <w:r w:rsidRPr="00D31924">
        <w:t>services</w:t>
      </w:r>
      <w:bookmarkEnd w:id="123"/>
      <w:bookmarkEnd w:id="124"/>
      <w:bookmarkEnd w:id="125"/>
      <w:bookmarkEnd w:id="126"/>
      <w:bookmarkEnd w:id="127"/>
    </w:p>
    <w:p w14:paraId="4BAB5D16" w14:textId="76E582FF" w:rsidR="001926BD" w:rsidRPr="00D31924" w:rsidRDefault="005C0982" w:rsidP="001926BD">
      <w:pPr>
        <w:rPr>
          <w:lang w:eastAsia="zh-CN"/>
        </w:rPr>
      </w:pPr>
      <w:r w:rsidRPr="00D31924">
        <w:rPr>
          <w:lang w:eastAsia="zh-CN"/>
        </w:rPr>
        <w:t xml:space="preserve">When the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sidRPr="00D31924">
        <w:rPr>
          <w:lang w:eastAsia="zh-CN"/>
        </w:rPr>
        <w:t>.</w:t>
      </w:r>
      <w:r w:rsidRPr="00D31924">
        <w:rPr>
          <w:lang w:eastAsia="zh-CN"/>
        </w:rPr>
        <w:t xml:space="preserve"> that rely on cell ID/TAC as location reference. Therefore, this key issue needs to address:</w:t>
      </w:r>
    </w:p>
    <w:p w14:paraId="081EE0F9" w14:textId="6624D201" w:rsidR="001926BD" w:rsidRPr="00D31924" w:rsidRDefault="005C0982" w:rsidP="001926BD">
      <w:pPr>
        <w:pStyle w:val="B1"/>
        <w:rPr>
          <w:rFonts w:eastAsia="SimSun"/>
          <w:lang w:eastAsia="zh-CN"/>
        </w:rPr>
      </w:pPr>
      <w:r w:rsidRPr="00D31924">
        <w:rPr>
          <w:rFonts w:eastAsia="SimSun"/>
          <w:lang w:eastAsia="zh-CN"/>
        </w:rPr>
        <w:t>-</w:t>
      </w:r>
      <w:r w:rsidRPr="00D31924">
        <w:rPr>
          <w:rFonts w:eastAsia="SimSun"/>
          <w:lang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D31924" w:rsidRDefault="001926BD" w:rsidP="005C0982">
      <w:pPr>
        <w:pStyle w:val="NO"/>
        <w:rPr>
          <w:rFonts w:eastAsia="SimSun"/>
          <w:lang w:eastAsia="zh-CN"/>
        </w:rPr>
      </w:pPr>
      <w:r w:rsidRPr="00D31924">
        <w:t>NOTE 1:</w:t>
      </w:r>
      <w:r w:rsidRPr="00D31924">
        <w:tab/>
        <w:t>For mobile base station relay</w:t>
      </w:r>
      <w:r w:rsidRPr="00D31924">
        <w:rPr>
          <w:rFonts w:eastAsia="SimSun"/>
          <w:lang w:eastAsia="zh-CN"/>
        </w:rPr>
        <w:t xml:space="preserve"> that moves</w:t>
      </w:r>
      <w:r w:rsidRPr="00D31924">
        <w:t>, whether its cell information in the System Information Broadcast (e.g. Cell ID, TAC) changes or not due to its movement has RAN dependency.</w:t>
      </w:r>
    </w:p>
    <w:p w14:paraId="3579CD57" w14:textId="5FB7B3E1" w:rsidR="001926BD" w:rsidRPr="00D31924" w:rsidRDefault="001926BD" w:rsidP="005C0982">
      <w:pPr>
        <w:pStyle w:val="NO"/>
        <w:rPr>
          <w:rFonts w:eastAsia="SimSun"/>
          <w:lang w:eastAsia="zh-CN"/>
        </w:rPr>
      </w:pPr>
      <w:r w:rsidRPr="00D31924">
        <w:rPr>
          <w:rFonts w:eastAsia="SimSun"/>
          <w:lang w:eastAsia="zh-CN"/>
        </w:rPr>
        <w:t>NOTE 2:</w:t>
      </w:r>
      <w:r w:rsidRPr="00D31924">
        <w:rPr>
          <w:rFonts w:eastAsia="SimSun"/>
          <w:lang w:eastAsia="zh-CN"/>
        </w:rPr>
        <w:tab/>
        <w:t>For mobile base station relay that moves, even the cell information in the System Information Broadcast (e.g. Cell ID, TAC) does not change, it may represents different geographic area due to the movement.</w:t>
      </w:r>
    </w:p>
    <w:p w14:paraId="51837A23" w14:textId="3B376DB3" w:rsidR="00C012DC" w:rsidRPr="00D31924" w:rsidRDefault="00C012DC" w:rsidP="00C012DC">
      <w:pPr>
        <w:pStyle w:val="Heading2"/>
      </w:pPr>
      <w:bookmarkStart w:id="128" w:name="_Toc104390011"/>
      <w:bookmarkStart w:id="129" w:name="_Toc112738476"/>
      <w:bookmarkStart w:id="130" w:name="_Toc122516444"/>
      <w:r w:rsidRPr="00D31924">
        <w:t>5.7</w:t>
      </w:r>
      <w:r w:rsidRPr="00D31924">
        <w:tab/>
        <w:t>Key Issue #7: Control of UE</w:t>
      </w:r>
      <w:r w:rsidR="0019645B" w:rsidRPr="00D31924">
        <w:t>'</w:t>
      </w:r>
      <w:r w:rsidRPr="00D31924">
        <w:t>s access to 5GS via a mobile base station relay</w:t>
      </w:r>
      <w:bookmarkEnd w:id="128"/>
      <w:bookmarkEnd w:id="129"/>
      <w:bookmarkEnd w:id="130"/>
    </w:p>
    <w:p w14:paraId="3BF16649" w14:textId="20855C16" w:rsidR="00C012DC" w:rsidRPr="00D31924" w:rsidRDefault="00C012DC" w:rsidP="00C012DC">
      <w:r w:rsidRPr="00D31924">
        <w:rPr>
          <w:lang w:eastAsia="zh-CN"/>
        </w:rPr>
        <w:t xml:space="preserve">Based on the requirements in </w:t>
      </w:r>
      <w:r w:rsidR="0019645B" w:rsidRPr="00D31924">
        <w:rPr>
          <w:lang w:eastAsia="zh-CN"/>
        </w:rPr>
        <w:t>TS 22.261 [</w:t>
      </w:r>
      <w:r w:rsidRPr="00D31924">
        <w:rPr>
          <w:lang w:eastAsia="zh-CN"/>
        </w:rPr>
        <w:t>3]</w:t>
      </w:r>
      <w:r w:rsidRPr="00D31924">
        <w:t>, it shall be possible to support provisioning and configuration mechanisms to control UEs</w:t>
      </w:r>
      <w:r w:rsidR="0019645B" w:rsidRPr="00D31924">
        <w:t>'</w:t>
      </w:r>
      <w:r w:rsidRPr="00D31924">
        <w:t xml:space="preserve"> selection of and access to a mobile base station relay (i.e. IAB-node), e.g. based on geographic or temporary restrictions, etc.</w:t>
      </w:r>
    </w:p>
    <w:p w14:paraId="36EDC2A1" w14:textId="77777777" w:rsidR="00C012DC" w:rsidRPr="00D31924" w:rsidRDefault="00C012DC" w:rsidP="00C012DC">
      <w:r w:rsidRPr="00D31924">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431FC4E2" w:rsidR="00C012DC" w:rsidRPr="00D31924" w:rsidRDefault="00C012DC" w:rsidP="00C012DC">
      <w:pPr>
        <w:pStyle w:val="B1"/>
      </w:pPr>
      <w:r w:rsidRPr="00D31924">
        <w:t>-</w:t>
      </w:r>
      <w:r w:rsidR="00FE3F54" w:rsidRPr="00D31924">
        <w:tab/>
      </w:r>
      <w:r w:rsidRPr="00D31924">
        <w:t>Whether and how to manage access control for the UE</w:t>
      </w:r>
      <w:r w:rsidR="0019645B" w:rsidRPr="00D31924">
        <w:t>'</w:t>
      </w:r>
      <w:r w:rsidRPr="00D31924">
        <w:t>s access to IAB-node;</w:t>
      </w:r>
    </w:p>
    <w:p w14:paraId="5C2F64D1" w14:textId="4AEA7166" w:rsidR="00C012DC" w:rsidRPr="00D31924" w:rsidRDefault="00C012DC" w:rsidP="00C012DC">
      <w:pPr>
        <w:pStyle w:val="B1"/>
      </w:pPr>
      <w:r w:rsidRPr="00D31924">
        <w:t>-</w:t>
      </w:r>
      <w:r w:rsidR="00FE3F54" w:rsidRPr="00D31924">
        <w:tab/>
      </w:r>
      <w:r w:rsidRPr="00D31924">
        <w:t>whether and how to manage the UE</w:t>
      </w:r>
      <w:r w:rsidR="0019645B" w:rsidRPr="00D31924">
        <w:t>'</w:t>
      </w:r>
      <w:r w:rsidRPr="00D31924">
        <w:t>s access (e.g. permitted/restricted) to IAB-node for specific geographical location(s), time window(s), or other conditions/criteria;</w:t>
      </w:r>
    </w:p>
    <w:p w14:paraId="213B7A99" w14:textId="68025487" w:rsidR="00C012DC" w:rsidRPr="00D31924" w:rsidRDefault="00C012DC" w:rsidP="00C012DC">
      <w:pPr>
        <w:pStyle w:val="B1"/>
      </w:pPr>
      <w:r w:rsidRPr="00D31924">
        <w:t>-</w:t>
      </w:r>
      <w:r w:rsidRPr="00D31924">
        <w:tab/>
        <w:t>whether and how to improve the control of new UEs.</w:t>
      </w:r>
    </w:p>
    <w:p w14:paraId="01DAFCCD" w14:textId="5F14704D" w:rsidR="00C012DC" w:rsidRPr="00D31924" w:rsidRDefault="00C012DC" w:rsidP="00C012DC">
      <w:pPr>
        <w:pStyle w:val="NO"/>
      </w:pPr>
      <w:r w:rsidRPr="00D31924">
        <w:t>NOTE</w:t>
      </w:r>
      <w:r w:rsidR="001A4B27" w:rsidRPr="00D31924">
        <w:t> </w:t>
      </w:r>
      <w:r w:rsidRPr="00D31924">
        <w:t>1:</w:t>
      </w:r>
      <w:r w:rsidRPr="00D31924">
        <w:tab/>
        <w:t>Support of legacy UE(s) shall be considered.</w:t>
      </w:r>
    </w:p>
    <w:p w14:paraId="4921074F" w14:textId="1ED2F055" w:rsidR="00C012DC" w:rsidRPr="00D31924" w:rsidRDefault="00C012DC" w:rsidP="00C012DC">
      <w:pPr>
        <w:pStyle w:val="NO"/>
      </w:pPr>
      <w:r w:rsidRPr="00D31924">
        <w:t>NOTE</w:t>
      </w:r>
      <w:r w:rsidR="001A4B27" w:rsidRPr="00D31924">
        <w:t> </w:t>
      </w:r>
      <w:r w:rsidRPr="00D31924">
        <w:t>2:</w:t>
      </w:r>
      <w:r w:rsidRPr="00D31924">
        <w:tab/>
        <w:t>Aspects related to RAN need to be coordinated with RAN WGs.</w:t>
      </w:r>
    </w:p>
    <w:p w14:paraId="58AF22F8" w14:textId="6255424F" w:rsidR="00457C15" w:rsidRPr="00D31924" w:rsidRDefault="00457C15" w:rsidP="00457C15">
      <w:pPr>
        <w:pStyle w:val="Heading1"/>
      </w:pPr>
      <w:bookmarkStart w:id="131" w:name="_Toc97151692"/>
      <w:bookmarkStart w:id="132" w:name="_Toc100980645"/>
      <w:bookmarkStart w:id="133" w:name="_Toc104390012"/>
      <w:bookmarkStart w:id="134" w:name="_Toc112738477"/>
      <w:bookmarkStart w:id="135" w:name="_Toc122516445"/>
      <w:r w:rsidRPr="00D31924">
        <w:lastRenderedPageBreak/>
        <w:t>6</w:t>
      </w:r>
      <w:r w:rsidRPr="00D31924">
        <w:tab/>
        <w:t>Solutions</w:t>
      </w:r>
      <w:bookmarkEnd w:id="131"/>
      <w:bookmarkEnd w:id="132"/>
      <w:bookmarkEnd w:id="133"/>
      <w:bookmarkEnd w:id="134"/>
      <w:bookmarkEnd w:id="135"/>
    </w:p>
    <w:p w14:paraId="00BA980E" w14:textId="2452E365" w:rsidR="00E40659" w:rsidRPr="00D31924" w:rsidRDefault="00E40659" w:rsidP="00E40659">
      <w:pPr>
        <w:pStyle w:val="Heading2"/>
      </w:pPr>
      <w:bookmarkStart w:id="136" w:name="_Toc97151693"/>
      <w:bookmarkStart w:id="137" w:name="_Toc100980646"/>
      <w:bookmarkStart w:id="138" w:name="_Toc104390013"/>
      <w:bookmarkStart w:id="139" w:name="_Toc112738478"/>
      <w:bookmarkStart w:id="140" w:name="_Toc122516446"/>
      <w:r w:rsidRPr="00D31924">
        <w:t>6.0</w:t>
      </w:r>
      <w:r w:rsidRPr="00D31924">
        <w:tab/>
        <w:t>Mapping of solutions to key issues</w:t>
      </w:r>
      <w:bookmarkEnd w:id="136"/>
      <w:bookmarkEnd w:id="137"/>
      <w:bookmarkEnd w:id="138"/>
      <w:bookmarkEnd w:id="139"/>
      <w:bookmarkEnd w:id="140"/>
    </w:p>
    <w:p w14:paraId="3934C69C" w14:textId="71DA2EE2" w:rsidR="00E81C05" w:rsidRPr="00D31924" w:rsidRDefault="00E81C05" w:rsidP="00E81C05">
      <w:pPr>
        <w:pStyle w:val="TH"/>
      </w:pPr>
      <w:r w:rsidRPr="00D31924">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rsidRPr="00D31924"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Pr="00D31924"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Pr="00D31924" w:rsidRDefault="00E17493" w:rsidP="00ED7C9A">
            <w:pPr>
              <w:pStyle w:val="TAH"/>
              <w:rPr>
                <w:lang w:eastAsia="zh-CN"/>
              </w:rPr>
            </w:pPr>
            <w:r w:rsidRPr="00D31924">
              <w:rPr>
                <w:lang w:eastAsia="zh-CN"/>
              </w:rPr>
              <w:t>Key Issues</w:t>
            </w:r>
          </w:p>
        </w:tc>
      </w:tr>
      <w:tr w:rsidR="00E17493" w:rsidRPr="00D31924"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Pr="00D31924" w:rsidRDefault="00E17493" w:rsidP="007F16C8">
            <w:pPr>
              <w:pStyle w:val="TAH"/>
              <w:rPr>
                <w:lang w:eastAsia="zh-CN"/>
              </w:rPr>
            </w:pPr>
            <w:r w:rsidRPr="00D31924">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Pr="00D31924" w:rsidRDefault="00E17493" w:rsidP="007F16C8">
            <w:pPr>
              <w:pStyle w:val="TAH"/>
              <w:rPr>
                <w:lang w:eastAsia="zh-CN"/>
              </w:rPr>
            </w:pPr>
            <w:r w:rsidRPr="00D31924">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Pr="00D31924" w:rsidRDefault="00E17493" w:rsidP="007F16C8">
            <w:pPr>
              <w:pStyle w:val="TAH"/>
              <w:rPr>
                <w:lang w:eastAsia="zh-CN"/>
              </w:rPr>
            </w:pPr>
            <w:r w:rsidRPr="00D31924">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Pr="00D31924" w:rsidRDefault="00E17493" w:rsidP="007F16C8">
            <w:pPr>
              <w:pStyle w:val="TAH"/>
              <w:rPr>
                <w:lang w:eastAsia="zh-CN"/>
              </w:rPr>
            </w:pPr>
            <w:r w:rsidRPr="00D31924">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Pr="00D31924" w:rsidRDefault="00E17493" w:rsidP="007F16C8">
            <w:pPr>
              <w:pStyle w:val="TAH"/>
              <w:rPr>
                <w:lang w:eastAsia="zh-CN"/>
              </w:rPr>
            </w:pPr>
            <w:r w:rsidRPr="00D31924">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Pr="00D31924" w:rsidRDefault="00E17493" w:rsidP="007F16C8">
            <w:pPr>
              <w:pStyle w:val="TAH"/>
              <w:rPr>
                <w:lang w:eastAsia="zh-CN"/>
              </w:rPr>
            </w:pPr>
            <w:r w:rsidRPr="00D3192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Pr="00D31924" w:rsidRDefault="00E17493" w:rsidP="007F16C8">
            <w:pPr>
              <w:pStyle w:val="TAH"/>
              <w:rPr>
                <w:lang w:eastAsia="zh-CN"/>
              </w:rPr>
            </w:pPr>
            <w:r w:rsidRPr="00D31924">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Pr="00D31924" w:rsidRDefault="00E17493" w:rsidP="007F16C8">
            <w:pPr>
              <w:pStyle w:val="TAH"/>
              <w:rPr>
                <w:lang w:eastAsia="zh-CN"/>
              </w:rPr>
            </w:pPr>
            <w:r w:rsidRPr="00D31924">
              <w:rPr>
                <w:lang w:eastAsia="zh-CN"/>
              </w:rPr>
              <w:t>7</w:t>
            </w:r>
          </w:p>
        </w:tc>
      </w:tr>
      <w:tr w:rsidR="00E17493" w:rsidRPr="00D31924"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Pr="00D31924" w:rsidRDefault="00686D1D">
            <w:pPr>
              <w:pStyle w:val="TAH"/>
              <w:rPr>
                <w:lang w:eastAsia="zh-CN"/>
              </w:rPr>
            </w:pPr>
            <w:r w:rsidRPr="00D31924">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Pr="00D31924" w:rsidRDefault="00686D1D">
            <w:pPr>
              <w:pStyle w:val="TAC"/>
              <w:rPr>
                <w:lang w:eastAsia="zh-CN"/>
              </w:rPr>
            </w:pPr>
          </w:p>
        </w:tc>
      </w:tr>
      <w:tr w:rsidR="00E17493" w:rsidRPr="00D31924"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Pr="00D31924" w:rsidRDefault="00686D1D">
            <w:pPr>
              <w:pStyle w:val="TAH"/>
              <w:rPr>
                <w:lang w:eastAsia="zh-CN"/>
              </w:rPr>
            </w:pPr>
            <w:r w:rsidRPr="00D31924">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Pr="00D31924" w:rsidRDefault="00686D1D">
            <w:pPr>
              <w:pStyle w:val="TAC"/>
              <w:rPr>
                <w:lang w:eastAsia="zh-CN"/>
              </w:rPr>
            </w:pPr>
          </w:p>
        </w:tc>
      </w:tr>
      <w:tr w:rsidR="00E17493" w:rsidRPr="00D31924"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Pr="00D31924" w:rsidRDefault="00686D1D">
            <w:pPr>
              <w:pStyle w:val="TAH"/>
              <w:rPr>
                <w:lang w:eastAsia="zh-CN"/>
              </w:rPr>
            </w:pPr>
            <w:r w:rsidRPr="00D31924">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Pr="00D31924" w:rsidRDefault="00686D1D">
            <w:pPr>
              <w:pStyle w:val="TAC"/>
              <w:rPr>
                <w:lang w:eastAsia="zh-CN"/>
              </w:rPr>
            </w:pPr>
          </w:p>
        </w:tc>
      </w:tr>
      <w:tr w:rsidR="00E17493" w:rsidRPr="00D31924"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Pr="00D31924" w:rsidRDefault="00686D1D">
            <w:pPr>
              <w:pStyle w:val="TAH"/>
              <w:rPr>
                <w:lang w:eastAsia="zh-CN"/>
              </w:rPr>
            </w:pPr>
            <w:r w:rsidRPr="00D31924">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Pr="00D31924" w:rsidRDefault="00686D1D">
            <w:pPr>
              <w:pStyle w:val="TAC"/>
              <w:rPr>
                <w:lang w:eastAsia="zh-CN"/>
              </w:rPr>
            </w:pPr>
          </w:p>
        </w:tc>
      </w:tr>
      <w:tr w:rsidR="00E17493" w:rsidRPr="00D31924"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Pr="00D31924" w:rsidRDefault="00686D1D">
            <w:pPr>
              <w:pStyle w:val="TAH"/>
              <w:rPr>
                <w:lang w:eastAsia="zh-CN"/>
              </w:rPr>
            </w:pPr>
            <w:r w:rsidRPr="00D31924">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Pr="00D31924" w:rsidRDefault="00686D1D">
            <w:pPr>
              <w:pStyle w:val="TAC"/>
              <w:rPr>
                <w:lang w:eastAsia="zh-CN"/>
              </w:rPr>
            </w:pPr>
          </w:p>
        </w:tc>
      </w:tr>
      <w:tr w:rsidR="00E17493" w:rsidRPr="00D31924"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Pr="00D31924" w:rsidRDefault="00686D1D">
            <w:pPr>
              <w:pStyle w:val="TAH"/>
              <w:rPr>
                <w:lang w:eastAsia="zh-CN"/>
              </w:rPr>
            </w:pPr>
            <w:r w:rsidRPr="00D31924">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Pr="00D31924" w:rsidRDefault="00686D1D">
            <w:pPr>
              <w:pStyle w:val="TAC"/>
              <w:rPr>
                <w:lang w:eastAsia="zh-CN"/>
              </w:rPr>
            </w:pPr>
          </w:p>
        </w:tc>
      </w:tr>
      <w:tr w:rsidR="00E17493" w:rsidRPr="00D31924"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Pr="00D31924" w:rsidRDefault="00686D1D">
            <w:pPr>
              <w:pStyle w:val="TAH"/>
              <w:rPr>
                <w:lang w:eastAsia="zh-CN"/>
              </w:rPr>
            </w:pPr>
            <w:r w:rsidRPr="00D31924">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Pr="00D31924" w:rsidRDefault="00686D1D">
            <w:pPr>
              <w:pStyle w:val="TAC"/>
              <w:rPr>
                <w:lang w:eastAsia="zh-CN"/>
              </w:rPr>
            </w:pPr>
          </w:p>
        </w:tc>
      </w:tr>
      <w:tr w:rsidR="00E17493" w:rsidRPr="00D31924"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Pr="00D31924" w:rsidRDefault="00686D1D">
            <w:pPr>
              <w:pStyle w:val="TAH"/>
              <w:rPr>
                <w:lang w:eastAsia="zh-CN"/>
              </w:rPr>
            </w:pPr>
            <w:r w:rsidRPr="00D31924">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Pr="00D31924" w:rsidRDefault="00686D1D">
            <w:pPr>
              <w:pStyle w:val="TAC"/>
              <w:rPr>
                <w:lang w:eastAsia="zh-CN"/>
              </w:rPr>
            </w:pPr>
          </w:p>
        </w:tc>
      </w:tr>
      <w:tr w:rsidR="00E17493" w:rsidRPr="00D31924"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Pr="00D31924" w:rsidRDefault="00686D1D">
            <w:pPr>
              <w:pStyle w:val="TAH"/>
              <w:rPr>
                <w:lang w:eastAsia="zh-CN"/>
              </w:rPr>
            </w:pPr>
            <w:r w:rsidRPr="00D31924">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Pr="00D31924" w:rsidRDefault="00686D1D">
            <w:pPr>
              <w:pStyle w:val="TAC"/>
              <w:rPr>
                <w:lang w:eastAsia="zh-CN"/>
              </w:rPr>
            </w:pPr>
            <w:r w:rsidRPr="00D31924">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Pr="00D31924" w:rsidRDefault="00686D1D">
            <w:pPr>
              <w:pStyle w:val="TAC"/>
              <w:rPr>
                <w:lang w:eastAsia="zh-CN"/>
              </w:rPr>
            </w:pPr>
          </w:p>
        </w:tc>
      </w:tr>
      <w:tr w:rsidR="00E17493" w:rsidRPr="00D31924"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Pr="00D31924" w:rsidRDefault="00686D1D">
            <w:pPr>
              <w:pStyle w:val="TAH"/>
              <w:rPr>
                <w:lang w:eastAsia="zh-CN"/>
              </w:rPr>
            </w:pPr>
            <w:r w:rsidRPr="00D31924">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Pr="00D31924" w:rsidRDefault="00686D1D">
            <w:pPr>
              <w:pStyle w:val="TAC"/>
              <w:rPr>
                <w:lang w:eastAsia="zh-CN"/>
              </w:rPr>
            </w:pPr>
          </w:p>
        </w:tc>
      </w:tr>
      <w:tr w:rsidR="00E17493" w:rsidRPr="00D31924"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Pr="00D31924" w:rsidRDefault="00686D1D">
            <w:pPr>
              <w:pStyle w:val="TAH"/>
              <w:rPr>
                <w:lang w:eastAsia="zh-CN"/>
              </w:rPr>
            </w:pPr>
            <w:r w:rsidRPr="00D31924">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Pr="00D31924" w:rsidRDefault="00686D1D">
            <w:pPr>
              <w:pStyle w:val="TAC"/>
              <w:rPr>
                <w:lang w:eastAsia="zh-CN"/>
              </w:rPr>
            </w:pPr>
          </w:p>
        </w:tc>
      </w:tr>
      <w:tr w:rsidR="00E17493" w:rsidRPr="00D31924"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Pr="00D31924" w:rsidRDefault="00686D1D">
            <w:pPr>
              <w:pStyle w:val="TAH"/>
              <w:rPr>
                <w:lang w:eastAsia="zh-CN"/>
              </w:rPr>
            </w:pPr>
            <w:r w:rsidRPr="00D31924">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Pr="00D31924" w:rsidRDefault="00686D1D">
            <w:pPr>
              <w:pStyle w:val="TAC"/>
              <w:rPr>
                <w:lang w:eastAsia="zh-CN"/>
              </w:rPr>
            </w:pPr>
          </w:p>
        </w:tc>
      </w:tr>
      <w:tr w:rsidR="00E17493" w:rsidRPr="00D31924"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Pr="00D31924" w:rsidRDefault="00686D1D">
            <w:pPr>
              <w:pStyle w:val="TAH"/>
              <w:rPr>
                <w:lang w:eastAsia="zh-CN"/>
              </w:rPr>
            </w:pPr>
            <w:r w:rsidRPr="00D31924">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Pr="00D31924" w:rsidRDefault="00686D1D">
            <w:pPr>
              <w:pStyle w:val="TAC"/>
              <w:rPr>
                <w:lang w:eastAsia="zh-CN"/>
              </w:rPr>
            </w:pPr>
          </w:p>
        </w:tc>
      </w:tr>
      <w:tr w:rsidR="00E17493" w:rsidRPr="00D31924"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Pr="00D31924" w:rsidRDefault="00686D1D">
            <w:pPr>
              <w:pStyle w:val="TAH"/>
              <w:rPr>
                <w:lang w:eastAsia="zh-CN"/>
              </w:rPr>
            </w:pPr>
            <w:r w:rsidRPr="00D31924">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Pr="00D31924" w:rsidRDefault="00686D1D">
            <w:pPr>
              <w:pStyle w:val="TAC"/>
              <w:rPr>
                <w:lang w:eastAsia="zh-CN"/>
              </w:rPr>
            </w:pPr>
          </w:p>
        </w:tc>
      </w:tr>
      <w:tr w:rsidR="00E17493" w:rsidRPr="00D31924"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Pr="00D31924" w:rsidRDefault="00686D1D">
            <w:pPr>
              <w:pStyle w:val="TAH"/>
              <w:rPr>
                <w:lang w:eastAsia="zh-CN"/>
              </w:rPr>
            </w:pPr>
            <w:r w:rsidRPr="00D31924">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Pr="00D31924" w:rsidRDefault="00686D1D">
            <w:pPr>
              <w:pStyle w:val="TAC"/>
              <w:rPr>
                <w:lang w:eastAsia="zh-CN"/>
              </w:rPr>
            </w:pPr>
          </w:p>
        </w:tc>
      </w:tr>
      <w:tr w:rsidR="00E17493" w:rsidRPr="00D31924"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Pr="00D31924" w:rsidRDefault="001C533C">
            <w:pPr>
              <w:pStyle w:val="TAH"/>
              <w:rPr>
                <w:lang w:eastAsia="zh-CN"/>
              </w:rPr>
            </w:pPr>
            <w:r w:rsidRPr="00D31924">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Pr="00D31924" w:rsidRDefault="001C533C">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Pr="00D31924"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Pr="00D31924" w:rsidRDefault="001144E9">
            <w:pPr>
              <w:pStyle w:val="TAC"/>
              <w:rPr>
                <w:lang w:eastAsia="zh-CN"/>
              </w:rPr>
            </w:pPr>
          </w:p>
        </w:tc>
      </w:tr>
      <w:tr w:rsidR="00E17493" w:rsidRPr="00D31924"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Pr="00D31924" w:rsidRDefault="00295829">
            <w:pPr>
              <w:pStyle w:val="TAH"/>
              <w:rPr>
                <w:lang w:eastAsia="zh-CN"/>
              </w:rPr>
            </w:pPr>
            <w:r w:rsidRPr="00D31924">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Pr="00D31924" w:rsidRDefault="00295829">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Pr="00D31924"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Pr="00D31924" w:rsidRDefault="00295829">
            <w:pPr>
              <w:pStyle w:val="TAC"/>
              <w:rPr>
                <w:lang w:eastAsia="zh-CN"/>
              </w:rPr>
            </w:pPr>
          </w:p>
        </w:tc>
      </w:tr>
      <w:tr w:rsidR="00E17493" w:rsidRPr="00D31924"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Pr="00D31924" w:rsidRDefault="003D5E98">
            <w:pPr>
              <w:pStyle w:val="TAH"/>
              <w:rPr>
                <w:lang w:eastAsia="zh-CN"/>
              </w:rPr>
            </w:pPr>
            <w:r w:rsidRPr="00D31924">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Pr="00D31924" w:rsidRDefault="003D5E98">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Pr="00D31924"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Pr="00D31924" w:rsidRDefault="003D5E98">
            <w:pPr>
              <w:pStyle w:val="TAC"/>
              <w:rPr>
                <w:lang w:eastAsia="zh-CN"/>
              </w:rPr>
            </w:pPr>
          </w:p>
        </w:tc>
      </w:tr>
      <w:tr w:rsidR="00E17493" w:rsidRPr="00D31924"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Pr="00D31924" w:rsidRDefault="00EA43EA">
            <w:pPr>
              <w:pStyle w:val="TAH"/>
              <w:rPr>
                <w:lang w:eastAsia="zh-CN"/>
              </w:rPr>
            </w:pPr>
            <w:r w:rsidRPr="00D31924">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Pr="00D31924" w:rsidRDefault="00EA43EA">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Pr="00D31924"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Pr="00D31924" w:rsidRDefault="00EA43EA">
            <w:pPr>
              <w:pStyle w:val="TAC"/>
              <w:rPr>
                <w:lang w:eastAsia="zh-CN"/>
              </w:rPr>
            </w:pPr>
          </w:p>
        </w:tc>
      </w:tr>
      <w:tr w:rsidR="00E17493" w:rsidRPr="00D31924"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Pr="00D31924" w:rsidRDefault="006F14B1">
            <w:pPr>
              <w:pStyle w:val="TAH"/>
              <w:rPr>
                <w:lang w:eastAsia="zh-CN"/>
              </w:rPr>
            </w:pPr>
            <w:r w:rsidRPr="00D31924">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Pr="00D31924"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Pr="00D31924" w:rsidRDefault="006F14B1">
            <w:pPr>
              <w:pStyle w:val="TAC"/>
              <w:rPr>
                <w:lang w:eastAsia="zh-CN"/>
              </w:rPr>
            </w:pPr>
            <w:r w:rsidRPr="00D31924">
              <w:rPr>
                <w:lang w:eastAsia="zh-CN"/>
              </w:rPr>
              <w:t>x</w:t>
            </w:r>
          </w:p>
        </w:tc>
      </w:tr>
    </w:tbl>
    <w:p w14:paraId="1AEA50B1" w14:textId="77777777" w:rsidR="00E40659" w:rsidRPr="00D31924" w:rsidRDefault="00E40659" w:rsidP="00E40659"/>
    <w:p w14:paraId="3CC999ED" w14:textId="4B4DFC1E" w:rsidR="00DA0D73" w:rsidRPr="00D31924" w:rsidRDefault="00DA0D73" w:rsidP="00DA0D73">
      <w:pPr>
        <w:pStyle w:val="Heading2"/>
      </w:pPr>
      <w:bookmarkStart w:id="141" w:name="_Toc100980647"/>
      <w:bookmarkStart w:id="142" w:name="_Toc104390014"/>
      <w:bookmarkStart w:id="143" w:name="_Toc112738479"/>
      <w:bookmarkStart w:id="144" w:name="_Toc26520138"/>
      <w:bookmarkStart w:id="145" w:name="_Toc26530876"/>
      <w:bookmarkStart w:id="146" w:name="_Toc26530926"/>
      <w:bookmarkStart w:id="147" w:name="_Toc26530975"/>
      <w:bookmarkStart w:id="148" w:name="_Toc30685082"/>
      <w:bookmarkStart w:id="149" w:name="_Toc31014357"/>
      <w:bookmarkStart w:id="150" w:name="_Toc31109398"/>
      <w:bookmarkStart w:id="151" w:name="_Toc31109468"/>
      <w:bookmarkStart w:id="152" w:name="_Toc31109559"/>
      <w:bookmarkStart w:id="153" w:name="_Toc43819872"/>
      <w:bookmarkStart w:id="154" w:name="_Toc43882354"/>
      <w:bookmarkStart w:id="155" w:name="_Toc49966751"/>
      <w:bookmarkStart w:id="156" w:name="_Toc50390310"/>
      <w:bookmarkStart w:id="157" w:name="_Toc50450148"/>
      <w:bookmarkStart w:id="158" w:name="_Toc50450360"/>
      <w:bookmarkStart w:id="159" w:name="_Toc50451582"/>
      <w:bookmarkStart w:id="160" w:name="_Toc50451794"/>
      <w:bookmarkStart w:id="161" w:name="_Toc50464474"/>
      <w:bookmarkStart w:id="162" w:name="_Toc54378872"/>
      <w:bookmarkStart w:id="163" w:name="_Toc54776462"/>
      <w:bookmarkStart w:id="164" w:name="_Toc57373207"/>
      <w:bookmarkStart w:id="165" w:name="_Toc73524089"/>
      <w:bookmarkStart w:id="166" w:name="_Toc75324070"/>
      <w:bookmarkStart w:id="167" w:name="_Toc122516447"/>
      <w:r w:rsidRPr="00D31924">
        <w:rPr>
          <w:lang w:eastAsia="zh-CN"/>
        </w:rPr>
        <w:t>6.</w:t>
      </w:r>
      <w:r w:rsidR="002968C5" w:rsidRPr="00D31924">
        <w:rPr>
          <w:lang w:eastAsia="zh-CN"/>
        </w:rPr>
        <w:t>1</w:t>
      </w:r>
      <w:r w:rsidRPr="00D31924">
        <w:rPr>
          <w:lang w:eastAsia="ko-KR"/>
        </w:rPr>
        <w:tab/>
      </w:r>
      <w:r w:rsidRPr="00D31924">
        <w:t>Solution #</w:t>
      </w:r>
      <w:r w:rsidR="002968C5" w:rsidRPr="00D31924">
        <w:t>1</w:t>
      </w:r>
      <w:r w:rsidRPr="00D31924">
        <w:t>: Subscription data and O&amp;M based mobile IAB-node configuration</w:t>
      </w:r>
      <w:bookmarkEnd w:id="141"/>
      <w:bookmarkEnd w:id="142"/>
      <w:bookmarkEnd w:id="143"/>
      <w:bookmarkEnd w:id="167"/>
    </w:p>
    <w:p w14:paraId="1D22E800" w14:textId="09CDE27E" w:rsidR="00DA0D73" w:rsidRPr="00D31924" w:rsidRDefault="00DA0D73" w:rsidP="00DA0D73">
      <w:pPr>
        <w:pStyle w:val="Heading3"/>
      </w:pPr>
      <w:bookmarkStart w:id="168" w:name="_Toc100980648"/>
      <w:bookmarkStart w:id="169" w:name="_Toc104390015"/>
      <w:bookmarkStart w:id="170" w:name="_Toc112738480"/>
      <w:bookmarkStart w:id="171" w:name="_Toc122516448"/>
      <w:r w:rsidRPr="00D31924">
        <w:t>6.</w:t>
      </w:r>
      <w:r w:rsidR="002968C5" w:rsidRPr="00D31924">
        <w:t>1</w:t>
      </w:r>
      <w:r w:rsidRPr="00D31924">
        <w:t>.1</w:t>
      </w:r>
      <w:r w:rsidRPr="00D31924">
        <w:tab/>
        <w:t>Introduction</w:t>
      </w:r>
      <w:bookmarkEnd w:id="168"/>
      <w:bookmarkEnd w:id="169"/>
      <w:bookmarkEnd w:id="170"/>
      <w:bookmarkEnd w:id="171"/>
    </w:p>
    <w:p w14:paraId="5F2B05BD" w14:textId="77777777" w:rsidR="00DA0D73" w:rsidRPr="00D31924" w:rsidRDefault="00DA0D73" w:rsidP="00DA0D73">
      <w:pPr>
        <w:rPr>
          <w:lang w:eastAsia="zh-CN"/>
        </w:rPr>
      </w:pPr>
      <w:r w:rsidRPr="00D31924">
        <w:rPr>
          <w:lang w:eastAsia="zh-CN"/>
        </w:rPr>
        <w:t>The solution provides methods for mobile IAB-node configuration and 5GC access control based on O&amp;M and subscription. This includes roaming scenario.</w:t>
      </w:r>
    </w:p>
    <w:p w14:paraId="10881747" w14:textId="3A76BC36" w:rsidR="00DA0D73" w:rsidRPr="00D31924" w:rsidRDefault="00DA0D73" w:rsidP="00DA0D73">
      <w:pPr>
        <w:pStyle w:val="Heading3"/>
      </w:pPr>
      <w:bookmarkStart w:id="172" w:name="_Toc100980649"/>
      <w:bookmarkStart w:id="173" w:name="_Toc104390016"/>
      <w:bookmarkStart w:id="174" w:name="_Toc112738481"/>
      <w:bookmarkStart w:id="175" w:name="_Toc122516449"/>
      <w:r w:rsidRPr="00D31924">
        <w:t>6.</w:t>
      </w:r>
      <w:r w:rsidR="002968C5" w:rsidRPr="00D31924">
        <w:t>1</w:t>
      </w:r>
      <w:r w:rsidRPr="00D31924">
        <w:t>.2</w:t>
      </w:r>
      <w:r w:rsidRPr="00D31924">
        <w:tab/>
        <w:t>Functional Description</w:t>
      </w:r>
      <w:bookmarkEnd w:id="172"/>
      <w:bookmarkEnd w:id="173"/>
      <w:bookmarkEnd w:id="174"/>
      <w:bookmarkEnd w:id="175"/>
    </w:p>
    <w:p w14:paraId="4FF1BCAF" w14:textId="1E0D927B" w:rsidR="00DA0D73" w:rsidRPr="00D31924" w:rsidRDefault="000C1860" w:rsidP="00DA0D73">
      <w:pPr>
        <w:rPr>
          <w:lang w:eastAsia="zh-CN"/>
        </w:rPr>
      </w:pPr>
      <w:r w:rsidRPr="00D31924">
        <w:rPr>
          <w:lang w:eastAsia="zh-CN"/>
        </w:rPr>
        <w:t xml:space="preserve">The solution is based on the support of existing IAB architecture as specified in </w:t>
      </w:r>
      <w:r w:rsidR="0019645B" w:rsidRPr="00D31924">
        <w:rPr>
          <w:lang w:eastAsia="zh-CN"/>
        </w:rPr>
        <w:t>TS 23.501 [</w:t>
      </w:r>
      <w:r w:rsidRPr="00D31924">
        <w:rPr>
          <w:lang w:eastAsia="zh-CN"/>
        </w:rPr>
        <w:t>2] with the following high-level description:</w:t>
      </w:r>
    </w:p>
    <w:p w14:paraId="7CFCD080" w14:textId="77777777" w:rsidR="000C1860" w:rsidRPr="00D31924" w:rsidRDefault="000C1860" w:rsidP="00E777F5">
      <w:pPr>
        <w:pStyle w:val="B1"/>
        <w:rPr>
          <w:lang w:eastAsia="zh-CN"/>
        </w:rPr>
      </w:pPr>
      <w:r w:rsidRPr="00D31924">
        <w:rPr>
          <w:lang w:eastAsia="zh-CN"/>
        </w:rPr>
        <w:t>-</w:t>
      </w:r>
      <w:r w:rsidRPr="00D31924">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1718C9A3" w:rsidR="000C1860" w:rsidRPr="00D31924" w:rsidRDefault="000C1860" w:rsidP="00E777F5">
      <w:pPr>
        <w:pStyle w:val="B1"/>
        <w:rPr>
          <w:lang w:eastAsia="zh-CN"/>
        </w:rPr>
      </w:pPr>
      <w:r w:rsidRPr="00D31924">
        <w:rPr>
          <w:lang w:eastAsia="zh-CN"/>
        </w:rPr>
        <w:t>-</w:t>
      </w:r>
      <w:r w:rsidRPr="00D31924">
        <w:rPr>
          <w:lang w:eastAsia="zh-CN"/>
        </w:rPr>
        <w:tab/>
        <w:t>For the IAB-node configuration, it is supported by the O&amp;M using either backhaul IP layer by implementation or using IP provided by the IAB-UE</w:t>
      </w:r>
      <w:r w:rsidR="0019645B" w:rsidRPr="00D31924">
        <w:rPr>
          <w:lang w:eastAsia="zh-CN"/>
        </w:rPr>
        <w:t>'</w:t>
      </w:r>
      <w:r w:rsidRPr="00D31924">
        <w:rPr>
          <w:lang w:eastAsia="zh-CN"/>
        </w:rPr>
        <w:t>s (or IAB-MT</w:t>
      </w:r>
      <w:r w:rsidR="0019645B" w:rsidRPr="00D31924">
        <w:rPr>
          <w:lang w:eastAsia="zh-CN"/>
        </w:rPr>
        <w:t>'</w:t>
      </w:r>
      <w:r w:rsidRPr="00D31924">
        <w:rPr>
          <w:lang w:eastAsia="zh-CN"/>
        </w:rPr>
        <w:t xml:space="preserve">s) PDU session via 5G network as described in </w:t>
      </w:r>
      <w:r w:rsidR="0019645B" w:rsidRPr="00D31924">
        <w:rPr>
          <w:lang w:eastAsia="zh-CN"/>
        </w:rPr>
        <w:t>TS 38.401 [</w:t>
      </w:r>
      <w:r w:rsidRPr="00D31924">
        <w:rPr>
          <w:lang w:eastAsia="zh-CN"/>
        </w:rPr>
        <w:t xml:space="preserve">6]. In </w:t>
      </w:r>
      <w:r w:rsidR="001A4B27" w:rsidRPr="00D31924">
        <w:rPr>
          <w:lang w:eastAsia="zh-CN"/>
        </w:rPr>
        <w:t xml:space="preserve">the </w:t>
      </w:r>
      <w:r w:rsidRPr="00D31924">
        <w:rPr>
          <w:lang w:eastAsia="zh-CN"/>
        </w:rPr>
        <w:t>case of roaming, it</w:t>
      </w:r>
      <w:r w:rsidR="0019645B" w:rsidRPr="00D31924">
        <w:rPr>
          <w:lang w:eastAsia="zh-CN"/>
        </w:rPr>
        <w:t>'</w:t>
      </w:r>
      <w:r w:rsidRPr="00D31924">
        <w:rPr>
          <w:lang w:eastAsia="zh-CN"/>
        </w:rPr>
        <w:t>s the serving network O&amp;M provides the configuration information to the IAB-node.</w:t>
      </w:r>
    </w:p>
    <w:p w14:paraId="2E7A2B22" w14:textId="45F9A56B" w:rsidR="00DA0D73" w:rsidRPr="00D31924" w:rsidRDefault="00E777F5" w:rsidP="00DA0D73">
      <w:pPr>
        <w:pStyle w:val="NO"/>
        <w:rPr>
          <w:lang w:eastAsia="zh-CN"/>
        </w:rPr>
      </w:pPr>
      <w:r w:rsidRPr="00D31924">
        <w:rPr>
          <w:lang w:eastAsia="zh-CN"/>
        </w:rPr>
        <w:t>NOTE:</w:t>
      </w:r>
      <w:r w:rsidRPr="00D31924">
        <w:rPr>
          <w:lang w:eastAsia="zh-CN"/>
        </w:rPr>
        <w:tab/>
      </w:r>
      <w:r w:rsidR="00DA0D73" w:rsidRPr="00D31924">
        <w:rPr>
          <w:lang w:eastAsia="zh-CN"/>
        </w:rPr>
        <w:t>Coordination with RAN</w:t>
      </w:r>
      <w:r w:rsidR="001A4B27" w:rsidRPr="00D31924">
        <w:rPr>
          <w:lang w:eastAsia="zh-CN"/>
        </w:rPr>
        <w:t> </w:t>
      </w:r>
      <w:r w:rsidR="00DA0D73" w:rsidRPr="00D31924">
        <w:rPr>
          <w:lang w:eastAsia="zh-CN"/>
        </w:rPr>
        <w:t>WGs is needed to decide if there is extra configuration support needed for IAB-node due to mobility.</w:t>
      </w:r>
    </w:p>
    <w:p w14:paraId="1FD58C53" w14:textId="47B7C572" w:rsidR="00DA0D73" w:rsidRPr="00D31924" w:rsidRDefault="0019645B" w:rsidP="00E777F5">
      <w:pPr>
        <w:pStyle w:val="EditorsNote"/>
      </w:pPr>
      <w:r w:rsidRPr="00D31924">
        <w:t>Editor's note</w:t>
      </w:r>
      <w:r w:rsidR="00E777F5" w:rsidRPr="00D31924">
        <w:t>:</w:t>
      </w:r>
      <w:r w:rsidR="00E777F5" w:rsidRPr="00D31924">
        <w:tab/>
      </w:r>
      <w:r w:rsidR="00DA0D73" w:rsidRPr="00D31924">
        <w:t>It</w:t>
      </w:r>
      <w:r w:rsidR="00E777F5" w:rsidRPr="00D31924">
        <w:t xml:space="preserve"> i</w:t>
      </w:r>
      <w:r w:rsidR="00DA0D73" w:rsidRPr="00D31924">
        <w:t>s FFS if extra O&amp;M procedures impact is needed.</w:t>
      </w:r>
    </w:p>
    <w:p w14:paraId="5E74FEE1" w14:textId="781F458C" w:rsidR="00DA0D73" w:rsidRPr="00D31924" w:rsidRDefault="00DA0D73" w:rsidP="00DA0D73">
      <w:pPr>
        <w:pStyle w:val="Heading3"/>
      </w:pPr>
      <w:bookmarkStart w:id="176" w:name="_Toc100980650"/>
      <w:bookmarkStart w:id="177" w:name="_Toc104390017"/>
      <w:bookmarkStart w:id="178" w:name="_Toc112738482"/>
      <w:bookmarkStart w:id="179" w:name="_Toc122516450"/>
      <w:r w:rsidRPr="00D31924">
        <w:lastRenderedPageBreak/>
        <w:t>6.</w:t>
      </w:r>
      <w:r w:rsidR="002968C5" w:rsidRPr="00D31924">
        <w:t>1</w:t>
      </w:r>
      <w:r w:rsidRPr="00D31924">
        <w:t>.</w:t>
      </w:r>
      <w:r w:rsidRPr="00D31924">
        <w:rPr>
          <w:lang w:eastAsia="zh-CN"/>
        </w:rPr>
        <w:t>3</w:t>
      </w:r>
      <w:r w:rsidRPr="00D31924">
        <w:tab/>
        <w:t>Procedures</w:t>
      </w:r>
      <w:bookmarkEnd w:id="176"/>
      <w:bookmarkEnd w:id="177"/>
      <w:bookmarkEnd w:id="178"/>
      <w:bookmarkEnd w:id="179"/>
    </w:p>
    <w:p w14:paraId="48A134D4" w14:textId="44673C8C" w:rsidR="000C1860" w:rsidRPr="00D31924" w:rsidRDefault="000C1860" w:rsidP="00DA0D73">
      <w:pPr>
        <w:rPr>
          <w:lang w:eastAsia="zh-CN"/>
        </w:rPr>
      </w:pPr>
      <w:r w:rsidRPr="00D31924">
        <w:rPr>
          <w:lang w:eastAsia="zh-CN"/>
        </w:rPr>
        <w:t xml:space="preserve">The registration request procedure in clause 4.2 of </w:t>
      </w:r>
      <w:r w:rsidR="0019645B" w:rsidRPr="00D31924">
        <w:rPr>
          <w:lang w:eastAsia="zh-CN"/>
        </w:rPr>
        <w:t>TS 23.502 [</w:t>
      </w:r>
      <w:r w:rsidRPr="00D31924">
        <w:rPr>
          <w:lang w:eastAsia="zh-CN"/>
        </w:rPr>
        <w:t>5] in Rel-17 can be used by the IAB-UE to access the 5GS.</w:t>
      </w:r>
    </w:p>
    <w:p w14:paraId="61C6F76D" w14:textId="318B43AD" w:rsidR="000C1860" w:rsidRPr="00D31924" w:rsidRDefault="000C1860" w:rsidP="00DA0D73">
      <w:pPr>
        <w:rPr>
          <w:lang w:eastAsia="zh-CN"/>
        </w:rPr>
      </w:pPr>
      <w:r w:rsidRPr="00D31924">
        <w:rPr>
          <w:lang w:eastAsia="zh-CN"/>
        </w:rPr>
        <w:t xml:space="preserve">Optionally the PDU session establishment procedure in clause 4.3 of </w:t>
      </w:r>
      <w:r w:rsidR="0019645B" w:rsidRPr="00D31924">
        <w:rPr>
          <w:lang w:eastAsia="zh-CN"/>
        </w:rPr>
        <w:t>TS 23.502 [</w:t>
      </w:r>
      <w:r w:rsidRPr="00D31924">
        <w:rPr>
          <w:lang w:eastAsia="zh-CN"/>
        </w:rPr>
        <w:t>5] may be used to provide configuration information. In case of roaming, the serving network provides the configuration information to the IAB-node.</w:t>
      </w:r>
    </w:p>
    <w:p w14:paraId="32E3DFB8" w14:textId="1E736C87" w:rsidR="00DA0D73" w:rsidRPr="00D31924" w:rsidRDefault="00DA0D73" w:rsidP="00DA0D73">
      <w:pPr>
        <w:pStyle w:val="Heading3"/>
      </w:pPr>
      <w:bookmarkStart w:id="180" w:name="_Toc100980651"/>
      <w:bookmarkStart w:id="181" w:name="_Toc104390018"/>
      <w:bookmarkStart w:id="182" w:name="_Toc112738483"/>
      <w:bookmarkStart w:id="183" w:name="_Toc122516451"/>
      <w:r w:rsidRPr="00D31924">
        <w:t>6.</w:t>
      </w:r>
      <w:r w:rsidR="002968C5" w:rsidRPr="00D31924">
        <w:t>1</w:t>
      </w:r>
      <w:r w:rsidRPr="00D31924">
        <w:t>.</w:t>
      </w:r>
      <w:r w:rsidRPr="00D31924">
        <w:rPr>
          <w:lang w:eastAsia="zh-CN"/>
        </w:rPr>
        <w:t>4</w:t>
      </w:r>
      <w:r w:rsidRPr="00D31924">
        <w:tab/>
        <w:t>Impacts on services, entities, and interfaces</w:t>
      </w:r>
      <w:bookmarkEnd w:id="180"/>
      <w:bookmarkEnd w:id="181"/>
      <w:bookmarkEnd w:id="182"/>
      <w:bookmarkEnd w:id="183"/>
    </w:p>
    <w:p w14:paraId="6B0A5E99" w14:textId="77777777" w:rsidR="00DA0D73" w:rsidRPr="00D31924" w:rsidRDefault="00DA0D73" w:rsidP="00DA0D73">
      <w:pPr>
        <w:rPr>
          <w:lang w:eastAsia="zh-CN"/>
        </w:rPr>
      </w:pPr>
      <w:r w:rsidRPr="00D31924">
        <w:rPr>
          <w:lang w:eastAsia="zh-CN"/>
        </w:rPr>
        <w:t>AMF:</w:t>
      </w:r>
    </w:p>
    <w:p w14:paraId="07DBFBBC" w14:textId="4E377130" w:rsidR="00DA0D73" w:rsidRPr="00D31924" w:rsidRDefault="00DA0D73" w:rsidP="00DA0D73">
      <w:pPr>
        <w:pStyle w:val="B1"/>
      </w:pPr>
      <w:r w:rsidRPr="00D31924">
        <w:t>-</w:t>
      </w:r>
      <w:r w:rsidRPr="00D31924">
        <w:tab/>
      </w:r>
      <w:r w:rsidR="00E17493" w:rsidRPr="00D31924">
        <w:t>None</w:t>
      </w:r>
      <w:r w:rsidRPr="00D31924">
        <w:t>.</w:t>
      </w:r>
    </w:p>
    <w:p w14:paraId="1D55215B" w14:textId="77777777" w:rsidR="00DA0D73" w:rsidRPr="00D31924" w:rsidRDefault="00DA0D73" w:rsidP="00DA0D73">
      <w:pPr>
        <w:rPr>
          <w:lang w:eastAsia="zh-CN"/>
        </w:rPr>
      </w:pPr>
      <w:r w:rsidRPr="00D31924">
        <w:rPr>
          <w:lang w:eastAsia="zh-CN"/>
        </w:rPr>
        <w:t>gNB:</w:t>
      </w:r>
    </w:p>
    <w:p w14:paraId="65ED7387" w14:textId="6B5E96EF" w:rsidR="00DA0D73" w:rsidRPr="00D31924" w:rsidRDefault="00DA0D73" w:rsidP="00DA0D73">
      <w:pPr>
        <w:pStyle w:val="B1"/>
      </w:pPr>
      <w:r w:rsidRPr="00D31924">
        <w:t>-</w:t>
      </w:r>
      <w:r w:rsidRPr="00D31924">
        <w:tab/>
      </w:r>
      <w:r w:rsidR="00E17493" w:rsidRPr="00D31924">
        <w:t>None</w:t>
      </w:r>
      <w:r w:rsidRPr="00D31924">
        <w:t>.</w:t>
      </w:r>
    </w:p>
    <w:p w14:paraId="03918B7A" w14:textId="1B9295A2" w:rsidR="006C512A" w:rsidRPr="00D31924" w:rsidRDefault="006C512A" w:rsidP="006C512A">
      <w:pPr>
        <w:pStyle w:val="Heading2"/>
      </w:pPr>
      <w:bookmarkStart w:id="184" w:name="_Toc100980652"/>
      <w:bookmarkStart w:id="185" w:name="_Toc104390019"/>
      <w:bookmarkStart w:id="186" w:name="_Toc112738484"/>
      <w:bookmarkStart w:id="187" w:name="_Toc122516452"/>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D31924">
        <w:t>6.</w:t>
      </w:r>
      <w:r w:rsidR="002968C5" w:rsidRPr="00D31924">
        <w:t>2</w:t>
      </w:r>
      <w:r w:rsidRPr="00D31924">
        <w:tab/>
        <w:t>Solution #</w:t>
      </w:r>
      <w:r w:rsidR="002968C5" w:rsidRPr="00D31924">
        <w:t>2</w:t>
      </w:r>
      <w:r w:rsidRPr="00D31924">
        <w:t>: Solution for provisioning and policy control of mobile base station relays</w:t>
      </w:r>
      <w:bookmarkEnd w:id="184"/>
      <w:bookmarkEnd w:id="185"/>
      <w:bookmarkEnd w:id="186"/>
      <w:bookmarkEnd w:id="187"/>
    </w:p>
    <w:p w14:paraId="01A080DF" w14:textId="44885D94" w:rsidR="006C512A" w:rsidRPr="00D31924" w:rsidRDefault="006C512A" w:rsidP="006C512A">
      <w:pPr>
        <w:pStyle w:val="Heading3"/>
      </w:pPr>
      <w:bookmarkStart w:id="188" w:name="_Toc93529808"/>
      <w:bookmarkStart w:id="189" w:name="_Toc100980653"/>
      <w:bookmarkStart w:id="190" w:name="_Toc104390020"/>
      <w:bookmarkStart w:id="191" w:name="_Toc112738485"/>
      <w:bookmarkStart w:id="192" w:name="_Toc122516453"/>
      <w:r w:rsidRPr="00D31924">
        <w:t>6.</w:t>
      </w:r>
      <w:r w:rsidR="002968C5" w:rsidRPr="00D31924">
        <w:t>2</w:t>
      </w:r>
      <w:r w:rsidRPr="00D31924">
        <w:t>.1</w:t>
      </w:r>
      <w:r w:rsidRPr="00D31924">
        <w:tab/>
        <w:t>General</w:t>
      </w:r>
      <w:bookmarkEnd w:id="188"/>
      <w:bookmarkEnd w:id="189"/>
      <w:bookmarkEnd w:id="190"/>
      <w:bookmarkEnd w:id="191"/>
      <w:bookmarkEnd w:id="192"/>
    </w:p>
    <w:p w14:paraId="057C8B4F" w14:textId="4BDE7896" w:rsidR="006C512A" w:rsidRPr="00D31924" w:rsidRDefault="000C1860" w:rsidP="006C512A">
      <w:r w:rsidRPr="00D31924">
        <w:t>This solution addresses Key Issue#1, as defined in clause 5.1.</w:t>
      </w:r>
    </w:p>
    <w:p w14:paraId="15F91432" w14:textId="2520E1AA" w:rsidR="006C512A" w:rsidRPr="00D31924" w:rsidRDefault="006C512A" w:rsidP="006C512A">
      <w:r w:rsidRPr="00D31924">
        <w:t xml:space="preserve">The UE Policy control and provisioning framework as defined in </w:t>
      </w:r>
      <w:r w:rsidR="0019645B" w:rsidRPr="00D31924">
        <w:t>TS 23.503 [</w:t>
      </w:r>
      <w:r w:rsidR="00400B8B" w:rsidRPr="00D31924">
        <w:t>7</w:t>
      </w:r>
      <w:r w:rsidRPr="00D31924">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Pr="00D31924" w:rsidRDefault="006C512A" w:rsidP="006C512A">
      <w:r w:rsidRPr="00D31924">
        <w:t>The VMRP will be used by the mobile base station relay to govern it operation to satisfy the service requirements, e.g. when to activate/deactivate the relay based on location or time.</w:t>
      </w:r>
    </w:p>
    <w:p w14:paraId="7C72E4DF" w14:textId="505A300C" w:rsidR="006C512A" w:rsidRPr="00D31924" w:rsidRDefault="006C512A" w:rsidP="006C512A">
      <w:pPr>
        <w:pStyle w:val="Heading3"/>
      </w:pPr>
      <w:bookmarkStart w:id="193" w:name="_Toc93529809"/>
      <w:bookmarkStart w:id="194" w:name="_Toc100980654"/>
      <w:bookmarkStart w:id="195" w:name="_Toc104390021"/>
      <w:bookmarkStart w:id="196" w:name="_Toc112738486"/>
      <w:bookmarkStart w:id="197" w:name="_Toc122516454"/>
      <w:r w:rsidRPr="00D31924">
        <w:t>6.</w:t>
      </w:r>
      <w:r w:rsidR="002968C5" w:rsidRPr="00D31924">
        <w:t>2</w:t>
      </w:r>
      <w:r w:rsidRPr="00D31924">
        <w:t>.2</w:t>
      </w:r>
      <w:r w:rsidRPr="00D31924">
        <w:tab/>
        <w:t>Functional descriptions</w:t>
      </w:r>
      <w:bookmarkEnd w:id="193"/>
      <w:bookmarkEnd w:id="194"/>
      <w:bookmarkEnd w:id="195"/>
      <w:bookmarkEnd w:id="196"/>
      <w:bookmarkEnd w:id="197"/>
    </w:p>
    <w:p w14:paraId="5EC34B80" w14:textId="571BA512" w:rsidR="006C512A" w:rsidRPr="00D31924" w:rsidRDefault="006C512A" w:rsidP="006C512A">
      <w:pPr>
        <w:pStyle w:val="Heading4"/>
      </w:pPr>
      <w:bookmarkStart w:id="198" w:name="_Toc100980655"/>
      <w:bookmarkStart w:id="199" w:name="_Toc104390022"/>
      <w:bookmarkStart w:id="200" w:name="_Toc112738487"/>
      <w:bookmarkStart w:id="201" w:name="_Toc122516455"/>
      <w:r w:rsidRPr="00D31924">
        <w:t>6.</w:t>
      </w:r>
      <w:r w:rsidR="002968C5" w:rsidRPr="00D31924">
        <w:t>2</w:t>
      </w:r>
      <w:r w:rsidRPr="00D31924">
        <w:t>.2.1</w:t>
      </w:r>
      <w:r w:rsidRPr="00D31924">
        <w:tab/>
        <w:t>Policy provisioning architecture</w:t>
      </w:r>
      <w:bookmarkEnd w:id="198"/>
      <w:bookmarkEnd w:id="199"/>
      <w:bookmarkEnd w:id="200"/>
      <w:bookmarkEnd w:id="201"/>
    </w:p>
    <w:p w14:paraId="05345D86" w14:textId="77BF2F9B" w:rsidR="006C512A" w:rsidRPr="00D31924" w:rsidRDefault="006C512A" w:rsidP="006C512A">
      <w:r w:rsidRPr="00D31924">
        <w:t>Figure 6.</w:t>
      </w:r>
      <w:r w:rsidR="002968C5" w:rsidRPr="00D31924">
        <w:t>2</w:t>
      </w:r>
      <w:r w:rsidRPr="00D31924">
        <w:t>.2-1 shows a reference architecture for the mobile base station relay policy provisioning control.</w:t>
      </w:r>
    </w:p>
    <w:bookmarkStart w:id="202" w:name="_MON_1704837947"/>
    <w:bookmarkEnd w:id="202"/>
    <w:p w14:paraId="72DF3AD1" w14:textId="77777777" w:rsidR="006C512A" w:rsidRPr="00D31924" w:rsidRDefault="006C512A" w:rsidP="006C512A">
      <w:pPr>
        <w:pStyle w:val="TH"/>
      </w:pPr>
      <w:r w:rsidRPr="00D31924">
        <w:object w:dxaOrig="3986" w:dyaOrig="4902" w14:anchorId="52D9AB68">
          <v:shape id="_x0000_i1028" type="#_x0000_t75" style="width:198.15pt;height:245.4pt" o:ole="">
            <v:imagedata r:id="rId21" o:title=""/>
          </v:shape>
          <o:OLEObject Type="Embed" ProgID="Word.Document.12" ShapeID="_x0000_i1028" DrawAspect="Content" ObjectID="_1733130991" r:id="rId22">
            <o:FieldCodes>\s</o:FieldCodes>
          </o:OLEObject>
        </w:object>
      </w:r>
    </w:p>
    <w:p w14:paraId="78E05451" w14:textId="74CB68E5" w:rsidR="006C512A" w:rsidRPr="00D31924" w:rsidRDefault="006C512A" w:rsidP="006C512A">
      <w:pPr>
        <w:pStyle w:val="TF"/>
      </w:pPr>
      <w:r w:rsidRPr="00D31924">
        <w:t>Figure 6.</w:t>
      </w:r>
      <w:r w:rsidR="002968C5" w:rsidRPr="00D31924">
        <w:t>2</w:t>
      </w:r>
      <w:r w:rsidRPr="00D31924">
        <w:t>.2-1</w:t>
      </w:r>
      <w:r w:rsidR="000C1860" w:rsidRPr="00D31924">
        <w:t>:</w:t>
      </w:r>
      <w:r w:rsidRPr="00D31924">
        <w:t xml:space="preserve"> Policy provisioning framework for mobile base station relays</w:t>
      </w:r>
    </w:p>
    <w:p w14:paraId="510F92F2" w14:textId="019636D4" w:rsidR="006C512A" w:rsidRPr="00D31924" w:rsidRDefault="006C512A" w:rsidP="006C512A">
      <w:r w:rsidRPr="00D31924">
        <w:t>When the mobile base station relay is owned by the mobile network operator, the relay obtains the policies stored in the UDR via the PCF, similar to the case for URSP.</w:t>
      </w:r>
    </w:p>
    <w:p w14:paraId="5D8540ED" w14:textId="298B7173" w:rsidR="006C512A" w:rsidRPr="00D31924" w:rsidRDefault="006C512A" w:rsidP="006C512A">
      <w:r w:rsidRPr="00D31924">
        <w:t>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via the V1</w:t>
      </w:r>
      <w:r w:rsidR="0019645B" w:rsidRPr="00D31924">
        <w:t>'</w:t>
      </w:r>
      <w:r w:rsidRPr="00D31924">
        <w:t xml:space="preserve"> reference point or via NEF-UDR-PCF.</w:t>
      </w:r>
    </w:p>
    <w:p w14:paraId="5C18BD55" w14:textId="35859DB0" w:rsidR="006C512A" w:rsidRPr="00D31924" w:rsidRDefault="000C1860" w:rsidP="006C512A">
      <w:r w:rsidRPr="00D31924">
        <w:t>The V1</w:t>
      </w:r>
      <w:r w:rsidR="0019645B" w:rsidRPr="00D31924">
        <w:t>'</w:t>
      </w:r>
      <w:r w:rsidRPr="00D31924">
        <w:t xml:space="preserve"> reference point is similar to the V1 reference point as defined in </w:t>
      </w:r>
      <w:r w:rsidR="0019645B" w:rsidRPr="00D31924">
        <w:t>TS 23.287 [</w:t>
      </w:r>
      <w:r w:rsidRPr="00D31924">
        <w:t>11].</w:t>
      </w:r>
    </w:p>
    <w:p w14:paraId="3C243BAC" w14:textId="5C5938B9" w:rsidR="006C512A" w:rsidRPr="00D31924" w:rsidRDefault="0019645B" w:rsidP="006C512A">
      <w:pPr>
        <w:pStyle w:val="EditorsNote"/>
      </w:pPr>
      <w:r w:rsidRPr="00D31924">
        <w:t>Editor's note</w:t>
      </w:r>
      <w:r w:rsidR="006C512A" w:rsidRPr="00D31924">
        <w:t>:</w:t>
      </w:r>
      <w:r w:rsidR="006C512A" w:rsidRPr="00D31924">
        <w:tab/>
        <w:t>It is FFS for the case that mobile base station relay is owned/controlled by a third party and connect to PLMN network.</w:t>
      </w:r>
    </w:p>
    <w:p w14:paraId="30C3163F" w14:textId="3BC79C0B" w:rsidR="006C512A" w:rsidRPr="00D31924" w:rsidRDefault="006C512A" w:rsidP="006C512A">
      <w:pPr>
        <w:pStyle w:val="Heading4"/>
      </w:pPr>
      <w:bookmarkStart w:id="203" w:name="_Toc100980656"/>
      <w:bookmarkStart w:id="204" w:name="_Toc104390023"/>
      <w:bookmarkStart w:id="205" w:name="_Toc112738488"/>
      <w:bookmarkStart w:id="206" w:name="_Toc122516456"/>
      <w:r w:rsidRPr="00D31924">
        <w:t>6.</w:t>
      </w:r>
      <w:r w:rsidR="002968C5" w:rsidRPr="00D31924">
        <w:t>2</w:t>
      </w:r>
      <w:r w:rsidRPr="00D31924">
        <w:t>.2.2</w:t>
      </w:r>
      <w:r w:rsidRPr="00D31924">
        <w:tab/>
        <w:t>Vehicle Mounted Relay Policy contents</w:t>
      </w:r>
      <w:bookmarkEnd w:id="203"/>
      <w:bookmarkEnd w:id="204"/>
      <w:bookmarkEnd w:id="205"/>
      <w:bookmarkEnd w:id="206"/>
    </w:p>
    <w:p w14:paraId="47394F3F" w14:textId="5AFA8C57" w:rsidR="006C512A" w:rsidRPr="00D31924" w:rsidRDefault="006C512A" w:rsidP="006C512A">
      <w:r w:rsidRPr="00D31924">
        <w:t>To satisfy the service requirements as defined in clause</w:t>
      </w:r>
      <w:r w:rsidR="001A4B27" w:rsidRPr="00D31924">
        <w:t> </w:t>
      </w:r>
      <w:r w:rsidRPr="00D31924">
        <w:t>5.</w:t>
      </w:r>
      <w:r w:rsidR="001A4B27" w:rsidRPr="00D31924">
        <w:t>2</w:t>
      </w:r>
      <w:r w:rsidRPr="00D31924">
        <w:t>, the VMRP may contain the following elements:</w:t>
      </w:r>
    </w:p>
    <w:p w14:paraId="7CA1EDFD" w14:textId="481D71CC" w:rsidR="006C512A" w:rsidRPr="00D31924" w:rsidRDefault="006C512A" w:rsidP="006C512A">
      <w:pPr>
        <w:pStyle w:val="B1"/>
      </w:pPr>
      <w:r w:rsidRPr="00D31924">
        <w:t>-</w:t>
      </w:r>
      <w:r w:rsidRPr="00D31924">
        <w:tab/>
        <w:t>Operating restrictions</w:t>
      </w:r>
      <w:r w:rsidR="000C1860" w:rsidRPr="00D31924">
        <w:t>:</w:t>
      </w:r>
    </w:p>
    <w:p w14:paraId="6B33F566" w14:textId="78E83255" w:rsidR="006C512A" w:rsidRPr="00D31924" w:rsidRDefault="006C512A" w:rsidP="006C512A">
      <w:pPr>
        <w:pStyle w:val="B2"/>
      </w:pPr>
      <w:r w:rsidRPr="00D31924">
        <w:t>-</w:t>
      </w:r>
      <w:r w:rsidRPr="00D31924">
        <w:tab/>
        <w:t>Geographic restrictions</w:t>
      </w:r>
      <w:r w:rsidR="007233A8" w:rsidRPr="00D31924">
        <w:t>:</w:t>
      </w:r>
    </w:p>
    <w:p w14:paraId="435A38E0" w14:textId="7A39F81E" w:rsidR="006C512A" w:rsidRPr="00D31924" w:rsidRDefault="006C512A" w:rsidP="006C512A">
      <w:pPr>
        <w:pStyle w:val="B3"/>
      </w:pPr>
      <w:r w:rsidRPr="00D31924">
        <w:t>-</w:t>
      </w:r>
      <w:r w:rsidRPr="00D31924">
        <w:tab/>
        <w:t>Relay operation can be allowed within a set of geographic areas / disallowed within a set of geographic areas</w:t>
      </w:r>
      <w:r w:rsidR="00521A0C" w:rsidRPr="00D31924">
        <w:t>.</w:t>
      </w:r>
    </w:p>
    <w:p w14:paraId="7744B5B9" w14:textId="68C02595" w:rsidR="006C512A" w:rsidRPr="00D31924" w:rsidRDefault="006C512A" w:rsidP="000C1860">
      <w:pPr>
        <w:pStyle w:val="NO"/>
      </w:pPr>
      <w:r w:rsidRPr="00D31924">
        <w:t>NOTE</w:t>
      </w:r>
      <w:r w:rsidR="000C1860" w:rsidRPr="00D31924">
        <w:t> </w:t>
      </w:r>
      <w:r w:rsidRPr="00D31924">
        <w:t>1:</w:t>
      </w:r>
      <w:r w:rsidR="000C1860" w:rsidRPr="00D31924">
        <w:tab/>
      </w:r>
      <w:r w:rsidRPr="00D31924">
        <w:t xml:space="preserve">Geographic area format used for V2X policy in </w:t>
      </w:r>
      <w:r w:rsidR="0019645B" w:rsidRPr="00D31924">
        <w:t>TS 24.588 [</w:t>
      </w:r>
      <w:r w:rsidR="00400B8B" w:rsidRPr="00D31924">
        <w:t>8</w:t>
      </w:r>
      <w:r w:rsidRPr="00D31924">
        <w:t>] can be re-used. A geographic area is encoded as a list of coordinates, each corresponding to a summit of a polygon</w:t>
      </w:r>
      <w:r w:rsidR="00521A0C" w:rsidRPr="00D31924">
        <w:t>.</w:t>
      </w:r>
    </w:p>
    <w:p w14:paraId="21FC7DEF" w14:textId="2BCB85F1" w:rsidR="006C512A" w:rsidRPr="00D31924" w:rsidRDefault="0019645B" w:rsidP="006C512A">
      <w:pPr>
        <w:pStyle w:val="EditorsNote"/>
      </w:pPr>
      <w:r w:rsidRPr="00D31924">
        <w:t>Editor's note</w:t>
      </w:r>
      <w:r w:rsidR="006C512A" w:rsidRPr="00D31924">
        <w:t>:</w:t>
      </w:r>
      <w:r w:rsidR="006C512A" w:rsidRPr="00D31924">
        <w:tab/>
        <w:t>It is FFS how the IAB-UE determines the geographic areas that IAB-UE is located during mobility.</w:t>
      </w:r>
    </w:p>
    <w:p w14:paraId="6E77F9E3" w14:textId="251796EA" w:rsidR="006C512A" w:rsidRPr="00D31924" w:rsidRDefault="006C512A" w:rsidP="006C512A">
      <w:pPr>
        <w:pStyle w:val="B2"/>
      </w:pPr>
      <w:r w:rsidRPr="00D31924">
        <w:t>-</w:t>
      </w:r>
      <w:r w:rsidRPr="00D31924">
        <w:tab/>
        <w:t>Subscription-based restrictions</w:t>
      </w:r>
      <w:r w:rsidR="007233A8" w:rsidRPr="00D31924">
        <w:t>:</w:t>
      </w:r>
    </w:p>
    <w:p w14:paraId="0BBA5EEC" w14:textId="60F9DAD1" w:rsidR="006C512A" w:rsidRPr="00D31924" w:rsidRDefault="006C512A" w:rsidP="006C512A">
      <w:pPr>
        <w:pStyle w:val="B3"/>
      </w:pPr>
      <w:r w:rsidRPr="00D31924">
        <w:t>-</w:t>
      </w:r>
      <w:r w:rsidRPr="00D31924">
        <w:tab/>
        <w:t>List of PLMN IDs where IABoperation can be allowed.</w:t>
      </w:r>
    </w:p>
    <w:p w14:paraId="07D8351E" w14:textId="1B19A937" w:rsidR="006C512A" w:rsidRPr="00D31924" w:rsidRDefault="0019645B" w:rsidP="007233A8">
      <w:pPr>
        <w:pStyle w:val="EditorsNote"/>
      </w:pPr>
      <w:r w:rsidRPr="00D31924">
        <w:t>Editor's note</w:t>
      </w:r>
      <w:r w:rsidR="006C512A" w:rsidRPr="00D31924">
        <w:t>:</w:t>
      </w:r>
      <w:r w:rsidR="006C512A" w:rsidRPr="00D31924">
        <w:tab/>
        <w:t>How IAB-UE performs PLMN selection using the list of PLMN IDs where IAB operation can be allowed is FFS.</w:t>
      </w:r>
    </w:p>
    <w:p w14:paraId="0C7A67EA" w14:textId="521AA1FA" w:rsidR="006C512A" w:rsidRPr="00D31924" w:rsidRDefault="006C512A" w:rsidP="006C512A">
      <w:pPr>
        <w:pStyle w:val="B2"/>
      </w:pPr>
      <w:r w:rsidRPr="00D31924">
        <w:t>-</w:t>
      </w:r>
      <w:r w:rsidRPr="00D31924">
        <w:tab/>
        <w:t>Time-of-day-based restrictions</w:t>
      </w:r>
      <w:r w:rsidR="007233A8" w:rsidRPr="00D31924">
        <w:t>:</w:t>
      </w:r>
    </w:p>
    <w:p w14:paraId="4EF12F55" w14:textId="5A6E2C35" w:rsidR="006C512A" w:rsidRPr="00D31924" w:rsidRDefault="006C512A" w:rsidP="006C512A">
      <w:pPr>
        <w:pStyle w:val="B3"/>
      </w:pPr>
      <w:r w:rsidRPr="00D31924">
        <w:t>-</w:t>
      </w:r>
      <w:r w:rsidRPr="00D31924">
        <w:tab/>
        <w:t>time window when relay operation can be allowed /disallowed</w:t>
      </w:r>
      <w:r w:rsidR="00521A0C" w:rsidRPr="00D31924">
        <w:t>.</w:t>
      </w:r>
    </w:p>
    <w:p w14:paraId="15B1B9FB" w14:textId="5B175379" w:rsidR="006C512A" w:rsidRPr="00D31924" w:rsidRDefault="006C512A" w:rsidP="000C1860">
      <w:pPr>
        <w:pStyle w:val="NO"/>
      </w:pPr>
      <w:r w:rsidRPr="00D31924">
        <w:t>NOTE</w:t>
      </w:r>
      <w:r w:rsidR="000C1860" w:rsidRPr="00D31924">
        <w:t> </w:t>
      </w:r>
      <w:r w:rsidRPr="00D31924">
        <w:t>2:</w:t>
      </w:r>
      <w:r w:rsidR="000C1860" w:rsidRPr="00D31924">
        <w:tab/>
      </w:r>
      <w:r w:rsidRPr="00D31924">
        <w:t>This time window allows operator to have relays provide supplemental capacity only during peak hours.</w:t>
      </w:r>
    </w:p>
    <w:p w14:paraId="5E388D73" w14:textId="2EA41C85" w:rsidR="006C512A" w:rsidRPr="00D31924" w:rsidRDefault="006C512A" w:rsidP="006C512A">
      <w:pPr>
        <w:pStyle w:val="B2"/>
      </w:pPr>
      <w:r w:rsidRPr="00D31924">
        <w:lastRenderedPageBreak/>
        <w:t>-</w:t>
      </w:r>
      <w:r w:rsidRPr="00D31924">
        <w:tab/>
        <w:t>Speed-based restrictions</w:t>
      </w:r>
      <w:r w:rsidR="007233A8" w:rsidRPr="00D31924">
        <w:t>:</w:t>
      </w:r>
    </w:p>
    <w:p w14:paraId="3A97689E" w14:textId="40DBC17B" w:rsidR="006C512A" w:rsidRPr="00D31924" w:rsidRDefault="006C512A" w:rsidP="006C512A">
      <w:pPr>
        <w:pStyle w:val="B3"/>
      </w:pPr>
      <w:r w:rsidRPr="00D31924">
        <w:t>-</w:t>
      </w:r>
      <w:r w:rsidRPr="00D31924">
        <w:tab/>
        <w:t>Speed thresholds for when relay operation can be allowed/disallowed</w:t>
      </w:r>
      <w:r w:rsidR="00521A0C" w:rsidRPr="00D31924">
        <w:t>.</w:t>
      </w:r>
    </w:p>
    <w:p w14:paraId="5D954831" w14:textId="53B03E18" w:rsidR="006C512A" w:rsidRPr="00D31924" w:rsidRDefault="006C512A" w:rsidP="000C1860">
      <w:pPr>
        <w:pStyle w:val="NO"/>
      </w:pPr>
      <w:r w:rsidRPr="00D31924">
        <w:t>NOTE</w:t>
      </w:r>
      <w:r w:rsidR="000C1860" w:rsidRPr="00D31924">
        <w:t> </w:t>
      </w:r>
      <w:r w:rsidRPr="00D31924">
        <w:t>3:</w:t>
      </w:r>
      <w:r w:rsidR="000C1860" w:rsidRPr="00D31924">
        <w:tab/>
      </w:r>
      <w:r w:rsidRPr="00D31924">
        <w:t>Speed limit can be set to zero, in which case the relay can only operate when the vehicle is not moving.</w:t>
      </w:r>
    </w:p>
    <w:p w14:paraId="42FF74FD" w14:textId="6072B542" w:rsidR="006C512A" w:rsidRPr="00D31924" w:rsidRDefault="0019645B" w:rsidP="006C512A">
      <w:pPr>
        <w:pStyle w:val="EditorsNote"/>
      </w:pPr>
      <w:r w:rsidRPr="00D31924">
        <w:t>Editor's note</w:t>
      </w:r>
      <w:r w:rsidR="006C512A" w:rsidRPr="00D31924">
        <w:t>:</w:t>
      </w:r>
      <w:r w:rsidR="006C512A" w:rsidRPr="00D31924">
        <w:tab/>
        <w:t>It is FFS if the Speed-based restrictions can be used only in certain cases, e.g</w:t>
      </w:r>
      <w:r w:rsidR="00E777F5" w:rsidRPr="00D31924">
        <w:t>.</w:t>
      </w:r>
      <w:r w:rsidR="006C512A" w:rsidRPr="00D31924">
        <w:t xml:space="preserve"> MBSR can reliably identify its own speed.</w:t>
      </w:r>
    </w:p>
    <w:p w14:paraId="5D37EB0B" w14:textId="06055161" w:rsidR="006C512A" w:rsidRPr="00D31924" w:rsidRDefault="006C512A" w:rsidP="006C512A">
      <w:pPr>
        <w:pStyle w:val="B1"/>
      </w:pPr>
      <w:r w:rsidRPr="00D31924">
        <w:t>-</w:t>
      </w:r>
      <w:r w:rsidRPr="00D31924">
        <w:tab/>
        <w:t>PDU session parameters, e.g</w:t>
      </w:r>
      <w:r w:rsidR="00E777F5" w:rsidRPr="00D31924">
        <w:t>.</w:t>
      </w:r>
      <w:r w:rsidRPr="00D31924">
        <w:t xml:space="preserve"> specific DNN &amp; S-NSSAI to use for the PDU session established toward the OAM server for relay configurations.</w:t>
      </w:r>
    </w:p>
    <w:p w14:paraId="4540FCBB" w14:textId="4716EAA2" w:rsidR="006C512A" w:rsidRPr="00D31924" w:rsidRDefault="0019645B" w:rsidP="006C512A">
      <w:pPr>
        <w:pStyle w:val="EditorsNote"/>
      </w:pPr>
      <w:r w:rsidRPr="00D31924">
        <w:t>Editor's note</w:t>
      </w:r>
      <w:r w:rsidR="006C512A" w:rsidRPr="00D31924">
        <w:t>:</w:t>
      </w:r>
      <w:r w:rsidR="006C512A" w:rsidRPr="00D31924">
        <w:tab/>
        <w:t>It is FFS that whether the other parameters can be contained in VMRP.</w:t>
      </w:r>
    </w:p>
    <w:p w14:paraId="692C75D0" w14:textId="4B437C0F" w:rsidR="006C512A" w:rsidRPr="00D31924" w:rsidRDefault="0019645B" w:rsidP="006C512A">
      <w:pPr>
        <w:pStyle w:val="EditorsNote"/>
      </w:pPr>
      <w:r w:rsidRPr="00D31924">
        <w:t>Editor's note</w:t>
      </w:r>
      <w:r w:rsidR="006C512A" w:rsidRPr="00D31924">
        <w:t>:</w:t>
      </w:r>
      <w:r w:rsidR="006C512A" w:rsidRPr="00D31924">
        <w:tab/>
        <w:t>It is FFS if some of the police and parameters should be provided by OAM.</w:t>
      </w:r>
    </w:p>
    <w:p w14:paraId="34DBC6AF" w14:textId="2BF2E64C" w:rsidR="006C512A" w:rsidRPr="00D31924" w:rsidRDefault="006C512A" w:rsidP="006C512A">
      <w:pPr>
        <w:pStyle w:val="Heading3"/>
      </w:pPr>
      <w:bookmarkStart w:id="207" w:name="_Toc93529810"/>
      <w:bookmarkStart w:id="208" w:name="_Toc100980657"/>
      <w:bookmarkStart w:id="209" w:name="_Toc104390024"/>
      <w:bookmarkStart w:id="210" w:name="_Toc112738489"/>
      <w:bookmarkStart w:id="211" w:name="_Toc122516457"/>
      <w:r w:rsidRPr="00D31924">
        <w:t>6.</w:t>
      </w:r>
      <w:r w:rsidR="00521A0C" w:rsidRPr="00D31924">
        <w:t>2.</w:t>
      </w:r>
      <w:r w:rsidRPr="00D31924">
        <w:t>3</w:t>
      </w:r>
      <w:r w:rsidRPr="00D31924">
        <w:tab/>
        <w:t>Procedures</w:t>
      </w:r>
      <w:bookmarkEnd w:id="207"/>
      <w:bookmarkEnd w:id="208"/>
      <w:bookmarkEnd w:id="209"/>
      <w:bookmarkEnd w:id="210"/>
      <w:bookmarkEnd w:id="211"/>
    </w:p>
    <w:p w14:paraId="6E6201A3" w14:textId="40FFDA3E" w:rsidR="006C512A" w:rsidRPr="00D31924" w:rsidRDefault="007233A8" w:rsidP="006C512A">
      <w:r w:rsidRPr="00D31924">
        <w:t>The procedures for service authorization and provisioning as defined in</w:t>
      </w:r>
      <w:r w:rsidR="001A4B27" w:rsidRPr="00D31924">
        <w:t xml:space="preserve"> clause 6.2</w:t>
      </w:r>
      <w:r w:rsidRPr="00D31924">
        <w:t xml:space="preserve"> </w:t>
      </w:r>
      <w:r w:rsidR="001A4B27" w:rsidRPr="00D31924">
        <w:t xml:space="preserve">of </w:t>
      </w:r>
      <w:r w:rsidR="0019645B" w:rsidRPr="00D31924">
        <w:t>TS 23.304 [</w:t>
      </w:r>
      <w:r w:rsidRPr="00D31924">
        <w:t>9] can be reused for the provisioning of VMRP to the mobile base station relay.</w:t>
      </w:r>
    </w:p>
    <w:p w14:paraId="40E5B0CB" w14:textId="4C20302B" w:rsidR="006C512A" w:rsidRPr="00D31924" w:rsidRDefault="007233A8" w:rsidP="006C512A">
      <w:r w:rsidRPr="00D31924">
        <w:t xml:space="preserve">In order to support the operation, a new UE Policy part type for VMRP needs to be defined in clause D.6.2.7 of </w:t>
      </w:r>
      <w:r w:rsidR="0019645B" w:rsidRPr="00D31924">
        <w:t>TS 24.501 [</w:t>
      </w:r>
      <w:r w:rsidRPr="00D31924">
        <w:t>10], besides URSP, ANDSP, V2XP, and ProSeP.</w:t>
      </w:r>
    </w:p>
    <w:p w14:paraId="46BC28D9" w14:textId="1DEEC13E" w:rsidR="006C512A" w:rsidRPr="00D31924" w:rsidRDefault="0019645B" w:rsidP="006C512A">
      <w:pPr>
        <w:pStyle w:val="EditorsNote"/>
      </w:pPr>
      <w:r w:rsidRPr="00D31924">
        <w:t>Editor's note</w:t>
      </w:r>
      <w:r w:rsidR="006C512A" w:rsidRPr="00D31924">
        <w:t>:</w:t>
      </w:r>
      <w:r w:rsidR="006C512A" w:rsidRPr="00D31924">
        <w:tab/>
        <w:t>After the VMRP is provisioned to the mobile base station relays, it is FFS how the network enforces the operation of mobile base station relays, such as geographic areas and speed.</w:t>
      </w:r>
    </w:p>
    <w:p w14:paraId="3B77E326" w14:textId="693F6FBE" w:rsidR="006C512A" w:rsidRPr="00D31924" w:rsidRDefault="006C512A" w:rsidP="006C512A">
      <w:pPr>
        <w:pStyle w:val="Heading3"/>
      </w:pPr>
      <w:bookmarkStart w:id="212" w:name="_Toc93529811"/>
      <w:bookmarkStart w:id="213" w:name="_Toc100980658"/>
      <w:bookmarkStart w:id="214" w:name="_Toc104390025"/>
      <w:bookmarkStart w:id="215" w:name="_Toc112738490"/>
      <w:bookmarkStart w:id="216" w:name="_Toc122516458"/>
      <w:r w:rsidRPr="00D31924">
        <w:t>6.</w:t>
      </w:r>
      <w:r w:rsidR="00521A0C" w:rsidRPr="00D31924">
        <w:t>2</w:t>
      </w:r>
      <w:r w:rsidRPr="00D31924">
        <w:t>.4</w:t>
      </w:r>
      <w:r w:rsidRPr="00D31924">
        <w:tab/>
        <w:t>Impacts on services, entities, and interfaces</w:t>
      </w:r>
      <w:bookmarkEnd w:id="212"/>
      <w:bookmarkEnd w:id="213"/>
      <w:bookmarkEnd w:id="214"/>
      <w:bookmarkEnd w:id="215"/>
      <w:bookmarkEnd w:id="216"/>
    </w:p>
    <w:p w14:paraId="01520C3D" w14:textId="2DFD4B3A" w:rsidR="006C512A" w:rsidRPr="00D31924" w:rsidRDefault="006C512A" w:rsidP="006C512A">
      <w:r w:rsidRPr="00D31924">
        <w:t>Impacts on existing entities</w:t>
      </w:r>
      <w:r w:rsidR="000C1860" w:rsidRPr="00D31924">
        <w:t>:</w:t>
      </w:r>
    </w:p>
    <w:p w14:paraId="43AC350F" w14:textId="45D38ACD" w:rsidR="006C512A" w:rsidRPr="00D31924" w:rsidRDefault="000C1860" w:rsidP="006C512A">
      <w:pPr>
        <w:pStyle w:val="B1"/>
      </w:pPr>
      <w:r w:rsidRPr="00D31924">
        <w:tab/>
      </w:r>
      <w:r w:rsidR="006C512A" w:rsidRPr="00D31924">
        <w:t>PCF: Support the provisioning of VMRP.</w:t>
      </w:r>
    </w:p>
    <w:p w14:paraId="407C636E" w14:textId="05E96341" w:rsidR="006C512A" w:rsidRPr="00D31924" w:rsidRDefault="006C512A" w:rsidP="006C512A">
      <w:r w:rsidRPr="00D31924">
        <w:t>Functions required at new entities</w:t>
      </w:r>
      <w:r w:rsidR="000C1860" w:rsidRPr="00D31924">
        <w:t>:</w:t>
      </w:r>
    </w:p>
    <w:p w14:paraId="7EFF563D" w14:textId="698DE2EB" w:rsidR="006C512A" w:rsidRPr="00D31924" w:rsidRDefault="000C1860" w:rsidP="006C512A">
      <w:pPr>
        <w:pStyle w:val="B1"/>
      </w:pPr>
      <w:r w:rsidRPr="00D31924">
        <w:tab/>
      </w:r>
      <w:r w:rsidR="006C512A" w:rsidRPr="00D31924">
        <w:t xml:space="preserve">Mobile base station relay: support a new type </w:t>
      </w:r>
      <w:r w:rsidR="00521A0C" w:rsidRPr="00D31924">
        <w:t xml:space="preserve">of </w:t>
      </w:r>
      <w:r w:rsidR="006C512A" w:rsidRPr="00D31924">
        <w:t>UE Policy (i.e. VMRP) provisioning procedures</w:t>
      </w:r>
      <w:r w:rsidR="00521A0C" w:rsidRPr="00D31924">
        <w:t>.</w:t>
      </w:r>
    </w:p>
    <w:p w14:paraId="2FA08F71" w14:textId="6AFF4C7B" w:rsidR="005A1EB3" w:rsidRPr="00D31924" w:rsidRDefault="005A1EB3" w:rsidP="005A1EB3">
      <w:pPr>
        <w:pStyle w:val="Heading2"/>
      </w:pPr>
      <w:bookmarkStart w:id="217" w:name="_Toc100980659"/>
      <w:bookmarkStart w:id="218" w:name="_Toc104390026"/>
      <w:bookmarkStart w:id="219" w:name="_Toc112738491"/>
      <w:bookmarkStart w:id="220" w:name="_Toc122516459"/>
      <w:r w:rsidRPr="00D31924">
        <w:t>6.</w:t>
      </w:r>
      <w:r w:rsidR="00521A0C" w:rsidRPr="00D31924">
        <w:t>3</w:t>
      </w:r>
      <w:r w:rsidRPr="00D31924">
        <w:tab/>
        <w:t>Solution #</w:t>
      </w:r>
      <w:r w:rsidR="00521A0C" w:rsidRPr="00D31924">
        <w:t>3</w:t>
      </w:r>
      <w:r w:rsidRPr="00D31924">
        <w:t>: Reusing existing</w:t>
      </w:r>
      <w:r w:rsidRPr="00D31924" w:rsidDel="000F7758">
        <w:t xml:space="preserve"> </w:t>
      </w:r>
      <w:r w:rsidRPr="00D31924">
        <w:t>procedures for UE mobility</w:t>
      </w:r>
      <w:bookmarkEnd w:id="217"/>
      <w:bookmarkEnd w:id="218"/>
      <w:bookmarkEnd w:id="219"/>
      <w:bookmarkEnd w:id="220"/>
    </w:p>
    <w:p w14:paraId="3DABBBE4" w14:textId="4AE5C28A" w:rsidR="005A1EB3" w:rsidRPr="00D31924" w:rsidRDefault="005A1EB3" w:rsidP="005A1EB3">
      <w:pPr>
        <w:pStyle w:val="Heading3"/>
      </w:pPr>
      <w:bookmarkStart w:id="221" w:name="_Toc100980660"/>
      <w:bookmarkStart w:id="222" w:name="_Toc104390027"/>
      <w:bookmarkStart w:id="223" w:name="_Toc112738492"/>
      <w:bookmarkStart w:id="224" w:name="_Toc122516460"/>
      <w:r w:rsidRPr="00D31924">
        <w:t>6.</w:t>
      </w:r>
      <w:r w:rsidR="00521A0C" w:rsidRPr="00D31924">
        <w:t>3</w:t>
      </w:r>
      <w:r w:rsidRPr="00D31924">
        <w:t>.1</w:t>
      </w:r>
      <w:r w:rsidRPr="00D31924">
        <w:tab/>
        <w:t>General</w:t>
      </w:r>
      <w:bookmarkEnd w:id="221"/>
      <w:bookmarkEnd w:id="222"/>
      <w:bookmarkEnd w:id="223"/>
      <w:bookmarkEnd w:id="224"/>
    </w:p>
    <w:p w14:paraId="0053EB81" w14:textId="77777777" w:rsidR="005A1EB3" w:rsidRPr="00D31924" w:rsidRDefault="005A1EB3" w:rsidP="005A1EB3">
      <w:pPr>
        <w:rPr>
          <w:lang w:eastAsia="zh-CN"/>
        </w:rPr>
      </w:pPr>
      <w:r w:rsidRPr="00D31924">
        <w:rPr>
          <w:lang w:eastAsia="zh-CN"/>
        </w:rPr>
        <w:t xml:space="preserve">This is a solution to </w:t>
      </w:r>
      <w:r w:rsidRPr="00D31924">
        <w:t>Key Issue#2, which addresses the following</w:t>
      </w:r>
      <w:r w:rsidRPr="00D31924">
        <w:rPr>
          <w:lang w:eastAsia="zh-CN"/>
        </w:rPr>
        <w:t>:</w:t>
      </w:r>
    </w:p>
    <w:p w14:paraId="2E7E66E4" w14:textId="77777777" w:rsidR="005A1EB3" w:rsidRPr="00D31924" w:rsidRDefault="005A1EB3" w:rsidP="005A1EB3">
      <w:pPr>
        <w:pStyle w:val="B1"/>
      </w:pPr>
      <w:r w:rsidRPr="00D31924">
        <w:t>-</w:t>
      </w:r>
      <w:r w:rsidRPr="00D31924">
        <w:tab/>
      </w:r>
      <w:r w:rsidRPr="00D31924">
        <w:rPr>
          <w:lang w:eastAsia="zh-CN"/>
        </w:rPr>
        <w:t>How to support efficient mobility for a UE between mobile base station relays</w:t>
      </w:r>
      <w:r w:rsidRPr="00D31924">
        <w:t>.</w:t>
      </w:r>
    </w:p>
    <w:p w14:paraId="423E070E" w14:textId="77777777" w:rsidR="005A1EB3" w:rsidRPr="00D31924" w:rsidRDefault="005A1EB3" w:rsidP="005A1EB3">
      <w:pPr>
        <w:pStyle w:val="B1"/>
      </w:pPr>
      <w:r w:rsidRPr="00D31924">
        <w:t>-</w:t>
      </w:r>
      <w:r w:rsidRPr="00D31924">
        <w:tab/>
      </w:r>
      <w:r w:rsidRPr="00D31924">
        <w:rPr>
          <w:lang w:eastAsia="zh-CN"/>
        </w:rPr>
        <w:t>How to support efficient mobility for a UE between mobile base station relay and macro base station</w:t>
      </w:r>
      <w:r w:rsidRPr="00D31924">
        <w:t>.</w:t>
      </w:r>
    </w:p>
    <w:p w14:paraId="60A17E39" w14:textId="1C94C50C" w:rsidR="005A1EB3" w:rsidRPr="00D31924" w:rsidRDefault="005A1EB3" w:rsidP="005A1EB3">
      <w:pPr>
        <w:pStyle w:val="Heading3"/>
      </w:pPr>
      <w:bookmarkStart w:id="225" w:name="_Toc100980661"/>
      <w:bookmarkStart w:id="226" w:name="_Toc104390028"/>
      <w:bookmarkStart w:id="227" w:name="_Toc112738493"/>
      <w:bookmarkStart w:id="228" w:name="_Toc122516461"/>
      <w:r w:rsidRPr="00D31924">
        <w:t>6.</w:t>
      </w:r>
      <w:r w:rsidR="00521A0C" w:rsidRPr="00D31924">
        <w:t>3</w:t>
      </w:r>
      <w:r w:rsidRPr="00D31924">
        <w:t>.2</w:t>
      </w:r>
      <w:r w:rsidRPr="00D31924">
        <w:tab/>
        <w:t>Functional descriptions</w:t>
      </w:r>
      <w:bookmarkEnd w:id="225"/>
      <w:bookmarkEnd w:id="226"/>
      <w:bookmarkEnd w:id="227"/>
      <w:bookmarkEnd w:id="228"/>
    </w:p>
    <w:p w14:paraId="2E743E41" w14:textId="32A31C9D" w:rsidR="005A1EB3" w:rsidRPr="00D31924" w:rsidRDefault="005A1EB3" w:rsidP="005A1EB3">
      <w:r w:rsidRPr="00D31924">
        <w:t>The IAB architecture for 5GS as defined in clause</w:t>
      </w:r>
      <w:r w:rsidR="001A4B27" w:rsidRPr="00D31924">
        <w:t> </w:t>
      </w:r>
      <w:r w:rsidRPr="00D31924">
        <w:t xml:space="preserve">5.35 of </w:t>
      </w:r>
      <w:r w:rsidR="0019645B" w:rsidRPr="00D31924">
        <w:t>TS 23.501 [</w:t>
      </w:r>
      <w:r w:rsidRPr="00D31924">
        <w:t>2]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Pr="00D31924" w:rsidRDefault="005A1EB3" w:rsidP="000C1860">
      <w:pPr>
        <w:pStyle w:val="TH"/>
      </w:pPr>
      <w:r w:rsidRPr="00D31924">
        <w:rPr>
          <w:b w:val="0"/>
        </w:rPr>
        <w:object w:dxaOrig="4890" w:dyaOrig="6090" w14:anchorId="72047244">
          <v:shape id="_x0000_i1029" type="#_x0000_t75" style="width:211.4pt;height:260.95pt" o:ole="">
            <v:imagedata r:id="rId23" o:title=""/>
          </v:shape>
          <o:OLEObject Type="Embed" ProgID="Visio.Drawing.11" ShapeID="_x0000_i1029" DrawAspect="Content" ObjectID="_1733130992" r:id="rId24"/>
        </w:object>
      </w:r>
    </w:p>
    <w:p w14:paraId="573E1A0A" w14:textId="1ADEA655" w:rsidR="005A1EB3" w:rsidRPr="00D31924" w:rsidRDefault="005A1EB3" w:rsidP="005A1EB3">
      <w:pPr>
        <w:pStyle w:val="TF"/>
      </w:pPr>
      <w:r w:rsidRPr="00D31924">
        <w:t>Figure 6.</w:t>
      </w:r>
      <w:r w:rsidR="00D23A1F" w:rsidRPr="00D31924">
        <w:t>3</w:t>
      </w:r>
      <w:r w:rsidRPr="00D31924">
        <w:t>.2-1: IAB architecture for 5GS</w:t>
      </w:r>
    </w:p>
    <w:p w14:paraId="0479D5AB" w14:textId="6A9FD07C" w:rsidR="005A1EB3" w:rsidRPr="00D31924" w:rsidRDefault="005A1EB3" w:rsidP="005A1EB3">
      <w:pPr>
        <w:pStyle w:val="Heading3"/>
      </w:pPr>
      <w:bookmarkStart w:id="229" w:name="_Toc100980662"/>
      <w:bookmarkStart w:id="230" w:name="_Toc104390029"/>
      <w:bookmarkStart w:id="231" w:name="_Toc112738494"/>
      <w:bookmarkStart w:id="232" w:name="_Toc122516462"/>
      <w:r w:rsidRPr="00D31924">
        <w:t>6.</w:t>
      </w:r>
      <w:r w:rsidR="00D23A1F" w:rsidRPr="00D31924">
        <w:t>3</w:t>
      </w:r>
      <w:r w:rsidRPr="00D31924">
        <w:t>.3</w:t>
      </w:r>
      <w:r w:rsidRPr="00D31924">
        <w:tab/>
        <w:t>Procedures</w:t>
      </w:r>
      <w:bookmarkEnd w:id="229"/>
      <w:bookmarkEnd w:id="230"/>
      <w:bookmarkEnd w:id="231"/>
      <w:bookmarkEnd w:id="232"/>
    </w:p>
    <w:p w14:paraId="5106A10A" w14:textId="22FE1462" w:rsidR="005A1EB3" w:rsidRPr="00D31924" w:rsidRDefault="005A1EB3" w:rsidP="005A1EB3">
      <w:pPr>
        <w:pStyle w:val="Heading4"/>
      </w:pPr>
      <w:bookmarkStart w:id="233" w:name="_Toc100980663"/>
      <w:bookmarkStart w:id="234" w:name="_Toc104390030"/>
      <w:bookmarkStart w:id="235" w:name="_Toc112738495"/>
      <w:bookmarkStart w:id="236" w:name="_Toc122516463"/>
      <w:r w:rsidRPr="00D31924">
        <w:t>6.</w:t>
      </w:r>
      <w:r w:rsidR="00D23A1F" w:rsidRPr="00D31924">
        <w:t>3</w:t>
      </w:r>
      <w:r w:rsidRPr="00D31924">
        <w:t>.3.1</w:t>
      </w:r>
      <w:r w:rsidRPr="00D31924">
        <w:tab/>
        <w:t>UE mobility between mobile base station relays</w:t>
      </w:r>
      <w:bookmarkEnd w:id="233"/>
      <w:bookmarkEnd w:id="234"/>
      <w:bookmarkEnd w:id="235"/>
      <w:bookmarkEnd w:id="236"/>
    </w:p>
    <w:p w14:paraId="065CE503" w14:textId="14C944D6" w:rsidR="005A1EB3" w:rsidRPr="00D31924" w:rsidRDefault="005A1EB3" w:rsidP="005A1EB3">
      <w:pPr>
        <w:rPr>
          <w:lang w:eastAsia="zh-CN"/>
        </w:rPr>
      </w:pPr>
      <w:r w:rsidRPr="00D31924">
        <w:rPr>
          <w:lang w:eastAsia="zh-CN"/>
        </w:rPr>
        <w:t>In case of UE mobility between mobile base station relays (i.e</w:t>
      </w:r>
      <w:r w:rsidR="00E777F5" w:rsidRPr="00D31924">
        <w:rPr>
          <w:lang w:eastAsia="zh-CN"/>
        </w:rPr>
        <w:t>.</w:t>
      </w:r>
      <w:r w:rsidRPr="00D31924">
        <w:rPr>
          <w:lang w:eastAsia="zh-CN"/>
        </w:rPr>
        <w:t xml:space="preserve"> from one mobile base station relay to another mobile base station relay), e.g. due to the old </w:t>
      </w:r>
      <w:r w:rsidRPr="00D31924">
        <w:t xml:space="preserve">mobile base station relay out of service, </w:t>
      </w:r>
      <w:r w:rsidRPr="00D31924">
        <w:rPr>
          <w:lang w:eastAsia="zh-CN"/>
        </w:rPr>
        <w:t>the following applies:</w:t>
      </w:r>
    </w:p>
    <w:p w14:paraId="56046AED" w14:textId="034D6BAE" w:rsidR="007233A8" w:rsidRPr="00D31924" w:rsidRDefault="007233A8" w:rsidP="005A1EB3">
      <w:pPr>
        <w:pStyle w:val="B1"/>
      </w:pPr>
      <w:r w:rsidRPr="00D31924">
        <w:t>-</w:t>
      </w:r>
      <w:r w:rsidRPr="00D31924">
        <w:tab/>
        <w:t xml:space="preserve">If the mobile base station relays connect to the same macro base station (i.e. same IAB-donor node), the legacy procedure of Inter-gNB-DU Mobility as defined in the </w:t>
      </w:r>
      <w:r w:rsidR="0019645B" w:rsidRPr="00D31924">
        <w:t>TS 38.401 [</w:t>
      </w:r>
      <w:r w:rsidRPr="00D31924">
        <w:t>6] is used.</w:t>
      </w:r>
    </w:p>
    <w:p w14:paraId="2F1176B8" w14:textId="25A55ABB" w:rsidR="007233A8" w:rsidRPr="00D31924" w:rsidRDefault="007233A8" w:rsidP="005A1EB3">
      <w:pPr>
        <w:pStyle w:val="B1"/>
      </w:pPr>
      <w:r w:rsidRPr="00D31924">
        <w:t>-</w:t>
      </w:r>
      <w:r w:rsidRPr="00D31924">
        <w:tab/>
        <w:t xml:space="preserve">If the mobile base station relays connect to different macro base stations (i.e. different IAB-donor nodes), the legacy handover procedure using the Xn or N2 reference points as defined in the </w:t>
      </w:r>
      <w:r w:rsidR="0019645B" w:rsidRPr="00D31924">
        <w:t>TS 23.502 [</w:t>
      </w:r>
      <w:r w:rsidRPr="00D31924">
        <w:t>5] is used.</w:t>
      </w:r>
    </w:p>
    <w:p w14:paraId="12A77D42" w14:textId="7E456BE7" w:rsidR="009415C9" w:rsidRPr="00D31924" w:rsidRDefault="0019645B" w:rsidP="009415C9">
      <w:pPr>
        <w:pStyle w:val="EditorsNote"/>
      </w:pPr>
      <w:r w:rsidRPr="00D31924">
        <w:t>Editor's note</w:t>
      </w:r>
      <w:r w:rsidR="009415C9" w:rsidRPr="00D31924">
        <w:t>:</w:t>
      </w:r>
      <w:r w:rsidR="001A4B27" w:rsidRPr="00D31924">
        <w:tab/>
      </w:r>
      <w:r w:rsidR="009415C9" w:rsidRPr="00D31924">
        <w:t>The details of UE mobility between mobile base station relays will be coordinated with RAN</w:t>
      </w:r>
      <w:r w:rsidR="001A4B27" w:rsidRPr="00D31924">
        <w:t> </w:t>
      </w:r>
      <w:r w:rsidR="009415C9" w:rsidRPr="00D31924">
        <w:t>WGs.</w:t>
      </w:r>
    </w:p>
    <w:p w14:paraId="6F1BBB4C" w14:textId="52EB5FED" w:rsidR="005A1EB3" w:rsidRPr="00D31924" w:rsidRDefault="005A1EB3" w:rsidP="005A1EB3">
      <w:pPr>
        <w:pStyle w:val="Heading4"/>
      </w:pPr>
      <w:bookmarkStart w:id="237" w:name="_Toc100980664"/>
      <w:bookmarkStart w:id="238" w:name="_Toc104390031"/>
      <w:bookmarkStart w:id="239" w:name="_Toc112738496"/>
      <w:bookmarkStart w:id="240" w:name="_Toc122516464"/>
      <w:r w:rsidRPr="00D31924">
        <w:t>6.</w:t>
      </w:r>
      <w:r w:rsidR="00D23A1F" w:rsidRPr="00D31924">
        <w:t>3</w:t>
      </w:r>
      <w:r w:rsidRPr="00D31924">
        <w:t>.3.2</w:t>
      </w:r>
      <w:r w:rsidRPr="00D31924">
        <w:tab/>
        <w:t>UE mobility between mobile base station relay and macro base station</w:t>
      </w:r>
      <w:bookmarkEnd w:id="237"/>
      <w:bookmarkEnd w:id="238"/>
      <w:bookmarkEnd w:id="239"/>
      <w:bookmarkEnd w:id="240"/>
    </w:p>
    <w:p w14:paraId="15ED4C12" w14:textId="77777777" w:rsidR="005A1EB3" w:rsidRPr="00D31924" w:rsidRDefault="005A1EB3" w:rsidP="005A1EB3">
      <w:pPr>
        <w:rPr>
          <w:lang w:eastAsia="zh-CN"/>
        </w:rPr>
      </w:pPr>
      <w:r w:rsidRPr="00D31924">
        <w:rPr>
          <w:lang w:eastAsia="zh-CN"/>
        </w:rPr>
        <w:t xml:space="preserve">In case of UE mobility between </w:t>
      </w:r>
      <w:r w:rsidRPr="00D31924">
        <w:t>mobile base station relay and macro base station</w:t>
      </w:r>
      <w:r w:rsidRPr="00D31924">
        <w:rPr>
          <w:lang w:eastAsia="zh-CN"/>
        </w:rPr>
        <w:t xml:space="preserve">, e.g. due to </w:t>
      </w:r>
      <w:r w:rsidRPr="00D31924">
        <w:t>mobile base station relay out of service</w:t>
      </w:r>
      <w:r w:rsidRPr="00D31924">
        <w:rPr>
          <w:lang w:eastAsia="zh-CN"/>
        </w:rPr>
        <w:t>, the following applies:</w:t>
      </w:r>
    </w:p>
    <w:p w14:paraId="3C8503A6" w14:textId="393E9436" w:rsidR="007233A8" w:rsidRPr="00D31924" w:rsidRDefault="007233A8" w:rsidP="005A1EB3">
      <w:pPr>
        <w:pStyle w:val="B1"/>
      </w:pPr>
      <w:r w:rsidRPr="00D31924">
        <w:t>-</w:t>
      </w:r>
      <w:r w:rsidRPr="00D31924">
        <w:tab/>
        <w:t>If this mobile base station relay</w:t>
      </w:r>
      <w:r w:rsidR="0019645B" w:rsidRPr="00D31924">
        <w:t>'</w:t>
      </w:r>
      <w:r w:rsidRPr="00D31924">
        <w:t xml:space="preserve">s IAB-donor node is this macro base station, the legacy procedure of Inter-gNB-DU Mobility as defined in the </w:t>
      </w:r>
      <w:r w:rsidR="0019645B" w:rsidRPr="00D31924">
        <w:t>TS 38.401 [</w:t>
      </w:r>
      <w:r w:rsidRPr="00D31924">
        <w:t>6] is used.</w:t>
      </w:r>
    </w:p>
    <w:p w14:paraId="165C28F2" w14:textId="4D7BA9F4" w:rsidR="007233A8" w:rsidRPr="00D31924" w:rsidRDefault="007233A8" w:rsidP="005A1EB3">
      <w:pPr>
        <w:pStyle w:val="B1"/>
      </w:pPr>
      <w:r w:rsidRPr="00D31924">
        <w:t>-</w:t>
      </w:r>
      <w:r w:rsidRPr="00D31924">
        <w:tab/>
        <w:t>If this mobile base station relay</w:t>
      </w:r>
      <w:r w:rsidR="0019645B" w:rsidRPr="00D31924">
        <w:t>'</w:t>
      </w:r>
      <w:r w:rsidRPr="00D31924">
        <w:t xml:space="preserve">s IAB-donor node is another macro base station, the legacy handover procedure using the Xn or N2 reference points as defined in the </w:t>
      </w:r>
      <w:r w:rsidR="0019645B" w:rsidRPr="00D31924">
        <w:t>TS 23.502 [</w:t>
      </w:r>
      <w:r w:rsidRPr="00D31924">
        <w:t>5] is used.</w:t>
      </w:r>
    </w:p>
    <w:p w14:paraId="5F3E6303" w14:textId="47435525" w:rsidR="009415C9" w:rsidRPr="00D31924" w:rsidRDefault="0019645B" w:rsidP="009415C9">
      <w:pPr>
        <w:pStyle w:val="EditorsNote"/>
      </w:pPr>
      <w:r w:rsidRPr="00D31924">
        <w:t>Editor's note</w:t>
      </w:r>
      <w:r w:rsidR="009415C9" w:rsidRPr="00D31924">
        <w:t>:</w:t>
      </w:r>
      <w:r w:rsidR="001A4B27" w:rsidRPr="00D31924">
        <w:tab/>
      </w:r>
      <w:r w:rsidR="009415C9" w:rsidRPr="00D31924">
        <w:t>The details of UE mobility between mobile base station relay and macro base station will be coordinated with RAN</w:t>
      </w:r>
      <w:r w:rsidR="001A4B27" w:rsidRPr="00D31924">
        <w:t> </w:t>
      </w:r>
      <w:r w:rsidR="009415C9" w:rsidRPr="00D31924">
        <w:t>WGs.</w:t>
      </w:r>
    </w:p>
    <w:p w14:paraId="7364914D" w14:textId="38E62B82" w:rsidR="005A1EB3" w:rsidRPr="00D31924" w:rsidRDefault="005A1EB3" w:rsidP="005A1EB3">
      <w:pPr>
        <w:pStyle w:val="Heading3"/>
      </w:pPr>
      <w:bookmarkStart w:id="241" w:name="_Toc100980665"/>
      <w:bookmarkStart w:id="242" w:name="_Toc104390032"/>
      <w:bookmarkStart w:id="243" w:name="_Toc112738497"/>
      <w:bookmarkStart w:id="244" w:name="_Toc122516465"/>
      <w:r w:rsidRPr="00D31924">
        <w:t>6.</w:t>
      </w:r>
      <w:r w:rsidR="00D23A1F" w:rsidRPr="00D31924">
        <w:t>3</w:t>
      </w:r>
      <w:r w:rsidRPr="00D31924">
        <w:t>.4</w:t>
      </w:r>
      <w:r w:rsidRPr="00D31924">
        <w:tab/>
        <w:t>Impacts on services, entities, and interfaces</w:t>
      </w:r>
      <w:bookmarkEnd w:id="241"/>
      <w:bookmarkEnd w:id="242"/>
      <w:bookmarkEnd w:id="243"/>
      <w:bookmarkEnd w:id="244"/>
    </w:p>
    <w:p w14:paraId="74273380" w14:textId="54B00608" w:rsidR="005A1EB3" w:rsidRPr="00D31924" w:rsidRDefault="005A1EB3" w:rsidP="005A1EB3">
      <w:r w:rsidRPr="00D31924">
        <w:t>There is no impacts identified in this solution.</w:t>
      </w:r>
    </w:p>
    <w:p w14:paraId="0014B6B2" w14:textId="413AA021" w:rsidR="009415C9" w:rsidRPr="00D31924" w:rsidRDefault="0019645B" w:rsidP="009415C9">
      <w:pPr>
        <w:pStyle w:val="EditorsNote"/>
      </w:pPr>
      <w:r w:rsidRPr="00D31924">
        <w:t>Editor's note</w:t>
      </w:r>
      <w:r w:rsidR="009415C9" w:rsidRPr="00D31924">
        <w:t>:</w:t>
      </w:r>
      <w:r w:rsidR="001A4B27" w:rsidRPr="00D31924">
        <w:tab/>
      </w:r>
      <w:r w:rsidR="009415C9" w:rsidRPr="00D31924">
        <w:t>The impacts will be coordinated with RAN</w:t>
      </w:r>
      <w:r w:rsidR="001A4B27" w:rsidRPr="00D31924">
        <w:t> </w:t>
      </w:r>
      <w:r w:rsidR="009415C9" w:rsidRPr="00D31924">
        <w:t>WGs, if any.</w:t>
      </w:r>
    </w:p>
    <w:p w14:paraId="03259944" w14:textId="5BD53775" w:rsidR="004A7CD4" w:rsidRPr="00D31924" w:rsidRDefault="004A7CD4" w:rsidP="000D168A">
      <w:pPr>
        <w:pStyle w:val="Heading2"/>
        <w:rPr>
          <w:rFonts w:eastAsia="DengXian"/>
        </w:rPr>
      </w:pPr>
      <w:bookmarkStart w:id="245" w:name="_Toc97289436"/>
      <w:bookmarkStart w:id="246" w:name="_Toc100980666"/>
      <w:bookmarkStart w:id="247" w:name="_Toc104390033"/>
      <w:bookmarkStart w:id="248" w:name="_Toc112738498"/>
      <w:bookmarkStart w:id="249" w:name="_Toc122516466"/>
      <w:r w:rsidRPr="00D31924">
        <w:rPr>
          <w:rFonts w:eastAsia="DengXian"/>
          <w:lang w:eastAsia="zh-CN"/>
        </w:rPr>
        <w:lastRenderedPageBreak/>
        <w:t>6.</w:t>
      </w:r>
      <w:r w:rsidR="00D23A1F" w:rsidRPr="00D31924">
        <w:rPr>
          <w:rFonts w:eastAsia="DengXian"/>
          <w:lang w:eastAsia="zh-CN"/>
        </w:rPr>
        <w:t>4</w:t>
      </w:r>
      <w:r w:rsidRPr="00D31924">
        <w:rPr>
          <w:rFonts w:eastAsia="DengXian"/>
          <w:lang w:eastAsia="ko-KR"/>
        </w:rPr>
        <w:tab/>
      </w:r>
      <w:r w:rsidRPr="00D31924">
        <w:rPr>
          <w:rFonts w:eastAsia="DengXian"/>
        </w:rPr>
        <w:t>Solution</w:t>
      </w:r>
      <w:r w:rsidRPr="00D31924">
        <w:rPr>
          <w:rFonts w:eastAsia="DengXian"/>
          <w:lang w:eastAsia="zh-CN"/>
        </w:rPr>
        <w:t xml:space="preserve"> #</w:t>
      </w:r>
      <w:r w:rsidR="00D23A1F" w:rsidRPr="00D31924">
        <w:rPr>
          <w:rFonts w:eastAsia="DengXian"/>
          <w:lang w:eastAsia="zh-CN"/>
        </w:rPr>
        <w:t>4</w:t>
      </w:r>
      <w:r w:rsidRPr="00D31924">
        <w:rPr>
          <w:rFonts w:eastAsia="DengXian"/>
        </w:rPr>
        <w:t xml:space="preserve">: Stop mobility registration when moving with </w:t>
      </w:r>
      <w:r w:rsidR="00D23A1F" w:rsidRPr="00D31924">
        <w:rPr>
          <w:rFonts w:eastAsia="DengXian"/>
        </w:rPr>
        <w:t>m</w:t>
      </w:r>
      <w:r w:rsidRPr="00D31924">
        <w:rPr>
          <w:rFonts w:eastAsia="DengXian"/>
        </w:rPr>
        <w:t xml:space="preserve">obile </w:t>
      </w:r>
      <w:r w:rsidR="00D23A1F" w:rsidRPr="00D31924">
        <w:rPr>
          <w:rFonts w:eastAsia="DengXian"/>
        </w:rPr>
        <w:t>b</w:t>
      </w:r>
      <w:r w:rsidRPr="00D31924">
        <w:rPr>
          <w:rFonts w:eastAsia="DengXian"/>
        </w:rPr>
        <w:t xml:space="preserve">ase </w:t>
      </w:r>
      <w:r w:rsidR="00D23A1F" w:rsidRPr="00D31924">
        <w:rPr>
          <w:rFonts w:eastAsia="DengXian"/>
        </w:rPr>
        <w:t>s</w:t>
      </w:r>
      <w:r w:rsidRPr="00D31924">
        <w:rPr>
          <w:rFonts w:eastAsia="DengXian"/>
        </w:rPr>
        <w:t xml:space="preserve">tation </w:t>
      </w:r>
      <w:r w:rsidR="00D23A1F" w:rsidRPr="00D31924">
        <w:rPr>
          <w:rFonts w:eastAsia="DengXian"/>
        </w:rPr>
        <w:t>r</w:t>
      </w:r>
      <w:r w:rsidRPr="00D31924">
        <w:rPr>
          <w:rFonts w:eastAsia="DengXian"/>
        </w:rPr>
        <w:t>elay</w:t>
      </w:r>
      <w:bookmarkEnd w:id="245"/>
      <w:bookmarkEnd w:id="246"/>
      <w:bookmarkEnd w:id="247"/>
      <w:bookmarkEnd w:id="248"/>
      <w:bookmarkEnd w:id="249"/>
    </w:p>
    <w:p w14:paraId="5475883D" w14:textId="0065F0C5" w:rsidR="004A7CD4" w:rsidRPr="00D31924" w:rsidRDefault="004A7CD4" w:rsidP="000D168A">
      <w:pPr>
        <w:pStyle w:val="Heading3"/>
        <w:rPr>
          <w:rFonts w:eastAsia="DengXian"/>
          <w:lang w:eastAsia="ko-KR"/>
        </w:rPr>
      </w:pPr>
      <w:bookmarkStart w:id="250" w:name="_Toc97289437"/>
      <w:bookmarkStart w:id="251" w:name="_Toc100980667"/>
      <w:bookmarkStart w:id="252" w:name="_Toc104390034"/>
      <w:bookmarkStart w:id="253" w:name="_Toc112738499"/>
      <w:bookmarkStart w:id="254" w:name="_Toc122516467"/>
      <w:r w:rsidRPr="00D31924">
        <w:rPr>
          <w:rFonts w:eastAsia="DengXian"/>
          <w:lang w:eastAsia="ko-KR"/>
        </w:rPr>
        <w:t>6.</w:t>
      </w:r>
      <w:r w:rsidR="00D23A1F" w:rsidRPr="00D31924">
        <w:rPr>
          <w:rFonts w:eastAsia="DengXian"/>
          <w:lang w:eastAsia="ko-KR"/>
        </w:rPr>
        <w:t>4</w:t>
      </w:r>
      <w:r w:rsidRPr="00D31924">
        <w:rPr>
          <w:rFonts w:eastAsia="DengXian"/>
          <w:lang w:eastAsia="ko-KR"/>
        </w:rPr>
        <w:t>.1</w:t>
      </w:r>
      <w:r w:rsidRPr="00D31924">
        <w:rPr>
          <w:rFonts w:eastAsia="DengXian"/>
          <w:lang w:eastAsia="ko-KR"/>
        </w:rPr>
        <w:tab/>
      </w:r>
      <w:bookmarkEnd w:id="250"/>
      <w:r w:rsidRPr="00D31924">
        <w:rPr>
          <w:rFonts w:eastAsia="DengXian"/>
          <w:lang w:eastAsia="ko-KR"/>
        </w:rPr>
        <w:t>General</w:t>
      </w:r>
      <w:bookmarkEnd w:id="251"/>
      <w:bookmarkEnd w:id="252"/>
      <w:bookmarkEnd w:id="253"/>
      <w:bookmarkEnd w:id="254"/>
    </w:p>
    <w:p w14:paraId="15F5A0FD" w14:textId="77777777" w:rsidR="007233A8" w:rsidRPr="00D31924" w:rsidRDefault="007233A8" w:rsidP="004A7CD4">
      <w:pPr>
        <w:rPr>
          <w:rFonts w:eastAsia="DengXian"/>
          <w:lang w:eastAsia="ko-KR"/>
        </w:rPr>
      </w:pPr>
      <w:bookmarkStart w:id="255" w:name="_Toc97289438"/>
      <w:r w:rsidRPr="00D31924">
        <w:rPr>
          <w:rFonts w:eastAsia="DengXian"/>
          <w:lang w:eastAsia="ko-KR"/>
        </w:rPr>
        <w:t>This solution addresses Key Issue #2 and Key Issue #3 for mobility.</w:t>
      </w:r>
    </w:p>
    <w:p w14:paraId="18330EDA" w14:textId="77777777" w:rsidR="007233A8" w:rsidRPr="00D31924" w:rsidRDefault="007233A8" w:rsidP="004A7CD4">
      <w:pPr>
        <w:rPr>
          <w:rFonts w:eastAsia="DengXian"/>
          <w:lang w:eastAsia="ko-KR"/>
        </w:rPr>
      </w:pPr>
      <w:r w:rsidRPr="00D31924">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Pr="00D31924" w:rsidRDefault="007233A8" w:rsidP="004A7CD4">
      <w:pPr>
        <w:rPr>
          <w:rFonts w:eastAsia="DengXian"/>
          <w:lang w:eastAsia="ko-KR"/>
        </w:rPr>
      </w:pPr>
      <w:r w:rsidRPr="00D31924">
        <w:rPr>
          <w:rFonts w:eastAsia="DengXian"/>
          <w:lang w:eastAsia="ko-KR"/>
        </w:rPr>
        <w:t xml:space="preserve">Following figure shows an example of </w:t>
      </w:r>
      <w:r w:rsidR="007C5D78" w:rsidRPr="00D31924">
        <w:rPr>
          <w:rFonts w:eastAsia="DengXian"/>
          <w:lang w:eastAsia="ko-KR"/>
        </w:rPr>
        <w:t xml:space="preserve">the </w:t>
      </w:r>
      <w:r w:rsidRPr="00D31924">
        <w:rPr>
          <w:rFonts w:eastAsia="DengXian"/>
          <w:lang w:eastAsia="ko-KR"/>
        </w:rPr>
        <w:t>moving scenario:</w:t>
      </w:r>
    </w:p>
    <w:p w14:paraId="5777D4DA" w14:textId="5542EB2A" w:rsidR="004A7CD4" w:rsidRPr="00D31924" w:rsidRDefault="00EA3DE8" w:rsidP="0009086A">
      <w:pPr>
        <w:pStyle w:val="TH"/>
        <w:rPr>
          <w:rFonts w:eastAsia="DengXian"/>
        </w:rPr>
      </w:pPr>
      <w:r w:rsidRPr="00D31924">
        <w:rPr>
          <w:rFonts w:eastAsia="DengXian"/>
        </w:rPr>
        <w:object w:dxaOrig="7749" w:dyaOrig="4344" w14:anchorId="60D5C8F2">
          <v:shape id="_x0000_i1030" type="#_x0000_t75" style="width:388.8pt;height:3in" o:ole="">
            <v:imagedata r:id="rId25" o:title=""/>
          </v:shape>
          <o:OLEObject Type="Embed" ProgID="Visio.Drawing.15" ShapeID="_x0000_i1030" DrawAspect="Content" ObjectID="_1733130993" r:id="rId26"/>
        </w:object>
      </w:r>
    </w:p>
    <w:p w14:paraId="2B2DA309" w14:textId="34CD75F4" w:rsidR="004A7CD4" w:rsidRPr="00D31924" w:rsidRDefault="004A7CD4" w:rsidP="007233A8">
      <w:pPr>
        <w:pStyle w:val="TF"/>
        <w:rPr>
          <w:rFonts w:eastAsia="DengXian"/>
        </w:rPr>
      </w:pPr>
      <w:r w:rsidRPr="00D31924">
        <w:rPr>
          <w:rFonts w:eastAsia="DengXian"/>
        </w:rPr>
        <w:t>Figure 6.</w:t>
      </w:r>
      <w:r w:rsidR="00D23A1F" w:rsidRPr="00D31924">
        <w:rPr>
          <w:rFonts w:eastAsia="DengXian"/>
        </w:rPr>
        <w:t>4</w:t>
      </w:r>
      <w:r w:rsidRPr="00D31924">
        <w:rPr>
          <w:rFonts w:eastAsia="DengXian"/>
        </w:rPr>
        <w:t>.1-1: Example of UE stopping mobility registration when moving with MBSR</w:t>
      </w:r>
    </w:p>
    <w:p w14:paraId="10D46312" w14:textId="7710BECD" w:rsidR="004A7CD4" w:rsidRPr="00D31924" w:rsidRDefault="004A7CD4" w:rsidP="0009086A">
      <w:pPr>
        <w:pStyle w:val="B1"/>
        <w:rPr>
          <w:rFonts w:eastAsia="DengXian"/>
        </w:rPr>
      </w:pPr>
      <w:r w:rsidRPr="00D31924">
        <w:rPr>
          <w:rFonts w:eastAsia="DengXian"/>
        </w:rPr>
        <w:t>1.</w:t>
      </w:r>
      <w:r w:rsidRPr="00D31924">
        <w:rPr>
          <w:rFonts w:eastAsia="DengXian"/>
        </w:rPr>
        <w:tab/>
        <w:t xml:space="preserve">The UE is </w:t>
      </w:r>
      <w:r w:rsidR="004E46D0" w:rsidRPr="00D31924">
        <w:rPr>
          <w:rFonts w:eastAsia="DengXian"/>
        </w:rPr>
        <w:t xml:space="preserve">served </w:t>
      </w:r>
      <w:r w:rsidRPr="00D31924">
        <w:rPr>
          <w:rFonts w:eastAsia="DengXian"/>
        </w:rPr>
        <w:t xml:space="preserve">by AMF1, </w:t>
      </w:r>
      <w:r w:rsidR="004E46D0" w:rsidRPr="00D31924">
        <w:rPr>
          <w:rFonts w:eastAsia="DengXian"/>
        </w:rPr>
        <w:t xml:space="preserve">and </w:t>
      </w:r>
      <w:r w:rsidRPr="00D31924">
        <w:rPr>
          <w:rFonts w:eastAsia="DengXian"/>
        </w:rPr>
        <w:t>the RA configured in UE does not include any TAC that is allowed to be broadcasted by any MBSR.</w:t>
      </w:r>
    </w:p>
    <w:p w14:paraId="3EE95200" w14:textId="412E132A" w:rsidR="004A7CD4" w:rsidRPr="00D31924" w:rsidRDefault="004A7CD4" w:rsidP="0009086A">
      <w:pPr>
        <w:pStyle w:val="B1"/>
        <w:rPr>
          <w:rFonts w:eastAsia="DengXian"/>
        </w:rPr>
      </w:pPr>
      <w:r w:rsidRPr="00D31924">
        <w:rPr>
          <w:rFonts w:eastAsia="DengXian"/>
        </w:rPr>
        <w:t>2.</w:t>
      </w:r>
      <w:r w:rsidRPr="00D31924">
        <w:rPr>
          <w:rFonts w:eastAsia="DengXian"/>
        </w:rPr>
        <w:tab/>
        <w:t xml:space="preserve">The UE onboards a vehicle equipped with a MBSR, </w:t>
      </w:r>
      <w:r w:rsidR="004E46D0" w:rsidRPr="00D31924">
        <w:rPr>
          <w:rFonts w:eastAsia="DengXian"/>
        </w:rPr>
        <w:t xml:space="preserve">and </w:t>
      </w:r>
      <w:r w:rsidRPr="00D31924">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sidRPr="00D31924">
        <w:rPr>
          <w:rFonts w:eastAsia="DengXian"/>
        </w:rPr>
        <w:t xml:space="preserve">and </w:t>
      </w:r>
      <w:r w:rsidRPr="00D31924">
        <w:rPr>
          <w:rFonts w:eastAsia="DengXian"/>
        </w:rPr>
        <w:t xml:space="preserve">the AMF1 provides new RA to the UE, which includes TAC1, TAC2, and TAC3, so </w:t>
      </w:r>
      <w:r w:rsidR="00887739" w:rsidRPr="00D31924">
        <w:rPr>
          <w:rFonts w:eastAsia="DengXian"/>
        </w:rPr>
        <w:t xml:space="preserve">that </w:t>
      </w:r>
      <w:r w:rsidRPr="00D31924">
        <w:rPr>
          <w:rFonts w:eastAsia="DengXian"/>
        </w:rPr>
        <w:t>the UE will not perform mobility registration again until the UE leaves the MBSR.</w:t>
      </w:r>
    </w:p>
    <w:p w14:paraId="17FBA723" w14:textId="1B017344" w:rsidR="004A7CD4" w:rsidRPr="00D31924" w:rsidRDefault="004A7CD4" w:rsidP="0009086A">
      <w:pPr>
        <w:pStyle w:val="B1"/>
        <w:rPr>
          <w:rFonts w:eastAsia="DengXian"/>
        </w:rPr>
      </w:pPr>
      <w:r w:rsidRPr="00D31924">
        <w:rPr>
          <w:rFonts w:eastAsia="DengXian"/>
        </w:rPr>
        <w:t>3.</w:t>
      </w:r>
      <w:r w:rsidRPr="00D31924">
        <w:rPr>
          <w:rFonts w:eastAsia="DengXian"/>
        </w:rPr>
        <w:tab/>
        <w:t xml:space="preserve">The MBSR moves together with the UE, </w:t>
      </w:r>
      <w:r w:rsidR="00527593" w:rsidRPr="00D31924">
        <w:rPr>
          <w:rFonts w:eastAsia="DengXian"/>
        </w:rPr>
        <w:t xml:space="preserve">and </w:t>
      </w:r>
      <w:r w:rsidRPr="00D31924">
        <w:rPr>
          <w:rFonts w:eastAsia="DengXian"/>
        </w:rPr>
        <w:t xml:space="preserve">the MBSR performs mobility registration and is instructed to broadcast TAC2. The serving NG-RAN </w:t>
      </w:r>
      <w:r w:rsidR="00EA3DE8" w:rsidRPr="00D31924">
        <w:rPr>
          <w:rFonts w:eastAsia="DengXian"/>
        </w:rPr>
        <w:t xml:space="preserve">decides to change </w:t>
      </w:r>
      <w:r w:rsidR="00527593" w:rsidRPr="00D31924">
        <w:rPr>
          <w:rFonts w:eastAsia="DengXian"/>
        </w:rPr>
        <w:t xml:space="preserve">the </w:t>
      </w:r>
      <w:r w:rsidR="00EA3DE8" w:rsidRPr="00D31924">
        <w:rPr>
          <w:rFonts w:eastAsia="DengXian"/>
        </w:rPr>
        <w:t xml:space="preserve">serving AMF for the UEs served by AMF1, e.g. </w:t>
      </w:r>
      <w:r w:rsidR="00527593" w:rsidRPr="00D31924">
        <w:rPr>
          <w:rFonts w:eastAsia="DengXian"/>
        </w:rPr>
        <w:t xml:space="preserve">NG-RAN </w:t>
      </w:r>
      <w:r w:rsidRPr="00D31924">
        <w:rPr>
          <w:rFonts w:eastAsia="DengXian"/>
        </w:rPr>
        <w:t xml:space="preserve">does not have connection with the AMF1, </w:t>
      </w:r>
      <w:r w:rsidR="00527593" w:rsidRPr="00D31924">
        <w:rPr>
          <w:rFonts w:eastAsia="DengXian"/>
        </w:rPr>
        <w:t xml:space="preserve">and </w:t>
      </w:r>
      <w:r w:rsidRPr="00D31924">
        <w:rPr>
          <w:rFonts w:eastAsia="DengXian"/>
        </w:rPr>
        <w:t xml:space="preserve">the serving NG-RAN </w:t>
      </w:r>
      <w:r w:rsidR="00EA3DE8" w:rsidRPr="00D31924">
        <w:rPr>
          <w:rFonts w:eastAsia="DengXian"/>
        </w:rPr>
        <w:t>sends context transfer request</w:t>
      </w:r>
      <w:r w:rsidRPr="00D31924">
        <w:rPr>
          <w:rFonts w:eastAsia="DengXian"/>
        </w:rPr>
        <w:t xml:space="preserve"> to AMF3</w:t>
      </w:r>
      <w:r w:rsidR="00EA3DE8" w:rsidRPr="00D31924">
        <w:rPr>
          <w:rFonts w:eastAsia="DengXian"/>
        </w:rPr>
        <w:t xml:space="preserve"> in order to transfer context for bulk UEs under the MBSR from AMF1</w:t>
      </w:r>
      <w:r w:rsidR="00527593" w:rsidRPr="00D31924">
        <w:rPr>
          <w:rFonts w:eastAsia="DengXian"/>
        </w:rPr>
        <w:t>.  T</w:t>
      </w:r>
      <w:r w:rsidRPr="00D31924">
        <w:rPr>
          <w:rFonts w:eastAsia="DengXian"/>
        </w:rPr>
        <w:t>he AMF3 requests UE Context transfer from AMF1 without temporary UE ID (5G-GUTI) change, i.e</w:t>
      </w:r>
      <w:r w:rsidR="00E777F5" w:rsidRPr="00D31924">
        <w:rPr>
          <w:rFonts w:eastAsia="DengXian"/>
        </w:rPr>
        <w:t>.</w:t>
      </w:r>
      <w:r w:rsidRPr="00D31924">
        <w:rPr>
          <w:rFonts w:eastAsia="DengXian"/>
        </w:rPr>
        <w:t xml:space="preserve"> no NAS signalling. After the UE Context transfer, the NG-RAN is able to send message to the AMF3 for the UE</w:t>
      </w:r>
      <w:r w:rsidR="00EA3DE8" w:rsidRPr="00D31924">
        <w:rPr>
          <w:rFonts w:eastAsia="DengXian"/>
        </w:rPr>
        <w:t>s</w:t>
      </w:r>
      <w:r w:rsidRPr="00D31924">
        <w:rPr>
          <w:rFonts w:eastAsia="DengXian"/>
        </w:rPr>
        <w:t>.</w:t>
      </w:r>
      <w:r w:rsidR="00D068A3" w:rsidRPr="00D31924">
        <w:rPr>
          <w:rFonts w:eastAsia="DengXian"/>
        </w:rPr>
        <w:t xml:space="preserve"> The AMF3 invokes Nudm_UECM_Registration with </w:t>
      </w:r>
      <w:r w:rsidR="0019645B" w:rsidRPr="00D31924">
        <w:rPr>
          <w:rFonts w:eastAsia="DengXian"/>
        </w:rPr>
        <w:t>"</w:t>
      </w:r>
      <w:r w:rsidR="00D068A3" w:rsidRPr="00D31924">
        <w:rPr>
          <w:rFonts w:eastAsia="DengXian"/>
        </w:rPr>
        <w:t>move together</w:t>
      </w:r>
      <w:r w:rsidR="0019645B" w:rsidRPr="00D31924">
        <w:rPr>
          <w:rFonts w:eastAsia="DengXian"/>
        </w:rPr>
        <w:t>"</w:t>
      </w:r>
      <w:r w:rsidR="00D068A3" w:rsidRPr="00D31924">
        <w:rPr>
          <w:rFonts w:eastAsia="DengXian"/>
        </w:rPr>
        <w:t xml:space="preserve"> indication to UDM, the UDM will suspend the deregistration notification to the AMF1.</w:t>
      </w:r>
    </w:p>
    <w:p w14:paraId="2C47BB17" w14:textId="77777777" w:rsidR="004A7CD4" w:rsidRPr="00D31924" w:rsidRDefault="004A7CD4" w:rsidP="0009086A">
      <w:pPr>
        <w:pStyle w:val="B1"/>
        <w:rPr>
          <w:rFonts w:eastAsia="DengXian"/>
        </w:rPr>
      </w:pPr>
      <w:r w:rsidRPr="00D31924">
        <w:rPr>
          <w:rFonts w:eastAsia="DengXian"/>
        </w:rPr>
        <w:t>4.</w:t>
      </w:r>
      <w:r w:rsidRPr="00D31924">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1CDCDD96" w:rsidR="004A7CD4" w:rsidRPr="00D31924" w:rsidRDefault="004A7CD4" w:rsidP="0009086A">
      <w:pPr>
        <w:pStyle w:val="B1"/>
        <w:rPr>
          <w:rFonts w:eastAsia="DengXian"/>
        </w:rPr>
      </w:pPr>
      <w:r w:rsidRPr="00D31924">
        <w:rPr>
          <w:rFonts w:eastAsia="DengXian"/>
        </w:rPr>
        <w:t>5.</w:t>
      </w:r>
      <w:r w:rsidRPr="00D31924">
        <w:rPr>
          <w:rFonts w:eastAsia="DengXian"/>
        </w:rPr>
        <w:tab/>
        <w:t xml:space="preserve">The UE gets off the vehicle, camps on </w:t>
      </w:r>
      <w:r w:rsidR="00AC33DD" w:rsidRPr="00D31924">
        <w:rPr>
          <w:rFonts w:eastAsia="DengXian"/>
        </w:rPr>
        <w:t xml:space="preserve">a </w:t>
      </w:r>
      <w:r w:rsidRPr="00D31924">
        <w:rPr>
          <w:rFonts w:eastAsia="DengXian"/>
        </w:rPr>
        <w:t>macro cell, and the TAC broadcasted by the cell is not in the current RA of the UE, so the UE performs mobility registration, which changes the serving AMF to AMF5.</w:t>
      </w:r>
      <w:r w:rsidR="00770E22" w:rsidRPr="00D31924">
        <w:rPr>
          <w:rFonts w:eastAsia="DengXian"/>
        </w:rPr>
        <w:t xml:space="preserve"> The AMF5 requests UE context from AMF1 according to the 5G-GUTI and invokes Nudm_UECM_Registration without </w:t>
      </w:r>
      <w:r w:rsidR="0019645B" w:rsidRPr="00D31924">
        <w:rPr>
          <w:rFonts w:eastAsia="DengXian"/>
        </w:rPr>
        <w:lastRenderedPageBreak/>
        <w:t>"</w:t>
      </w:r>
      <w:r w:rsidR="00770E22" w:rsidRPr="00D31924">
        <w:rPr>
          <w:rFonts w:eastAsia="DengXian"/>
        </w:rPr>
        <w:t>move together</w:t>
      </w:r>
      <w:r w:rsidR="0019645B" w:rsidRPr="00D31924">
        <w:rPr>
          <w:rFonts w:eastAsia="DengXian"/>
        </w:rPr>
        <w:t>"</w:t>
      </w:r>
      <w:r w:rsidR="00770E22" w:rsidRPr="00D31924">
        <w:rPr>
          <w:rFonts w:eastAsia="DengXian"/>
        </w:rPr>
        <w:t xml:space="preserve"> indication, and UDM will deregister the AMF3 and resume the deregistration notification to the AMF1.</w:t>
      </w:r>
    </w:p>
    <w:p w14:paraId="156A2FB9" w14:textId="65CB0DFC" w:rsidR="004A7CD4" w:rsidRPr="00D31924" w:rsidRDefault="004A7CD4" w:rsidP="0009086A">
      <w:pPr>
        <w:pStyle w:val="Heading3"/>
        <w:rPr>
          <w:rFonts w:eastAsia="DengXian"/>
        </w:rPr>
      </w:pPr>
      <w:bookmarkStart w:id="256" w:name="_Toc100980668"/>
      <w:bookmarkStart w:id="257" w:name="_Toc104390035"/>
      <w:bookmarkStart w:id="258" w:name="_Toc112738500"/>
      <w:bookmarkStart w:id="259" w:name="_Toc122516468"/>
      <w:r w:rsidRPr="00D31924">
        <w:rPr>
          <w:rFonts w:eastAsia="DengXian"/>
        </w:rPr>
        <w:t>6.</w:t>
      </w:r>
      <w:r w:rsidR="00DA12DE" w:rsidRPr="00D31924">
        <w:rPr>
          <w:rFonts w:eastAsia="DengXian"/>
        </w:rPr>
        <w:t>4</w:t>
      </w:r>
      <w:r w:rsidRPr="00D31924">
        <w:rPr>
          <w:rFonts w:eastAsia="DengXian"/>
        </w:rPr>
        <w:t>.2</w:t>
      </w:r>
      <w:r w:rsidRPr="00D31924">
        <w:rPr>
          <w:rFonts w:eastAsia="DengXian"/>
        </w:rPr>
        <w:tab/>
        <w:t>Functional description</w:t>
      </w:r>
      <w:bookmarkEnd w:id="255"/>
      <w:r w:rsidRPr="00D31924">
        <w:rPr>
          <w:rFonts w:eastAsia="DengXian"/>
        </w:rPr>
        <w:t>s</w:t>
      </w:r>
      <w:bookmarkEnd w:id="256"/>
      <w:bookmarkEnd w:id="257"/>
      <w:bookmarkEnd w:id="258"/>
      <w:bookmarkEnd w:id="259"/>
    </w:p>
    <w:p w14:paraId="43500F70" w14:textId="3BC7D778" w:rsidR="00EA3DE8" w:rsidRPr="00D31924" w:rsidRDefault="00EA3DE8" w:rsidP="00EA3DE8">
      <w:pPr>
        <w:rPr>
          <w:rFonts w:eastAsia="DengXian"/>
          <w:lang w:eastAsia="ko-KR"/>
        </w:rPr>
      </w:pPr>
      <w:r w:rsidRPr="00D31924">
        <w:rPr>
          <w:rFonts w:eastAsia="DengXian"/>
          <w:lang w:eastAsia="ko-KR"/>
        </w:rPr>
        <w:t xml:space="preserve">In this solution, the AMF serving </w:t>
      </w:r>
      <w:r w:rsidR="00AC33DD" w:rsidRPr="00D31924">
        <w:rPr>
          <w:rFonts w:eastAsia="DengXian"/>
          <w:lang w:eastAsia="ko-KR"/>
        </w:rPr>
        <w:t xml:space="preserve">the </w:t>
      </w:r>
      <w:r w:rsidRPr="00D31924">
        <w:rPr>
          <w:rFonts w:eastAsia="DengXian"/>
          <w:lang w:eastAsia="ko-KR"/>
        </w:rPr>
        <w:t xml:space="preserve">UE manages the association between the UE and the MBSR. The MBSR may be managed by a different AMF, so the AMF serving </w:t>
      </w:r>
      <w:r w:rsidR="00AC33DD" w:rsidRPr="00D31924">
        <w:rPr>
          <w:rFonts w:eastAsia="DengXian"/>
          <w:lang w:eastAsia="ko-KR"/>
        </w:rPr>
        <w:t xml:space="preserve">the </w:t>
      </w:r>
      <w:r w:rsidRPr="00D31924">
        <w:rPr>
          <w:rFonts w:eastAsia="DengXian"/>
          <w:lang w:eastAsia="ko-KR"/>
        </w:rPr>
        <w:t xml:space="preserve">UE allocates a Link ID to link to the MBSR and associates the UE with the Link ID. If multiple UEs under a MBSR </w:t>
      </w:r>
      <w:r w:rsidR="00AC33DD" w:rsidRPr="00D31924">
        <w:rPr>
          <w:rFonts w:eastAsia="DengXian"/>
          <w:lang w:eastAsia="ko-KR"/>
        </w:rPr>
        <w:t xml:space="preserve">are </w:t>
      </w:r>
      <w:r w:rsidRPr="00D31924">
        <w:rPr>
          <w:rFonts w:eastAsia="DengXian"/>
          <w:lang w:eastAsia="ko-KR"/>
        </w:rPr>
        <w:t>serve</w:t>
      </w:r>
      <w:r w:rsidR="00AC33DD" w:rsidRPr="00D31924">
        <w:rPr>
          <w:rFonts w:eastAsia="DengXian"/>
          <w:lang w:eastAsia="ko-KR"/>
        </w:rPr>
        <w:t>d</w:t>
      </w:r>
      <w:r w:rsidRPr="00D31924">
        <w:rPr>
          <w:rFonts w:eastAsia="DengXian"/>
          <w:lang w:eastAsia="ko-KR"/>
        </w:rPr>
        <w:t xml:space="preserve"> by </w:t>
      </w:r>
      <w:r w:rsidR="00AC33DD" w:rsidRPr="00D31924">
        <w:rPr>
          <w:rFonts w:eastAsia="DengXian"/>
          <w:lang w:eastAsia="ko-KR"/>
        </w:rPr>
        <w:t xml:space="preserve">the </w:t>
      </w:r>
      <w:r w:rsidRPr="00D31924">
        <w:rPr>
          <w:rFonts w:eastAsia="DengXian"/>
          <w:lang w:eastAsia="ko-KR"/>
        </w:rPr>
        <w:t>same AMF, those UEs are associated with the same Link ID. The Link ID consists of AMF ID of the AMF that allocates it and a unique ID within the AMF.</w:t>
      </w:r>
    </w:p>
    <w:p w14:paraId="716D0E41" w14:textId="1356635F" w:rsidR="00EA3DE8" w:rsidRPr="00D31924" w:rsidRDefault="00EA3DE8" w:rsidP="00EA3DE8">
      <w:pPr>
        <w:rPr>
          <w:rFonts w:eastAsia="DengXian"/>
          <w:lang w:eastAsia="ko-KR"/>
        </w:rPr>
      </w:pPr>
      <w:r w:rsidRPr="00D31924">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sidRPr="00D31924">
        <w:rPr>
          <w:rFonts w:eastAsia="DengXian"/>
          <w:lang w:eastAsia="ko-KR"/>
        </w:rPr>
        <w:t xml:space="preserve">a </w:t>
      </w:r>
      <w:r w:rsidRPr="00D31924">
        <w:rPr>
          <w:rFonts w:eastAsia="DengXian"/>
          <w:lang w:eastAsia="ko-KR"/>
        </w:rPr>
        <w:t xml:space="preserve">connection with the AMF), i.e. the NG-RAN sends the Link ID to the new AMF serving </w:t>
      </w:r>
      <w:r w:rsidR="00D91D86" w:rsidRPr="00D31924">
        <w:rPr>
          <w:rFonts w:eastAsia="DengXian"/>
          <w:lang w:eastAsia="ko-KR"/>
        </w:rPr>
        <w:t xml:space="preserve">the </w:t>
      </w:r>
      <w:r w:rsidRPr="00D31924">
        <w:rPr>
          <w:rFonts w:eastAsia="DengXian"/>
          <w:lang w:eastAsia="ko-KR"/>
        </w:rPr>
        <w:t>UE</w:t>
      </w:r>
      <w:r w:rsidR="00D91D86" w:rsidRPr="00D31924">
        <w:rPr>
          <w:rFonts w:eastAsia="DengXian"/>
          <w:lang w:eastAsia="ko-KR"/>
        </w:rPr>
        <w:t>s</w:t>
      </w:r>
      <w:r w:rsidRPr="00D31924">
        <w:rPr>
          <w:rFonts w:eastAsia="DengXian"/>
          <w:lang w:eastAsia="ko-KR"/>
        </w:rPr>
        <w:t xml:space="preserve">, and the new AMF serving </w:t>
      </w:r>
      <w:r w:rsidR="00D91D86" w:rsidRPr="00D31924">
        <w:rPr>
          <w:rFonts w:eastAsia="DengXian"/>
          <w:lang w:eastAsia="ko-KR"/>
        </w:rPr>
        <w:t xml:space="preserve">the </w:t>
      </w:r>
      <w:r w:rsidRPr="00D31924">
        <w:rPr>
          <w:rFonts w:eastAsia="DengXian"/>
          <w:lang w:eastAsia="ko-KR"/>
        </w:rPr>
        <w:t>UE</w:t>
      </w:r>
      <w:r w:rsidR="00D91D86" w:rsidRPr="00D31924">
        <w:rPr>
          <w:rFonts w:eastAsia="DengXian"/>
          <w:lang w:eastAsia="ko-KR"/>
        </w:rPr>
        <w:t>s</w:t>
      </w:r>
      <w:r w:rsidRPr="00D31924">
        <w:rPr>
          <w:rFonts w:eastAsia="DengXian"/>
          <w:lang w:eastAsia="ko-KR"/>
        </w:rPr>
        <w:t xml:space="preserve"> requests bulk UE context transfer from the AMF indicated by the AMF ID in the Link ID.</w:t>
      </w:r>
    </w:p>
    <w:p w14:paraId="25B59677" w14:textId="77777777" w:rsidR="004A7CD4" w:rsidRPr="00D31924" w:rsidRDefault="004A7CD4" w:rsidP="004A7CD4">
      <w:pPr>
        <w:rPr>
          <w:rFonts w:eastAsia="DengXian"/>
          <w:lang w:eastAsia="ko-KR"/>
        </w:rPr>
      </w:pPr>
      <w:r w:rsidRPr="00D31924">
        <w:rPr>
          <w:rFonts w:eastAsia="DengXian"/>
          <w:lang w:eastAsia="ko-KR"/>
        </w:rPr>
        <w:t>The following figure shows the data model for the mobility management:</w:t>
      </w:r>
    </w:p>
    <w:bookmarkStart w:id="260" w:name="_Toc97289439"/>
    <w:p w14:paraId="12C8BF0A" w14:textId="0C8CB088" w:rsidR="004A7CD4" w:rsidRPr="00D31924" w:rsidRDefault="00EA3DE8" w:rsidP="00C37365">
      <w:pPr>
        <w:pStyle w:val="TH"/>
        <w:rPr>
          <w:rFonts w:eastAsia="DengXian"/>
          <w:lang w:eastAsia="en-US"/>
        </w:rPr>
      </w:pPr>
      <w:r w:rsidRPr="00D31924">
        <w:rPr>
          <w:rFonts w:eastAsia="DengXian"/>
        </w:rPr>
        <w:object w:dxaOrig="8994" w:dyaOrig="6781" w14:anchorId="0FA0D0B4">
          <v:shape id="_x0000_i1031" type="#_x0000_t75" style="width:379.6pt;height:287.4pt" o:ole="">
            <v:imagedata r:id="rId27" o:title=""/>
          </v:shape>
          <o:OLEObject Type="Embed" ProgID="Visio.Drawing.15" ShapeID="_x0000_i1031" DrawAspect="Content" ObjectID="_1733130994" r:id="rId28"/>
        </w:object>
      </w:r>
    </w:p>
    <w:p w14:paraId="3A55AFA9" w14:textId="42805C0B" w:rsidR="004A7CD4" w:rsidRPr="00D31924" w:rsidRDefault="004A7CD4" w:rsidP="00C37365">
      <w:pPr>
        <w:pStyle w:val="TF"/>
        <w:rPr>
          <w:rFonts w:eastAsia="DengXian"/>
        </w:rPr>
      </w:pPr>
      <w:r w:rsidRPr="00D31924">
        <w:rPr>
          <w:rFonts w:eastAsia="DengXian"/>
        </w:rPr>
        <w:t>Figure 6.</w:t>
      </w:r>
      <w:r w:rsidR="00B25D33" w:rsidRPr="00D31924">
        <w:rPr>
          <w:rFonts w:eastAsia="DengXian"/>
        </w:rPr>
        <w:t>4</w:t>
      </w:r>
      <w:r w:rsidRPr="00D31924">
        <w:rPr>
          <w:rFonts w:eastAsia="DengXian"/>
        </w:rPr>
        <w:t>.2-1: Data model for mobility management</w:t>
      </w:r>
    </w:p>
    <w:p w14:paraId="0440B5BF" w14:textId="2DDB05BE" w:rsidR="004A7CD4" w:rsidRPr="00D31924" w:rsidRDefault="004A7CD4" w:rsidP="004A7CD4">
      <w:pPr>
        <w:rPr>
          <w:lang w:eastAsia="ko-KR"/>
        </w:rPr>
      </w:pPr>
      <w:r w:rsidRPr="00D31924">
        <w:rPr>
          <w:lang w:eastAsia="ko-KR"/>
        </w:rPr>
        <w:t xml:space="preserve">Each UE is served by an AMF (AMF serving UE, A.K.A. AMF-UE), which holds the UE Context. When the UE </w:t>
      </w:r>
      <w:r w:rsidR="00057425" w:rsidRPr="00D31924">
        <w:rPr>
          <w:lang w:eastAsia="ko-KR"/>
        </w:rPr>
        <w:t>camps on</w:t>
      </w:r>
      <w:r w:rsidRPr="00D31924">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sidRPr="00D31924">
        <w:rPr>
          <w:lang w:eastAsia="ko-KR"/>
        </w:rPr>
        <w:t>camps on</w:t>
      </w:r>
      <w:r w:rsidRPr="00D31924">
        <w:rPr>
          <w:lang w:eastAsia="ko-KR"/>
        </w:rPr>
        <w:t xml:space="preserve"> the same MBSR will be assigned with </w:t>
      </w:r>
      <w:r w:rsidR="00B1627D" w:rsidRPr="00D31924">
        <w:rPr>
          <w:lang w:eastAsia="ko-KR"/>
        </w:rPr>
        <w:t xml:space="preserve">the </w:t>
      </w:r>
      <w:r w:rsidRPr="00D31924">
        <w:rPr>
          <w:lang w:eastAsia="ko-KR"/>
        </w:rPr>
        <w:t>same Link ID. The 5G-GUTI included in the UE Context may be assigned by another AMF-UE if the UE does not perform mobility registration when moving with the MBSR (</w:t>
      </w:r>
      <w:r w:rsidR="001A4B27" w:rsidRPr="00D31924">
        <w:rPr>
          <w:lang w:eastAsia="ko-KR"/>
        </w:rPr>
        <w:t>see</w:t>
      </w:r>
      <w:r w:rsidRPr="00D31924">
        <w:rPr>
          <w:lang w:eastAsia="ko-KR"/>
        </w:rPr>
        <w:t xml:space="preserve"> clause</w:t>
      </w:r>
      <w:r w:rsidR="001A4B27" w:rsidRPr="00D31924">
        <w:rPr>
          <w:lang w:eastAsia="ko-KR"/>
        </w:rPr>
        <w:t>s</w:t>
      </w:r>
      <w:r w:rsidRPr="00D31924">
        <w:rPr>
          <w:lang w:eastAsia="ko-KR"/>
        </w:rPr>
        <w:t xml:space="preserve"> 6.</w:t>
      </w:r>
      <w:r w:rsidR="002C1815" w:rsidRPr="00D31924">
        <w:rPr>
          <w:lang w:eastAsia="ko-KR"/>
        </w:rPr>
        <w:t>4</w:t>
      </w:r>
      <w:r w:rsidRPr="00D31924">
        <w:rPr>
          <w:lang w:eastAsia="ko-KR"/>
        </w:rPr>
        <w:t>.3.1, 6.</w:t>
      </w:r>
      <w:r w:rsidR="002C1815" w:rsidRPr="00D31924">
        <w:rPr>
          <w:lang w:eastAsia="ko-KR"/>
        </w:rPr>
        <w:t>4</w:t>
      </w:r>
      <w:r w:rsidRPr="00D31924">
        <w:rPr>
          <w:lang w:eastAsia="ko-KR"/>
        </w:rPr>
        <w:t>.3.</w:t>
      </w:r>
      <w:r w:rsidR="00057425" w:rsidRPr="00D31924">
        <w:rPr>
          <w:lang w:eastAsia="ko-KR"/>
        </w:rPr>
        <w:t>2</w:t>
      </w:r>
      <w:r w:rsidRPr="00D31924">
        <w:rPr>
          <w:lang w:eastAsia="ko-KR"/>
        </w:rPr>
        <w:t xml:space="preserve"> and 6.</w:t>
      </w:r>
      <w:r w:rsidR="002C1815" w:rsidRPr="00D31924">
        <w:rPr>
          <w:lang w:eastAsia="ko-KR"/>
        </w:rPr>
        <w:t>4</w:t>
      </w:r>
      <w:r w:rsidRPr="00D31924">
        <w:rPr>
          <w:lang w:eastAsia="ko-KR"/>
        </w:rPr>
        <w:t>.3.</w:t>
      </w:r>
      <w:r w:rsidR="00057425" w:rsidRPr="00D31924">
        <w:rPr>
          <w:lang w:eastAsia="ko-KR"/>
        </w:rPr>
        <w:t>3</w:t>
      </w:r>
      <w:r w:rsidRPr="00D31924">
        <w:rPr>
          <w:lang w:eastAsia="ko-KR"/>
        </w:rPr>
        <w:t>).</w:t>
      </w:r>
    </w:p>
    <w:p w14:paraId="09042982" w14:textId="2712AC5B" w:rsidR="00106279" w:rsidRPr="00D31924" w:rsidRDefault="004A7CD4" w:rsidP="00106279">
      <w:pPr>
        <w:rPr>
          <w:rFonts w:eastAsia="DengXian"/>
          <w:lang w:eastAsia="zh-CN"/>
        </w:rPr>
      </w:pPr>
      <w:r w:rsidRPr="00D31924">
        <w:rPr>
          <w:rFonts w:eastAsiaTheme="minorEastAsia"/>
          <w:lang w:eastAsia="zh-CN"/>
        </w:rPr>
        <w:t xml:space="preserve">The NG-RAN serving a MBSR holds the MBSR Context that includes </w:t>
      </w:r>
      <w:r w:rsidR="00106279" w:rsidRPr="00D31924">
        <w:rPr>
          <w:rFonts w:eastAsiaTheme="minorEastAsia"/>
          <w:lang w:eastAsia="zh-CN"/>
        </w:rPr>
        <w:t xml:space="preserve">zero </w:t>
      </w:r>
      <w:r w:rsidRPr="00D31924">
        <w:rPr>
          <w:rFonts w:eastAsiaTheme="minorEastAsia"/>
          <w:lang w:eastAsia="zh-CN"/>
        </w:rPr>
        <w:t>or more Link IDs</w:t>
      </w:r>
      <w:r w:rsidR="00106279" w:rsidRPr="00D31924">
        <w:rPr>
          <w:rFonts w:eastAsia="DengXian"/>
          <w:lang w:eastAsia="zh-CN"/>
        </w:rPr>
        <w:t xml:space="preserve"> so that even </w:t>
      </w:r>
      <w:r w:rsidR="00065220" w:rsidRPr="00D31924">
        <w:rPr>
          <w:rFonts w:eastAsia="DengXian"/>
          <w:lang w:eastAsia="zh-CN"/>
        </w:rPr>
        <w:t xml:space="preserve">a </w:t>
      </w:r>
      <w:r w:rsidR="00106279" w:rsidRPr="00D31924">
        <w:rPr>
          <w:rFonts w:eastAsia="DengXian"/>
          <w:lang w:eastAsia="zh-CN"/>
        </w:rPr>
        <w:t>UE under the MBSR is in CM-IDLE state, the NG-RAN is able to trigger UE context transfer during MBSR mobility</w:t>
      </w:r>
      <w:r w:rsidRPr="00D31924">
        <w:rPr>
          <w:rFonts w:eastAsiaTheme="minorEastAsia"/>
          <w:lang w:eastAsia="zh-CN"/>
        </w:rPr>
        <w:t xml:space="preserve"> (</w:t>
      </w:r>
      <w:r w:rsidR="001A4B27" w:rsidRPr="00D31924">
        <w:rPr>
          <w:rFonts w:eastAsiaTheme="minorEastAsia"/>
          <w:lang w:eastAsia="zh-CN"/>
        </w:rPr>
        <w:t>see</w:t>
      </w:r>
      <w:r w:rsidRPr="00D31924">
        <w:rPr>
          <w:rFonts w:eastAsiaTheme="minorEastAsia"/>
          <w:lang w:eastAsia="zh-CN"/>
        </w:rPr>
        <w:t xml:space="preserve"> clause</w:t>
      </w:r>
      <w:r w:rsidR="001A4B27" w:rsidRPr="00D31924">
        <w:rPr>
          <w:rFonts w:eastAsiaTheme="minorEastAsia"/>
          <w:lang w:eastAsia="zh-CN"/>
        </w:rPr>
        <w:t>s</w:t>
      </w:r>
      <w:r w:rsidRPr="00D31924">
        <w:rPr>
          <w:rFonts w:eastAsiaTheme="minorEastAsia"/>
          <w:lang w:eastAsia="zh-CN"/>
        </w:rPr>
        <w:t xml:space="preserve"> 6.</w:t>
      </w:r>
      <w:r w:rsidR="002C1815" w:rsidRPr="00D31924">
        <w:rPr>
          <w:rFonts w:eastAsiaTheme="minorEastAsia"/>
          <w:lang w:eastAsia="zh-CN"/>
        </w:rPr>
        <w:t>4</w:t>
      </w:r>
      <w:r w:rsidRPr="00D31924">
        <w:rPr>
          <w:rFonts w:eastAsiaTheme="minorEastAsia"/>
          <w:lang w:eastAsia="zh-CN"/>
        </w:rPr>
        <w:t>.3.1</w:t>
      </w:r>
      <w:r w:rsidR="00106279" w:rsidRPr="00D31924">
        <w:rPr>
          <w:lang w:eastAsia="ko-KR"/>
        </w:rPr>
        <w:t xml:space="preserve"> and </w:t>
      </w:r>
      <w:r w:rsidRPr="00D31924">
        <w:rPr>
          <w:lang w:eastAsia="ko-KR"/>
        </w:rPr>
        <w:t>6.</w:t>
      </w:r>
      <w:r w:rsidR="002C1815" w:rsidRPr="00D31924">
        <w:rPr>
          <w:lang w:eastAsia="ko-KR"/>
        </w:rPr>
        <w:t>4</w:t>
      </w:r>
      <w:r w:rsidRPr="00D31924">
        <w:rPr>
          <w:lang w:eastAsia="ko-KR"/>
        </w:rPr>
        <w:t>.3.</w:t>
      </w:r>
      <w:r w:rsidR="00106279" w:rsidRPr="00D31924">
        <w:rPr>
          <w:lang w:eastAsia="ko-KR"/>
        </w:rPr>
        <w:t>2</w:t>
      </w:r>
      <w:r w:rsidRPr="00D31924">
        <w:rPr>
          <w:rFonts w:eastAsiaTheme="minorEastAsia"/>
          <w:lang w:eastAsia="zh-CN"/>
        </w:rPr>
        <w:t>).</w:t>
      </w:r>
      <w:r w:rsidR="00106279" w:rsidRPr="00D31924">
        <w:rPr>
          <w:rFonts w:eastAsiaTheme="minorEastAsia"/>
          <w:lang w:eastAsia="zh-CN"/>
        </w:rPr>
        <w:t xml:space="preserve"> </w:t>
      </w:r>
      <w:r w:rsidR="00106279" w:rsidRPr="00D31924">
        <w:rPr>
          <w:rFonts w:eastAsia="DengXian"/>
          <w:lang w:eastAsia="zh-CN"/>
        </w:rPr>
        <w:t xml:space="preserve">If </w:t>
      </w:r>
      <w:r w:rsidR="00065220" w:rsidRPr="00D31924">
        <w:rPr>
          <w:rFonts w:eastAsia="DengXian"/>
          <w:lang w:eastAsia="zh-CN"/>
        </w:rPr>
        <w:t xml:space="preserve">a </w:t>
      </w:r>
      <w:r w:rsidR="00106279" w:rsidRPr="00D31924">
        <w:rPr>
          <w:rFonts w:eastAsia="DengXian"/>
          <w:lang w:eastAsia="zh-CN"/>
        </w:rPr>
        <w:t xml:space="preserve">UE is in CM-CONNECTED state and is relayed by a MBSR, the UE context in the NG-RAN also includes a Link ID associated with the MBSR, so that when </w:t>
      </w:r>
      <w:r w:rsidR="00065220" w:rsidRPr="00D31924">
        <w:rPr>
          <w:rFonts w:eastAsia="DengXian"/>
          <w:lang w:eastAsia="zh-CN"/>
        </w:rPr>
        <w:t xml:space="preserve">the </w:t>
      </w:r>
      <w:r w:rsidR="00106279" w:rsidRPr="00D31924">
        <w:rPr>
          <w:rFonts w:eastAsia="DengXian"/>
          <w:lang w:eastAsia="zh-CN"/>
        </w:rPr>
        <w:t>UE performs handover (move together with MBSR or not), even the serving AMF for the UE is changed while 5G-GUTI of the UE is unchanged, the NG-RAN is able to know the serving AMF for the UE (</w:t>
      </w:r>
      <w:r w:rsidR="001A4B27" w:rsidRPr="00D31924">
        <w:rPr>
          <w:rFonts w:eastAsia="DengXian"/>
          <w:lang w:eastAsia="zh-CN"/>
        </w:rPr>
        <w:t>see</w:t>
      </w:r>
      <w:r w:rsidR="00106279" w:rsidRPr="00D31924">
        <w:rPr>
          <w:rFonts w:eastAsia="DengXian"/>
          <w:lang w:eastAsia="zh-CN"/>
        </w:rPr>
        <w:t xml:space="preserve"> clause</w:t>
      </w:r>
      <w:r w:rsidR="001A4B27" w:rsidRPr="00D31924">
        <w:rPr>
          <w:rFonts w:eastAsia="DengXian"/>
          <w:lang w:eastAsia="zh-CN"/>
        </w:rPr>
        <w:t> </w:t>
      </w:r>
      <w:r w:rsidR="00106279" w:rsidRPr="00D31924">
        <w:rPr>
          <w:rFonts w:eastAsia="DengXian"/>
          <w:lang w:eastAsia="zh-CN"/>
        </w:rPr>
        <w:t xml:space="preserve">6.4.3.3), and if multiple UEs relayed by the MBSR are served by the same AMF, they will associate the same Link ID even if the AMF IDs in the UE 5G-GUTIs are different, so that when </w:t>
      </w:r>
      <w:r w:rsidR="00106279" w:rsidRPr="00D31924">
        <w:rPr>
          <w:rFonts w:eastAsia="DengXian"/>
          <w:lang w:eastAsia="zh-CN"/>
        </w:rPr>
        <w:lastRenderedPageBreak/>
        <w:t>the handovers of those UEs are triggered by the moving of the MBSR (move together), the NG-RAN is able to send bunch of handover requests for those UEs to the AMF (</w:t>
      </w:r>
      <w:r w:rsidR="001A4B27" w:rsidRPr="00D31924">
        <w:rPr>
          <w:rFonts w:eastAsia="DengXian"/>
          <w:lang w:eastAsia="zh-CN"/>
        </w:rPr>
        <w:t>see</w:t>
      </w:r>
      <w:r w:rsidR="00106279" w:rsidRPr="00D31924">
        <w:rPr>
          <w:rFonts w:eastAsia="DengXian"/>
          <w:lang w:eastAsia="zh-CN"/>
        </w:rPr>
        <w:t xml:space="preserve"> clause</w:t>
      </w:r>
      <w:r w:rsidR="001A4B27" w:rsidRPr="00D31924">
        <w:rPr>
          <w:rFonts w:eastAsia="DengXian"/>
          <w:lang w:eastAsia="zh-CN"/>
        </w:rPr>
        <w:t>s</w:t>
      </w:r>
      <w:r w:rsidR="00106279" w:rsidRPr="00D31924">
        <w:rPr>
          <w:rFonts w:eastAsia="DengXian"/>
          <w:lang w:eastAsia="zh-CN"/>
        </w:rPr>
        <w:t xml:space="preserve"> 6.4.3.3.2 and 6.4.3.3.3).</w:t>
      </w:r>
    </w:p>
    <w:p w14:paraId="44D9DF4A" w14:textId="5C034E56" w:rsidR="004A7CD4" w:rsidRPr="00D31924" w:rsidRDefault="004A7CD4" w:rsidP="00C37365">
      <w:pPr>
        <w:pStyle w:val="Heading3"/>
        <w:rPr>
          <w:rFonts w:eastAsia="DengXian"/>
        </w:rPr>
      </w:pPr>
      <w:bookmarkStart w:id="261" w:name="_Toc100980669"/>
      <w:bookmarkStart w:id="262" w:name="_Toc104390036"/>
      <w:bookmarkStart w:id="263" w:name="_Toc112738501"/>
      <w:bookmarkStart w:id="264" w:name="_Toc122516469"/>
      <w:r w:rsidRPr="00D31924">
        <w:rPr>
          <w:rFonts w:eastAsia="DengXian"/>
        </w:rPr>
        <w:t>6.</w:t>
      </w:r>
      <w:r w:rsidR="002C1815" w:rsidRPr="00D31924">
        <w:rPr>
          <w:rFonts w:eastAsia="DengXian"/>
        </w:rPr>
        <w:t>4</w:t>
      </w:r>
      <w:r w:rsidRPr="00D31924">
        <w:rPr>
          <w:rFonts w:eastAsia="DengXian"/>
        </w:rPr>
        <w:t>.3</w:t>
      </w:r>
      <w:r w:rsidRPr="00D31924">
        <w:rPr>
          <w:rFonts w:eastAsia="DengXian"/>
        </w:rPr>
        <w:tab/>
        <w:t>Procedures</w:t>
      </w:r>
      <w:bookmarkEnd w:id="260"/>
      <w:bookmarkEnd w:id="261"/>
      <w:bookmarkEnd w:id="262"/>
      <w:bookmarkEnd w:id="263"/>
      <w:bookmarkEnd w:id="264"/>
    </w:p>
    <w:p w14:paraId="75580062" w14:textId="3CAA7088" w:rsidR="004A7CD4" w:rsidRPr="00D31924" w:rsidRDefault="004A7CD4" w:rsidP="00C37365">
      <w:pPr>
        <w:pStyle w:val="Heading4"/>
        <w:rPr>
          <w:rFonts w:eastAsia="DengXian"/>
        </w:rPr>
      </w:pPr>
      <w:bookmarkStart w:id="265" w:name="_Toc100980670"/>
      <w:bookmarkStart w:id="266" w:name="_Toc104390037"/>
      <w:bookmarkStart w:id="267" w:name="_Toc112738502"/>
      <w:bookmarkStart w:id="268" w:name="_Toc122516470"/>
      <w:r w:rsidRPr="00D31924">
        <w:rPr>
          <w:rFonts w:eastAsia="DengXian"/>
        </w:rPr>
        <w:t>6.</w:t>
      </w:r>
      <w:r w:rsidR="00C37365" w:rsidRPr="00D31924">
        <w:rPr>
          <w:rFonts w:eastAsia="DengXian"/>
        </w:rPr>
        <w:t>4</w:t>
      </w:r>
      <w:r w:rsidRPr="00D31924">
        <w:rPr>
          <w:rFonts w:eastAsia="DengXian"/>
        </w:rPr>
        <w:t>.3.1</w:t>
      </w:r>
      <w:r w:rsidRPr="00D31924">
        <w:rPr>
          <w:rFonts w:eastAsia="DengXian"/>
        </w:rPr>
        <w:tab/>
        <w:t>UE performs Service Request or Registration Request</w:t>
      </w:r>
      <w:r w:rsidRPr="00D31924">
        <w:rPr>
          <w:rFonts w:eastAsia="DengXian"/>
          <w:lang w:eastAsia="zh-CN"/>
        </w:rPr>
        <w:t xml:space="preserve"> via Mobile Base Station Relay</w:t>
      </w:r>
      <w:bookmarkEnd w:id="265"/>
      <w:bookmarkEnd w:id="266"/>
      <w:bookmarkEnd w:id="267"/>
      <w:bookmarkEnd w:id="268"/>
    </w:p>
    <w:p w14:paraId="2453CC4C" w14:textId="18A914CA" w:rsidR="007233A8" w:rsidRPr="00D31924" w:rsidRDefault="007233A8"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Pr="00D31924" w:rsidRDefault="007233A8" w:rsidP="004A7CD4">
      <w:pPr>
        <w:rPr>
          <w:rFonts w:eastAsiaTheme="minorEastAsia"/>
          <w:lang w:eastAsia="zh-CN"/>
        </w:rPr>
      </w:pPr>
      <w:r w:rsidRPr="00D31924">
        <w:rPr>
          <w:rFonts w:eastAsiaTheme="minorEastAsia"/>
          <w:lang w:eastAsia="zh-CN"/>
        </w:rPr>
        <w:t xml:space="preserve">The Link ID is introduced to map to the MBSR in the procedure, which </w:t>
      </w:r>
      <w:r w:rsidR="00106279" w:rsidRPr="00D31924">
        <w:rPr>
          <w:rFonts w:eastAsia="DengXian"/>
          <w:lang w:eastAsia="zh-CN"/>
        </w:rPr>
        <w:t xml:space="preserve">does not map to the UE, and </w:t>
      </w:r>
      <w:r w:rsidRPr="00D31924">
        <w:rPr>
          <w:rFonts w:eastAsiaTheme="minorEastAsia"/>
          <w:lang w:eastAsia="zh-CN"/>
        </w:rPr>
        <w:t>is sent to NG-RAN via N2 message</w:t>
      </w:r>
      <w:r w:rsidR="00E6208D" w:rsidRPr="00D31924">
        <w:rPr>
          <w:rFonts w:eastAsia="DengXian"/>
          <w:lang w:eastAsia="zh-CN"/>
        </w:rPr>
        <w:t xml:space="preserve"> by the AMF serving the UE</w:t>
      </w:r>
      <w:r w:rsidRPr="00D31924">
        <w:rPr>
          <w:rFonts w:eastAsiaTheme="minorEastAsia"/>
          <w:lang w:eastAsia="zh-CN"/>
        </w:rPr>
        <w:t xml:space="preserve">, and the Link ID includes the AMF ID of the AMF </w:t>
      </w:r>
      <w:r w:rsidR="00E6208D" w:rsidRPr="00D31924">
        <w:rPr>
          <w:rFonts w:eastAsiaTheme="minorEastAsia"/>
          <w:lang w:eastAsia="zh-CN"/>
        </w:rPr>
        <w:t xml:space="preserve">serving </w:t>
      </w:r>
      <w:r w:rsidRPr="00D31924">
        <w:rPr>
          <w:rFonts w:eastAsiaTheme="minorEastAsia"/>
          <w:lang w:eastAsia="zh-CN"/>
        </w:rPr>
        <w:t>the UE, so that when the AMF</w:t>
      </w:r>
      <w:r w:rsidR="00D72985" w:rsidRPr="00D31924">
        <w:rPr>
          <w:rFonts w:eastAsiaTheme="minorEastAsia"/>
          <w:lang w:eastAsia="zh-CN"/>
        </w:rPr>
        <w:t xml:space="preserve"> serving the</w:t>
      </w:r>
      <w:r w:rsidRPr="00D31924">
        <w:rPr>
          <w:rFonts w:eastAsiaTheme="minorEastAsia"/>
          <w:lang w:eastAsia="zh-CN"/>
        </w:rPr>
        <w:t xml:space="preserve"> need</w:t>
      </w:r>
      <w:r w:rsidR="00D72985" w:rsidRPr="00D31924">
        <w:rPr>
          <w:rFonts w:eastAsiaTheme="minorEastAsia"/>
          <w:lang w:eastAsia="zh-CN"/>
        </w:rPr>
        <w:t>s</w:t>
      </w:r>
      <w:r w:rsidRPr="00D31924">
        <w:rPr>
          <w:rFonts w:eastAsiaTheme="minorEastAsia"/>
          <w:lang w:eastAsia="zh-CN"/>
        </w:rPr>
        <w:t xml:space="preserve"> to be changed during MBRS mobility (step</w:t>
      </w:r>
      <w:r w:rsidR="001A4B27" w:rsidRPr="00D31924">
        <w:rPr>
          <w:rFonts w:eastAsiaTheme="minorEastAsia"/>
          <w:lang w:eastAsia="zh-CN"/>
        </w:rPr>
        <w:t> </w:t>
      </w:r>
      <w:r w:rsidRPr="00D31924">
        <w:rPr>
          <w:rFonts w:eastAsiaTheme="minorEastAsia"/>
          <w:lang w:eastAsia="zh-CN"/>
        </w:rPr>
        <w:t xml:space="preserve">3 of clause 6.4.1), </w:t>
      </w:r>
      <w:r w:rsidR="00D72985" w:rsidRPr="00D31924">
        <w:rPr>
          <w:rFonts w:eastAsia="DengXian"/>
          <w:lang w:eastAsia="zh-CN"/>
        </w:rPr>
        <w:t xml:space="preserve">even the UE is in CM-IDLE state, </w:t>
      </w:r>
      <w:r w:rsidRPr="00D31924">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D31924" w:rsidRDefault="0004615E" w:rsidP="00C37365">
      <w:pPr>
        <w:pStyle w:val="TH"/>
        <w:rPr>
          <w:rFonts w:eastAsia="DengXian"/>
          <w:lang w:eastAsia="en-US"/>
        </w:rPr>
      </w:pPr>
      <w:r w:rsidRPr="00D31924">
        <w:rPr>
          <w:rFonts w:eastAsia="DengXian"/>
        </w:rPr>
        <w:object w:dxaOrig="11994" w:dyaOrig="7516" w14:anchorId="4C3C0565">
          <v:shape id="_x0000_i1032" type="#_x0000_t75" style="width:480.4pt;height:302.4pt" o:ole="">
            <v:imagedata r:id="rId29" o:title=""/>
          </v:shape>
          <o:OLEObject Type="Embed" ProgID="Visio.Drawing.15" ShapeID="_x0000_i1032" DrawAspect="Content" ObjectID="_1733130995" r:id="rId30"/>
        </w:object>
      </w:r>
    </w:p>
    <w:p w14:paraId="0650EEAB" w14:textId="40D44486" w:rsidR="004A7CD4" w:rsidRPr="00D31924" w:rsidRDefault="004A7CD4" w:rsidP="00C37365">
      <w:pPr>
        <w:pStyle w:val="TF"/>
        <w:rPr>
          <w:rFonts w:eastAsia="DengXian"/>
        </w:rPr>
      </w:pPr>
      <w:r w:rsidRPr="00D31924">
        <w:rPr>
          <w:rFonts w:eastAsia="DengXian"/>
        </w:rPr>
        <w:t>Figure 6.</w:t>
      </w:r>
      <w:r w:rsidR="00C37365" w:rsidRPr="00D31924">
        <w:rPr>
          <w:rFonts w:eastAsia="DengXian"/>
        </w:rPr>
        <w:t>4</w:t>
      </w:r>
      <w:r w:rsidRPr="00D31924">
        <w:rPr>
          <w:rFonts w:eastAsia="DengXian"/>
        </w:rPr>
        <w:t>.3.1-1: UE performs Service Request or Registration Request via Mobile Base Station Relay</w:t>
      </w:r>
    </w:p>
    <w:p w14:paraId="68BAAC57" w14:textId="77777777" w:rsidR="007233A8" w:rsidRPr="00D31924" w:rsidRDefault="007233A8" w:rsidP="00C37365">
      <w:pPr>
        <w:pStyle w:val="B1"/>
        <w:rPr>
          <w:rFonts w:eastAsia="DengXian"/>
        </w:rPr>
      </w:pPr>
      <w:r w:rsidRPr="00D31924">
        <w:rPr>
          <w:rFonts w:eastAsia="DengXian"/>
        </w:rPr>
        <w:t>1.</w:t>
      </w:r>
      <w:r w:rsidRPr="00D31924">
        <w:rPr>
          <w:rFonts w:eastAsia="DengXian"/>
        </w:rPr>
        <w:tab/>
        <w:t>The UE camps on a MBSR.</w:t>
      </w:r>
    </w:p>
    <w:p w14:paraId="2F61D4EF" w14:textId="77777777" w:rsidR="007233A8" w:rsidRPr="00D31924" w:rsidRDefault="007233A8" w:rsidP="00C37365">
      <w:pPr>
        <w:pStyle w:val="B1"/>
        <w:rPr>
          <w:rFonts w:eastAsia="DengXian"/>
        </w:rPr>
      </w:pPr>
      <w:r w:rsidRPr="00D31924">
        <w:rPr>
          <w:rFonts w:eastAsia="DengXian"/>
        </w:rPr>
        <w:t>2.</w:t>
      </w:r>
      <w:r w:rsidRPr="00D31924">
        <w:rPr>
          <w:rFonts w:eastAsia="DengXian"/>
        </w:rPr>
        <w:tab/>
        <w:t>The UE initiates Service Request or Registration Request towards 5GC. The MBSR forwards the N1 message to the NG-RAN.</w:t>
      </w:r>
    </w:p>
    <w:p w14:paraId="1994DD6E" w14:textId="1C5020A4" w:rsidR="007233A8" w:rsidRPr="00D31924" w:rsidRDefault="007233A8" w:rsidP="00C37365">
      <w:pPr>
        <w:pStyle w:val="B1"/>
        <w:rPr>
          <w:rFonts w:eastAsia="DengXian"/>
        </w:rPr>
      </w:pPr>
      <w:r w:rsidRPr="00D31924">
        <w:rPr>
          <w:rFonts w:eastAsia="DengXian"/>
        </w:rPr>
        <w:t>3.</w:t>
      </w:r>
      <w:r w:rsidRPr="00D31924">
        <w:rPr>
          <w:rFonts w:eastAsia="DengXian"/>
        </w:rPr>
        <w:tab/>
        <w:t xml:space="preserve">The NG-RAN forwards the N1 message and includes the MBSR ID, e.g. 5G-GUTI of the MBSR, and may include the TAI </w:t>
      </w:r>
      <w:r w:rsidR="00EE6A6B" w:rsidRPr="00D31924">
        <w:rPr>
          <w:rFonts w:eastAsia="DengXian"/>
        </w:rPr>
        <w:t>list configured for</w:t>
      </w:r>
      <w:r w:rsidRPr="00D31924">
        <w:rPr>
          <w:rFonts w:eastAsia="DengXian"/>
        </w:rPr>
        <w:t xml:space="preserve"> the MBSR in the underlayer N2 message. In the case of registration procedure, the NG-RAN may select a new AMF-UE.</w:t>
      </w:r>
    </w:p>
    <w:p w14:paraId="291579DD" w14:textId="44029978" w:rsidR="007233A8" w:rsidRPr="00D31924" w:rsidRDefault="007233A8" w:rsidP="00C37365">
      <w:pPr>
        <w:pStyle w:val="B1"/>
        <w:rPr>
          <w:rFonts w:eastAsia="DengXian"/>
        </w:rPr>
      </w:pPr>
      <w:r w:rsidRPr="00D31924">
        <w:rPr>
          <w:rFonts w:eastAsia="DengXian"/>
        </w:rPr>
        <w:t>4.</w:t>
      </w:r>
      <w:r w:rsidRPr="00D31924">
        <w:rPr>
          <w:rFonts w:eastAsia="DengXian"/>
        </w:rPr>
        <w:tab/>
        <w:t>In case new AMF-UE is selected, the AMF-UE requests UE Context transfer from the old AMF-UE.</w:t>
      </w:r>
      <w:r w:rsidR="00C12A00" w:rsidRPr="00D31924">
        <w:rPr>
          <w:rFonts w:eastAsia="DengXian"/>
        </w:rPr>
        <w:t xml:space="preserve"> The new AMF-UE invokes Nudm_UECM_Registration to the UDM, the UDM resumes the deregistration notification that was suspended in step 6 of clause 6.4.3.2.</w:t>
      </w:r>
    </w:p>
    <w:p w14:paraId="71458C1E" w14:textId="4900F5D1" w:rsidR="007233A8" w:rsidRPr="00D31924" w:rsidRDefault="007233A8" w:rsidP="00C37365">
      <w:pPr>
        <w:pStyle w:val="B1"/>
        <w:rPr>
          <w:rFonts w:eastAsia="DengXian"/>
        </w:rPr>
      </w:pPr>
      <w:r w:rsidRPr="00D31924">
        <w:rPr>
          <w:rFonts w:eastAsia="DengXian"/>
        </w:rPr>
        <w:lastRenderedPageBreak/>
        <w:t>5.</w:t>
      </w:r>
      <w:r w:rsidRPr="00D31924">
        <w:rPr>
          <w:rFonts w:eastAsia="DengXian"/>
        </w:rPr>
        <w:tab/>
        <w:t xml:space="preserve">The new AMF-UE sends a N2 message with the Link ID obtained in step 5, the N2 message may include a N1 message. In case of registration procedure, if the TAI </w:t>
      </w:r>
      <w:r w:rsidR="00EE6A6B" w:rsidRPr="00D31924">
        <w:rPr>
          <w:rFonts w:eastAsia="DengXian"/>
        </w:rPr>
        <w:t>list configured for</w:t>
      </w:r>
      <w:r w:rsidRPr="00D31924">
        <w:rPr>
          <w:rFonts w:eastAsia="DengXian"/>
        </w:rPr>
        <w:t xml:space="preserve"> the MBSR does not change, for the sake of saving mobility registration for UEs behind the MBSR, the AMF-UE may send Registration Accept to the UE with TAI List that only includes the TAI </w:t>
      </w:r>
      <w:r w:rsidR="00EE6A6B" w:rsidRPr="00D31924">
        <w:rPr>
          <w:rFonts w:eastAsia="DengXian"/>
        </w:rPr>
        <w:t xml:space="preserve">list </w:t>
      </w:r>
      <w:r w:rsidRPr="00D31924">
        <w:rPr>
          <w:rFonts w:eastAsia="DengXian"/>
        </w:rPr>
        <w:t>received in step 3.</w:t>
      </w:r>
      <w:r w:rsidR="00EE6A6B" w:rsidRPr="00D31924">
        <w:rPr>
          <w:rFonts w:eastAsia="DengXian"/>
        </w:rPr>
        <w:t xml:space="preserve"> The NG-RAN associates the Link ID with the MBSR and stores the Link ID into the UE context.</w:t>
      </w:r>
    </w:p>
    <w:p w14:paraId="443AD275" w14:textId="19F866D2" w:rsidR="007233A8" w:rsidRPr="00D31924" w:rsidRDefault="007233A8" w:rsidP="00C37365">
      <w:pPr>
        <w:pStyle w:val="B1"/>
        <w:rPr>
          <w:rFonts w:eastAsia="DengXian"/>
        </w:rPr>
      </w:pPr>
      <w:r w:rsidRPr="00D31924">
        <w:rPr>
          <w:rFonts w:eastAsia="DengXian"/>
        </w:rPr>
        <w:t>6.</w:t>
      </w:r>
      <w:r w:rsidRPr="00D31924">
        <w:rPr>
          <w:rFonts w:eastAsia="DengXian"/>
        </w:rPr>
        <w:tab/>
        <w:t>The NG-RAN associates the Link ID with the MBSR ID and the UE ID. The NG-RAN sends an RRC message to the UE, the RRC message may include the N1 message. The usage of Link ID is referred to clauses 6.4.3.</w:t>
      </w:r>
      <w:r w:rsidR="00EE6A6B" w:rsidRPr="00D31924">
        <w:rPr>
          <w:rFonts w:eastAsia="DengXian"/>
        </w:rPr>
        <w:t>2</w:t>
      </w:r>
      <w:r w:rsidRPr="00D31924">
        <w:rPr>
          <w:rFonts w:eastAsia="DengXian"/>
        </w:rPr>
        <w:t>, and 6.4.3.</w:t>
      </w:r>
      <w:r w:rsidR="00EE6A6B" w:rsidRPr="00D31924">
        <w:rPr>
          <w:rFonts w:eastAsia="DengXian"/>
        </w:rPr>
        <w:t>3</w:t>
      </w:r>
      <w:r w:rsidRPr="00D31924">
        <w:rPr>
          <w:rFonts w:eastAsia="DengXian"/>
        </w:rPr>
        <w:t>.</w:t>
      </w:r>
    </w:p>
    <w:p w14:paraId="331E7682" w14:textId="77777777" w:rsidR="007233A8" w:rsidRPr="00D31924" w:rsidRDefault="007233A8" w:rsidP="00C37365">
      <w:pPr>
        <w:pStyle w:val="B1"/>
        <w:rPr>
          <w:rFonts w:eastAsia="DengXian"/>
        </w:rPr>
      </w:pPr>
      <w:r w:rsidRPr="00D31924">
        <w:rPr>
          <w:rFonts w:eastAsia="DengXian"/>
        </w:rPr>
        <w:t>7.</w:t>
      </w:r>
      <w:r w:rsidRPr="00D31924">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Pr="00D31924" w:rsidRDefault="007233A8" w:rsidP="00C37365">
      <w:pPr>
        <w:pStyle w:val="B1"/>
        <w:rPr>
          <w:rFonts w:eastAsia="DengXian"/>
        </w:rPr>
      </w:pPr>
      <w:r w:rsidRPr="00D31924">
        <w:rPr>
          <w:rFonts w:eastAsia="DengXian"/>
        </w:rPr>
        <w:t>8.</w:t>
      </w:r>
      <w:r w:rsidRPr="00D31924">
        <w:rPr>
          <w:rFonts w:eastAsia="DengXian"/>
        </w:rPr>
        <w:tab/>
        <w:t>The UE camps on another MBSR or NG-RAN.</w:t>
      </w:r>
    </w:p>
    <w:p w14:paraId="2BB92FC8" w14:textId="7B9BB601" w:rsidR="007233A8" w:rsidRPr="00D31924" w:rsidRDefault="007233A8" w:rsidP="00C37365">
      <w:pPr>
        <w:pStyle w:val="B1"/>
        <w:rPr>
          <w:rFonts w:eastAsia="DengXian"/>
        </w:rPr>
      </w:pPr>
      <w:r w:rsidRPr="00D31924">
        <w:rPr>
          <w:rFonts w:eastAsia="DengXian"/>
        </w:rPr>
        <w:t>9.</w:t>
      </w:r>
      <w:r w:rsidRPr="00D31924">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19645B" w:rsidRPr="00D31924">
        <w:rPr>
          <w:rFonts w:eastAsia="DengXian"/>
        </w:rPr>
        <w:t>TS 23.502 [</w:t>
      </w:r>
      <w:r w:rsidRPr="00D31924">
        <w:rPr>
          <w:rFonts w:eastAsia="DengXian"/>
        </w:rPr>
        <w:t>5] is performed</w:t>
      </w:r>
      <w:r w:rsidR="00091548" w:rsidRPr="00D31924">
        <w:rPr>
          <w:rFonts w:eastAsia="DengXian"/>
        </w:rPr>
        <w:t xml:space="preserve">, and when Nudm_UECM_Registration without </w:t>
      </w:r>
      <w:r w:rsidR="0019645B" w:rsidRPr="00D31924">
        <w:rPr>
          <w:rFonts w:eastAsia="DengXian"/>
        </w:rPr>
        <w:t>"</w:t>
      </w:r>
      <w:r w:rsidR="00091548" w:rsidRPr="00D31924">
        <w:rPr>
          <w:rFonts w:eastAsia="DengXian"/>
        </w:rPr>
        <w:t>move together</w:t>
      </w:r>
      <w:r w:rsidR="0019645B" w:rsidRPr="00D31924">
        <w:rPr>
          <w:rFonts w:eastAsia="DengXian"/>
        </w:rPr>
        <w:t>"</w:t>
      </w:r>
      <w:r w:rsidR="00091548" w:rsidRPr="00D31924">
        <w:rPr>
          <w:rFonts w:eastAsia="DengXian"/>
        </w:rPr>
        <w:t xml:space="preserve"> indication is invoked by a new AMF-UE, the UDM resumes the deregistration notification that was suspended in step 6 of clause 6.4.3.2</w:t>
      </w:r>
      <w:r w:rsidRPr="00D31924">
        <w:rPr>
          <w:rFonts w:eastAsia="DengXian"/>
        </w:rPr>
        <w:t>.</w:t>
      </w:r>
    </w:p>
    <w:p w14:paraId="67AD7D7C" w14:textId="4C7C51AE" w:rsidR="004A7CD4" w:rsidRPr="00D31924" w:rsidRDefault="004A7CD4" w:rsidP="00C37365">
      <w:pPr>
        <w:pStyle w:val="Heading4"/>
        <w:rPr>
          <w:rFonts w:eastAsia="DengXian"/>
        </w:rPr>
      </w:pPr>
      <w:bookmarkStart w:id="269" w:name="_Toc100980671"/>
      <w:bookmarkStart w:id="270" w:name="_Toc104390038"/>
      <w:bookmarkStart w:id="271" w:name="_Toc112738503"/>
      <w:bookmarkStart w:id="272" w:name="_Toc97289444"/>
      <w:bookmarkStart w:id="273" w:name="_Toc122516471"/>
      <w:r w:rsidRPr="00D31924">
        <w:rPr>
          <w:rFonts w:eastAsia="DengXian"/>
        </w:rPr>
        <w:t>6.</w:t>
      </w:r>
      <w:r w:rsidR="00C37365" w:rsidRPr="00D31924">
        <w:rPr>
          <w:rFonts w:eastAsia="DengXian"/>
        </w:rPr>
        <w:t>4</w:t>
      </w:r>
      <w:r w:rsidRPr="00D31924">
        <w:rPr>
          <w:rFonts w:eastAsia="DengXian"/>
        </w:rPr>
        <w:t>.3.2</w:t>
      </w:r>
      <w:r w:rsidRPr="00D31924">
        <w:rPr>
          <w:rFonts w:eastAsia="DengXian"/>
        </w:rPr>
        <w:tab/>
        <w:t>Mobile Base Station Relay mobility registration procedure</w:t>
      </w:r>
      <w:bookmarkEnd w:id="269"/>
      <w:r w:rsidR="00317ED1" w:rsidRPr="00D31924">
        <w:rPr>
          <w:rFonts w:eastAsia="DengXian"/>
        </w:rPr>
        <w:t xml:space="preserve"> with UEs</w:t>
      </w:r>
      <w:bookmarkEnd w:id="270"/>
      <w:bookmarkEnd w:id="271"/>
      <w:bookmarkEnd w:id="273"/>
    </w:p>
    <w:p w14:paraId="360DE8CF" w14:textId="2660858F" w:rsidR="007233A8" w:rsidRPr="00D31924" w:rsidRDefault="007233A8" w:rsidP="004A7CD4">
      <w:pPr>
        <w:rPr>
          <w:lang w:eastAsia="ko-KR"/>
        </w:rPr>
      </w:pPr>
      <w:r w:rsidRPr="00D31924">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Pr="00D31924" w:rsidRDefault="00A00A43" w:rsidP="004A7CD4">
      <w:pPr>
        <w:rPr>
          <w:lang w:eastAsia="ko-KR"/>
        </w:rPr>
      </w:pPr>
      <w:r w:rsidRPr="00D31924">
        <w:rPr>
          <w:rFonts w:eastAsia="DengXian"/>
          <w:lang w:eastAsia="ko-KR"/>
        </w:rPr>
        <w:t xml:space="preserve">According to procedure in clause 6.4.3.1, during the mobility of MBSR, even when the UE is in CM-IDLE state, the NG-RAN is able to determine whether </w:t>
      </w:r>
      <w:r w:rsidR="001D443C" w:rsidRPr="00D31924">
        <w:rPr>
          <w:rFonts w:eastAsia="DengXian"/>
          <w:lang w:eastAsia="ko-KR"/>
        </w:rPr>
        <w:t xml:space="preserve">the </w:t>
      </w:r>
      <w:r w:rsidRPr="00D31924">
        <w:rPr>
          <w:rFonts w:eastAsia="DengXian"/>
          <w:lang w:eastAsia="ko-KR"/>
        </w:rPr>
        <w:t xml:space="preserve">AMF serving </w:t>
      </w:r>
      <w:r w:rsidR="001D443C" w:rsidRPr="00D31924">
        <w:rPr>
          <w:rFonts w:eastAsia="DengXian"/>
          <w:lang w:eastAsia="ko-KR"/>
        </w:rPr>
        <w:t xml:space="preserve">the </w:t>
      </w:r>
      <w:r w:rsidRPr="00D31924">
        <w:rPr>
          <w:rFonts w:eastAsia="DengXian"/>
          <w:lang w:eastAsia="ko-KR"/>
        </w:rPr>
        <w:t xml:space="preserve">UE needs to be changed according to the Link ID associated with the MBSR. </w:t>
      </w:r>
      <w:r w:rsidR="00456DCE" w:rsidRPr="00D31924">
        <w:rPr>
          <w:rFonts w:eastAsia="DengXian"/>
          <w:lang w:eastAsia="ko-KR"/>
        </w:rPr>
        <w:t xml:space="preserve">The NG-RAN sends the Link ID to the new AMF serving </w:t>
      </w:r>
      <w:r w:rsidR="001D443C" w:rsidRPr="00D31924">
        <w:rPr>
          <w:rFonts w:eastAsia="DengXian"/>
          <w:lang w:eastAsia="ko-KR"/>
        </w:rPr>
        <w:t xml:space="preserve">the </w:t>
      </w:r>
      <w:r w:rsidR="00456DCE" w:rsidRPr="00D31924">
        <w:rPr>
          <w:rFonts w:eastAsia="DengXian"/>
          <w:lang w:eastAsia="ko-KR"/>
        </w:rPr>
        <w:t xml:space="preserve">UE and the new AMF sends the Link ID to the old AMF serving </w:t>
      </w:r>
      <w:r w:rsidR="001D443C" w:rsidRPr="00D31924">
        <w:rPr>
          <w:rFonts w:eastAsia="DengXian"/>
          <w:lang w:eastAsia="ko-KR"/>
        </w:rPr>
        <w:t xml:space="preserve">the </w:t>
      </w:r>
      <w:r w:rsidR="00456DCE" w:rsidRPr="00D31924">
        <w:rPr>
          <w:rFonts w:eastAsia="DengXian"/>
          <w:lang w:eastAsia="ko-KR"/>
        </w:rPr>
        <w:t>UE for requesting bulk UE context transfer. The</w:t>
      </w:r>
      <w:r w:rsidR="007233A8" w:rsidRPr="00D31924">
        <w:rPr>
          <w:lang w:eastAsia="ko-KR"/>
        </w:rPr>
        <w:t xml:space="preserve"> old AMF </w:t>
      </w:r>
      <w:r w:rsidR="00456DCE" w:rsidRPr="00D31924">
        <w:rPr>
          <w:lang w:eastAsia="ko-KR"/>
        </w:rPr>
        <w:t xml:space="preserve">serving the UE </w:t>
      </w:r>
      <w:r w:rsidR="007233A8" w:rsidRPr="00D31924">
        <w:rPr>
          <w:lang w:eastAsia="ko-KR"/>
        </w:rPr>
        <w:t>stores the UE context with the Link ID, so bulk UE context transfer can be done.</w:t>
      </w:r>
    </w:p>
    <w:p w14:paraId="4DF5CF1B" w14:textId="1E382BB7" w:rsidR="004A7CD4" w:rsidRPr="00D31924" w:rsidRDefault="00281354" w:rsidP="0009086A">
      <w:pPr>
        <w:pStyle w:val="TH"/>
        <w:rPr>
          <w:rFonts w:eastAsia="DengXian"/>
        </w:rPr>
      </w:pPr>
      <w:r w:rsidRPr="00D31924">
        <w:rPr>
          <w:rFonts w:eastAsia="DengXian"/>
        </w:rPr>
        <w:object w:dxaOrig="13298" w:dyaOrig="7178" w14:anchorId="0DCFFA74">
          <v:shape id="_x0000_i1033" type="#_x0000_t75" style="width:479.25pt;height:258.05pt" o:ole="">
            <v:imagedata r:id="rId31" o:title=""/>
          </v:shape>
          <o:OLEObject Type="Embed" ProgID="Visio.Drawing.15" ShapeID="_x0000_i1033" DrawAspect="Content" ObjectID="_1733130996" r:id="rId32"/>
        </w:object>
      </w:r>
    </w:p>
    <w:p w14:paraId="6A172D8D" w14:textId="3FF07387" w:rsidR="004A7CD4" w:rsidRPr="00D31924" w:rsidRDefault="004A7CD4" w:rsidP="0009086A">
      <w:pPr>
        <w:pStyle w:val="TF"/>
        <w:rPr>
          <w:rFonts w:eastAsia="DengXian"/>
        </w:rPr>
      </w:pPr>
      <w:r w:rsidRPr="00D31924">
        <w:rPr>
          <w:rFonts w:eastAsia="DengXian"/>
        </w:rPr>
        <w:t>Figure 6.</w:t>
      </w:r>
      <w:r w:rsidR="00DD043D" w:rsidRPr="00D31924">
        <w:rPr>
          <w:rFonts w:eastAsia="DengXian"/>
        </w:rPr>
        <w:t>4</w:t>
      </w:r>
      <w:r w:rsidRPr="00D31924">
        <w:rPr>
          <w:rFonts w:eastAsia="DengXian"/>
        </w:rPr>
        <w:t>.3.2-1: Mobile Base Station Relay mobility registration procedure</w:t>
      </w:r>
      <w:r w:rsidR="00DF5A15" w:rsidRPr="00D31924">
        <w:rPr>
          <w:rFonts w:eastAsia="DengXian"/>
        </w:rPr>
        <w:t xml:space="preserve"> with UEs</w:t>
      </w:r>
    </w:p>
    <w:p w14:paraId="76CB7794" w14:textId="325412DA" w:rsidR="007233A8" w:rsidRPr="00D31924" w:rsidRDefault="007233A8" w:rsidP="0009086A">
      <w:pPr>
        <w:pStyle w:val="B1"/>
        <w:rPr>
          <w:rFonts w:eastAsia="DengXian"/>
        </w:rPr>
      </w:pPr>
      <w:r w:rsidRPr="00D31924">
        <w:rPr>
          <w:rFonts w:eastAsia="DengXian"/>
        </w:rPr>
        <w:lastRenderedPageBreak/>
        <w:t>1.</w:t>
      </w:r>
      <w:r w:rsidRPr="00D31924">
        <w:rPr>
          <w:rFonts w:eastAsia="DengXian"/>
        </w:rPr>
        <w:tab/>
        <w:t>The MBSR sends Registration Request towards the 5GC via the NG-RAN</w:t>
      </w:r>
      <w:r w:rsidR="00DF5A15" w:rsidRPr="00D31924">
        <w:rPr>
          <w:rFonts w:eastAsia="DengXian"/>
        </w:rPr>
        <w:t>, or the MBSR performs handover procedure</w:t>
      </w:r>
      <w:r w:rsidRPr="00D31924">
        <w:rPr>
          <w:rFonts w:eastAsia="DengXian"/>
        </w:rPr>
        <w:t>.</w:t>
      </w:r>
    </w:p>
    <w:p w14:paraId="38D75450" w14:textId="31DB7D9D" w:rsidR="007233A8" w:rsidRPr="00D31924" w:rsidRDefault="007233A8" w:rsidP="0009086A">
      <w:pPr>
        <w:pStyle w:val="B1"/>
        <w:rPr>
          <w:rFonts w:eastAsia="DengXian"/>
        </w:rPr>
      </w:pPr>
      <w:r w:rsidRPr="00D31924">
        <w:rPr>
          <w:rFonts w:eastAsia="DengXian"/>
        </w:rPr>
        <w:t>2.</w:t>
      </w:r>
      <w:r w:rsidRPr="00D31924">
        <w:rPr>
          <w:rFonts w:eastAsia="DengXian"/>
        </w:rPr>
        <w:tab/>
      </w:r>
      <w:r w:rsidR="00DF5A15" w:rsidRPr="00D31924">
        <w:rPr>
          <w:rFonts w:eastAsia="DengXian"/>
        </w:rPr>
        <w:t>In case Registration procedure is performed, t</w:t>
      </w:r>
      <w:r w:rsidRPr="00D31924">
        <w:rPr>
          <w:rFonts w:eastAsia="DengXian"/>
        </w:rPr>
        <w:t>he NG-RAN may select a</w:t>
      </w:r>
      <w:r w:rsidR="00422B55" w:rsidRPr="00D31924">
        <w:rPr>
          <w:rFonts w:eastAsia="DengXian"/>
        </w:rPr>
        <w:t>n</w:t>
      </w:r>
      <w:r w:rsidRPr="00D31924">
        <w:rPr>
          <w:rFonts w:eastAsia="DengXian"/>
        </w:rPr>
        <w:t xml:space="preserve"> AMF-MBSR different from the old AMF-MBSR, the AMF-MBSR queries UE Context for the MBSR from the old AMF-MBSR and the old AMF-MBSR returns MBSR Context with the Link IDs</w:t>
      </w:r>
      <w:r w:rsidR="00DF5A15" w:rsidRPr="00D31924">
        <w:rPr>
          <w:rFonts w:eastAsia="DengXian"/>
        </w:rPr>
        <w:t xml:space="preserve"> (</w:t>
      </w:r>
      <w:r w:rsidR="001A4B27" w:rsidRPr="00D31924">
        <w:rPr>
          <w:rFonts w:eastAsia="DengXian"/>
        </w:rPr>
        <w:t>see</w:t>
      </w:r>
      <w:r w:rsidR="00DF5A15" w:rsidRPr="00D31924">
        <w:rPr>
          <w:rFonts w:eastAsia="DengXian"/>
        </w:rPr>
        <w:t xml:space="preserve"> clause</w:t>
      </w:r>
      <w:r w:rsidR="001A4B27" w:rsidRPr="00D31924">
        <w:rPr>
          <w:rFonts w:eastAsia="DengXian"/>
        </w:rPr>
        <w:t> </w:t>
      </w:r>
      <w:r w:rsidR="00DF5A15" w:rsidRPr="00D31924">
        <w:rPr>
          <w:rFonts w:eastAsia="DengXian"/>
        </w:rPr>
        <w:t>6.5.3.1 for how AMF-MBSR knows the Link IDs)</w:t>
      </w:r>
      <w:r w:rsidRPr="00D31924">
        <w:rPr>
          <w:rFonts w:eastAsia="DengXian"/>
        </w:rPr>
        <w:t>.</w:t>
      </w:r>
    </w:p>
    <w:p w14:paraId="655F4C02" w14:textId="665FAD19" w:rsidR="007233A8" w:rsidRPr="00D31924" w:rsidRDefault="007233A8" w:rsidP="0009086A">
      <w:pPr>
        <w:pStyle w:val="B1"/>
        <w:rPr>
          <w:rFonts w:eastAsia="DengXian"/>
        </w:rPr>
      </w:pPr>
      <w:r w:rsidRPr="00D31924">
        <w:rPr>
          <w:rFonts w:eastAsia="DengXian"/>
        </w:rPr>
        <w:t>3.</w:t>
      </w:r>
      <w:r w:rsidRPr="00D31924">
        <w:rPr>
          <w:rFonts w:eastAsia="DengXian"/>
        </w:rPr>
        <w:tab/>
      </w:r>
      <w:r w:rsidR="00DF5A15" w:rsidRPr="00D31924">
        <w:rPr>
          <w:rFonts w:eastAsia="DengXian"/>
        </w:rPr>
        <w:t>In case Registration procedure is performed, t</w:t>
      </w:r>
      <w:r w:rsidRPr="00D31924">
        <w:rPr>
          <w:rFonts w:eastAsia="DengXian"/>
        </w:rPr>
        <w:t>he AMF-MBSR sends Registration Accept to the MBSR, whose underlayer N2 message includes the Link ID</w:t>
      </w:r>
      <w:r w:rsidR="00DF5A15" w:rsidRPr="00D31924">
        <w:rPr>
          <w:rFonts w:eastAsia="DengXian"/>
        </w:rPr>
        <w:t>s, the NG-RAN update</w:t>
      </w:r>
      <w:r w:rsidR="00422B55" w:rsidRPr="00D31924">
        <w:rPr>
          <w:rFonts w:eastAsia="DengXian"/>
        </w:rPr>
        <w:t>s</w:t>
      </w:r>
      <w:r w:rsidR="00DF5A15" w:rsidRPr="00D31924">
        <w:rPr>
          <w:rFonts w:eastAsia="DengXian"/>
        </w:rPr>
        <w:t xml:space="preserve"> the Link IDs for the MBSR</w:t>
      </w:r>
      <w:r w:rsidRPr="00D31924">
        <w:rPr>
          <w:rFonts w:eastAsia="DengXian"/>
        </w:rPr>
        <w:t>.</w:t>
      </w:r>
    </w:p>
    <w:p w14:paraId="0AC3B79C" w14:textId="0649DBC1" w:rsidR="007233A8" w:rsidRPr="00D31924" w:rsidRDefault="007233A8" w:rsidP="0009086A">
      <w:pPr>
        <w:pStyle w:val="B1"/>
        <w:rPr>
          <w:rFonts w:eastAsia="DengXian"/>
        </w:rPr>
      </w:pPr>
      <w:r w:rsidRPr="00D31924">
        <w:rPr>
          <w:rFonts w:eastAsia="DengXian"/>
        </w:rPr>
        <w:t>4.</w:t>
      </w:r>
      <w:r w:rsidRPr="00D31924">
        <w:rPr>
          <w:rFonts w:eastAsia="DengXian"/>
        </w:rPr>
        <w:tab/>
        <w:t xml:space="preserve">The </w:t>
      </w:r>
      <w:r w:rsidR="000412A6" w:rsidRPr="00D31924">
        <w:rPr>
          <w:rFonts w:eastAsia="DengXian"/>
        </w:rPr>
        <w:t xml:space="preserve">(target) </w:t>
      </w:r>
      <w:r w:rsidRPr="00D31924">
        <w:rPr>
          <w:rFonts w:eastAsia="DengXian"/>
        </w:rPr>
        <w:t>NG-RAN decides whether to change the AMF serving the UEs associated with a Link ID according to the Link ID.</w:t>
      </w:r>
    </w:p>
    <w:p w14:paraId="710E4452" w14:textId="1562260E" w:rsidR="00C80700" w:rsidRPr="00D31924" w:rsidRDefault="00C80700" w:rsidP="00C80700">
      <w:pPr>
        <w:pStyle w:val="NO"/>
        <w:rPr>
          <w:rFonts w:eastAsia="DengXian"/>
        </w:rPr>
      </w:pPr>
      <w:r w:rsidRPr="00D31924">
        <w:rPr>
          <w:rFonts w:eastAsia="DengXian"/>
        </w:rPr>
        <w:t>NOTE</w:t>
      </w:r>
      <w:r w:rsidR="00DE0DA1" w:rsidRPr="00D31924">
        <w:rPr>
          <w:rFonts w:eastAsia="DengXian"/>
        </w:rPr>
        <w:t> </w:t>
      </w:r>
      <w:r w:rsidRPr="00D31924">
        <w:rPr>
          <w:rFonts w:eastAsia="DengXian"/>
        </w:rPr>
        <w:t>1:</w:t>
      </w:r>
      <w:r w:rsidRPr="00D31924">
        <w:rPr>
          <w:rFonts w:eastAsia="DengXian"/>
        </w:rPr>
        <w:tab/>
        <w:t>If the UE decides to change slice requirement, the UE will initiate mobility registration update procedure without changing to a new TA outside the UE</w:t>
      </w:r>
      <w:r w:rsidR="0019645B" w:rsidRPr="00D31924">
        <w:rPr>
          <w:rFonts w:eastAsia="DengXian"/>
        </w:rPr>
        <w:t>'</w:t>
      </w:r>
      <w:r w:rsidRPr="00D31924">
        <w:rPr>
          <w:rFonts w:eastAsia="DengXian"/>
        </w:rPr>
        <w:t>s RA according to clause</w:t>
      </w:r>
      <w:r w:rsidR="00DE0DA1" w:rsidRPr="00D31924">
        <w:rPr>
          <w:rFonts w:eastAsia="DengXian"/>
        </w:rPr>
        <w:t> </w:t>
      </w:r>
      <w:r w:rsidRPr="00D31924">
        <w:rPr>
          <w:rFonts w:eastAsia="DengXian"/>
        </w:rPr>
        <w:t xml:space="preserve">4.2.2.2.1 of </w:t>
      </w:r>
      <w:r w:rsidR="0019645B" w:rsidRPr="00D31924">
        <w:rPr>
          <w:rFonts w:eastAsia="DengXian"/>
        </w:rPr>
        <w:t>TS 23.502 [</w:t>
      </w:r>
      <w:r w:rsidRPr="00D31924">
        <w:rPr>
          <w:rFonts w:eastAsia="DengXian"/>
        </w:rPr>
        <w:t>5].</w:t>
      </w:r>
    </w:p>
    <w:p w14:paraId="23DE6625" w14:textId="77777777" w:rsidR="007233A8" w:rsidRPr="00D31924" w:rsidRDefault="007233A8" w:rsidP="0009086A">
      <w:pPr>
        <w:pStyle w:val="B1"/>
        <w:rPr>
          <w:rFonts w:eastAsia="DengXian"/>
        </w:rPr>
      </w:pPr>
      <w:r w:rsidRPr="00D31924">
        <w:rPr>
          <w:rFonts w:eastAsia="DengXian"/>
        </w:rPr>
        <w:t>5.</w:t>
      </w:r>
      <w:r w:rsidRPr="00D31924">
        <w:rPr>
          <w:rFonts w:eastAsia="DengXian"/>
        </w:rPr>
        <w:tab/>
        <w:t>If new AMF-UE is selected, the NG-RAN sends AMF Relocation Request (Link ID) to the new AMF-UE.</w:t>
      </w:r>
    </w:p>
    <w:p w14:paraId="2474E389" w14:textId="202C22A7" w:rsidR="007233A8" w:rsidRPr="00D31924" w:rsidRDefault="007233A8" w:rsidP="0009086A">
      <w:pPr>
        <w:pStyle w:val="B1"/>
        <w:rPr>
          <w:rFonts w:eastAsia="DengXian"/>
        </w:rPr>
      </w:pPr>
      <w:r w:rsidRPr="00D31924">
        <w:rPr>
          <w:rFonts w:eastAsia="DengXian"/>
        </w:rPr>
        <w:t>6.</w:t>
      </w:r>
      <w:r w:rsidRPr="00D31924">
        <w:rPr>
          <w:rFonts w:eastAsia="DengXian"/>
        </w:rPr>
        <w:tab/>
        <w:t xml:space="preserve">The new AMF-UE invokes Bulk UE Context Transfer Request (Link ID) towards the </w:t>
      </w:r>
      <w:r w:rsidR="00880268" w:rsidRPr="00D31924">
        <w:rPr>
          <w:rFonts w:eastAsia="DengXian"/>
        </w:rPr>
        <w:t xml:space="preserve">old </w:t>
      </w:r>
      <w:r w:rsidRPr="00D31924">
        <w:rPr>
          <w:rFonts w:eastAsia="DengXian"/>
        </w:rPr>
        <w:t xml:space="preserve">AMF-UE according to the Link ID. The </w:t>
      </w:r>
      <w:r w:rsidR="00880268" w:rsidRPr="00D31924">
        <w:rPr>
          <w:rFonts w:eastAsia="DengXian"/>
        </w:rPr>
        <w:t xml:space="preserve">old </w:t>
      </w:r>
      <w:r w:rsidRPr="00D31924">
        <w:rPr>
          <w:rFonts w:eastAsia="DengXian"/>
        </w:rPr>
        <w:t xml:space="preserve">AMF-UE responds the context of UEs associated with the Link ID. The UE context includes the Link ID and the associated AMF ID indicating the AMF-MBSR that the </w:t>
      </w:r>
      <w:r w:rsidR="00880268" w:rsidRPr="00D31924">
        <w:rPr>
          <w:rFonts w:eastAsia="DengXian"/>
        </w:rPr>
        <w:t xml:space="preserve">old </w:t>
      </w:r>
      <w:r w:rsidRPr="00D31924">
        <w:rPr>
          <w:rFonts w:eastAsia="DengXian"/>
        </w:rPr>
        <w:t>AMF-UE has subscribed event to.</w:t>
      </w:r>
    </w:p>
    <w:p w14:paraId="24009455" w14:textId="77988CF7" w:rsidR="00EE28E1" w:rsidRPr="00D31924" w:rsidRDefault="00DE0DA1" w:rsidP="00DE0DA1">
      <w:pPr>
        <w:pStyle w:val="B1"/>
        <w:rPr>
          <w:rFonts w:eastAsia="DengXian"/>
        </w:rPr>
      </w:pPr>
      <w:r w:rsidRPr="00D31924">
        <w:rPr>
          <w:rFonts w:eastAsia="DengXian"/>
        </w:rPr>
        <w:tab/>
      </w:r>
      <w:r w:rsidR="00EE28E1" w:rsidRPr="00D31924">
        <w:rPr>
          <w:rFonts w:eastAsia="DengXian"/>
        </w:rPr>
        <w:t xml:space="preserve">The new AMF-UE invokes Nudm_UECM_Registration with </w:t>
      </w:r>
      <w:r w:rsidR="0019645B" w:rsidRPr="00D31924">
        <w:rPr>
          <w:rFonts w:eastAsia="DengXian"/>
        </w:rPr>
        <w:t>"</w:t>
      </w:r>
      <w:r w:rsidR="00EE28E1" w:rsidRPr="00D31924">
        <w:rPr>
          <w:rFonts w:eastAsia="DengXian"/>
        </w:rPr>
        <w:t>move together</w:t>
      </w:r>
      <w:r w:rsidR="0019645B" w:rsidRPr="00D31924">
        <w:rPr>
          <w:rFonts w:eastAsia="DengXian"/>
        </w:rPr>
        <w:t>"</w:t>
      </w:r>
      <w:r w:rsidR="00EE28E1" w:rsidRPr="00D31924">
        <w:rPr>
          <w:rFonts w:eastAsia="DengXian"/>
        </w:rPr>
        <w:t xml:space="preserve"> indication to the UDM, and the UDM suspends deregistration notification to the old AMF-UE who did not indicate </w:t>
      </w:r>
      <w:r w:rsidR="0019645B" w:rsidRPr="00D31924">
        <w:rPr>
          <w:rFonts w:eastAsia="DengXian"/>
        </w:rPr>
        <w:t>"</w:t>
      </w:r>
      <w:r w:rsidR="00EE28E1" w:rsidRPr="00D31924">
        <w:rPr>
          <w:rFonts w:eastAsia="DengXian"/>
        </w:rPr>
        <w:t>move together</w:t>
      </w:r>
      <w:r w:rsidR="0019645B" w:rsidRPr="00D31924">
        <w:rPr>
          <w:rFonts w:eastAsia="DengXian"/>
        </w:rPr>
        <w:t>"</w:t>
      </w:r>
      <w:r w:rsidR="00EE28E1" w:rsidRPr="00D31924">
        <w:rPr>
          <w:rFonts w:eastAsia="DengXian"/>
        </w:rPr>
        <w:t>.</w:t>
      </w:r>
    </w:p>
    <w:p w14:paraId="583A15F1" w14:textId="7902F77A" w:rsidR="00EE28E1" w:rsidRPr="00D31924" w:rsidRDefault="00EE28E1" w:rsidP="00EE28E1">
      <w:pPr>
        <w:pStyle w:val="NO"/>
        <w:rPr>
          <w:rFonts w:eastAsia="DengXian"/>
        </w:rPr>
      </w:pPr>
      <w:r w:rsidRPr="00D31924">
        <w:rPr>
          <w:rFonts w:eastAsia="DengXian"/>
        </w:rPr>
        <w:t>NOTE</w:t>
      </w:r>
      <w:r w:rsidR="00DE0DA1" w:rsidRPr="00D31924">
        <w:rPr>
          <w:rFonts w:eastAsia="DengXian"/>
        </w:rPr>
        <w:t> </w:t>
      </w:r>
      <w:r w:rsidRPr="00D31924">
        <w:rPr>
          <w:rFonts w:eastAsia="DengXian"/>
        </w:rPr>
        <w:t>2:</w:t>
      </w:r>
      <w:r w:rsidRPr="00D31924">
        <w:rPr>
          <w:rFonts w:eastAsia="DengXian"/>
        </w:rPr>
        <w:tab/>
        <w:t xml:space="preserve">The UDM still notifies deregistration to any other old AMF-UE, i.e., notifies deregistration to those old AMF-UE who indicated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w:t>
      </w:r>
    </w:p>
    <w:p w14:paraId="0F435E03" w14:textId="79F3CF36" w:rsidR="007233A8" w:rsidRPr="00D31924" w:rsidRDefault="007233A8" w:rsidP="0009086A">
      <w:pPr>
        <w:pStyle w:val="B1"/>
        <w:rPr>
          <w:rFonts w:eastAsia="DengXian"/>
        </w:rPr>
      </w:pPr>
      <w:r w:rsidRPr="00D31924">
        <w:rPr>
          <w:rFonts w:eastAsia="DengXian"/>
        </w:rPr>
        <w:t>7.</w:t>
      </w:r>
      <w:r w:rsidRPr="00D31924">
        <w:rPr>
          <w:rFonts w:eastAsia="DengXian"/>
        </w:rPr>
        <w:tab/>
        <w:t>The new AMF-UE allocate a new Link ID, associates the new Link ID with the UEs, and responds to the NG-RAN with the new Link ID. The NG-RAN replace the Link ID with the new Link ID</w:t>
      </w:r>
      <w:r w:rsidR="000412A6" w:rsidRPr="00D31924">
        <w:rPr>
          <w:rFonts w:eastAsia="DengXian"/>
        </w:rPr>
        <w:t>, i.e., replaces the Link ID in the context of MBSR with the new Link ID, and replaces the Link ID in context of UEs with the new Link ID</w:t>
      </w:r>
      <w:r w:rsidRPr="00D31924">
        <w:rPr>
          <w:rFonts w:eastAsia="DengXian"/>
        </w:rPr>
        <w:t>.</w:t>
      </w:r>
    </w:p>
    <w:p w14:paraId="62F29DC9" w14:textId="62460C1D" w:rsidR="004A7CD4" w:rsidRPr="00D31924" w:rsidRDefault="004A7CD4" w:rsidP="0009086A">
      <w:pPr>
        <w:pStyle w:val="Heading4"/>
        <w:rPr>
          <w:rFonts w:eastAsia="DengXian"/>
        </w:rPr>
      </w:pPr>
      <w:bookmarkStart w:id="274" w:name="_Toc100980672"/>
      <w:bookmarkStart w:id="275" w:name="_Toc104390039"/>
      <w:bookmarkStart w:id="276" w:name="_Toc112738504"/>
      <w:bookmarkStart w:id="277" w:name="_Toc122516472"/>
      <w:r w:rsidRPr="00D31924">
        <w:rPr>
          <w:rFonts w:eastAsia="DengXian"/>
        </w:rPr>
        <w:t>6.</w:t>
      </w:r>
      <w:r w:rsidR="000D168A" w:rsidRPr="00D31924">
        <w:rPr>
          <w:rFonts w:eastAsia="DengXian"/>
        </w:rPr>
        <w:t>4</w:t>
      </w:r>
      <w:r w:rsidRPr="00D31924">
        <w:rPr>
          <w:rFonts w:eastAsia="DengXian"/>
        </w:rPr>
        <w:t>.3.3</w:t>
      </w:r>
      <w:r w:rsidRPr="00D31924">
        <w:rPr>
          <w:rFonts w:eastAsia="DengXian"/>
        </w:rPr>
        <w:tab/>
        <w:t xml:space="preserve">Mobile Base Station Relay handover </w:t>
      </w:r>
      <w:r w:rsidRPr="00D31924">
        <w:rPr>
          <w:rFonts w:eastAsia="DengXian"/>
          <w:lang w:eastAsia="zh-CN"/>
        </w:rPr>
        <w:t>with</w:t>
      </w:r>
      <w:r w:rsidRPr="00D31924">
        <w:rPr>
          <w:rFonts w:eastAsia="DengXian"/>
        </w:rPr>
        <w:t xml:space="preserve"> UEs</w:t>
      </w:r>
      <w:bookmarkEnd w:id="274"/>
      <w:bookmarkEnd w:id="275"/>
      <w:bookmarkEnd w:id="276"/>
      <w:bookmarkEnd w:id="277"/>
    </w:p>
    <w:p w14:paraId="109C0948" w14:textId="344BB03E" w:rsidR="004A7CD4" w:rsidRPr="00D31924" w:rsidRDefault="004A7CD4" w:rsidP="000D168A">
      <w:pPr>
        <w:pStyle w:val="Heading5"/>
      </w:pPr>
      <w:bookmarkStart w:id="278" w:name="_Toc100980673"/>
      <w:bookmarkStart w:id="279" w:name="_Toc104390040"/>
      <w:bookmarkStart w:id="280" w:name="_Toc112738505"/>
      <w:bookmarkStart w:id="281" w:name="_Toc122516473"/>
      <w:r w:rsidRPr="00D31924">
        <w:t>6.</w:t>
      </w:r>
      <w:r w:rsidR="000D168A" w:rsidRPr="00D31924">
        <w:t>4</w:t>
      </w:r>
      <w:r w:rsidRPr="00D31924">
        <w:t>.3.3.1</w:t>
      </w:r>
      <w:r w:rsidRPr="00D31924">
        <w:tab/>
        <w:t>General</w:t>
      </w:r>
      <w:bookmarkEnd w:id="278"/>
      <w:bookmarkEnd w:id="279"/>
      <w:bookmarkEnd w:id="280"/>
      <w:bookmarkEnd w:id="281"/>
    </w:p>
    <w:p w14:paraId="240FA0F4" w14:textId="7F808DCA" w:rsidR="007233A8" w:rsidRPr="00D31924" w:rsidRDefault="007233A8"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Pr="00D31924" w:rsidRDefault="00E0634B" w:rsidP="004A7CD4">
      <w:pPr>
        <w:rPr>
          <w:rFonts w:eastAsiaTheme="minorEastAsia"/>
          <w:lang w:eastAsia="zh-CN"/>
        </w:rPr>
      </w:pPr>
      <w:r w:rsidRPr="00D31924">
        <w:rPr>
          <w:rFonts w:eastAsia="DengXian"/>
          <w:lang w:eastAsia="zh-CN"/>
        </w:rPr>
        <w:t xml:space="preserve">The NG-RAN has the context of the UE that is in CM-CONNECTED state, which includes the Link ID as described in step 5 of clause 6.4.3.1 and step 7 of clause 6.4.3.2. </w:t>
      </w:r>
      <w:r w:rsidR="007233A8" w:rsidRPr="00D31924">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D31924">
        <w:rPr>
          <w:rFonts w:eastAsia="DengXian"/>
          <w:lang w:eastAsia="zh-CN"/>
        </w:rPr>
        <w:t xml:space="preserve"> in the UE context instead of the 5G-GUTI of the UE.</w:t>
      </w:r>
      <w:r w:rsidR="007233A8" w:rsidRPr="00D31924">
        <w:rPr>
          <w:rFonts w:eastAsiaTheme="minorEastAsia"/>
          <w:lang w:eastAsia="zh-CN"/>
        </w:rPr>
        <w:t xml:space="preserve"> </w:t>
      </w:r>
      <w:r w:rsidRPr="00D31924">
        <w:rPr>
          <w:rFonts w:eastAsia="DengXian"/>
          <w:lang w:eastAsia="zh-CN"/>
        </w:rPr>
        <w:t xml:space="preserve">For N2 handover, if the AMF serving UE is changed, </w:t>
      </w:r>
      <w:r w:rsidR="007233A8" w:rsidRPr="00D31924">
        <w:rPr>
          <w:rFonts w:eastAsiaTheme="minorEastAsia"/>
          <w:lang w:eastAsia="zh-CN"/>
        </w:rPr>
        <w:t>the AMF ID in the Link ID indicates the old AMF</w:t>
      </w:r>
      <w:r w:rsidRPr="00D31924">
        <w:rPr>
          <w:rFonts w:eastAsiaTheme="minorEastAsia"/>
          <w:lang w:eastAsia="zh-CN"/>
        </w:rPr>
        <w:t xml:space="preserve"> serving the UE</w:t>
      </w:r>
      <w:r w:rsidR="007233A8" w:rsidRPr="00D31924">
        <w:rPr>
          <w:rFonts w:eastAsiaTheme="minorEastAsia"/>
          <w:lang w:eastAsia="zh-CN"/>
        </w:rPr>
        <w:t xml:space="preserve">, the new AMF </w:t>
      </w:r>
      <w:r w:rsidRPr="00D31924">
        <w:rPr>
          <w:rFonts w:eastAsiaTheme="minorEastAsia"/>
          <w:lang w:eastAsia="zh-CN"/>
        </w:rPr>
        <w:t xml:space="preserve">serving the UE </w:t>
      </w:r>
      <w:r w:rsidR="007233A8" w:rsidRPr="00D31924">
        <w:rPr>
          <w:rFonts w:eastAsiaTheme="minorEastAsia"/>
          <w:lang w:eastAsia="zh-CN"/>
        </w:rPr>
        <w:t xml:space="preserve">needs to sends a new Link ID to the </w:t>
      </w:r>
      <w:r w:rsidRPr="00D31924">
        <w:rPr>
          <w:rFonts w:eastAsiaTheme="minorEastAsia"/>
          <w:lang w:eastAsia="zh-CN"/>
        </w:rPr>
        <w:t xml:space="preserve">target </w:t>
      </w:r>
      <w:r w:rsidR="007233A8" w:rsidRPr="00D31924">
        <w:rPr>
          <w:rFonts w:eastAsiaTheme="minorEastAsia"/>
          <w:lang w:eastAsia="zh-CN"/>
        </w:rPr>
        <w:t>NG-RAN.</w:t>
      </w:r>
    </w:p>
    <w:p w14:paraId="6CE44605" w14:textId="68486DDB" w:rsidR="004A7CD4" w:rsidRPr="00D31924" w:rsidRDefault="004A7CD4" w:rsidP="000D168A">
      <w:pPr>
        <w:pStyle w:val="Heading5"/>
      </w:pPr>
      <w:bookmarkStart w:id="282" w:name="_Toc100980674"/>
      <w:bookmarkStart w:id="283" w:name="_Toc104390041"/>
      <w:bookmarkStart w:id="284" w:name="_Toc112738506"/>
      <w:bookmarkStart w:id="285" w:name="_Toc122516474"/>
      <w:r w:rsidRPr="00D31924">
        <w:lastRenderedPageBreak/>
        <w:t>6.</w:t>
      </w:r>
      <w:r w:rsidR="000D168A" w:rsidRPr="00D31924">
        <w:t>4</w:t>
      </w:r>
      <w:r w:rsidRPr="00D31924">
        <w:t>.3.3.2</w:t>
      </w:r>
      <w:r w:rsidRPr="00D31924">
        <w:tab/>
        <w:t>N2 handover</w:t>
      </w:r>
      <w:bookmarkEnd w:id="282"/>
      <w:bookmarkEnd w:id="283"/>
      <w:bookmarkEnd w:id="284"/>
      <w:bookmarkEnd w:id="285"/>
    </w:p>
    <w:p w14:paraId="0C5F17D8" w14:textId="2A7A4ED8" w:rsidR="004A7CD4" w:rsidRPr="00D31924" w:rsidRDefault="00E0634B" w:rsidP="0009086A">
      <w:pPr>
        <w:pStyle w:val="TH"/>
        <w:rPr>
          <w:rFonts w:eastAsia="DengXian"/>
        </w:rPr>
      </w:pPr>
      <w:r w:rsidRPr="00D31924">
        <w:rPr>
          <w:rFonts w:eastAsia="DengXian"/>
        </w:rPr>
        <w:object w:dxaOrig="13531" w:dyaOrig="7119" w14:anchorId="16095D7D">
          <v:shape id="_x0000_i1034" type="#_x0000_t75" style="width:481.55pt;height:253.45pt" o:ole="">
            <v:imagedata r:id="rId33" o:title=""/>
          </v:shape>
          <o:OLEObject Type="Embed" ProgID="Visio.Drawing.15" ShapeID="_x0000_i1034" DrawAspect="Content" ObjectID="_1733130997" r:id="rId34"/>
        </w:object>
      </w:r>
    </w:p>
    <w:p w14:paraId="37226DD8" w14:textId="3DAB6597" w:rsidR="004A7CD4" w:rsidRPr="00D31924" w:rsidRDefault="004A7CD4" w:rsidP="0009086A">
      <w:pPr>
        <w:pStyle w:val="TF"/>
        <w:rPr>
          <w:rFonts w:eastAsia="DengXian"/>
        </w:rPr>
      </w:pPr>
      <w:r w:rsidRPr="00D31924">
        <w:rPr>
          <w:rFonts w:eastAsia="DengXian"/>
        </w:rPr>
        <w:t>Figure 6.</w:t>
      </w:r>
      <w:r w:rsidR="000D168A" w:rsidRPr="00D31924">
        <w:rPr>
          <w:rFonts w:eastAsia="DengXian"/>
        </w:rPr>
        <w:t>4</w:t>
      </w:r>
      <w:r w:rsidRPr="00D31924">
        <w:rPr>
          <w:rFonts w:eastAsia="DengXian"/>
        </w:rPr>
        <w:t>.3.3.2-1: Mobile Base Station Relay N2 handover with UEs</w:t>
      </w:r>
    </w:p>
    <w:p w14:paraId="73E6CCC2" w14:textId="77777777" w:rsidR="007233A8" w:rsidRPr="00D31924" w:rsidRDefault="007233A8" w:rsidP="0009086A">
      <w:pPr>
        <w:pStyle w:val="B1"/>
        <w:rPr>
          <w:rFonts w:eastAsia="DengXian"/>
        </w:rPr>
      </w:pPr>
      <w:bookmarkStart w:id="286" w:name="_Toc97289442"/>
      <w:r w:rsidRPr="00D31924">
        <w:rPr>
          <w:rFonts w:eastAsia="DengXian"/>
        </w:rPr>
        <w:t>1.</w:t>
      </w:r>
      <w:r w:rsidRPr="00D31924">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31924" w:rsidRDefault="00E0634B" w:rsidP="00025F43">
      <w:pPr>
        <w:pStyle w:val="B1"/>
        <w:rPr>
          <w:rFonts w:eastAsia="DengXian"/>
        </w:rPr>
      </w:pPr>
      <w:r w:rsidRPr="00D31924">
        <w:rPr>
          <w:rFonts w:eastAsia="DengXian"/>
        </w:rPr>
        <w:t>2.</w:t>
      </w:r>
      <w:r w:rsidRPr="00D31924">
        <w:rPr>
          <w:rFonts w:eastAsia="DengXian"/>
        </w:rPr>
        <w:tab/>
        <w:t>The handover procedure for the MBSR continues. If the AMF-MBSR is not changed, the AMF-MBSR sends the Link IDs associated with the MBSR to the target NG-RAN</w:t>
      </w:r>
      <w:r w:rsidR="00D553FF" w:rsidRPr="00D31924">
        <w:rPr>
          <w:rFonts w:eastAsia="DengXian"/>
        </w:rPr>
        <w:t>;</w:t>
      </w:r>
      <w:r w:rsidRPr="00D31924">
        <w:rPr>
          <w:rFonts w:eastAsia="DengXian"/>
        </w:rPr>
        <w:t xml:space="preserve"> if the AMF-MBSR is changed, the new AMF-MBSR sends the Link IDs associated with the MBSR to the target NG-RAN (</w:t>
      </w:r>
      <w:r w:rsidR="001A4B27" w:rsidRPr="00D31924">
        <w:rPr>
          <w:rFonts w:eastAsia="DengXian"/>
        </w:rPr>
        <w:t>see clause </w:t>
      </w:r>
      <w:r w:rsidRPr="00D31924">
        <w:rPr>
          <w:rFonts w:eastAsia="DengXian"/>
        </w:rPr>
        <w:t>6.5.3.1 for how AMF-MBSR knows the Link IDs). The target NG-RAN updates the Link IDs for the MBSR.</w:t>
      </w:r>
    </w:p>
    <w:p w14:paraId="396C1F3E" w14:textId="18A79B7A" w:rsidR="00025F43" w:rsidRPr="00D31924" w:rsidRDefault="00025F43" w:rsidP="00025F43">
      <w:pPr>
        <w:pStyle w:val="B1"/>
        <w:rPr>
          <w:rFonts w:eastAsia="DengXian"/>
        </w:rPr>
      </w:pPr>
      <w:r w:rsidRPr="00D31924">
        <w:rPr>
          <w:rFonts w:eastAsia="DengXian"/>
        </w:rPr>
        <w:t>3.</w:t>
      </w:r>
      <w:r w:rsidRPr="00D31924">
        <w:rPr>
          <w:rFonts w:eastAsia="DengXian"/>
        </w:rPr>
        <w:tab/>
        <w:t>The AMF-MBSR sends the Handover Command (MBSR info) to the source NG-RAN.</w:t>
      </w:r>
    </w:p>
    <w:p w14:paraId="4BDACC08" w14:textId="77777777" w:rsidR="00025F43" w:rsidRPr="00D31924" w:rsidRDefault="00025F43" w:rsidP="00025F43">
      <w:pPr>
        <w:pStyle w:val="B1"/>
        <w:rPr>
          <w:rFonts w:eastAsia="DengXian"/>
        </w:rPr>
      </w:pPr>
      <w:r w:rsidRPr="00D31924">
        <w:rPr>
          <w:rFonts w:eastAsia="DengXian"/>
        </w:rPr>
        <w:t>4.</w:t>
      </w:r>
      <w:r w:rsidRPr="00D31924">
        <w:rPr>
          <w:rFonts w:eastAsia="DengXian"/>
        </w:rPr>
        <w:tab/>
        <w:t>The source NG-RAN sends Handover Command to the MBSR with MBSR info.</w:t>
      </w:r>
    </w:p>
    <w:p w14:paraId="23D21D35" w14:textId="77777777" w:rsidR="00025F43" w:rsidRPr="00D31924" w:rsidRDefault="00025F43" w:rsidP="00025F43">
      <w:pPr>
        <w:rPr>
          <w:rFonts w:eastAsia="DengXian"/>
        </w:rPr>
      </w:pPr>
      <w:r w:rsidRPr="00D31924">
        <w:rPr>
          <w:rFonts w:eastAsia="DengXian"/>
        </w:rPr>
        <w:t>The following steps 5-9 are performed per UE.</w:t>
      </w:r>
    </w:p>
    <w:p w14:paraId="65CE4F10" w14:textId="78AD6127" w:rsidR="00025F43" w:rsidRPr="00D31924" w:rsidRDefault="00025F43" w:rsidP="00025F43">
      <w:pPr>
        <w:pStyle w:val="NO"/>
        <w:rPr>
          <w:rFonts w:eastAsia="DengXian"/>
        </w:rPr>
      </w:pPr>
      <w:r w:rsidRPr="00D31924">
        <w:t>NOTE:</w:t>
      </w:r>
      <w:r w:rsidRPr="00D31924">
        <w:tab/>
        <w:t>Following steps 5-9 can be executed simultaneously with steps 1-3. Whether the MBSR handover is together with UEs</w:t>
      </w:r>
      <w:r w:rsidR="0019645B" w:rsidRPr="00D31924">
        <w:t>'</w:t>
      </w:r>
      <w:r w:rsidRPr="00D31924">
        <w:t xml:space="preserve"> handover or before UEs</w:t>
      </w:r>
      <w:r w:rsidR="0019645B" w:rsidRPr="00D31924">
        <w:t>'</w:t>
      </w:r>
      <w:r w:rsidRPr="00D31924">
        <w:t xml:space="preserve"> handover is determined by RAN WGs, but there</w:t>
      </w:r>
      <w:r w:rsidR="0019645B" w:rsidRPr="00D31924">
        <w:t>'</w:t>
      </w:r>
      <w:r w:rsidRPr="00D31924">
        <w:t>s no impact to the following procedures.</w:t>
      </w:r>
    </w:p>
    <w:p w14:paraId="5E84DF8F" w14:textId="56B6B84C" w:rsidR="007233A8" w:rsidRPr="00D31924" w:rsidRDefault="00025F43" w:rsidP="0009086A">
      <w:pPr>
        <w:pStyle w:val="B1"/>
        <w:rPr>
          <w:rFonts w:eastAsia="DengXian"/>
        </w:rPr>
      </w:pPr>
      <w:r w:rsidRPr="00D31924">
        <w:rPr>
          <w:rFonts w:eastAsia="DengXian"/>
        </w:rPr>
        <w:t>5</w:t>
      </w:r>
      <w:r w:rsidR="007233A8" w:rsidRPr="00D31924">
        <w:rPr>
          <w:rFonts w:eastAsia="DengXian"/>
        </w:rPr>
        <w:t>.</w:t>
      </w:r>
      <w:r w:rsidR="007233A8" w:rsidRPr="00D31924">
        <w:rPr>
          <w:rFonts w:eastAsia="DengXian"/>
        </w:rPr>
        <w:tab/>
        <w:t xml:space="preserve">The source NG-RAN also sends Handover Required (UE info (MBSR </w:t>
      </w:r>
      <w:r w:rsidRPr="00D31924">
        <w:rPr>
          <w:rFonts w:eastAsia="DengXian"/>
        </w:rPr>
        <w:t>info</w:t>
      </w:r>
      <w:r w:rsidR="007233A8" w:rsidRPr="00D31924">
        <w:rPr>
          <w:rFonts w:eastAsia="DengXian"/>
        </w:rPr>
        <w:t>)</w:t>
      </w:r>
      <w:r w:rsidRPr="00D31924">
        <w:rPr>
          <w:rFonts w:eastAsia="DengXian"/>
        </w:rPr>
        <w:t xml:space="preserve">, </w:t>
      </w:r>
      <w:r w:rsidR="0019645B" w:rsidRPr="00D31924">
        <w:rPr>
          <w:rFonts w:eastAsia="DengXian"/>
        </w:rPr>
        <w:t>"</w:t>
      </w:r>
      <w:r w:rsidRPr="00D31924">
        <w:rPr>
          <w:rFonts w:eastAsia="DengXian"/>
        </w:rPr>
        <w:t>move together</w:t>
      </w:r>
      <w:r w:rsidR="0019645B" w:rsidRPr="00D31924">
        <w:rPr>
          <w:rFonts w:eastAsia="DengXian"/>
        </w:rPr>
        <w:t>"</w:t>
      </w:r>
      <w:r w:rsidR="007233A8" w:rsidRPr="00D31924">
        <w:rPr>
          <w:rFonts w:eastAsia="DengXian"/>
        </w:rPr>
        <w:t>) per the UE associated with the MBSR towards the AMF-UE according to the Link ID</w:t>
      </w:r>
      <w:r w:rsidRPr="00D31924">
        <w:rPr>
          <w:rFonts w:eastAsia="DengXian"/>
        </w:rPr>
        <w:t xml:space="preserve"> in the UE context</w:t>
      </w:r>
      <w:r w:rsidR="007233A8" w:rsidRPr="00D31924">
        <w:rPr>
          <w:rFonts w:eastAsia="DengXian"/>
        </w:rPr>
        <w:t xml:space="preserve">. </w:t>
      </w:r>
      <w:r w:rsidRPr="00D31924">
        <w:rPr>
          <w:rFonts w:eastAsia="DengXian"/>
        </w:rPr>
        <w:t xml:space="preserve">The UE info (MBSR info) is included in the transparent container. </w:t>
      </w:r>
      <w:r w:rsidR="007233A8" w:rsidRPr="00D31924">
        <w:rPr>
          <w:rFonts w:eastAsia="DengXian"/>
        </w:rPr>
        <w:t xml:space="preserve">The </w:t>
      </w:r>
      <w:r w:rsidRPr="00D31924">
        <w:rPr>
          <w:rFonts w:eastAsia="DengXian"/>
        </w:rPr>
        <w:t xml:space="preserve">source </w:t>
      </w:r>
      <w:r w:rsidR="007233A8" w:rsidRPr="00D31924">
        <w:rPr>
          <w:rFonts w:eastAsia="DengXian"/>
        </w:rPr>
        <w:t xml:space="preserve">NG-RAN can combine multiple Handover Required messages in a bulk way sending to the same destination. </w:t>
      </w:r>
      <w:r w:rsidR="00931854" w:rsidRPr="00D31924">
        <w:rPr>
          <w:rFonts w:eastAsia="DengXian"/>
        </w:rPr>
        <w:t xml:space="preserve">In order to differentiate the case that UE handover due to moving together with the MBSR from the case that UE handover to leave the MBSR, the </w:t>
      </w:r>
      <w:r w:rsidR="0019645B" w:rsidRPr="00D31924">
        <w:rPr>
          <w:rFonts w:eastAsia="DengXian"/>
        </w:rPr>
        <w:t>"</w:t>
      </w:r>
      <w:r w:rsidR="00931854" w:rsidRPr="00D31924">
        <w:rPr>
          <w:rFonts w:eastAsia="DengXian"/>
        </w:rPr>
        <w:t>move together</w:t>
      </w:r>
      <w:r w:rsidR="0019645B" w:rsidRPr="00D31924">
        <w:rPr>
          <w:rFonts w:eastAsia="DengXian"/>
        </w:rPr>
        <w:t>"</w:t>
      </w:r>
      <w:r w:rsidR="00931854" w:rsidRPr="00D31924">
        <w:rPr>
          <w:rFonts w:eastAsia="DengXian"/>
        </w:rPr>
        <w:t xml:space="preserve"> is included to </w:t>
      </w:r>
      <w:r w:rsidR="007233A8" w:rsidRPr="00D31924">
        <w:rPr>
          <w:rFonts w:eastAsia="DengXian"/>
        </w:rPr>
        <w:t>indicate that the UE is moving together with the MBSR.</w:t>
      </w:r>
    </w:p>
    <w:p w14:paraId="777C87FC" w14:textId="2FC21B21" w:rsidR="007233A8" w:rsidRPr="00D31924" w:rsidRDefault="002348EA" w:rsidP="0009086A">
      <w:pPr>
        <w:pStyle w:val="B1"/>
        <w:rPr>
          <w:rFonts w:eastAsia="DengXian"/>
        </w:rPr>
      </w:pPr>
      <w:r w:rsidRPr="00D31924">
        <w:rPr>
          <w:rFonts w:eastAsia="DengXian"/>
        </w:rPr>
        <w:t>6</w:t>
      </w:r>
      <w:r w:rsidR="007233A8" w:rsidRPr="00D31924">
        <w:rPr>
          <w:rFonts w:eastAsia="DengXian"/>
        </w:rPr>
        <w:t>.</w:t>
      </w:r>
      <w:r w:rsidR="007233A8" w:rsidRPr="00D31924">
        <w:rPr>
          <w:rFonts w:eastAsia="DengXian"/>
        </w:rPr>
        <w:tab/>
        <w:t>The AMF-UE may determine to select a new AMF-UE for the specific UE, and invoke Create UE Context Request (UE Context (Link ID), UE info</w:t>
      </w:r>
      <w:r w:rsidRPr="00D31924">
        <w:rPr>
          <w:rFonts w:eastAsia="DengXian"/>
        </w:rPr>
        <w:t xml:space="preserve">, </w:t>
      </w:r>
      <w:r w:rsidR="0019645B" w:rsidRPr="00D31924">
        <w:rPr>
          <w:rFonts w:eastAsia="DengXian"/>
        </w:rPr>
        <w:t>"</w:t>
      </w:r>
      <w:r w:rsidRPr="00D31924">
        <w:rPr>
          <w:rFonts w:eastAsia="DengXian"/>
        </w:rPr>
        <w:t>move together</w:t>
      </w:r>
      <w:r w:rsidR="0019645B" w:rsidRPr="00D31924">
        <w:rPr>
          <w:rFonts w:eastAsia="DengXian"/>
        </w:rPr>
        <w:t>"</w:t>
      </w:r>
      <w:r w:rsidR="007233A8" w:rsidRPr="00D31924">
        <w:rPr>
          <w:rFonts w:eastAsia="DengXian"/>
        </w:rPr>
        <w:t xml:space="preserve">) towards the new AMF-UE. The UE Context includes the Link ID </w:t>
      </w:r>
      <w:r w:rsidRPr="00D31924">
        <w:rPr>
          <w:rFonts w:eastAsia="DengXian"/>
        </w:rPr>
        <w:t xml:space="preserve">when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w:t>
      </w:r>
      <w:r w:rsidR="007233A8" w:rsidRPr="00D31924">
        <w:rPr>
          <w:rFonts w:eastAsia="DengXian"/>
        </w:rPr>
        <w:t>.</w:t>
      </w:r>
    </w:p>
    <w:p w14:paraId="29848267" w14:textId="60D37D6F" w:rsidR="007233A8" w:rsidRPr="00D31924" w:rsidRDefault="002348EA" w:rsidP="0009086A">
      <w:pPr>
        <w:pStyle w:val="B1"/>
        <w:rPr>
          <w:rFonts w:eastAsia="DengXian"/>
        </w:rPr>
      </w:pPr>
      <w:r w:rsidRPr="00D31924">
        <w:rPr>
          <w:rFonts w:eastAsia="DengXian"/>
        </w:rPr>
        <w:t>7</w:t>
      </w:r>
      <w:r w:rsidR="007233A8" w:rsidRPr="00D31924">
        <w:rPr>
          <w:rFonts w:eastAsia="DengXian"/>
        </w:rPr>
        <w:t>.</w:t>
      </w:r>
      <w:r w:rsidR="007233A8" w:rsidRPr="00D31924">
        <w:rPr>
          <w:rFonts w:eastAsia="DengXian"/>
        </w:rPr>
        <w:tab/>
        <w:t xml:space="preserve">The handover procedure for the UE continues. In case new AMF-UE is not selected and </w:t>
      </w:r>
      <w:r w:rsidRPr="00D31924">
        <w:rPr>
          <w:rFonts w:eastAsia="DengXian"/>
        </w:rPr>
        <w:t>the UE moves together with the MBSR</w:t>
      </w:r>
      <w:r w:rsidR="007233A8" w:rsidRPr="00D31924">
        <w:rPr>
          <w:rFonts w:eastAsia="DengXian"/>
        </w:rPr>
        <w:t>, the AMF-UE sends the UE info</w:t>
      </w:r>
      <w:r w:rsidRPr="00D31924">
        <w:rPr>
          <w:rFonts w:eastAsia="DengXian"/>
        </w:rPr>
        <w:t xml:space="preserve"> </w:t>
      </w:r>
      <w:r w:rsidR="007233A8" w:rsidRPr="00D31924">
        <w:rPr>
          <w:rFonts w:eastAsia="DengXian"/>
        </w:rPr>
        <w:t xml:space="preserve">to the target NG-RAN. In case new AMF-UE is selected and </w:t>
      </w:r>
      <w:r w:rsidR="009F6D0D" w:rsidRPr="00D31924">
        <w:rPr>
          <w:rFonts w:eastAsia="DengXian"/>
        </w:rPr>
        <w:t>the UE moves together with the MBSR</w:t>
      </w:r>
      <w:r w:rsidR="007233A8" w:rsidRPr="00D31924">
        <w:rPr>
          <w:rFonts w:eastAsia="DengXian"/>
        </w:rPr>
        <w:t xml:space="preserve">, if the new Link ID related to the </w:t>
      </w:r>
      <w:r w:rsidR="009F6D0D" w:rsidRPr="00D31924">
        <w:rPr>
          <w:rFonts w:eastAsia="DengXian"/>
        </w:rPr>
        <w:t xml:space="preserve">MBSR associated with the </w:t>
      </w:r>
      <w:r w:rsidR="007233A8" w:rsidRPr="00D31924">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Pr="00D31924" w:rsidRDefault="009F6D0D" w:rsidP="0009086A">
      <w:pPr>
        <w:pStyle w:val="B1"/>
        <w:rPr>
          <w:rFonts w:eastAsia="DengXian"/>
        </w:rPr>
      </w:pPr>
      <w:r w:rsidRPr="00D31924">
        <w:rPr>
          <w:rFonts w:eastAsia="DengXian"/>
        </w:rPr>
        <w:t>8</w:t>
      </w:r>
      <w:r w:rsidR="007233A8" w:rsidRPr="00D31924">
        <w:rPr>
          <w:rFonts w:eastAsia="DengXian"/>
        </w:rPr>
        <w:t>.</w:t>
      </w:r>
      <w:r w:rsidR="007233A8" w:rsidRPr="00D31924">
        <w:rPr>
          <w:rFonts w:eastAsia="DengXian"/>
        </w:rPr>
        <w:tab/>
        <w:t>In case step 3 is performed, the new AMF-UE responds to the AMF-UE.</w:t>
      </w:r>
    </w:p>
    <w:p w14:paraId="3AEDA5C4" w14:textId="4233C62C" w:rsidR="007233A8" w:rsidRPr="00D31924" w:rsidRDefault="009F6D0D" w:rsidP="0009086A">
      <w:pPr>
        <w:pStyle w:val="B1"/>
        <w:rPr>
          <w:rFonts w:eastAsia="DengXian"/>
        </w:rPr>
      </w:pPr>
      <w:r w:rsidRPr="00D31924">
        <w:rPr>
          <w:rFonts w:eastAsia="DengXian"/>
        </w:rPr>
        <w:lastRenderedPageBreak/>
        <w:t>9</w:t>
      </w:r>
      <w:r w:rsidR="007233A8" w:rsidRPr="00D31924">
        <w:rPr>
          <w:rFonts w:eastAsia="DengXian"/>
        </w:rPr>
        <w:t>.</w:t>
      </w:r>
      <w:r w:rsidR="007233A8" w:rsidRPr="00D31924">
        <w:rPr>
          <w:rFonts w:eastAsia="DengXian"/>
        </w:rPr>
        <w:tab/>
        <w:t>The AMF-UE sends Handover Command (UE info) to the source NG-RAN. The UE info includes the associated MBSR info.</w:t>
      </w:r>
    </w:p>
    <w:p w14:paraId="7BF6FC68" w14:textId="495E842B" w:rsidR="009F6D0D" w:rsidRPr="00D31924" w:rsidRDefault="009F6D0D" w:rsidP="009F6D0D">
      <w:pPr>
        <w:pStyle w:val="B1"/>
        <w:rPr>
          <w:rFonts w:eastAsia="DengXian"/>
        </w:rPr>
      </w:pPr>
      <w:r w:rsidRPr="00D31924">
        <w:rPr>
          <w:rFonts w:eastAsia="DengXian"/>
        </w:rPr>
        <w:t>10.</w:t>
      </w:r>
      <w:r w:rsidRPr="00D31924">
        <w:rPr>
          <w:rFonts w:eastAsia="DengXian"/>
        </w:rPr>
        <w:tab/>
        <w:t xml:space="preserve">The resources used between the UE and the MBSR may not change, </w:t>
      </w:r>
      <w:r w:rsidR="00834217" w:rsidRPr="00D31924">
        <w:rPr>
          <w:rFonts w:eastAsia="DengXian"/>
        </w:rPr>
        <w:t xml:space="preserve">and </w:t>
      </w:r>
      <w:r w:rsidRPr="00D31924">
        <w:rPr>
          <w:rFonts w:eastAsia="DengXian"/>
        </w:rPr>
        <w:t>t</w:t>
      </w:r>
      <w:r w:rsidRPr="00D31924">
        <w:rPr>
          <w:rFonts w:eastAsia="DengXian"/>
          <w:lang w:eastAsia="zh-CN"/>
        </w:rPr>
        <w:t>he source NG-RAN may or may not send Handover Command to the UE depends on RAN procedures.</w:t>
      </w:r>
    </w:p>
    <w:p w14:paraId="04832E65" w14:textId="77777777" w:rsidR="009F6D0D" w:rsidRPr="00D31924" w:rsidRDefault="009F6D0D" w:rsidP="009F6D0D">
      <w:pPr>
        <w:pStyle w:val="Heading5"/>
        <w:rPr>
          <w:rFonts w:eastAsia="DengXian"/>
        </w:rPr>
      </w:pPr>
      <w:bookmarkStart w:id="287" w:name="_Toc104390042"/>
      <w:bookmarkStart w:id="288" w:name="_Toc112738507"/>
      <w:bookmarkStart w:id="289" w:name="_Toc122516475"/>
      <w:r w:rsidRPr="00D31924">
        <w:rPr>
          <w:rFonts w:eastAsia="DengXian"/>
        </w:rPr>
        <w:t>6.4.3.3.3</w:t>
      </w:r>
      <w:r w:rsidRPr="00D31924">
        <w:rPr>
          <w:rFonts w:eastAsia="DengXian"/>
        </w:rPr>
        <w:tab/>
        <w:t>Xn handover</w:t>
      </w:r>
      <w:bookmarkEnd w:id="287"/>
      <w:bookmarkEnd w:id="288"/>
      <w:bookmarkEnd w:id="289"/>
    </w:p>
    <w:p w14:paraId="37978F8A" w14:textId="77777777" w:rsidR="009F6D0D" w:rsidRPr="00D31924" w:rsidRDefault="009F6D0D" w:rsidP="009F6D0D">
      <w:pPr>
        <w:pStyle w:val="TH"/>
        <w:rPr>
          <w:rFonts w:eastAsia="DengXian"/>
        </w:rPr>
      </w:pPr>
      <w:r w:rsidRPr="00D31924">
        <w:rPr>
          <w:rFonts w:eastAsia="DengXian"/>
        </w:rPr>
        <w:object w:dxaOrig="12053" w:dyaOrig="4569" w14:anchorId="436493B4">
          <v:shape id="_x0000_i1035" type="#_x0000_t75" style="width:479.8pt;height:182.6pt" o:ole="">
            <v:imagedata r:id="rId35" o:title=""/>
          </v:shape>
          <o:OLEObject Type="Embed" ProgID="Visio.Drawing.15" ShapeID="_x0000_i1035" DrawAspect="Content" ObjectID="_1733130998" r:id="rId36"/>
        </w:object>
      </w:r>
    </w:p>
    <w:p w14:paraId="4C6A7979" w14:textId="77777777" w:rsidR="009F6D0D" w:rsidRPr="00D31924" w:rsidRDefault="009F6D0D" w:rsidP="009F6D0D">
      <w:pPr>
        <w:pStyle w:val="TF"/>
        <w:rPr>
          <w:rFonts w:eastAsia="DengXian"/>
        </w:rPr>
      </w:pPr>
      <w:r w:rsidRPr="00D31924">
        <w:rPr>
          <w:rFonts w:eastAsia="DengXian"/>
        </w:rPr>
        <w:t>Figure 6.4.3.3.3-1: Mobile Base Station Relay Xn handover with UEs</w:t>
      </w:r>
    </w:p>
    <w:p w14:paraId="2BC2F6B8" w14:textId="77777777" w:rsidR="009F6D0D" w:rsidRPr="00D31924" w:rsidRDefault="009F6D0D" w:rsidP="009F6D0D">
      <w:pPr>
        <w:pStyle w:val="B1"/>
        <w:rPr>
          <w:rFonts w:eastAsia="DengXian"/>
        </w:rPr>
      </w:pPr>
      <w:r w:rsidRPr="00D31924">
        <w:rPr>
          <w:rFonts w:eastAsia="DengXian"/>
        </w:rPr>
        <w:t>1.</w:t>
      </w:r>
      <w:r w:rsidRPr="00D31924">
        <w:rPr>
          <w:rFonts w:eastAsia="DengXian"/>
        </w:rPr>
        <w:tab/>
        <w:t>The UE moves together with the MBSR and both the UE and the MBSR performs Xn handover procedure.</w:t>
      </w:r>
    </w:p>
    <w:p w14:paraId="717FA990" w14:textId="77777777" w:rsidR="009F6D0D" w:rsidRPr="00D31924" w:rsidRDefault="009F6D0D" w:rsidP="009F6D0D">
      <w:pPr>
        <w:rPr>
          <w:rFonts w:eastAsia="DengXian"/>
        </w:rPr>
      </w:pPr>
      <w:r w:rsidRPr="00D31924">
        <w:rPr>
          <w:rFonts w:eastAsia="DengXian"/>
        </w:rPr>
        <w:t>The following steps 2-3 are performed per UE.</w:t>
      </w:r>
    </w:p>
    <w:p w14:paraId="4998E668" w14:textId="38366254" w:rsidR="009F6D0D" w:rsidRPr="00D31924" w:rsidRDefault="009F6D0D" w:rsidP="009F6D0D">
      <w:pPr>
        <w:pStyle w:val="B1"/>
        <w:rPr>
          <w:rFonts w:eastAsia="DengXian"/>
        </w:rPr>
      </w:pPr>
      <w:r w:rsidRPr="00D31924">
        <w:rPr>
          <w:rFonts w:eastAsia="DengXian"/>
        </w:rPr>
        <w:t>2.</w:t>
      </w:r>
      <w:r w:rsidRPr="00D31924">
        <w:rPr>
          <w:rFonts w:eastAsia="DengXian"/>
        </w:rPr>
        <w:tab/>
        <w:t xml:space="preserve">The target NG-RAN sends Path Switch (UE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per the UE associated with the MBSR towards the AMF-UE according to the Link ID in the UE context. The target NG-RAN can combine multiple Path Switch messages in a bulk way sending to the same destination. In order to differentiate the case that UE handover due to moving together with the MBSR from the case that UE handover to leave the MBSR,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included to indicate that the UE is moving together with the MBSR.</w:t>
      </w:r>
    </w:p>
    <w:p w14:paraId="09CC0F9B" w14:textId="518D8D5D" w:rsidR="009F6D0D" w:rsidRPr="00D31924" w:rsidRDefault="009F6D0D" w:rsidP="009F6D0D">
      <w:pPr>
        <w:pStyle w:val="B1"/>
        <w:rPr>
          <w:rFonts w:eastAsia="DengXian"/>
        </w:rPr>
      </w:pPr>
      <w:r w:rsidRPr="00D31924">
        <w:rPr>
          <w:rFonts w:eastAsia="DengXian"/>
        </w:rPr>
        <w:t>3.</w:t>
      </w:r>
      <w:r w:rsidRPr="00D31924">
        <w:rPr>
          <w:rFonts w:eastAsia="DengXian"/>
        </w:rPr>
        <w:tab/>
        <w:t>The Xn handover procedure for the UE continues.</w:t>
      </w:r>
    </w:p>
    <w:p w14:paraId="747F6F64" w14:textId="77777777" w:rsidR="009F6D0D" w:rsidRPr="00D31924" w:rsidRDefault="009F6D0D" w:rsidP="009F6D0D">
      <w:pPr>
        <w:pStyle w:val="B1"/>
        <w:rPr>
          <w:rFonts w:eastAsia="DengXian"/>
          <w:lang w:eastAsia="zh-CN"/>
        </w:rPr>
      </w:pPr>
      <w:r w:rsidRPr="00D31924">
        <w:rPr>
          <w:rFonts w:eastAsia="DengXian"/>
          <w:lang w:eastAsia="zh-CN"/>
        </w:rPr>
        <w:t>4.</w:t>
      </w:r>
      <w:r w:rsidRPr="00D31924">
        <w:rPr>
          <w:rFonts w:eastAsia="DengXian"/>
          <w:lang w:eastAsia="zh-CN"/>
        </w:rPr>
        <w:tab/>
        <w:t>The target NG-RAN also sends Path Switch (MBSR info) to the AMF-MBSR.</w:t>
      </w:r>
    </w:p>
    <w:p w14:paraId="5AE139B8" w14:textId="40DA25AF" w:rsidR="009F6D0D" w:rsidRPr="00D31924" w:rsidRDefault="009F6D0D" w:rsidP="0009086A">
      <w:pPr>
        <w:pStyle w:val="B1"/>
        <w:rPr>
          <w:rFonts w:eastAsia="DengXian"/>
          <w:lang w:eastAsia="zh-CN"/>
        </w:rPr>
      </w:pPr>
      <w:r w:rsidRPr="00D31924">
        <w:rPr>
          <w:rFonts w:eastAsia="DengXian"/>
          <w:lang w:eastAsia="zh-CN"/>
        </w:rPr>
        <w:t>5.</w:t>
      </w:r>
      <w:r w:rsidRPr="00D31924">
        <w:rPr>
          <w:rFonts w:eastAsia="DengXian"/>
          <w:lang w:eastAsia="zh-CN"/>
        </w:rPr>
        <w:tab/>
        <w:t>The Xn handover procedure for the MBSR continues.</w:t>
      </w:r>
      <w:r w:rsidRPr="00D31924">
        <w:rPr>
          <w:rFonts w:eastAsia="DengXian"/>
        </w:rPr>
        <w:t xml:space="preserve"> The AMF-MBSR sends the Link IDs associated with the MBSR to the target NG-RAN (</w:t>
      </w:r>
      <w:r w:rsidR="001A4B27" w:rsidRPr="00D31924">
        <w:rPr>
          <w:rFonts w:eastAsia="DengXian"/>
        </w:rPr>
        <w:t>See clause </w:t>
      </w:r>
      <w:r w:rsidRPr="00D31924">
        <w:rPr>
          <w:rFonts w:eastAsia="DengXian"/>
        </w:rPr>
        <w:t>6.5.3.1 for how AMF-MBSR knows the Link IDs). The target NG-RAN updates the Link IDs for the MBSR.</w:t>
      </w:r>
    </w:p>
    <w:p w14:paraId="1CBA0E1C" w14:textId="7365356F" w:rsidR="004A7CD4" w:rsidRPr="00D31924" w:rsidRDefault="004A7CD4" w:rsidP="0009086A">
      <w:pPr>
        <w:pStyle w:val="Heading3"/>
        <w:rPr>
          <w:rFonts w:eastAsia="DengXian"/>
          <w:lang w:eastAsia="zh-CN"/>
        </w:rPr>
      </w:pPr>
      <w:bookmarkStart w:id="290" w:name="_Toc100980675"/>
      <w:bookmarkStart w:id="291" w:name="_Toc104390043"/>
      <w:bookmarkStart w:id="292" w:name="_Toc112738508"/>
      <w:bookmarkStart w:id="293" w:name="_Toc122516476"/>
      <w:bookmarkEnd w:id="286"/>
      <w:r w:rsidRPr="00D31924">
        <w:rPr>
          <w:rFonts w:eastAsia="DengXian"/>
          <w:lang w:eastAsia="zh-CN"/>
        </w:rPr>
        <w:t>6.</w:t>
      </w:r>
      <w:r w:rsidR="000D168A" w:rsidRPr="00D31924">
        <w:rPr>
          <w:rFonts w:eastAsia="DengXian"/>
          <w:lang w:eastAsia="zh-CN"/>
        </w:rPr>
        <w:t>4</w:t>
      </w:r>
      <w:r w:rsidRPr="00D31924">
        <w:rPr>
          <w:rFonts w:eastAsia="DengXian"/>
          <w:lang w:eastAsia="zh-CN"/>
        </w:rPr>
        <w:t>.4</w:t>
      </w:r>
      <w:r w:rsidRPr="00D31924">
        <w:rPr>
          <w:rFonts w:eastAsia="DengXian"/>
          <w:lang w:eastAsia="zh-CN"/>
        </w:rPr>
        <w:tab/>
      </w:r>
      <w:r w:rsidRPr="00D31924">
        <w:rPr>
          <w:rFonts w:eastAsia="DengXian"/>
        </w:rPr>
        <w:t>Impacts on services, entities and interfaces</w:t>
      </w:r>
      <w:r w:rsidRPr="00D31924">
        <w:rPr>
          <w:rFonts w:eastAsia="DengXian"/>
          <w:lang w:eastAsia="zh-CN"/>
        </w:rPr>
        <w:t>.</w:t>
      </w:r>
      <w:bookmarkEnd w:id="272"/>
      <w:bookmarkEnd w:id="290"/>
      <w:bookmarkEnd w:id="291"/>
      <w:bookmarkEnd w:id="292"/>
      <w:bookmarkEnd w:id="293"/>
    </w:p>
    <w:p w14:paraId="28BBFAAD" w14:textId="77777777" w:rsidR="004A7CD4" w:rsidRPr="00D31924" w:rsidRDefault="004A7CD4" w:rsidP="004A7CD4">
      <w:pPr>
        <w:rPr>
          <w:rFonts w:eastAsia="DengXian"/>
          <w:b/>
        </w:rPr>
      </w:pPr>
      <w:bookmarkStart w:id="294" w:name="_Toc500949103"/>
      <w:bookmarkStart w:id="295" w:name="_Toc20473562"/>
      <w:r w:rsidRPr="00D31924">
        <w:rPr>
          <w:rFonts w:eastAsia="DengXian"/>
          <w:b/>
        </w:rPr>
        <w:t>AMF (serving UE):</w:t>
      </w:r>
    </w:p>
    <w:p w14:paraId="4E8C82A8"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mapping UE context with Link ID.</w:t>
      </w:r>
    </w:p>
    <w:p w14:paraId="7F7D4FA1" w14:textId="79E22983" w:rsidR="004A7CD4" w:rsidRPr="00D31924" w:rsidRDefault="004A7CD4" w:rsidP="0009086A">
      <w:pPr>
        <w:pStyle w:val="B1"/>
        <w:rPr>
          <w:rFonts w:eastAsia="DengXian"/>
        </w:rPr>
      </w:pPr>
      <w:r w:rsidRPr="00D31924">
        <w:rPr>
          <w:rFonts w:eastAsia="DengXian"/>
        </w:rPr>
        <w:t>-</w:t>
      </w:r>
      <w:r w:rsidRPr="00D31924">
        <w:rPr>
          <w:rFonts w:eastAsia="DengXian"/>
        </w:rPr>
        <w:tab/>
        <w:t xml:space="preserve">Support </w:t>
      </w:r>
      <w:r w:rsidR="008F795E" w:rsidRPr="00D31924">
        <w:rPr>
          <w:rFonts w:eastAsia="DengXian"/>
        </w:rPr>
        <w:t xml:space="preserve">receiving MBSR information as well as </w:t>
      </w:r>
      <w:r w:rsidRPr="00D31924">
        <w:rPr>
          <w:rFonts w:eastAsia="DengXian"/>
        </w:rPr>
        <w:t>sending and receiving Link ID along with the UE information to/from NG-RAN.</w:t>
      </w:r>
    </w:p>
    <w:p w14:paraId="0564C336" w14:textId="2484AD03" w:rsidR="004A7CD4" w:rsidRPr="00D31924" w:rsidRDefault="004A7CD4" w:rsidP="0009086A">
      <w:pPr>
        <w:pStyle w:val="B1"/>
        <w:rPr>
          <w:rFonts w:eastAsia="DengXian"/>
        </w:rPr>
      </w:pPr>
      <w:r w:rsidRPr="00D31924">
        <w:rPr>
          <w:rFonts w:eastAsia="DengXian"/>
        </w:rPr>
        <w:t>-</w:t>
      </w:r>
      <w:r w:rsidRPr="00D31924">
        <w:rPr>
          <w:rFonts w:eastAsia="DengXian"/>
        </w:rPr>
        <w:tab/>
        <w:t>Support sending Registration Area information to UE according to the TAI list configuration of MBSR.</w:t>
      </w:r>
    </w:p>
    <w:p w14:paraId="05A19B81" w14:textId="4B8A4D8A" w:rsidR="004A7CD4" w:rsidRPr="00D31924" w:rsidRDefault="004A7CD4" w:rsidP="0009086A">
      <w:pPr>
        <w:pStyle w:val="B1"/>
        <w:rPr>
          <w:rFonts w:eastAsia="DengXian"/>
        </w:rPr>
      </w:pPr>
      <w:r w:rsidRPr="00D31924">
        <w:rPr>
          <w:rFonts w:eastAsia="DengXian"/>
        </w:rPr>
        <w:t>-</w:t>
      </w:r>
      <w:r w:rsidRPr="00D31924">
        <w:rPr>
          <w:rFonts w:eastAsia="DengXian"/>
        </w:rPr>
        <w:tab/>
        <w:t>Support bulk UE context transfer operation according to Link ID.</w:t>
      </w:r>
    </w:p>
    <w:p w14:paraId="13CD71FD" w14:textId="06055E09" w:rsidR="00731843" w:rsidRPr="00D31924" w:rsidRDefault="00731843" w:rsidP="00731843">
      <w:pPr>
        <w:pStyle w:val="B1"/>
        <w:rPr>
          <w:rFonts w:eastAsia="DengXian"/>
        </w:rPr>
      </w:pPr>
      <w:r w:rsidRPr="00D31924">
        <w:rPr>
          <w:rFonts w:eastAsia="DengXian"/>
          <w:lang w:eastAsia="zh-CN"/>
        </w:rPr>
        <w:t>-</w:t>
      </w:r>
      <w:r w:rsidRPr="00D31924">
        <w:rPr>
          <w:rFonts w:eastAsia="DengXian"/>
          <w:lang w:eastAsia="zh-CN"/>
        </w:rPr>
        <w:tab/>
        <w:t xml:space="preserve">Support indicating </w:t>
      </w:r>
      <w:r w:rsidR="0019645B" w:rsidRPr="00D31924">
        <w:rPr>
          <w:rFonts w:eastAsia="DengXian"/>
          <w:lang w:eastAsia="zh-CN"/>
        </w:rPr>
        <w:t>"</w:t>
      </w:r>
      <w:r w:rsidRPr="00D31924">
        <w:rPr>
          <w:rFonts w:eastAsia="DengXian"/>
          <w:lang w:eastAsia="zh-CN"/>
        </w:rPr>
        <w:t>move together</w:t>
      </w:r>
      <w:r w:rsidR="0019645B" w:rsidRPr="00D31924">
        <w:rPr>
          <w:rFonts w:eastAsia="DengXian"/>
          <w:lang w:eastAsia="zh-CN"/>
        </w:rPr>
        <w:t>"</w:t>
      </w:r>
      <w:r w:rsidRPr="00D31924">
        <w:rPr>
          <w:rFonts w:eastAsia="DengXian"/>
          <w:lang w:eastAsia="zh-CN"/>
        </w:rPr>
        <w:t xml:space="preserve"> to UDM in case.</w:t>
      </w:r>
    </w:p>
    <w:p w14:paraId="23D74FC6" w14:textId="77777777" w:rsidR="004A7CD4" w:rsidRPr="00D31924" w:rsidRDefault="004A7CD4" w:rsidP="004A7CD4">
      <w:pPr>
        <w:rPr>
          <w:rFonts w:eastAsia="DengXian"/>
          <w:b/>
        </w:rPr>
      </w:pPr>
      <w:r w:rsidRPr="00D31924">
        <w:rPr>
          <w:rFonts w:eastAsia="DengXian"/>
          <w:b/>
        </w:rPr>
        <w:t>NG-RAN:</w:t>
      </w:r>
    </w:p>
    <w:p w14:paraId="161C2358" w14:textId="10EE0F27" w:rsidR="004A7CD4" w:rsidRPr="00D31924" w:rsidRDefault="004A7CD4" w:rsidP="0009086A">
      <w:pPr>
        <w:pStyle w:val="B1"/>
        <w:rPr>
          <w:rFonts w:eastAsia="DengXian"/>
        </w:rPr>
      </w:pPr>
      <w:r w:rsidRPr="00D31924">
        <w:rPr>
          <w:rFonts w:eastAsia="DengXian"/>
        </w:rPr>
        <w:t>-</w:t>
      </w:r>
      <w:r w:rsidRPr="00D31924">
        <w:rPr>
          <w:rFonts w:eastAsia="DengXian"/>
        </w:rPr>
        <w:tab/>
        <w:t>Support sending MBSR information along with the UE information to AMF.</w:t>
      </w:r>
    </w:p>
    <w:p w14:paraId="5084943A" w14:textId="77777777" w:rsidR="004A7CD4" w:rsidRPr="00D31924" w:rsidRDefault="004A7CD4" w:rsidP="0009086A">
      <w:pPr>
        <w:pStyle w:val="B1"/>
        <w:rPr>
          <w:rFonts w:eastAsia="DengXian"/>
        </w:rPr>
      </w:pPr>
      <w:r w:rsidRPr="00D31924">
        <w:rPr>
          <w:rFonts w:eastAsia="DengXian"/>
        </w:rPr>
        <w:lastRenderedPageBreak/>
        <w:t>-</w:t>
      </w:r>
      <w:r w:rsidRPr="00D31924">
        <w:rPr>
          <w:rFonts w:eastAsia="DengXian"/>
        </w:rPr>
        <w:tab/>
        <w:t>Support mapping MBSR context with Link ID.</w:t>
      </w:r>
    </w:p>
    <w:p w14:paraId="093743D3"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sending and receiving Link ID along with the UE information to/from AMF.</w:t>
      </w:r>
    </w:p>
    <w:p w14:paraId="2831A575" w14:textId="215EA1F5" w:rsidR="004A7CD4" w:rsidRPr="00D31924" w:rsidRDefault="004A7CD4" w:rsidP="0009086A">
      <w:pPr>
        <w:pStyle w:val="B1"/>
        <w:rPr>
          <w:rFonts w:eastAsia="DengXian"/>
        </w:rPr>
      </w:pPr>
      <w:r w:rsidRPr="00D31924">
        <w:rPr>
          <w:rFonts w:eastAsia="DengXian"/>
        </w:rPr>
        <w:t>-</w:t>
      </w:r>
      <w:r w:rsidRPr="00D31924">
        <w:rPr>
          <w:rFonts w:eastAsia="DengXian"/>
        </w:rPr>
        <w:tab/>
        <w:t xml:space="preserve">Support </w:t>
      </w:r>
      <w:r w:rsidR="008F795E" w:rsidRPr="00D31924">
        <w:rPr>
          <w:rFonts w:eastAsia="DengXian"/>
        </w:rPr>
        <w:t>determining AMF for UE based on Link ID</w:t>
      </w:r>
      <w:r w:rsidRPr="00D31924">
        <w:rPr>
          <w:rFonts w:eastAsia="DengXian"/>
        </w:rPr>
        <w:t>.</w:t>
      </w:r>
    </w:p>
    <w:p w14:paraId="2CFFE4DB" w14:textId="77777777" w:rsidR="002A29EB" w:rsidRPr="00D31924" w:rsidRDefault="002A29EB" w:rsidP="002A29EB">
      <w:pPr>
        <w:rPr>
          <w:rFonts w:eastAsia="DengXian"/>
          <w:b/>
        </w:rPr>
      </w:pPr>
      <w:r w:rsidRPr="00D31924">
        <w:rPr>
          <w:rFonts w:eastAsia="DengXian"/>
          <w:b/>
        </w:rPr>
        <w:t>UDM:</w:t>
      </w:r>
    </w:p>
    <w:p w14:paraId="6FFB7641" w14:textId="6DD0A2EB" w:rsidR="002A29EB" w:rsidRPr="00D31924" w:rsidRDefault="002A29EB" w:rsidP="002A29EB">
      <w:pPr>
        <w:pStyle w:val="B1"/>
        <w:rPr>
          <w:rFonts w:eastAsia="DengXian"/>
        </w:rPr>
      </w:pPr>
      <w:r w:rsidRPr="00D31924">
        <w:rPr>
          <w:rFonts w:eastAsia="DengXian"/>
        </w:rPr>
        <w:t>-</w:t>
      </w:r>
      <w:r w:rsidRPr="00D31924">
        <w:rPr>
          <w:rFonts w:eastAsia="DengXian"/>
        </w:rPr>
        <w:tab/>
        <w:t xml:space="preserve">Support suspending/resuming deregistration notification to the old AMF-UE who indicated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according to whether the new AMF-UE indicates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or not.</w:t>
      </w:r>
    </w:p>
    <w:p w14:paraId="135B18B9" w14:textId="515F76B8" w:rsidR="004A7CD4" w:rsidRPr="00D31924" w:rsidRDefault="004A7CD4" w:rsidP="0009086A">
      <w:pPr>
        <w:pStyle w:val="Heading2"/>
        <w:rPr>
          <w:rFonts w:eastAsia="DengXian"/>
        </w:rPr>
      </w:pPr>
      <w:bookmarkStart w:id="296" w:name="_Toc100980676"/>
      <w:bookmarkStart w:id="297" w:name="_Toc104390044"/>
      <w:bookmarkStart w:id="298" w:name="_Toc112738509"/>
      <w:bookmarkStart w:id="299" w:name="_Toc122516477"/>
      <w:bookmarkEnd w:id="294"/>
      <w:bookmarkEnd w:id="295"/>
      <w:r w:rsidRPr="00D31924">
        <w:rPr>
          <w:rFonts w:eastAsia="DengXian"/>
          <w:lang w:eastAsia="zh-CN"/>
        </w:rPr>
        <w:t>6.</w:t>
      </w:r>
      <w:r w:rsidR="00E82A06" w:rsidRPr="00D31924">
        <w:rPr>
          <w:rFonts w:eastAsia="DengXian"/>
          <w:lang w:eastAsia="zh-CN"/>
        </w:rPr>
        <w:t>5</w:t>
      </w:r>
      <w:r w:rsidRPr="00D31924">
        <w:rPr>
          <w:rFonts w:eastAsia="DengXian"/>
          <w:lang w:eastAsia="ko-KR"/>
        </w:rPr>
        <w:tab/>
      </w:r>
      <w:r w:rsidRPr="00D31924">
        <w:rPr>
          <w:rFonts w:eastAsia="DengXian"/>
        </w:rPr>
        <w:t>Solution</w:t>
      </w:r>
      <w:r w:rsidRPr="00D31924">
        <w:rPr>
          <w:rFonts w:eastAsia="DengXian"/>
          <w:lang w:eastAsia="zh-CN"/>
        </w:rPr>
        <w:t xml:space="preserve"> #</w:t>
      </w:r>
      <w:r w:rsidR="00E82A06" w:rsidRPr="00D31924">
        <w:rPr>
          <w:rFonts w:eastAsia="DengXian"/>
          <w:lang w:eastAsia="zh-CN"/>
        </w:rPr>
        <w:t>5</w:t>
      </w:r>
      <w:r w:rsidRPr="00D31924">
        <w:rPr>
          <w:rFonts w:eastAsia="DengXian"/>
        </w:rPr>
        <w:t>: Mobile termination procedure due to mobility</w:t>
      </w:r>
      <w:bookmarkEnd w:id="296"/>
      <w:bookmarkEnd w:id="297"/>
      <w:bookmarkEnd w:id="298"/>
      <w:bookmarkEnd w:id="299"/>
    </w:p>
    <w:p w14:paraId="28D034A5" w14:textId="4C013688" w:rsidR="004A7CD4" w:rsidRPr="00D31924" w:rsidRDefault="004A7CD4" w:rsidP="0009086A">
      <w:pPr>
        <w:pStyle w:val="Heading3"/>
        <w:rPr>
          <w:rFonts w:eastAsia="DengXian"/>
          <w:lang w:eastAsia="ko-KR"/>
        </w:rPr>
      </w:pPr>
      <w:bookmarkStart w:id="300" w:name="_Toc100980677"/>
      <w:bookmarkStart w:id="301" w:name="_Toc104390045"/>
      <w:bookmarkStart w:id="302" w:name="_Toc112738510"/>
      <w:bookmarkStart w:id="303" w:name="_Toc122516478"/>
      <w:r w:rsidRPr="00D31924">
        <w:rPr>
          <w:rFonts w:eastAsia="DengXian"/>
          <w:lang w:eastAsia="ko-KR"/>
        </w:rPr>
        <w:t>6.</w:t>
      </w:r>
      <w:r w:rsidR="00E82A06" w:rsidRPr="00D31924">
        <w:rPr>
          <w:rFonts w:eastAsia="DengXian"/>
          <w:lang w:eastAsia="ko-KR"/>
        </w:rPr>
        <w:t>5</w:t>
      </w:r>
      <w:r w:rsidRPr="00D31924">
        <w:rPr>
          <w:rFonts w:eastAsia="DengXian"/>
          <w:lang w:eastAsia="ko-KR"/>
        </w:rPr>
        <w:t>.1</w:t>
      </w:r>
      <w:r w:rsidRPr="00D31924">
        <w:rPr>
          <w:rFonts w:eastAsia="DengXian"/>
          <w:lang w:eastAsia="ko-KR"/>
        </w:rPr>
        <w:tab/>
        <w:t>General</w:t>
      </w:r>
      <w:bookmarkEnd w:id="300"/>
      <w:bookmarkEnd w:id="301"/>
      <w:bookmarkEnd w:id="302"/>
      <w:bookmarkEnd w:id="303"/>
    </w:p>
    <w:p w14:paraId="55A4492D" w14:textId="0ED84ED7" w:rsidR="007233A8" w:rsidRPr="00D31924" w:rsidRDefault="007233A8" w:rsidP="004A7CD4">
      <w:pPr>
        <w:rPr>
          <w:rFonts w:eastAsiaTheme="minorEastAsia"/>
          <w:lang w:eastAsia="zh-CN"/>
        </w:rPr>
      </w:pPr>
      <w:r w:rsidRPr="00D31924">
        <w:rPr>
          <w:rFonts w:eastAsiaTheme="minorEastAsia"/>
          <w:lang w:eastAsia="zh-CN"/>
        </w:rPr>
        <w:t xml:space="preserve">This solution addresses </w:t>
      </w:r>
      <w:r w:rsidR="008422E8" w:rsidRPr="00D31924">
        <w:rPr>
          <w:rFonts w:eastAsia="DengXian"/>
          <w:lang w:eastAsia="zh-CN"/>
        </w:rPr>
        <w:t xml:space="preserve">Key Issue #2 and </w:t>
      </w:r>
      <w:r w:rsidRPr="00D31924">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Pr="00D31924" w:rsidRDefault="007233A8" w:rsidP="004A7CD4">
      <w:pPr>
        <w:rPr>
          <w:rFonts w:eastAsiaTheme="minorEastAsia"/>
          <w:lang w:eastAsia="zh-CN"/>
        </w:rPr>
      </w:pPr>
      <w:r w:rsidRPr="00D31924">
        <w:rPr>
          <w:rFonts w:eastAsiaTheme="minorEastAsia"/>
          <w:lang w:eastAsia="zh-CN"/>
        </w:rPr>
        <w:t>This solution addresses the mobile termination when UE moves together with MBSR without performing successive mobile registration.</w:t>
      </w:r>
    </w:p>
    <w:p w14:paraId="6DA26634" w14:textId="0536BC0C" w:rsidR="004A7CD4" w:rsidRPr="00D31924" w:rsidRDefault="004A7CD4" w:rsidP="0009086A">
      <w:pPr>
        <w:pStyle w:val="Heading3"/>
        <w:rPr>
          <w:rFonts w:eastAsia="DengXian"/>
        </w:rPr>
      </w:pPr>
      <w:bookmarkStart w:id="304" w:name="_Toc100980678"/>
      <w:bookmarkStart w:id="305" w:name="_Toc104390046"/>
      <w:bookmarkStart w:id="306" w:name="_Toc112738511"/>
      <w:bookmarkStart w:id="307" w:name="_Toc122516479"/>
      <w:r w:rsidRPr="00D31924">
        <w:rPr>
          <w:rFonts w:eastAsia="DengXian"/>
        </w:rPr>
        <w:t>6.</w:t>
      </w:r>
      <w:r w:rsidR="00A70069" w:rsidRPr="00D31924">
        <w:rPr>
          <w:rFonts w:eastAsia="DengXian"/>
          <w:lang w:eastAsia="zh-CN"/>
        </w:rPr>
        <w:t>5</w:t>
      </w:r>
      <w:r w:rsidRPr="00D31924">
        <w:rPr>
          <w:rFonts w:eastAsia="DengXian"/>
        </w:rPr>
        <w:t>.2</w:t>
      </w:r>
      <w:r w:rsidRPr="00D31924">
        <w:rPr>
          <w:rFonts w:eastAsia="DengXian"/>
        </w:rPr>
        <w:tab/>
        <w:t>Functional descriptions</w:t>
      </w:r>
      <w:bookmarkEnd w:id="304"/>
      <w:bookmarkEnd w:id="305"/>
      <w:bookmarkEnd w:id="306"/>
      <w:bookmarkEnd w:id="307"/>
    </w:p>
    <w:p w14:paraId="00B6D029" w14:textId="29101327" w:rsidR="008422E8" w:rsidRPr="00D31924" w:rsidRDefault="008422E8" w:rsidP="008422E8">
      <w:pPr>
        <w:rPr>
          <w:rFonts w:eastAsia="DengXian"/>
          <w:lang w:eastAsia="ko-KR"/>
        </w:rPr>
      </w:pPr>
      <w:r w:rsidRPr="00D31924">
        <w:rPr>
          <w:rFonts w:eastAsia="DengXian"/>
          <w:lang w:eastAsia="ko-KR"/>
        </w:rPr>
        <w:t xml:space="preserve">In this solution, the AMF serving </w:t>
      </w:r>
      <w:r w:rsidR="00A238A7" w:rsidRPr="00D31924">
        <w:rPr>
          <w:rFonts w:eastAsia="DengXian"/>
          <w:lang w:eastAsia="ko-KR"/>
        </w:rPr>
        <w:t xml:space="preserve">a </w:t>
      </w:r>
      <w:r w:rsidRPr="00D31924">
        <w:rPr>
          <w:rFonts w:eastAsia="DengXian"/>
          <w:lang w:eastAsia="ko-KR"/>
        </w:rPr>
        <w:t xml:space="preserve">UE knows the AMF serving </w:t>
      </w:r>
      <w:r w:rsidR="00A238A7" w:rsidRPr="00D31924">
        <w:rPr>
          <w:rFonts w:eastAsia="DengXian"/>
          <w:lang w:eastAsia="ko-KR"/>
        </w:rPr>
        <w:t xml:space="preserve">the </w:t>
      </w:r>
      <w:r w:rsidRPr="00D31924">
        <w:rPr>
          <w:rFonts w:eastAsia="DengXian"/>
          <w:lang w:eastAsia="ko-KR"/>
        </w:rPr>
        <w:t xml:space="preserve">MBSR, </w:t>
      </w:r>
      <w:r w:rsidR="00A238A7" w:rsidRPr="00D31924">
        <w:rPr>
          <w:rFonts w:eastAsia="DengXian"/>
          <w:lang w:eastAsia="ko-KR"/>
        </w:rPr>
        <w:t xml:space="preserve">and </w:t>
      </w:r>
      <w:r w:rsidRPr="00D31924">
        <w:rPr>
          <w:rFonts w:eastAsia="DengXian"/>
          <w:lang w:eastAsia="ko-KR"/>
        </w:rPr>
        <w:t xml:space="preserve">when the UE needs to be paged, the AMF serving </w:t>
      </w:r>
      <w:r w:rsidR="00A238A7" w:rsidRPr="00D31924">
        <w:rPr>
          <w:rFonts w:eastAsia="DengXian"/>
          <w:lang w:eastAsia="ko-KR"/>
        </w:rPr>
        <w:t xml:space="preserve">the </w:t>
      </w:r>
      <w:r w:rsidRPr="00D31924">
        <w:rPr>
          <w:rFonts w:eastAsia="DengXian"/>
          <w:lang w:eastAsia="ko-KR"/>
        </w:rPr>
        <w:t xml:space="preserve">UE can forward the paging to the AMF serving </w:t>
      </w:r>
      <w:r w:rsidR="00A238A7" w:rsidRPr="00D31924">
        <w:rPr>
          <w:rFonts w:eastAsia="DengXian"/>
          <w:lang w:eastAsia="ko-KR"/>
        </w:rPr>
        <w:t xml:space="preserve">the </w:t>
      </w:r>
      <w:r w:rsidRPr="00D31924">
        <w:rPr>
          <w:rFonts w:eastAsia="DengXian"/>
          <w:lang w:eastAsia="ko-KR"/>
        </w:rPr>
        <w:t xml:space="preserve">MBSR, and the AMF serving </w:t>
      </w:r>
      <w:r w:rsidR="00A238A7" w:rsidRPr="00D31924">
        <w:rPr>
          <w:rFonts w:eastAsia="DengXian"/>
          <w:lang w:eastAsia="ko-KR"/>
        </w:rPr>
        <w:t xml:space="preserve">the </w:t>
      </w:r>
      <w:r w:rsidRPr="00D31924">
        <w:rPr>
          <w:rFonts w:eastAsia="DengXian"/>
          <w:lang w:eastAsia="ko-KR"/>
        </w:rPr>
        <w:t>MBSR pages the UE. In order to make the AMF serving</w:t>
      </w:r>
      <w:r w:rsidR="00A50816" w:rsidRPr="00D31924">
        <w:rPr>
          <w:rFonts w:eastAsia="DengXian"/>
          <w:lang w:eastAsia="ko-KR"/>
        </w:rPr>
        <w:t xml:space="preserve"> the</w:t>
      </w:r>
      <w:r w:rsidRPr="00D31924">
        <w:rPr>
          <w:rFonts w:eastAsia="DengXian"/>
          <w:lang w:eastAsia="ko-KR"/>
        </w:rPr>
        <w:t xml:space="preserve"> UE know the AMF serving </w:t>
      </w:r>
      <w:r w:rsidR="00A50816" w:rsidRPr="00D31924">
        <w:rPr>
          <w:rFonts w:eastAsia="DengXian"/>
          <w:lang w:eastAsia="ko-KR"/>
        </w:rPr>
        <w:t xml:space="preserve">the </w:t>
      </w:r>
      <w:r w:rsidRPr="00D31924">
        <w:rPr>
          <w:rFonts w:eastAsia="DengXian"/>
          <w:lang w:eastAsia="ko-KR"/>
        </w:rPr>
        <w:t xml:space="preserve">MBSR, the AMF serving </w:t>
      </w:r>
      <w:r w:rsidR="00A50816" w:rsidRPr="00D31924">
        <w:rPr>
          <w:rFonts w:eastAsia="DengXian"/>
          <w:lang w:eastAsia="ko-KR"/>
        </w:rPr>
        <w:t xml:space="preserve">the </w:t>
      </w:r>
      <w:r w:rsidRPr="00D31924">
        <w:rPr>
          <w:rFonts w:eastAsia="DengXian"/>
          <w:lang w:eastAsia="ko-KR"/>
        </w:rPr>
        <w:t xml:space="preserve">UE needs to manage the association between </w:t>
      </w:r>
      <w:r w:rsidR="00A50816" w:rsidRPr="00D31924">
        <w:rPr>
          <w:rFonts w:eastAsia="DengXian"/>
          <w:lang w:eastAsia="ko-KR"/>
        </w:rPr>
        <w:t xml:space="preserve">the </w:t>
      </w:r>
      <w:r w:rsidRPr="00D31924">
        <w:rPr>
          <w:rFonts w:eastAsia="DengXian"/>
          <w:lang w:eastAsia="ko-KR"/>
        </w:rPr>
        <w:t xml:space="preserve">UE and MBSR as well as between the MBSR and the AMF ID indicating the AMF serving </w:t>
      </w:r>
      <w:r w:rsidR="00A50816" w:rsidRPr="00D31924">
        <w:rPr>
          <w:rFonts w:eastAsia="DengXian"/>
          <w:lang w:eastAsia="ko-KR"/>
        </w:rPr>
        <w:t xml:space="preserve">the </w:t>
      </w:r>
      <w:r w:rsidRPr="00D31924">
        <w:rPr>
          <w:rFonts w:eastAsia="DengXian"/>
          <w:lang w:eastAsia="ko-KR"/>
        </w:rPr>
        <w:t>MBSR.</w:t>
      </w:r>
    </w:p>
    <w:p w14:paraId="005C66A7" w14:textId="270E11A4" w:rsidR="008422E8" w:rsidRPr="00D31924" w:rsidRDefault="008422E8" w:rsidP="008422E8">
      <w:pPr>
        <w:rPr>
          <w:rFonts w:eastAsia="DengXian"/>
          <w:lang w:eastAsia="ko-KR"/>
        </w:rPr>
      </w:pPr>
      <w:r w:rsidRPr="00D31924">
        <w:rPr>
          <w:rFonts w:eastAsia="DengXian"/>
          <w:lang w:eastAsia="ko-KR"/>
        </w:rPr>
        <w:t xml:space="preserve">Considering the 5G-GUTI of MBSR changes frequently, the AMF serving </w:t>
      </w:r>
      <w:r w:rsidR="00A50816" w:rsidRPr="00D31924">
        <w:rPr>
          <w:rFonts w:eastAsia="DengXian"/>
          <w:lang w:eastAsia="ko-KR"/>
        </w:rPr>
        <w:t xml:space="preserve">the </w:t>
      </w:r>
      <w:r w:rsidRPr="00D31924">
        <w:rPr>
          <w:rFonts w:eastAsia="DengXian"/>
          <w:lang w:eastAsia="ko-KR"/>
        </w:rPr>
        <w:t xml:space="preserve">UE needs to allocates a Link ID for the MBSR, and sends the association of Link ID and MBSR to the AMF serving </w:t>
      </w:r>
      <w:r w:rsidR="00A50816" w:rsidRPr="00D31924">
        <w:rPr>
          <w:rFonts w:eastAsia="DengXian"/>
          <w:lang w:eastAsia="ko-KR"/>
        </w:rPr>
        <w:t xml:space="preserve">the </w:t>
      </w:r>
      <w:r w:rsidRPr="00D31924">
        <w:rPr>
          <w:rFonts w:eastAsia="DengXian"/>
          <w:lang w:eastAsia="ko-KR"/>
        </w:rPr>
        <w:t xml:space="preserve">MBSR, so that </w:t>
      </w:r>
      <w:r w:rsidR="00A50816" w:rsidRPr="00D31924">
        <w:rPr>
          <w:rFonts w:eastAsia="DengXian"/>
          <w:lang w:eastAsia="ko-KR"/>
        </w:rPr>
        <w:t xml:space="preserve">the </w:t>
      </w:r>
      <w:r w:rsidRPr="00D31924">
        <w:rPr>
          <w:rFonts w:eastAsia="DengXian"/>
          <w:lang w:eastAsia="ko-KR"/>
        </w:rPr>
        <w:t xml:space="preserve">AMF serving </w:t>
      </w:r>
      <w:r w:rsidR="00A50816" w:rsidRPr="00D31924">
        <w:rPr>
          <w:rFonts w:eastAsia="DengXian"/>
          <w:lang w:eastAsia="ko-KR"/>
        </w:rPr>
        <w:t xml:space="preserve">the </w:t>
      </w:r>
      <w:r w:rsidRPr="00D31924">
        <w:rPr>
          <w:rFonts w:eastAsia="DengXian"/>
          <w:lang w:eastAsia="ko-KR"/>
        </w:rPr>
        <w:t xml:space="preserve">MBSR can associate the MBSR with the Link ID. The Link ID consists of AMF ID of the AMF that allocates it and a unique ID within the AMF. When the AMF serving </w:t>
      </w:r>
      <w:r w:rsidR="00A50816" w:rsidRPr="00D31924">
        <w:rPr>
          <w:rFonts w:eastAsia="DengXian"/>
          <w:lang w:eastAsia="ko-KR"/>
        </w:rPr>
        <w:t xml:space="preserve">the </w:t>
      </w:r>
      <w:r w:rsidRPr="00D31924">
        <w:rPr>
          <w:rFonts w:eastAsia="DengXian"/>
          <w:lang w:eastAsia="ko-KR"/>
        </w:rPr>
        <w:t xml:space="preserve">MBSR is changed, the new AMF serving </w:t>
      </w:r>
      <w:r w:rsidR="00A50816" w:rsidRPr="00D31924">
        <w:rPr>
          <w:rFonts w:eastAsia="DengXian"/>
          <w:lang w:eastAsia="ko-KR"/>
        </w:rPr>
        <w:t xml:space="preserve">the </w:t>
      </w:r>
      <w:r w:rsidRPr="00D31924">
        <w:rPr>
          <w:rFonts w:eastAsia="DengXian"/>
          <w:lang w:eastAsia="ko-KR"/>
        </w:rPr>
        <w:t xml:space="preserve">MBSR can notify the AMF change event to the AMF serving </w:t>
      </w:r>
      <w:r w:rsidR="00A50816" w:rsidRPr="00D31924">
        <w:rPr>
          <w:rFonts w:eastAsia="DengXian"/>
          <w:lang w:eastAsia="ko-KR"/>
        </w:rPr>
        <w:t xml:space="preserve">the </w:t>
      </w:r>
      <w:r w:rsidRPr="00D31924">
        <w:rPr>
          <w:rFonts w:eastAsia="DengXian"/>
          <w:lang w:eastAsia="ko-KR"/>
        </w:rPr>
        <w:t>UE according to the Link ID.</w:t>
      </w:r>
    </w:p>
    <w:p w14:paraId="1C061A17" w14:textId="77777777" w:rsidR="004A7CD4" w:rsidRPr="00D31924" w:rsidRDefault="004A7CD4" w:rsidP="004A7CD4">
      <w:pPr>
        <w:rPr>
          <w:rFonts w:eastAsia="DengXian"/>
          <w:lang w:eastAsia="ko-KR"/>
        </w:rPr>
      </w:pPr>
      <w:r w:rsidRPr="00D31924">
        <w:rPr>
          <w:rFonts w:eastAsia="DengXian"/>
          <w:lang w:eastAsia="ko-KR"/>
        </w:rPr>
        <w:t xml:space="preserve">The following figure shows the data model for the mobile termination when </w:t>
      </w:r>
      <w:r w:rsidRPr="00D31924">
        <w:rPr>
          <w:rFonts w:eastAsiaTheme="minorEastAsia"/>
          <w:lang w:eastAsia="zh-CN"/>
        </w:rPr>
        <w:t>UE moves together with MBSR without performing successive mobile registration</w:t>
      </w:r>
      <w:r w:rsidRPr="00D31924">
        <w:rPr>
          <w:rFonts w:eastAsia="DengXian"/>
          <w:lang w:eastAsia="ko-KR"/>
        </w:rPr>
        <w:t>:</w:t>
      </w:r>
    </w:p>
    <w:p w14:paraId="3123AE3C" w14:textId="7F645171" w:rsidR="004A7CD4" w:rsidRPr="00D31924" w:rsidRDefault="008422E8" w:rsidP="0009086A">
      <w:pPr>
        <w:pStyle w:val="TH"/>
        <w:rPr>
          <w:rFonts w:eastAsia="DengXian"/>
        </w:rPr>
      </w:pPr>
      <w:r w:rsidRPr="00D31924">
        <w:rPr>
          <w:rFonts w:eastAsia="DengXian"/>
        </w:rPr>
        <w:object w:dxaOrig="8994" w:dyaOrig="6781" w14:anchorId="541FB187">
          <v:shape id="_x0000_i1036" type="#_x0000_t75" style="width:379.6pt;height:287.4pt" o:ole="">
            <v:imagedata r:id="rId37" o:title=""/>
          </v:shape>
          <o:OLEObject Type="Embed" ProgID="Visio.Drawing.15" ShapeID="_x0000_i1036" DrawAspect="Content" ObjectID="_1733130999" r:id="rId38"/>
        </w:object>
      </w:r>
    </w:p>
    <w:p w14:paraId="40E01162" w14:textId="76523E4C" w:rsidR="004A7CD4" w:rsidRPr="00D31924" w:rsidRDefault="004A7CD4" w:rsidP="0009086A">
      <w:pPr>
        <w:pStyle w:val="TF"/>
        <w:rPr>
          <w:rFonts w:eastAsia="DengXian"/>
        </w:rPr>
      </w:pPr>
      <w:r w:rsidRPr="00D31924">
        <w:rPr>
          <w:rFonts w:eastAsia="DengXian"/>
        </w:rPr>
        <w:t>Figure 6.</w:t>
      </w:r>
      <w:r w:rsidR="00A70069" w:rsidRPr="00D31924">
        <w:rPr>
          <w:rFonts w:eastAsia="DengXian"/>
        </w:rPr>
        <w:t>5</w:t>
      </w:r>
      <w:r w:rsidRPr="00D31924">
        <w:rPr>
          <w:rFonts w:eastAsia="DengXian"/>
        </w:rPr>
        <w:t>.2-1: Data model</w:t>
      </w:r>
    </w:p>
    <w:p w14:paraId="793148B1" w14:textId="52F8C189" w:rsidR="007233A8" w:rsidRPr="00D31924" w:rsidRDefault="007233A8" w:rsidP="004A7CD4">
      <w:pPr>
        <w:rPr>
          <w:rFonts w:eastAsia="DengXian"/>
          <w:lang w:eastAsia="ko-KR"/>
        </w:rPr>
      </w:pPr>
      <w:r w:rsidRPr="00D31924">
        <w:rPr>
          <w:rFonts w:eastAsia="DengXian"/>
          <w:lang w:eastAsia="ko-KR"/>
        </w:rPr>
        <w:t xml:space="preserve">Each UE is served by an AMF (AMF serving UE, A.K.A. AMF-UE), which holds the UE Context. When the UE </w:t>
      </w:r>
      <w:r w:rsidR="008422E8" w:rsidRPr="00D31924">
        <w:rPr>
          <w:rFonts w:eastAsia="DengXian"/>
          <w:lang w:eastAsia="ko-KR"/>
        </w:rPr>
        <w:t>camps on</w:t>
      </w:r>
      <w:r w:rsidRPr="00D31924">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sidRPr="00D31924">
        <w:rPr>
          <w:rFonts w:eastAsia="DengXian"/>
          <w:lang w:eastAsia="ko-KR"/>
        </w:rPr>
        <w:t>camps on</w:t>
      </w:r>
      <w:r w:rsidRPr="00D31924">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sidRPr="00D31924">
        <w:rPr>
          <w:rFonts w:eastAsia="DengXian"/>
          <w:lang w:eastAsia="ko-KR"/>
        </w:rPr>
        <w:t>see</w:t>
      </w:r>
      <w:r w:rsidRPr="00D31924">
        <w:rPr>
          <w:rFonts w:eastAsia="DengXian"/>
          <w:lang w:eastAsia="ko-KR"/>
        </w:rPr>
        <w:t xml:space="preserve"> clause</w:t>
      </w:r>
      <w:r w:rsidR="001A4B27" w:rsidRPr="00D31924">
        <w:rPr>
          <w:rFonts w:eastAsia="DengXian"/>
          <w:lang w:eastAsia="ko-KR"/>
        </w:rPr>
        <w:t xml:space="preserve">s </w:t>
      </w:r>
      <w:r w:rsidRPr="00D31924">
        <w:rPr>
          <w:rFonts w:eastAsia="DengXian"/>
          <w:lang w:eastAsia="ko-KR"/>
        </w:rPr>
        <w:t>6.</w:t>
      </w:r>
      <w:r w:rsidR="008422E8" w:rsidRPr="00D31924">
        <w:rPr>
          <w:rFonts w:eastAsia="DengXian"/>
          <w:lang w:eastAsia="ko-KR"/>
        </w:rPr>
        <w:t>4</w:t>
      </w:r>
      <w:r w:rsidRPr="00D31924">
        <w:rPr>
          <w:rFonts w:eastAsia="DengXian"/>
          <w:lang w:eastAsia="ko-KR"/>
        </w:rPr>
        <w:t>.3.1, 6.</w:t>
      </w:r>
      <w:r w:rsidR="008422E8" w:rsidRPr="00D31924">
        <w:rPr>
          <w:rFonts w:eastAsia="DengXian"/>
          <w:lang w:eastAsia="ko-KR"/>
        </w:rPr>
        <w:t>4</w:t>
      </w:r>
      <w:r w:rsidRPr="00D31924">
        <w:rPr>
          <w:rFonts w:eastAsia="DengXian"/>
          <w:lang w:eastAsia="ko-KR"/>
        </w:rPr>
        <w:t>.3.</w:t>
      </w:r>
      <w:r w:rsidR="008422E8" w:rsidRPr="00D31924">
        <w:rPr>
          <w:rFonts w:eastAsia="DengXian"/>
          <w:lang w:eastAsia="ko-KR"/>
        </w:rPr>
        <w:t>2</w:t>
      </w:r>
      <w:r w:rsidRPr="00D31924">
        <w:rPr>
          <w:rFonts w:eastAsia="DengXian"/>
          <w:lang w:eastAsia="ko-KR"/>
        </w:rPr>
        <w:t xml:space="preserve"> and 6.</w:t>
      </w:r>
      <w:r w:rsidR="008422E8" w:rsidRPr="00D31924">
        <w:rPr>
          <w:rFonts w:eastAsia="DengXian"/>
          <w:lang w:eastAsia="ko-KR"/>
        </w:rPr>
        <w:t>4</w:t>
      </w:r>
      <w:r w:rsidRPr="00D31924">
        <w:rPr>
          <w:rFonts w:eastAsia="DengXian"/>
          <w:lang w:eastAsia="ko-KR"/>
        </w:rPr>
        <w:t>.3.</w:t>
      </w:r>
      <w:r w:rsidR="008422E8" w:rsidRPr="00D31924">
        <w:rPr>
          <w:rFonts w:eastAsia="DengXian"/>
          <w:lang w:eastAsia="ko-KR"/>
        </w:rPr>
        <w:t>3</w:t>
      </w:r>
      <w:r w:rsidRPr="00D31924">
        <w:rPr>
          <w:rFonts w:eastAsia="DengXian"/>
          <w:lang w:eastAsia="ko-KR"/>
        </w:rPr>
        <w:t>).</w:t>
      </w:r>
    </w:p>
    <w:p w14:paraId="1321DBAB" w14:textId="5B2C0687" w:rsidR="007233A8" w:rsidRPr="00D31924" w:rsidRDefault="007233A8" w:rsidP="004A7CD4">
      <w:pPr>
        <w:rPr>
          <w:rFonts w:eastAsia="DengXian"/>
          <w:lang w:eastAsia="ko-KR"/>
        </w:rPr>
      </w:pPr>
      <w:r w:rsidRPr="00D31924">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sidRPr="00D31924">
        <w:rPr>
          <w:rFonts w:eastAsia="DengXian"/>
          <w:lang w:eastAsia="ko-KR"/>
        </w:rPr>
        <w:t>camp on</w:t>
      </w:r>
      <w:r w:rsidRPr="00D31924">
        <w:rPr>
          <w:rFonts w:eastAsia="DengXian"/>
          <w:lang w:eastAsia="ko-KR"/>
        </w:rPr>
        <w:t xml:space="preserve"> the MBSR. Different Link ID in the MBSR Context indicates different AMF.</w:t>
      </w:r>
      <w:r w:rsidR="008422E8" w:rsidRPr="00D31924">
        <w:rPr>
          <w:rFonts w:eastAsia="DengXian"/>
          <w:lang w:eastAsia="ko-KR"/>
        </w:rPr>
        <w:t xml:space="preserve"> A UE count associated with each Link ID is </w:t>
      </w:r>
      <w:r w:rsidR="005A6921" w:rsidRPr="00D31924">
        <w:rPr>
          <w:rFonts w:eastAsia="DengXian"/>
          <w:lang w:eastAsia="ko-KR"/>
        </w:rPr>
        <w:t xml:space="preserve">also </w:t>
      </w:r>
      <w:r w:rsidR="008422E8" w:rsidRPr="00D31924">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D31924" w:rsidRDefault="004A7CD4" w:rsidP="0009086A">
      <w:pPr>
        <w:pStyle w:val="Heading3"/>
        <w:rPr>
          <w:rFonts w:eastAsia="DengXian"/>
        </w:rPr>
      </w:pPr>
      <w:bookmarkStart w:id="308" w:name="_Toc100980679"/>
      <w:bookmarkStart w:id="309" w:name="_Toc104390047"/>
      <w:bookmarkStart w:id="310" w:name="_Toc112738512"/>
      <w:bookmarkStart w:id="311" w:name="_Toc122516480"/>
      <w:r w:rsidRPr="00D31924">
        <w:rPr>
          <w:rFonts w:eastAsia="DengXian"/>
        </w:rPr>
        <w:t>6.</w:t>
      </w:r>
      <w:r w:rsidR="00C64B6B" w:rsidRPr="00D31924">
        <w:rPr>
          <w:rFonts w:eastAsia="DengXian"/>
        </w:rPr>
        <w:t>5</w:t>
      </w:r>
      <w:r w:rsidRPr="00D31924">
        <w:rPr>
          <w:rFonts w:eastAsia="DengXian"/>
        </w:rPr>
        <w:t>.3</w:t>
      </w:r>
      <w:r w:rsidRPr="00D31924">
        <w:rPr>
          <w:rFonts w:eastAsia="DengXian"/>
        </w:rPr>
        <w:tab/>
        <w:t>Procedures</w:t>
      </w:r>
      <w:bookmarkEnd w:id="308"/>
      <w:bookmarkEnd w:id="309"/>
      <w:bookmarkEnd w:id="310"/>
      <w:bookmarkEnd w:id="311"/>
    </w:p>
    <w:p w14:paraId="5608F617" w14:textId="621C526A" w:rsidR="004A7CD4" w:rsidRPr="00D31924" w:rsidRDefault="004A7CD4" w:rsidP="0009086A">
      <w:pPr>
        <w:pStyle w:val="Heading4"/>
        <w:rPr>
          <w:rFonts w:eastAsia="DengXian"/>
        </w:rPr>
      </w:pPr>
      <w:bookmarkStart w:id="312" w:name="_Toc100980680"/>
      <w:bookmarkStart w:id="313" w:name="_Toc104390048"/>
      <w:bookmarkStart w:id="314" w:name="_Toc112738513"/>
      <w:bookmarkStart w:id="315" w:name="_Toc122516481"/>
      <w:r w:rsidRPr="00D31924">
        <w:rPr>
          <w:rFonts w:eastAsia="DengXian"/>
        </w:rPr>
        <w:t>6.</w:t>
      </w:r>
      <w:r w:rsidR="00C64B6B" w:rsidRPr="00D31924">
        <w:rPr>
          <w:rFonts w:eastAsia="DengXian"/>
        </w:rPr>
        <w:t>5</w:t>
      </w:r>
      <w:r w:rsidRPr="00D31924">
        <w:rPr>
          <w:rFonts w:eastAsia="DengXian"/>
        </w:rPr>
        <w:t>.3.1</w:t>
      </w:r>
      <w:r w:rsidRPr="00D31924">
        <w:rPr>
          <w:rFonts w:eastAsia="DengXian"/>
        </w:rPr>
        <w:tab/>
        <w:t>UE performs Service Request or Registration Request</w:t>
      </w:r>
      <w:r w:rsidRPr="00D31924">
        <w:rPr>
          <w:rFonts w:eastAsia="DengXian"/>
          <w:lang w:eastAsia="zh-CN"/>
        </w:rPr>
        <w:t xml:space="preserve"> via Mobile Base Station Relay</w:t>
      </w:r>
      <w:bookmarkEnd w:id="312"/>
      <w:bookmarkEnd w:id="313"/>
      <w:bookmarkEnd w:id="314"/>
      <w:bookmarkEnd w:id="315"/>
    </w:p>
    <w:p w14:paraId="262CC94C" w14:textId="3A51A74D" w:rsidR="007233A8" w:rsidRPr="00D31924" w:rsidRDefault="007233A8" w:rsidP="004A7CD4">
      <w:pPr>
        <w:rPr>
          <w:rFonts w:eastAsiaTheme="minorEastAsia"/>
          <w:lang w:eastAsia="zh-CN"/>
        </w:rPr>
      </w:pPr>
      <w:r w:rsidRPr="00D31924">
        <w:rPr>
          <w:rFonts w:eastAsiaTheme="minorEastAsia"/>
          <w:lang w:eastAsia="zh-CN"/>
        </w:rPr>
        <w:t>As described in clause 6.4.1</w:t>
      </w:r>
      <w:r w:rsidR="003A391F" w:rsidRPr="00D31924">
        <w:rPr>
          <w:rFonts w:eastAsia="DengXian"/>
          <w:lang w:eastAsia="zh-CN"/>
        </w:rPr>
        <w:t xml:space="preserve"> of solution #4</w:t>
      </w:r>
      <w:r w:rsidRPr="00D31924">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D31924" w:rsidRDefault="007233A8" w:rsidP="00A57321">
      <w:pPr>
        <w:rPr>
          <w:rFonts w:eastAsia="DengXian"/>
        </w:rPr>
      </w:pPr>
      <w:r w:rsidRPr="00D31924">
        <w:rPr>
          <w:rFonts w:eastAsiaTheme="minorEastAsia"/>
          <w:lang w:eastAsia="zh-CN"/>
        </w:rPr>
        <w:t xml:space="preserve">The Link ID is introduced to map to the MBSR in the AMF of UE in </w:t>
      </w:r>
      <w:r w:rsidR="003A391F" w:rsidRPr="00D31924">
        <w:rPr>
          <w:rFonts w:eastAsiaTheme="minorEastAsia"/>
          <w:lang w:eastAsia="zh-CN"/>
        </w:rPr>
        <w:t xml:space="preserve">this </w:t>
      </w:r>
      <w:r w:rsidRPr="00D31924">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D31924" w:rsidRDefault="003A391F" w:rsidP="007233A8">
      <w:pPr>
        <w:pStyle w:val="TH"/>
        <w:rPr>
          <w:rFonts w:eastAsia="DengXian"/>
        </w:rPr>
      </w:pPr>
      <w:r w:rsidRPr="00D31924">
        <w:rPr>
          <w:rFonts w:eastAsia="DengXian"/>
        </w:rPr>
        <w:object w:dxaOrig="12053" w:dyaOrig="6556" w14:anchorId="510C8241">
          <v:shape id="_x0000_i1037" type="#_x0000_t75" style="width:479.8pt;height:262.65pt" o:ole="">
            <v:imagedata r:id="rId39" o:title=""/>
          </v:shape>
          <o:OLEObject Type="Embed" ProgID="Visio.Drawing.15" ShapeID="_x0000_i1037" DrawAspect="Content" ObjectID="_1733131000" r:id="rId40"/>
        </w:object>
      </w:r>
    </w:p>
    <w:p w14:paraId="7AE17556" w14:textId="46D42A43" w:rsidR="004A7CD4" w:rsidRPr="00D31924" w:rsidRDefault="004A7CD4" w:rsidP="0009086A">
      <w:pPr>
        <w:pStyle w:val="TF"/>
        <w:rPr>
          <w:rFonts w:eastAsia="DengXian"/>
        </w:rPr>
      </w:pPr>
      <w:r w:rsidRPr="00D31924">
        <w:rPr>
          <w:rFonts w:eastAsia="DengXian"/>
        </w:rPr>
        <w:t>Figure 6.</w:t>
      </w:r>
      <w:r w:rsidR="00C64B6B" w:rsidRPr="00D31924">
        <w:rPr>
          <w:rFonts w:eastAsia="DengXian"/>
        </w:rPr>
        <w:t>5</w:t>
      </w:r>
      <w:r w:rsidRPr="00D31924">
        <w:rPr>
          <w:rFonts w:eastAsia="DengXian"/>
        </w:rPr>
        <w:t>.3.1-1: UE performs Service Request or Registration Request via Mobile Base Station Relay</w:t>
      </w:r>
    </w:p>
    <w:p w14:paraId="5918D6E4" w14:textId="77777777" w:rsidR="00155227" w:rsidRPr="00D31924" w:rsidRDefault="00155227" w:rsidP="000C1860">
      <w:pPr>
        <w:pStyle w:val="B1"/>
        <w:rPr>
          <w:rFonts w:eastAsia="DengXian"/>
        </w:rPr>
      </w:pPr>
      <w:r w:rsidRPr="00D31924">
        <w:rPr>
          <w:rFonts w:eastAsia="DengXian"/>
        </w:rPr>
        <w:t>1.</w:t>
      </w:r>
      <w:r w:rsidRPr="00D31924">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Pr="00D31924" w:rsidRDefault="007233A8" w:rsidP="000C1860">
      <w:pPr>
        <w:pStyle w:val="B1"/>
        <w:rPr>
          <w:rFonts w:eastAsia="DengXian"/>
        </w:rPr>
      </w:pPr>
      <w:r w:rsidRPr="00D31924">
        <w:rPr>
          <w:rFonts w:eastAsia="DengXian"/>
        </w:rPr>
        <w:t>2.</w:t>
      </w:r>
      <w:r w:rsidRPr="00D31924">
        <w:rPr>
          <w:rFonts w:eastAsia="DengXian"/>
        </w:rPr>
        <w:tab/>
        <w:t>When the UE Context includes a Link ID and associated AMF ID</w:t>
      </w:r>
      <w:r w:rsidR="00155227" w:rsidRPr="00D31924">
        <w:rPr>
          <w:rFonts w:eastAsia="DengXian"/>
        </w:rPr>
        <w:t xml:space="preserve"> (i.e. the UE may leave a MBSR and camps on a new MBSR)</w:t>
      </w:r>
      <w:r w:rsidRPr="00D31924">
        <w:rPr>
          <w:rFonts w:eastAsia="DengXian"/>
        </w:rPr>
        <w:t>, if the associated AMF ID is different from the AMF ID in the received MBSR ID</w:t>
      </w:r>
      <w:r w:rsidR="00F4566E" w:rsidRPr="00D31924">
        <w:rPr>
          <w:rFonts w:eastAsia="DengXian"/>
        </w:rPr>
        <w:t xml:space="preserve"> (i.e. the UE leaves a MBSR and camps on the MBSR)</w:t>
      </w:r>
      <w:r w:rsidRPr="00D31924">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Pr="00D31924" w:rsidRDefault="007233A8" w:rsidP="000C1860">
      <w:pPr>
        <w:pStyle w:val="B1"/>
        <w:rPr>
          <w:rFonts w:eastAsia="DengXian"/>
        </w:rPr>
      </w:pPr>
      <w:r w:rsidRPr="00D31924">
        <w:rPr>
          <w:rFonts w:eastAsia="DengXian"/>
        </w:rPr>
        <w:tab/>
        <w:t>If the associated AMF ID is same as the AMF ID in the received MBSR ID, the AMF-UE allocates a Link ID and performs the following:</w:t>
      </w:r>
    </w:p>
    <w:p w14:paraId="2A0CD3D8" w14:textId="2C0D233A" w:rsidR="007233A8" w:rsidRPr="00D31924" w:rsidRDefault="007233A8" w:rsidP="007233A8">
      <w:pPr>
        <w:pStyle w:val="B2"/>
        <w:rPr>
          <w:rFonts w:eastAsia="DengXian"/>
        </w:rPr>
      </w:pPr>
      <w:r w:rsidRPr="00D31924">
        <w:rPr>
          <w:rFonts w:eastAsia="DengXian"/>
        </w:rPr>
        <w:t>-</w:t>
      </w:r>
      <w:r w:rsidRPr="00D31924">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sidRPr="00D31924">
        <w:rPr>
          <w:rFonts w:eastAsia="DengXian"/>
        </w:rPr>
        <w:t xml:space="preserve"> (i.e. the UE still camps on the same MBSR)</w:t>
      </w:r>
      <w:r w:rsidRPr="00D31924">
        <w:rPr>
          <w:rFonts w:eastAsia="DengXian"/>
        </w:rPr>
        <w:t xml:space="preserve">, the AMF-MBSR returns an indication to the AMF-UE and keeps the subscription with the Link ID and the association between the Link ID and the MBSR, otherwise </w:t>
      </w:r>
      <w:r w:rsidR="00F4566E" w:rsidRPr="00D31924">
        <w:rPr>
          <w:rFonts w:eastAsia="DengXian"/>
        </w:rPr>
        <w:t xml:space="preserve">(i.e. the UE leave a MBSR and camps on the MBSR) </w:t>
      </w:r>
      <w:r w:rsidRPr="00D31924">
        <w:rPr>
          <w:rFonts w:eastAsia="DengXian"/>
        </w:rPr>
        <w:t>the AMF-MBSR decrease</w:t>
      </w:r>
      <w:r w:rsidR="00F4566E" w:rsidRPr="00D31924">
        <w:rPr>
          <w:rFonts w:eastAsia="DengXian"/>
        </w:rPr>
        <w:t>s</w:t>
      </w:r>
      <w:r w:rsidRPr="00D31924">
        <w:rPr>
          <w:rFonts w:eastAsia="DengXian"/>
        </w:rPr>
        <w:t xml:space="preserve"> the count for the Link ID, associate</w:t>
      </w:r>
      <w:r w:rsidR="00F4566E" w:rsidRPr="00D31924">
        <w:rPr>
          <w:rFonts w:eastAsia="DengXian"/>
        </w:rPr>
        <w:t>s</w:t>
      </w:r>
      <w:r w:rsidRPr="00D31924">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Pr="00D31924" w:rsidRDefault="007233A8" w:rsidP="007233A8">
      <w:pPr>
        <w:pStyle w:val="B2"/>
        <w:rPr>
          <w:rFonts w:eastAsia="DengXian"/>
        </w:rPr>
      </w:pPr>
      <w:r w:rsidRPr="00D31924">
        <w:rPr>
          <w:rFonts w:eastAsia="DengXian"/>
        </w:rPr>
        <w:t>-</w:t>
      </w:r>
      <w:r w:rsidRPr="00D31924">
        <w:rPr>
          <w:rFonts w:eastAsia="DengXian"/>
        </w:rPr>
        <w:tab/>
        <w:t>If AMF-UE changed</w:t>
      </w:r>
      <w:r w:rsidR="00F4566E" w:rsidRPr="00D31924">
        <w:rPr>
          <w:rFonts w:eastAsia="DengXian"/>
        </w:rPr>
        <w:t xml:space="preserve"> (i.e. no matter whether the MBSR is same, new Link ID allocated by the new AMF-UE is needed)</w:t>
      </w:r>
      <w:r w:rsidRPr="00D31924">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Pr="00D31924" w:rsidRDefault="007233A8" w:rsidP="0009086A">
      <w:pPr>
        <w:pStyle w:val="B1"/>
        <w:rPr>
          <w:rFonts w:eastAsia="DengXian"/>
        </w:rPr>
      </w:pPr>
      <w:r w:rsidRPr="00D31924">
        <w:rPr>
          <w:rFonts w:eastAsia="DengXian"/>
        </w:rPr>
        <w:tab/>
        <w:t>When the UE Context does not include a Link ID, the AMF-UE allocates a Link ID, which includes the AMF ID</w:t>
      </w:r>
      <w:r w:rsidR="00F4566E" w:rsidRPr="00D31924">
        <w:rPr>
          <w:rFonts w:eastAsia="DengXian"/>
        </w:rPr>
        <w:t xml:space="preserve"> of the AMF-UE</w:t>
      </w:r>
      <w:r w:rsidRPr="00D31924">
        <w:rPr>
          <w:rFonts w:eastAsia="DengXian"/>
        </w:rPr>
        <w:t>, for the received MBSR ID, and subscribe to the AMF-MBSR with the allocated Link ID and the received MBSR ID.</w:t>
      </w:r>
      <w:r w:rsidR="00F4566E" w:rsidRPr="00D31924">
        <w:rPr>
          <w:rFonts w:eastAsia="DengXian"/>
        </w:rPr>
        <w:t xml:space="preserve"> The AMF-UE also associates the Link ID with the AMF ID indicated by the MBSR ID.</w:t>
      </w:r>
    </w:p>
    <w:p w14:paraId="75753533" w14:textId="77777777" w:rsidR="007233A8" w:rsidRPr="00D31924" w:rsidRDefault="007233A8" w:rsidP="0009086A">
      <w:pPr>
        <w:pStyle w:val="B1"/>
        <w:rPr>
          <w:rFonts w:eastAsia="DengXian"/>
        </w:rPr>
      </w:pPr>
      <w:r w:rsidRPr="00D31924">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31924" w:rsidRDefault="00F4566E" w:rsidP="00F4566E">
      <w:pPr>
        <w:pStyle w:val="B1"/>
        <w:rPr>
          <w:rFonts w:eastAsia="DengXian"/>
        </w:rPr>
      </w:pPr>
      <w:r w:rsidRPr="00D31924">
        <w:rPr>
          <w:rFonts w:eastAsia="DengXian"/>
        </w:rPr>
        <w:lastRenderedPageBreak/>
        <w:t>3.</w:t>
      </w:r>
      <w:r w:rsidRPr="00D31924">
        <w:rPr>
          <w:rFonts w:eastAsia="DengXian"/>
        </w:rPr>
        <w:tab/>
        <w:t xml:space="preserve">The new AMF-UE sends a N2 message, </w:t>
      </w:r>
      <w:r w:rsidR="00031FE7" w:rsidRPr="00D31924">
        <w:rPr>
          <w:rFonts w:eastAsia="DengXian"/>
        </w:rPr>
        <w:t xml:space="preserve">and </w:t>
      </w:r>
      <w:r w:rsidRPr="00D31924">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1.</w:t>
      </w:r>
    </w:p>
    <w:p w14:paraId="1E4269F4" w14:textId="10DA5526" w:rsidR="00F4566E" w:rsidRPr="00D31924" w:rsidRDefault="00F4566E" w:rsidP="00F4566E">
      <w:pPr>
        <w:pStyle w:val="B1"/>
        <w:rPr>
          <w:rFonts w:eastAsia="DengXian"/>
        </w:rPr>
      </w:pPr>
      <w:r w:rsidRPr="00D31924">
        <w:rPr>
          <w:rFonts w:eastAsia="DengXian"/>
        </w:rPr>
        <w:t>4.</w:t>
      </w:r>
      <w:r w:rsidRPr="00D31924">
        <w:rPr>
          <w:rFonts w:eastAsia="DengXian"/>
        </w:rPr>
        <w:tab/>
        <w:t>The NG-RAN sends an RRC message to the UE, the RRC message may include the N1 message.</w:t>
      </w:r>
    </w:p>
    <w:p w14:paraId="74E780CA" w14:textId="77777777" w:rsidR="00F4566E" w:rsidRPr="00D31924" w:rsidRDefault="00F4566E" w:rsidP="00F4566E">
      <w:pPr>
        <w:pStyle w:val="B1"/>
        <w:rPr>
          <w:rFonts w:eastAsia="DengXian"/>
        </w:rPr>
      </w:pPr>
      <w:r w:rsidRPr="00D31924">
        <w:rPr>
          <w:rFonts w:eastAsia="DengXian"/>
        </w:rPr>
        <w:t>5.</w:t>
      </w:r>
      <w:r w:rsidRPr="00D31924">
        <w:rPr>
          <w:rFonts w:eastAsia="DengXian"/>
        </w:rPr>
        <w:tab/>
        <w:t>If the UE camps on a MBSR, the UE may suspend the mobile registration if the UE keeps camping on the MBSR (e.g. the TAI/TAC broadcasted by the MBSR does not change and the NG-RAN sends the TAI to the AMF-UE in step 1).</w:t>
      </w:r>
    </w:p>
    <w:p w14:paraId="6438C4C0" w14:textId="29A2EBA5" w:rsidR="007233A8" w:rsidRPr="00D31924" w:rsidRDefault="00F4566E" w:rsidP="0009086A">
      <w:pPr>
        <w:pStyle w:val="B1"/>
        <w:rPr>
          <w:rFonts w:eastAsia="DengXian"/>
        </w:rPr>
      </w:pPr>
      <w:r w:rsidRPr="00D31924">
        <w:rPr>
          <w:rFonts w:eastAsia="DengXian"/>
        </w:rPr>
        <w:t>6</w:t>
      </w:r>
      <w:r w:rsidR="007233A8" w:rsidRPr="00D31924">
        <w:rPr>
          <w:rFonts w:eastAsia="DengXian"/>
        </w:rPr>
        <w:t>.</w:t>
      </w:r>
      <w:r w:rsidR="007233A8" w:rsidRPr="00D31924">
        <w:rPr>
          <w:rFonts w:eastAsia="DengXian"/>
        </w:rPr>
        <w:tab/>
        <w:t>When the event met, the AMF-MBSR notifies the AMF-UE with the Link ID and associated information, see clauses 6.</w:t>
      </w:r>
      <w:r w:rsidRPr="00D31924">
        <w:rPr>
          <w:rFonts w:eastAsia="DengXian"/>
        </w:rPr>
        <w:t>5</w:t>
      </w:r>
      <w:r w:rsidR="007233A8" w:rsidRPr="00D31924">
        <w:rPr>
          <w:rFonts w:eastAsia="DengXian"/>
        </w:rPr>
        <w:t>.3.3 and 6.</w:t>
      </w:r>
      <w:r w:rsidRPr="00D31924">
        <w:rPr>
          <w:rFonts w:eastAsia="DengXian"/>
        </w:rPr>
        <w:t>5</w:t>
      </w:r>
      <w:r w:rsidR="007233A8" w:rsidRPr="00D31924">
        <w:rPr>
          <w:rFonts w:eastAsia="DengXian"/>
        </w:rPr>
        <w:t>.3.4.</w:t>
      </w:r>
    </w:p>
    <w:p w14:paraId="290C6E79" w14:textId="4DEC5F96" w:rsidR="003A3288" w:rsidRPr="00D31924" w:rsidRDefault="003A3288" w:rsidP="00FE3F54">
      <w:pPr>
        <w:pStyle w:val="B1"/>
        <w:rPr>
          <w:rFonts w:eastAsia="DengXian"/>
        </w:rPr>
      </w:pPr>
      <w:r w:rsidRPr="00D31924">
        <w:rPr>
          <w:rFonts w:eastAsia="DengXian"/>
        </w:rPr>
        <w:t>7.</w:t>
      </w:r>
      <w:r w:rsidRPr="00D3192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D31924">
        <w:rPr>
          <w:rFonts w:eastAsia="DengXian"/>
        </w:rPr>
        <w:t>. I</w:t>
      </w:r>
      <w:r w:rsidRPr="00D31924">
        <w:rPr>
          <w:rFonts w:eastAsia="DengXian"/>
        </w:rPr>
        <w:t>f the UE camps on NG-RAN directly, the NG-RAN does not indicate MBSR ID to the AMF-UE.</w:t>
      </w:r>
    </w:p>
    <w:p w14:paraId="17A83955" w14:textId="001BD503" w:rsidR="007233A8" w:rsidRPr="00D31924" w:rsidRDefault="003A3288" w:rsidP="0009086A">
      <w:pPr>
        <w:pStyle w:val="B1"/>
        <w:rPr>
          <w:rFonts w:eastAsia="DengXian"/>
        </w:rPr>
      </w:pPr>
      <w:r w:rsidRPr="00D31924">
        <w:rPr>
          <w:rFonts w:eastAsia="DengXian"/>
        </w:rPr>
        <w:t>8</w:t>
      </w:r>
      <w:r w:rsidR="007233A8" w:rsidRPr="00D31924">
        <w:rPr>
          <w:rFonts w:eastAsia="DengXian"/>
        </w:rPr>
        <w:t>.</w:t>
      </w:r>
      <w:r w:rsidR="007233A8" w:rsidRPr="00D31924">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D31924" w:rsidRDefault="004A7CD4" w:rsidP="0009086A">
      <w:pPr>
        <w:pStyle w:val="Heading4"/>
        <w:rPr>
          <w:rFonts w:eastAsia="DengXian"/>
        </w:rPr>
      </w:pPr>
      <w:bookmarkStart w:id="316" w:name="_Toc100980681"/>
      <w:bookmarkStart w:id="317" w:name="_Toc104390049"/>
      <w:bookmarkStart w:id="318" w:name="_Toc112738514"/>
      <w:bookmarkStart w:id="319" w:name="_Toc122516482"/>
      <w:r w:rsidRPr="00D31924">
        <w:rPr>
          <w:rFonts w:eastAsia="DengXian"/>
        </w:rPr>
        <w:t>6.</w:t>
      </w:r>
      <w:r w:rsidR="00BC2FA3" w:rsidRPr="00D31924">
        <w:rPr>
          <w:rFonts w:eastAsia="DengXian"/>
        </w:rPr>
        <w:t>5</w:t>
      </w:r>
      <w:r w:rsidRPr="00D31924">
        <w:rPr>
          <w:rFonts w:eastAsia="DengXian"/>
        </w:rPr>
        <w:t>.3.2</w:t>
      </w:r>
      <w:r w:rsidRPr="00D31924">
        <w:rPr>
          <w:rFonts w:eastAsia="DengXian"/>
        </w:rPr>
        <w:tab/>
        <w:t>UE handover to connect/disconnect to/from Mobile Base Station Relay</w:t>
      </w:r>
      <w:bookmarkEnd w:id="316"/>
      <w:r w:rsidR="00B21198" w:rsidRPr="00D31924">
        <w:rPr>
          <w:rFonts w:eastAsia="DengXian"/>
        </w:rPr>
        <w:t xml:space="preserve"> with AMF change</w:t>
      </w:r>
      <w:bookmarkEnd w:id="317"/>
      <w:bookmarkEnd w:id="318"/>
      <w:bookmarkEnd w:id="319"/>
    </w:p>
    <w:p w14:paraId="57264112" w14:textId="2CE1E15B" w:rsidR="004A7CD4" w:rsidRPr="00D31924" w:rsidRDefault="004A7CD4" w:rsidP="00BC2FA3">
      <w:pPr>
        <w:pStyle w:val="Heading5"/>
      </w:pPr>
      <w:bookmarkStart w:id="320" w:name="_Toc100980682"/>
      <w:bookmarkStart w:id="321" w:name="_Toc104390050"/>
      <w:bookmarkStart w:id="322" w:name="_Toc112738515"/>
      <w:bookmarkStart w:id="323" w:name="_Toc122516483"/>
      <w:r w:rsidRPr="00D31924">
        <w:t>6.</w:t>
      </w:r>
      <w:r w:rsidR="000E74D7" w:rsidRPr="00D31924">
        <w:t>5</w:t>
      </w:r>
      <w:r w:rsidRPr="00D31924">
        <w:t>.3.2.0</w:t>
      </w:r>
      <w:r w:rsidRPr="00D31924">
        <w:tab/>
        <w:t>General</w:t>
      </w:r>
      <w:bookmarkEnd w:id="320"/>
      <w:bookmarkEnd w:id="321"/>
      <w:bookmarkEnd w:id="322"/>
      <w:bookmarkEnd w:id="323"/>
    </w:p>
    <w:p w14:paraId="3C5F404F" w14:textId="03F9A0D8" w:rsidR="007233A8" w:rsidRPr="00D31924" w:rsidRDefault="00B21198" w:rsidP="004A7CD4">
      <w:pPr>
        <w:rPr>
          <w:rFonts w:eastAsiaTheme="minorEastAsia"/>
          <w:lang w:eastAsia="zh-CN"/>
        </w:rPr>
      </w:pPr>
      <w:r w:rsidRPr="00D31924">
        <w:rPr>
          <w:rFonts w:eastAsiaTheme="minorEastAsia"/>
          <w:lang w:eastAsia="zh-CN"/>
        </w:rPr>
        <w:t>Same as described in clause</w:t>
      </w:r>
      <w:r w:rsidR="004D48E5" w:rsidRPr="00D31924">
        <w:rPr>
          <w:rFonts w:eastAsiaTheme="minorEastAsia"/>
          <w:lang w:eastAsia="zh-CN"/>
        </w:rPr>
        <w:t> </w:t>
      </w:r>
      <w:r w:rsidRPr="00D31924">
        <w:rPr>
          <w:rFonts w:eastAsiaTheme="minorEastAsia"/>
          <w:lang w:eastAsia="zh-CN"/>
        </w:rPr>
        <w:t>6.5.3.1, t</w:t>
      </w:r>
      <w:r w:rsidR="007233A8" w:rsidRPr="00D31924">
        <w:rPr>
          <w:rFonts w:eastAsiaTheme="minorEastAsia"/>
          <w:lang w:eastAsia="zh-CN"/>
        </w:rPr>
        <w:t xml:space="preserve">he Link ID is introduced to map to the MBSR in the AMF of UE in the </w:t>
      </w:r>
      <w:r w:rsidRPr="00D31924">
        <w:rPr>
          <w:rFonts w:eastAsiaTheme="minorEastAsia"/>
          <w:lang w:eastAsia="zh-CN"/>
        </w:rPr>
        <w:t xml:space="preserve">handover </w:t>
      </w:r>
      <w:r w:rsidR="007233A8" w:rsidRPr="00D31924">
        <w:rPr>
          <w:rFonts w:eastAsiaTheme="minorEastAsia"/>
          <w:lang w:eastAsia="zh-CN"/>
        </w:rPr>
        <w:t>procedure</w:t>
      </w:r>
      <w:r w:rsidRPr="00D31924">
        <w:rPr>
          <w:rFonts w:eastAsiaTheme="minorEastAsia"/>
          <w:lang w:eastAsia="zh-CN"/>
        </w:rPr>
        <w:t xml:space="preserve"> During the handover,</w:t>
      </w:r>
      <w:r w:rsidR="007233A8" w:rsidRPr="00D31924">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Pr="00D31924" w:rsidRDefault="007233A8" w:rsidP="004A7CD4">
      <w:pPr>
        <w:rPr>
          <w:rFonts w:eastAsiaTheme="minorEastAsia"/>
          <w:lang w:eastAsia="zh-CN"/>
        </w:rPr>
      </w:pPr>
      <w:r w:rsidRPr="00D31924">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D31924" w:rsidRDefault="004A7CD4" w:rsidP="004A7CD4">
      <w:pPr>
        <w:pStyle w:val="Heading5"/>
      </w:pPr>
      <w:bookmarkStart w:id="324" w:name="_Toc100980683"/>
      <w:bookmarkStart w:id="325" w:name="_Toc104390051"/>
      <w:bookmarkStart w:id="326" w:name="_Toc112738516"/>
      <w:bookmarkStart w:id="327" w:name="_Toc122516484"/>
      <w:r w:rsidRPr="00D31924">
        <w:lastRenderedPageBreak/>
        <w:t>6.</w:t>
      </w:r>
      <w:r w:rsidR="00BC2FA3" w:rsidRPr="00D31924">
        <w:t>5</w:t>
      </w:r>
      <w:r w:rsidRPr="00D31924">
        <w:t>.3.2.1</w:t>
      </w:r>
      <w:r w:rsidRPr="00D31924">
        <w:tab/>
        <w:t>N2 handover</w:t>
      </w:r>
      <w:bookmarkEnd w:id="324"/>
      <w:bookmarkEnd w:id="325"/>
      <w:bookmarkEnd w:id="326"/>
      <w:bookmarkEnd w:id="327"/>
    </w:p>
    <w:p w14:paraId="7B547561" w14:textId="24702D26" w:rsidR="004A7CD4" w:rsidRPr="00D31924" w:rsidRDefault="004D48E5" w:rsidP="0009086A">
      <w:pPr>
        <w:pStyle w:val="TH"/>
        <w:rPr>
          <w:rFonts w:eastAsia="DengXian"/>
        </w:rPr>
      </w:pPr>
      <w:r w:rsidRPr="00D31924">
        <w:rPr>
          <w:rFonts w:eastAsia="DengXian"/>
        </w:rPr>
        <w:object w:dxaOrig="12053" w:dyaOrig="7066" w14:anchorId="6C6C29F3">
          <v:shape id="_x0000_i1038" type="#_x0000_t75" style="width:479.25pt;height:282.8pt" o:ole="">
            <v:imagedata r:id="rId41" o:title=""/>
          </v:shape>
          <o:OLEObject Type="Embed" ProgID="Visio.Drawing.15" ShapeID="_x0000_i1038" DrawAspect="Content" ObjectID="_1733131001" r:id="rId42"/>
        </w:object>
      </w:r>
    </w:p>
    <w:p w14:paraId="722813E1" w14:textId="1787F88B" w:rsidR="004A7CD4" w:rsidRPr="00D31924" w:rsidRDefault="004A7CD4" w:rsidP="0009086A">
      <w:pPr>
        <w:pStyle w:val="TF"/>
        <w:rPr>
          <w:rFonts w:eastAsia="DengXian"/>
        </w:rPr>
      </w:pPr>
      <w:r w:rsidRPr="00D31924">
        <w:rPr>
          <w:rFonts w:eastAsia="DengXian"/>
        </w:rPr>
        <w:t>Figure 6.</w:t>
      </w:r>
      <w:r w:rsidR="00BC2FA3" w:rsidRPr="00D31924">
        <w:rPr>
          <w:rFonts w:eastAsia="DengXian"/>
        </w:rPr>
        <w:t>5</w:t>
      </w:r>
      <w:r w:rsidRPr="00D31924">
        <w:rPr>
          <w:rFonts w:eastAsia="DengXian"/>
        </w:rPr>
        <w:t>.3.2.1-1: UE N2 handover to connect/disconnect to/from Mobile Base Station Relay</w:t>
      </w:r>
    </w:p>
    <w:p w14:paraId="2EA59411"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UE is in CM-CONNECTED state and may be relayed by a MBSR.</w:t>
      </w:r>
    </w:p>
    <w:p w14:paraId="26E1BBCC" w14:textId="3B2F4097" w:rsidR="004D48E5" w:rsidRPr="00D31924" w:rsidRDefault="004D48E5" w:rsidP="004D48E5">
      <w:pPr>
        <w:pStyle w:val="B1"/>
        <w:rPr>
          <w:rFonts w:eastAsia="DengXian"/>
        </w:rPr>
      </w:pPr>
      <w:r w:rsidRPr="00D31924">
        <w:rPr>
          <w:rFonts w:eastAsia="DengXian"/>
        </w:rPr>
        <w:t>2.</w:t>
      </w:r>
      <w:r w:rsidRPr="00D31924">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not included to indicate that the UE handover from a macro cell or to leave a MBSR.</w:t>
      </w:r>
    </w:p>
    <w:p w14:paraId="55205F23" w14:textId="6459D238" w:rsidR="004D48E5" w:rsidRPr="00D31924" w:rsidRDefault="004D48E5" w:rsidP="004D48E5">
      <w:pPr>
        <w:pStyle w:val="B1"/>
        <w:rPr>
          <w:rFonts w:eastAsia="DengXian"/>
        </w:rPr>
      </w:pPr>
      <w:r w:rsidRPr="00D31924">
        <w:rPr>
          <w:rFonts w:eastAsia="DengXian"/>
        </w:rPr>
        <w:t>3.</w:t>
      </w:r>
      <w:r w:rsidRPr="00D31924">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not received in the step 2.</w:t>
      </w:r>
    </w:p>
    <w:p w14:paraId="40564B4A"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handover procedure for the UE continues. If the UE is handed over to the target NG-RAN via another MBSR, the target NG-RAN indicates the new MBSR ID to the (new) AMF-UE.</w:t>
      </w:r>
    </w:p>
    <w:p w14:paraId="1E33E249" w14:textId="77777777" w:rsidR="004D48E5" w:rsidRPr="00D31924" w:rsidRDefault="004D48E5" w:rsidP="004D48E5">
      <w:pPr>
        <w:pStyle w:val="B1"/>
        <w:rPr>
          <w:rFonts w:eastAsia="DengXian"/>
        </w:rPr>
      </w:pPr>
      <w:r w:rsidRPr="00D31924">
        <w:rPr>
          <w:rFonts w:eastAsia="DengXian"/>
        </w:rPr>
        <w:t>5.</w:t>
      </w:r>
      <w:r w:rsidRPr="00D31924">
        <w:rPr>
          <w:rFonts w:eastAsia="DengXian"/>
        </w:rPr>
        <w:tab/>
        <w:t>In case step 3 is performed, the new AMF-UE responds to the AMF-UE.</w:t>
      </w:r>
    </w:p>
    <w:p w14:paraId="3B3B10D4" w14:textId="77777777" w:rsidR="004D48E5" w:rsidRPr="00D31924" w:rsidRDefault="004D48E5" w:rsidP="004D48E5">
      <w:pPr>
        <w:pStyle w:val="B1"/>
        <w:rPr>
          <w:rFonts w:eastAsia="DengXian"/>
        </w:rPr>
      </w:pPr>
      <w:r w:rsidRPr="00D31924">
        <w:rPr>
          <w:rFonts w:eastAsia="DengXian"/>
        </w:rPr>
        <w:t>6.</w:t>
      </w:r>
      <w:r w:rsidRPr="00D31924">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Pr="00D31924" w:rsidRDefault="004D48E5" w:rsidP="004D48E5">
      <w:pPr>
        <w:pStyle w:val="B1"/>
        <w:rPr>
          <w:rFonts w:eastAsia="DengXian"/>
        </w:rPr>
      </w:pPr>
      <w:r w:rsidRPr="00D31924">
        <w:rPr>
          <w:rFonts w:eastAsia="DengXian"/>
        </w:rPr>
        <w:t>7.</w:t>
      </w:r>
      <w:r w:rsidRPr="00D31924">
        <w:rPr>
          <w:rFonts w:eastAsia="DengXian"/>
        </w:rPr>
        <w:tab/>
        <w:t>The AMF-UE sends Handover Command (UE info) to the source NG-RAN.</w:t>
      </w:r>
    </w:p>
    <w:p w14:paraId="35651FF1" w14:textId="77777777" w:rsidR="004D48E5" w:rsidRPr="00D31924" w:rsidRDefault="004D48E5" w:rsidP="004D48E5">
      <w:pPr>
        <w:pStyle w:val="B1"/>
        <w:rPr>
          <w:rFonts w:eastAsia="DengXian"/>
        </w:rPr>
      </w:pPr>
      <w:r w:rsidRPr="00D31924">
        <w:rPr>
          <w:rFonts w:eastAsia="DengXian"/>
        </w:rPr>
        <w:t>8.</w:t>
      </w:r>
      <w:r w:rsidRPr="00D31924">
        <w:rPr>
          <w:rFonts w:eastAsia="DengXian"/>
        </w:rPr>
        <w:tab/>
        <w:t>The source NG-RAN sends the Handover Command to the UE.</w:t>
      </w:r>
    </w:p>
    <w:p w14:paraId="770E5208" w14:textId="77777777" w:rsidR="004D48E5" w:rsidRPr="00D31924" w:rsidRDefault="004D48E5" w:rsidP="004D48E5">
      <w:pPr>
        <w:pStyle w:val="B1"/>
        <w:rPr>
          <w:rFonts w:eastAsia="DengXian"/>
        </w:rPr>
      </w:pPr>
      <w:r w:rsidRPr="00D31924">
        <w:rPr>
          <w:rFonts w:eastAsia="DengXian"/>
        </w:rPr>
        <w:t>9.</w:t>
      </w:r>
      <w:r w:rsidRPr="00D31924">
        <w:rPr>
          <w:rFonts w:eastAsia="DengXian"/>
        </w:rPr>
        <w:tab/>
        <w:t>The UE tunes to the target NG-RAN, which may be via another MBSR.</w:t>
      </w:r>
    </w:p>
    <w:p w14:paraId="1496F223" w14:textId="77777777" w:rsidR="004D48E5" w:rsidRPr="00D31924" w:rsidRDefault="004D48E5" w:rsidP="004D48E5">
      <w:pPr>
        <w:pStyle w:val="B1"/>
        <w:rPr>
          <w:rFonts w:eastAsia="DengXian"/>
        </w:rPr>
      </w:pPr>
      <w:r w:rsidRPr="00D31924">
        <w:rPr>
          <w:rFonts w:eastAsia="DengXian"/>
        </w:rPr>
        <w:t>10.</w:t>
      </w:r>
      <w:r w:rsidRPr="00D31924">
        <w:rPr>
          <w:rFonts w:eastAsia="DengXian"/>
        </w:rPr>
        <w:tab/>
        <w:t>The target NG-RAN sends Handover Confirm to the (new) AMF-UE.</w:t>
      </w:r>
    </w:p>
    <w:p w14:paraId="47C0C6C9" w14:textId="77777777" w:rsidR="004D48E5" w:rsidRPr="00D31924" w:rsidRDefault="004D48E5" w:rsidP="004D48E5">
      <w:pPr>
        <w:pStyle w:val="B1"/>
        <w:rPr>
          <w:rFonts w:eastAsia="DengXian"/>
        </w:rPr>
      </w:pPr>
      <w:r w:rsidRPr="00D31924">
        <w:rPr>
          <w:rFonts w:eastAsia="DengXian"/>
        </w:rPr>
        <w:t>11.</w:t>
      </w:r>
      <w:r w:rsidRPr="00D31924">
        <w:rPr>
          <w:rFonts w:eastAsia="DengXian"/>
        </w:rPr>
        <w:tab/>
        <w:t>The handover procedure for the UE continues.</w:t>
      </w:r>
    </w:p>
    <w:p w14:paraId="1598E7CE" w14:textId="77777777" w:rsidR="004D48E5" w:rsidRPr="00D31924" w:rsidRDefault="004D48E5" w:rsidP="004D48E5">
      <w:pPr>
        <w:pStyle w:val="B1"/>
        <w:rPr>
          <w:rFonts w:eastAsia="DengXian"/>
        </w:rPr>
      </w:pPr>
      <w:r w:rsidRPr="00D31924">
        <w:rPr>
          <w:rFonts w:eastAsia="DengXian"/>
        </w:rPr>
        <w:t>12.</w:t>
      </w:r>
      <w:r w:rsidRPr="00D31924">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Pr="00D31924" w:rsidRDefault="004D48E5" w:rsidP="004D48E5">
      <w:pPr>
        <w:pStyle w:val="B1"/>
        <w:rPr>
          <w:rFonts w:eastAsia="DengXian"/>
        </w:rPr>
      </w:pPr>
      <w:r w:rsidRPr="00D31924">
        <w:rPr>
          <w:rFonts w:eastAsia="DengXian"/>
        </w:rPr>
        <w:lastRenderedPageBreak/>
        <w:tab/>
        <w:t>When the event met, the AMF-MBSR notifies the AMF-UE with the Link ID and associated information, see clauses 6.5.3.3 and 6.5.3.4.</w:t>
      </w:r>
    </w:p>
    <w:p w14:paraId="279D8C5B" w14:textId="5656ACC9" w:rsidR="004A7CD4" w:rsidRPr="00D31924" w:rsidRDefault="004A7CD4" w:rsidP="004A7CD4">
      <w:pPr>
        <w:pStyle w:val="Heading5"/>
      </w:pPr>
      <w:bookmarkStart w:id="328" w:name="_Toc100980684"/>
      <w:bookmarkStart w:id="329" w:name="_Toc104390052"/>
      <w:bookmarkStart w:id="330" w:name="_Toc112738517"/>
      <w:bookmarkStart w:id="331" w:name="_Toc122516485"/>
      <w:r w:rsidRPr="00D31924">
        <w:t>6.</w:t>
      </w:r>
      <w:r w:rsidR="00BC2FA3" w:rsidRPr="00D31924">
        <w:t>5</w:t>
      </w:r>
      <w:r w:rsidRPr="00D31924">
        <w:t>.3.2.2</w:t>
      </w:r>
      <w:r w:rsidRPr="00D31924">
        <w:tab/>
        <w:t>Xn handover</w:t>
      </w:r>
      <w:bookmarkEnd w:id="328"/>
      <w:bookmarkEnd w:id="329"/>
      <w:bookmarkEnd w:id="330"/>
      <w:bookmarkEnd w:id="331"/>
    </w:p>
    <w:p w14:paraId="621E4E42" w14:textId="68C8C96C" w:rsidR="004A7CD4" w:rsidRPr="00D31924" w:rsidRDefault="007233A8" w:rsidP="0009086A">
      <w:pPr>
        <w:pStyle w:val="TH"/>
        <w:rPr>
          <w:rFonts w:eastAsia="DengXian"/>
        </w:rPr>
      </w:pPr>
      <w:r w:rsidRPr="00D31924">
        <w:object w:dxaOrig="12053" w:dyaOrig="4569" w14:anchorId="76BCF233">
          <v:shape id="_x0000_i1039" type="#_x0000_t75" style="width:479.8pt;height:182.6pt" o:ole="">
            <v:imagedata r:id="rId43" o:title=""/>
          </v:shape>
          <o:OLEObject Type="Embed" ProgID="Visio.Drawing.15" ShapeID="_x0000_i1039" DrawAspect="Content" ObjectID="_1733131002" r:id="rId44"/>
        </w:object>
      </w:r>
    </w:p>
    <w:p w14:paraId="35DC5109" w14:textId="77777777" w:rsidR="007233A8" w:rsidRPr="00D31924" w:rsidRDefault="007233A8" w:rsidP="009E3C29">
      <w:pPr>
        <w:pStyle w:val="TF"/>
        <w:rPr>
          <w:rFonts w:eastAsia="DengXian"/>
        </w:rPr>
      </w:pPr>
      <w:r w:rsidRPr="00D31924">
        <w:rPr>
          <w:rFonts w:eastAsia="DengXian"/>
        </w:rPr>
        <w:t>Figure 6.5.3.2.2-1: UE Xn handover to connect/disconnect to/from Mobile Base Station Relay</w:t>
      </w:r>
    </w:p>
    <w:p w14:paraId="6208A356"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UE performs Xn handover to connect to a MBSR from direct NG-RAN connection or from another MBSR, or to connect to macro cell from a MBSR.</w:t>
      </w:r>
    </w:p>
    <w:p w14:paraId="2B460D17"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Pr="00D31924" w:rsidRDefault="004D48E5" w:rsidP="004D48E5">
      <w:pPr>
        <w:pStyle w:val="B1"/>
        <w:rPr>
          <w:rFonts w:eastAsia="DengXian"/>
        </w:rPr>
      </w:pPr>
      <w:r w:rsidRPr="00D31924">
        <w:rPr>
          <w:rFonts w:eastAsia="DengXian"/>
        </w:rPr>
        <w:t>3.</w:t>
      </w:r>
      <w:r w:rsidRPr="00D31924">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Pr="00D31924" w:rsidRDefault="004D48E5" w:rsidP="004D48E5">
      <w:pPr>
        <w:pStyle w:val="B1"/>
        <w:rPr>
          <w:rFonts w:eastAsia="DengXian"/>
        </w:rPr>
      </w:pPr>
      <w:r w:rsidRPr="00D31924">
        <w:rPr>
          <w:rFonts w:eastAsia="DengXian"/>
        </w:rPr>
        <w:tab/>
        <w:t>When the event met, the AMF-MBSR notifies the AMF-UE with the Link ID and associated information, see clauses 6.5.3.3 and 6.5.3.4.</w:t>
      </w:r>
    </w:p>
    <w:p w14:paraId="595C9EA7"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handover procedure for the UE continues.</w:t>
      </w:r>
    </w:p>
    <w:p w14:paraId="778CD48D" w14:textId="7513D7C1" w:rsidR="004A7CD4" w:rsidRPr="00D31924" w:rsidRDefault="004A7CD4" w:rsidP="0009086A">
      <w:pPr>
        <w:pStyle w:val="Heading4"/>
        <w:rPr>
          <w:rFonts w:eastAsia="DengXian"/>
        </w:rPr>
      </w:pPr>
      <w:bookmarkStart w:id="332" w:name="_Toc100980685"/>
      <w:bookmarkStart w:id="333" w:name="_Toc104390053"/>
      <w:bookmarkStart w:id="334" w:name="_Toc112738518"/>
      <w:bookmarkStart w:id="335" w:name="_Toc122516486"/>
      <w:r w:rsidRPr="00D31924">
        <w:rPr>
          <w:rFonts w:eastAsia="DengXian"/>
        </w:rPr>
        <w:t>6.</w:t>
      </w:r>
      <w:r w:rsidR="00BC2FA3" w:rsidRPr="00D31924">
        <w:rPr>
          <w:rFonts w:eastAsia="DengXian"/>
        </w:rPr>
        <w:t>5</w:t>
      </w:r>
      <w:r w:rsidRPr="00D31924">
        <w:rPr>
          <w:rFonts w:eastAsia="DengXian"/>
        </w:rPr>
        <w:t>.3.3</w:t>
      </w:r>
      <w:r w:rsidRPr="00D31924">
        <w:rPr>
          <w:rFonts w:eastAsia="DengXian"/>
        </w:rPr>
        <w:tab/>
        <w:t>Mobile Base Station Relay mobility registration procedure</w:t>
      </w:r>
      <w:bookmarkEnd w:id="332"/>
      <w:r w:rsidR="00250C61" w:rsidRPr="00D31924">
        <w:rPr>
          <w:rFonts w:eastAsia="DengXian"/>
        </w:rPr>
        <w:t xml:space="preserve"> with AMF change</w:t>
      </w:r>
      <w:bookmarkEnd w:id="333"/>
      <w:bookmarkEnd w:id="334"/>
      <w:bookmarkEnd w:id="335"/>
    </w:p>
    <w:p w14:paraId="2BE18E8A" w14:textId="77777777" w:rsidR="004D48E5" w:rsidRPr="00D31924" w:rsidRDefault="004D48E5" w:rsidP="004D48E5">
      <w:pPr>
        <w:rPr>
          <w:rFonts w:eastAsiaTheme="minorEastAsia"/>
          <w:lang w:eastAsia="zh-CN"/>
        </w:rPr>
      </w:pPr>
      <w:r w:rsidRPr="00D31924">
        <w:rPr>
          <w:rFonts w:eastAsiaTheme="minorEastAsia"/>
          <w:lang w:eastAsia="zh-CN"/>
        </w:rPr>
        <w:t>Same as described in clause 6.5.3.1, the Link ID is introduced to map to the MBSR in the AMF of UE in the mobility registration procedure.</w:t>
      </w:r>
    </w:p>
    <w:p w14:paraId="57ED3DD9" w14:textId="77777777" w:rsidR="004D48E5" w:rsidRPr="00D31924" w:rsidRDefault="004D48E5" w:rsidP="004D48E5">
      <w:pPr>
        <w:rPr>
          <w:rFonts w:eastAsiaTheme="minorEastAsia"/>
          <w:lang w:eastAsia="zh-CN"/>
        </w:rPr>
      </w:pPr>
      <w:r w:rsidRPr="00D31924">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D31924" w:rsidRDefault="00C00ACE" w:rsidP="0009086A">
      <w:pPr>
        <w:pStyle w:val="TH"/>
        <w:rPr>
          <w:rFonts w:eastAsia="DengXian"/>
        </w:rPr>
      </w:pPr>
      <w:r w:rsidRPr="00D31924">
        <w:rPr>
          <w:rFonts w:eastAsia="DengXian"/>
        </w:rPr>
        <w:object w:dxaOrig="12166" w:dyaOrig="4853" w14:anchorId="6D20AB0E">
          <v:shape id="_x0000_i1040" type="#_x0000_t75" style="width:476.95pt;height:188.95pt" o:ole="">
            <v:imagedata r:id="rId45" o:title=""/>
          </v:shape>
          <o:OLEObject Type="Embed" ProgID="Visio.Drawing.15" ShapeID="_x0000_i1040" DrawAspect="Content" ObjectID="_1733131003" r:id="rId46"/>
        </w:object>
      </w:r>
    </w:p>
    <w:p w14:paraId="657F4B25" w14:textId="1C45F1A5" w:rsidR="004A7CD4" w:rsidRPr="00D31924" w:rsidRDefault="004A7CD4" w:rsidP="0009086A">
      <w:pPr>
        <w:pStyle w:val="TF"/>
        <w:rPr>
          <w:rFonts w:eastAsia="DengXian"/>
        </w:rPr>
      </w:pPr>
      <w:r w:rsidRPr="00D31924">
        <w:rPr>
          <w:rFonts w:eastAsia="DengXian"/>
        </w:rPr>
        <w:t>Figure 6.</w:t>
      </w:r>
      <w:r w:rsidR="00447C10" w:rsidRPr="00D31924">
        <w:rPr>
          <w:rFonts w:eastAsia="DengXian"/>
        </w:rPr>
        <w:t>5</w:t>
      </w:r>
      <w:r w:rsidRPr="00D31924">
        <w:rPr>
          <w:rFonts w:eastAsia="DengXian"/>
        </w:rPr>
        <w:t>.3.3-1: Mobile Base Station Relay mobility registration procedure</w:t>
      </w:r>
    </w:p>
    <w:p w14:paraId="1F16E3BF"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MBSR sends Registration Request towards the 5GC via the NG-RAN.</w:t>
      </w:r>
    </w:p>
    <w:p w14:paraId="7C8F76B1"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Pr="00D31924" w:rsidRDefault="004D48E5" w:rsidP="004D48E5">
      <w:pPr>
        <w:pStyle w:val="B1"/>
        <w:rPr>
          <w:rFonts w:eastAsia="DengXian"/>
        </w:rPr>
      </w:pPr>
      <w:r w:rsidRPr="00D31924">
        <w:rPr>
          <w:rFonts w:eastAsia="DengXian"/>
        </w:rPr>
        <w:t>3.</w:t>
      </w:r>
      <w:r w:rsidRPr="00D31924">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AMF-MBSR sends Registration Accept to the MBSR.</w:t>
      </w:r>
    </w:p>
    <w:p w14:paraId="6BDED75C" w14:textId="77777777" w:rsidR="004D48E5" w:rsidRPr="00D31924" w:rsidRDefault="004D48E5" w:rsidP="004D48E5">
      <w:pPr>
        <w:pStyle w:val="B1"/>
        <w:rPr>
          <w:rFonts w:eastAsia="DengXian"/>
        </w:rPr>
      </w:pPr>
      <w:r w:rsidRPr="00D31924">
        <w:rPr>
          <w:rFonts w:eastAsia="DengXian"/>
        </w:rPr>
        <w:t>5.</w:t>
      </w:r>
      <w:r w:rsidRPr="00D31924">
        <w:rPr>
          <w:rFonts w:eastAsia="DengXian"/>
        </w:rPr>
        <w:tab/>
        <w:t>Steps 4-7 in clause 6.4.3.2 of solution#4 may be performed.</w:t>
      </w:r>
    </w:p>
    <w:p w14:paraId="15032A5D" w14:textId="77777777" w:rsidR="004D48E5" w:rsidRPr="00D31924" w:rsidRDefault="004D48E5" w:rsidP="004D48E5">
      <w:pPr>
        <w:pStyle w:val="B1"/>
        <w:rPr>
          <w:rFonts w:eastAsia="DengXian"/>
        </w:rPr>
      </w:pPr>
      <w:r w:rsidRPr="00D31924">
        <w:rPr>
          <w:rFonts w:eastAsia="DengXian"/>
        </w:rPr>
        <w:t>6.</w:t>
      </w:r>
      <w:r w:rsidRPr="00D31924">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D31924" w:rsidRDefault="004A7CD4" w:rsidP="000C1860">
      <w:pPr>
        <w:pStyle w:val="Heading4"/>
        <w:rPr>
          <w:rFonts w:eastAsia="DengXian"/>
        </w:rPr>
      </w:pPr>
      <w:bookmarkStart w:id="336" w:name="_Toc100980686"/>
      <w:bookmarkStart w:id="337" w:name="_Toc104390054"/>
      <w:bookmarkStart w:id="338" w:name="_Toc112738519"/>
      <w:bookmarkStart w:id="339" w:name="_Toc122516487"/>
      <w:r w:rsidRPr="00D31924">
        <w:rPr>
          <w:rFonts w:eastAsia="DengXian"/>
        </w:rPr>
        <w:t>6.</w:t>
      </w:r>
      <w:r w:rsidR="00447C10" w:rsidRPr="00D31924">
        <w:rPr>
          <w:rFonts w:eastAsia="DengXian"/>
        </w:rPr>
        <w:t>5</w:t>
      </w:r>
      <w:r w:rsidRPr="00D31924">
        <w:rPr>
          <w:rFonts w:eastAsia="DengXian"/>
        </w:rPr>
        <w:t>.3.4</w:t>
      </w:r>
      <w:r w:rsidRPr="00D31924">
        <w:rPr>
          <w:rFonts w:eastAsia="DengXian"/>
        </w:rPr>
        <w:tab/>
        <w:t>Mobile Base Station Relay handover with UEs</w:t>
      </w:r>
      <w:bookmarkEnd w:id="336"/>
      <w:r w:rsidR="005E1B1D" w:rsidRPr="00D31924">
        <w:rPr>
          <w:rFonts w:eastAsia="DengXian"/>
        </w:rPr>
        <w:t xml:space="preserve"> with AMF change</w:t>
      </w:r>
      <w:bookmarkEnd w:id="337"/>
      <w:bookmarkEnd w:id="338"/>
      <w:bookmarkEnd w:id="339"/>
    </w:p>
    <w:p w14:paraId="17863C05" w14:textId="77777777" w:rsidR="004D48E5" w:rsidRPr="00D31924" w:rsidRDefault="004D48E5" w:rsidP="004D48E5">
      <w:pPr>
        <w:rPr>
          <w:rFonts w:eastAsia="DengXian"/>
          <w:lang w:eastAsia="zh-CN"/>
        </w:rPr>
      </w:pPr>
      <w:r w:rsidRPr="00D31924">
        <w:rPr>
          <w:rFonts w:eastAsia="DengXian"/>
          <w:lang w:eastAsia="zh-CN"/>
        </w:rPr>
        <w:t>Same as described in clause 6.5.3.1, the Link ID is introduced to map to the MBSR in the AMF of UE in the handover procedure.</w:t>
      </w:r>
    </w:p>
    <w:p w14:paraId="27BBA94F" w14:textId="77777777" w:rsidR="004D48E5" w:rsidRPr="00D31924" w:rsidRDefault="004D48E5" w:rsidP="004D48E5">
      <w:pPr>
        <w:rPr>
          <w:rFonts w:eastAsia="DengXian"/>
          <w:lang w:eastAsia="zh-CN"/>
        </w:rPr>
      </w:pPr>
      <w:r w:rsidRPr="00D31924">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Pr="00D31924" w:rsidRDefault="004D48E5" w:rsidP="004D48E5">
      <w:pPr>
        <w:rPr>
          <w:rFonts w:eastAsia="DengXian"/>
          <w:lang w:eastAsia="zh-CN"/>
        </w:rPr>
      </w:pPr>
      <w:r w:rsidRPr="00D31924">
        <w:rPr>
          <w:rFonts w:eastAsia="DengXian"/>
          <w:lang w:eastAsia="zh-CN"/>
        </w:rPr>
        <w:t>The following procedure is for N2 handover, no extension needed for Xn handover because AMF will not change during Xn handover.</w:t>
      </w:r>
    </w:p>
    <w:p w14:paraId="37B82979" w14:textId="27A22AAC" w:rsidR="004A7CD4" w:rsidRPr="00D31924" w:rsidRDefault="00FD2FC7" w:rsidP="0009086A">
      <w:pPr>
        <w:pStyle w:val="TH"/>
        <w:rPr>
          <w:rFonts w:eastAsia="DengXian"/>
        </w:rPr>
      </w:pPr>
      <w:r w:rsidRPr="00D31924">
        <w:rPr>
          <w:rFonts w:eastAsia="DengXian"/>
        </w:rPr>
        <w:object w:dxaOrig="13531" w:dyaOrig="7119" w14:anchorId="3777E631">
          <v:shape id="_x0000_i1041" type="#_x0000_t75" style="width:481.55pt;height:253.45pt" o:ole="">
            <v:imagedata r:id="rId47" o:title=""/>
          </v:shape>
          <o:OLEObject Type="Embed" ProgID="Visio.Drawing.15" ShapeID="_x0000_i1041" DrawAspect="Content" ObjectID="_1733131004" r:id="rId48"/>
        </w:object>
      </w:r>
    </w:p>
    <w:p w14:paraId="2F1BE66B" w14:textId="086004BA" w:rsidR="004A7CD4" w:rsidRPr="00D31924" w:rsidRDefault="004A7CD4" w:rsidP="0009086A">
      <w:pPr>
        <w:pStyle w:val="TF"/>
        <w:rPr>
          <w:rFonts w:eastAsia="DengXian"/>
        </w:rPr>
      </w:pPr>
      <w:r w:rsidRPr="00D31924">
        <w:rPr>
          <w:rFonts w:eastAsia="DengXian"/>
        </w:rPr>
        <w:t>Figure 6.</w:t>
      </w:r>
      <w:r w:rsidR="000966A2" w:rsidRPr="00D31924">
        <w:rPr>
          <w:rFonts w:eastAsia="DengXian"/>
        </w:rPr>
        <w:t>5</w:t>
      </w:r>
      <w:r w:rsidRPr="00D31924">
        <w:rPr>
          <w:rFonts w:eastAsia="DengXian"/>
        </w:rPr>
        <w:t>.3.4-1: Mobile Base Station Relay N2 handover with UEs</w:t>
      </w:r>
    </w:p>
    <w:p w14:paraId="628B6977"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handover procedure for the MBSR continues.</w:t>
      </w:r>
    </w:p>
    <w:p w14:paraId="76961D12" w14:textId="77777777" w:rsidR="004D48E5" w:rsidRPr="00D31924" w:rsidRDefault="004D48E5" w:rsidP="004D48E5">
      <w:pPr>
        <w:pStyle w:val="B1"/>
        <w:rPr>
          <w:rFonts w:eastAsia="DengXian"/>
        </w:rPr>
      </w:pPr>
      <w:r w:rsidRPr="00D31924">
        <w:rPr>
          <w:rFonts w:eastAsia="DengXian"/>
        </w:rPr>
        <w:t>3.</w:t>
      </w:r>
      <w:r w:rsidRPr="00D31924">
        <w:rPr>
          <w:rFonts w:eastAsia="DengXian"/>
        </w:rPr>
        <w:tab/>
        <w:t>The AMF-MBSR sends Handover Command (MBSR info) to the source NG-RAN.</w:t>
      </w:r>
    </w:p>
    <w:p w14:paraId="53869CB0"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source NG-RAN sends Handover Command to the MBSR.</w:t>
      </w:r>
    </w:p>
    <w:p w14:paraId="40041B48" w14:textId="77777777" w:rsidR="004D48E5" w:rsidRPr="00D31924" w:rsidRDefault="004D48E5" w:rsidP="004D48E5">
      <w:pPr>
        <w:pStyle w:val="B1"/>
        <w:rPr>
          <w:rFonts w:eastAsia="DengXian"/>
        </w:rPr>
      </w:pPr>
      <w:r w:rsidRPr="00D31924">
        <w:rPr>
          <w:rFonts w:eastAsia="DengXian"/>
        </w:rPr>
        <w:t>5.</w:t>
      </w:r>
      <w:r w:rsidRPr="00D31924">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Pr="00D31924" w:rsidRDefault="007233A8" w:rsidP="001C0EC5">
      <w:pPr>
        <w:rPr>
          <w:rFonts w:eastAsia="DengXian"/>
        </w:rPr>
      </w:pPr>
      <w:r w:rsidRPr="00D31924">
        <w:rPr>
          <w:rFonts w:eastAsia="DengXian"/>
        </w:rPr>
        <w:t xml:space="preserve">The following steps </w:t>
      </w:r>
      <w:r w:rsidR="001C0EC5" w:rsidRPr="00D31924">
        <w:rPr>
          <w:rFonts w:eastAsia="DengXian"/>
        </w:rPr>
        <w:t>6</w:t>
      </w:r>
      <w:r w:rsidRPr="00D31924">
        <w:rPr>
          <w:rFonts w:eastAsia="DengXian"/>
        </w:rPr>
        <w:t xml:space="preserve">-7 </w:t>
      </w:r>
      <w:r w:rsidR="001C0EC5" w:rsidRPr="00D31924">
        <w:rPr>
          <w:rFonts w:eastAsia="DengXian"/>
        </w:rPr>
        <w:t xml:space="preserve">are performed </w:t>
      </w:r>
      <w:r w:rsidRPr="00D31924">
        <w:rPr>
          <w:rFonts w:eastAsia="DengXian"/>
        </w:rPr>
        <w:t>per UE.</w:t>
      </w:r>
    </w:p>
    <w:p w14:paraId="7574B3BF" w14:textId="6E4C16B4" w:rsidR="001C0EC5" w:rsidRPr="00D31924" w:rsidRDefault="001C0EC5" w:rsidP="001C0EC5">
      <w:pPr>
        <w:pStyle w:val="NO"/>
        <w:rPr>
          <w:rFonts w:eastAsia="DengXian"/>
        </w:rPr>
      </w:pPr>
      <w:r w:rsidRPr="00D31924">
        <w:t>NOTE:</w:t>
      </w:r>
      <w:r w:rsidRPr="00D31924">
        <w:tab/>
        <w:t>Following steps 6-10 can be executed simultaneously with steps 1-3. Whether the MBSR handover is together with UEs</w:t>
      </w:r>
      <w:r w:rsidR="0019645B" w:rsidRPr="00D31924">
        <w:t>'</w:t>
      </w:r>
      <w:r w:rsidRPr="00D31924">
        <w:t xml:space="preserve"> handover or before UEs</w:t>
      </w:r>
      <w:r w:rsidR="0019645B" w:rsidRPr="00D31924">
        <w:t>'</w:t>
      </w:r>
      <w:r w:rsidRPr="00D31924">
        <w:t xml:space="preserve"> handover is determined by RAN WGs, but there</w:t>
      </w:r>
      <w:r w:rsidR="0019645B" w:rsidRPr="00D31924">
        <w:t>'</w:t>
      </w:r>
      <w:r w:rsidRPr="00D31924">
        <w:t>s no impact to the following procedures.</w:t>
      </w:r>
    </w:p>
    <w:p w14:paraId="47229AA4" w14:textId="23DCECBA" w:rsidR="004D48E5" w:rsidRPr="00D31924" w:rsidRDefault="004D48E5" w:rsidP="004D48E5">
      <w:pPr>
        <w:pStyle w:val="B1"/>
        <w:rPr>
          <w:rFonts w:eastAsia="DengXian"/>
        </w:rPr>
      </w:pPr>
      <w:r w:rsidRPr="00D31924">
        <w:rPr>
          <w:rFonts w:eastAsia="DengXian"/>
        </w:rPr>
        <w:t>6.</w:t>
      </w:r>
      <w:r w:rsidRPr="00D31924">
        <w:rPr>
          <w:rFonts w:eastAsia="DengXian"/>
        </w:rPr>
        <w:tab/>
        <w:t xml:space="preserve">The source NG-RAN also sends Handover Required (UE info (MBSR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included to indicate that the UE is moving together with the MBSR.</w:t>
      </w:r>
    </w:p>
    <w:p w14:paraId="5E34CF60" w14:textId="69DA4D65" w:rsidR="004D48E5" w:rsidRPr="00D31924" w:rsidRDefault="004D48E5" w:rsidP="004D48E5">
      <w:pPr>
        <w:pStyle w:val="B1"/>
        <w:rPr>
          <w:rFonts w:eastAsia="DengXian"/>
        </w:rPr>
      </w:pPr>
      <w:r w:rsidRPr="00D31924">
        <w:rPr>
          <w:rFonts w:eastAsia="DengXian"/>
        </w:rPr>
        <w:t>7.</w:t>
      </w:r>
      <w:r w:rsidRPr="00D31924">
        <w:rPr>
          <w:rFonts w:eastAsia="DengXian"/>
        </w:rPr>
        <w:tab/>
        <w:t xml:space="preserve">The AMF-UE may determine to select a new AMF-UE for the specific UE, and invokes Create UE Context Request (UE Context (Link ID, AMF ID), UE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towards the new AMF-UE. The UE Context includes the Link ID and the associated AMF ID indicating the AMF-MBSR when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w:t>
      </w:r>
    </w:p>
    <w:p w14:paraId="672CCF65" w14:textId="77777777" w:rsidR="004D48E5" w:rsidRPr="00D31924" w:rsidRDefault="004D48E5" w:rsidP="004D48E5">
      <w:pPr>
        <w:pStyle w:val="B1"/>
        <w:rPr>
          <w:rFonts w:eastAsia="DengXian"/>
        </w:rPr>
      </w:pPr>
      <w:r w:rsidRPr="00D31924">
        <w:rPr>
          <w:rFonts w:eastAsia="DengXian"/>
        </w:rPr>
        <w:t>8.</w:t>
      </w:r>
      <w:r w:rsidRPr="00D31924">
        <w:rPr>
          <w:rFonts w:eastAsia="DengXian"/>
        </w:rPr>
        <w:tab/>
        <w:t>The handover procedure for the UE continues.</w:t>
      </w:r>
    </w:p>
    <w:p w14:paraId="292D2719" w14:textId="77777777" w:rsidR="004D48E5" w:rsidRPr="00D31924" w:rsidRDefault="004D48E5" w:rsidP="004D48E5">
      <w:pPr>
        <w:pStyle w:val="B1"/>
        <w:rPr>
          <w:rFonts w:eastAsia="DengXian"/>
        </w:rPr>
      </w:pPr>
      <w:r w:rsidRPr="00D31924">
        <w:rPr>
          <w:rFonts w:eastAsia="DengXian"/>
        </w:rPr>
        <w:t>9.</w:t>
      </w:r>
      <w:r w:rsidRPr="00D31924">
        <w:rPr>
          <w:rFonts w:eastAsia="DengXian"/>
        </w:rPr>
        <w:tab/>
        <w:t>If step 7 is performed, the new AMF-UE responds to the AMF-UE.</w:t>
      </w:r>
    </w:p>
    <w:p w14:paraId="5441896E" w14:textId="77777777" w:rsidR="004D48E5" w:rsidRPr="00D31924" w:rsidRDefault="004D48E5" w:rsidP="004D48E5">
      <w:pPr>
        <w:pStyle w:val="B1"/>
        <w:rPr>
          <w:rFonts w:eastAsia="DengXian"/>
        </w:rPr>
      </w:pPr>
      <w:r w:rsidRPr="00D31924">
        <w:rPr>
          <w:rFonts w:eastAsia="DengXian"/>
        </w:rPr>
        <w:t>10.</w:t>
      </w:r>
      <w:r w:rsidRPr="00D31924">
        <w:rPr>
          <w:rFonts w:eastAsia="DengXian"/>
        </w:rPr>
        <w:tab/>
        <w:t>The AMF-UE sends Handover Command (UE info) to the source NG-RAN. The UE info includes the associated MBSR info.</w:t>
      </w:r>
    </w:p>
    <w:p w14:paraId="35D2011D" w14:textId="77777777" w:rsidR="004D48E5" w:rsidRPr="00D31924" w:rsidRDefault="004D48E5" w:rsidP="004D48E5">
      <w:pPr>
        <w:pStyle w:val="B1"/>
        <w:rPr>
          <w:rFonts w:eastAsia="DengXian"/>
        </w:rPr>
      </w:pPr>
      <w:r w:rsidRPr="00D31924">
        <w:rPr>
          <w:rFonts w:eastAsia="DengXian"/>
        </w:rPr>
        <w:lastRenderedPageBreak/>
        <w:t>11.</w:t>
      </w:r>
      <w:r w:rsidRPr="00D31924">
        <w:rPr>
          <w:rFonts w:eastAsia="DengXian"/>
        </w:rPr>
        <w:tab/>
        <w:t>The resources used between the UE and the MBSR may not change, and the source NG-RAN may or may not send Handover Command to the UE depends on RAN procedures.</w:t>
      </w:r>
    </w:p>
    <w:p w14:paraId="0991459C" w14:textId="6BCAB3D3" w:rsidR="004D48E5" w:rsidRPr="00D31924" w:rsidRDefault="004D48E5" w:rsidP="004D48E5">
      <w:pPr>
        <w:pStyle w:val="B1"/>
        <w:rPr>
          <w:rFonts w:eastAsia="DengXian"/>
        </w:rPr>
      </w:pPr>
      <w:r w:rsidRPr="00D31924">
        <w:rPr>
          <w:rFonts w:eastAsia="DengXian"/>
        </w:rPr>
        <w:t>12.</w:t>
      </w:r>
      <w:r w:rsidRPr="00D31924">
        <w:rPr>
          <w:rFonts w:eastAsia="DengXian"/>
        </w:rPr>
        <w:tab/>
        <w:t xml:space="preserve">If step 7 is performed and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 the new AMF-UE updates the subscription towards the AMF-MBSR with the Link ID and the new Link ID (unconditional update).</w:t>
      </w:r>
    </w:p>
    <w:p w14:paraId="4FD61C7A" w14:textId="77777777" w:rsidR="004D48E5" w:rsidRPr="00D31924" w:rsidRDefault="004D48E5" w:rsidP="004D48E5">
      <w:pPr>
        <w:pStyle w:val="B1"/>
        <w:rPr>
          <w:rFonts w:eastAsia="DengXian"/>
        </w:rPr>
      </w:pPr>
      <w:r w:rsidRPr="00D31924">
        <w:rPr>
          <w:rFonts w:eastAsia="DengXian"/>
        </w:rPr>
        <w:t>13.</w:t>
      </w:r>
      <w:r w:rsidRPr="00D31924">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Pr="00D31924" w:rsidRDefault="004D48E5" w:rsidP="004D48E5">
      <w:pPr>
        <w:pStyle w:val="B1"/>
        <w:rPr>
          <w:rFonts w:eastAsia="DengXian"/>
        </w:rPr>
      </w:pPr>
      <w:r w:rsidRPr="00D31924">
        <w:rPr>
          <w:rFonts w:eastAsia="DengXian"/>
        </w:rPr>
        <w:t>14.</w:t>
      </w:r>
      <w:r w:rsidRPr="00D31924">
        <w:rPr>
          <w:rFonts w:eastAsia="DengXian"/>
        </w:rPr>
        <w:tab/>
        <w:t>The AMF-MBSR responds to the subscription update.</w:t>
      </w:r>
    </w:p>
    <w:p w14:paraId="5956D1EA" w14:textId="52555F50" w:rsidR="004A7CD4" w:rsidRPr="00D31924" w:rsidRDefault="004A7CD4" w:rsidP="0009086A">
      <w:pPr>
        <w:pStyle w:val="Heading4"/>
        <w:rPr>
          <w:rFonts w:eastAsia="DengXian"/>
        </w:rPr>
      </w:pPr>
      <w:bookmarkStart w:id="340" w:name="_Toc100980687"/>
      <w:bookmarkStart w:id="341" w:name="_Toc104390055"/>
      <w:bookmarkStart w:id="342" w:name="_Toc112738520"/>
      <w:bookmarkStart w:id="343" w:name="_Toc122516488"/>
      <w:r w:rsidRPr="00D31924">
        <w:rPr>
          <w:rFonts w:eastAsia="DengXian"/>
        </w:rPr>
        <w:t>6.</w:t>
      </w:r>
      <w:r w:rsidR="008D2AE8" w:rsidRPr="00D31924">
        <w:rPr>
          <w:rFonts w:eastAsia="DengXian"/>
        </w:rPr>
        <w:t>5</w:t>
      </w:r>
      <w:r w:rsidRPr="00D31924">
        <w:rPr>
          <w:rFonts w:eastAsia="DengXian"/>
        </w:rPr>
        <w:t>.3.5</w:t>
      </w:r>
      <w:r w:rsidRPr="00D31924">
        <w:rPr>
          <w:rFonts w:eastAsia="DengXian"/>
        </w:rPr>
        <w:tab/>
        <w:t>Mobile termination when UE moves with Mobile Base Station Relay</w:t>
      </w:r>
      <w:bookmarkEnd w:id="340"/>
      <w:bookmarkEnd w:id="341"/>
      <w:bookmarkEnd w:id="342"/>
      <w:bookmarkEnd w:id="343"/>
    </w:p>
    <w:p w14:paraId="6411EB83" w14:textId="77777777" w:rsidR="00DC36D7" w:rsidRPr="00D31924" w:rsidRDefault="00DC36D7"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Pr="00D31924" w:rsidRDefault="00DC36D7" w:rsidP="004A7CD4">
      <w:pPr>
        <w:rPr>
          <w:rFonts w:eastAsiaTheme="minorEastAsia"/>
          <w:lang w:eastAsia="zh-CN"/>
        </w:rPr>
      </w:pPr>
      <w:r w:rsidRPr="00D31924">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D31924" w:rsidRDefault="004A7CD4" w:rsidP="0009086A">
      <w:pPr>
        <w:pStyle w:val="TH"/>
        <w:rPr>
          <w:rFonts w:eastAsia="DengXian"/>
        </w:rPr>
      </w:pPr>
      <w:r w:rsidRPr="00D31924">
        <w:object w:dxaOrig="9391" w:dyaOrig="4853" w14:anchorId="20AC76ED">
          <v:shape id="_x0000_i1042" type="#_x0000_t75" style="width:433.15pt;height:223.5pt" o:ole="">
            <v:imagedata r:id="rId49" o:title=""/>
          </v:shape>
          <o:OLEObject Type="Embed" ProgID="Visio.Drawing.15" ShapeID="_x0000_i1042" DrawAspect="Content" ObjectID="_1733131005" r:id="rId50"/>
        </w:object>
      </w:r>
    </w:p>
    <w:p w14:paraId="0AEF9A37" w14:textId="13992767" w:rsidR="004A7CD4" w:rsidRPr="00D31924" w:rsidRDefault="004A7CD4" w:rsidP="0009086A">
      <w:pPr>
        <w:pStyle w:val="TF"/>
        <w:rPr>
          <w:rFonts w:eastAsia="DengXian"/>
        </w:rPr>
      </w:pPr>
      <w:r w:rsidRPr="00D31924">
        <w:rPr>
          <w:rFonts w:eastAsia="DengXian"/>
        </w:rPr>
        <w:t>Figure 6.</w:t>
      </w:r>
      <w:r w:rsidR="008D2AE8" w:rsidRPr="00D31924">
        <w:rPr>
          <w:rFonts w:eastAsia="DengXian"/>
        </w:rPr>
        <w:t>5</w:t>
      </w:r>
      <w:r w:rsidRPr="00D31924">
        <w:rPr>
          <w:rFonts w:eastAsia="DengXian"/>
        </w:rPr>
        <w:t>.3.5-1: Mobile termination when UE moves with Mobile Base Station Relay</w:t>
      </w:r>
    </w:p>
    <w:p w14:paraId="6319B5D4" w14:textId="77777777" w:rsidR="004D48E5" w:rsidRPr="00D31924" w:rsidRDefault="004D48E5" w:rsidP="004D48E5">
      <w:pPr>
        <w:pStyle w:val="B1"/>
        <w:rPr>
          <w:rFonts w:eastAsia="DengXian"/>
        </w:rPr>
      </w:pPr>
      <w:r w:rsidRPr="00D31924">
        <w:rPr>
          <w:rFonts w:eastAsia="DengXian"/>
        </w:rPr>
        <w:t>1.</w:t>
      </w:r>
      <w:r w:rsidRPr="00D31924">
        <w:rPr>
          <w:rFonts w:eastAsia="DengXian"/>
        </w:rPr>
        <w:tab/>
        <w:t>UE moves with the MBSR, the AMF-UE is triggered to send N1 message or N2 message to UE.</w:t>
      </w:r>
    </w:p>
    <w:p w14:paraId="4C2FE665" w14:textId="77777777" w:rsidR="004D48E5" w:rsidRPr="00D31924" w:rsidRDefault="004D48E5" w:rsidP="004D48E5">
      <w:pPr>
        <w:pStyle w:val="B1"/>
        <w:rPr>
          <w:rFonts w:eastAsia="DengXian"/>
        </w:rPr>
      </w:pPr>
      <w:r w:rsidRPr="00D31924">
        <w:rPr>
          <w:rFonts w:eastAsia="DengXian"/>
        </w:rPr>
        <w:t>2a.</w:t>
      </w:r>
      <w:r w:rsidRPr="00D31924">
        <w:rPr>
          <w:rFonts w:eastAsia="DengXian"/>
        </w:rPr>
        <w:tab/>
        <w:t>If the UE is in CM-CONNECTED state, the AMF-UE sends the N1/N2 message towards the NG-RAN. If N1 message is received, the NG-RAN sends the N1 message to the UE via the MBSR.</w:t>
      </w:r>
    </w:p>
    <w:p w14:paraId="50C62BBE" w14:textId="77777777" w:rsidR="004D48E5" w:rsidRPr="00D31924" w:rsidRDefault="004D48E5" w:rsidP="004D48E5">
      <w:pPr>
        <w:pStyle w:val="B1"/>
        <w:rPr>
          <w:rFonts w:eastAsia="DengXian"/>
        </w:rPr>
      </w:pPr>
      <w:r w:rsidRPr="00D31924">
        <w:rPr>
          <w:rFonts w:eastAsia="DengXian"/>
        </w:rPr>
        <w:t>2b.</w:t>
      </w:r>
      <w:r w:rsidRPr="00D31924">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Pr="00D31924" w:rsidRDefault="004D48E5" w:rsidP="004D48E5">
      <w:pPr>
        <w:pStyle w:val="B1"/>
        <w:rPr>
          <w:rFonts w:eastAsia="DengXian"/>
        </w:rPr>
      </w:pPr>
      <w:r w:rsidRPr="00D31924">
        <w:rPr>
          <w:rFonts w:eastAsia="DengXian"/>
        </w:rPr>
        <w:t>2c.</w:t>
      </w:r>
      <w:r w:rsidRPr="00D31924">
        <w:rPr>
          <w:rFonts w:eastAsia="DengXian"/>
        </w:rPr>
        <w:tab/>
        <w:t>The AMF-UE may invoke Page Relay (Link ID, UE ID) towards the AMF-MBSR.</w:t>
      </w:r>
    </w:p>
    <w:p w14:paraId="51FB1018" w14:textId="77777777" w:rsidR="004D48E5" w:rsidRPr="00D31924" w:rsidRDefault="004D48E5" w:rsidP="004D48E5">
      <w:pPr>
        <w:pStyle w:val="B1"/>
        <w:rPr>
          <w:rFonts w:eastAsia="DengXian"/>
        </w:rPr>
      </w:pPr>
      <w:r w:rsidRPr="00D31924">
        <w:rPr>
          <w:rFonts w:eastAsia="DengXian"/>
        </w:rPr>
        <w:t>3.</w:t>
      </w:r>
      <w:r w:rsidRPr="00D31924">
        <w:rPr>
          <w:rFonts w:eastAsia="DengXian"/>
        </w:rPr>
        <w:tab/>
        <w:t>If step 2c is performed, the AMF-MBSR maps the Link ID to the MBSR. The AMF-MBSR sends the Paging request (UE ID) to the NG-RAN.</w:t>
      </w:r>
    </w:p>
    <w:p w14:paraId="0C19610D" w14:textId="77777777" w:rsidR="004D48E5" w:rsidRPr="00D31924" w:rsidRDefault="004D48E5" w:rsidP="004D48E5">
      <w:pPr>
        <w:pStyle w:val="B1"/>
        <w:rPr>
          <w:rFonts w:eastAsia="DengXian"/>
        </w:rPr>
      </w:pPr>
      <w:r w:rsidRPr="00D31924">
        <w:rPr>
          <w:rFonts w:eastAsia="DengXian"/>
        </w:rPr>
        <w:lastRenderedPageBreak/>
        <w:t>4.</w:t>
      </w:r>
      <w:r w:rsidRPr="00D31924">
        <w:rPr>
          <w:rFonts w:eastAsia="DengXian"/>
        </w:rPr>
        <w:tab/>
        <w:t>If step 2b or step 3 is performed, the NG-RAN sends the Paging request (UE ID) to the MBSR, and the MBSR pages the UE.</w:t>
      </w:r>
    </w:p>
    <w:p w14:paraId="6663E656" w14:textId="3235BC91" w:rsidR="004A7CD4" w:rsidRPr="00D31924" w:rsidRDefault="004A7CD4" w:rsidP="0009086A">
      <w:pPr>
        <w:pStyle w:val="Heading3"/>
        <w:rPr>
          <w:rFonts w:eastAsia="DengXian"/>
          <w:lang w:eastAsia="zh-CN"/>
        </w:rPr>
      </w:pPr>
      <w:bookmarkStart w:id="344" w:name="_Toc100980688"/>
      <w:bookmarkStart w:id="345" w:name="_Toc104390056"/>
      <w:bookmarkStart w:id="346" w:name="_Toc112738521"/>
      <w:bookmarkStart w:id="347" w:name="_Toc122516489"/>
      <w:r w:rsidRPr="00D31924">
        <w:rPr>
          <w:rFonts w:eastAsia="DengXian"/>
          <w:lang w:eastAsia="zh-CN"/>
        </w:rPr>
        <w:t>6.</w:t>
      </w:r>
      <w:r w:rsidR="008D2AE8" w:rsidRPr="00D31924">
        <w:rPr>
          <w:rFonts w:eastAsia="DengXian"/>
          <w:lang w:eastAsia="zh-CN"/>
        </w:rPr>
        <w:t>5</w:t>
      </w:r>
      <w:r w:rsidRPr="00D31924">
        <w:rPr>
          <w:rFonts w:eastAsia="DengXian"/>
          <w:lang w:eastAsia="zh-CN"/>
        </w:rPr>
        <w:t>.4</w:t>
      </w:r>
      <w:r w:rsidRPr="00D31924">
        <w:rPr>
          <w:rFonts w:eastAsia="DengXian"/>
          <w:lang w:eastAsia="zh-CN"/>
        </w:rPr>
        <w:tab/>
      </w:r>
      <w:r w:rsidRPr="00D31924">
        <w:rPr>
          <w:rFonts w:eastAsia="DengXian"/>
        </w:rPr>
        <w:t>Impacts on services, entities and interfaces</w:t>
      </w:r>
      <w:r w:rsidRPr="00D31924">
        <w:rPr>
          <w:rFonts w:eastAsia="DengXian"/>
          <w:lang w:eastAsia="zh-CN"/>
        </w:rPr>
        <w:t>.</w:t>
      </w:r>
      <w:bookmarkEnd w:id="344"/>
      <w:bookmarkEnd w:id="345"/>
      <w:bookmarkEnd w:id="346"/>
      <w:bookmarkEnd w:id="347"/>
    </w:p>
    <w:p w14:paraId="21886276" w14:textId="77777777" w:rsidR="004A7CD4" w:rsidRPr="00D31924" w:rsidRDefault="004A7CD4" w:rsidP="004A7CD4">
      <w:pPr>
        <w:rPr>
          <w:rFonts w:eastAsia="DengXian"/>
          <w:b/>
        </w:rPr>
      </w:pPr>
      <w:r w:rsidRPr="00D31924">
        <w:rPr>
          <w:rFonts w:eastAsia="DengXian"/>
          <w:b/>
        </w:rPr>
        <w:t>AMF (serving UE):</w:t>
      </w:r>
    </w:p>
    <w:p w14:paraId="08360DF4" w14:textId="08205795" w:rsidR="004A7CD4" w:rsidRPr="00D31924" w:rsidRDefault="004A7CD4" w:rsidP="0009086A">
      <w:pPr>
        <w:pStyle w:val="B1"/>
        <w:rPr>
          <w:rFonts w:eastAsia="DengXian"/>
        </w:rPr>
      </w:pPr>
      <w:r w:rsidRPr="00D31924">
        <w:rPr>
          <w:rFonts w:eastAsia="DengXian"/>
        </w:rPr>
        <w:t>-</w:t>
      </w:r>
      <w:r w:rsidRPr="00D31924">
        <w:rPr>
          <w:rFonts w:eastAsia="DengXian"/>
        </w:rPr>
        <w:tab/>
        <w:t>Support mapping UE context with Link ID</w:t>
      </w:r>
      <w:r w:rsidR="00075DBA" w:rsidRPr="00D31924">
        <w:rPr>
          <w:rFonts w:eastAsia="DengXian"/>
        </w:rPr>
        <w:t xml:space="preserve"> and associate AMF ID indicating AMF serving MBSR with the Link ID</w:t>
      </w:r>
      <w:r w:rsidRPr="00D31924">
        <w:rPr>
          <w:rFonts w:eastAsia="DengXian"/>
        </w:rPr>
        <w:t>.</w:t>
      </w:r>
    </w:p>
    <w:p w14:paraId="1CC20F40"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paging UE with Link ID and/or redirecting the Paging message to AMF serving MBSR.</w:t>
      </w:r>
    </w:p>
    <w:p w14:paraId="4FF588F8" w14:textId="77777777" w:rsidR="004A7CD4" w:rsidRPr="00D31924" w:rsidRDefault="004A7CD4" w:rsidP="004A7CD4">
      <w:pPr>
        <w:rPr>
          <w:rFonts w:eastAsia="DengXian"/>
          <w:b/>
        </w:rPr>
      </w:pPr>
      <w:r w:rsidRPr="00D31924">
        <w:rPr>
          <w:rFonts w:eastAsia="DengXian"/>
          <w:b/>
        </w:rPr>
        <w:t>AMF (serving MBSR):</w:t>
      </w:r>
    </w:p>
    <w:p w14:paraId="19946E42"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mapping MBSR context with Link ID.</w:t>
      </w:r>
    </w:p>
    <w:p w14:paraId="6E569D7C"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(un)subscribe operation with Link ID and MBSR ID for AMF change event, and sending notification of AMF change to subscriber.</w:t>
      </w:r>
    </w:p>
    <w:p w14:paraId="0BE49124"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redirecting the Paging message from AMF serving UE to the NG-RAN serving the MBSR.</w:t>
      </w:r>
    </w:p>
    <w:p w14:paraId="5AA0C58D" w14:textId="77777777" w:rsidR="004A7CD4" w:rsidRPr="00D31924" w:rsidRDefault="004A7CD4" w:rsidP="004A7CD4">
      <w:pPr>
        <w:rPr>
          <w:rFonts w:eastAsia="DengXian"/>
          <w:b/>
        </w:rPr>
      </w:pPr>
      <w:r w:rsidRPr="00D31924">
        <w:rPr>
          <w:rFonts w:eastAsia="DengXian"/>
          <w:b/>
        </w:rPr>
        <w:t>NG-RAN:</w:t>
      </w:r>
    </w:p>
    <w:p w14:paraId="64C7AA41" w14:textId="2AB7D1CE" w:rsidR="004A7CD4" w:rsidRPr="00D31924" w:rsidRDefault="004A7CD4" w:rsidP="0009086A">
      <w:pPr>
        <w:pStyle w:val="B1"/>
        <w:rPr>
          <w:rFonts w:eastAsia="DengXian"/>
        </w:rPr>
      </w:pPr>
      <w:r w:rsidRPr="00D31924">
        <w:rPr>
          <w:rFonts w:eastAsia="DengXian"/>
        </w:rPr>
        <w:t>-</w:t>
      </w:r>
      <w:r w:rsidRPr="00D31924">
        <w:rPr>
          <w:rFonts w:eastAsia="DengXian"/>
        </w:rPr>
        <w:tab/>
        <w:t>Support sending MBSR information along with the UE information to AMF.</w:t>
      </w:r>
    </w:p>
    <w:p w14:paraId="6FA7C7F6" w14:textId="0DD884BA" w:rsidR="00C11369" w:rsidRPr="00D31924" w:rsidRDefault="00C11369" w:rsidP="003955E2">
      <w:pPr>
        <w:pStyle w:val="Heading2"/>
      </w:pPr>
      <w:bookmarkStart w:id="348" w:name="_Toc100980689"/>
      <w:bookmarkStart w:id="349" w:name="_Toc104390057"/>
      <w:bookmarkStart w:id="350" w:name="_Toc112738522"/>
      <w:bookmarkStart w:id="351" w:name="_Toc122516490"/>
      <w:r w:rsidRPr="00D31924">
        <w:t>6.</w:t>
      </w:r>
      <w:r w:rsidR="003955E2" w:rsidRPr="00D31924">
        <w:t>6</w:t>
      </w:r>
      <w:r w:rsidRPr="00D31924">
        <w:tab/>
        <w:t>Solution #</w:t>
      </w:r>
      <w:r w:rsidR="003955E2" w:rsidRPr="00D31924">
        <w:t>6</w:t>
      </w:r>
      <w:r w:rsidRPr="00D31924">
        <w:t>: Enabling roaming of mobile base station relays</w:t>
      </w:r>
      <w:bookmarkEnd w:id="348"/>
      <w:bookmarkEnd w:id="349"/>
      <w:bookmarkEnd w:id="350"/>
      <w:bookmarkEnd w:id="351"/>
    </w:p>
    <w:p w14:paraId="12AF1504" w14:textId="5767534B" w:rsidR="00C11369" w:rsidRPr="00D31924" w:rsidRDefault="00C11369" w:rsidP="003955E2">
      <w:pPr>
        <w:pStyle w:val="Heading3"/>
      </w:pPr>
      <w:bookmarkStart w:id="352" w:name="_Toc100980690"/>
      <w:bookmarkStart w:id="353" w:name="_Toc104390058"/>
      <w:bookmarkStart w:id="354" w:name="_Toc112738523"/>
      <w:bookmarkStart w:id="355" w:name="_Toc122516491"/>
      <w:r w:rsidRPr="00D31924">
        <w:t>6.</w:t>
      </w:r>
      <w:r w:rsidR="003955E2" w:rsidRPr="00D31924">
        <w:t>6</w:t>
      </w:r>
      <w:r w:rsidRPr="00D31924">
        <w:t>.1</w:t>
      </w:r>
      <w:r w:rsidRPr="00D31924">
        <w:tab/>
        <w:t>General</w:t>
      </w:r>
      <w:bookmarkEnd w:id="352"/>
      <w:bookmarkEnd w:id="353"/>
      <w:bookmarkEnd w:id="354"/>
      <w:bookmarkEnd w:id="355"/>
    </w:p>
    <w:p w14:paraId="61C60801" w14:textId="12A824B2" w:rsidR="00C11369" w:rsidRPr="00D31924" w:rsidRDefault="00DC36D7" w:rsidP="000C1860">
      <w:pPr>
        <w:rPr>
          <w:lang w:eastAsia="zh-CN"/>
        </w:rPr>
      </w:pPr>
      <w:r w:rsidRPr="00D31924">
        <w:rPr>
          <w:lang w:eastAsia="zh-CN"/>
        </w:rPr>
        <w:t>This solution addresses Key Issue#4 as defined in clause 5.4.</w:t>
      </w:r>
    </w:p>
    <w:p w14:paraId="052DE822" w14:textId="454685D1" w:rsidR="00C11369" w:rsidRPr="00D31924" w:rsidRDefault="00C11369" w:rsidP="003955E2">
      <w:pPr>
        <w:pStyle w:val="Heading3"/>
      </w:pPr>
      <w:bookmarkStart w:id="356" w:name="_Toc100980691"/>
      <w:bookmarkStart w:id="357" w:name="_Toc104390059"/>
      <w:bookmarkStart w:id="358" w:name="_Toc112738524"/>
      <w:bookmarkStart w:id="359" w:name="_Toc122516492"/>
      <w:r w:rsidRPr="00D31924">
        <w:t>6.</w:t>
      </w:r>
      <w:r w:rsidR="003955E2" w:rsidRPr="00D31924">
        <w:t>6</w:t>
      </w:r>
      <w:r w:rsidRPr="00D31924">
        <w:t>.2</w:t>
      </w:r>
      <w:r w:rsidRPr="00D31924">
        <w:tab/>
        <w:t>Functional description</w:t>
      </w:r>
      <w:bookmarkEnd w:id="356"/>
      <w:bookmarkEnd w:id="357"/>
      <w:bookmarkEnd w:id="358"/>
      <w:bookmarkEnd w:id="359"/>
    </w:p>
    <w:p w14:paraId="4D2F04B1" w14:textId="77777777" w:rsidR="00C11369" w:rsidRPr="00D31924" w:rsidRDefault="00C11369" w:rsidP="00C11369">
      <w:pPr>
        <w:rPr>
          <w:lang w:eastAsia="zh-CN"/>
        </w:rPr>
      </w:pPr>
      <w:r w:rsidRPr="00D31924">
        <w:rPr>
          <w:lang w:eastAsia="zh-CN"/>
        </w:rPr>
        <w:t>The high-level points of the proposed solution are:</w:t>
      </w:r>
    </w:p>
    <w:p w14:paraId="1FD3D7D0" w14:textId="28465D9E" w:rsidR="00C11369" w:rsidRPr="00D31924" w:rsidRDefault="00C11369" w:rsidP="00C11369">
      <w:pPr>
        <w:pStyle w:val="B1"/>
        <w:rPr>
          <w:lang w:eastAsia="zh-CN"/>
        </w:rPr>
      </w:pPr>
      <w:r w:rsidRPr="00D31924">
        <w:rPr>
          <w:lang w:eastAsia="zh-CN"/>
        </w:rPr>
        <w:t>1</w:t>
      </w:r>
      <w:r w:rsidR="00DC36D7" w:rsidRPr="00D31924">
        <w:rPr>
          <w:lang w:eastAsia="zh-CN"/>
        </w:rPr>
        <w:t>.</w:t>
      </w:r>
      <w:r w:rsidRPr="00D31924">
        <w:rPr>
          <w:lang w:eastAsia="zh-CN"/>
        </w:rPr>
        <w:tab/>
        <w:t xml:space="preserve">The mobile base station relay </w:t>
      </w:r>
      <w:r w:rsidR="00406370" w:rsidRPr="00D31924">
        <w:rPr>
          <w:lang w:eastAsia="zh-CN"/>
        </w:rPr>
        <w:t xml:space="preserve">(i.e. a mobile IAB-node) </w:t>
      </w:r>
      <w:r w:rsidRPr="00D31924">
        <w:rPr>
          <w:lang w:eastAsia="zh-CN"/>
        </w:rPr>
        <w:t>may be pre-configured with one or more of the following:</w:t>
      </w:r>
    </w:p>
    <w:p w14:paraId="1D0B146A" w14:textId="25325AE9" w:rsidR="00C11369" w:rsidRPr="00D31924" w:rsidRDefault="00C11369" w:rsidP="00C11369">
      <w:pPr>
        <w:pStyle w:val="B2"/>
        <w:rPr>
          <w:lang w:eastAsia="zh-CN"/>
        </w:rPr>
      </w:pPr>
      <w:r w:rsidRPr="00D31924">
        <w:rPr>
          <w:lang w:eastAsia="zh-CN"/>
        </w:rPr>
        <w:t>a</w:t>
      </w:r>
      <w:r w:rsidR="00DC36D7" w:rsidRPr="00D31924">
        <w:rPr>
          <w:lang w:eastAsia="zh-CN"/>
        </w:rPr>
        <w:t>)</w:t>
      </w:r>
      <w:r w:rsidRPr="00D31924">
        <w:rPr>
          <w:lang w:eastAsia="zh-CN"/>
        </w:rPr>
        <w:tab/>
        <w:t xml:space="preserve">a prioritized list of PLMNs and/or geographic areas in which the mobile base station relay is allowed to operate as a </w:t>
      </w:r>
      <w:r w:rsidR="00406370" w:rsidRPr="00D31924">
        <w:rPr>
          <w:lang w:eastAsia="zh-CN"/>
        </w:rPr>
        <w:t xml:space="preserve">mobile base station </w:t>
      </w:r>
      <w:r w:rsidRPr="00D31924">
        <w:rPr>
          <w:lang w:eastAsia="zh-CN"/>
        </w:rPr>
        <w:t>relay;</w:t>
      </w:r>
    </w:p>
    <w:p w14:paraId="4D1AF5C8" w14:textId="15E3F6BA" w:rsidR="00C11369" w:rsidRPr="00D31924" w:rsidRDefault="00C11369" w:rsidP="000C1860">
      <w:pPr>
        <w:pStyle w:val="NO"/>
      </w:pPr>
      <w:r w:rsidRPr="00D31924">
        <w:t>NOTE</w:t>
      </w:r>
      <w:r w:rsidR="00DC36D7" w:rsidRPr="00D31924">
        <w:t> </w:t>
      </w:r>
      <w:r w:rsidRPr="00D31924">
        <w:t>1:</w:t>
      </w:r>
      <w:r w:rsidR="00DC36D7" w:rsidRPr="00D31924">
        <w:tab/>
        <w:t xml:space="preserve">The geographic area format used for V2X policy in </w:t>
      </w:r>
      <w:r w:rsidR="0019645B" w:rsidRPr="00D31924">
        <w:t>TS 24.588 [</w:t>
      </w:r>
      <w:r w:rsidR="00DC36D7" w:rsidRPr="00D31924">
        <w:t>8] can be re-used. A geographic area is encoded as a list of coordinates, each corresponding to a summit of a polygon.</w:t>
      </w:r>
    </w:p>
    <w:p w14:paraId="1E53DA3E" w14:textId="0B601BCC" w:rsidR="00C11369" w:rsidRPr="00D31924" w:rsidRDefault="00C11369" w:rsidP="00C11369">
      <w:pPr>
        <w:pStyle w:val="B2"/>
        <w:rPr>
          <w:lang w:eastAsia="zh-CN"/>
        </w:rPr>
      </w:pPr>
      <w:r w:rsidRPr="00D31924">
        <w:rPr>
          <w:lang w:eastAsia="zh-CN"/>
        </w:rPr>
        <w:t>b)</w:t>
      </w:r>
      <w:r w:rsidRPr="00D31924">
        <w:rPr>
          <w:lang w:eastAsia="zh-CN"/>
        </w:rPr>
        <w:tab/>
        <w:t xml:space="preserve">a list of PDU session parameters, e.g. specific DNN and S-NSSAI, and OAM server FQDN, each set associated with a PLMN ID and/or geographic area, to be used to establish a PDU session </w:t>
      </w:r>
      <w:r w:rsidR="00263D24" w:rsidRPr="00D31924">
        <w:rPr>
          <w:lang w:eastAsia="zh-CN"/>
        </w:rPr>
        <w:t xml:space="preserve">or using backhaul IP layer by implementation </w:t>
      </w:r>
      <w:r w:rsidRPr="00D31924">
        <w:rPr>
          <w:lang w:eastAsia="zh-CN"/>
        </w:rPr>
        <w:t xml:space="preserve">toward a regional OAM server for </w:t>
      </w:r>
      <w:r w:rsidR="00263D24" w:rsidRPr="00D31924">
        <w:rPr>
          <w:lang w:eastAsia="zh-CN"/>
        </w:rPr>
        <w:t xml:space="preserve">mobile base station </w:t>
      </w:r>
      <w:r w:rsidRPr="00D31924">
        <w:rPr>
          <w:lang w:eastAsia="zh-CN"/>
        </w:rPr>
        <w:t>relay configuration;</w:t>
      </w:r>
    </w:p>
    <w:p w14:paraId="11E8352C" w14:textId="64899A7C" w:rsidR="00C11369" w:rsidRPr="00D31924" w:rsidRDefault="00C11369" w:rsidP="00C11369">
      <w:pPr>
        <w:pStyle w:val="B1"/>
        <w:rPr>
          <w:lang w:eastAsia="zh-CN"/>
        </w:rPr>
      </w:pPr>
      <w:r w:rsidRPr="00D31924">
        <w:rPr>
          <w:lang w:eastAsia="zh-CN"/>
        </w:rPr>
        <w:t>2</w:t>
      </w:r>
      <w:r w:rsidR="00263D24" w:rsidRPr="00D31924">
        <w:rPr>
          <w:lang w:eastAsia="zh-CN"/>
        </w:rPr>
        <w:t>a</w:t>
      </w:r>
      <w:r w:rsidR="00DC36D7" w:rsidRPr="00D31924">
        <w:rPr>
          <w:lang w:eastAsia="zh-CN"/>
        </w:rPr>
        <w:t>.</w:t>
      </w:r>
      <w:r w:rsidRPr="00D31924">
        <w:rPr>
          <w:lang w:eastAsia="zh-CN"/>
        </w:rPr>
        <w:tab/>
        <w:t>When the mobile base station relay moves out of coverage of the HPLMN</w:t>
      </w:r>
      <w:r w:rsidR="00263D24" w:rsidRPr="00D31924">
        <w:t xml:space="preserve"> </w:t>
      </w:r>
      <w:r w:rsidR="00263D24" w:rsidRPr="00D31924">
        <w:rPr>
          <w:lang w:eastAsia="zh-CN"/>
        </w:rPr>
        <w:t>and into VPLMN, IAB-node integration procedure may be used</w:t>
      </w:r>
      <w:r w:rsidRPr="00D31924">
        <w:rPr>
          <w:lang w:eastAsia="zh-CN"/>
        </w:rPr>
        <w:t>:</w:t>
      </w:r>
    </w:p>
    <w:p w14:paraId="11A05905" w14:textId="56F23D8A" w:rsidR="00DC36D7" w:rsidRPr="00D31924" w:rsidRDefault="00DC36D7" w:rsidP="00C11369">
      <w:pPr>
        <w:pStyle w:val="B2"/>
        <w:rPr>
          <w:lang w:eastAsia="zh-CN"/>
        </w:rPr>
      </w:pPr>
      <w:r w:rsidRPr="00D31924">
        <w:rPr>
          <w:lang w:eastAsia="zh-CN"/>
        </w:rPr>
        <w:t>-</w:t>
      </w:r>
      <w:r w:rsidRPr="00D31924">
        <w:rPr>
          <w:lang w:eastAsia="zh-CN"/>
        </w:rPr>
        <w:tab/>
        <w:t xml:space="preserve">if the mobile base station relay is pre-configured with a prioritized list of PLMNs and/or geographic areas in which the mobile base station relay is allowed to operate as a </w:t>
      </w:r>
      <w:r w:rsidR="00A320E5" w:rsidRPr="00D31924">
        <w:rPr>
          <w:lang w:eastAsia="zh-CN"/>
        </w:rPr>
        <w:t xml:space="preserve">mobile base station </w:t>
      </w:r>
      <w:r w:rsidRPr="00D31924">
        <w:rPr>
          <w:lang w:eastAsia="zh-CN"/>
        </w:rPr>
        <w:t>relay as described in step 1a), the relay attempts to select the PLMNs in the list, in priority order;</w:t>
      </w:r>
    </w:p>
    <w:p w14:paraId="262FBB77" w14:textId="035415F3" w:rsidR="00A320E5" w:rsidRPr="00D31924" w:rsidRDefault="00A320E5" w:rsidP="00C11369">
      <w:pPr>
        <w:pStyle w:val="B2"/>
        <w:rPr>
          <w:lang w:eastAsia="zh-CN"/>
        </w:rPr>
      </w:pPr>
      <w:r w:rsidRPr="00D31924">
        <w:rPr>
          <w:lang w:eastAsia="zh-CN"/>
        </w:rPr>
        <w:t>-</w:t>
      </w:r>
      <w:r w:rsidR="00FE3F54" w:rsidRPr="00D31924">
        <w:rPr>
          <w:lang w:eastAsia="zh-CN"/>
        </w:rPr>
        <w:tab/>
      </w:r>
      <w:r w:rsidRPr="00D31924">
        <w:rPr>
          <w:lang w:eastAsia="zh-CN"/>
        </w:rPr>
        <w:t>Steering of Roaming can be used to provision this information dynamically by the HPLMN</w:t>
      </w:r>
      <w:r w:rsidR="00AD24B5" w:rsidRPr="00D31924">
        <w:rPr>
          <w:lang w:eastAsia="zh-CN"/>
        </w:rPr>
        <w:t>;</w:t>
      </w:r>
    </w:p>
    <w:p w14:paraId="0D9677B3" w14:textId="0638854B" w:rsidR="00DC36D7" w:rsidRPr="00D31924" w:rsidRDefault="00DC36D7" w:rsidP="00C11369">
      <w:pPr>
        <w:pStyle w:val="B2"/>
        <w:rPr>
          <w:lang w:eastAsia="zh-CN"/>
        </w:rPr>
      </w:pPr>
      <w:r w:rsidRPr="00D31924">
        <w:rPr>
          <w:lang w:eastAsia="zh-CN"/>
        </w:rPr>
        <w:t>-</w:t>
      </w:r>
      <w:r w:rsidRPr="00D31924">
        <w:rPr>
          <w:lang w:eastAsia="zh-CN"/>
        </w:rPr>
        <w:tab/>
        <w:t xml:space="preserve">otherwise, the mobile base station relay performs PLMN selection as specified in </w:t>
      </w:r>
      <w:r w:rsidR="0019645B" w:rsidRPr="00D31924">
        <w:rPr>
          <w:lang w:eastAsia="zh-CN"/>
        </w:rPr>
        <w:t>TS 23.122 [</w:t>
      </w:r>
      <w:r w:rsidRPr="00D31924">
        <w:rPr>
          <w:lang w:eastAsia="zh-CN"/>
        </w:rPr>
        <w:t>12</w:t>
      </w:r>
      <w:r w:rsidR="00AD24B5" w:rsidRPr="00D31924">
        <w:rPr>
          <w:lang w:eastAsia="zh-CN"/>
        </w:rPr>
        <w:t>].</w:t>
      </w:r>
    </w:p>
    <w:p w14:paraId="0A2D14DF" w14:textId="3C9D6839" w:rsidR="001839B7" w:rsidRPr="00D31924" w:rsidRDefault="001839B7" w:rsidP="001839B7">
      <w:pPr>
        <w:pStyle w:val="B1"/>
        <w:rPr>
          <w:lang w:eastAsia="zh-CN"/>
        </w:rPr>
      </w:pPr>
      <w:r w:rsidRPr="00D31924">
        <w:rPr>
          <w:lang w:eastAsia="zh-CN"/>
        </w:rPr>
        <w:t>2b.</w:t>
      </w:r>
      <w:r w:rsidRPr="00D31924">
        <w:rPr>
          <w:lang w:eastAsia="zh-CN"/>
        </w:rPr>
        <w:tab/>
        <w:t>Alternatively, when the mobile base station relay moves out of coverage of the HPLMN and into VPLMN</w:t>
      </w:r>
      <w:r w:rsidR="00D028E3" w:rsidRPr="00D31924">
        <w:rPr>
          <w:lang w:eastAsia="zh-CN"/>
        </w:rPr>
        <w:t xml:space="preserve"> in connected mode</w:t>
      </w:r>
      <w:r w:rsidRPr="00D31924">
        <w:rPr>
          <w:lang w:eastAsia="zh-CN"/>
        </w:rPr>
        <w:t>, inter-IAB-donor gNB mobility procedure may be used:</w:t>
      </w:r>
    </w:p>
    <w:p w14:paraId="7E8660B0" w14:textId="77777777" w:rsidR="001839B7" w:rsidRPr="00D31924" w:rsidRDefault="001839B7" w:rsidP="001839B7">
      <w:pPr>
        <w:pStyle w:val="B2"/>
        <w:rPr>
          <w:lang w:eastAsia="zh-CN"/>
        </w:rPr>
      </w:pPr>
      <w:r w:rsidRPr="00D31924">
        <w:rPr>
          <w:lang w:eastAsia="zh-CN"/>
        </w:rPr>
        <w:lastRenderedPageBreak/>
        <w:t>-</w:t>
      </w:r>
      <w:r w:rsidRPr="00D31924">
        <w:rPr>
          <w:lang w:eastAsia="zh-CN"/>
        </w:rPr>
        <w:tab/>
        <w:t>the inter-IAB-donor gNB mobility procedure is the outcome of KI#3 with enhancements to handle roaming.</w:t>
      </w:r>
    </w:p>
    <w:p w14:paraId="04382A31" w14:textId="77777777" w:rsidR="001839B7" w:rsidRPr="00D31924" w:rsidRDefault="001839B7" w:rsidP="001839B7">
      <w:pPr>
        <w:pStyle w:val="NO"/>
      </w:pPr>
      <w:r w:rsidRPr="00D31924">
        <w:t>NOTE 2:</w:t>
      </w:r>
      <w:r w:rsidRPr="00D31924">
        <w:tab/>
        <w:t>The inter-IAB-donor gNB mobility procedure depends on RAN Rel-18 work.</w:t>
      </w:r>
    </w:p>
    <w:p w14:paraId="79B73CCA" w14:textId="77777777" w:rsidR="001839B7" w:rsidRPr="00D31924" w:rsidRDefault="001839B7" w:rsidP="001839B7">
      <w:pPr>
        <w:pStyle w:val="NO"/>
      </w:pPr>
      <w:r w:rsidRPr="00D31924">
        <w:t>NOTE 3:</w:t>
      </w:r>
      <w:r w:rsidRPr="00D31924">
        <w:tab/>
        <w:t>The PDU sessions of UE camped on the mobile base station relay may be transferred from the HPLMN to the VPLMN. This assumes that inter-PLMN handover between the HPLMN and the VPLMN is supported.</w:t>
      </w:r>
    </w:p>
    <w:p w14:paraId="3AE7A276" w14:textId="399B9F69" w:rsidR="004D48E5" w:rsidRPr="00D31924" w:rsidRDefault="00C11369" w:rsidP="00C11369">
      <w:pPr>
        <w:pStyle w:val="B1"/>
        <w:rPr>
          <w:lang w:eastAsia="zh-CN"/>
        </w:rPr>
      </w:pPr>
      <w:r w:rsidRPr="00D31924">
        <w:rPr>
          <w:lang w:eastAsia="zh-CN"/>
        </w:rPr>
        <w:t>3</w:t>
      </w:r>
      <w:r w:rsidR="00DC36D7" w:rsidRPr="00D31924">
        <w:rPr>
          <w:lang w:eastAsia="zh-CN"/>
        </w:rPr>
        <w:t>.</w:t>
      </w:r>
      <w:r w:rsidRPr="00D31924">
        <w:rPr>
          <w:lang w:eastAsia="zh-CN"/>
        </w:rPr>
        <w:tab/>
        <w:t xml:space="preserve">Upon selecting a VPLMN as described in </w:t>
      </w:r>
      <w:r w:rsidR="00DC36D7" w:rsidRPr="00D31924">
        <w:rPr>
          <w:lang w:eastAsia="zh-CN"/>
        </w:rPr>
        <w:t>step </w:t>
      </w:r>
      <w:r w:rsidRPr="00D31924">
        <w:rPr>
          <w:lang w:eastAsia="zh-CN"/>
        </w:rPr>
        <w:t xml:space="preserve">2, the mobile base station relay initiates a registration procedure </w:t>
      </w:r>
      <w:r w:rsidR="002A3C10" w:rsidRPr="00D31924">
        <w:rPr>
          <w:lang w:eastAsia="zh-CN"/>
        </w:rPr>
        <w:t xml:space="preserve">or performs handover procedure as requested by network </w:t>
      </w:r>
      <w:r w:rsidRPr="00D31924">
        <w:rPr>
          <w:lang w:eastAsia="zh-CN"/>
        </w:rPr>
        <w:t xml:space="preserve">and indicates </w:t>
      </w:r>
      <w:r w:rsidR="00383777" w:rsidRPr="00D31924">
        <w:rPr>
          <w:lang w:eastAsia="zh-CN"/>
        </w:rPr>
        <w:t>its intention to operate as a Mobile Base Station Relay in RRC connection to the NG-RAN. The intention to operate as a Mobile Base Station Relay is included in the N2 parameters to the AMF by the NG-RAN.</w:t>
      </w:r>
    </w:p>
    <w:p w14:paraId="340898F9" w14:textId="4ECD2723" w:rsidR="00C11369" w:rsidRPr="00D31924" w:rsidRDefault="00C11369" w:rsidP="00C11369">
      <w:pPr>
        <w:pStyle w:val="B1"/>
        <w:rPr>
          <w:lang w:eastAsia="zh-CN"/>
        </w:rPr>
      </w:pPr>
      <w:r w:rsidRPr="00D31924">
        <w:rPr>
          <w:lang w:eastAsia="zh-CN"/>
        </w:rPr>
        <w:t>4</w:t>
      </w:r>
      <w:r w:rsidR="00DC36D7" w:rsidRPr="00D31924">
        <w:rPr>
          <w:lang w:eastAsia="zh-CN"/>
        </w:rPr>
        <w:t>.</w:t>
      </w:r>
      <w:r w:rsidR="00DC36D7" w:rsidRPr="00D31924">
        <w:rPr>
          <w:lang w:eastAsia="zh-CN"/>
        </w:rPr>
        <w:tab/>
      </w:r>
      <w:r w:rsidRPr="00D31924">
        <w:rPr>
          <w:lang w:eastAsia="zh-CN"/>
        </w:rPr>
        <w:t>The AMF in the VPLMN:</w:t>
      </w:r>
    </w:p>
    <w:p w14:paraId="01FEE781" w14:textId="02B1881B" w:rsidR="00311ABA" w:rsidRPr="00D31924" w:rsidRDefault="00C11369" w:rsidP="00311ABA">
      <w:pPr>
        <w:pStyle w:val="B2"/>
        <w:rPr>
          <w:lang w:eastAsia="zh-CN"/>
        </w:rPr>
      </w:pPr>
      <w:r w:rsidRPr="00D31924">
        <w:rPr>
          <w:lang w:eastAsia="zh-CN"/>
        </w:rPr>
        <w:t>a)</w:t>
      </w:r>
      <w:r w:rsidRPr="00D31924">
        <w:rPr>
          <w:lang w:eastAsia="zh-CN"/>
        </w:rPr>
        <w:tab/>
        <w:t xml:space="preserve">accepts the Registration Request </w:t>
      </w:r>
      <w:r w:rsidR="00A74728" w:rsidRPr="00D31924">
        <w:rPr>
          <w:lang w:eastAsia="zh-CN"/>
        </w:rPr>
        <w:t xml:space="preserve">or handover </w:t>
      </w:r>
      <w:r w:rsidRPr="00D31924">
        <w:rPr>
          <w:lang w:eastAsia="zh-CN"/>
        </w:rPr>
        <w:t>of the mobile base station relay</w:t>
      </w:r>
      <w:r w:rsidR="00311ABA" w:rsidRPr="00D31924">
        <w:rPr>
          <w:lang w:eastAsia="zh-CN"/>
        </w:rPr>
        <w:t>, if the UE is allowed to act as MBSR;</w:t>
      </w:r>
    </w:p>
    <w:p w14:paraId="48E14E5D" w14:textId="4B497B3D" w:rsidR="00C11369" w:rsidRPr="00D31924" w:rsidRDefault="00311ABA" w:rsidP="00311ABA">
      <w:pPr>
        <w:pStyle w:val="B2"/>
        <w:rPr>
          <w:lang w:eastAsia="zh-CN"/>
        </w:rPr>
      </w:pPr>
      <w:r w:rsidRPr="00D31924">
        <w:rPr>
          <w:lang w:eastAsia="zh-CN"/>
        </w:rPr>
        <w:t>b)</w:t>
      </w:r>
      <w:r w:rsidRPr="00D31924">
        <w:rPr>
          <w:lang w:eastAsia="zh-CN"/>
        </w:rPr>
        <w:tab/>
        <w:t xml:space="preserve">if </w:t>
      </w:r>
      <w:r w:rsidRPr="00D31924">
        <w:t xml:space="preserve">determines that the mobile base station relay </w:t>
      </w:r>
      <w:r w:rsidRPr="00D31924">
        <w:rPr>
          <w:lang w:eastAsia="zh-CN"/>
        </w:rPr>
        <w:t xml:space="preserve">is not </w:t>
      </w:r>
      <w:r w:rsidRPr="00D31924">
        <w:t>authorized to operate as a MBSR</w:t>
      </w:r>
      <w:r w:rsidRPr="00D31924">
        <w:rPr>
          <w:lang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in list of IAB operation restriction</w:t>
      </w:r>
      <w:r w:rsidR="00C11369" w:rsidRPr="00D31924">
        <w:rPr>
          <w:lang w:eastAsia="zh-CN"/>
        </w:rPr>
        <w:t>; or</w:t>
      </w:r>
    </w:p>
    <w:p w14:paraId="6CBE75A2" w14:textId="6FBF29AE" w:rsidR="00F66DD5" w:rsidRPr="00D31924" w:rsidRDefault="00311ABA" w:rsidP="00F66DD5">
      <w:pPr>
        <w:pStyle w:val="B2"/>
        <w:rPr>
          <w:lang w:eastAsia="zh-CN"/>
        </w:rPr>
      </w:pPr>
      <w:r w:rsidRPr="00D31924">
        <w:rPr>
          <w:lang w:eastAsia="zh-CN"/>
        </w:rPr>
        <w:t>c</w:t>
      </w:r>
      <w:r w:rsidR="00C11369" w:rsidRPr="00D31924">
        <w:rPr>
          <w:lang w:eastAsia="zh-CN"/>
        </w:rPr>
        <w:t>)</w:t>
      </w:r>
      <w:r w:rsidR="00C11369" w:rsidRPr="00D31924">
        <w:rPr>
          <w:lang w:eastAsia="zh-CN"/>
        </w:rPr>
        <w:tab/>
        <w:t>rejects the Registration Request of the mobile base station relay with a 5GMM cause value</w:t>
      </w:r>
      <w:r w:rsidR="00F66DD5" w:rsidRPr="00D31924">
        <w:rPr>
          <w:lang w:eastAsia="zh-CN"/>
        </w:rPr>
        <w:t>, The UE will add current TAI in list of IAB operation restriction for MBSR. If the UE is allowed to receive normal service</w:t>
      </w:r>
      <w:r w:rsidR="007F2CBD" w:rsidRPr="00D31924">
        <w:rPr>
          <w:lang w:eastAsia="zh-CN"/>
        </w:rPr>
        <w:t>,</w:t>
      </w:r>
      <w:r w:rsidR="00F66DD5" w:rsidRPr="00D31924">
        <w:rPr>
          <w:lang w:eastAsia="zh-CN"/>
        </w:rPr>
        <w:t xml:space="preserve"> it may trigger initial registration procedure without indicating support for MBSR</w:t>
      </w:r>
      <w:r w:rsidR="007F2CBD" w:rsidRPr="00D31924">
        <w:rPr>
          <w:lang w:eastAsia="zh-CN"/>
        </w:rPr>
        <w:t xml:space="preserve"> </w:t>
      </w:r>
      <w:r w:rsidR="00F66DD5" w:rsidRPr="00D31924">
        <w:rPr>
          <w:lang w:eastAsia="zh-CN"/>
        </w:rPr>
        <w:t>(or IAB indication); or</w:t>
      </w:r>
    </w:p>
    <w:p w14:paraId="068831B0" w14:textId="61B3A609" w:rsidR="00C11369" w:rsidRPr="00D31924" w:rsidRDefault="00F66DD5" w:rsidP="00F66DD5">
      <w:pPr>
        <w:pStyle w:val="B2"/>
        <w:rPr>
          <w:lang w:eastAsia="zh-CN"/>
        </w:rPr>
      </w:pPr>
      <w:r w:rsidRPr="00D31924">
        <w:rPr>
          <w:lang w:eastAsia="zh-CN"/>
        </w:rPr>
        <w:t>d)</w:t>
      </w:r>
      <w:r w:rsidRPr="00D31924">
        <w:rPr>
          <w:lang w:eastAsia="zh-CN"/>
        </w:rPr>
        <w:tab/>
        <w:t>rejects the handover</w:t>
      </w:r>
      <w:r w:rsidR="00C11369" w:rsidRPr="00D31924">
        <w:rPr>
          <w:lang w:eastAsia="zh-CN"/>
        </w:rPr>
        <w:t xml:space="preserve"> indicating that the mobile base station relay is not allowed to operate as a relay in the VPLMN</w:t>
      </w:r>
      <w:r w:rsidR="00AD24B5" w:rsidRPr="00D31924">
        <w:rPr>
          <w:lang w:eastAsia="zh-CN"/>
        </w:rPr>
        <w:t>.</w:t>
      </w:r>
    </w:p>
    <w:p w14:paraId="47D416B6" w14:textId="214C0882" w:rsidR="007922F9" w:rsidRPr="00D31924" w:rsidRDefault="007922F9" w:rsidP="007922F9">
      <w:pPr>
        <w:pStyle w:val="NO"/>
        <w:rPr>
          <w:lang w:eastAsia="zh-CN"/>
        </w:rPr>
      </w:pPr>
      <w:r w:rsidRPr="00D31924">
        <w:t>NOTE 4:</w:t>
      </w:r>
      <w:r w:rsidRPr="00D31924">
        <w:tab/>
        <w:t xml:space="preserve">In </w:t>
      </w:r>
      <w:r w:rsidR="004D48E5" w:rsidRPr="00D31924">
        <w:t xml:space="preserve">the </w:t>
      </w:r>
      <w:r w:rsidRPr="00D31924">
        <w:t>case of 2b, the acceptance of the mobile base station relay is part of the inter-IAB-donor gNB procedure.</w:t>
      </w:r>
    </w:p>
    <w:p w14:paraId="7EB83125" w14:textId="70CC0DBD" w:rsidR="00C11369" w:rsidRPr="00D31924" w:rsidRDefault="00C11369" w:rsidP="000B53DA">
      <w:pPr>
        <w:pStyle w:val="B1"/>
        <w:rPr>
          <w:lang w:eastAsia="zh-CN"/>
        </w:rPr>
      </w:pPr>
      <w:r w:rsidRPr="00D31924">
        <w:rPr>
          <w:lang w:eastAsia="zh-CN"/>
        </w:rPr>
        <w:t>5</w:t>
      </w:r>
      <w:r w:rsidR="004C5FF2" w:rsidRPr="00D31924">
        <w:rPr>
          <w:lang w:eastAsia="zh-CN"/>
        </w:rPr>
        <w:t>a</w:t>
      </w:r>
      <w:r w:rsidR="00DC36D7" w:rsidRPr="00D31924">
        <w:rPr>
          <w:lang w:eastAsia="zh-CN"/>
        </w:rPr>
        <w:t>.</w:t>
      </w:r>
      <w:r w:rsidR="00DC36D7" w:rsidRPr="00D31924">
        <w:rPr>
          <w:lang w:eastAsia="zh-CN"/>
        </w:rPr>
        <w:tab/>
      </w:r>
      <w:r w:rsidRPr="00D31924">
        <w:rPr>
          <w:lang w:eastAsia="zh-CN"/>
        </w:rPr>
        <w:t xml:space="preserve">If the Registration Request of the mobile base station relay is accepted, </w:t>
      </w:r>
      <w:r w:rsidR="007922F9" w:rsidRPr="00D31924">
        <w:rPr>
          <w:lang w:eastAsia="zh-CN"/>
        </w:rPr>
        <w:t xml:space="preserve">in </w:t>
      </w:r>
      <w:r w:rsidR="004D48E5" w:rsidRPr="00D31924">
        <w:rPr>
          <w:lang w:eastAsia="zh-CN"/>
        </w:rPr>
        <w:t xml:space="preserve">the </w:t>
      </w:r>
      <w:r w:rsidR="007922F9" w:rsidRPr="00D31924">
        <w:rPr>
          <w:lang w:eastAsia="zh-CN"/>
        </w:rPr>
        <w:t xml:space="preserve">case of 2a, </w:t>
      </w:r>
      <w:r w:rsidRPr="00D31924">
        <w:rPr>
          <w:lang w:eastAsia="zh-CN"/>
        </w:rPr>
        <w:t>the mobile base station relay:</w:t>
      </w:r>
    </w:p>
    <w:p w14:paraId="7B425A97" w14:textId="6F5AB96D" w:rsidR="00C11369" w:rsidRPr="00D31924" w:rsidRDefault="00CB48EC" w:rsidP="000B53DA">
      <w:pPr>
        <w:pStyle w:val="B2"/>
        <w:rPr>
          <w:lang w:eastAsia="zh-CN"/>
        </w:rPr>
      </w:pPr>
      <w:r w:rsidRPr="00D31924">
        <w:rPr>
          <w:lang w:eastAsia="zh-CN"/>
        </w:rPr>
        <w:t>-</w:t>
      </w:r>
      <w:r w:rsidRPr="00D31924">
        <w:rPr>
          <w:lang w:eastAsia="zh-CN"/>
        </w:rPr>
        <w:tab/>
      </w:r>
      <w:r w:rsidR="00DC36D7" w:rsidRPr="00D31924">
        <w:rPr>
          <w:lang w:eastAsia="zh-CN"/>
        </w:rPr>
        <w:t>performs an IAB node integration procedure with the VPLMN as specified in</w:t>
      </w:r>
      <w:r w:rsidR="004D48E5" w:rsidRPr="00D31924">
        <w:rPr>
          <w:lang w:eastAsia="zh-CN"/>
        </w:rPr>
        <w:t xml:space="preserve"> clause 8.12.1</w:t>
      </w:r>
      <w:r w:rsidR="00DC36D7" w:rsidRPr="00D31924">
        <w:rPr>
          <w:lang w:eastAsia="zh-CN"/>
        </w:rPr>
        <w:t xml:space="preserve"> </w:t>
      </w:r>
      <w:r w:rsidR="004D48E5" w:rsidRPr="00D31924">
        <w:rPr>
          <w:lang w:eastAsia="zh-CN"/>
        </w:rPr>
        <w:t xml:space="preserve">of </w:t>
      </w:r>
      <w:r w:rsidR="0019645B" w:rsidRPr="00D31924">
        <w:rPr>
          <w:lang w:eastAsia="zh-CN"/>
        </w:rPr>
        <w:t>TS 38.401 [</w:t>
      </w:r>
      <w:r w:rsidR="00DC36D7" w:rsidRPr="00D31924">
        <w:rPr>
          <w:lang w:eastAsia="zh-CN"/>
        </w:rPr>
        <w:t xml:space="preserve">6]. </w:t>
      </w:r>
      <w:r w:rsidR="007922F9" w:rsidRPr="00D31924">
        <w:rPr>
          <w:lang w:eastAsia="zh-CN"/>
        </w:rPr>
        <w:t>Using the</w:t>
      </w:r>
      <w:r w:rsidR="00DC36D7" w:rsidRPr="00D31924">
        <w:rPr>
          <w:lang w:eastAsia="zh-CN"/>
        </w:rPr>
        <w:t xml:space="preserve"> pre-configured </w:t>
      </w:r>
      <w:r w:rsidR="007922F9" w:rsidRPr="00D31924">
        <w:rPr>
          <w:lang w:eastAsia="zh-CN"/>
        </w:rPr>
        <w:t xml:space="preserve">information </w:t>
      </w:r>
      <w:r w:rsidR="00DC36D7" w:rsidRPr="00D31924">
        <w:rPr>
          <w:lang w:eastAsia="zh-CN"/>
        </w:rPr>
        <w:t>as described in step 1b)</w:t>
      </w:r>
      <w:r w:rsidR="007922F9" w:rsidRPr="00D31924">
        <w:rPr>
          <w:lang w:eastAsia="zh-CN"/>
        </w:rPr>
        <w:t xml:space="preserve"> and solution provided for KI#1</w:t>
      </w:r>
      <w:r w:rsidRPr="00D31924">
        <w:rPr>
          <w:lang w:eastAsia="zh-CN"/>
        </w:rPr>
        <w:t>.</w:t>
      </w:r>
    </w:p>
    <w:p w14:paraId="3B9A4054" w14:textId="4E5A9115" w:rsidR="00C11369" w:rsidRPr="00D31924" w:rsidRDefault="00C11369" w:rsidP="000C1860">
      <w:pPr>
        <w:pStyle w:val="NO"/>
      </w:pPr>
      <w:r w:rsidRPr="00D31924">
        <w:t>NOTE</w:t>
      </w:r>
      <w:r w:rsidR="00DC36D7" w:rsidRPr="00D31924">
        <w:t> </w:t>
      </w:r>
      <w:r w:rsidR="00CB48EC" w:rsidRPr="00D31924">
        <w:t>4</w:t>
      </w:r>
      <w:r w:rsidRPr="00D31924">
        <w:t>:</w:t>
      </w:r>
      <w:r w:rsidR="00DC36D7" w:rsidRPr="00D31924">
        <w:tab/>
      </w:r>
      <w:r w:rsidRPr="00D31924">
        <w:t xml:space="preserve">When performing </w:t>
      </w:r>
      <w:r w:rsidR="00CB48EC" w:rsidRPr="00D31924">
        <w:t>IAB-node integration procedure</w:t>
      </w:r>
      <w:r w:rsidRPr="00D31924">
        <w:t>, the PDU sessions of any UE camped on the mobile base station relay will be interrupted.</w:t>
      </w:r>
    </w:p>
    <w:p w14:paraId="2C4DC599" w14:textId="77777777" w:rsidR="00B162C0" w:rsidRPr="00D31924" w:rsidRDefault="00B162C0" w:rsidP="00B162C0">
      <w:pPr>
        <w:pStyle w:val="B1"/>
        <w:rPr>
          <w:lang w:eastAsia="zh-CN"/>
        </w:rPr>
      </w:pPr>
      <w:r w:rsidRPr="00D31924">
        <w:rPr>
          <w:lang w:eastAsia="zh-CN"/>
        </w:rPr>
        <w:t>5b.</w:t>
      </w:r>
      <w:r w:rsidRPr="00D31924">
        <w:rPr>
          <w:lang w:eastAsia="zh-CN"/>
        </w:rPr>
        <w:tab/>
        <w:t>If the handover of the mobile base station relay is accepted, in the case of 2b, the mobile base station relay together with the IAB-donor gNB:</w:t>
      </w:r>
    </w:p>
    <w:p w14:paraId="3EA24A09" w14:textId="77777777" w:rsidR="00B162C0" w:rsidRPr="00D31924" w:rsidRDefault="00B162C0" w:rsidP="00B162C0">
      <w:pPr>
        <w:pStyle w:val="B2"/>
        <w:rPr>
          <w:lang w:eastAsia="zh-CN"/>
        </w:rPr>
      </w:pPr>
      <w:r w:rsidRPr="00D31924">
        <w:rPr>
          <w:lang w:eastAsia="zh-CN"/>
        </w:rPr>
        <w:t>-</w:t>
      </w:r>
      <w:r w:rsidRPr="00D31924">
        <w:rPr>
          <w:lang w:eastAsia="zh-CN"/>
        </w:rPr>
        <w:tab/>
        <w:t>performs inter-IAB-donor gNB mobility procedure and becomes part of the VPLMN during the procedure.</w:t>
      </w:r>
    </w:p>
    <w:p w14:paraId="72FF11BC" w14:textId="77777777" w:rsidR="00B162C0" w:rsidRPr="00D31924" w:rsidRDefault="00B162C0" w:rsidP="00B162C0">
      <w:pPr>
        <w:pStyle w:val="NO"/>
      </w:pPr>
      <w:r w:rsidRPr="00D31924">
        <w:t>NOTE 5:</w:t>
      </w:r>
      <w:r w:rsidRPr="00D31924">
        <w:tab/>
        <w:t>When performing inter-IAB-donor gNB mobility procedure, the traffic on PDU sessions of any UE camped on the mobile base station relay may be maintained.</w:t>
      </w:r>
    </w:p>
    <w:p w14:paraId="3E584AAA" w14:textId="28464715" w:rsidR="00B162C0" w:rsidRPr="00D31924" w:rsidRDefault="00B162C0" w:rsidP="00B162C0">
      <w:pPr>
        <w:pStyle w:val="B1"/>
      </w:pPr>
      <w:r w:rsidRPr="00D31924">
        <w:rPr>
          <w:lang w:eastAsia="zh-CN"/>
        </w:rPr>
        <w:t>6.</w:t>
      </w:r>
      <w:r w:rsidRPr="00D31924">
        <w:rPr>
          <w:lang w:eastAsia="zh-CN"/>
        </w:rPr>
        <w:tab/>
        <w:t>The IAB-UE will not indicate support for MBSR (i.e. will not act as MBSR) when its camped on a TAI which is part of list of IAB operation restriction. The granularity of this lists can be at TAI level or it can be at PLMN level.</w:t>
      </w:r>
    </w:p>
    <w:p w14:paraId="762F5ECC" w14:textId="50D8DFD9" w:rsidR="00C11369" w:rsidRPr="00D31924" w:rsidRDefault="00C11369" w:rsidP="00C11369">
      <w:pPr>
        <w:pStyle w:val="Heading3"/>
      </w:pPr>
      <w:bookmarkStart w:id="360" w:name="_Toc100980692"/>
      <w:bookmarkStart w:id="361" w:name="_Toc104390060"/>
      <w:bookmarkStart w:id="362" w:name="_Toc112738525"/>
      <w:bookmarkStart w:id="363" w:name="_Toc122516493"/>
      <w:r w:rsidRPr="00D31924">
        <w:lastRenderedPageBreak/>
        <w:t>6.</w:t>
      </w:r>
      <w:r w:rsidR="00CD535E" w:rsidRPr="00D31924">
        <w:t>6</w:t>
      </w:r>
      <w:r w:rsidRPr="00D31924">
        <w:t>.3</w:t>
      </w:r>
      <w:r w:rsidRPr="00D31924">
        <w:tab/>
        <w:t>Signalling flows</w:t>
      </w:r>
      <w:bookmarkEnd w:id="360"/>
      <w:bookmarkEnd w:id="361"/>
      <w:bookmarkEnd w:id="362"/>
      <w:bookmarkEnd w:id="363"/>
    </w:p>
    <w:p w14:paraId="1254B0BF" w14:textId="32DDEFD8" w:rsidR="00C11369" w:rsidRPr="00D31924" w:rsidRDefault="00C11369" w:rsidP="00C11369">
      <w:pPr>
        <w:pStyle w:val="Heading4"/>
      </w:pPr>
      <w:bookmarkStart w:id="364" w:name="_Toc100980693"/>
      <w:bookmarkStart w:id="365" w:name="_Toc104390061"/>
      <w:bookmarkStart w:id="366" w:name="_Toc112738526"/>
      <w:bookmarkStart w:id="367" w:name="_Toc122516494"/>
      <w:r w:rsidRPr="00D31924">
        <w:t>6.</w:t>
      </w:r>
      <w:r w:rsidR="00CD535E" w:rsidRPr="00D31924">
        <w:t>6</w:t>
      </w:r>
      <w:r w:rsidRPr="00D31924">
        <w:t>.3.1</w:t>
      </w:r>
      <w:r w:rsidRPr="00D31924">
        <w:tab/>
        <w:t>Signalling flow for roaming of mobile base station relay using IAB node integration procedure</w:t>
      </w:r>
      <w:bookmarkEnd w:id="364"/>
      <w:bookmarkEnd w:id="365"/>
      <w:bookmarkEnd w:id="366"/>
      <w:bookmarkEnd w:id="367"/>
    </w:p>
    <w:bookmarkStart w:id="368" w:name="_MON_1720011991"/>
    <w:bookmarkEnd w:id="368"/>
    <w:p w14:paraId="560D53F2" w14:textId="0E966B17" w:rsidR="00C11369" w:rsidRPr="00D31924" w:rsidRDefault="00ED5236" w:rsidP="00C11369">
      <w:pPr>
        <w:pStyle w:val="TH"/>
      </w:pPr>
      <w:r w:rsidRPr="00D31924">
        <w:rPr>
          <w:noProof/>
        </w:rPr>
        <w:object w:dxaOrig="8912" w:dyaOrig="3974" w14:anchorId="126986B1">
          <v:shape id="_x0000_i1043" type="#_x0000_t75" alt="" style="width:445.8pt;height:198.15pt" o:ole="">
            <v:imagedata r:id="rId51" o:title=""/>
          </v:shape>
          <o:OLEObject Type="Embed" ProgID="Word.Picture.8" ShapeID="_x0000_i1043" DrawAspect="Content" ObjectID="_1733131006" r:id="rId52"/>
        </w:object>
      </w:r>
    </w:p>
    <w:p w14:paraId="585A4C78" w14:textId="4213FC41" w:rsidR="00C11369" w:rsidRPr="00D31924" w:rsidRDefault="00C11369" w:rsidP="00C11369">
      <w:pPr>
        <w:pStyle w:val="TF"/>
      </w:pPr>
      <w:r w:rsidRPr="00D31924">
        <w:t>Figure 6.</w:t>
      </w:r>
      <w:r w:rsidR="00CD535E" w:rsidRPr="00D31924">
        <w:t>6</w:t>
      </w:r>
      <w:r w:rsidRPr="00D31924">
        <w:t>.3.1-1: Signalling flow for roaming of mobile base station relay operating using IAB node integration procedure</w:t>
      </w:r>
    </w:p>
    <w:p w14:paraId="1B348478" w14:textId="77777777" w:rsidR="00C11369" w:rsidRPr="00D31924" w:rsidRDefault="00C11369" w:rsidP="00C11369">
      <w:pPr>
        <w:pStyle w:val="B1"/>
        <w:rPr>
          <w:lang w:eastAsia="zh-CN"/>
        </w:rPr>
      </w:pPr>
      <w:r w:rsidRPr="00D31924">
        <w:rPr>
          <w:lang w:eastAsia="zh-CN"/>
        </w:rPr>
        <w:t>0.</w:t>
      </w:r>
      <w:r w:rsidRPr="00D31924">
        <w:rPr>
          <w:lang w:eastAsia="zh-CN"/>
        </w:rPr>
        <w:tab/>
        <w:t>The mobile base station relay may be pre-configured with:</w:t>
      </w:r>
    </w:p>
    <w:p w14:paraId="1B2286AD" w14:textId="50A198F4" w:rsidR="00DC36D7" w:rsidRPr="00D31924" w:rsidRDefault="00DC36D7" w:rsidP="00C11369">
      <w:pPr>
        <w:pStyle w:val="B2"/>
        <w:rPr>
          <w:lang w:eastAsia="zh-CN"/>
        </w:rPr>
      </w:pPr>
      <w:r w:rsidRPr="00D31924">
        <w:rPr>
          <w:lang w:eastAsia="zh-CN"/>
        </w:rPr>
        <w:t>-</w:t>
      </w:r>
      <w:r w:rsidRPr="00D31924">
        <w:rPr>
          <w:lang w:eastAsia="zh-CN"/>
        </w:rPr>
        <w:tab/>
        <w:t xml:space="preserve">a prioritized list of PLMNs and/or geographic areas in which the mobile base station relay is allowed to operate as a </w:t>
      </w:r>
      <w:r w:rsidR="000B53DA" w:rsidRPr="00D31924">
        <w:rPr>
          <w:lang w:eastAsia="zh-CN"/>
        </w:rPr>
        <w:t xml:space="preserve">mobile base station </w:t>
      </w:r>
      <w:r w:rsidRPr="00D31924">
        <w:rPr>
          <w:lang w:eastAsia="zh-CN"/>
        </w:rPr>
        <w:t>relay;</w:t>
      </w:r>
    </w:p>
    <w:p w14:paraId="61EE6EDE" w14:textId="0E3F89B4" w:rsidR="00DC36D7" w:rsidRPr="00D31924" w:rsidRDefault="00DC36D7" w:rsidP="00C11369">
      <w:pPr>
        <w:pStyle w:val="B2"/>
        <w:rPr>
          <w:lang w:eastAsia="zh-CN"/>
        </w:rPr>
      </w:pPr>
      <w:r w:rsidRPr="00D31924">
        <w:rPr>
          <w:lang w:eastAsia="zh-CN"/>
        </w:rPr>
        <w:t>-</w:t>
      </w:r>
      <w:r w:rsidRPr="00D31924">
        <w:rPr>
          <w:lang w:eastAsia="zh-CN"/>
        </w:rPr>
        <w:tab/>
        <w:t>a list of PDU session parameters and OAM server FQDN, each set associated with a PLMN ID and/or geographic area, to be used to establish a PDU session</w:t>
      </w:r>
      <w:r w:rsidR="005D4A10" w:rsidRPr="00D31924">
        <w:rPr>
          <w:lang w:eastAsia="zh-CN"/>
        </w:rPr>
        <w:t xml:space="preserve"> or using backhaul IP layer by implementation</w:t>
      </w:r>
      <w:r w:rsidRPr="00D31924">
        <w:rPr>
          <w:lang w:eastAsia="zh-CN"/>
        </w:rPr>
        <w:t xml:space="preserve"> toward a regional OAM server for relay configuration.</w:t>
      </w:r>
    </w:p>
    <w:p w14:paraId="4F06BE45" w14:textId="77777777" w:rsidR="00C11369" w:rsidRPr="00D31924" w:rsidRDefault="00C11369" w:rsidP="00C11369">
      <w:pPr>
        <w:pStyle w:val="B1"/>
        <w:rPr>
          <w:lang w:eastAsia="zh-CN"/>
        </w:rPr>
      </w:pPr>
      <w:r w:rsidRPr="00D31924">
        <w:rPr>
          <w:lang w:eastAsia="zh-CN"/>
        </w:rPr>
        <w:t>1.</w:t>
      </w:r>
      <w:r w:rsidRPr="00D31924">
        <w:rPr>
          <w:lang w:eastAsia="zh-CN"/>
        </w:rPr>
        <w:tab/>
        <w:t>The mobile base station relay moves out of coverage of its HPLMN and selects a VPLMN as follows:</w:t>
      </w:r>
    </w:p>
    <w:p w14:paraId="59919048" w14:textId="04DF103C" w:rsidR="00DC36D7" w:rsidRPr="00D31924" w:rsidRDefault="00DC36D7" w:rsidP="00C11369">
      <w:pPr>
        <w:pStyle w:val="B2"/>
        <w:rPr>
          <w:lang w:eastAsia="zh-CN"/>
        </w:rPr>
      </w:pPr>
      <w:r w:rsidRPr="00D31924">
        <w:rPr>
          <w:lang w:eastAsia="zh-CN"/>
        </w:rPr>
        <w:t>-</w:t>
      </w:r>
      <w:r w:rsidRPr="00D31924">
        <w:rPr>
          <w:lang w:eastAsia="zh-CN"/>
        </w:rPr>
        <w:tab/>
        <w:t xml:space="preserve">if the mobile base station relay is pre-configured with a prioritized list of PLMNs and/or geographic areas in which the mobile base station relay is allowed to operate as a </w:t>
      </w:r>
      <w:r w:rsidR="005D4A10" w:rsidRPr="00D31924">
        <w:rPr>
          <w:lang w:eastAsia="zh-CN"/>
        </w:rPr>
        <w:t xml:space="preserve">mobile base station </w:t>
      </w:r>
      <w:r w:rsidRPr="00D31924">
        <w:rPr>
          <w:lang w:eastAsia="zh-CN"/>
        </w:rPr>
        <w:t xml:space="preserve">relay, the </w:t>
      </w:r>
      <w:r w:rsidR="005D4A10" w:rsidRPr="00D31924">
        <w:rPr>
          <w:lang w:eastAsia="zh-CN"/>
        </w:rPr>
        <w:t xml:space="preserve">IAB-UE </w:t>
      </w:r>
      <w:r w:rsidRPr="00D31924">
        <w:rPr>
          <w:lang w:eastAsia="zh-CN"/>
        </w:rPr>
        <w:t>attempts to select the PLMNs in the list, in priority order</w:t>
      </w:r>
      <w:r w:rsidR="00B969F3" w:rsidRPr="00D31924">
        <w:rPr>
          <w:lang w:eastAsia="zh-CN"/>
        </w:rPr>
        <w:t xml:space="preserve"> as described in step 2a of clause 6.2.2</w:t>
      </w:r>
      <w:r w:rsidRPr="00D31924">
        <w:rPr>
          <w:lang w:eastAsia="zh-CN"/>
        </w:rPr>
        <w:t>;</w:t>
      </w:r>
    </w:p>
    <w:p w14:paraId="290E334E" w14:textId="3BBEA9DF" w:rsidR="00DC36D7" w:rsidRPr="00D31924" w:rsidRDefault="00DC36D7" w:rsidP="00C11369">
      <w:pPr>
        <w:pStyle w:val="B2"/>
        <w:rPr>
          <w:lang w:eastAsia="zh-CN"/>
        </w:rPr>
      </w:pPr>
      <w:r w:rsidRPr="00D31924">
        <w:rPr>
          <w:lang w:eastAsia="zh-CN"/>
        </w:rPr>
        <w:t>-</w:t>
      </w:r>
      <w:r w:rsidRPr="00D31924">
        <w:rPr>
          <w:lang w:eastAsia="zh-CN"/>
        </w:rPr>
        <w:tab/>
        <w:t xml:space="preserve">otherwise, the mobile base station relay performs PLMN selection as specified in </w:t>
      </w:r>
      <w:r w:rsidR="0019645B" w:rsidRPr="00D31924">
        <w:rPr>
          <w:lang w:eastAsia="zh-CN"/>
        </w:rPr>
        <w:t>TS 23.122 [</w:t>
      </w:r>
      <w:r w:rsidRPr="00D31924">
        <w:rPr>
          <w:lang w:eastAsia="zh-CN"/>
        </w:rPr>
        <w:t>12].</w:t>
      </w:r>
    </w:p>
    <w:p w14:paraId="0E20BFE6" w14:textId="6AF3D8A2" w:rsidR="00DC36D7" w:rsidRPr="00D31924" w:rsidRDefault="00DC36D7" w:rsidP="00C11369">
      <w:pPr>
        <w:pStyle w:val="B1"/>
      </w:pPr>
      <w:r w:rsidRPr="00D31924">
        <w:t>2.</w:t>
      </w:r>
      <w:r w:rsidRPr="00D31924">
        <w:tab/>
      </w:r>
      <w:r w:rsidR="005D4A10" w:rsidRPr="00D31924">
        <w:t>The mobile base station relay (i.e. IAB-UE) provides an MBSR-indication to the NG-RAN when the RRC connection is established as defined in clause</w:t>
      </w:r>
      <w:r w:rsidR="00FE3F54" w:rsidRPr="00D31924">
        <w:t> </w:t>
      </w:r>
      <w:r w:rsidR="005D4A10" w:rsidRPr="00D31924">
        <w:t xml:space="preserve">5.35.2 of the </w:t>
      </w:r>
      <w:r w:rsidR="0019645B" w:rsidRPr="00D31924">
        <w:t>TS 23.501 [</w:t>
      </w:r>
      <w:r w:rsidR="005D4A10" w:rsidRPr="00D31924">
        <w:t xml:space="preserve">2]. </w:t>
      </w:r>
      <w:r w:rsidRPr="00D31924">
        <w:t xml:space="preserve">The mobile base station relay sends a Registration Request message </w:t>
      </w:r>
      <w:r w:rsidR="005D4A10" w:rsidRPr="00D31924">
        <w:t>to the AMF via NG-RAN</w:t>
      </w:r>
      <w:r w:rsidRPr="00D31924">
        <w:t>.</w:t>
      </w:r>
    </w:p>
    <w:p w14:paraId="148BE917" w14:textId="56B53660" w:rsidR="005D4A10" w:rsidRPr="00D31924" w:rsidRDefault="005D4A10" w:rsidP="00C11369">
      <w:pPr>
        <w:pStyle w:val="B1"/>
      </w:pPr>
      <w:r w:rsidRPr="00D31924">
        <w:rPr>
          <w:lang w:eastAsia="zh-CN"/>
        </w:rPr>
        <w:t>3.</w:t>
      </w:r>
      <w:r w:rsidR="00FE3F54" w:rsidRPr="00D31924">
        <w:rPr>
          <w:lang w:eastAsia="zh-CN"/>
        </w:rPr>
        <w:tab/>
      </w:r>
      <w:r w:rsidRPr="00D31924">
        <w:rPr>
          <w:lang w:eastAsia="zh-CN"/>
        </w:rPr>
        <w:t xml:space="preserve">RAN may use this </w:t>
      </w:r>
      <w:r w:rsidRPr="00D31924">
        <w:t>MBSR-</w:t>
      </w:r>
      <w:r w:rsidRPr="00D31924">
        <w:rPr>
          <w:lang w:eastAsia="zh-CN"/>
        </w:rPr>
        <w:t xml:space="preserve">indication for AMF selection that supports mobile base station relay operation and forwards </w:t>
      </w:r>
      <w:r w:rsidRPr="00D31924">
        <w:t>MBSR-indication</w:t>
      </w:r>
      <w:r w:rsidRPr="00D31924">
        <w:rPr>
          <w:lang w:eastAsia="zh-CN"/>
        </w:rPr>
        <w:t xml:space="preserve"> in N2 message with Registration Request.</w:t>
      </w:r>
    </w:p>
    <w:p w14:paraId="41839E60" w14:textId="677BFA58" w:rsidR="00DC36D7" w:rsidRPr="00D31924" w:rsidRDefault="00000B23" w:rsidP="00C11369">
      <w:pPr>
        <w:pStyle w:val="B1"/>
      </w:pPr>
      <w:r w:rsidRPr="00D31924">
        <w:t>4</w:t>
      </w:r>
      <w:r w:rsidR="00DC36D7" w:rsidRPr="00D31924">
        <w:t>.</w:t>
      </w:r>
      <w:r w:rsidR="00DC36D7" w:rsidRPr="00D31924">
        <w:tab/>
      </w:r>
      <w:r w:rsidRPr="00D31924">
        <w:t>T</w:t>
      </w:r>
      <w:r w:rsidR="00DC36D7" w:rsidRPr="00D31924">
        <w:t xml:space="preserve">he VPLMN AMF </w:t>
      </w:r>
      <w:r w:rsidRPr="00D31924">
        <w:t xml:space="preserve">performs UE authentication and registration and further </w:t>
      </w:r>
      <w:r w:rsidR="00DC36D7" w:rsidRPr="00D31924">
        <w:t>check</w:t>
      </w:r>
      <w:r w:rsidRPr="00D31924">
        <w:t>s</w:t>
      </w:r>
      <w:r w:rsidR="00DC36D7" w:rsidRPr="00D31924">
        <w:t xml:space="preserve"> </w:t>
      </w:r>
      <w:r w:rsidRPr="00D31924">
        <w:t xml:space="preserve">with UDM </w:t>
      </w:r>
      <w:r w:rsidR="000D678E" w:rsidRPr="00D31924">
        <w:t xml:space="preserve">. The UDM provides the MBSR-Operation allowed indication </w:t>
      </w:r>
      <w:r w:rsidR="00EC2AF9" w:rsidRPr="00D31924">
        <w:t xml:space="preserve">and </w:t>
      </w:r>
      <w:r w:rsidR="00EC2AF9" w:rsidRPr="00D31924">
        <w:rPr>
          <w:lang w:eastAsia="zh-CN"/>
        </w:rPr>
        <w:t>list of IAB operation restriction</w:t>
      </w:r>
      <w:r w:rsidR="00EC2AF9" w:rsidRPr="00D31924">
        <w:t xml:space="preserve"> </w:t>
      </w:r>
      <w:r w:rsidR="000D678E" w:rsidRPr="00D31924">
        <w:t xml:space="preserve">to AMF as part of the Access and Mobility Subscription data as defined in clause 4.2.2.2.2 of </w:t>
      </w:r>
      <w:r w:rsidR="0019645B" w:rsidRPr="00D31924">
        <w:t>TS 23.502 [</w:t>
      </w:r>
      <w:r w:rsidR="000D678E" w:rsidRPr="00D31924">
        <w:t>5]</w:t>
      </w:r>
      <w:r w:rsidR="00DC36D7" w:rsidRPr="00D31924">
        <w:t>.</w:t>
      </w:r>
    </w:p>
    <w:p w14:paraId="333786B0" w14:textId="3B8FE995" w:rsidR="00DC36D7" w:rsidRPr="00D31924" w:rsidRDefault="000D678E" w:rsidP="00C11369">
      <w:pPr>
        <w:pStyle w:val="B1"/>
      </w:pPr>
      <w:r w:rsidRPr="00D31924">
        <w:t>5</w:t>
      </w:r>
      <w:r w:rsidR="00DC36D7" w:rsidRPr="00D31924">
        <w:t>.</w:t>
      </w:r>
      <w:r w:rsidR="00DC36D7" w:rsidRPr="00D31924">
        <w:tab/>
        <w:t xml:space="preserve">If the AMF determines that the mobile base station relay is authorized to operate as a </w:t>
      </w:r>
      <w:r w:rsidRPr="00D31924">
        <w:t>MBSR</w:t>
      </w:r>
      <w:r w:rsidR="004E46BB" w:rsidRPr="00D31924">
        <w:t xml:space="preserve"> in</w:t>
      </w:r>
      <w:r w:rsidR="004E46BB" w:rsidRPr="00D31924">
        <w:rPr>
          <w:lang w:eastAsia="zh-CN"/>
        </w:rPr>
        <w:t xml:space="preserve"> current TAI</w:t>
      </w:r>
      <w:r w:rsidR="00DC36D7" w:rsidRPr="00D31924">
        <w:t xml:space="preserve">, the AMF sends </w:t>
      </w:r>
      <w:r w:rsidRPr="00D31924">
        <w:t xml:space="preserve">MBSR authorized indication to NG-RAN and </w:t>
      </w:r>
      <w:r w:rsidR="00DC36D7" w:rsidRPr="00D31924">
        <w:t>a Registration Accept message to the mobile base station relay.</w:t>
      </w:r>
    </w:p>
    <w:p w14:paraId="65433903" w14:textId="022BD5C5" w:rsidR="00DC36D7" w:rsidRPr="00D31924" w:rsidRDefault="000D678E" w:rsidP="00C11369">
      <w:pPr>
        <w:pStyle w:val="B1"/>
      </w:pPr>
      <w:r w:rsidRPr="00D31924">
        <w:t>6</w:t>
      </w:r>
      <w:r w:rsidR="00DC36D7" w:rsidRPr="00D31924">
        <w:t>.</w:t>
      </w:r>
      <w:r w:rsidR="00DC36D7" w:rsidRPr="00D31924">
        <w:tab/>
        <w:t>The mobile base station relay perform</w:t>
      </w:r>
      <w:r w:rsidR="005F6E5F" w:rsidRPr="00D31924">
        <w:t>s</w:t>
      </w:r>
      <w:r w:rsidR="00DC36D7" w:rsidRPr="00D31924">
        <w:t xml:space="preserve"> an IAB node integration procedure with the VPLMN as specified in clause 8.12.1 of </w:t>
      </w:r>
      <w:r w:rsidR="0019645B" w:rsidRPr="00D31924">
        <w:t>TS 38.401 [</w:t>
      </w:r>
      <w:r w:rsidR="00DC36D7" w:rsidRPr="00D31924">
        <w:t>6]</w:t>
      </w:r>
      <w:r w:rsidR="005F6E5F" w:rsidRPr="00D31924">
        <w:t>, using the</w:t>
      </w:r>
      <w:r w:rsidR="00DC36D7" w:rsidRPr="00D31924">
        <w:t xml:space="preserve"> pre-configured </w:t>
      </w:r>
      <w:r w:rsidR="005F6E5F" w:rsidRPr="00D31924">
        <w:t>information as described in</w:t>
      </w:r>
      <w:r w:rsidR="00DC36D7" w:rsidRPr="00D31924">
        <w:t xml:space="preserve"> step 0.</w:t>
      </w:r>
    </w:p>
    <w:p w14:paraId="413951B5" w14:textId="053106EC" w:rsidR="00C11369" w:rsidRPr="00D31924" w:rsidRDefault="00C11369" w:rsidP="00C11369">
      <w:pPr>
        <w:pStyle w:val="Heading4"/>
      </w:pPr>
      <w:bookmarkStart w:id="369" w:name="_Toc100980694"/>
      <w:bookmarkStart w:id="370" w:name="_Toc104390062"/>
      <w:bookmarkStart w:id="371" w:name="_Toc112738527"/>
      <w:bookmarkStart w:id="372" w:name="_Toc122516495"/>
      <w:r w:rsidRPr="00D31924">
        <w:lastRenderedPageBreak/>
        <w:t>6.</w:t>
      </w:r>
      <w:r w:rsidR="00CD535E" w:rsidRPr="00D31924">
        <w:t>6</w:t>
      </w:r>
      <w:r w:rsidRPr="00D31924">
        <w:t>.3.2</w:t>
      </w:r>
      <w:r w:rsidRPr="00D31924">
        <w:tab/>
        <w:t xml:space="preserve">Signalling flow for roaming of mobile base station relay using </w:t>
      </w:r>
      <w:r w:rsidRPr="00D31924">
        <w:rPr>
          <w:lang w:eastAsia="zh-CN"/>
        </w:rPr>
        <w:t>inter-</w:t>
      </w:r>
      <w:r w:rsidR="005F6E5F" w:rsidRPr="00D31924">
        <w:rPr>
          <w:lang w:eastAsia="zh-CN"/>
        </w:rPr>
        <w:t>IAB-</w:t>
      </w:r>
      <w:r w:rsidRPr="00D31924">
        <w:rPr>
          <w:lang w:eastAsia="zh-CN"/>
        </w:rPr>
        <w:t xml:space="preserve">donor </w:t>
      </w:r>
      <w:r w:rsidR="005F6E5F" w:rsidRPr="00D31924">
        <w:rPr>
          <w:lang w:eastAsia="zh-CN"/>
        </w:rPr>
        <w:t>gNB</w:t>
      </w:r>
      <w:r w:rsidR="000D2BAE" w:rsidRPr="00D31924">
        <w:rPr>
          <w:lang w:eastAsia="zh-CN"/>
        </w:rPr>
        <w:t xml:space="preserve"> mobility</w:t>
      </w:r>
      <w:r w:rsidRPr="00D31924">
        <w:rPr>
          <w:lang w:eastAsia="zh-CN"/>
        </w:rPr>
        <w:t xml:space="preserve"> procedure</w:t>
      </w:r>
      <w:bookmarkEnd w:id="369"/>
      <w:bookmarkEnd w:id="370"/>
      <w:bookmarkEnd w:id="371"/>
      <w:bookmarkEnd w:id="372"/>
    </w:p>
    <w:bookmarkStart w:id="373" w:name="_MON_1720012227"/>
    <w:bookmarkEnd w:id="373"/>
    <w:p w14:paraId="3F8C4984" w14:textId="526E3E63" w:rsidR="00CD535E" w:rsidRPr="00D31924" w:rsidRDefault="008F2748" w:rsidP="00C11369">
      <w:pPr>
        <w:pStyle w:val="TH"/>
      </w:pPr>
      <w:r w:rsidRPr="00D31924">
        <w:rPr>
          <w:noProof/>
        </w:rPr>
        <w:object w:dxaOrig="8912" w:dyaOrig="3974" w14:anchorId="36C87934">
          <v:shape id="_x0000_i1044" type="#_x0000_t75" alt="" style="width:445.8pt;height:198.15pt" o:ole="">
            <v:imagedata r:id="rId53" o:title=""/>
          </v:shape>
          <o:OLEObject Type="Embed" ProgID="Word.Picture.8" ShapeID="_x0000_i1044" DrawAspect="Content" ObjectID="_1733131007" r:id="rId54"/>
        </w:object>
      </w:r>
    </w:p>
    <w:p w14:paraId="5AB22651" w14:textId="7F0A4273" w:rsidR="00C11369" w:rsidRPr="00D31924" w:rsidRDefault="00C11369" w:rsidP="00CD535E">
      <w:pPr>
        <w:pStyle w:val="TF"/>
      </w:pPr>
      <w:r w:rsidRPr="00D31924">
        <w:t>Figure</w:t>
      </w:r>
      <w:r w:rsidR="00CD535E" w:rsidRPr="00D31924">
        <w:t xml:space="preserve"> </w:t>
      </w:r>
      <w:r w:rsidRPr="00D31924">
        <w:t>6.</w:t>
      </w:r>
      <w:r w:rsidR="00CD535E" w:rsidRPr="00D31924">
        <w:t>6</w:t>
      </w:r>
      <w:r w:rsidRPr="00D31924">
        <w:t xml:space="preserve">.3.2-1: Signalling flow for roaming of mobile base station relay operating using </w:t>
      </w:r>
      <w:r w:rsidRPr="00D31924">
        <w:rPr>
          <w:lang w:eastAsia="zh-CN"/>
        </w:rPr>
        <w:t>IAB inter-donor full migration procedure</w:t>
      </w:r>
    </w:p>
    <w:p w14:paraId="7F74CEC8" w14:textId="77777777" w:rsidR="00C11369" w:rsidRPr="00D31924" w:rsidRDefault="00C11369" w:rsidP="00C11369">
      <w:pPr>
        <w:pStyle w:val="B1"/>
        <w:rPr>
          <w:lang w:eastAsia="zh-CN"/>
        </w:rPr>
      </w:pPr>
      <w:r w:rsidRPr="00D31924">
        <w:rPr>
          <w:lang w:eastAsia="zh-CN"/>
        </w:rPr>
        <w:t>0.</w:t>
      </w:r>
      <w:r w:rsidRPr="00D31924">
        <w:rPr>
          <w:lang w:eastAsia="zh-CN"/>
        </w:rPr>
        <w:tab/>
        <w:t>The mobile base station relay may be pre-configured with:</w:t>
      </w:r>
    </w:p>
    <w:p w14:paraId="3B18562B" w14:textId="55606CC0" w:rsidR="00DC36D7" w:rsidRPr="00D31924" w:rsidRDefault="00DC36D7" w:rsidP="00C11369">
      <w:pPr>
        <w:pStyle w:val="B2"/>
        <w:rPr>
          <w:lang w:eastAsia="zh-CN"/>
        </w:rPr>
      </w:pPr>
      <w:r w:rsidRPr="00D31924">
        <w:rPr>
          <w:lang w:eastAsia="zh-CN"/>
        </w:rPr>
        <w:t>-</w:t>
      </w:r>
      <w:r w:rsidRPr="00D31924">
        <w:rPr>
          <w:lang w:eastAsia="zh-CN"/>
        </w:rPr>
        <w:tab/>
        <w:t xml:space="preserve">a prioritized list of PLMNs and/or geographic areas in which the mobile base station relay is allowed to operate as a </w:t>
      </w:r>
      <w:r w:rsidR="000D2BAE" w:rsidRPr="00D31924">
        <w:rPr>
          <w:lang w:eastAsia="zh-CN"/>
        </w:rPr>
        <w:t xml:space="preserve">mobile base station </w:t>
      </w:r>
      <w:r w:rsidRPr="00D31924">
        <w:rPr>
          <w:lang w:eastAsia="zh-CN"/>
        </w:rPr>
        <w:t>relay;</w:t>
      </w:r>
    </w:p>
    <w:p w14:paraId="46F39ACF" w14:textId="79BF1A66" w:rsidR="00DC36D7" w:rsidRPr="00D31924" w:rsidRDefault="00DC36D7" w:rsidP="00C11369">
      <w:pPr>
        <w:pStyle w:val="B2"/>
        <w:rPr>
          <w:lang w:eastAsia="zh-CN"/>
        </w:rPr>
      </w:pPr>
      <w:r w:rsidRPr="00D31924">
        <w:rPr>
          <w:lang w:eastAsia="zh-CN"/>
        </w:rPr>
        <w:t>-</w:t>
      </w:r>
      <w:r w:rsidRPr="00D31924">
        <w:rPr>
          <w:lang w:eastAsia="zh-CN"/>
        </w:rPr>
        <w:tab/>
        <w:t xml:space="preserve">a list of PDU session parameters and OAM server FQDN, each set associated with a PLMN ID and/or geographic area, to be used to establish a PDU session </w:t>
      </w:r>
      <w:r w:rsidR="000D2BAE" w:rsidRPr="00D31924">
        <w:rPr>
          <w:lang w:eastAsia="zh-CN"/>
        </w:rPr>
        <w:t xml:space="preserve">or using backhaul IP layer by implementation </w:t>
      </w:r>
      <w:r w:rsidRPr="00D31924">
        <w:rPr>
          <w:lang w:eastAsia="zh-CN"/>
        </w:rPr>
        <w:t>toward a regional OAM server for relay configuration.</w:t>
      </w:r>
    </w:p>
    <w:p w14:paraId="53D6C004" w14:textId="77777777" w:rsidR="004D48E5" w:rsidRPr="00D31924" w:rsidRDefault="004D48E5" w:rsidP="007E5161">
      <w:pPr>
        <w:pStyle w:val="B1"/>
        <w:rPr>
          <w:rFonts w:eastAsia="Malgun Gothic"/>
          <w:lang w:eastAsia="ja-JP"/>
        </w:rPr>
      </w:pPr>
      <w:r w:rsidRPr="00D31924">
        <w:rPr>
          <w:rFonts w:eastAsia="Malgun Gothic"/>
          <w:lang w:eastAsia="ja-JP"/>
        </w:rPr>
        <w:t>1.</w:t>
      </w:r>
      <w:r w:rsidRPr="00D31924">
        <w:rPr>
          <w:rFonts w:eastAsia="Malgun Gothic"/>
          <w:lang w:eastAsia="ja-JP"/>
        </w:rPr>
        <w:tab/>
        <w:t>The mobile base station relay moves out of coverage of its HPLMN and selects a VPLMN.</w:t>
      </w:r>
    </w:p>
    <w:p w14:paraId="0E274D63" w14:textId="6A5C3BB9" w:rsidR="004D48E5" w:rsidRPr="00D31924" w:rsidRDefault="004D48E5" w:rsidP="007E5161">
      <w:pPr>
        <w:pStyle w:val="B1"/>
        <w:rPr>
          <w:rFonts w:eastAsia="Malgun Gothic"/>
          <w:lang w:eastAsia="ja-JP"/>
        </w:rPr>
      </w:pPr>
      <w:r w:rsidRPr="00D31924">
        <w:rPr>
          <w:rFonts w:eastAsia="Malgun Gothic"/>
          <w:lang w:eastAsia="ja-JP"/>
        </w:rPr>
        <w:tab/>
        <w:t>The mobile base station relay performs an inter-IAB-donor gNB mobility procedure as described in step 2b in clause 6.6.2.</w:t>
      </w:r>
    </w:p>
    <w:p w14:paraId="0AB9E307" w14:textId="77777777" w:rsidR="007E5161" w:rsidRPr="00D31924" w:rsidRDefault="007E5161" w:rsidP="007E5161">
      <w:pPr>
        <w:pStyle w:val="NO"/>
        <w:rPr>
          <w:rFonts w:eastAsia="Malgun Gothic"/>
          <w:lang w:eastAsia="ja-JP"/>
        </w:rPr>
      </w:pPr>
      <w:r w:rsidRPr="00D31924">
        <w:rPr>
          <w:rFonts w:eastAsia="Malgun Gothic"/>
          <w:lang w:eastAsia="ja-JP"/>
        </w:rPr>
        <w:t>NOTE 1:</w:t>
      </w:r>
      <w:r w:rsidRPr="00D31924">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Pr="00D31924" w:rsidRDefault="002E11FF" w:rsidP="00C11369">
      <w:pPr>
        <w:pStyle w:val="B1"/>
      </w:pPr>
      <w:r w:rsidRPr="00D31924">
        <w:t>2-</w:t>
      </w:r>
      <w:r w:rsidR="004D48E5" w:rsidRPr="00D31924">
        <w:t>3.</w:t>
      </w:r>
      <w:r w:rsidR="004D48E5" w:rsidRPr="00D31924">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7CD91EF8" w:rsidR="004D48E5" w:rsidRPr="00D31924" w:rsidRDefault="004D48E5" w:rsidP="00C11369">
      <w:pPr>
        <w:pStyle w:val="B1"/>
      </w:pPr>
      <w:r w:rsidRPr="00D31924">
        <w:t>4.</w:t>
      </w:r>
      <w:r w:rsidRPr="00D31924">
        <w:tab/>
        <w:t xml:space="preserve">The VPLMN AMF performs UE registration and further checks with UDM whether the mobile base station relay is authorized to operate as a mobile base station relay. The UDM provides the MBSR-Operation allowed indication </w:t>
      </w:r>
      <w:r w:rsidR="002A4320" w:rsidRPr="00D31924">
        <w:t xml:space="preserve">and </w:t>
      </w:r>
      <w:r w:rsidR="002A4320" w:rsidRPr="00D31924">
        <w:rPr>
          <w:lang w:eastAsia="zh-CN"/>
        </w:rPr>
        <w:t>list of IAB operation restriction</w:t>
      </w:r>
      <w:r w:rsidR="002A4320" w:rsidRPr="00D31924">
        <w:t xml:space="preserve"> </w:t>
      </w:r>
      <w:r w:rsidRPr="00D31924">
        <w:t xml:space="preserve">to AMF as part of the Access and Mobility Subscription data as defined in clause 4.2.2.2.2 of the </w:t>
      </w:r>
      <w:r w:rsidR="0019645B" w:rsidRPr="00D31924">
        <w:t>TS 23.502 [</w:t>
      </w:r>
      <w:r w:rsidRPr="00D31924">
        <w:t>5].</w:t>
      </w:r>
    </w:p>
    <w:p w14:paraId="65928FAC" w14:textId="1CD94184" w:rsidR="004D48E5" w:rsidRPr="00D31924" w:rsidRDefault="004D48E5" w:rsidP="00C11369">
      <w:pPr>
        <w:pStyle w:val="B1"/>
      </w:pPr>
      <w:r w:rsidRPr="00D31924">
        <w:t>5.</w:t>
      </w:r>
      <w:r w:rsidRPr="00D31924">
        <w:tab/>
        <w:t>If the AMF determines that the mobile base station relay is authorized to operate as a mobile base station relay</w:t>
      </w:r>
      <w:r w:rsidR="00460F18" w:rsidRPr="00D31924">
        <w:t xml:space="preserve"> in</w:t>
      </w:r>
      <w:r w:rsidR="00460F18" w:rsidRPr="00D31924">
        <w:rPr>
          <w:lang w:eastAsia="zh-CN"/>
        </w:rPr>
        <w:t xml:space="preserve"> current TAI</w:t>
      </w:r>
      <w:r w:rsidRPr="00D31924">
        <w:t xml:space="preserve">, the AMF sends </w:t>
      </w:r>
      <w:r w:rsidR="0098372B" w:rsidRPr="00D31924">
        <w:t xml:space="preserve">MBSR authorized indication to NG-RAN and </w:t>
      </w:r>
      <w:r w:rsidRPr="00D31924">
        <w:t>a Registration Accept message to the mobile base station relay.</w:t>
      </w:r>
    </w:p>
    <w:p w14:paraId="492AFAA5" w14:textId="22D17F43" w:rsidR="00C11369" w:rsidRPr="00D31924" w:rsidRDefault="00C11369" w:rsidP="00C11369">
      <w:pPr>
        <w:pStyle w:val="Heading3"/>
        <w:rPr>
          <w:lang w:eastAsia="zh-CN"/>
        </w:rPr>
      </w:pPr>
      <w:bookmarkStart w:id="374" w:name="_Toc100980695"/>
      <w:bookmarkStart w:id="375" w:name="_Toc104390063"/>
      <w:bookmarkStart w:id="376" w:name="_Toc112738528"/>
      <w:bookmarkStart w:id="377" w:name="_Toc122516496"/>
      <w:r w:rsidRPr="00D31924">
        <w:rPr>
          <w:lang w:eastAsia="zh-CN"/>
        </w:rPr>
        <w:t>6.</w:t>
      </w:r>
      <w:r w:rsidR="00CD535E" w:rsidRPr="00D31924">
        <w:rPr>
          <w:lang w:eastAsia="zh-CN"/>
        </w:rPr>
        <w:t>6</w:t>
      </w:r>
      <w:r w:rsidRPr="00D31924">
        <w:rPr>
          <w:lang w:eastAsia="zh-CN"/>
        </w:rPr>
        <w:t>.4</w:t>
      </w:r>
      <w:r w:rsidRPr="00D31924">
        <w:rPr>
          <w:lang w:eastAsia="zh-CN"/>
        </w:rPr>
        <w:tab/>
      </w:r>
      <w:r w:rsidRPr="00D31924">
        <w:t>Impacts on services, entities and interfaces</w:t>
      </w:r>
      <w:bookmarkEnd w:id="374"/>
      <w:bookmarkEnd w:id="375"/>
      <w:bookmarkEnd w:id="376"/>
      <w:bookmarkEnd w:id="377"/>
    </w:p>
    <w:p w14:paraId="10DE6F39" w14:textId="14247BFF" w:rsidR="00C11369" w:rsidRPr="00D31924" w:rsidRDefault="00C11369" w:rsidP="00C11369">
      <w:pPr>
        <w:rPr>
          <w:lang w:eastAsia="zh-CN"/>
        </w:rPr>
      </w:pPr>
      <w:r w:rsidRPr="00D31924">
        <w:rPr>
          <w:lang w:eastAsia="zh-CN"/>
        </w:rPr>
        <w:t>The following impacts have been identified:</w:t>
      </w:r>
    </w:p>
    <w:p w14:paraId="2F3E9B45" w14:textId="77777777" w:rsidR="009E3C29" w:rsidRPr="00D31924" w:rsidRDefault="009E3C29" w:rsidP="009E3C29">
      <w:pPr>
        <w:pStyle w:val="B1"/>
        <w:rPr>
          <w:lang w:eastAsia="zh-CN"/>
        </w:rPr>
      </w:pPr>
      <w:r w:rsidRPr="00D31924">
        <w:rPr>
          <w:lang w:eastAsia="zh-CN"/>
        </w:rPr>
        <w:t>-</w:t>
      </w:r>
      <w:r w:rsidRPr="00D31924">
        <w:rPr>
          <w:lang w:eastAsia="zh-CN"/>
        </w:rPr>
        <w:tab/>
        <w:t>UE:</w:t>
      </w:r>
    </w:p>
    <w:p w14:paraId="56AC62F9" w14:textId="77777777" w:rsidR="009E3C29" w:rsidRPr="00D31924" w:rsidRDefault="009E3C29" w:rsidP="009E3C29">
      <w:pPr>
        <w:pStyle w:val="B2"/>
        <w:rPr>
          <w:lang w:eastAsia="zh-CN"/>
        </w:rPr>
      </w:pPr>
      <w:r w:rsidRPr="00D31924">
        <w:rPr>
          <w:lang w:eastAsia="zh-CN"/>
        </w:rPr>
        <w:t>-</w:t>
      </w:r>
      <w:r w:rsidRPr="00D31924">
        <w:rPr>
          <w:lang w:eastAsia="zh-CN"/>
        </w:rPr>
        <w:tab/>
        <w:t>No impact.</w:t>
      </w:r>
    </w:p>
    <w:p w14:paraId="62668988" w14:textId="77777777" w:rsidR="009E3C29" w:rsidRPr="00D31924" w:rsidRDefault="009E3C29" w:rsidP="009E3C29">
      <w:pPr>
        <w:pStyle w:val="B1"/>
        <w:rPr>
          <w:lang w:eastAsia="zh-CN"/>
        </w:rPr>
      </w:pPr>
      <w:r w:rsidRPr="00D31924">
        <w:rPr>
          <w:lang w:eastAsia="zh-CN"/>
        </w:rPr>
        <w:t>-</w:t>
      </w:r>
      <w:r w:rsidRPr="00D31924">
        <w:rPr>
          <w:lang w:eastAsia="zh-CN"/>
        </w:rPr>
        <w:tab/>
        <w:t>Mobile base station relay:</w:t>
      </w:r>
    </w:p>
    <w:p w14:paraId="7D41F034" w14:textId="5EC22E49" w:rsidR="001A7FAD" w:rsidRPr="00D31924" w:rsidRDefault="001A7FAD" w:rsidP="009E3C29">
      <w:pPr>
        <w:pStyle w:val="B2"/>
        <w:rPr>
          <w:lang w:eastAsia="zh-CN"/>
        </w:rPr>
      </w:pPr>
      <w:r w:rsidRPr="00D31924">
        <w:rPr>
          <w:lang w:eastAsia="zh-CN"/>
        </w:rPr>
        <w:lastRenderedPageBreak/>
        <w:t>-</w:t>
      </w:r>
      <w:r w:rsidR="00FE3F54" w:rsidRPr="00D31924">
        <w:rPr>
          <w:lang w:eastAsia="zh-CN"/>
        </w:rPr>
        <w:tab/>
      </w:r>
      <w:r w:rsidRPr="00D31924">
        <w:rPr>
          <w:lang w:eastAsia="zh-CN"/>
        </w:rPr>
        <w:t>Support indication in AS layer parameters of an MBSR-indication.</w:t>
      </w:r>
    </w:p>
    <w:p w14:paraId="13CA68F4" w14:textId="5C052BB4" w:rsidR="009E3C29" w:rsidRPr="00D31924" w:rsidRDefault="009E3C29" w:rsidP="009E3C29">
      <w:pPr>
        <w:pStyle w:val="B2"/>
        <w:rPr>
          <w:lang w:eastAsia="zh-CN"/>
        </w:rPr>
      </w:pPr>
      <w:r w:rsidRPr="00D31924">
        <w:rPr>
          <w:lang w:eastAsia="zh-CN"/>
        </w:rPr>
        <w:t>-</w:t>
      </w:r>
      <w:r w:rsidRPr="00D31924">
        <w:rPr>
          <w:lang w:eastAsia="zh-CN"/>
        </w:rPr>
        <w:tab/>
        <w:t xml:space="preserve">Support pre-configuration with a prioritized list of PLMNs and/or geographic areas in which the mobile base station relay is allowed to operate as a </w:t>
      </w:r>
      <w:r w:rsidR="001A7FAD" w:rsidRPr="00D31924">
        <w:rPr>
          <w:lang w:eastAsia="zh-CN"/>
        </w:rPr>
        <w:t xml:space="preserve">mobile base station </w:t>
      </w:r>
      <w:r w:rsidRPr="00D31924">
        <w:rPr>
          <w:lang w:eastAsia="zh-CN"/>
        </w:rPr>
        <w:t>relay.</w:t>
      </w:r>
    </w:p>
    <w:p w14:paraId="595C0C3D" w14:textId="23F809E9" w:rsidR="00C11369" w:rsidRPr="00D31924" w:rsidRDefault="00C11369" w:rsidP="00C11369">
      <w:pPr>
        <w:pStyle w:val="B2"/>
        <w:rPr>
          <w:lang w:eastAsia="zh-CN"/>
        </w:rPr>
      </w:pPr>
      <w:r w:rsidRPr="00D31924">
        <w:rPr>
          <w:lang w:eastAsia="zh-CN"/>
        </w:rPr>
        <w:t>-</w:t>
      </w:r>
      <w:r w:rsidRPr="00D31924">
        <w:rPr>
          <w:lang w:eastAsia="zh-CN"/>
        </w:rPr>
        <w:tab/>
        <w:t>Support pre-configuration with a list of PDU session parameters and OAM server FQDN, each set associated with a PLMN ID and/or geographic area, to be used to establish a PDU session toward a regional OAM server for relay configuration</w:t>
      </w:r>
      <w:r w:rsidR="008941E7" w:rsidRPr="00D31924">
        <w:rPr>
          <w:lang w:eastAsia="zh-CN"/>
        </w:rPr>
        <w:t>.</w:t>
      </w:r>
    </w:p>
    <w:p w14:paraId="3B4E6696" w14:textId="1734283D" w:rsidR="00C11369" w:rsidRPr="00D31924" w:rsidRDefault="00C11369" w:rsidP="00C11369">
      <w:pPr>
        <w:pStyle w:val="B2"/>
        <w:rPr>
          <w:lang w:eastAsia="zh-CN"/>
        </w:rPr>
      </w:pPr>
      <w:r w:rsidRPr="00D31924">
        <w:rPr>
          <w:lang w:eastAsia="zh-CN"/>
        </w:rPr>
        <w:t>-</w:t>
      </w:r>
      <w:r w:rsidRPr="00D31924">
        <w:rPr>
          <w:lang w:eastAsia="zh-CN"/>
        </w:rPr>
        <w:tab/>
        <w:t>Support for PLMN selection based on the prioritized list of PLMNs and/or geographic areas in which the mobile base station relay is allowed to operate as a</w:t>
      </w:r>
      <w:r w:rsidR="001A7FAD" w:rsidRPr="00D31924">
        <w:rPr>
          <w:lang w:eastAsia="zh-CN"/>
        </w:rPr>
        <w:t>n IAB node</w:t>
      </w:r>
      <w:r w:rsidR="008941E7" w:rsidRPr="00D31924">
        <w:rPr>
          <w:lang w:eastAsia="zh-CN"/>
        </w:rPr>
        <w:t>.</w:t>
      </w:r>
    </w:p>
    <w:p w14:paraId="4300B481" w14:textId="23C49D1A" w:rsidR="00C11369" w:rsidRPr="00D31924" w:rsidRDefault="00C11369" w:rsidP="00C11369">
      <w:pPr>
        <w:pStyle w:val="B2"/>
        <w:rPr>
          <w:lang w:eastAsia="zh-CN"/>
        </w:rPr>
      </w:pPr>
      <w:r w:rsidRPr="00D31924">
        <w:rPr>
          <w:lang w:eastAsia="zh-CN"/>
        </w:rPr>
        <w:t>-</w:t>
      </w:r>
      <w:r w:rsidRPr="00D31924">
        <w:rPr>
          <w:lang w:eastAsia="zh-CN"/>
        </w:rPr>
        <w:tab/>
        <w:t xml:space="preserve">Support </w:t>
      </w:r>
      <w:r w:rsidR="001A7FAD" w:rsidRPr="00D31924">
        <w:rPr>
          <w:lang w:eastAsia="zh-CN"/>
        </w:rPr>
        <w:t>inter-</w:t>
      </w:r>
      <w:r w:rsidRPr="00D31924">
        <w:rPr>
          <w:lang w:eastAsia="zh-CN"/>
        </w:rPr>
        <w:t xml:space="preserve">IAB-donor </w:t>
      </w:r>
      <w:r w:rsidR="001A7FAD" w:rsidRPr="00D31924">
        <w:rPr>
          <w:lang w:eastAsia="zh-CN"/>
        </w:rPr>
        <w:t>gNB mobility</w:t>
      </w:r>
      <w:r w:rsidRPr="00D31924">
        <w:rPr>
          <w:lang w:eastAsia="zh-CN"/>
        </w:rPr>
        <w:t xml:space="preserve"> procedure</w:t>
      </w:r>
      <w:r w:rsidR="008941E7" w:rsidRPr="00D31924">
        <w:rPr>
          <w:lang w:eastAsia="zh-CN"/>
        </w:rPr>
        <w:t>.</w:t>
      </w:r>
    </w:p>
    <w:p w14:paraId="48CBB1E1" w14:textId="64653150" w:rsidR="00F062AC" w:rsidRPr="00D31924" w:rsidRDefault="00F062AC" w:rsidP="00C11369">
      <w:pPr>
        <w:pStyle w:val="B2"/>
        <w:rPr>
          <w:lang w:eastAsia="zh-CN"/>
        </w:rPr>
      </w:pPr>
      <w:r w:rsidRPr="00D31924">
        <w:rPr>
          <w:lang w:eastAsia="zh-CN"/>
        </w:rPr>
        <w:t>-</w:t>
      </w:r>
      <w:r w:rsidRPr="00D31924">
        <w:rPr>
          <w:lang w:eastAsia="zh-CN"/>
        </w:rPr>
        <w:tab/>
        <w:t>The MBSR (i.e., IAB-UE) maintains the list of IAB operation restriction for MBSR. The list can be at a granularity of TAI or PLMN. If IAB-UE is camped on this TAI/PLMN, the IAB-UE will not attempt to act as MBSR.</w:t>
      </w:r>
    </w:p>
    <w:p w14:paraId="0D199FAB" w14:textId="738B3A15" w:rsidR="00C11369" w:rsidRPr="00D31924" w:rsidRDefault="0019645B" w:rsidP="00C11369">
      <w:pPr>
        <w:pStyle w:val="EditorsNote"/>
      </w:pPr>
      <w:r w:rsidRPr="00D31924">
        <w:t>Editor's note</w:t>
      </w:r>
      <w:r w:rsidR="00E777F5" w:rsidRPr="00D31924">
        <w:t>:</w:t>
      </w:r>
      <w:r w:rsidR="00E777F5" w:rsidRPr="00D31924">
        <w:tab/>
      </w:r>
      <w:r w:rsidR="00DC36D7" w:rsidRPr="00D31924">
        <w:t xml:space="preserve">The </w:t>
      </w:r>
      <w:r w:rsidR="00C11369" w:rsidRPr="00D31924">
        <w:t xml:space="preserve">support of </w:t>
      </w:r>
      <w:r w:rsidR="00907C43" w:rsidRPr="00D31924">
        <w:t>inter-</w:t>
      </w:r>
      <w:r w:rsidR="00C11369" w:rsidRPr="00D31924">
        <w:t>IAB-donor</w:t>
      </w:r>
      <w:r w:rsidR="00907C43" w:rsidRPr="00D31924">
        <w:t xml:space="preserve"> gNB mobility</w:t>
      </w:r>
      <w:r w:rsidR="00C11369" w:rsidRPr="00D31924">
        <w:t xml:space="preserve"> </w:t>
      </w:r>
      <w:r w:rsidR="00907C43" w:rsidRPr="00D31924">
        <w:t xml:space="preserve">procedure </w:t>
      </w:r>
      <w:r w:rsidR="00C11369" w:rsidRPr="00D31924">
        <w:t>needs to be coordinated with RAN</w:t>
      </w:r>
      <w:r w:rsidR="004D48E5" w:rsidRPr="00D31924">
        <w:t> </w:t>
      </w:r>
      <w:r w:rsidR="00C11369" w:rsidRPr="00D31924">
        <w:t>WGs.</w:t>
      </w:r>
    </w:p>
    <w:p w14:paraId="7D46BAFB" w14:textId="562245BD" w:rsidR="00907C43" w:rsidRPr="00D31924" w:rsidRDefault="00907C43" w:rsidP="009E3C29">
      <w:pPr>
        <w:pStyle w:val="B1"/>
      </w:pPr>
      <w:r w:rsidRPr="00D31924">
        <w:t>-</w:t>
      </w:r>
      <w:r w:rsidRPr="00D31924">
        <w:tab/>
        <w:t>NG-RAN:</w:t>
      </w:r>
    </w:p>
    <w:p w14:paraId="7BDA40DE" w14:textId="519D99F0" w:rsidR="00907C43" w:rsidRPr="00D31924" w:rsidRDefault="00D92497" w:rsidP="00D92497">
      <w:pPr>
        <w:pStyle w:val="B2"/>
        <w:rPr>
          <w:lang w:eastAsia="zh-CN"/>
        </w:rPr>
      </w:pPr>
      <w:r w:rsidRPr="00D31924">
        <w:rPr>
          <w:lang w:eastAsia="zh-CN"/>
        </w:rPr>
        <w:t>-</w:t>
      </w:r>
      <w:r w:rsidR="00FE3F54" w:rsidRPr="00D31924">
        <w:rPr>
          <w:lang w:eastAsia="zh-CN"/>
        </w:rPr>
        <w:tab/>
      </w:r>
      <w:r w:rsidRPr="00D31924">
        <w:rPr>
          <w:lang w:eastAsia="zh-CN"/>
        </w:rPr>
        <w:t>Support for AMF selection based on AS layer MBSR-indication from mobile base station relay and forward MBSR-indication in N2 parameters to AMF.</w:t>
      </w:r>
    </w:p>
    <w:p w14:paraId="7E24F1C5" w14:textId="1B99DB77" w:rsidR="00D92497" w:rsidRPr="00D31924" w:rsidRDefault="0019645B" w:rsidP="00D92497">
      <w:pPr>
        <w:pStyle w:val="EditorsNote"/>
      </w:pPr>
      <w:r w:rsidRPr="00D31924">
        <w:t>Editor's note</w:t>
      </w:r>
      <w:r w:rsidR="00D92497" w:rsidRPr="00D31924">
        <w:t>:</w:t>
      </w:r>
      <w:r w:rsidR="004D48E5" w:rsidRPr="00D31924">
        <w:tab/>
        <w:t>T</w:t>
      </w:r>
      <w:r w:rsidR="00D92497" w:rsidRPr="00D31924">
        <w:t>he support of mobile base station relay needs to be coordinated with RAN</w:t>
      </w:r>
      <w:r w:rsidR="004D48E5" w:rsidRPr="00D31924">
        <w:t> </w:t>
      </w:r>
      <w:r w:rsidR="00D92497" w:rsidRPr="00D31924">
        <w:t>WGs.</w:t>
      </w:r>
    </w:p>
    <w:p w14:paraId="67EE2022" w14:textId="22504A7F" w:rsidR="009E3C29" w:rsidRPr="00D31924" w:rsidRDefault="009E3C29" w:rsidP="009E3C29">
      <w:pPr>
        <w:pStyle w:val="B1"/>
      </w:pPr>
      <w:r w:rsidRPr="00D31924">
        <w:t>-</w:t>
      </w:r>
      <w:r w:rsidRPr="00D31924">
        <w:tab/>
        <w:t>AMF:</w:t>
      </w:r>
    </w:p>
    <w:p w14:paraId="33673AE6" w14:textId="77777777" w:rsidR="008F5280" w:rsidRPr="00D31924" w:rsidRDefault="009E3C29" w:rsidP="008F5280">
      <w:pPr>
        <w:pStyle w:val="B2"/>
      </w:pPr>
      <w:r w:rsidRPr="00D31924">
        <w:t>-</w:t>
      </w:r>
      <w:r w:rsidRPr="00D31924">
        <w:tab/>
        <w:t>Support for determining whether a mobile base station relay attempting to register is allowed to operate as a</w:t>
      </w:r>
      <w:r w:rsidR="00D92497" w:rsidRPr="00D31924">
        <w:t>n</w:t>
      </w:r>
      <w:r w:rsidRPr="00D31924">
        <w:t xml:space="preserve"> </w:t>
      </w:r>
      <w:r w:rsidR="00D92497" w:rsidRPr="00D31924">
        <w:t xml:space="preserve">IAB node </w:t>
      </w:r>
      <w:r w:rsidRPr="00D31924">
        <w:t>and accepting/rejecting the Registration Request accordingly.</w:t>
      </w:r>
      <w:r w:rsidR="008F5280" w:rsidRPr="00D31924">
        <w:t xml:space="preserve"> </w:t>
      </w:r>
      <w:r w:rsidR="008F5280" w:rsidRPr="00D31924">
        <w:rPr>
          <w:lang w:eastAsia="zh-CN"/>
        </w:rPr>
        <w:t>Additionally, the AMF may include the list of TAIs where the IAB-UE is not allowed to act as MBSR.</w:t>
      </w:r>
    </w:p>
    <w:p w14:paraId="273FB154" w14:textId="4C977392" w:rsidR="008A7D1E" w:rsidRPr="00D31924" w:rsidRDefault="008A7D1E" w:rsidP="008A7D1E">
      <w:pPr>
        <w:pStyle w:val="Heading2"/>
      </w:pPr>
      <w:bookmarkStart w:id="378" w:name="_Toc100980696"/>
      <w:bookmarkStart w:id="379" w:name="_Toc104390064"/>
      <w:bookmarkStart w:id="380" w:name="_Toc112738529"/>
      <w:bookmarkStart w:id="381" w:name="_Toc122516497"/>
      <w:r w:rsidRPr="00D31924">
        <w:t>6.</w:t>
      </w:r>
      <w:r w:rsidR="00CD535E" w:rsidRPr="00D31924">
        <w:t>7</w:t>
      </w:r>
      <w:r w:rsidRPr="00D31924">
        <w:tab/>
        <w:t>Solution #</w:t>
      </w:r>
      <w:r w:rsidR="00CD535E" w:rsidRPr="00D31924">
        <w:t>7</w:t>
      </w:r>
      <w:r w:rsidRPr="00D31924">
        <w:t>: Network based Positioning of mobile base station relay for location services</w:t>
      </w:r>
      <w:bookmarkEnd w:id="378"/>
      <w:bookmarkEnd w:id="379"/>
      <w:bookmarkEnd w:id="380"/>
      <w:bookmarkEnd w:id="381"/>
    </w:p>
    <w:p w14:paraId="5182BC9B" w14:textId="1FCA6981" w:rsidR="008A7D1E" w:rsidRPr="00D31924" w:rsidRDefault="008A7D1E" w:rsidP="008A7D1E">
      <w:pPr>
        <w:pStyle w:val="Heading3"/>
      </w:pPr>
      <w:bookmarkStart w:id="382" w:name="_Toc100980697"/>
      <w:bookmarkStart w:id="383" w:name="_Toc104390065"/>
      <w:bookmarkStart w:id="384" w:name="_Toc112738530"/>
      <w:bookmarkStart w:id="385" w:name="_Toc122516498"/>
      <w:r w:rsidRPr="00D31924">
        <w:t>6.</w:t>
      </w:r>
      <w:r w:rsidR="00CD535E" w:rsidRPr="00D31924">
        <w:t>7</w:t>
      </w:r>
      <w:r w:rsidRPr="00D31924">
        <w:t>.1</w:t>
      </w:r>
      <w:r w:rsidRPr="00D31924">
        <w:tab/>
        <w:t>General</w:t>
      </w:r>
      <w:bookmarkEnd w:id="382"/>
      <w:bookmarkEnd w:id="383"/>
      <w:bookmarkEnd w:id="384"/>
      <w:bookmarkEnd w:id="385"/>
    </w:p>
    <w:p w14:paraId="70CC1A49" w14:textId="0C106497" w:rsidR="00DC36D7" w:rsidRPr="00D31924" w:rsidRDefault="004D48E5" w:rsidP="008A7D1E">
      <w:r w:rsidRPr="00D31924">
        <w:t xml:space="preserve">This solution relates to KI#5 </w:t>
      </w:r>
      <w:r w:rsidR="0019645B" w:rsidRPr="00D31924">
        <w:t>"</w:t>
      </w:r>
      <w:r w:rsidRPr="00D31924">
        <w:t>Support of location services for UEs accessing via a mobile base station relay</w:t>
      </w:r>
      <w:r w:rsidR="0019645B" w:rsidRPr="00D31924">
        <w:t>"</w:t>
      </w:r>
      <w:r w:rsidRPr="00D31924">
        <w:t>. It proposes a solution where the UE and the mobile base station relay</w:t>
      </w:r>
      <w:r w:rsidR="00961399" w:rsidRPr="00D31924">
        <w:t xml:space="preserve"> (MBSR)</w:t>
      </w:r>
      <w:r w:rsidRPr="00D31924">
        <w:t xml:space="preserve"> uses the legacy location procedures and positioning protocols described in the specifications </w:t>
      </w:r>
      <w:r w:rsidR="0019645B" w:rsidRPr="00D31924">
        <w:t>TS 23.273 [</w:t>
      </w:r>
      <w:r w:rsidRPr="00D31924">
        <w:t xml:space="preserve">4], </w:t>
      </w:r>
      <w:r w:rsidR="0019645B" w:rsidRPr="00D31924">
        <w:t>TS 37.355 [</w:t>
      </w:r>
      <w:r w:rsidRPr="00D31924">
        <w:t xml:space="preserve">13] and NRPPa in </w:t>
      </w:r>
      <w:r w:rsidR="0019645B" w:rsidRPr="00D31924">
        <w:t>TS 38.455 [</w:t>
      </w:r>
      <w:r w:rsidRPr="00D31924">
        <w:t>14].</w:t>
      </w:r>
    </w:p>
    <w:p w14:paraId="21415AC1" w14:textId="77777777" w:rsidR="00DC36D7" w:rsidRPr="00D31924" w:rsidRDefault="00DC36D7" w:rsidP="008A7D1E">
      <w:r w:rsidRPr="00D31924">
        <w:t>There are three different cases for a UE location estimation served by a mobile base station relay:</w:t>
      </w:r>
    </w:p>
    <w:p w14:paraId="0D642948" w14:textId="77777777" w:rsidR="00DC36D7" w:rsidRPr="00D31924" w:rsidRDefault="00DC36D7" w:rsidP="00DC36D7">
      <w:pPr>
        <w:pStyle w:val="B1"/>
      </w:pPr>
      <w:r w:rsidRPr="00D31924">
        <w:t>-</w:t>
      </w:r>
      <w:r w:rsidRPr="00D31924">
        <w:tab/>
        <w:t>A UE performing network assisted GNSS location.</w:t>
      </w:r>
    </w:p>
    <w:p w14:paraId="7E131C47" w14:textId="77777777" w:rsidR="00DC36D7" w:rsidRPr="00D31924" w:rsidRDefault="00DC36D7" w:rsidP="00DC36D7">
      <w:pPr>
        <w:pStyle w:val="B1"/>
      </w:pPr>
      <w:r w:rsidRPr="00D31924">
        <w:t>-</w:t>
      </w:r>
      <w:r w:rsidRPr="00D31924">
        <w:tab/>
        <w:t>A UE performing positioning measurements based on signals from the mobile base station relay and other base stations gNBs.</w:t>
      </w:r>
    </w:p>
    <w:p w14:paraId="2D37964C" w14:textId="77777777" w:rsidR="00DC36D7" w:rsidRPr="00D31924" w:rsidRDefault="00DC36D7" w:rsidP="00DC36D7">
      <w:pPr>
        <w:pStyle w:val="B1"/>
      </w:pPr>
      <w:r w:rsidRPr="00D31924">
        <w:t>-</w:t>
      </w:r>
      <w:r w:rsidRPr="00D31924">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Pr="00D31924" w:rsidRDefault="008A7D1E" w:rsidP="008A7D1E">
      <w:r w:rsidRPr="00D31924">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Pr="00D31924" w:rsidRDefault="008A7D1E" w:rsidP="008A7D1E">
      <w:pPr>
        <w:pStyle w:val="Heading3"/>
      </w:pPr>
      <w:bookmarkStart w:id="386" w:name="_Toc100980698"/>
      <w:bookmarkStart w:id="387" w:name="_Toc104390066"/>
      <w:bookmarkStart w:id="388" w:name="_Toc112738531"/>
      <w:bookmarkStart w:id="389" w:name="_Toc122516499"/>
      <w:r w:rsidRPr="00D31924">
        <w:t>6.</w:t>
      </w:r>
      <w:r w:rsidR="00CD535E" w:rsidRPr="00D31924">
        <w:t>7</w:t>
      </w:r>
      <w:r w:rsidRPr="00D31924">
        <w:t>.2</w:t>
      </w:r>
      <w:r w:rsidRPr="00D31924">
        <w:tab/>
        <w:t>Functional descriptions</w:t>
      </w:r>
      <w:bookmarkEnd w:id="386"/>
      <w:bookmarkEnd w:id="387"/>
      <w:bookmarkEnd w:id="388"/>
      <w:bookmarkEnd w:id="389"/>
    </w:p>
    <w:p w14:paraId="5904BAD9" w14:textId="7959F8A4" w:rsidR="00DC36D7" w:rsidRPr="00D31924" w:rsidRDefault="00DC36D7" w:rsidP="008A7D1E">
      <w:r w:rsidRPr="00D31924">
        <w:t xml:space="preserve">A network node on which UE performs its positioning measurements </w:t>
      </w:r>
      <w:r w:rsidR="00BB4B2B" w:rsidRPr="00D31924">
        <w:t xml:space="preserve">against </w:t>
      </w:r>
      <w:r w:rsidRPr="00D31924">
        <w:t xml:space="preserve">needs a known position. In case the network node is a mobile base station relay it may change its location, </w:t>
      </w:r>
      <w:r w:rsidR="003574F9" w:rsidRPr="00D31924">
        <w:t>and therefore</w:t>
      </w:r>
      <w:r w:rsidRPr="00D31924">
        <w:t xml:space="preserve"> it is important that the </w:t>
      </w:r>
      <w:r w:rsidRPr="00D31924">
        <w:lastRenderedPageBreak/>
        <w:t>position</w:t>
      </w:r>
      <w:r w:rsidR="001D1732" w:rsidRPr="00D31924">
        <w:t>/location</w:t>
      </w:r>
      <w:r w:rsidRPr="00D31924">
        <w:t xml:space="preserve"> of the mobile base station relay node is known for the time period </w:t>
      </w:r>
      <w:r w:rsidR="001D1732" w:rsidRPr="00D31924">
        <w:t xml:space="preserve">when </w:t>
      </w:r>
      <w:r w:rsidRPr="00D31924">
        <w:t>the UE performs measurements on the node.</w:t>
      </w:r>
    </w:p>
    <w:p w14:paraId="62B41914" w14:textId="77777777" w:rsidR="00DC36D7" w:rsidRPr="00D31924" w:rsidRDefault="00DC36D7" w:rsidP="008A7D1E">
      <w:r w:rsidRPr="00D31924">
        <w:t>Thus, there are different cases that needs to be taken into account:</w:t>
      </w:r>
    </w:p>
    <w:p w14:paraId="50E1C579" w14:textId="77777777" w:rsidR="00DC36D7" w:rsidRPr="00D31924" w:rsidRDefault="00DC36D7" w:rsidP="00DC36D7">
      <w:pPr>
        <w:pStyle w:val="B1"/>
      </w:pPr>
      <w:r w:rsidRPr="00D31924">
        <w:t>-</w:t>
      </w:r>
      <w:r w:rsidRPr="00D31924">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0BA49408" w:rsidR="00DC36D7" w:rsidRPr="00D31924" w:rsidRDefault="00DC36D7" w:rsidP="00DC36D7">
      <w:pPr>
        <w:pStyle w:val="B1"/>
      </w:pPr>
      <w:r w:rsidRPr="00D31924">
        <w:t>-</w:t>
      </w:r>
      <w:r w:rsidRPr="00D31924">
        <w:tab/>
        <w:t xml:space="preserve">When a UE only can perform measurements on the mobile base station relay i.e. no or </w:t>
      </w:r>
      <w:r w:rsidR="00107544" w:rsidRPr="00D31924">
        <w:t>too few</w:t>
      </w:r>
      <w:r w:rsidRPr="00D31924">
        <w:t xml:space="preserve"> neighbouring gNBs to measure on, it may use the sidelink positioning procedures as investigated in FS_Ranging_SL TR 23.700-86 [15]. This solution will not go into details of this solution as it is handled within FS_Ranging_SL.</w:t>
      </w:r>
    </w:p>
    <w:p w14:paraId="2CD94E47" w14:textId="43CFB279" w:rsidR="00DC36D7" w:rsidRPr="00D31924" w:rsidRDefault="00DC36D7" w:rsidP="00DC36D7">
      <w:r w:rsidRPr="00D31924">
        <w:t xml:space="preserve">To support the UEs location procedures, the </w:t>
      </w:r>
      <w:r w:rsidR="00107544" w:rsidRPr="00D31924">
        <w:t xml:space="preserve">mobile </w:t>
      </w:r>
      <w:r w:rsidRPr="00D31924">
        <w:t>base station relay needs to get a good location estimate. The solution is based on the following principles:</w:t>
      </w:r>
    </w:p>
    <w:p w14:paraId="449294FE" w14:textId="673A2D66" w:rsidR="00DC36D7" w:rsidRPr="00D31924" w:rsidRDefault="00DC36D7" w:rsidP="00DC36D7">
      <w:pPr>
        <w:pStyle w:val="B1"/>
      </w:pPr>
      <w:r w:rsidRPr="00D31924">
        <w:t>-</w:t>
      </w:r>
      <w:r w:rsidRPr="00D31924">
        <w:tab/>
        <w:t xml:space="preserve">Reuse of the LPP </w:t>
      </w:r>
      <w:r w:rsidR="0019645B" w:rsidRPr="00D31924">
        <w:t>TS 37.355 [</w:t>
      </w:r>
      <w:r w:rsidRPr="00D31924">
        <w:t>13] for DL/UL positioning messages to the UE served by the mobile base station relay.</w:t>
      </w:r>
    </w:p>
    <w:p w14:paraId="39779CB4" w14:textId="005548E5" w:rsidR="00DC36D7" w:rsidRPr="00D31924" w:rsidRDefault="00DC36D7" w:rsidP="00DC36D7">
      <w:pPr>
        <w:pStyle w:val="B1"/>
      </w:pPr>
      <w:r w:rsidRPr="00D31924">
        <w:t>-</w:t>
      </w:r>
      <w:r w:rsidRPr="00D31924">
        <w:tab/>
        <w:t>It is assumed that the mobile base station relay does not always transmit a Positioning Reference Signal (PRS). Therefore, the donor</w:t>
      </w:r>
      <w:r w:rsidR="00FF4883" w:rsidRPr="00D31924">
        <w:t>-IAB</w:t>
      </w:r>
      <w:r w:rsidRPr="00D31924">
        <w:t xml:space="preserve"> RAN node will need to send a control message to the mobile base station relay to turn on the PRS.</w:t>
      </w:r>
    </w:p>
    <w:p w14:paraId="15F26676" w14:textId="47DBDA8B" w:rsidR="00DC36D7" w:rsidRPr="00D31924" w:rsidRDefault="00DC36D7" w:rsidP="00DC36D7">
      <w:pPr>
        <w:pStyle w:val="B1"/>
      </w:pPr>
      <w:r w:rsidRPr="00D31924">
        <w:t>-</w:t>
      </w:r>
      <w:r w:rsidRPr="00D31924">
        <w:tab/>
        <w:t>The donor</w:t>
      </w:r>
      <w:r w:rsidR="00FF4883" w:rsidRPr="00D31924">
        <w:t>-IAB</w:t>
      </w:r>
      <w:r w:rsidRPr="00D31924">
        <w:t xml:space="preserve"> RAN node will need to inform the LMF that it has a</w:t>
      </w:r>
      <w:r w:rsidR="003A0825" w:rsidRPr="00D31924">
        <w:t>n</w:t>
      </w:r>
      <w:r w:rsidRPr="00D31924">
        <w:t xml:space="preserve"> IAB</w:t>
      </w:r>
      <w:r w:rsidR="00FF4883" w:rsidRPr="00D31924">
        <w:t>-DU</w:t>
      </w:r>
      <w:r w:rsidRPr="00D31924">
        <w:t xml:space="preserve"> node that is a mobile base station relay. In Rel-17 the IAB-</w:t>
      </w:r>
      <w:r w:rsidR="00FF4883" w:rsidRPr="00D31924">
        <w:t xml:space="preserve">DU </w:t>
      </w:r>
      <w:r w:rsidRPr="00D31924">
        <w:t>node was assumed to be static at a known location.</w:t>
      </w:r>
    </w:p>
    <w:p w14:paraId="03BD2744" w14:textId="06FEB184" w:rsidR="00DC36D7" w:rsidRPr="00D31924" w:rsidRDefault="00DC36D7" w:rsidP="00DC36D7">
      <w:pPr>
        <w:pStyle w:val="B1"/>
      </w:pPr>
      <w:r w:rsidRPr="00D31924">
        <w:t>-</w:t>
      </w:r>
      <w:r w:rsidRPr="00D31924">
        <w:tab/>
        <w:t>The LMF will need to perform location determination of the mobile base station relay in case the UE reports positioning data from the mobile base station relay, that the donor</w:t>
      </w:r>
      <w:r w:rsidR="00FF4883" w:rsidRPr="00D31924">
        <w:t>-IAB</w:t>
      </w:r>
      <w:r w:rsidRPr="00D31924">
        <w:t xml:space="preserve"> RAN node reported as a mobile base station relay.</w:t>
      </w:r>
    </w:p>
    <w:p w14:paraId="076E3F2B" w14:textId="77777777" w:rsidR="00DC36D7" w:rsidRPr="00D31924" w:rsidRDefault="00DC36D7" w:rsidP="00DC36D7">
      <w:pPr>
        <w:pStyle w:val="B1"/>
      </w:pPr>
      <w:r w:rsidRPr="00D31924">
        <w:t>-</w:t>
      </w:r>
      <w:r w:rsidRPr="00D31924">
        <w:tab/>
        <w:t>The Mobile base station relay will then act like a UE using the LPP protocol.</w:t>
      </w:r>
    </w:p>
    <w:p w14:paraId="1A4068CF" w14:textId="2917B1F2" w:rsidR="008A7D1E" w:rsidRPr="00D31924" w:rsidRDefault="008A7D1E" w:rsidP="008A7D1E">
      <w:pPr>
        <w:pStyle w:val="Heading3"/>
      </w:pPr>
      <w:bookmarkStart w:id="390" w:name="_Toc100980699"/>
      <w:bookmarkStart w:id="391" w:name="_Toc104390067"/>
      <w:bookmarkStart w:id="392" w:name="_Toc112738532"/>
      <w:bookmarkStart w:id="393" w:name="_Toc122516500"/>
      <w:r w:rsidRPr="00D31924">
        <w:t>6.</w:t>
      </w:r>
      <w:r w:rsidR="00CD535E" w:rsidRPr="00D31924">
        <w:t>7</w:t>
      </w:r>
      <w:r w:rsidRPr="00D31924">
        <w:t>.3</w:t>
      </w:r>
      <w:r w:rsidRPr="00D31924">
        <w:tab/>
        <w:t>Procedures</w:t>
      </w:r>
      <w:bookmarkEnd w:id="390"/>
      <w:bookmarkEnd w:id="391"/>
      <w:bookmarkEnd w:id="392"/>
      <w:bookmarkEnd w:id="393"/>
    </w:p>
    <w:p w14:paraId="6A1EB891" w14:textId="77777777" w:rsidR="00AC0670" w:rsidRPr="00D31924" w:rsidRDefault="00AC0670" w:rsidP="00AC0670">
      <w:pPr>
        <w:pStyle w:val="Heading4"/>
      </w:pPr>
      <w:bookmarkStart w:id="394" w:name="_Toc112738533"/>
      <w:bookmarkStart w:id="395" w:name="_Toc100980700"/>
      <w:bookmarkStart w:id="396" w:name="_Toc104390068"/>
      <w:bookmarkStart w:id="397" w:name="_Toc122516501"/>
      <w:r w:rsidRPr="00D31924">
        <w:t>6.7.3.0</w:t>
      </w:r>
      <w:r w:rsidRPr="00D31924">
        <w:tab/>
        <w:t>General</w:t>
      </w:r>
      <w:bookmarkEnd w:id="394"/>
      <w:bookmarkEnd w:id="397"/>
    </w:p>
    <w:p w14:paraId="379B8A7D" w14:textId="6D1AE7C7" w:rsidR="00AC0670" w:rsidRPr="00D31924" w:rsidRDefault="008A2CAE" w:rsidP="00AC0670">
      <w:r w:rsidRPr="00D31924">
        <w:t>O</w:t>
      </w:r>
      <w:r w:rsidR="00AC0670" w:rsidRPr="00D31924">
        <w:t>nly the MT-LR UE positioning</w:t>
      </w:r>
      <w:r w:rsidR="00405FBE" w:rsidRPr="00D31924">
        <w:t xml:space="preserve"> procedure is described</w:t>
      </w:r>
      <w:r w:rsidR="00AC0670" w:rsidRPr="00D31924">
        <w:t>. The MO-LR positioning</w:t>
      </w:r>
      <w:r w:rsidR="00405FBE" w:rsidRPr="00D31924">
        <w:t xml:space="preserve"> procedure</w:t>
      </w:r>
      <w:r w:rsidR="00AC0670" w:rsidRPr="00D31924">
        <w:t xml:space="preserve"> is a straightforward extension</w:t>
      </w:r>
      <w:r w:rsidR="00604948" w:rsidRPr="00D31924">
        <w:t>,</w:t>
      </w:r>
      <w:r w:rsidR="00AC0670" w:rsidRPr="00D31924">
        <w:t xml:space="preserve"> where the trigger is MO-LR.</w:t>
      </w:r>
    </w:p>
    <w:p w14:paraId="34019F19" w14:textId="73963E81" w:rsidR="008A7D1E" w:rsidRPr="00D31924" w:rsidRDefault="008A7D1E" w:rsidP="008A7D1E">
      <w:pPr>
        <w:pStyle w:val="Heading4"/>
      </w:pPr>
      <w:bookmarkStart w:id="398" w:name="_Toc112738534"/>
      <w:bookmarkStart w:id="399" w:name="_Toc122516502"/>
      <w:r w:rsidRPr="00D31924">
        <w:t>6.</w:t>
      </w:r>
      <w:r w:rsidR="00CD535E" w:rsidRPr="00D31924">
        <w:t>7</w:t>
      </w:r>
      <w:r w:rsidRPr="00D31924">
        <w:t>.3.1</w:t>
      </w:r>
      <w:r w:rsidR="00D86E69" w:rsidRPr="00D31924">
        <w:tab/>
      </w:r>
      <w:r w:rsidRPr="00D31924">
        <w:t>MT_LR for UE served by a mobile base station relay</w:t>
      </w:r>
      <w:bookmarkEnd w:id="395"/>
      <w:bookmarkEnd w:id="396"/>
      <w:bookmarkEnd w:id="398"/>
      <w:bookmarkEnd w:id="399"/>
    </w:p>
    <w:p w14:paraId="3D414A04" w14:textId="40023CBB" w:rsidR="008A7D1E" w:rsidRPr="00D31924" w:rsidRDefault="00DC36D7" w:rsidP="008A7D1E">
      <w:r w:rsidRPr="00D31924">
        <w:t xml:space="preserve">This procedure on MT-LR positioning consists of two parts, first the procedure for UE positioning from </w:t>
      </w:r>
      <w:r w:rsidR="0019645B" w:rsidRPr="00D31924">
        <w:t>TS 23.273 [</w:t>
      </w:r>
      <w:r w:rsidRPr="00D31924">
        <w:t xml:space="preserve">4] utilizing the mobile base station relay as a RAN node and then the IAB-UE positioning using the UE positioning procedures in </w:t>
      </w:r>
      <w:r w:rsidR="0019645B" w:rsidRPr="00D31924">
        <w:t>TS 23.273 [</w:t>
      </w:r>
      <w:r w:rsidRPr="00D31924">
        <w:t>4].</w:t>
      </w:r>
    </w:p>
    <w:p w14:paraId="5154B12D" w14:textId="44F539A9" w:rsidR="00CD535E" w:rsidRPr="00D31924" w:rsidRDefault="0049768E" w:rsidP="00CD535E">
      <w:pPr>
        <w:pStyle w:val="TH"/>
      </w:pPr>
      <w:r w:rsidRPr="00D31924">
        <w:object w:dxaOrig="8805" w:dyaOrig="8070" w14:anchorId="033A78FC">
          <v:shape id="_x0000_i1045" type="#_x0000_t75" style="width:440.05pt;height:402.6pt" o:ole="">
            <v:imagedata r:id="rId55" o:title=""/>
          </v:shape>
          <o:OLEObject Type="Embed" ProgID="Visio.Drawing.15" ShapeID="_x0000_i1045" DrawAspect="Content" ObjectID="_1733131008" r:id="rId56"/>
        </w:object>
      </w:r>
    </w:p>
    <w:p w14:paraId="6C5A194D" w14:textId="0EB1DDAB" w:rsidR="008A7D1E" w:rsidRPr="00D31924" w:rsidRDefault="008A7D1E" w:rsidP="00CD535E">
      <w:pPr>
        <w:pStyle w:val="TF"/>
      </w:pPr>
      <w:r w:rsidRPr="00D31924">
        <w:t>Figure 6.</w:t>
      </w:r>
      <w:r w:rsidR="00CD535E" w:rsidRPr="00D31924">
        <w:t>7</w:t>
      </w:r>
      <w:r w:rsidRPr="00D31924">
        <w:t>.3.1-1</w:t>
      </w:r>
      <w:r w:rsidR="00DC36D7" w:rsidRPr="00D31924">
        <w:t>:</w:t>
      </w:r>
      <w:r w:rsidRPr="00D31924">
        <w:t xml:space="preserve"> Procedure for MT_LR for UE served by a </w:t>
      </w:r>
      <w:r w:rsidR="008A67F5" w:rsidRPr="00D31924">
        <w:t>MBSR</w:t>
      </w:r>
      <w:r w:rsidR="009B07D8" w:rsidRPr="00D31924">
        <w:t xml:space="preserve"> using TRP</w:t>
      </w:r>
      <w:r w:rsidR="008A67F5" w:rsidRPr="00D31924">
        <w:t xml:space="preserve"> information request procedure</w:t>
      </w:r>
    </w:p>
    <w:p w14:paraId="65A02276" w14:textId="4B799B2B" w:rsidR="005C7415" w:rsidRPr="00D31924" w:rsidRDefault="00FF4883" w:rsidP="00FE3F54">
      <w:pPr>
        <w:pStyle w:val="B1"/>
      </w:pPr>
      <w:r w:rsidRPr="00D31924">
        <w:t>0.</w:t>
      </w:r>
      <w:r w:rsidRPr="00D31924">
        <w:tab/>
      </w:r>
      <w:r w:rsidR="005C7415" w:rsidRPr="00D31924">
        <w:t>TRP Information Exchange procedure is triggered by OAM</w:t>
      </w:r>
      <w:r w:rsidR="00425BEB" w:rsidRPr="00D31924">
        <w:t xml:space="preserve">, </w:t>
      </w:r>
      <w:r w:rsidR="005C7415" w:rsidRPr="00D31924">
        <w:t>when the MBSR is integrated or fully migrated in the RAN at a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30B4113F" w14:textId="38D5EF28" w:rsidR="000303FD" w:rsidRPr="00D31924" w:rsidRDefault="00930E5C" w:rsidP="00930E5C">
      <w:pPr>
        <w:pStyle w:val="NO"/>
      </w:pPr>
      <w:r w:rsidRPr="00D31924">
        <w:t>NOTE</w:t>
      </w:r>
      <w:r w:rsidR="00E17493" w:rsidRPr="00D31924">
        <w:t> </w:t>
      </w:r>
      <w:r w:rsidR="004E1E2E" w:rsidRPr="00D31924">
        <w:t>1</w:t>
      </w:r>
      <w:r w:rsidRPr="00D31924">
        <w:t>:</w:t>
      </w:r>
      <w:r w:rsidR="00E17493" w:rsidRPr="00D31924">
        <w:tab/>
        <w:t>T</w:t>
      </w:r>
      <w:r w:rsidRPr="00D31924">
        <w:t>his procedure is typically performed before LMF initiating a position procedure for a UE as this is UE independent.</w:t>
      </w:r>
    </w:p>
    <w:p w14:paraId="23CC3BAA" w14:textId="1BAF69CC" w:rsidR="009E3C29" w:rsidRPr="00D31924" w:rsidRDefault="005C7415" w:rsidP="00FE3F54">
      <w:pPr>
        <w:pStyle w:val="B1"/>
      </w:pPr>
      <w:r w:rsidRPr="00D31924">
        <w:t>1.</w:t>
      </w:r>
      <w:r w:rsidRPr="00D31924">
        <w:tab/>
      </w:r>
      <w:r w:rsidR="009E3C29" w:rsidRPr="00D31924">
        <w:t xml:space="preserve">The AMF serving UE is triggered to initiate location reporting procedure for UE as specified in </w:t>
      </w:r>
      <w:r w:rsidR="0019645B" w:rsidRPr="00D31924">
        <w:t>TS 23.273 [</w:t>
      </w:r>
      <w:r w:rsidR="009E3C29" w:rsidRPr="00D31924">
        <w:t>4].</w:t>
      </w:r>
    </w:p>
    <w:p w14:paraId="6AC28675" w14:textId="382F9DC5" w:rsidR="00FF4883" w:rsidRPr="00D31924" w:rsidRDefault="00FF4883" w:rsidP="00FF4883">
      <w:pPr>
        <w:pStyle w:val="NO"/>
      </w:pPr>
      <w:r w:rsidRPr="00D31924">
        <w:t>NOTE</w:t>
      </w:r>
      <w:r w:rsidR="004D48E5" w:rsidRPr="00D31924">
        <w:t> </w:t>
      </w:r>
      <w:r w:rsidR="004E1E2E" w:rsidRPr="00D31924">
        <w:t>2</w:t>
      </w:r>
      <w:r w:rsidRPr="00D31924">
        <w:t>:</w:t>
      </w:r>
      <w:r w:rsidR="004D48E5" w:rsidRPr="00D31924">
        <w:tab/>
      </w:r>
      <w:r w:rsidR="00F77980" w:rsidRPr="00D31924">
        <w:t>This step may be same as the procedure for a UE served by normal gNB and does not require the MBSR to be register at the same AMF as the UE.</w:t>
      </w:r>
    </w:p>
    <w:p w14:paraId="0B887017" w14:textId="43911806" w:rsidR="009E3C29" w:rsidRPr="00D31924" w:rsidRDefault="00F77980" w:rsidP="000C1860">
      <w:pPr>
        <w:pStyle w:val="B1"/>
      </w:pPr>
      <w:r w:rsidRPr="00D31924">
        <w:t>2</w:t>
      </w:r>
      <w:r w:rsidR="009E3C29" w:rsidRPr="00D31924">
        <w:t>.</w:t>
      </w:r>
      <w:r w:rsidR="009E3C29" w:rsidRPr="00D31924">
        <w:tab/>
        <w:t>The LMF</w:t>
      </w:r>
      <w:r w:rsidR="00FF4883" w:rsidRPr="00D31924">
        <w:t>,</w:t>
      </w:r>
      <w:r w:rsidR="009E3C29" w:rsidRPr="00D31924">
        <w:t xml:space="preserve"> selected by the AMF serving UE</w:t>
      </w:r>
      <w:r w:rsidR="00FF4883" w:rsidRPr="00D31924">
        <w:t>,</w:t>
      </w:r>
      <w:r w:rsidR="009E3C29" w:rsidRPr="00D31924">
        <w:t xml:space="preserve"> is triggered to initiate location reporting procedure for the UE</w:t>
      </w:r>
      <w:r w:rsidR="00FF4883" w:rsidRPr="00D31924">
        <w:t>. The AMF provides the LCS correlation ID and the cell-ID of the serving cell</w:t>
      </w:r>
      <w:r w:rsidR="00B05EDE" w:rsidRPr="00D31924">
        <w:t>,</w:t>
      </w:r>
      <w:r w:rsidR="00FF4883" w:rsidRPr="00D31924">
        <w:t xml:space="preserve"> i.e. the serving cell </w:t>
      </w:r>
      <w:r w:rsidR="00F77F94" w:rsidRPr="00D31924">
        <w:t xml:space="preserve">of </w:t>
      </w:r>
      <w:r w:rsidR="00FF4883" w:rsidRPr="00D31924">
        <w:t>the MBSR.</w:t>
      </w:r>
    </w:p>
    <w:p w14:paraId="6E12BB5E" w14:textId="7D015731" w:rsidR="00D14B7F" w:rsidRPr="00D31924" w:rsidRDefault="00D14B7F" w:rsidP="00D14B7F">
      <w:pPr>
        <w:pStyle w:val="B1"/>
      </w:pPr>
      <w:r w:rsidRPr="00D31924">
        <w:t xml:space="preserve">3. </w:t>
      </w:r>
      <w:r w:rsidRPr="00D31924">
        <w:tab/>
        <w:t xml:space="preserve">The LMF performs the positioning procedures, e.g. </w:t>
      </w:r>
      <w:r w:rsidR="00CE170D" w:rsidRPr="00D31924">
        <w:t>s</w:t>
      </w:r>
      <w:r w:rsidRPr="00D31924">
        <w:t>tep</w:t>
      </w:r>
      <w:r w:rsidR="00CE170D" w:rsidRPr="00D31924">
        <w:t> </w:t>
      </w:r>
      <w:r w:rsidRPr="00D31924">
        <w:t>8</w:t>
      </w:r>
      <w:r w:rsidR="00CE170D" w:rsidRPr="00D31924">
        <w:t xml:space="preserve"> in clause 6.1.1</w:t>
      </w:r>
      <w:r w:rsidRPr="00D31924">
        <w:t xml:space="preserve"> of </w:t>
      </w:r>
      <w:r w:rsidR="0019645B" w:rsidRPr="00D31924">
        <w:t>TS 23.273 [</w:t>
      </w:r>
      <w:r w:rsidRPr="00D31924">
        <w:t xml:space="preserve">4] 5GC-MT-LR procedure for the regulatory location service, or </w:t>
      </w:r>
      <w:r w:rsidR="00CE170D" w:rsidRPr="00D31924">
        <w:t>s</w:t>
      </w:r>
      <w:r w:rsidRPr="00D31924">
        <w:t>tep</w:t>
      </w:r>
      <w:r w:rsidR="00CE170D" w:rsidRPr="00D31924">
        <w:t> </w:t>
      </w:r>
      <w:r w:rsidRPr="00D31924">
        <w:t>12</w:t>
      </w:r>
      <w:r w:rsidR="00CE170D" w:rsidRPr="00D31924">
        <w:t xml:space="preserve"> in clause 6.1.2</w:t>
      </w:r>
      <w:r w:rsidRPr="00D31924">
        <w:t xml:space="preserve"> of </w:t>
      </w:r>
      <w:r w:rsidR="0019645B" w:rsidRPr="00D31924">
        <w:t>TS 23.273 [</w:t>
      </w:r>
      <w:r w:rsidRPr="00D31924">
        <w:t xml:space="preserve">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w:t>
      </w:r>
      <w:r w:rsidRPr="00D31924">
        <w:lastRenderedPageBreak/>
        <w:t>associated with one or more mobile base station relay (which are known from step 0 or by the updated list received in this step). If no MBSR cell is included, the steps 4-6 are skipped.</w:t>
      </w:r>
    </w:p>
    <w:p w14:paraId="28E144A2" w14:textId="192C2A0A" w:rsidR="003E027F" w:rsidRPr="00D31924" w:rsidRDefault="003E027F" w:rsidP="003E027F">
      <w:pPr>
        <w:pStyle w:val="B1"/>
      </w:pPr>
      <w:r w:rsidRPr="00D31924">
        <w:t>4.</w:t>
      </w:r>
      <w:r w:rsidRPr="00D31924">
        <w:tab/>
        <w:t xml:space="preserve">Since the LMF knows the TRP hosted by MBSR(s) is mobile (in </w:t>
      </w:r>
      <w:r w:rsidR="00CE170D" w:rsidRPr="00D31924">
        <w:t>s</w:t>
      </w:r>
      <w:r w:rsidRPr="00D31924">
        <w:t>tep</w:t>
      </w:r>
      <w:r w:rsidR="00CE170D" w:rsidRPr="00D31924">
        <w:t> </w:t>
      </w:r>
      <w:r w:rsidRPr="00D31924">
        <w:t xml:space="preserve">0), the LMF initiate a TRP Information Exchange procedure to request the updated location information of the TRP(s) associated with MBSRs by directing the TRP information exchange messages to the gNB(s) associated with the Cell ID(s), for example, by setting the NRPPa </w:t>
      </w:r>
      <w:r w:rsidRPr="00D31924">
        <w:rPr>
          <w:i/>
          <w:iCs/>
        </w:rPr>
        <w:t xml:space="preserve">TRP Information Type Item </w:t>
      </w:r>
      <w:r w:rsidRPr="00D31924">
        <w:t xml:space="preserve">IE to </w:t>
      </w:r>
      <w:r w:rsidR="0019645B" w:rsidRPr="00D31924">
        <w:t>"</w:t>
      </w:r>
      <w:r w:rsidRPr="00D31924">
        <w:t>geo-coordinates</w:t>
      </w:r>
      <w:r w:rsidR="0019645B" w:rsidRPr="00D31924">
        <w:t>"</w:t>
      </w:r>
      <w:r w:rsidRPr="00D31924">
        <w:t>. Donor-CU further send a F1 TRP INFORMATION REQUEST message to any MBSR IAB-DU.</w:t>
      </w:r>
    </w:p>
    <w:p w14:paraId="6512D4D7" w14:textId="1F6E67DC" w:rsidR="003E027F" w:rsidRPr="00D31924" w:rsidRDefault="003E027F" w:rsidP="003E027F">
      <w:pPr>
        <w:pStyle w:val="B1"/>
      </w:pPr>
      <w:r w:rsidRPr="00D31924">
        <w:t xml:space="preserve">5. </w:t>
      </w:r>
      <w:r w:rsidRPr="00D31924">
        <w:tab/>
        <w:t>The MBSR IAB-UE initiate a 5GC-MO-LR procedure (as defined in</w:t>
      </w:r>
      <w:r w:rsidR="00CE170D" w:rsidRPr="00D31924">
        <w:t xml:space="preserve"> clause 6.2</w:t>
      </w:r>
      <w:r w:rsidRPr="00D31924">
        <w:t xml:space="preserve"> </w:t>
      </w:r>
      <w:r w:rsidR="00CE170D" w:rsidRPr="00D31924">
        <w:t xml:space="preserve">of </w:t>
      </w:r>
      <w:r w:rsidR="0019645B" w:rsidRPr="00D31924">
        <w:t>TS 23.273 [</w:t>
      </w:r>
      <w:r w:rsidRPr="00D31924">
        <w:t>4]) to get its location information. The MBSR IAB-UE</w:t>
      </w:r>
      <w:r w:rsidR="0019645B" w:rsidRPr="00D31924">
        <w:t>'</w:t>
      </w:r>
      <w:r w:rsidRPr="00D31924">
        <w:t>s location info is used by the co-located MBSR IAB-DU to determine the updated location for its TRP.</w:t>
      </w:r>
    </w:p>
    <w:p w14:paraId="1E7C1BB7" w14:textId="4A3B96C2" w:rsidR="003E027F" w:rsidRPr="00D31924" w:rsidRDefault="003E027F" w:rsidP="003E027F">
      <w:pPr>
        <w:pStyle w:val="B1"/>
      </w:pPr>
      <w:r w:rsidRPr="00D31924">
        <w:t>6.  The MBSR IAB-DU report its updated TRP location, e.g. TRP</w:t>
      </w:r>
      <w:r w:rsidR="0019645B" w:rsidRPr="00D31924">
        <w:t>'</w:t>
      </w:r>
      <w:r w:rsidRPr="00D31924">
        <w:t>s geo-coordinate, to the Donor-CU, which is further forwarded to LMF which uses the updated location of MBSR</w:t>
      </w:r>
      <w:r w:rsidR="0019645B" w:rsidRPr="00D31924">
        <w:t>'</w:t>
      </w:r>
      <w:r w:rsidRPr="00D31924">
        <w:t>s TRP for calculation the UE</w:t>
      </w:r>
      <w:r w:rsidR="0019645B" w:rsidRPr="00D31924">
        <w:t>'</w:t>
      </w:r>
      <w:r w:rsidRPr="00D31924">
        <w:t>s position.</w:t>
      </w:r>
    </w:p>
    <w:p w14:paraId="3E290FE4" w14:textId="14BD74F7" w:rsidR="008A7D1E" w:rsidRPr="00D31924" w:rsidRDefault="000E64F5" w:rsidP="000C1860">
      <w:pPr>
        <w:pStyle w:val="B1"/>
      </w:pPr>
      <w:r w:rsidRPr="00D31924">
        <w:t>7</w:t>
      </w:r>
      <w:r w:rsidR="00DC36D7" w:rsidRPr="00D31924">
        <w:t>.</w:t>
      </w:r>
      <w:r w:rsidR="00DC36D7" w:rsidRPr="00D31924">
        <w:tab/>
        <w:t>The LMF provides the UE location to the AMF serving the UE.</w:t>
      </w:r>
    </w:p>
    <w:p w14:paraId="2E178396" w14:textId="64862437" w:rsidR="00410D35" w:rsidRPr="00D31924" w:rsidRDefault="00410D35" w:rsidP="00410D35">
      <w:r w:rsidRPr="00D31924">
        <w:t>There is another variation on how LMF know the updated location of TRP. In current F1/NRPPa,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19645B" w:rsidRPr="00D31924">
        <w:t>'</w:t>
      </w:r>
      <w:r w:rsidRPr="00D31924">
        <w:t>s location. An example call flow is shown below.</w:t>
      </w:r>
    </w:p>
    <w:p w14:paraId="571FE483" w14:textId="56718686" w:rsidR="00410D35" w:rsidRPr="00D31924" w:rsidRDefault="00410D35" w:rsidP="005C5943">
      <w:pPr>
        <w:pStyle w:val="TH"/>
      </w:pPr>
      <w:r w:rsidRPr="00D31924">
        <w:object w:dxaOrig="8805" w:dyaOrig="8070" w14:anchorId="0490479A">
          <v:shape id="_x0000_i1046" type="#_x0000_t75" style="width:440.05pt;height:402.6pt" o:ole="">
            <v:imagedata r:id="rId57" o:title=""/>
          </v:shape>
          <o:OLEObject Type="Embed" ProgID="Visio.Drawing.15" ShapeID="_x0000_i1046" DrawAspect="Content" ObjectID="_1733131009" r:id="rId58"/>
        </w:object>
      </w:r>
    </w:p>
    <w:p w14:paraId="58967B20" w14:textId="465CA1AC" w:rsidR="00604948" w:rsidRPr="00D31924" w:rsidRDefault="00604948" w:rsidP="00604948">
      <w:pPr>
        <w:pStyle w:val="TF"/>
      </w:pPr>
      <w:r w:rsidRPr="00D31924">
        <w:t xml:space="preserve">Figure 6.7.3.1-2: Procedure for MT_LR for UE served by a </w:t>
      </w:r>
      <w:r w:rsidR="008A67F5" w:rsidRPr="00D31924">
        <w:t xml:space="preserve">MBSR </w:t>
      </w:r>
      <w:r w:rsidR="00FF1E2D" w:rsidRPr="00D31924">
        <w:t xml:space="preserve">using </w:t>
      </w:r>
      <w:r w:rsidR="00D37AFB" w:rsidRPr="00D31924">
        <w:t>an</w:t>
      </w:r>
      <w:r w:rsidR="00435D21" w:rsidRPr="00D31924">
        <w:t>other MT-LR procedure</w:t>
      </w:r>
    </w:p>
    <w:p w14:paraId="7F5E7661" w14:textId="77777777" w:rsidR="00A01968" w:rsidRPr="00D31924" w:rsidRDefault="00A01968" w:rsidP="000C1860">
      <w:pPr>
        <w:pStyle w:val="B1"/>
      </w:pPr>
      <w:r w:rsidRPr="00D31924">
        <w:lastRenderedPageBreak/>
        <w:t>0.</w:t>
      </w:r>
      <w:r w:rsidRPr="00D31924">
        <w:tab/>
        <w:t>TRP Information Exchange procedure is triggered by OAM. when the MBSR is integrated or fully migrated in the RAN at a new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Pr="00D31924" w:rsidRDefault="00A01968" w:rsidP="00A01968">
      <w:pPr>
        <w:pStyle w:val="NO"/>
      </w:pPr>
      <w:r w:rsidRPr="00D31924">
        <w:t>NOTE 1:</w:t>
      </w:r>
      <w:r w:rsidRPr="00D31924">
        <w:tab/>
        <w:t>This procedure is typically performed before LMF initiating a position procedure for a UE as this is UE independent.</w:t>
      </w:r>
    </w:p>
    <w:p w14:paraId="08EDF7E6" w14:textId="24B5266B" w:rsidR="00A01968" w:rsidRPr="00D31924" w:rsidRDefault="00A01968" w:rsidP="000C1860">
      <w:pPr>
        <w:pStyle w:val="B1"/>
      </w:pPr>
      <w:r w:rsidRPr="00D31924">
        <w:t>1.</w:t>
      </w:r>
      <w:r w:rsidRPr="00D31924">
        <w:tab/>
        <w:t xml:space="preserve">The AMF serving UE is triggered to initiate location reporting procedure for UE as specified in </w:t>
      </w:r>
      <w:r w:rsidR="0019645B" w:rsidRPr="00D31924">
        <w:t>TS 23.273 [</w:t>
      </w:r>
      <w:r w:rsidRPr="00D31924">
        <w:t>4].</w:t>
      </w:r>
    </w:p>
    <w:p w14:paraId="75E2ECBA" w14:textId="5976ACA7" w:rsidR="00A01968" w:rsidRPr="00D31924" w:rsidRDefault="00A01968" w:rsidP="00A01968">
      <w:pPr>
        <w:pStyle w:val="NO"/>
      </w:pPr>
      <w:r w:rsidRPr="00D31924">
        <w:t>NOTE 2:</w:t>
      </w:r>
      <w:r w:rsidRPr="00D31924">
        <w:tab/>
        <w:t>This step may be same as the procedure for a UE served by a normal gNB.</w:t>
      </w:r>
    </w:p>
    <w:p w14:paraId="508A9891" w14:textId="77777777" w:rsidR="00A01968" w:rsidRPr="00D31924" w:rsidRDefault="00A01968" w:rsidP="000C1860">
      <w:pPr>
        <w:pStyle w:val="B1"/>
      </w:pPr>
      <w:r w:rsidRPr="00D31924">
        <w:t>2.</w:t>
      </w:r>
      <w:r w:rsidRPr="00D31924">
        <w:tab/>
        <w:t>The LMF, selected by the AMF serving UE, is triggered to initiate location reporting procedure for the UE. The AMF provides the LCS correlation ID and the cell-ID of the serving cell, i.e. the serving cell of the MBSR.</w:t>
      </w:r>
    </w:p>
    <w:p w14:paraId="6660276C" w14:textId="256C90F0" w:rsidR="00A01968" w:rsidRPr="00D31924" w:rsidRDefault="00A01968" w:rsidP="000C1860">
      <w:pPr>
        <w:pStyle w:val="B1"/>
      </w:pPr>
      <w:r w:rsidRPr="00D31924">
        <w:t>3.</w:t>
      </w:r>
      <w:r w:rsidRPr="00D31924">
        <w:tab/>
        <w:t xml:space="preserve">The LMF performs the positioning procedures, e.g. Step 8 in  clause 6.1.1 of </w:t>
      </w:r>
      <w:r w:rsidR="0019645B" w:rsidRPr="00D31924">
        <w:t>TS 23.273 [</w:t>
      </w:r>
      <w:r w:rsidRPr="00D31924">
        <w:t xml:space="preserve">4] 5GC-MT-LR procedure for the regulatory location service, or step 12 in clause 6.1.2 of </w:t>
      </w:r>
      <w:r w:rsidR="0019645B" w:rsidRPr="00D31924">
        <w:t>TS 23.273 [</w:t>
      </w:r>
      <w:r w:rsidRPr="00D31924">
        <w:t>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Pr="00D31924" w:rsidRDefault="00A01968" w:rsidP="000C1860">
      <w:pPr>
        <w:pStyle w:val="B1"/>
      </w:pPr>
      <w:r w:rsidRPr="00D31924">
        <w:t>4.</w:t>
      </w:r>
      <w:r w:rsidRPr="00D31924">
        <w:tab/>
        <w:t>Since the LMF know the TRP hosted by the MBSR is mobile (in step 0), the LMF initiate a 5GC-MT-LR procedure for the Reference Point (i.e. MBSR IAB-UE) by using the MBSR ID as UE identity. The serving AMF is retrieved from UDM using the MBSR ID.</w:t>
      </w:r>
    </w:p>
    <w:p w14:paraId="2FA8CEE6" w14:textId="5EC90655" w:rsidR="00A01968" w:rsidRPr="00D31924" w:rsidRDefault="00A01968" w:rsidP="000C1860">
      <w:pPr>
        <w:pStyle w:val="B1"/>
      </w:pPr>
      <w:r w:rsidRPr="00D31924">
        <w:t>5.</w:t>
      </w:r>
      <w:r w:rsidRPr="00D31924">
        <w:tab/>
        <w:t>The LMF determines the location of the MBSR</w:t>
      </w:r>
      <w:r w:rsidR="0019645B" w:rsidRPr="00D31924">
        <w:t>'</w:t>
      </w:r>
      <w:r w:rsidRPr="00D31924">
        <w:t>s TRP by using the updated location of the Reference Point (i.e. the updated MBSR-MT</w:t>
      </w:r>
      <w:r w:rsidR="0019645B" w:rsidRPr="00D31924">
        <w:t>'</w:t>
      </w:r>
      <w:r w:rsidRPr="00D31924">
        <w:t>s position).</w:t>
      </w:r>
    </w:p>
    <w:p w14:paraId="3BA22584" w14:textId="77777777" w:rsidR="00A01968" w:rsidRPr="00D31924" w:rsidRDefault="00A01968" w:rsidP="000C1860">
      <w:pPr>
        <w:pStyle w:val="B1"/>
      </w:pPr>
      <w:r w:rsidRPr="00D31924">
        <w:t>6.</w:t>
      </w:r>
      <w:r w:rsidRPr="00D31924">
        <w:tab/>
        <w:t>The LMF provides the UE location to the AMF serving the UE.</w:t>
      </w:r>
    </w:p>
    <w:p w14:paraId="48537EB6" w14:textId="7D9C355C" w:rsidR="008A7D1E" w:rsidRPr="00D31924" w:rsidRDefault="008A7D1E" w:rsidP="008A7D1E">
      <w:pPr>
        <w:pStyle w:val="Heading3"/>
      </w:pPr>
      <w:bookmarkStart w:id="400" w:name="_Toc100980701"/>
      <w:bookmarkStart w:id="401" w:name="_Toc104390069"/>
      <w:bookmarkStart w:id="402" w:name="_Toc112738535"/>
      <w:bookmarkStart w:id="403" w:name="_Toc122516503"/>
      <w:r w:rsidRPr="00D31924">
        <w:t>6.</w:t>
      </w:r>
      <w:r w:rsidR="0005563B" w:rsidRPr="00D31924">
        <w:t>7</w:t>
      </w:r>
      <w:r w:rsidRPr="00D31924">
        <w:t>.4</w:t>
      </w:r>
      <w:r w:rsidRPr="00D31924">
        <w:tab/>
        <w:t>Impacts on services, entities, and interfaces</w:t>
      </w:r>
      <w:bookmarkEnd w:id="400"/>
      <w:bookmarkEnd w:id="401"/>
      <w:bookmarkEnd w:id="402"/>
      <w:bookmarkEnd w:id="403"/>
    </w:p>
    <w:p w14:paraId="64873C13" w14:textId="7A96283F" w:rsidR="009E3C29" w:rsidRPr="00D31924" w:rsidRDefault="009E3C29" w:rsidP="009E3C29">
      <w:r w:rsidRPr="00D31924">
        <w:t>LMF:</w:t>
      </w:r>
    </w:p>
    <w:p w14:paraId="09635832" w14:textId="77777777" w:rsidR="003B60BA" w:rsidRPr="00D31924" w:rsidRDefault="003B60BA" w:rsidP="003B60BA">
      <w:pPr>
        <w:pStyle w:val="B1"/>
      </w:pPr>
      <w:r w:rsidRPr="00D31924">
        <w:t>-</w:t>
      </w:r>
      <w:r w:rsidRPr="00D31924">
        <w:tab/>
        <w:t>Support for receiving the indication that a TRP is mobile, and (optionally) the identity of the Reference Point which is the identity of the MBSR IAB-UE. If an identity is received MT-LR is used to retrieve the location or the UE.</w:t>
      </w:r>
    </w:p>
    <w:p w14:paraId="433B2764" w14:textId="484EF3A3" w:rsidR="003B60BA" w:rsidRPr="00D31924" w:rsidRDefault="003B60BA" w:rsidP="003B60BA">
      <w:pPr>
        <w:pStyle w:val="B1"/>
      </w:pPr>
      <w:r w:rsidRPr="00D31924">
        <w:t xml:space="preserve">- </w:t>
      </w:r>
      <w:r w:rsidRPr="00D31924">
        <w:tab/>
      </w:r>
      <w:r w:rsidR="00991571" w:rsidRPr="00D31924">
        <w:t>W</w:t>
      </w:r>
      <w:r w:rsidRPr="00D31924">
        <w:t>hen there is a need to use the MBSR</w:t>
      </w:r>
      <w:r w:rsidR="0019645B" w:rsidRPr="00D31924">
        <w:t>'</w:t>
      </w:r>
      <w:r w:rsidRPr="00D31924">
        <w:t>s TRP for positing a UE, LMF initiates TRP information exchange procedure to get the updated location information of the MBSR IAB-DU, or initiate a position procedure for the MBSR IAB-UE and determine the TRP location based on the MBSR IAB-UE</w:t>
      </w:r>
      <w:r w:rsidR="0019645B" w:rsidRPr="00D31924">
        <w:t>'</w:t>
      </w:r>
      <w:r w:rsidRPr="00D31924">
        <w:t>s location.</w:t>
      </w:r>
    </w:p>
    <w:p w14:paraId="26E2A96D" w14:textId="77777777" w:rsidR="009E3C29" w:rsidRPr="00D31924" w:rsidRDefault="009E3C29" w:rsidP="009E3C29">
      <w:r w:rsidRPr="00D31924">
        <w:t>RAN:</w:t>
      </w:r>
    </w:p>
    <w:p w14:paraId="674D1FC5" w14:textId="77777777" w:rsidR="00C6670D" w:rsidRPr="00D31924" w:rsidRDefault="009E3C29" w:rsidP="00C6670D">
      <w:pPr>
        <w:pStyle w:val="B1"/>
      </w:pPr>
      <w:r w:rsidRPr="00D31924">
        <w:t>-</w:t>
      </w:r>
      <w:r w:rsidRPr="00D31924">
        <w:tab/>
        <w:t xml:space="preserve">Support providing </w:t>
      </w:r>
      <w:r w:rsidR="00C6670D" w:rsidRPr="00D31924">
        <w:t>the indication that a TRP is mobile, and (optionally) the identity of the Reference Point which is the identity of the MBSR IAB-UE.</w:t>
      </w:r>
    </w:p>
    <w:p w14:paraId="14C8BF55" w14:textId="5C370461" w:rsidR="00C6670D" w:rsidRPr="00D31924" w:rsidRDefault="00C6670D" w:rsidP="00C6670D">
      <w:pPr>
        <w:pStyle w:val="B1"/>
      </w:pPr>
      <w:r w:rsidRPr="00D31924">
        <w:t>-</w:t>
      </w:r>
      <w:r w:rsidRPr="00D31924">
        <w:tab/>
      </w:r>
      <w:r w:rsidR="00991571" w:rsidRPr="00D31924">
        <w:t>W</w:t>
      </w:r>
      <w:r w:rsidRPr="00D31924">
        <w:t>hen there is a request for the location of the MBSR</w:t>
      </w:r>
      <w:r w:rsidR="0019645B" w:rsidRPr="00D31924">
        <w:t>'</w:t>
      </w:r>
      <w:r w:rsidRPr="00D31924">
        <w:t>s TRP, initiate a MO-LR procedure for the MBSR IAB UE and determine the location of the TRP based on the location of the IAB-UE.</w:t>
      </w:r>
    </w:p>
    <w:p w14:paraId="055D8D37" w14:textId="58D59954" w:rsidR="009C42EF" w:rsidRPr="00D31924" w:rsidRDefault="009C42EF" w:rsidP="009C42EF">
      <w:pPr>
        <w:pStyle w:val="Heading2"/>
      </w:pPr>
      <w:bookmarkStart w:id="404" w:name="_Toc97022938"/>
      <w:bookmarkStart w:id="405" w:name="_Toc100980702"/>
      <w:bookmarkStart w:id="406" w:name="_Toc104390070"/>
      <w:bookmarkStart w:id="407" w:name="_Toc112738536"/>
      <w:bookmarkStart w:id="408" w:name="_Toc122516504"/>
      <w:r w:rsidRPr="00D31924">
        <w:t>6.</w:t>
      </w:r>
      <w:r w:rsidR="003C341B" w:rsidRPr="00D31924">
        <w:t>8</w:t>
      </w:r>
      <w:r w:rsidRPr="00D31924">
        <w:tab/>
        <w:t>Solution #</w:t>
      </w:r>
      <w:r w:rsidR="003C341B" w:rsidRPr="00D31924">
        <w:t>8</w:t>
      </w:r>
      <w:r w:rsidRPr="00D31924">
        <w:t xml:space="preserve">: </w:t>
      </w:r>
      <w:r w:rsidRPr="00D31924">
        <w:rPr>
          <w:rFonts w:eastAsia="DengXian"/>
          <w:lang w:eastAsia="zh-CN"/>
        </w:rPr>
        <w:t xml:space="preserve">Support of positioning </w:t>
      </w:r>
      <w:bookmarkEnd w:id="404"/>
      <w:r w:rsidRPr="00D31924">
        <w:rPr>
          <w:rFonts w:eastAsia="DengXian"/>
          <w:lang w:eastAsia="zh-CN"/>
        </w:rPr>
        <w:t>for UE accessing via mobile base station relay</w:t>
      </w:r>
      <w:bookmarkEnd w:id="405"/>
      <w:bookmarkEnd w:id="406"/>
      <w:bookmarkEnd w:id="407"/>
      <w:bookmarkEnd w:id="408"/>
    </w:p>
    <w:p w14:paraId="70FF2E33" w14:textId="2416DA67" w:rsidR="009C42EF" w:rsidRPr="00D31924" w:rsidRDefault="009C42EF" w:rsidP="009C42EF">
      <w:pPr>
        <w:pStyle w:val="Heading3"/>
        <w:rPr>
          <w:lang w:eastAsia="ko-KR"/>
        </w:rPr>
      </w:pPr>
      <w:bookmarkStart w:id="409" w:name="_Toc16839383"/>
      <w:bookmarkStart w:id="410" w:name="_Toc23236015"/>
      <w:bookmarkStart w:id="411" w:name="_Toc97022939"/>
      <w:bookmarkStart w:id="412" w:name="_Toc100980703"/>
      <w:bookmarkStart w:id="413" w:name="_Toc104390071"/>
      <w:bookmarkStart w:id="414" w:name="_Toc112738537"/>
      <w:bookmarkStart w:id="415" w:name="_Toc122516505"/>
      <w:r w:rsidRPr="00D31924">
        <w:rPr>
          <w:lang w:eastAsia="ko-KR"/>
        </w:rPr>
        <w:t>6.</w:t>
      </w:r>
      <w:r w:rsidR="003C341B" w:rsidRPr="00D31924">
        <w:rPr>
          <w:lang w:eastAsia="ko-KR"/>
        </w:rPr>
        <w:t>8</w:t>
      </w:r>
      <w:r w:rsidRPr="00D31924">
        <w:rPr>
          <w:lang w:eastAsia="ko-KR"/>
        </w:rPr>
        <w:t>.1</w:t>
      </w:r>
      <w:r w:rsidRPr="00D31924">
        <w:rPr>
          <w:lang w:eastAsia="ko-KR"/>
        </w:rPr>
        <w:tab/>
      </w:r>
      <w:bookmarkEnd w:id="409"/>
      <w:r w:rsidRPr="00D31924">
        <w:rPr>
          <w:rFonts w:eastAsia="DengXian"/>
          <w:lang w:eastAsia="zh-CN"/>
        </w:rPr>
        <w:t>General</w:t>
      </w:r>
      <w:bookmarkEnd w:id="410"/>
      <w:bookmarkEnd w:id="411"/>
      <w:bookmarkEnd w:id="412"/>
      <w:bookmarkEnd w:id="413"/>
      <w:bookmarkEnd w:id="414"/>
      <w:bookmarkEnd w:id="415"/>
    </w:p>
    <w:p w14:paraId="089C55B7" w14:textId="77777777" w:rsidR="009C42EF" w:rsidRPr="00D31924" w:rsidRDefault="009C42EF" w:rsidP="009C42EF">
      <w:pPr>
        <w:rPr>
          <w:rFonts w:eastAsia="DengXian"/>
          <w:lang w:eastAsia="zh-CN"/>
        </w:rPr>
      </w:pPr>
      <w:r w:rsidRPr="00D31924">
        <w:rPr>
          <w:rFonts w:eastAsia="DengXian"/>
          <w:lang w:eastAsia="zh-CN"/>
        </w:rPr>
        <w:t>This solution addresses the KI#5: Support of location services for UEs accessing via a mobile base station relay.</w:t>
      </w:r>
    </w:p>
    <w:p w14:paraId="7090F245" w14:textId="61E505B7" w:rsidR="009C42EF" w:rsidRPr="00D31924" w:rsidRDefault="009C42EF" w:rsidP="009C42EF">
      <w:pPr>
        <w:pStyle w:val="Heading3"/>
        <w:rPr>
          <w:lang w:eastAsia="ko-KR"/>
        </w:rPr>
      </w:pPr>
      <w:bookmarkStart w:id="416" w:name="_Toc16839384"/>
      <w:bookmarkStart w:id="417" w:name="_Toc23236016"/>
      <w:bookmarkStart w:id="418" w:name="_Toc97022940"/>
      <w:bookmarkStart w:id="419" w:name="_Toc100980704"/>
      <w:bookmarkStart w:id="420" w:name="_Toc104390072"/>
      <w:bookmarkStart w:id="421" w:name="_Toc112738538"/>
      <w:bookmarkStart w:id="422" w:name="_Toc122516506"/>
      <w:r w:rsidRPr="00D31924">
        <w:rPr>
          <w:lang w:eastAsia="ko-KR"/>
        </w:rPr>
        <w:lastRenderedPageBreak/>
        <w:t>6.</w:t>
      </w:r>
      <w:r w:rsidR="003C341B" w:rsidRPr="00D31924">
        <w:rPr>
          <w:lang w:eastAsia="ko-KR"/>
        </w:rPr>
        <w:t>8</w:t>
      </w:r>
      <w:r w:rsidRPr="00D31924">
        <w:rPr>
          <w:lang w:eastAsia="ko-KR"/>
        </w:rPr>
        <w:t>.2</w:t>
      </w:r>
      <w:r w:rsidRPr="00D31924">
        <w:rPr>
          <w:lang w:eastAsia="ko-KR"/>
        </w:rPr>
        <w:tab/>
        <w:t>Functional Description</w:t>
      </w:r>
      <w:bookmarkEnd w:id="416"/>
      <w:bookmarkEnd w:id="417"/>
      <w:bookmarkEnd w:id="418"/>
      <w:r w:rsidRPr="00D31924">
        <w:rPr>
          <w:rFonts w:eastAsia="DengXian"/>
          <w:lang w:eastAsia="zh-CN"/>
        </w:rPr>
        <w:t>s</w:t>
      </w:r>
      <w:bookmarkEnd w:id="419"/>
      <w:bookmarkEnd w:id="420"/>
      <w:bookmarkEnd w:id="421"/>
      <w:bookmarkEnd w:id="422"/>
    </w:p>
    <w:p w14:paraId="0EFEBD08" w14:textId="67EEC00B" w:rsidR="009E3C29" w:rsidRPr="00D31924" w:rsidRDefault="009E3C29" w:rsidP="009C42EF">
      <w:pPr>
        <w:rPr>
          <w:rFonts w:eastAsia="DengXian"/>
          <w:lang w:eastAsia="zh-CN"/>
        </w:rPr>
      </w:pPr>
      <w:r w:rsidRPr="00D31924">
        <w:rPr>
          <w:rFonts w:eastAsia="DengXian"/>
          <w:lang w:eastAsia="zh-CN"/>
        </w:rPr>
        <w:t>For UEs accessing the network via a mobile base station relay</w:t>
      </w:r>
      <w:r w:rsidR="00676C7A" w:rsidRPr="00D31924">
        <w:rPr>
          <w:rFonts w:eastAsia="DengXian"/>
          <w:lang w:eastAsia="zh-CN"/>
        </w:rPr>
        <w:t xml:space="preserve"> (MBSR)</w:t>
      </w:r>
      <w:r w:rsidRPr="00D31924">
        <w:rPr>
          <w:rFonts w:eastAsia="DengXian"/>
          <w:lang w:eastAsia="zh-CN"/>
        </w:rPr>
        <w:t xml:space="preserve">, when UE positioning is performed, in order to improve the accuracy of the UE location, the LMF </w:t>
      </w:r>
      <w:r w:rsidR="00676C7A" w:rsidRPr="00D31924">
        <w:rPr>
          <w:rFonts w:eastAsia="DengXian"/>
          <w:lang w:eastAsia="zh-CN"/>
        </w:rPr>
        <w:t xml:space="preserve">obtains the location of </w:t>
      </w:r>
      <w:r w:rsidRPr="00D31924">
        <w:rPr>
          <w:rFonts w:eastAsia="DengXian"/>
          <w:lang w:eastAsia="zh-CN"/>
        </w:rPr>
        <w:t>the mobile base station relay which is used to calculate the UE location</w:t>
      </w:r>
      <w:r w:rsidR="00676C7A" w:rsidRPr="00D31924">
        <w:rPr>
          <w:rFonts w:eastAsia="DengXian"/>
          <w:lang w:eastAsia="zh-CN"/>
        </w:rPr>
        <w:t xml:space="preserve"> as follows:</w:t>
      </w:r>
    </w:p>
    <w:p w14:paraId="2124334C" w14:textId="77777777" w:rsidR="00676C7A" w:rsidRPr="00D31924" w:rsidRDefault="00676C7A" w:rsidP="00676C7A">
      <w:pPr>
        <w:pStyle w:val="B1"/>
        <w:rPr>
          <w:rFonts w:eastAsia="DengXian"/>
          <w:lang w:eastAsia="zh-CN"/>
        </w:rPr>
      </w:pPr>
      <w:r w:rsidRPr="00D31924">
        <w:t>-</w:t>
      </w:r>
      <w:r w:rsidRPr="00D31924">
        <w:tab/>
        <w:t>For UL positioning</w:t>
      </w:r>
      <w:r w:rsidRPr="00D31924">
        <w:rPr>
          <w:rFonts w:eastAsia="DengXian"/>
          <w:lang w:eastAsia="zh-CN"/>
        </w:rPr>
        <w:t>, the mobile base station relay provides its location to LMF via NRPPa message. When the location is received, the LMF decides that the UE is accessing the network via a mobile base station relay and uses the location provided by the mobile base station relay to calculate UE location. In this case, the mobile base station relay initiates the 5GC-MO-LR procedure to obtain its location.</w:t>
      </w:r>
    </w:p>
    <w:p w14:paraId="38D5FF6E" w14:textId="42539B5E" w:rsidR="00676C7A" w:rsidRPr="00D31924" w:rsidRDefault="00676C7A" w:rsidP="00676C7A">
      <w:pPr>
        <w:pStyle w:val="B1"/>
        <w:rPr>
          <w:rFonts w:eastAsia="DengXian"/>
          <w:lang w:eastAsia="zh-CN"/>
        </w:rPr>
      </w:pPr>
      <w:r w:rsidRPr="00D31924">
        <w:t>-</w:t>
      </w:r>
      <w:r w:rsidRPr="00D31924">
        <w:tab/>
        <w:t xml:space="preserve">For </w:t>
      </w:r>
      <w:r w:rsidRPr="00D31924">
        <w:rPr>
          <w:rFonts w:eastAsia="DengXian"/>
          <w:lang w:eastAsia="zh-CN"/>
        </w:rPr>
        <w:t>D</w:t>
      </w:r>
      <w:r w:rsidRPr="00D31924">
        <w:t>L positioning</w:t>
      </w:r>
      <w:r w:rsidRPr="00D31924">
        <w:rPr>
          <w:rFonts w:eastAsia="DengXian"/>
          <w:lang w:eastAsia="zh-CN"/>
        </w:rPr>
        <w:t xml:space="preserve">, </w:t>
      </w:r>
      <w:r w:rsidRPr="00D31924">
        <w:t xml:space="preserve">the mobile base station relay provides </w:t>
      </w:r>
      <w:r w:rsidRPr="00D31924">
        <w:rPr>
          <w:rFonts w:eastAsia="DengXian"/>
          <w:lang w:eastAsia="zh-CN"/>
        </w:rPr>
        <w:t xml:space="preserve">UE ID (i.e. GPSI) in the NRPPa message to LMF. The LMF acts as </w:t>
      </w:r>
      <w:r w:rsidR="005C7CB0" w:rsidRPr="00D31924">
        <w:rPr>
          <w:rFonts w:eastAsia="DengXian"/>
          <w:lang w:eastAsia="zh-CN"/>
        </w:rPr>
        <w:t>an AF</w:t>
      </w:r>
      <w:r w:rsidRPr="00D31924">
        <w:rPr>
          <w:rFonts w:eastAsia="DengXian"/>
          <w:lang w:eastAsia="zh-CN"/>
        </w:rPr>
        <w:t xml:space="preserve"> to request the location of </w:t>
      </w:r>
      <w:r w:rsidRPr="00D31924">
        <w:t>mobile base station relay</w:t>
      </w:r>
      <w:r w:rsidRPr="00D31924">
        <w:rPr>
          <w:rFonts w:eastAsia="DengXian"/>
          <w:lang w:eastAsia="zh-CN"/>
        </w:rPr>
        <w:t xml:space="preserve"> from GMLC.</w:t>
      </w:r>
    </w:p>
    <w:p w14:paraId="456FA41D" w14:textId="1C094EAC" w:rsidR="000E4AD9" w:rsidRPr="00D31924" w:rsidRDefault="000E4AD9" w:rsidP="000E4AD9">
      <w:pPr>
        <w:rPr>
          <w:rFonts w:eastAsia="DengXian"/>
          <w:lang w:eastAsia="zh-CN"/>
        </w:rPr>
      </w:pPr>
      <w:r w:rsidRPr="00D31924">
        <w:rPr>
          <w:rFonts w:eastAsia="DengXian"/>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D31924" w:rsidRDefault="009C42EF" w:rsidP="009C42EF">
      <w:pPr>
        <w:pStyle w:val="Heading3"/>
        <w:rPr>
          <w:lang w:eastAsia="ko-KR"/>
        </w:rPr>
      </w:pPr>
      <w:bookmarkStart w:id="423" w:name="_Toc16839385"/>
      <w:bookmarkStart w:id="424" w:name="_Toc23236017"/>
      <w:bookmarkStart w:id="425" w:name="_Toc97022941"/>
      <w:bookmarkStart w:id="426" w:name="_Toc100980705"/>
      <w:bookmarkStart w:id="427" w:name="_Toc104390073"/>
      <w:bookmarkStart w:id="428" w:name="_Toc112738539"/>
      <w:bookmarkStart w:id="429" w:name="_Toc122516507"/>
      <w:r w:rsidRPr="00D31924">
        <w:rPr>
          <w:lang w:eastAsia="ko-KR"/>
        </w:rPr>
        <w:t>6.</w:t>
      </w:r>
      <w:r w:rsidR="003C341B" w:rsidRPr="00D31924">
        <w:rPr>
          <w:lang w:eastAsia="ko-KR"/>
        </w:rPr>
        <w:t>8</w:t>
      </w:r>
      <w:r w:rsidRPr="00D31924">
        <w:rPr>
          <w:lang w:eastAsia="ko-KR"/>
        </w:rPr>
        <w:t>.3</w:t>
      </w:r>
      <w:r w:rsidRPr="00D31924">
        <w:rPr>
          <w:lang w:eastAsia="ko-KR"/>
        </w:rPr>
        <w:tab/>
      </w:r>
      <w:bookmarkStart w:id="430" w:name="_Toc16839386"/>
      <w:bookmarkStart w:id="431" w:name="_Toc23236018"/>
      <w:bookmarkEnd w:id="423"/>
      <w:bookmarkEnd w:id="424"/>
      <w:bookmarkEnd w:id="425"/>
      <w:r w:rsidRPr="00D31924">
        <w:rPr>
          <w:rFonts w:eastAsia="DengXian"/>
          <w:lang w:eastAsia="zh-CN"/>
        </w:rPr>
        <w:t>Positioning procedure for UE accessing via mobile base station relay</w:t>
      </w:r>
      <w:bookmarkEnd w:id="426"/>
      <w:bookmarkEnd w:id="427"/>
      <w:bookmarkEnd w:id="428"/>
      <w:bookmarkEnd w:id="429"/>
    </w:p>
    <w:p w14:paraId="38A0992D" w14:textId="28B5DD08" w:rsidR="009C42EF" w:rsidRPr="00D31924" w:rsidRDefault="00676C7A" w:rsidP="009C42EF">
      <w:pPr>
        <w:pStyle w:val="TH"/>
        <w:rPr>
          <w:lang w:eastAsia="zh-CN"/>
        </w:rPr>
      </w:pPr>
      <w:r w:rsidRPr="00D31924">
        <w:object w:dxaOrig="14385" w:dyaOrig="13521" w14:anchorId="51664D98">
          <v:shape id="_x0000_i1047" type="#_x0000_t75" style="width:394pt;height:369.8pt" o:ole="">
            <v:imagedata r:id="rId59" o:title=""/>
          </v:shape>
          <o:OLEObject Type="Embed" ProgID="Visio.Drawing.11" ShapeID="_x0000_i1047" DrawAspect="Content" ObjectID="_1733131010" r:id="rId60"/>
        </w:object>
      </w:r>
    </w:p>
    <w:p w14:paraId="04212A91" w14:textId="3395E4A6" w:rsidR="009C42EF" w:rsidRPr="00D31924" w:rsidRDefault="009C42EF" w:rsidP="009C42EF">
      <w:pPr>
        <w:pStyle w:val="TF"/>
        <w:rPr>
          <w:lang w:eastAsia="zh-CN"/>
        </w:rPr>
      </w:pPr>
      <w:r w:rsidRPr="00D31924">
        <w:rPr>
          <w:lang w:eastAsia="zh-CN"/>
        </w:rPr>
        <w:t>Figure 6.</w:t>
      </w:r>
      <w:r w:rsidR="003C341B" w:rsidRPr="00D31924">
        <w:rPr>
          <w:rFonts w:eastAsia="DengXian"/>
          <w:lang w:eastAsia="zh-CN"/>
        </w:rPr>
        <w:t>8</w:t>
      </w:r>
      <w:r w:rsidRPr="00D31924">
        <w:rPr>
          <w:rFonts w:eastAsia="DengXian"/>
          <w:lang w:eastAsia="zh-CN"/>
        </w:rPr>
        <w:t>.3</w:t>
      </w:r>
      <w:r w:rsidRPr="00D31924">
        <w:rPr>
          <w:lang w:eastAsia="zh-CN"/>
        </w:rPr>
        <w:t xml:space="preserve">-1: </w:t>
      </w:r>
      <w:r w:rsidRPr="00D31924">
        <w:rPr>
          <w:rFonts w:eastAsia="DengXian"/>
          <w:lang w:eastAsia="zh-CN"/>
        </w:rPr>
        <w:t>Positioning procedure for UE accessing via mobile base station relay</w:t>
      </w:r>
    </w:p>
    <w:p w14:paraId="400DCC3B" w14:textId="77777777" w:rsidR="009E3C29" w:rsidRPr="00D31924" w:rsidRDefault="009E3C29" w:rsidP="009C42EF">
      <w:pPr>
        <w:pStyle w:val="B1"/>
        <w:rPr>
          <w:rFonts w:eastAsia="DengXian"/>
          <w:lang w:eastAsia="zh-CN"/>
        </w:rPr>
      </w:pPr>
      <w:r w:rsidRPr="00D31924">
        <w:rPr>
          <w:rFonts w:eastAsia="DengXian"/>
          <w:lang w:eastAsia="zh-CN"/>
        </w:rPr>
        <w:t>0.</w:t>
      </w:r>
      <w:r w:rsidRPr="00D31924">
        <w:rPr>
          <w:rFonts w:eastAsia="DengXian"/>
          <w:lang w:eastAsia="zh-CN"/>
        </w:rPr>
        <w:tab/>
        <w:t>Triggers for UE positioning happen, e.g. the AMF receives Namf_Location_ProvidePositioningInfo Request from GMLC or receives MO-LR Request from UE.</w:t>
      </w:r>
    </w:p>
    <w:p w14:paraId="2E9B10F9" w14:textId="5259E85C" w:rsidR="009C42EF" w:rsidRPr="00D31924" w:rsidRDefault="009E3C29" w:rsidP="00676C7A">
      <w:pPr>
        <w:pStyle w:val="B1"/>
        <w:rPr>
          <w:rFonts w:eastAsia="DengXian"/>
        </w:rPr>
      </w:pPr>
      <w:r w:rsidRPr="00D31924">
        <w:rPr>
          <w:rFonts w:eastAsia="DengXian"/>
          <w:lang w:eastAsia="zh-CN"/>
        </w:rPr>
        <w:lastRenderedPageBreak/>
        <w:t>1.</w:t>
      </w:r>
      <w:r w:rsidRPr="00D31924">
        <w:rPr>
          <w:rFonts w:eastAsia="DengXian"/>
          <w:lang w:eastAsia="zh-CN"/>
        </w:rPr>
        <w:tab/>
        <w:t>The AMF invokes a Nlmf_Location_DetermineLocation Request service operation towards the LMF.</w:t>
      </w:r>
      <w:r w:rsidR="00DF5BDC" w:rsidRPr="00D31924">
        <w:rPr>
          <w:rFonts w:eastAsia="DengXian"/>
          <w:lang w:eastAsia="zh-CN"/>
        </w:rPr>
        <w:t xml:space="preserve"> The service operation includes MBSR indication when AMF determines that the UE connects to MBSR, e.g. when additional ULI is received from NG-RAN as specified in solution#9.</w:t>
      </w:r>
    </w:p>
    <w:p w14:paraId="5C23198A" w14:textId="1E5FDA50" w:rsidR="00703539" w:rsidRPr="00D31924" w:rsidRDefault="00703539" w:rsidP="00703539">
      <w:pPr>
        <w:rPr>
          <w:rFonts w:eastAsia="DengXian"/>
          <w:lang w:eastAsia="zh-CN"/>
        </w:rPr>
      </w:pPr>
      <w:r w:rsidRPr="00D31924">
        <w:rPr>
          <w:rFonts w:eastAsia="DengXian"/>
          <w:lang w:eastAsia="zh-CN"/>
        </w:rPr>
        <w:t>Based on the MBSR indication received in step 1, the LMF determines that UE connects to MBSR. Then the LMF obtains MBSR location to calculate UE location as shown in box (A) or box (B).</w:t>
      </w:r>
    </w:p>
    <w:p w14:paraId="3F702D81" w14:textId="55F649C5" w:rsidR="00676C7A" w:rsidRPr="00D31924" w:rsidRDefault="00676C7A" w:rsidP="007C729A">
      <w:pPr>
        <w:rPr>
          <w:rFonts w:eastAsia="DengXian"/>
          <w:lang w:eastAsia="zh-CN"/>
        </w:rPr>
      </w:pPr>
      <w:r w:rsidRPr="00D31924">
        <w:rPr>
          <w:rFonts w:eastAsia="DengXian"/>
          <w:lang w:eastAsia="zh-CN"/>
        </w:rPr>
        <w:t>The steps in box (A) (i.e. steps 2-8) are performed when UL positioning is used to obtain UE location.</w:t>
      </w:r>
    </w:p>
    <w:p w14:paraId="0DE6E4B8" w14:textId="06749D03" w:rsidR="009C42EF" w:rsidRPr="00D31924" w:rsidRDefault="009E3C29" w:rsidP="009C42EF">
      <w:pPr>
        <w:pStyle w:val="B1"/>
        <w:rPr>
          <w:rFonts w:eastAsia="DengXian"/>
          <w:lang w:eastAsia="zh-CN"/>
        </w:rPr>
      </w:pPr>
      <w:r w:rsidRPr="00D31924">
        <w:rPr>
          <w:rFonts w:eastAsia="DengXian"/>
          <w:lang w:eastAsia="zh-CN"/>
        </w:rPr>
        <w:t>2.</w:t>
      </w:r>
      <w:r w:rsidRPr="00D31924">
        <w:rPr>
          <w:rFonts w:eastAsia="DengXian"/>
          <w:lang w:eastAsia="zh-CN"/>
        </w:rPr>
        <w:tab/>
        <w:t>The LMF</w:t>
      </w:r>
      <w:r w:rsidR="00C10838" w:rsidRPr="00D31924">
        <w:t xml:space="preserve"> </w:t>
      </w:r>
      <w:r w:rsidR="00C10838" w:rsidRPr="00D31924">
        <w:rPr>
          <w:rFonts w:eastAsia="DengXian"/>
          <w:lang w:eastAsia="zh-CN"/>
        </w:rPr>
        <w:t>sends NRPPa message to NG-RAN</w:t>
      </w:r>
      <w:r w:rsidRPr="00D31924">
        <w:rPr>
          <w:rFonts w:eastAsia="DengXian"/>
          <w:lang w:eastAsia="zh-CN"/>
        </w:rPr>
        <w:t>.</w:t>
      </w:r>
    </w:p>
    <w:p w14:paraId="01AC2BAF" w14:textId="77777777" w:rsidR="00C10838" w:rsidRPr="00D31924" w:rsidRDefault="00C10838" w:rsidP="00C10838">
      <w:pPr>
        <w:pStyle w:val="B1"/>
        <w:rPr>
          <w:rFonts w:eastAsia="DengXian"/>
          <w:lang w:eastAsia="zh-CN"/>
        </w:rPr>
      </w:pPr>
      <w:r w:rsidRPr="00D31924">
        <w:rPr>
          <w:rFonts w:eastAsia="DengXian"/>
          <w:lang w:eastAsia="zh-CN"/>
        </w:rPr>
        <w:t>3.</w:t>
      </w:r>
      <w:r w:rsidRPr="00D31924">
        <w:rPr>
          <w:rFonts w:eastAsia="DengXian"/>
          <w:lang w:eastAsia="zh-CN"/>
        </w:rPr>
        <w:tab/>
        <w:t>The NG-RAN sends NRPPa message to the mobile base station relay connected by UE.</w:t>
      </w:r>
    </w:p>
    <w:p w14:paraId="451476EC" w14:textId="00BEBB90" w:rsidR="00C10838" w:rsidRPr="00D31924" w:rsidRDefault="00C10838" w:rsidP="00C10838">
      <w:pPr>
        <w:pStyle w:val="B1"/>
        <w:rPr>
          <w:rFonts w:eastAsia="DengXian"/>
          <w:lang w:eastAsia="zh-CN"/>
        </w:rPr>
      </w:pPr>
      <w:r w:rsidRPr="00D31924">
        <w:rPr>
          <w:rFonts w:eastAsia="DengXian"/>
          <w:lang w:eastAsia="zh-CN"/>
        </w:rPr>
        <w:t>4.</w:t>
      </w:r>
      <w:r w:rsidRPr="00D31924">
        <w:rPr>
          <w:rFonts w:eastAsia="DengXian"/>
          <w:lang w:eastAsia="zh-CN"/>
        </w:rPr>
        <w:tab/>
        <w:t xml:space="preserve">The mobile base station relay initiates the 5GC-MO-LR procedure in clause 6.2 in </w:t>
      </w:r>
      <w:r w:rsidR="0019645B" w:rsidRPr="00D31924">
        <w:rPr>
          <w:rFonts w:eastAsia="DengXian"/>
          <w:lang w:eastAsia="zh-CN"/>
        </w:rPr>
        <w:t>TS 23.273 [</w:t>
      </w:r>
      <w:r w:rsidRPr="00D31924">
        <w:rPr>
          <w:rFonts w:eastAsia="DengXian"/>
          <w:lang w:eastAsia="zh-CN"/>
        </w:rPr>
        <w:t>4] to obtain its location.</w:t>
      </w:r>
    </w:p>
    <w:p w14:paraId="3D2304DE" w14:textId="77777777" w:rsidR="00C10838" w:rsidRPr="00D31924" w:rsidRDefault="00C10838" w:rsidP="00C10838">
      <w:pPr>
        <w:pStyle w:val="B1"/>
        <w:rPr>
          <w:rFonts w:eastAsia="DengXian"/>
          <w:lang w:eastAsia="zh-CN"/>
        </w:rPr>
      </w:pPr>
      <w:r w:rsidRPr="00D31924">
        <w:rPr>
          <w:rFonts w:eastAsia="DengXian"/>
          <w:lang w:eastAsia="zh-CN"/>
        </w:rPr>
        <w:t>5.</w:t>
      </w:r>
      <w:r w:rsidRPr="00D31924">
        <w:rPr>
          <w:rFonts w:eastAsia="DengXian"/>
          <w:lang w:eastAsia="zh-CN"/>
        </w:rPr>
        <w:tab/>
        <w:t>The mobile base station relay obtains measurements.</w:t>
      </w:r>
    </w:p>
    <w:p w14:paraId="037E8DEC" w14:textId="771164FD" w:rsidR="00C10838" w:rsidRPr="00D31924" w:rsidRDefault="00C10838" w:rsidP="00C10838">
      <w:pPr>
        <w:pStyle w:val="B1"/>
        <w:rPr>
          <w:rFonts w:eastAsia="DengXian"/>
          <w:lang w:eastAsia="zh-CN"/>
        </w:rPr>
      </w:pPr>
      <w:r w:rsidRPr="00D31924">
        <w:rPr>
          <w:rFonts w:eastAsia="DengXian"/>
          <w:lang w:eastAsia="zh-CN"/>
        </w:rPr>
        <w:t>6.</w:t>
      </w:r>
      <w:r w:rsidRPr="00D31924">
        <w:rPr>
          <w:rFonts w:eastAsia="DengXian"/>
          <w:lang w:eastAsia="zh-CN"/>
        </w:rPr>
        <w:tab/>
        <w:t xml:space="preserve">The mobile base station relay sends NRPPa message including mobile base station relay location </w:t>
      </w:r>
      <w:r w:rsidR="00177FBE" w:rsidRPr="00D31924">
        <w:rPr>
          <w:rFonts w:eastAsia="DengXian"/>
          <w:lang w:eastAsia="zh-CN"/>
        </w:rPr>
        <w:t xml:space="preserve">and time of the location </w:t>
      </w:r>
      <w:r w:rsidRPr="00D31924">
        <w:rPr>
          <w:rFonts w:eastAsia="DengXian"/>
          <w:lang w:eastAsia="zh-CN"/>
        </w:rPr>
        <w:t>to NG-RAN.</w:t>
      </w:r>
    </w:p>
    <w:p w14:paraId="29173EF9" w14:textId="7D1E0C66" w:rsidR="00C10838" w:rsidRPr="00D31924" w:rsidRDefault="00C10838" w:rsidP="00C10838">
      <w:pPr>
        <w:pStyle w:val="B1"/>
        <w:rPr>
          <w:rFonts w:eastAsia="DengXian"/>
          <w:lang w:eastAsia="zh-CN"/>
        </w:rPr>
      </w:pPr>
      <w:r w:rsidRPr="00D31924">
        <w:rPr>
          <w:rFonts w:eastAsia="DengXian"/>
          <w:lang w:eastAsia="zh-CN"/>
        </w:rPr>
        <w:t>7.</w:t>
      </w:r>
      <w:r w:rsidRPr="00D31924">
        <w:rPr>
          <w:rFonts w:eastAsia="DengXian"/>
          <w:lang w:eastAsia="zh-CN"/>
        </w:rPr>
        <w:tab/>
        <w:t xml:space="preserve">The NG-RAN sends NRPPa message including mobile base station relay location </w:t>
      </w:r>
      <w:r w:rsidR="000F02FD" w:rsidRPr="00D31924">
        <w:rPr>
          <w:rFonts w:eastAsia="DengXian"/>
          <w:lang w:eastAsia="zh-CN"/>
        </w:rPr>
        <w:t xml:space="preserve">and time of the location </w:t>
      </w:r>
      <w:r w:rsidRPr="00D31924">
        <w:rPr>
          <w:rFonts w:eastAsia="DengXian"/>
          <w:lang w:eastAsia="zh-CN"/>
        </w:rPr>
        <w:t>to LMF.</w:t>
      </w:r>
    </w:p>
    <w:p w14:paraId="7BD79EAF" w14:textId="77777777" w:rsidR="00C10838" w:rsidRPr="00D31924" w:rsidRDefault="00C10838" w:rsidP="00C10838">
      <w:pPr>
        <w:pStyle w:val="B1"/>
        <w:rPr>
          <w:rFonts w:eastAsia="DengXian"/>
          <w:lang w:eastAsia="zh-CN"/>
        </w:rPr>
      </w:pPr>
      <w:r w:rsidRPr="00D31924">
        <w:rPr>
          <w:rFonts w:eastAsia="DengXian"/>
          <w:lang w:eastAsia="zh-CN"/>
        </w:rPr>
        <w:t>8.</w:t>
      </w:r>
      <w:r w:rsidRPr="00D31924">
        <w:rPr>
          <w:rFonts w:eastAsia="DengXian"/>
          <w:lang w:eastAsia="zh-CN"/>
        </w:rPr>
        <w:tab/>
        <w:t>The LMF decides that the UE connects to mobile base station relay based on the location in the received NRPPa message and uses the location to calculate UE location.</w:t>
      </w:r>
    </w:p>
    <w:p w14:paraId="19EFA3AD" w14:textId="77777777" w:rsidR="00C10838" w:rsidRPr="00D31924" w:rsidRDefault="00C10838" w:rsidP="00C10838">
      <w:pPr>
        <w:rPr>
          <w:rFonts w:eastAsia="DengXian"/>
          <w:lang w:eastAsia="zh-CN"/>
        </w:rPr>
      </w:pPr>
      <w:r w:rsidRPr="00D31924">
        <w:rPr>
          <w:rFonts w:eastAsia="DengXian"/>
          <w:lang w:eastAsia="zh-CN"/>
        </w:rPr>
        <w:t>The steps in box (B) (i.e. steps 9-16) are performed when DL positioning is used to obtain UE location.</w:t>
      </w:r>
    </w:p>
    <w:p w14:paraId="1966E051" w14:textId="77777777" w:rsidR="00C10838" w:rsidRPr="00D31924" w:rsidRDefault="00C10838" w:rsidP="00C10838">
      <w:pPr>
        <w:pStyle w:val="B1"/>
        <w:rPr>
          <w:rFonts w:eastAsia="DengXian"/>
          <w:lang w:eastAsia="zh-CN"/>
        </w:rPr>
      </w:pPr>
      <w:r w:rsidRPr="00D31924">
        <w:rPr>
          <w:rFonts w:eastAsia="DengXian"/>
          <w:lang w:eastAsia="zh-CN"/>
        </w:rPr>
        <w:t>9.</w:t>
      </w:r>
      <w:r w:rsidRPr="00D31924">
        <w:rPr>
          <w:rFonts w:eastAsia="DengXian"/>
          <w:lang w:eastAsia="zh-CN"/>
        </w:rPr>
        <w:tab/>
        <w:t>The LMF sends NRPPa message to NG-RAN.</w:t>
      </w:r>
    </w:p>
    <w:p w14:paraId="1AB84D4F" w14:textId="77777777" w:rsidR="00C10838" w:rsidRPr="00D31924" w:rsidRDefault="00C10838" w:rsidP="00C10838">
      <w:pPr>
        <w:pStyle w:val="B1"/>
        <w:rPr>
          <w:rFonts w:eastAsia="DengXian"/>
          <w:lang w:eastAsia="zh-CN"/>
        </w:rPr>
      </w:pPr>
      <w:r w:rsidRPr="00D31924">
        <w:rPr>
          <w:rFonts w:eastAsia="DengXian"/>
          <w:lang w:eastAsia="zh-CN"/>
        </w:rPr>
        <w:t>10.</w:t>
      </w:r>
      <w:r w:rsidRPr="00D31924">
        <w:rPr>
          <w:rFonts w:eastAsia="DengXian"/>
          <w:lang w:eastAsia="zh-CN"/>
        </w:rPr>
        <w:tab/>
        <w:t>The NG-RAN sends NRPPa message to mobile base station relay.</w:t>
      </w:r>
    </w:p>
    <w:p w14:paraId="2B7A86EC" w14:textId="77777777" w:rsidR="00C10838" w:rsidRPr="00D31924" w:rsidRDefault="00C10838" w:rsidP="00C10838">
      <w:pPr>
        <w:pStyle w:val="B1"/>
        <w:rPr>
          <w:rFonts w:eastAsia="DengXian"/>
          <w:lang w:eastAsia="zh-CN"/>
        </w:rPr>
      </w:pPr>
      <w:r w:rsidRPr="00D31924">
        <w:rPr>
          <w:rFonts w:eastAsia="DengXian"/>
          <w:lang w:eastAsia="zh-CN"/>
        </w:rPr>
        <w:t>11.</w:t>
      </w:r>
      <w:r w:rsidRPr="00D31924">
        <w:rPr>
          <w:rFonts w:eastAsia="DengXian"/>
          <w:lang w:eastAsia="zh-CN"/>
        </w:rPr>
        <w:tab/>
        <w:t>The mobile base station relay returns the NRPPa message including GPSI of the mobile base station relay to NG-RAN.</w:t>
      </w:r>
    </w:p>
    <w:p w14:paraId="1696E08E" w14:textId="77777777" w:rsidR="00C10838" w:rsidRPr="00D31924" w:rsidRDefault="00C10838" w:rsidP="00C10838">
      <w:pPr>
        <w:pStyle w:val="B1"/>
        <w:rPr>
          <w:rFonts w:eastAsia="DengXian"/>
          <w:lang w:eastAsia="zh-CN"/>
        </w:rPr>
      </w:pPr>
      <w:r w:rsidRPr="00D31924">
        <w:rPr>
          <w:rFonts w:eastAsia="DengXian"/>
          <w:lang w:eastAsia="zh-CN"/>
        </w:rPr>
        <w:t>12.</w:t>
      </w:r>
      <w:r w:rsidRPr="00D31924">
        <w:rPr>
          <w:rFonts w:eastAsia="DengXian"/>
          <w:lang w:eastAsia="zh-CN"/>
        </w:rPr>
        <w:tab/>
        <w:t>The NG-RAN sends NRPPa message including GPSI of the mobile base station relay to LMF.</w:t>
      </w:r>
    </w:p>
    <w:p w14:paraId="353172BD" w14:textId="302576C9" w:rsidR="00C10838" w:rsidRPr="00D31924" w:rsidRDefault="00C10838" w:rsidP="00C10838">
      <w:pPr>
        <w:pStyle w:val="B1"/>
        <w:rPr>
          <w:rFonts w:eastAsia="DengXian"/>
          <w:lang w:eastAsia="zh-CN"/>
        </w:rPr>
      </w:pPr>
      <w:r w:rsidRPr="00D31924">
        <w:rPr>
          <w:rFonts w:eastAsia="DengXian"/>
          <w:lang w:eastAsia="zh-CN"/>
        </w:rPr>
        <w:t>13.</w:t>
      </w:r>
      <w:r w:rsidRPr="00D31924">
        <w:rPr>
          <w:rFonts w:eastAsia="DengXian"/>
          <w:lang w:eastAsia="zh-CN"/>
        </w:rPr>
        <w:tab/>
        <w:t>The LMF sends the Ngmlc_Location_ProvideLocation Request including the GPSI to GMLC to obtain the location of the mobile base station relay. The LMF also requests UE velocity.</w:t>
      </w:r>
    </w:p>
    <w:p w14:paraId="450B9D9E" w14:textId="65BC989C" w:rsidR="00C10838" w:rsidRPr="00D31924" w:rsidRDefault="00C10838" w:rsidP="00C10838">
      <w:pPr>
        <w:pStyle w:val="NO"/>
        <w:rPr>
          <w:rFonts w:eastAsia="DengXian"/>
          <w:lang w:eastAsia="zh-CN"/>
        </w:rPr>
      </w:pPr>
      <w:r w:rsidRPr="00D31924">
        <w:t>NOTE 1:</w:t>
      </w:r>
      <w:r w:rsidRPr="00D31924">
        <w:tab/>
      </w:r>
      <w:r w:rsidRPr="00D31924">
        <w:rPr>
          <w:rFonts w:eastAsia="DengXian"/>
          <w:lang w:eastAsia="zh-CN"/>
        </w:rPr>
        <w:t>If the serving LMF of UE selects DL positioning, in order to reduce the time difference error, it is recommended that the serving LMF of UE defers the UE positioning procedure (i.e. step</w:t>
      </w:r>
      <w:r w:rsidR="004D48E5" w:rsidRPr="00D31924">
        <w:rPr>
          <w:rFonts w:eastAsia="DengXian"/>
          <w:lang w:eastAsia="zh-CN"/>
        </w:rPr>
        <w:t> </w:t>
      </w:r>
      <w:r w:rsidRPr="00D31924">
        <w:rPr>
          <w:rFonts w:eastAsia="DengXian"/>
          <w:lang w:eastAsia="zh-CN"/>
        </w:rPr>
        <w:t>15) some time later after the step</w:t>
      </w:r>
      <w:r w:rsidR="004D48E5" w:rsidRPr="00D31924">
        <w:rPr>
          <w:rFonts w:eastAsia="DengXian"/>
          <w:lang w:eastAsia="zh-CN"/>
        </w:rPr>
        <w:t> </w:t>
      </w:r>
      <w:r w:rsidRPr="00D31924">
        <w:rPr>
          <w:rFonts w:eastAsia="DengXian"/>
          <w:lang w:eastAsia="zh-CN"/>
        </w:rPr>
        <w:t>13 is performed</w:t>
      </w:r>
      <w:r w:rsidRPr="00D31924">
        <w:t>.</w:t>
      </w:r>
      <w:r w:rsidRPr="00D31924">
        <w:rPr>
          <w:rFonts w:eastAsia="DengXian"/>
          <w:lang w:eastAsia="zh-CN"/>
        </w:rPr>
        <w:t xml:space="preserve"> The duration deferred depends on the implementation.</w:t>
      </w:r>
    </w:p>
    <w:p w14:paraId="69AA91E2" w14:textId="77777777" w:rsidR="00C10838" w:rsidRPr="00D31924" w:rsidRDefault="00C10838" w:rsidP="00344879">
      <w:pPr>
        <w:pStyle w:val="B1"/>
        <w:rPr>
          <w:rFonts w:eastAsia="DengXian"/>
          <w:lang w:eastAsia="zh-CN"/>
        </w:rPr>
      </w:pPr>
      <w:r w:rsidRPr="00D31924">
        <w:rPr>
          <w:rFonts w:eastAsia="DengXian"/>
          <w:lang w:eastAsia="zh-CN"/>
        </w:rPr>
        <w:t>13a.</w:t>
      </w:r>
      <w:r w:rsidRPr="00D31924">
        <w:rPr>
          <w:rFonts w:eastAsia="DengXian"/>
          <w:lang w:eastAsia="zh-CN"/>
        </w:rPr>
        <w:tab/>
        <w:t>[Conditional] If MBSR is roaming in VPLMN, the (V)GMLC sends Ngmlc_Location_ProvideLocation Request including the GPSI to HGMLC to obtain the location of the mobile base station relay.</w:t>
      </w:r>
    </w:p>
    <w:p w14:paraId="4FAB82FC" w14:textId="1D4FDBAA" w:rsidR="00C10838" w:rsidRPr="00D31924" w:rsidRDefault="00C10838" w:rsidP="00C10838">
      <w:pPr>
        <w:pStyle w:val="B1"/>
        <w:rPr>
          <w:rFonts w:eastAsia="DengXian"/>
          <w:lang w:eastAsia="zh-CN"/>
        </w:rPr>
      </w:pPr>
      <w:r w:rsidRPr="00D31924">
        <w:rPr>
          <w:rFonts w:eastAsia="DengXian"/>
          <w:lang w:eastAsia="zh-CN"/>
        </w:rPr>
        <w:t>14.</w:t>
      </w:r>
      <w:r w:rsidRPr="00D31924">
        <w:rPr>
          <w:rFonts w:eastAsia="DengXian"/>
          <w:lang w:eastAsia="zh-CN"/>
        </w:rPr>
        <w:tab/>
        <w:t xml:space="preserve">The steps 2-24b in 5GC-MT-LR procedure in clause 6.1.2 in </w:t>
      </w:r>
      <w:r w:rsidR="0019645B" w:rsidRPr="00D31924">
        <w:rPr>
          <w:rFonts w:eastAsia="DengXian"/>
          <w:lang w:eastAsia="zh-CN"/>
        </w:rPr>
        <w:t>TS 23.273 [</w:t>
      </w:r>
      <w:r w:rsidR="00FE3F54" w:rsidRPr="00D31924">
        <w:rPr>
          <w:rFonts w:eastAsia="DengXian"/>
          <w:lang w:eastAsia="zh-CN"/>
        </w:rPr>
        <w:t>4]</w:t>
      </w:r>
      <w:r w:rsidRPr="00D31924">
        <w:rPr>
          <w:rFonts w:eastAsia="DengXian"/>
          <w:lang w:eastAsia="zh-CN"/>
        </w:rPr>
        <w:t xml:space="preserve"> are performed. After this step, the serving LMF of UE obtains the MBSR location, MBSR velocity and MBSR location time.</w:t>
      </w:r>
    </w:p>
    <w:p w14:paraId="01CCEF5E" w14:textId="642CC071" w:rsidR="00C10838" w:rsidRPr="00D31924" w:rsidRDefault="00C10838" w:rsidP="00C10838">
      <w:pPr>
        <w:pStyle w:val="NO"/>
        <w:rPr>
          <w:rFonts w:eastAsia="DengXian"/>
          <w:lang w:eastAsia="zh-CN"/>
        </w:rPr>
      </w:pPr>
      <w:r w:rsidRPr="00D31924">
        <w:t>NOTE </w:t>
      </w:r>
      <w:r w:rsidRPr="00D31924">
        <w:rPr>
          <w:rFonts w:eastAsia="DengXian"/>
          <w:lang w:eastAsia="zh-CN"/>
        </w:rPr>
        <w:t>2</w:t>
      </w:r>
      <w:r w:rsidRPr="00D31924">
        <w:t>:</w:t>
      </w:r>
      <w:r w:rsidRPr="00D31924">
        <w:tab/>
      </w:r>
      <w:r w:rsidRPr="00D31924">
        <w:rPr>
          <w:rFonts w:eastAsia="DengXian"/>
          <w:lang w:eastAsia="zh-CN"/>
        </w:rPr>
        <w:t>The step</w:t>
      </w:r>
      <w:r w:rsidR="004D48E5" w:rsidRPr="00D31924">
        <w:rPr>
          <w:rFonts w:eastAsia="DengXian"/>
          <w:lang w:eastAsia="zh-CN"/>
        </w:rPr>
        <w:t> </w:t>
      </w:r>
      <w:r w:rsidRPr="00D31924">
        <w:rPr>
          <w:rFonts w:eastAsia="DengXian"/>
          <w:lang w:eastAsia="zh-CN"/>
        </w:rPr>
        <w:t>14 reuses the existing procedure in TS 23.273, no enhancement is introduced.</w:t>
      </w:r>
    </w:p>
    <w:p w14:paraId="2E079941" w14:textId="77777777" w:rsidR="00C10838" w:rsidRPr="00D31924" w:rsidRDefault="00C10838" w:rsidP="00C10838">
      <w:pPr>
        <w:pStyle w:val="B1"/>
        <w:rPr>
          <w:rFonts w:eastAsia="DengXian"/>
          <w:lang w:eastAsia="zh-CN"/>
        </w:rPr>
      </w:pPr>
      <w:r w:rsidRPr="00D31924">
        <w:rPr>
          <w:rFonts w:eastAsia="DengXian"/>
          <w:lang w:eastAsia="zh-CN"/>
        </w:rPr>
        <w:t>15.</w:t>
      </w:r>
      <w:r w:rsidRPr="00D31924">
        <w:rPr>
          <w:rFonts w:eastAsia="DengXian"/>
          <w:lang w:eastAsia="zh-CN"/>
        </w:rPr>
        <w:tab/>
        <w:t>The LPP procedure is performed for LMF to obtain measurements from UE.</w:t>
      </w:r>
    </w:p>
    <w:p w14:paraId="748F1D9E" w14:textId="17B5810C" w:rsidR="00C10838" w:rsidRPr="00D31924" w:rsidRDefault="00C10838" w:rsidP="00C10838">
      <w:pPr>
        <w:pStyle w:val="B1"/>
        <w:rPr>
          <w:rFonts w:eastAsia="DengXian"/>
          <w:lang w:eastAsia="zh-CN"/>
        </w:rPr>
      </w:pPr>
      <w:r w:rsidRPr="00D31924">
        <w:rPr>
          <w:rFonts w:eastAsia="DengXian"/>
          <w:lang w:eastAsia="zh-CN"/>
        </w:rPr>
        <w:t>16.</w:t>
      </w:r>
      <w:r w:rsidRPr="00D31924">
        <w:rPr>
          <w:rFonts w:eastAsia="DengXian"/>
          <w:lang w:eastAsia="zh-CN"/>
        </w:rPr>
        <w:tab/>
        <w:t>The LMF calculate UE location using the location of the mobile base station relay obtained in step 14 and the measurements obtained in step</w:t>
      </w:r>
      <w:r w:rsidR="004D48E5" w:rsidRPr="00D31924">
        <w:rPr>
          <w:rFonts w:eastAsia="DengXian"/>
          <w:lang w:eastAsia="zh-CN"/>
        </w:rPr>
        <w:t> </w:t>
      </w:r>
      <w:r w:rsidRPr="00D31924">
        <w:rPr>
          <w:rFonts w:eastAsia="DengXian"/>
          <w:lang w:eastAsia="zh-CN"/>
        </w:rPr>
        <w:t>15.</w:t>
      </w:r>
    </w:p>
    <w:p w14:paraId="3170206C" w14:textId="77777777" w:rsidR="00C10838" w:rsidRPr="00D31924" w:rsidRDefault="00C10838" w:rsidP="00C10838">
      <w:pPr>
        <w:pStyle w:val="NO"/>
        <w:rPr>
          <w:rFonts w:eastAsia="DengXian"/>
          <w:lang w:eastAsia="zh-CN"/>
        </w:rPr>
      </w:pPr>
      <w:r w:rsidRPr="00D31924">
        <w:t>NOTE </w:t>
      </w:r>
      <w:r w:rsidRPr="00D31924">
        <w:rPr>
          <w:rFonts w:eastAsia="DengXian"/>
          <w:lang w:eastAsia="zh-CN"/>
        </w:rPr>
        <w:t>3</w:t>
      </w:r>
      <w:r w:rsidRPr="00D31924">
        <w:t>:</w:t>
      </w:r>
      <w:r w:rsidRPr="00D31924">
        <w:tab/>
      </w:r>
      <w:r w:rsidRPr="00D31924">
        <w:rPr>
          <w:rFonts w:eastAsia="DengXian"/>
          <w:lang w:eastAsia="zh-CN"/>
        </w:rPr>
        <w:t>Assume that the positioning measurements of UE are obtained at time T1, the MBSR location time at step 14 is time T2. In order to reduce the time difference error, it is recommended that the serving LMF of UE 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Pr="00D31924" w:rsidRDefault="00C10838" w:rsidP="00C10838">
      <w:pPr>
        <w:pStyle w:val="B1"/>
        <w:rPr>
          <w:rFonts w:eastAsia="DengXian"/>
        </w:rPr>
      </w:pPr>
      <w:r w:rsidRPr="00D31924">
        <w:rPr>
          <w:rFonts w:eastAsia="DengXian"/>
        </w:rPr>
        <w:t>17.</w:t>
      </w:r>
      <w:r w:rsidRPr="00D31924">
        <w:rPr>
          <w:rFonts w:eastAsia="DengXian"/>
        </w:rPr>
        <w:tab/>
        <w:t>The LMF sends the Nlmf_Location_DetermineLocation Response including UE location to AMF.</w:t>
      </w:r>
    </w:p>
    <w:p w14:paraId="4675C748" w14:textId="5367A127" w:rsidR="009C42EF" w:rsidRPr="00D31924" w:rsidRDefault="009C42EF" w:rsidP="009C42EF">
      <w:pPr>
        <w:pStyle w:val="Heading3"/>
      </w:pPr>
      <w:bookmarkStart w:id="432" w:name="_Toc97022942"/>
      <w:bookmarkStart w:id="433" w:name="_Toc100980706"/>
      <w:bookmarkStart w:id="434" w:name="_Toc104390074"/>
      <w:bookmarkStart w:id="435" w:name="_Toc112738540"/>
      <w:bookmarkStart w:id="436" w:name="_Toc122516508"/>
      <w:r w:rsidRPr="00D31924">
        <w:lastRenderedPageBreak/>
        <w:t>6.</w:t>
      </w:r>
      <w:r w:rsidR="003C341B" w:rsidRPr="00D31924">
        <w:t>8</w:t>
      </w:r>
      <w:r w:rsidRPr="00D31924">
        <w:t>.4</w:t>
      </w:r>
      <w:r w:rsidRPr="00D31924">
        <w:tab/>
        <w:t>Impacts on services, entities, and interfaces</w:t>
      </w:r>
      <w:bookmarkEnd w:id="430"/>
      <w:bookmarkEnd w:id="431"/>
      <w:bookmarkEnd w:id="432"/>
      <w:bookmarkEnd w:id="433"/>
      <w:bookmarkEnd w:id="434"/>
      <w:bookmarkEnd w:id="435"/>
      <w:bookmarkEnd w:id="436"/>
    </w:p>
    <w:p w14:paraId="21A2C31E" w14:textId="77777777" w:rsidR="008765D7" w:rsidRPr="00D31924" w:rsidRDefault="008765D7" w:rsidP="008765D7">
      <w:pPr>
        <w:rPr>
          <w:rFonts w:eastAsia="DengXian"/>
          <w:lang w:eastAsia="zh-CN"/>
        </w:rPr>
      </w:pPr>
      <w:r w:rsidRPr="00D31924">
        <w:rPr>
          <w:rFonts w:eastAsia="DengXian"/>
          <w:lang w:eastAsia="zh-CN"/>
        </w:rPr>
        <w:t>AMF: determines the UE connects to MBSR and sends Nlmf_Location_DetermineLocation Request including MBSR indication to LMF.</w:t>
      </w:r>
    </w:p>
    <w:p w14:paraId="4D502A36" w14:textId="77777777" w:rsidR="00A2238B" w:rsidRPr="00D31924" w:rsidRDefault="009E3C29" w:rsidP="00A2238B">
      <w:pPr>
        <w:rPr>
          <w:rFonts w:eastAsia="DengXian"/>
          <w:lang w:eastAsia="zh-CN"/>
        </w:rPr>
      </w:pPr>
      <w:r w:rsidRPr="00D31924">
        <w:rPr>
          <w:rFonts w:eastAsia="DengXian"/>
          <w:lang w:eastAsia="zh-CN"/>
        </w:rPr>
        <w:t>LMF:</w:t>
      </w:r>
      <w:r w:rsidR="00A2238B" w:rsidRPr="00D31924">
        <w:rPr>
          <w:rFonts w:eastAsia="DengXian"/>
          <w:lang w:eastAsia="zh-CN"/>
        </w:rPr>
        <w:t xml:space="preserve"> determines the UE connects to MBSR when MBSR indication is received from AMF and obtains MBSR location which is used to calculate UE location.</w:t>
      </w:r>
    </w:p>
    <w:p w14:paraId="4550DB87" w14:textId="2808DA3D" w:rsidR="00120B52" w:rsidRPr="00D31924" w:rsidRDefault="00120B52" w:rsidP="00673EBE">
      <w:pPr>
        <w:rPr>
          <w:rFonts w:eastAsia="DengXian"/>
          <w:lang w:eastAsia="zh-CN"/>
        </w:rPr>
      </w:pPr>
      <w:r w:rsidRPr="00D31924">
        <w:rPr>
          <w:rFonts w:eastAsia="DengXian"/>
          <w:lang w:eastAsia="zh-CN"/>
        </w:rPr>
        <w:t>Mobile base station relay:</w:t>
      </w:r>
      <w:r w:rsidR="00A2238B" w:rsidRPr="00D31924" w:rsidDel="00A2238B">
        <w:rPr>
          <w:rFonts w:eastAsia="DengXian"/>
          <w:lang w:eastAsia="zh-CN"/>
        </w:rPr>
        <w:t xml:space="preserve"> </w:t>
      </w:r>
      <w:r w:rsidRPr="00D31924">
        <w:rPr>
          <w:rFonts w:eastAsia="DengXian"/>
          <w:lang w:eastAsia="zh-CN"/>
        </w:rPr>
        <w:t>provides its location or UE ID to LMF.</w:t>
      </w:r>
    </w:p>
    <w:p w14:paraId="51522390" w14:textId="2211D1AB" w:rsidR="00C96C59" w:rsidRPr="00D31924" w:rsidRDefault="00C96C59" w:rsidP="00C96C59">
      <w:pPr>
        <w:pStyle w:val="Heading2"/>
      </w:pPr>
      <w:bookmarkStart w:id="437" w:name="_Toc100980707"/>
      <w:bookmarkStart w:id="438" w:name="_Toc104390075"/>
      <w:bookmarkStart w:id="439" w:name="_Toc112738541"/>
      <w:bookmarkStart w:id="440" w:name="_Toc122516509"/>
      <w:r w:rsidRPr="00D31924">
        <w:rPr>
          <w:lang w:eastAsia="zh-CN"/>
        </w:rPr>
        <w:t>6.</w:t>
      </w:r>
      <w:r w:rsidR="00DF6182" w:rsidRPr="00D31924">
        <w:rPr>
          <w:lang w:eastAsia="zh-CN"/>
        </w:rPr>
        <w:t>9</w:t>
      </w:r>
      <w:r w:rsidRPr="00D31924">
        <w:rPr>
          <w:lang w:eastAsia="ko-KR"/>
        </w:rPr>
        <w:tab/>
      </w:r>
      <w:r w:rsidRPr="00D31924">
        <w:t>Solution #</w:t>
      </w:r>
      <w:r w:rsidR="00DF6182" w:rsidRPr="00D31924">
        <w:t>9</w:t>
      </w:r>
      <w:r w:rsidRPr="00D31924">
        <w:t>: User location information based on IAB-UE</w:t>
      </w:r>
      <w:bookmarkEnd w:id="437"/>
      <w:bookmarkEnd w:id="438"/>
      <w:bookmarkEnd w:id="439"/>
      <w:bookmarkEnd w:id="440"/>
    </w:p>
    <w:p w14:paraId="572B25D3" w14:textId="3DA16A5C" w:rsidR="00C96C59" w:rsidRPr="00D31924" w:rsidRDefault="00C96C59" w:rsidP="00C96C59">
      <w:pPr>
        <w:pStyle w:val="Heading3"/>
      </w:pPr>
      <w:bookmarkStart w:id="441" w:name="_Toc100980708"/>
      <w:bookmarkStart w:id="442" w:name="_Toc104390076"/>
      <w:bookmarkStart w:id="443" w:name="_Toc112738542"/>
      <w:bookmarkStart w:id="444" w:name="_Toc122516510"/>
      <w:r w:rsidRPr="00D31924">
        <w:t>6.</w:t>
      </w:r>
      <w:r w:rsidR="00DF6182" w:rsidRPr="00D31924">
        <w:t>9</w:t>
      </w:r>
      <w:r w:rsidRPr="00D31924">
        <w:t>.1</w:t>
      </w:r>
      <w:r w:rsidRPr="00D31924">
        <w:tab/>
        <w:t>Introduction</w:t>
      </w:r>
      <w:bookmarkEnd w:id="441"/>
      <w:bookmarkEnd w:id="442"/>
      <w:bookmarkEnd w:id="443"/>
      <w:bookmarkEnd w:id="444"/>
    </w:p>
    <w:p w14:paraId="2D56F9AD" w14:textId="773D3324" w:rsidR="00C96C59" w:rsidRPr="00D31924" w:rsidRDefault="00C96C59" w:rsidP="00C96C59">
      <w:pPr>
        <w:rPr>
          <w:lang w:eastAsia="zh-CN"/>
        </w:rPr>
      </w:pPr>
      <w:r w:rsidRPr="00D31924">
        <w:rPr>
          <w:lang w:eastAsia="zh-CN"/>
        </w:rPr>
        <w:t>The solution provides a way to represent the User Location Information, ULI, of UEs connected to the mobile IAB-node based on IAB-UE (i.e</w:t>
      </w:r>
      <w:r w:rsidR="00E777F5" w:rsidRPr="00D31924">
        <w:rPr>
          <w:lang w:eastAsia="zh-CN"/>
        </w:rPr>
        <w:t>.</w:t>
      </w:r>
      <w:r w:rsidRPr="00D31924">
        <w:rPr>
          <w:lang w:eastAsia="zh-CN"/>
        </w:rPr>
        <w:t xml:space="preserve"> IAB-MT).</w:t>
      </w:r>
    </w:p>
    <w:p w14:paraId="7CB53C82" w14:textId="4CA27CE7" w:rsidR="00C96C59" w:rsidRPr="00D31924" w:rsidRDefault="00C96C59" w:rsidP="00C96C59">
      <w:pPr>
        <w:pStyle w:val="Heading3"/>
      </w:pPr>
      <w:bookmarkStart w:id="445" w:name="_Toc100980709"/>
      <w:bookmarkStart w:id="446" w:name="_Toc104390077"/>
      <w:bookmarkStart w:id="447" w:name="_Toc112738543"/>
      <w:bookmarkStart w:id="448" w:name="_Toc122516511"/>
      <w:r w:rsidRPr="00D31924">
        <w:t>6.</w:t>
      </w:r>
      <w:r w:rsidR="00DF6182" w:rsidRPr="00D31924">
        <w:t>9</w:t>
      </w:r>
      <w:r w:rsidRPr="00D31924">
        <w:t>.2</w:t>
      </w:r>
      <w:r w:rsidRPr="00D31924">
        <w:tab/>
        <w:t>Functional Description</w:t>
      </w:r>
      <w:bookmarkEnd w:id="445"/>
      <w:bookmarkEnd w:id="446"/>
      <w:bookmarkEnd w:id="447"/>
      <w:bookmarkEnd w:id="448"/>
    </w:p>
    <w:p w14:paraId="46774171" w14:textId="4FF6318B" w:rsidR="009E3C29" w:rsidRPr="00D31924" w:rsidRDefault="009E3C29" w:rsidP="000C1860">
      <w:pPr>
        <w:rPr>
          <w:lang w:eastAsia="zh-CN"/>
        </w:rPr>
      </w:pPr>
      <w:r w:rsidRPr="00D31924">
        <w:rPr>
          <w:lang w:eastAsia="zh-CN"/>
        </w:rPr>
        <w:t>When mobile IAB-mode moves to a new IAB-donor gNB</w:t>
      </w:r>
      <w:r w:rsidR="00BE2D08" w:rsidRPr="00D31924">
        <w:rPr>
          <w:lang w:eastAsia="zh-CN"/>
        </w:rPr>
        <w:t xml:space="preserve"> or new geographic area covered by the same IAB-donor gNB</w:t>
      </w:r>
      <w:r w:rsidRPr="00D31924">
        <w:rPr>
          <w:lang w:eastAsia="zh-CN"/>
        </w:rPr>
        <w:t>, the cell ID/TAC may change as shown in figure 6.9.2-1.</w:t>
      </w:r>
    </w:p>
    <w:p w14:paraId="173652DF" w14:textId="4B4F081D" w:rsidR="009E3C29" w:rsidRPr="00D31924" w:rsidRDefault="009E3C29" w:rsidP="000C1860">
      <w:pPr>
        <w:rPr>
          <w:lang w:eastAsia="zh-CN"/>
        </w:rPr>
      </w:pPr>
      <w:r w:rsidRPr="00D31924">
        <w:rPr>
          <w:lang w:eastAsia="zh-CN"/>
        </w:rPr>
        <w:t xml:space="preserve">During the mobility of the IAB-UE part, the new ULI for the IAB-UE is based </w:t>
      </w:r>
      <w:r w:rsidR="00BE2D08" w:rsidRPr="00D31924">
        <w:rPr>
          <w:lang w:eastAsia="zh-CN"/>
        </w:rPr>
        <w:t xml:space="preserve">on </w:t>
      </w:r>
      <w:r w:rsidRPr="00D31924">
        <w:rPr>
          <w:lang w:eastAsia="zh-CN"/>
        </w:rPr>
        <w:t xml:space="preserve">a cell/TAC managed by the </w:t>
      </w:r>
      <w:r w:rsidR="00BE2D08" w:rsidRPr="00D31924">
        <w:rPr>
          <w:lang w:eastAsia="zh-CN"/>
        </w:rPr>
        <w:t xml:space="preserve">same or </w:t>
      </w:r>
      <w:r w:rsidRPr="00D31924">
        <w:rPr>
          <w:lang w:eastAsia="zh-CN"/>
        </w:rPr>
        <w:t>new IAB-donor gNB and it is provided to CN. The ULI of the IAB-UE is always corresponding to a geographic area.</w:t>
      </w:r>
      <w:r w:rsidR="00BE2D08" w:rsidRPr="00D31924">
        <w:rPr>
          <w:lang w:eastAsia="zh-CN"/>
        </w:rPr>
        <w:t xml:space="preserve"> And also </w:t>
      </w:r>
      <w:r w:rsidR="00BE2D08" w:rsidRPr="00D31924">
        <w:rPr>
          <w:iCs/>
        </w:rPr>
        <w:t>Warning Area List</w:t>
      </w:r>
      <w:r w:rsidR="00BE2D08" w:rsidRPr="00D31924">
        <w:rPr>
          <w:rFonts w:ascii="Yu Mincho" w:eastAsia="Yu Mincho" w:hAnsi="Yu Mincho"/>
          <w:iCs/>
        </w:rPr>
        <w:t xml:space="preserve"> </w:t>
      </w:r>
      <w:r w:rsidR="00BE2D08" w:rsidRPr="00D31924">
        <w:rPr>
          <w:lang w:eastAsia="zh-CN"/>
        </w:rPr>
        <w:t xml:space="preserve">for the </w:t>
      </w:r>
      <w:r w:rsidR="00BE2D08" w:rsidRPr="00D31924">
        <w:rPr>
          <w:rFonts w:eastAsia="SimSun"/>
          <w:lang w:eastAsia="zh-CN"/>
        </w:rPr>
        <w:t>Public Warning System</w:t>
      </w:r>
      <w:r w:rsidR="00BE2D08" w:rsidRPr="00D31924">
        <w:rPr>
          <w:iCs/>
        </w:rPr>
        <w:t xml:space="preserve"> corresponding to the cell/TAC is managed by </w:t>
      </w:r>
      <w:r w:rsidR="00BE2D08" w:rsidRPr="00D31924">
        <w:rPr>
          <w:lang w:eastAsia="zh-CN"/>
        </w:rPr>
        <w:t xml:space="preserve">IAB-donor gNB and </w:t>
      </w:r>
      <w:r w:rsidR="00BE2D08" w:rsidRPr="00D31924">
        <w:rPr>
          <w:iCs/>
        </w:rPr>
        <w:t>CN.</w:t>
      </w:r>
    </w:p>
    <w:p w14:paraId="20F5ECD1" w14:textId="63642E2E" w:rsidR="009E3C29" w:rsidRPr="00D31924" w:rsidRDefault="009E3C29" w:rsidP="000C1860">
      <w:pPr>
        <w:rPr>
          <w:lang w:eastAsia="zh-CN"/>
        </w:rPr>
      </w:pPr>
      <w:r w:rsidRPr="00D31924">
        <w:rPr>
          <w:lang w:eastAsia="zh-CN"/>
        </w:rPr>
        <w:t xml:space="preserve">When UEs connected to the IAB-node </w:t>
      </w:r>
      <w:r w:rsidR="00BE2D08" w:rsidRPr="00D31924">
        <w:rPr>
          <w:lang w:eastAsia="zh-CN"/>
        </w:rPr>
        <w:t xml:space="preserve">may be </w:t>
      </w:r>
      <w:r w:rsidRPr="00D31924">
        <w:rPr>
          <w:lang w:eastAsia="zh-CN"/>
        </w:rPr>
        <w:t xml:space="preserve">reconfigured </w:t>
      </w:r>
      <w:r w:rsidR="00BE2D08" w:rsidRPr="00D31924">
        <w:rPr>
          <w:lang w:eastAsia="zh-CN"/>
        </w:rPr>
        <w:t xml:space="preserve">by </w:t>
      </w:r>
      <w:r w:rsidRPr="00D31924">
        <w:rPr>
          <w:lang w:eastAsia="zh-CN"/>
        </w:rPr>
        <w:t xml:space="preserve">the </w:t>
      </w:r>
      <w:r w:rsidR="00BE2D08" w:rsidRPr="00D31924">
        <w:rPr>
          <w:lang w:eastAsia="zh-CN"/>
        </w:rPr>
        <w:t xml:space="preserve">same or </w:t>
      </w:r>
      <w:r w:rsidRPr="00D31924">
        <w:rPr>
          <w:lang w:eastAsia="zh-CN"/>
        </w:rPr>
        <w:t xml:space="preserve">new IAB-donor gNB, with the same or different cell/TAC which is covered by the IAB-node and managed by the </w:t>
      </w:r>
      <w:r w:rsidR="00BE2D08" w:rsidRPr="00D31924">
        <w:rPr>
          <w:lang w:eastAsia="zh-CN"/>
        </w:rPr>
        <w:t xml:space="preserve">same or </w:t>
      </w:r>
      <w:r w:rsidRPr="00D31924">
        <w:rPr>
          <w:lang w:eastAsia="zh-CN"/>
        </w:rPr>
        <w:t xml:space="preserve">new IAB-donor gNB, the ULI of the IAB-UE can be used to represent the ULI of the connected UEs, in addition to the ULI of the connected UE, e.g. the cell y is considered as coverage extension of the cell </w:t>
      </w:r>
      <w:r w:rsidR="00BE2D08" w:rsidRPr="00D31924">
        <w:rPr>
          <w:lang w:eastAsia="zh-CN"/>
        </w:rPr>
        <w:t xml:space="preserve">n </w:t>
      </w:r>
      <w:r w:rsidRPr="00D31924">
        <w:rPr>
          <w:lang w:eastAsia="zh-CN"/>
        </w:rPr>
        <w:t>in figure 6.9.2-1.</w:t>
      </w:r>
    </w:p>
    <w:p w14:paraId="607D8455" w14:textId="10FE7B6C" w:rsidR="00C96C59" w:rsidRPr="00D31924" w:rsidRDefault="00E777F5" w:rsidP="00C96C59">
      <w:pPr>
        <w:pStyle w:val="NO"/>
        <w:rPr>
          <w:lang w:eastAsia="zh-CN"/>
        </w:rPr>
      </w:pPr>
      <w:r w:rsidRPr="00D31924">
        <w:rPr>
          <w:lang w:eastAsia="zh-CN"/>
        </w:rPr>
        <w:t>NOTE</w:t>
      </w:r>
      <w:r w:rsidR="004D48E5" w:rsidRPr="00D31924">
        <w:rPr>
          <w:lang w:eastAsia="zh-CN"/>
        </w:rPr>
        <w:t> </w:t>
      </w:r>
      <w:r w:rsidR="00BE2D08" w:rsidRPr="00D31924">
        <w:rPr>
          <w:lang w:eastAsia="zh-CN"/>
        </w:rPr>
        <w:t>1</w:t>
      </w:r>
      <w:r w:rsidRPr="00D31924">
        <w:rPr>
          <w:lang w:eastAsia="zh-CN"/>
        </w:rPr>
        <w:t>:</w:t>
      </w:r>
      <w:r w:rsidRPr="00D31924">
        <w:rPr>
          <w:lang w:eastAsia="zh-CN"/>
        </w:rPr>
        <w:tab/>
      </w:r>
      <w:r w:rsidR="00A01968" w:rsidRPr="00D31924">
        <w:rPr>
          <w:lang w:eastAsia="zh-CN"/>
        </w:rPr>
        <w:t xml:space="preserve">The </w:t>
      </w:r>
      <w:r w:rsidR="00C96C59" w:rsidRPr="00D31924">
        <w:rPr>
          <w:lang w:eastAsia="zh-CN"/>
        </w:rPr>
        <w:t xml:space="preserve">cell ID/TAC </w:t>
      </w:r>
      <w:r w:rsidR="00BE2D08" w:rsidRPr="00D31924">
        <w:rPr>
          <w:lang w:eastAsia="zh-CN"/>
        </w:rPr>
        <w:t xml:space="preserve">and Warning Area List </w:t>
      </w:r>
      <w:r w:rsidR="00C96C59" w:rsidRPr="00D31924">
        <w:rPr>
          <w:lang w:eastAsia="zh-CN"/>
        </w:rPr>
        <w:t>handling during IAB-node mobility needs to the coordinated with the work in RAN WGs.</w:t>
      </w:r>
    </w:p>
    <w:p w14:paraId="736D7E99" w14:textId="65CB8E8A" w:rsidR="00BE2D08" w:rsidRPr="00D31924" w:rsidRDefault="00BE2D08" w:rsidP="00BE2D08">
      <w:pPr>
        <w:pStyle w:val="NO"/>
        <w:rPr>
          <w:rFonts w:eastAsiaTheme="minorEastAsia"/>
          <w:lang w:eastAsia="zh-CN"/>
        </w:rPr>
      </w:pPr>
      <w:r w:rsidRPr="00D31924">
        <w:rPr>
          <w:lang w:eastAsia="zh-CN"/>
        </w:rPr>
        <w:t>NOTE</w:t>
      </w:r>
      <w:r w:rsidR="004D48E5" w:rsidRPr="00D31924">
        <w:rPr>
          <w:lang w:eastAsia="zh-CN"/>
        </w:rPr>
        <w:t> </w:t>
      </w:r>
      <w:r w:rsidRPr="00D31924">
        <w:rPr>
          <w:lang w:eastAsia="zh-CN"/>
        </w:rPr>
        <w:t>2:</w:t>
      </w:r>
      <w:r w:rsidRPr="00D31924">
        <w:rPr>
          <w:lang w:eastAsia="zh-CN"/>
        </w:rPr>
        <w:tab/>
        <w:t xml:space="preserve">No change on </w:t>
      </w:r>
      <w:r w:rsidRPr="00D31924">
        <w:rPr>
          <w:iCs/>
        </w:rPr>
        <w:t>Warning Area List</w:t>
      </w:r>
      <w:r w:rsidRPr="00D31924">
        <w:rPr>
          <w:lang w:eastAsia="zh-CN"/>
        </w:rPr>
        <w:t xml:space="preserve"> is expected in this study to support the </w:t>
      </w:r>
      <w:r w:rsidRPr="00D31924">
        <w:rPr>
          <w:rFonts w:eastAsia="SimSun"/>
          <w:lang w:eastAsia="zh-CN"/>
        </w:rPr>
        <w:t>Public Warning System</w:t>
      </w:r>
      <w:r w:rsidRPr="00D31924">
        <w:rPr>
          <w:lang w:eastAsia="zh-CN"/>
        </w:rPr>
        <w:t>.</w:t>
      </w:r>
    </w:p>
    <w:p w14:paraId="4A4AA731" w14:textId="154C8C28" w:rsidR="00C96C59" w:rsidRPr="00D31924" w:rsidRDefault="00BE2D08" w:rsidP="009E3C29">
      <w:pPr>
        <w:pStyle w:val="TH"/>
      </w:pPr>
      <w:r w:rsidRPr="00D31924">
        <w:rPr>
          <w:rStyle w:val="CommentReference"/>
        </w:rPr>
        <w:object w:dxaOrig="8307" w:dyaOrig="10321" w14:anchorId="662B5DCD">
          <v:shape id="_x0000_i1048" type="#_x0000_t75" style="width:319.7pt;height:169.9pt" o:ole="">
            <v:imagedata r:id="rId61" o:title="" cropbottom="31551f" cropright="-147f"/>
          </v:shape>
          <o:OLEObject Type="Embed" ProgID="Visio.Drawing.11" ShapeID="_x0000_i1048" DrawAspect="Content" ObjectID="_1733131011" r:id="rId62"/>
        </w:object>
      </w:r>
    </w:p>
    <w:p w14:paraId="2CFCD560" w14:textId="4721D6A1" w:rsidR="00C96C59" w:rsidRPr="00D31924" w:rsidRDefault="00C96C59" w:rsidP="00DF6182">
      <w:pPr>
        <w:pStyle w:val="TF"/>
      </w:pPr>
      <w:r w:rsidRPr="00D31924">
        <w:t>Figure 6.</w:t>
      </w:r>
      <w:r w:rsidR="00DF6182" w:rsidRPr="00D31924">
        <w:t>9</w:t>
      </w:r>
      <w:r w:rsidRPr="00D31924">
        <w:t>.2-1: Cell/TAC for IAB-UE and UE connected to IAB-node</w:t>
      </w:r>
    </w:p>
    <w:p w14:paraId="60F0BE3E" w14:textId="7833BE78" w:rsidR="00C96C59" w:rsidRPr="00D31924" w:rsidRDefault="00C96C59" w:rsidP="00C96C59">
      <w:pPr>
        <w:pStyle w:val="Heading3"/>
      </w:pPr>
      <w:bookmarkStart w:id="449" w:name="_Toc100980710"/>
      <w:bookmarkStart w:id="450" w:name="_Toc104390078"/>
      <w:bookmarkStart w:id="451" w:name="_Toc112738544"/>
      <w:bookmarkStart w:id="452" w:name="_Toc122516512"/>
      <w:r w:rsidRPr="00D31924">
        <w:t>6.</w:t>
      </w:r>
      <w:r w:rsidR="00DF6182" w:rsidRPr="00D31924">
        <w:t>9</w:t>
      </w:r>
      <w:r w:rsidRPr="00D31924">
        <w:t>.</w:t>
      </w:r>
      <w:r w:rsidRPr="00D31924">
        <w:rPr>
          <w:lang w:eastAsia="zh-CN"/>
        </w:rPr>
        <w:t>3</w:t>
      </w:r>
      <w:r w:rsidRPr="00D31924">
        <w:tab/>
        <w:t>Procedures</w:t>
      </w:r>
      <w:bookmarkEnd w:id="449"/>
      <w:bookmarkEnd w:id="450"/>
      <w:bookmarkEnd w:id="451"/>
      <w:bookmarkEnd w:id="452"/>
    </w:p>
    <w:p w14:paraId="0EBF4723" w14:textId="123A3C53" w:rsidR="00C96C59" w:rsidRPr="00D31924" w:rsidRDefault="00C96C59" w:rsidP="00C96C59">
      <w:pPr>
        <w:pStyle w:val="Heading4"/>
        <w:rPr>
          <w:lang w:eastAsia="zh-CN"/>
        </w:rPr>
      </w:pPr>
      <w:bookmarkStart w:id="453" w:name="_Toc100980711"/>
      <w:bookmarkStart w:id="454" w:name="_Toc104390079"/>
      <w:bookmarkStart w:id="455" w:name="_Toc112738545"/>
      <w:bookmarkStart w:id="456" w:name="_Toc122516513"/>
      <w:r w:rsidRPr="00D31924">
        <w:rPr>
          <w:lang w:eastAsia="zh-CN"/>
        </w:rPr>
        <w:t>6.</w:t>
      </w:r>
      <w:r w:rsidR="00DF6182" w:rsidRPr="00D31924">
        <w:rPr>
          <w:lang w:eastAsia="zh-CN"/>
        </w:rPr>
        <w:t>9</w:t>
      </w:r>
      <w:r w:rsidRPr="00D31924">
        <w:rPr>
          <w:lang w:eastAsia="zh-CN"/>
        </w:rPr>
        <w:t>.3.1</w:t>
      </w:r>
      <w:r w:rsidRPr="00D31924">
        <w:rPr>
          <w:lang w:eastAsia="zh-CN"/>
        </w:rPr>
        <w:tab/>
        <w:t>User Location Information on NGAP</w:t>
      </w:r>
      <w:bookmarkEnd w:id="453"/>
      <w:bookmarkEnd w:id="454"/>
      <w:bookmarkEnd w:id="455"/>
      <w:bookmarkEnd w:id="456"/>
    </w:p>
    <w:p w14:paraId="0C39F4F4" w14:textId="77777777" w:rsidR="009E3C29" w:rsidRPr="00D31924" w:rsidRDefault="009E3C29" w:rsidP="00C96C59">
      <w:pPr>
        <w:rPr>
          <w:lang w:eastAsia="zh-CN"/>
        </w:rPr>
      </w:pPr>
      <w:r w:rsidRPr="00D31924">
        <w:rPr>
          <w:lang w:eastAsia="zh-CN"/>
        </w:rPr>
        <w:t>There is no new procedure for the additional ULI.</w:t>
      </w:r>
    </w:p>
    <w:p w14:paraId="39CDA2EB" w14:textId="77777777" w:rsidR="009E3C29" w:rsidRPr="00D31924" w:rsidRDefault="009E3C29" w:rsidP="00C96C59">
      <w:pPr>
        <w:rPr>
          <w:lang w:eastAsia="zh-CN"/>
        </w:rPr>
      </w:pPr>
      <w:r w:rsidRPr="00D31924">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Pr="00D31924" w:rsidRDefault="00BE2D08" w:rsidP="00BE2D08">
      <w:r w:rsidRPr="00D31924">
        <w:t xml:space="preserve">During </w:t>
      </w:r>
      <w:r w:rsidRPr="00D31924">
        <w:rPr>
          <w:rFonts w:eastAsia="SimSun"/>
          <w:lang w:eastAsia="zh-CN"/>
        </w:rPr>
        <w:t xml:space="preserve">F1 setup procedure, the </w:t>
      </w:r>
      <w:r w:rsidRPr="00D31924">
        <w:rPr>
          <w:lang w:eastAsia="zh-CN"/>
        </w:rPr>
        <w:t>gNB-DU</w:t>
      </w:r>
      <w:r w:rsidRPr="00D31924">
        <w:t xml:space="preserve"> includes mobile IAB indication in the F1 SETUP REQUEST message to the IAB-donor gNB, so that the IAB-donor gNB will </w:t>
      </w:r>
      <w:r w:rsidRPr="00D31924">
        <w:rPr>
          <w:lang w:eastAsia="zh-CN"/>
        </w:rPr>
        <w:t xml:space="preserve">include </w:t>
      </w:r>
      <w:r w:rsidRPr="00D31924">
        <w:t xml:space="preserve">additional ULI to the AMF for </w:t>
      </w:r>
      <w:r w:rsidRPr="00D31924">
        <w:rPr>
          <w:lang w:eastAsia="zh-CN"/>
        </w:rPr>
        <w:t>UEs connected to this IAB-node</w:t>
      </w:r>
      <w:r w:rsidRPr="00D31924">
        <w:t>.</w:t>
      </w:r>
    </w:p>
    <w:p w14:paraId="58EFDC83" w14:textId="24643282" w:rsidR="00BE2D08" w:rsidRPr="00D31924" w:rsidRDefault="0019645B" w:rsidP="00BE2D08">
      <w:pPr>
        <w:pStyle w:val="EditorsNote"/>
      </w:pPr>
      <w:r w:rsidRPr="00D31924">
        <w:t>Editor's note</w:t>
      </w:r>
      <w:r w:rsidR="00BE2D08" w:rsidRPr="00D31924">
        <w:t>:</w:t>
      </w:r>
      <w:r w:rsidR="004D48E5" w:rsidRPr="00D31924">
        <w:tab/>
      </w:r>
      <w:r w:rsidR="00BE2D08" w:rsidRPr="00D31924">
        <w:t>How the IAB-donor gNB determines whether an IAB node is a mobile IAB will be coordinated with RAN</w:t>
      </w:r>
      <w:r w:rsidR="004D48E5" w:rsidRPr="00D31924">
        <w:t> </w:t>
      </w:r>
      <w:r w:rsidR="00BE2D08" w:rsidRPr="00D31924">
        <w:t>WGs.</w:t>
      </w:r>
    </w:p>
    <w:p w14:paraId="04EB73F2" w14:textId="77777777" w:rsidR="00BE2D08" w:rsidRPr="00D31924" w:rsidRDefault="00BE2D08" w:rsidP="00BE2D08">
      <w:pPr>
        <w:rPr>
          <w:lang w:eastAsia="zh-CN"/>
        </w:rPr>
      </w:pPr>
      <w:r w:rsidRPr="00D31924">
        <w:t xml:space="preserve">In order to distinguish between the </w:t>
      </w:r>
      <w:r w:rsidRPr="00D31924">
        <w:rPr>
          <w:lang w:eastAsia="zh-CN"/>
        </w:rPr>
        <w:t xml:space="preserve">ULI of UE and the ULI of IAB-UE in the AMF, the IAB-donor gNB sends the ULI of IAB-UE as a separated </w:t>
      </w:r>
      <w:r w:rsidRPr="00D31924">
        <w:rPr>
          <w:rFonts w:cs="Arial"/>
          <w:bCs/>
          <w:iCs/>
        </w:rPr>
        <w:t>User Location Information on NGAP</w:t>
      </w:r>
      <w:r w:rsidRPr="00D31924">
        <w:rPr>
          <w:lang w:eastAsia="zh-CN"/>
        </w:rPr>
        <w:t>.</w:t>
      </w:r>
    </w:p>
    <w:p w14:paraId="57CBC309" w14:textId="167B407B" w:rsidR="00BE2D08" w:rsidRPr="00D31924" w:rsidRDefault="0019645B" w:rsidP="00BE2D08">
      <w:pPr>
        <w:pStyle w:val="EditorsNote"/>
      </w:pPr>
      <w:r w:rsidRPr="00D31924">
        <w:t>Editor's note</w:t>
      </w:r>
      <w:r w:rsidR="00BE2D08" w:rsidRPr="00D31924">
        <w:t>:</w:t>
      </w:r>
      <w:r w:rsidR="004D48E5" w:rsidRPr="00D31924">
        <w:tab/>
      </w:r>
      <w:r w:rsidR="00BE2D08" w:rsidRPr="00D31924">
        <w:t>The details of the ULI information of IAB-UE will be coordinated with RAN</w:t>
      </w:r>
      <w:r w:rsidR="004D48E5" w:rsidRPr="00D31924">
        <w:t> </w:t>
      </w:r>
      <w:r w:rsidR="00BE2D08" w:rsidRPr="00D31924">
        <w:t>WGs.</w:t>
      </w:r>
    </w:p>
    <w:p w14:paraId="3F060BFB" w14:textId="48402975" w:rsidR="00BE2D08" w:rsidRPr="00D31924" w:rsidRDefault="00BE2D08" w:rsidP="00BE2D08">
      <w:r w:rsidRPr="00D31924">
        <w:t xml:space="preserve">After receiving the </w:t>
      </w:r>
      <w:r w:rsidRPr="00D31924">
        <w:rPr>
          <w:lang w:eastAsia="zh-CN"/>
        </w:rPr>
        <w:t>additional ULI</w:t>
      </w:r>
      <w:r w:rsidRPr="00D31924">
        <w:t xml:space="preserve">, the AMF determines the UE location by taking the </w:t>
      </w:r>
      <w:r w:rsidRPr="00D31924">
        <w:rPr>
          <w:lang w:eastAsia="zh-CN"/>
        </w:rPr>
        <w:t xml:space="preserve">ULI of </w:t>
      </w:r>
      <w:r w:rsidRPr="00D31924">
        <w:t xml:space="preserve">IAB-UE into account, such as Registration Area </w:t>
      </w:r>
      <w:r w:rsidRPr="00D31924">
        <w:rPr>
          <w:lang w:eastAsia="zh-CN"/>
        </w:rPr>
        <w:t xml:space="preserve">management, </w:t>
      </w:r>
      <w:r w:rsidRPr="00D31924">
        <w:t>UE presence in Area of Interest and providing UE location to other NFs, e.g. SMF during PDU Session Establishment.</w:t>
      </w:r>
    </w:p>
    <w:p w14:paraId="6606829C" w14:textId="35E43CB5" w:rsidR="00BE2D08" w:rsidRPr="00D31924" w:rsidRDefault="00BE2D08" w:rsidP="00BE2D08">
      <w:pPr>
        <w:rPr>
          <w:lang w:eastAsia="zh-CN"/>
        </w:rPr>
      </w:pPr>
      <w:r w:rsidRPr="00D31924">
        <w:rPr>
          <w:lang w:eastAsia="zh-CN"/>
        </w:rPr>
        <w:t>When applying mobility management (e.g. Mobility Restrictions) in CN for connected UEs, NF considers the ULI of the connected UE if it</w:t>
      </w:r>
      <w:r w:rsidR="0019645B" w:rsidRPr="00D31924">
        <w:rPr>
          <w:lang w:eastAsia="zh-CN"/>
        </w:rPr>
        <w:t>'</w:t>
      </w:r>
      <w:r w:rsidRPr="00D31924">
        <w:rPr>
          <w:lang w:eastAsia="zh-CN"/>
        </w:rPr>
        <w:t>s applicable (i.e. the ULI matches the related mobility restriction information), otherwise the additional ULI can be applied.</w:t>
      </w:r>
    </w:p>
    <w:p w14:paraId="22CD8020" w14:textId="7887DB2B" w:rsidR="00BE2D08" w:rsidRPr="00D31924" w:rsidRDefault="0019645B" w:rsidP="00BE2D08">
      <w:pPr>
        <w:pStyle w:val="EditorsNote"/>
      </w:pPr>
      <w:r w:rsidRPr="00D31924">
        <w:t>Editor's note</w:t>
      </w:r>
      <w:r w:rsidR="00BE2D08" w:rsidRPr="00D31924">
        <w:t>:</w:t>
      </w:r>
      <w:r w:rsidR="004D48E5" w:rsidRPr="00D31924">
        <w:tab/>
      </w:r>
      <w:r w:rsidR="00BE2D08" w:rsidRPr="00D31924">
        <w:t>Whether NFs need to be aware of the additional ULI information is FFS.</w:t>
      </w:r>
    </w:p>
    <w:p w14:paraId="690CD52C" w14:textId="497E2F04" w:rsidR="00C96C59" w:rsidRPr="00D31924" w:rsidRDefault="00C96C59" w:rsidP="00C96C59">
      <w:pPr>
        <w:pStyle w:val="Heading3"/>
      </w:pPr>
      <w:bookmarkStart w:id="457" w:name="_Toc100980712"/>
      <w:bookmarkStart w:id="458" w:name="_Toc104390080"/>
      <w:bookmarkStart w:id="459" w:name="_Toc112738546"/>
      <w:bookmarkStart w:id="460" w:name="_Toc122516514"/>
      <w:r w:rsidRPr="00D31924">
        <w:t>6.</w:t>
      </w:r>
      <w:r w:rsidR="002368D1" w:rsidRPr="00D31924">
        <w:t>9</w:t>
      </w:r>
      <w:r w:rsidRPr="00D31924">
        <w:t>.</w:t>
      </w:r>
      <w:r w:rsidRPr="00D31924">
        <w:rPr>
          <w:lang w:eastAsia="zh-CN"/>
        </w:rPr>
        <w:t>4</w:t>
      </w:r>
      <w:r w:rsidRPr="00D31924">
        <w:tab/>
        <w:t>Impacts on services, entities and interfaces</w:t>
      </w:r>
      <w:bookmarkEnd w:id="457"/>
      <w:bookmarkEnd w:id="458"/>
      <w:bookmarkEnd w:id="459"/>
      <w:bookmarkEnd w:id="460"/>
    </w:p>
    <w:p w14:paraId="2C5AF6A4" w14:textId="77777777" w:rsidR="00C96C59" w:rsidRPr="00D31924" w:rsidRDefault="00C96C59" w:rsidP="00C96C59">
      <w:pPr>
        <w:rPr>
          <w:lang w:eastAsia="zh-CN"/>
        </w:rPr>
      </w:pPr>
      <w:r w:rsidRPr="00D31924">
        <w:rPr>
          <w:lang w:eastAsia="zh-CN"/>
        </w:rPr>
        <w:t>AMF:</w:t>
      </w:r>
    </w:p>
    <w:p w14:paraId="38B4BC82" w14:textId="5CE1B51F" w:rsidR="00C96C59" w:rsidRPr="00D31924" w:rsidRDefault="00C96C59" w:rsidP="00C96C59">
      <w:pPr>
        <w:pStyle w:val="B1"/>
      </w:pPr>
      <w:r w:rsidRPr="00D31924">
        <w:t>-</w:t>
      </w:r>
      <w:r w:rsidRPr="00D31924">
        <w:tab/>
        <w:t>Support</w:t>
      </w:r>
      <w:r w:rsidR="00E754CB" w:rsidRPr="00D31924">
        <w:t>s</w:t>
      </w:r>
      <w:r w:rsidRPr="00D31924">
        <w:t xml:space="preserve"> additional ULI besides current ULI and provide the additional ULI to other NFs.</w:t>
      </w:r>
    </w:p>
    <w:p w14:paraId="08B09348" w14:textId="77777777" w:rsidR="00C96C59" w:rsidRPr="00D31924" w:rsidRDefault="00C96C59" w:rsidP="00C96C59">
      <w:pPr>
        <w:rPr>
          <w:lang w:eastAsia="zh-CN"/>
        </w:rPr>
      </w:pPr>
      <w:r w:rsidRPr="00D31924">
        <w:rPr>
          <w:lang w:eastAsia="zh-CN"/>
        </w:rPr>
        <w:t>gNB:</w:t>
      </w:r>
    </w:p>
    <w:p w14:paraId="37256C6F" w14:textId="77777777" w:rsidR="00E754CB" w:rsidRPr="00D31924" w:rsidRDefault="00E754CB" w:rsidP="00E754CB">
      <w:pPr>
        <w:pStyle w:val="B1"/>
      </w:pPr>
      <w:r w:rsidRPr="00D31924">
        <w:t>-</w:t>
      </w:r>
      <w:r w:rsidRPr="00D31924">
        <w:tab/>
        <w:t xml:space="preserve">Supports the determination of mobile IAB during </w:t>
      </w:r>
      <w:r w:rsidRPr="00D31924">
        <w:rPr>
          <w:rFonts w:eastAsia="SimSun"/>
          <w:lang w:eastAsia="zh-CN"/>
        </w:rPr>
        <w:t>F1 setup procedure</w:t>
      </w:r>
      <w:r w:rsidRPr="00D31924">
        <w:t>.</w:t>
      </w:r>
    </w:p>
    <w:p w14:paraId="75FBB760" w14:textId="1EA7562A" w:rsidR="00E754CB" w:rsidRPr="00D31924" w:rsidRDefault="00E754CB" w:rsidP="00C96C59">
      <w:pPr>
        <w:pStyle w:val="B1"/>
      </w:pPr>
      <w:r w:rsidRPr="00D31924">
        <w:t>-</w:t>
      </w:r>
      <w:r w:rsidRPr="00D31924">
        <w:tab/>
        <w:t>Supports the trigger to provide additional ULI.</w:t>
      </w:r>
    </w:p>
    <w:p w14:paraId="790EF2A4" w14:textId="0BC53E03" w:rsidR="00C96C59" w:rsidRPr="00D31924" w:rsidRDefault="00C96C59" w:rsidP="00C96C59">
      <w:pPr>
        <w:pStyle w:val="B1"/>
      </w:pPr>
      <w:r w:rsidRPr="00D31924">
        <w:t>-</w:t>
      </w:r>
      <w:r w:rsidRPr="00D31924">
        <w:tab/>
        <w:t>Support</w:t>
      </w:r>
      <w:r w:rsidR="00E754CB" w:rsidRPr="00D31924">
        <w:t>s</w:t>
      </w:r>
      <w:r w:rsidRPr="00D31924">
        <w:t xml:space="preserve"> the formulation of additional ULI for UE connected to IAB-node besides the current ULI.</w:t>
      </w:r>
    </w:p>
    <w:p w14:paraId="26460CF6" w14:textId="77777777" w:rsidR="005F67F8" w:rsidRPr="00D31924" w:rsidRDefault="005F67F8" w:rsidP="005F67F8">
      <w:pPr>
        <w:pStyle w:val="Heading2"/>
        <w:rPr>
          <w:rFonts w:cs="Arial"/>
        </w:rPr>
      </w:pPr>
      <w:bookmarkStart w:id="461" w:name="_Toc97269610"/>
      <w:bookmarkStart w:id="462" w:name="_Toc104390081"/>
      <w:bookmarkStart w:id="463" w:name="_Toc112738547"/>
      <w:bookmarkStart w:id="464" w:name="_Toc122516515"/>
      <w:r w:rsidRPr="00D31924">
        <w:rPr>
          <w:lang w:eastAsia="zh-CN"/>
        </w:rPr>
        <w:t>6.10</w:t>
      </w:r>
      <w:r w:rsidRPr="00D31924">
        <w:rPr>
          <w:lang w:eastAsia="ko-KR"/>
        </w:rPr>
        <w:tab/>
      </w:r>
      <w:r w:rsidRPr="00D31924">
        <w:t>Solution</w:t>
      </w:r>
      <w:r w:rsidRPr="00D31924">
        <w:rPr>
          <w:lang w:eastAsia="zh-CN"/>
        </w:rPr>
        <w:t xml:space="preserve"> #10: </w:t>
      </w:r>
      <w:bookmarkStart w:id="465" w:name="_Toc500949099"/>
      <w:bookmarkStart w:id="466" w:name="_Toc97269611"/>
      <w:bookmarkEnd w:id="461"/>
      <w:r w:rsidRPr="00D31924">
        <w:rPr>
          <w:rFonts w:cs="Arial"/>
        </w:rPr>
        <w:t>configuration of Mobile Base Station Relays in roaming</w:t>
      </w:r>
      <w:bookmarkEnd w:id="462"/>
      <w:bookmarkEnd w:id="463"/>
      <w:bookmarkEnd w:id="464"/>
    </w:p>
    <w:p w14:paraId="686BFEC0" w14:textId="77777777" w:rsidR="005F67F8" w:rsidRPr="00D31924" w:rsidRDefault="005F67F8" w:rsidP="005F67F8">
      <w:pPr>
        <w:pStyle w:val="Heading3"/>
      </w:pPr>
      <w:bookmarkStart w:id="467" w:name="_Toc104390082"/>
      <w:bookmarkStart w:id="468" w:name="_Toc112738548"/>
      <w:bookmarkStart w:id="469" w:name="_Toc122516516"/>
      <w:r w:rsidRPr="00D31924">
        <w:t>6.10.1</w:t>
      </w:r>
      <w:r w:rsidRPr="00D31924">
        <w:tab/>
        <w:t>Introduction</w:t>
      </w:r>
      <w:bookmarkEnd w:id="467"/>
      <w:bookmarkEnd w:id="468"/>
      <w:bookmarkEnd w:id="469"/>
    </w:p>
    <w:p w14:paraId="1218ED3C" w14:textId="77777777" w:rsidR="005F67F8" w:rsidRPr="00D31924" w:rsidRDefault="005F67F8" w:rsidP="005F67F8">
      <w:r w:rsidRPr="00D31924">
        <w:t>This solution addresses KI#1 and KI#4 in that it covers both the configuration aspects and the enforcement of roaming policies.</w:t>
      </w:r>
    </w:p>
    <w:p w14:paraId="6151D656" w14:textId="2EA0909D" w:rsidR="005F67F8" w:rsidRPr="00D31924" w:rsidRDefault="005F67F8" w:rsidP="005F67F8">
      <w:pPr>
        <w:pStyle w:val="NO"/>
      </w:pPr>
      <w:r w:rsidRPr="00D31924">
        <w:t>NOTE:</w:t>
      </w:r>
      <w:r w:rsidR="004D48E5" w:rsidRPr="00D31924">
        <w:tab/>
        <w:t>W</w:t>
      </w:r>
      <w:r w:rsidRPr="00D31924">
        <w:t>hile this solution is defined in this clause to address mainly the roaming case, it can apply to non-roaming also.</w:t>
      </w:r>
    </w:p>
    <w:p w14:paraId="1B987C48" w14:textId="77777777" w:rsidR="005F67F8" w:rsidRPr="00D31924" w:rsidRDefault="005F67F8" w:rsidP="005F67F8">
      <w:pPr>
        <w:pStyle w:val="Heading3"/>
      </w:pPr>
      <w:bookmarkStart w:id="470" w:name="_Toc104390083"/>
      <w:bookmarkStart w:id="471" w:name="_Toc112738549"/>
      <w:bookmarkStart w:id="472" w:name="_Toc122516517"/>
      <w:r w:rsidRPr="00D31924">
        <w:t>6.10.2</w:t>
      </w:r>
      <w:r w:rsidRPr="00D31924">
        <w:tab/>
        <w:t>Functional Description</w:t>
      </w:r>
      <w:bookmarkEnd w:id="465"/>
      <w:bookmarkEnd w:id="466"/>
      <w:bookmarkEnd w:id="470"/>
      <w:bookmarkEnd w:id="471"/>
      <w:bookmarkEnd w:id="472"/>
    </w:p>
    <w:p w14:paraId="43E4A43B" w14:textId="55D2A091" w:rsidR="005F67F8" w:rsidRPr="00D31924" w:rsidRDefault="005F67F8" w:rsidP="005F67F8">
      <w:bookmarkStart w:id="473" w:name="_Toc500949101"/>
      <w:bookmarkStart w:id="474" w:name="_Toc97269612"/>
      <w:r w:rsidRPr="00D31924">
        <w:t>A Mobile Base Station Relay (MBSR) is an IAB node. An IAB-Nodes consist of two parts, the IAB-UE (which is basically a UE) and IAB-DU. While for the IAB- UE, existing roaming procedures can be re-used to a large extent (i.e. the donor IAB node is authorized to serve the MBSR as such if there is some subscription to authorize it, as detected by the serving AMF), the roaming IAB-DU will appear as a base station in the visited network and will thus interfere with the visited operators</w:t>
      </w:r>
      <w:r w:rsidR="0019645B" w:rsidRPr="00D31924">
        <w:t>'</w:t>
      </w:r>
      <w:r w:rsidRPr="00D31924">
        <w:t xml:space="preserve"> network unless it is properly configured to be compatible with the existing deployments and regulations in the visited country.</w:t>
      </w:r>
    </w:p>
    <w:p w14:paraId="357D4F9D" w14:textId="77777777" w:rsidR="005F67F8" w:rsidRPr="00D31924" w:rsidRDefault="005F67F8" w:rsidP="00565A09">
      <w:pPr>
        <w:rPr>
          <w:b/>
          <w:bCs/>
        </w:rPr>
      </w:pPr>
      <w:r w:rsidRPr="00D31924">
        <w:rPr>
          <w:b/>
          <w:bCs/>
        </w:rPr>
        <w:t>Pre-condition: IAB Roaming Agreement</w:t>
      </w:r>
    </w:p>
    <w:p w14:paraId="23640E42" w14:textId="6CD102CC" w:rsidR="005F67F8" w:rsidRPr="00D31924" w:rsidRDefault="005F67F8" w:rsidP="007274FF">
      <w:r w:rsidRPr="00D31924">
        <w:lastRenderedPageBreak/>
        <w:t>As a pre-condition, we assume an IAB-specific Roaming Agreement needs to be in place before IAB-Node moves into a VPLMN and obtain service in the VPLMN. Roaming agreements for a standard UE are of course quite well understood, but roaming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p>
    <w:p w14:paraId="5083B3BF" w14:textId="1A870126" w:rsidR="005F67F8" w:rsidRPr="00D31924" w:rsidRDefault="005F67F8" w:rsidP="007274FF">
      <w:r w:rsidRPr="00D31924">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D31924" w:rsidRDefault="005F67F8" w:rsidP="005F67F8">
      <w:pPr>
        <w:rPr>
          <w:b/>
          <w:bCs/>
        </w:rPr>
      </w:pPr>
      <w:r w:rsidRPr="00D31924">
        <w:rPr>
          <w:b/>
          <w:bCs/>
        </w:rPr>
        <w:t>High level description</w:t>
      </w:r>
    </w:p>
    <w:p w14:paraId="20ED1FC5" w14:textId="59DD6C7F" w:rsidR="005F67F8" w:rsidRPr="00D31924" w:rsidRDefault="005F67F8" w:rsidP="005F67F8">
      <w:r w:rsidRPr="00D31924">
        <w:t>The MBSR can be configured by the HPLMN per roaming partner PLMN ID and can be further reconfigured or updated by the VPLMN in such a way that the IAB-DU can be operated in the roaming partner operator</w:t>
      </w:r>
      <w:r w:rsidR="0019645B" w:rsidRPr="00D31924">
        <w:t>'</w:t>
      </w:r>
      <w:r w:rsidRPr="00D31924">
        <w:t xml:space="preserve">s network. This includes reconfiguration of radio resources, e.g. used frequencies, power levels. This configuration by the VPLMN is subject to the MBSR to be an </w:t>
      </w:r>
      <w:r w:rsidR="0019645B" w:rsidRPr="00D31924">
        <w:t>"</w:t>
      </w:r>
      <w:r w:rsidRPr="00D31924">
        <w:t>mobile IAB Node allowed</w:t>
      </w:r>
      <w:r w:rsidR="0019645B" w:rsidRPr="00D31924">
        <w:t>"</w:t>
      </w:r>
      <w:r w:rsidRPr="00D31924">
        <w:t xml:space="preserve"> in the INITIAL UE MESSAGE (in other words the UE context in the RAN includes the authorization of the MBSR to Mobile IAB node).</w:t>
      </w:r>
    </w:p>
    <w:p w14:paraId="43E88FE6" w14:textId="709F6350" w:rsidR="005F67F8" w:rsidRPr="00D31924" w:rsidRDefault="005F67F8" w:rsidP="005F67F8">
      <w:r w:rsidRPr="00D31924">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27317DDA" w:rsidR="005F67F8" w:rsidRPr="00D31924" w:rsidRDefault="0019645B" w:rsidP="005F67F8">
      <w:pPr>
        <w:pStyle w:val="EditorsNote"/>
      </w:pPr>
      <w:r w:rsidRPr="00D31924">
        <w:t>Editor's note</w:t>
      </w:r>
      <w:r w:rsidR="005F67F8" w:rsidRPr="00D31924">
        <w:t>:</w:t>
      </w:r>
      <w:r w:rsidR="00BC1FE1" w:rsidRPr="00D31924">
        <w:tab/>
        <w:t>T</w:t>
      </w:r>
      <w:r w:rsidR="005F67F8" w:rsidRPr="00D31924">
        <w:t>he security aspects of any solution, including this one, need SA</w:t>
      </w:r>
      <w:r w:rsidR="00A01968" w:rsidRPr="00D31924">
        <w:t> WG</w:t>
      </w:r>
      <w:r w:rsidR="005F67F8" w:rsidRPr="00D31924">
        <w:t>3 evaluation.</w:t>
      </w:r>
    </w:p>
    <w:p w14:paraId="350AAD8A" w14:textId="77777777" w:rsidR="005F67F8" w:rsidRPr="00D31924" w:rsidRDefault="005F67F8" w:rsidP="005F67F8">
      <w:pPr>
        <w:pStyle w:val="Heading3"/>
      </w:pPr>
      <w:bookmarkStart w:id="475" w:name="_Toc104390084"/>
      <w:bookmarkStart w:id="476" w:name="_Toc112738550"/>
      <w:bookmarkStart w:id="477" w:name="_Toc122516518"/>
      <w:r w:rsidRPr="00D31924">
        <w:lastRenderedPageBreak/>
        <w:t>6.10.3</w:t>
      </w:r>
      <w:r w:rsidRPr="00D31924">
        <w:tab/>
        <w:t>Procedures</w:t>
      </w:r>
      <w:bookmarkEnd w:id="473"/>
      <w:bookmarkEnd w:id="474"/>
      <w:bookmarkEnd w:id="475"/>
      <w:bookmarkEnd w:id="476"/>
      <w:bookmarkEnd w:id="477"/>
    </w:p>
    <w:bookmarkStart w:id="478" w:name="_Toc326248711"/>
    <w:bookmarkStart w:id="479" w:name="_Toc510604409"/>
    <w:bookmarkStart w:id="480" w:name="_Toc97269613"/>
    <w:p w14:paraId="75B0458C" w14:textId="77777777" w:rsidR="005F67F8" w:rsidRPr="00D31924" w:rsidRDefault="005F67F8" w:rsidP="005F67F8">
      <w:pPr>
        <w:pStyle w:val="TH"/>
        <w:rPr>
          <w:lang w:eastAsia="zh-CN"/>
        </w:rPr>
      </w:pPr>
      <w:r w:rsidRPr="00D31924">
        <w:object w:dxaOrig="15735" w:dyaOrig="13410" w14:anchorId="13405693">
          <v:shape id="_x0000_i1049" type="#_x0000_t75" style="width:481.55pt;height:410.1pt" o:ole="">
            <v:imagedata r:id="rId63" o:title=""/>
          </v:shape>
          <o:OLEObject Type="Embed" ProgID="Visio.Drawing.15" ShapeID="_x0000_i1049" DrawAspect="Content" ObjectID="_1733131012" r:id="rId64"/>
        </w:object>
      </w:r>
    </w:p>
    <w:p w14:paraId="0668F177" w14:textId="77777777" w:rsidR="005F67F8" w:rsidRPr="00D31924" w:rsidRDefault="005F67F8" w:rsidP="005F67F8">
      <w:pPr>
        <w:pStyle w:val="TF"/>
        <w:rPr>
          <w:lang w:eastAsia="zh-CN"/>
        </w:rPr>
      </w:pPr>
      <w:r w:rsidRPr="00D31924">
        <w:rPr>
          <w:lang w:eastAsia="zh-CN"/>
        </w:rPr>
        <w:t>Figure 6.10.3-1: Configuration and authorization of MBSR in a PLMN</w:t>
      </w:r>
    </w:p>
    <w:p w14:paraId="03042166" w14:textId="3C558995" w:rsidR="005F67F8" w:rsidRPr="00D31924" w:rsidRDefault="005F67F8" w:rsidP="005F67F8">
      <w:pPr>
        <w:pStyle w:val="B1"/>
        <w:rPr>
          <w:lang w:eastAsia="zh-CN"/>
        </w:rPr>
      </w:pPr>
      <w:r w:rsidRPr="00D31924">
        <w:rPr>
          <w:lang w:eastAsia="zh-CN"/>
        </w:rPr>
        <w:t>1-2.</w:t>
      </w:r>
      <w:r w:rsidR="00BC1FE1" w:rsidRPr="00D31924">
        <w:rPr>
          <w:lang w:eastAsia="zh-CN"/>
        </w:rPr>
        <w:tab/>
      </w:r>
      <w:r w:rsidRPr="00D31924">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Pr="00D31924" w:rsidRDefault="005F67F8" w:rsidP="005F67F8">
      <w:pPr>
        <w:pStyle w:val="B1"/>
        <w:rPr>
          <w:lang w:eastAsia="zh-CN"/>
        </w:rPr>
      </w:pPr>
      <w:r w:rsidRPr="00D31924">
        <w:rPr>
          <w:lang w:eastAsia="zh-CN"/>
        </w:rPr>
        <w:t>3.</w:t>
      </w:r>
      <w:r w:rsidRPr="00D31924">
        <w:rPr>
          <w:lang w:eastAsia="zh-CN"/>
        </w:rPr>
        <w:tab/>
        <w:t>The IAB-UE connects via a PDU session to the OAM server, using the provided information by the AMF.</w:t>
      </w:r>
    </w:p>
    <w:p w14:paraId="2603BFEF" w14:textId="03CC12BD" w:rsidR="005F67F8" w:rsidRPr="00D31924" w:rsidRDefault="005F67F8" w:rsidP="005F67F8">
      <w:pPr>
        <w:pStyle w:val="B1"/>
        <w:rPr>
          <w:lang w:eastAsia="zh-CN"/>
        </w:rPr>
      </w:pPr>
      <w:r w:rsidRPr="00D31924">
        <w:rPr>
          <w:lang w:eastAsia="zh-CN"/>
        </w:rPr>
        <w:t>4.</w:t>
      </w:r>
      <w:r w:rsidR="00FE3F54" w:rsidRPr="00D31924">
        <w:rPr>
          <w:lang w:eastAsia="zh-CN"/>
        </w:rPr>
        <w:tab/>
      </w:r>
      <w:r w:rsidRPr="00D31924">
        <w:rPr>
          <w:lang w:eastAsia="zh-CN"/>
        </w:rPr>
        <w:t>The MBSR IAB-DU is integrated in the serving PLMN RAN and F1 is established.</w:t>
      </w:r>
    </w:p>
    <w:p w14:paraId="51FB9054" w14:textId="77777777" w:rsidR="005F67F8" w:rsidRPr="00D31924" w:rsidRDefault="005F67F8" w:rsidP="005F67F8">
      <w:pPr>
        <w:pStyle w:val="Heading3"/>
        <w:rPr>
          <w:lang w:eastAsia="zh-CN"/>
        </w:rPr>
      </w:pPr>
      <w:bookmarkStart w:id="481" w:name="_Toc104390085"/>
      <w:bookmarkStart w:id="482" w:name="_Toc112738551"/>
      <w:bookmarkStart w:id="483" w:name="_Toc122516519"/>
      <w:r w:rsidRPr="00D31924">
        <w:rPr>
          <w:lang w:eastAsia="zh-CN"/>
        </w:rPr>
        <w:t>6.10.4</w:t>
      </w:r>
      <w:r w:rsidRPr="00D31924">
        <w:rPr>
          <w:lang w:eastAsia="zh-CN"/>
        </w:rPr>
        <w:tab/>
      </w:r>
      <w:bookmarkEnd w:id="478"/>
      <w:r w:rsidRPr="00D31924">
        <w:t xml:space="preserve">Impacts on </w:t>
      </w:r>
      <w:bookmarkEnd w:id="479"/>
      <w:r w:rsidRPr="00D31924">
        <w:rPr>
          <w:lang w:eastAsia="zh-CN"/>
        </w:rPr>
        <w:t>services,</w:t>
      </w:r>
      <w:r w:rsidRPr="00D31924">
        <w:t xml:space="preserve"> entities and interfaces</w:t>
      </w:r>
      <w:bookmarkEnd w:id="480"/>
      <w:bookmarkEnd w:id="481"/>
      <w:bookmarkEnd w:id="482"/>
      <w:bookmarkEnd w:id="483"/>
    </w:p>
    <w:p w14:paraId="3ADCBB8F" w14:textId="77777777" w:rsidR="005F67F8" w:rsidRPr="00D31924" w:rsidRDefault="005F67F8" w:rsidP="005F67F8">
      <w:pPr>
        <w:rPr>
          <w:rFonts w:eastAsia="Malgun Gothic"/>
        </w:rPr>
      </w:pPr>
      <w:r w:rsidRPr="00D31924">
        <w:t>The solution has the following impacts:</w:t>
      </w:r>
    </w:p>
    <w:p w14:paraId="41143D02" w14:textId="30D48479" w:rsidR="005F67F8" w:rsidRPr="00D31924" w:rsidRDefault="00BC1FE1" w:rsidP="005F67F8">
      <w:pPr>
        <w:pStyle w:val="B1"/>
      </w:pPr>
      <w:r w:rsidRPr="00D31924">
        <w:tab/>
      </w:r>
      <w:r w:rsidR="005F67F8" w:rsidRPr="00D31924">
        <w:rPr>
          <w:b/>
          <w:bCs/>
        </w:rPr>
        <w:t>MBSR (new):</w:t>
      </w:r>
      <w:r w:rsidR="005F67F8" w:rsidRPr="00D31924">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Pr="00D31924" w:rsidRDefault="00BC1FE1" w:rsidP="005F67F8">
      <w:pPr>
        <w:pStyle w:val="B1"/>
      </w:pPr>
      <w:r w:rsidRPr="00D31924">
        <w:tab/>
      </w:r>
      <w:r w:rsidR="005F67F8" w:rsidRPr="00D31924">
        <w:rPr>
          <w:b/>
          <w:bCs/>
        </w:rPr>
        <w:t>IAB donor:</w:t>
      </w:r>
      <w:r w:rsidR="005F67F8" w:rsidRPr="00D31924">
        <w:t xml:space="preserve"> integration of the MBSR</w:t>
      </w:r>
    </w:p>
    <w:p w14:paraId="6EB10866" w14:textId="25F9BCDD" w:rsidR="005F67F8" w:rsidRPr="00D31924" w:rsidRDefault="00BC1FE1" w:rsidP="005F67F8">
      <w:pPr>
        <w:pStyle w:val="B1"/>
      </w:pPr>
      <w:r w:rsidRPr="00D31924">
        <w:lastRenderedPageBreak/>
        <w:tab/>
      </w:r>
      <w:r w:rsidR="005F67F8" w:rsidRPr="00D31924">
        <w:rPr>
          <w:b/>
          <w:bCs/>
        </w:rPr>
        <w:t>AMF:</w:t>
      </w:r>
      <w:r w:rsidR="005F67F8" w:rsidRPr="00D31924">
        <w:t xml:space="preserve"> authorize the MBSR in the PLMN and provide the OAM server address and the one time authentication material needed to access it.</w:t>
      </w:r>
    </w:p>
    <w:p w14:paraId="152F51B4" w14:textId="101D535D" w:rsidR="00CC3460" w:rsidRPr="00D31924" w:rsidRDefault="00CC3460" w:rsidP="00BB7EA0">
      <w:pPr>
        <w:pStyle w:val="Heading2"/>
        <w:rPr>
          <w:rFonts w:eastAsia="DengXian"/>
          <w:lang w:eastAsia="en-US"/>
        </w:rPr>
      </w:pPr>
      <w:bookmarkStart w:id="484" w:name="_Toc104390086"/>
      <w:bookmarkStart w:id="485" w:name="_Toc112738552"/>
      <w:bookmarkStart w:id="486" w:name="_Toc122516520"/>
      <w:r w:rsidRPr="00D31924">
        <w:rPr>
          <w:rFonts w:eastAsia="DengXian"/>
          <w:lang w:eastAsia="zh-CN"/>
        </w:rPr>
        <w:t>6.11</w:t>
      </w:r>
      <w:r w:rsidRPr="00D31924">
        <w:rPr>
          <w:rFonts w:eastAsia="DengXian"/>
          <w:lang w:eastAsia="ko-KR"/>
        </w:rPr>
        <w:tab/>
      </w:r>
      <w:r w:rsidRPr="00D31924">
        <w:rPr>
          <w:rFonts w:eastAsia="DengXian"/>
          <w:lang w:eastAsia="en-US"/>
        </w:rPr>
        <w:t>Solution</w:t>
      </w:r>
      <w:r w:rsidRPr="00D31924">
        <w:rPr>
          <w:rFonts w:eastAsia="DengXian"/>
          <w:lang w:eastAsia="zh-CN"/>
        </w:rPr>
        <w:t xml:space="preserve"> #11</w:t>
      </w:r>
      <w:r w:rsidRPr="00D31924">
        <w:rPr>
          <w:rFonts w:eastAsia="DengXian"/>
          <w:lang w:eastAsia="en-US"/>
        </w:rPr>
        <w:t>: Service time of Mobile Base Station Relay</w:t>
      </w:r>
      <w:bookmarkEnd w:id="484"/>
      <w:bookmarkEnd w:id="485"/>
      <w:bookmarkEnd w:id="486"/>
    </w:p>
    <w:p w14:paraId="535E1C90" w14:textId="5DEFBE63" w:rsidR="00CC3460" w:rsidRPr="00D31924" w:rsidRDefault="00CC3460" w:rsidP="00BB7EA0">
      <w:pPr>
        <w:pStyle w:val="Heading3"/>
        <w:rPr>
          <w:rFonts w:eastAsia="DengXian"/>
          <w:lang w:eastAsia="ko-KR"/>
        </w:rPr>
      </w:pPr>
      <w:bookmarkStart w:id="487" w:name="_Toc104390087"/>
      <w:bookmarkStart w:id="488" w:name="_Toc112738553"/>
      <w:bookmarkStart w:id="489" w:name="_Toc122516521"/>
      <w:r w:rsidRPr="00D31924">
        <w:rPr>
          <w:rFonts w:eastAsia="DengXian"/>
          <w:lang w:eastAsia="ko-KR"/>
        </w:rPr>
        <w:t>6.11.1</w:t>
      </w:r>
      <w:r w:rsidRPr="00D31924">
        <w:rPr>
          <w:rFonts w:eastAsia="DengXian"/>
          <w:lang w:eastAsia="ko-KR"/>
        </w:rPr>
        <w:tab/>
        <w:t>General</w:t>
      </w:r>
      <w:bookmarkEnd w:id="487"/>
      <w:bookmarkEnd w:id="488"/>
      <w:bookmarkEnd w:id="489"/>
    </w:p>
    <w:p w14:paraId="5C7AA6AA" w14:textId="77777777" w:rsidR="00CC3460" w:rsidRPr="00D31924" w:rsidRDefault="00CC3460" w:rsidP="00CC3460">
      <w:pPr>
        <w:overflowPunct/>
        <w:autoSpaceDE/>
        <w:autoSpaceDN/>
        <w:adjustRightInd/>
        <w:textAlignment w:val="auto"/>
        <w:rPr>
          <w:rFonts w:eastAsia="DengXian"/>
          <w:lang w:eastAsia="ko-KR"/>
        </w:rPr>
      </w:pPr>
      <w:r w:rsidRPr="00D31924">
        <w:rPr>
          <w:rFonts w:eastAsia="DengXian"/>
          <w:lang w:eastAsia="ko-KR"/>
        </w:rPr>
        <w:t>This solution addresses Key Issue #2 for mobility.</w:t>
      </w:r>
    </w:p>
    <w:p w14:paraId="6858A63E" w14:textId="4AB0EC86" w:rsidR="00CC3460" w:rsidRPr="00D31924" w:rsidRDefault="0019645B" w:rsidP="00CC3460">
      <w:pPr>
        <w:pStyle w:val="EditorsNote"/>
        <w:rPr>
          <w:lang w:eastAsia="en-US"/>
        </w:rPr>
      </w:pPr>
      <w:r w:rsidRPr="00D31924">
        <w:t>Editor's note</w:t>
      </w:r>
      <w:r w:rsidR="00CC3460" w:rsidRPr="00D31924">
        <w:rPr>
          <w:lang w:eastAsia="en-US"/>
        </w:rPr>
        <w:t>:</w:t>
      </w:r>
      <w:r w:rsidR="00BC1FE1" w:rsidRPr="00D31924">
        <w:rPr>
          <w:lang w:eastAsia="en-US"/>
        </w:rPr>
        <w:tab/>
      </w:r>
      <w:r w:rsidR="00CC3460" w:rsidRPr="00D31924">
        <w:rPr>
          <w:lang w:eastAsia="en-US"/>
        </w:rPr>
        <w:t>RAN related aspects e.g. SIB message, cell reselection based on the service time, and how the IAB-DU receives the service time information from IAB-UE need RAN coordination.</w:t>
      </w:r>
    </w:p>
    <w:p w14:paraId="2BEE743D" w14:textId="08B16196" w:rsidR="00CC3460" w:rsidRPr="00D31924" w:rsidRDefault="00CC3460" w:rsidP="00BB7EA0">
      <w:pPr>
        <w:pStyle w:val="Heading3"/>
        <w:rPr>
          <w:rFonts w:eastAsia="DengXian"/>
          <w:lang w:eastAsia="en-US"/>
        </w:rPr>
      </w:pPr>
      <w:bookmarkStart w:id="490" w:name="_Toc104390088"/>
      <w:bookmarkStart w:id="491" w:name="_Toc112738554"/>
      <w:bookmarkStart w:id="492" w:name="_Toc122516522"/>
      <w:r w:rsidRPr="00D31924">
        <w:rPr>
          <w:rFonts w:eastAsia="DengXian"/>
          <w:lang w:eastAsia="en-US"/>
        </w:rPr>
        <w:t>6.11.2</w:t>
      </w:r>
      <w:r w:rsidRPr="00D31924">
        <w:rPr>
          <w:rFonts w:eastAsia="DengXian"/>
          <w:lang w:eastAsia="en-US"/>
        </w:rPr>
        <w:tab/>
        <w:t>Functional descriptions</w:t>
      </w:r>
      <w:bookmarkEnd w:id="490"/>
      <w:bookmarkEnd w:id="491"/>
      <w:bookmarkEnd w:id="492"/>
    </w:p>
    <w:p w14:paraId="75EE0839" w14:textId="77777777" w:rsidR="00CC3460" w:rsidRPr="00D31924" w:rsidRDefault="00CC3460" w:rsidP="00CC3460">
      <w:pPr>
        <w:overflowPunct/>
        <w:autoSpaceDE/>
        <w:autoSpaceDN/>
        <w:adjustRightInd/>
        <w:textAlignment w:val="auto"/>
        <w:rPr>
          <w:rFonts w:eastAsia="DengXian"/>
          <w:lang w:eastAsia="ko-KR"/>
        </w:rPr>
      </w:pPr>
      <w:r w:rsidRPr="00D31924">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D31924" w:rsidRDefault="00CC3460" w:rsidP="00BB7EA0">
      <w:pPr>
        <w:pStyle w:val="Heading3"/>
        <w:rPr>
          <w:rFonts w:eastAsia="DengXian"/>
          <w:lang w:eastAsia="en-US"/>
        </w:rPr>
      </w:pPr>
      <w:bookmarkStart w:id="493" w:name="_Toc104390089"/>
      <w:bookmarkStart w:id="494" w:name="_Toc112738555"/>
      <w:bookmarkStart w:id="495" w:name="_Toc122516523"/>
      <w:r w:rsidRPr="00D31924">
        <w:rPr>
          <w:rFonts w:eastAsia="DengXian"/>
          <w:lang w:eastAsia="en-US"/>
        </w:rPr>
        <w:t>6.11.3</w:t>
      </w:r>
      <w:r w:rsidRPr="00D31924">
        <w:rPr>
          <w:rFonts w:eastAsia="DengXian"/>
          <w:lang w:eastAsia="en-US"/>
        </w:rPr>
        <w:tab/>
        <w:t>Procedures</w:t>
      </w:r>
      <w:bookmarkEnd w:id="493"/>
      <w:bookmarkEnd w:id="494"/>
      <w:bookmarkEnd w:id="495"/>
    </w:p>
    <w:p w14:paraId="6C48F4A2" w14:textId="2FBCD658" w:rsidR="00CC3460" w:rsidRPr="00D31924" w:rsidRDefault="00CC3460" w:rsidP="00CC3460">
      <w:pPr>
        <w:pStyle w:val="Heading4"/>
        <w:rPr>
          <w:rFonts w:eastAsia="DengXian"/>
        </w:rPr>
      </w:pPr>
      <w:bookmarkStart w:id="496" w:name="_Toc104390090"/>
      <w:bookmarkStart w:id="497" w:name="_Toc112738556"/>
      <w:bookmarkStart w:id="498" w:name="_Toc122516524"/>
      <w:r w:rsidRPr="00D31924">
        <w:rPr>
          <w:rFonts w:eastAsia="DengXian"/>
        </w:rPr>
        <w:t>6.</w:t>
      </w:r>
      <w:r w:rsidRPr="00D31924">
        <w:rPr>
          <w:rFonts w:eastAsia="DengXian"/>
          <w:lang w:eastAsia="zh-CN"/>
        </w:rPr>
        <w:t>11</w:t>
      </w:r>
      <w:r w:rsidRPr="00D31924">
        <w:rPr>
          <w:rFonts w:eastAsia="DengXian"/>
        </w:rPr>
        <w:t>.3.1</w:t>
      </w:r>
      <w:r w:rsidRPr="00D31924">
        <w:rPr>
          <w:rFonts w:eastAsia="DengXian"/>
        </w:rPr>
        <w:tab/>
        <w:t>Mobile Base Station Relay broadcast service time</w:t>
      </w:r>
      <w:bookmarkEnd w:id="496"/>
      <w:bookmarkEnd w:id="497"/>
      <w:bookmarkEnd w:id="498"/>
    </w:p>
    <w:p w14:paraId="45DDDF97" w14:textId="77777777" w:rsidR="00CC3460" w:rsidRPr="00D31924" w:rsidRDefault="00CC3460" w:rsidP="00CC3460">
      <w:pPr>
        <w:pStyle w:val="TH"/>
        <w:rPr>
          <w:rFonts w:eastAsia="DengXian"/>
          <w:lang w:eastAsia="en-US"/>
        </w:rPr>
      </w:pPr>
      <w:r w:rsidRPr="00D31924">
        <w:object w:dxaOrig="10351" w:dyaOrig="4171" w14:anchorId="540E16F2">
          <v:shape id="_x0000_i1050" type="#_x0000_t75" style="width:415.3pt;height:168.75pt" o:ole="">
            <v:imagedata r:id="rId65" o:title=""/>
          </v:shape>
          <o:OLEObject Type="Embed" ProgID="Visio.Drawing.15" ShapeID="_x0000_i1050" DrawAspect="Content" ObjectID="_1733131013" r:id="rId66"/>
        </w:object>
      </w:r>
    </w:p>
    <w:p w14:paraId="6BD77DB1" w14:textId="60B9C7C4" w:rsidR="00CC3460" w:rsidRPr="00D31924" w:rsidRDefault="00CC3460" w:rsidP="00CC3460">
      <w:pPr>
        <w:pStyle w:val="TF"/>
        <w:rPr>
          <w:rFonts w:eastAsia="DengXian"/>
          <w:lang w:eastAsia="en-US"/>
        </w:rPr>
      </w:pPr>
      <w:r w:rsidRPr="00D31924">
        <w:rPr>
          <w:rFonts w:eastAsia="DengXian"/>
          <w:lang w:eastAsia="en-US"/>
        </w:rPr>
        <w:t>Figure 6.11.3.1-1: Mobile Base Station Relay broadcast service time</w:t>
      </w:r>
    </w:p>
    <w:p w14:paraId="44FDE756" w14:textId="77777777" w:rsidR="00CC3460" w:rsidRPr="00D31924" w:rsidRDefault="00CC3460" w:rsidP="00CC3460">
      <w:pPr>
        <w:pStyle w:val="B1"/>
        <w:rPr>
          <w:rFonts w:eastAsia="DengXian"/>
          <w:lang w:eastAsia="zh-CN"/>
        </w:rPr>
      </w:pPr>
      <w:r w:rsidRPr="00D31924">
        <w:rPr>
          <w:rFonts w:eastAsia="DengXian"/>
          <w:lang w:eastAsia="zh-CN"/>
        </w:rPr>
        <w:t>1.</w:t>
      </w:r>
      <w:r w:rsidRPr="00D31924">
        <w:rPr>
          <w:rFonts w:eastAsia="DengXian"/>
          <w:lang w:eastAsia="zh-CN"/>
        </w:rPr>
        <w:tab/>
        <w:t>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D31924" w:rsidRDefault="00CC3460" w:rsidP="00CC3460">
      <w:pPr>
        <w:pStyle w:val="B1"/>
        <w:rPr>
          <w:rFonts w:eastAsia="DengXian"/>
          <w:lang w:eastAsia="zh-CN"/>
        </w:rPr>
      </w:pPr>
      <w:r w:rsidRPr="00D31924">
        <w:rPr>
          <w:rFonts w:eastAsia="DengXian"/>
          <w:lang w:eastAsia="zh-CN"/>
        </w:rPr>
        <w:t>2.</w:t>
      </w:r>
      <w:r w:rsidRPr="00D31924">
        <w:rPr>
          <w:rFonts w:eastAsia="DengXian"/>
          <w:lang w:eastAsia="zh-CN"/>
        </w:rPr>
        <w:tab/>
        <w:t>The MBSR (DU) setup F1 link with NG-RAN to start providing service based on the service time information.</w:t>
      </w:r>
    </w:p>
    <w:p w14:paraId="3D517FD2" w14:textId="77777777" w:rsidR="00CC3460" w:rsidRPr="00D31924" w:rsidRDefault="00CC3460" w:rsidP="00CC3460">
      <w:pPr>
        <w:pStyle w:val="B1"/>
        <w:rPr>
          <w:rFonts w:eastAsia="DengXian"/>
          <w:lang w:eastAsia="zh-CN"/>
        </w:rPr>
      </w:pPr>
      <w:r w:rsidRPr="00D31924">
        <w:rPr>
          <w:rFonts w:eastAsia="DengXian"/>
          <w:lang w:eastAsia="zh-CN"/>
        </w:rPr>
        <w:t>3.</w:t>
      </w:r>
      <w:r w:rsidRPr="00D31924">
        <w:rPr>
          <w:rFonts w:eastAsia="DengXian"/>
          <w:lang w:eastAsia="zh-CN"/>
        </w:rPr>
        <w:tab/>
        <w:t>When the MBSR (DU) is commanded to broadcast SIBs, it includes the service time information in the SIB.</w:t>
      </w:r>
    </w:p>
    <w:p w14:paraId="7AA15ECC" w14:textId="77777777" w:rsidR="00CC3460" w:rsidRPr="00D31924" w:rsidRDefault="00CC3460" w:rsidP="00CC3460">
      <w:pPr>
        <w:pStyle w:val="B1"/>
        <w:rPr>
          <w:rFonts w:eastAsia="DengXian"/>
          <w:lang w:eastAsia="zh-CN"/>
        </w:rPr>
      </w:pPr>
      <w:r w:rsidRPr="00D31924">
        <w:rPr>
          <w:rFonts w:eastAsia="DengXian"/>
          <w:lang w:eastAsia="zh-CN"/>
        </w:rPr>
        <w:t>4.</w:t>
      </w:r>
      <w:r w:rsidRPr="00D31924">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D31924" w:rsidRDefault="00CC3460" w:rsidP="00CC3460">
      <w:pPr>
        <w:pStyle w:val="B1"/>
        <w:rPr>
          <w:rFonts w:eastAsia="DengXian"/>
          <w:lang w:eastAsia="zh-CN"/>
        </w:rPr>
      </w:pPr>
      <w:r w:rsidRPr="00D31924">
        <w:rPr>
          <w:rFonts w:eastAsia="DengXian"/>
          <w:lang w:eastAsia="zh-CN"/>
        </w:rPr>
        <w:t>5.</w:t>
      </w:r>
      <w:r w:rsidRPr="00D31924">
        <w:rPr>
          <w:rFonts w:eastAsia="DengXian"/>
          <w:lang w:eastAsia="zh-CN"/>
        </w:rPr>
        <w:tab/>
        <w:t>When timeout, the MBSR (DU) releases the F1 link with NG-RAN to stop the service.</w:t>
      </w:r>
    </w:p>
    <w:p w14:paraId="7CBA9D5D" w14:textId="45F3BBC9" w:rsidR="00CC3460" w:rsidRPr="00D31924" w:rsidRDefault="00CC3460" w:rsidP="00CC3460">
      <w:pPr>
        <w:pStyle w:val="Heading4"/>
        <w:rPr>
          <w:rFonts w:eastAsia="DengXian"/>
        </w:rPr>
      </w:pPr>
      <w:bookmarkStart w:id="499" w:name="_Toc104390091"/>
      <w:bookmarkStart w:id="500" w:name="_Toc112738557"/>
      <w:bookmarkStart w:id="501" w:name="_Toc122516525"/>
      <w:r w:rsidRPr="00D31924">
        <w:rPr>
          <w:rFonts w:eastAsia="DengXian"/>
        </w:rPr>
        <w:lastRenderedPageBreak/>
        <w:t>6.</w:t>
      </w:r>
      <w:r w:rsidR="00DA06E4" w:rsidRPr="00D31924">
        <w:rPr>
          <w:rFonts w:eastAsia="DengXian"/>
          <w:lang w:eastAsia="zh-CN"/>
        </w:rPr>
        <w:t>11</w:t>
      </w:r>
      <w:r w:rsidRPr="00D31924">
        <w:rPr>
          <w:rFonts w:eastAsia="DengXian"/>
        </w:rPr>
        <w:t>.3.2</w:t>
      </w:r>
      <w:r w:rsidRPr="00D31924">
        <w:rPr>
          <w:rFonts w:eastAsia="DengXian"/>
        </w:rPr>
        <w:tab/>
        <w:t>Conditional handover according to service time of Mobile Base Station Relay</w:t>
      </w:r>
      <w:bookmarkEnd w:id="499"/>
      <w:bookmarkEnd w:id="500"/>
      <w:bookmarkEnd w:id="501"/>
    </w:p>
    <w:p w14:paraId="1E33F0D3" w14:textId="77777777" w:rsidR="00CC3460" w:rsidRPr="00D31924" w:rsidRDefault="00CC3460" w:rsidP="00DA06E4">
      <w:pPr>
        <w:pStyle w:val="TH"/>
        <w:rPr>
          <w:rFonts w:eastAsia="DengXian"/>
          <w:lang w:eastAsia="en-US"/>
        </w:rPr>
      </w:pPr>
      <w:r w:rsidRPr="00D31924">
        <w:object w:dxaOrig="10351" w:dyaOrig="5424" w14:anchorId="3B9318E8">
          <v:shape id="_x0000_i1051" type="#_x0000_t75" style="width:415.3pt;height:218.3pt" o:ole="">
            <v:imagedata r:id="rId67" o:title=""/>
          </v:shape>
          <o:OLEObject Type="Embed" ProgID="Visio.Drawing.15" ShapeID="_x0000_i1051" DrawAspect="Content" ObjectID="_1733131014" r:id="rId68"/>
        </w:object>
      </w:r>
    </w:p>
    <w:p w14:paraId="49AA81D4" w14:textId="2ECBEC54" w:rsidR="00CC3460" w:rsidRPr="00D31924" w:rsidRDefault="00CC3460" w:rsidP="00DA06E4">
      <w:pPr>
        <w:pStyle w:val="TF"/>
        <w:rPr>
          <w:rFonts w:eastAsia="DengXian"/>
          <w:lang w:eastAsia="en-US"/>
        </w:rPr>
      </w:pPr>
      <w:r w:rsidRPr="00D31924">
        <w:rPr>
          <w:rFonts w:eastAsia="DengXian"/>
          <w:lang w:eastAsia="en-US"/>
        </w:rPr>
        <w:t>Figure 6.</w:t>
      </w:r>
      <w:r w:rsidR="00DA06E4" w:rsidRPr="00D31924">
        <w:rPr>
          <w:rFonts w:eastAsia="DengXian"/>
          <w:lang w:eastAsia="en-US"/>
        </w:rPr>
        <w:t>11</w:t>
      </w:r>
      <w:r w:rsidRPr="00D31924">
        <w:rPr>
          <w:rFonts w:eastAsia="DengXian"/>
          <w:lang w:eastAsia="en-US"/>
        </w:rPr>
        <w:t>.3.2-1: Conditional handover according to service time of Mobile Base Station Relay</w:t>
      </w:r>
    </w:p>
    <w:p w14:paraId="2D437E2E" w14:textId="77777777" w:rsidR="00CC3460" w:rsidRPr="00D31924" w:rsidRDefault="00CC3460" w:rsidP="00DA06E4">
      <w:pPr>
        <w:pStyle w:val="B1"/>
        <w:rPr>
          <w:rFonts w:eastAsia="DengXian"/>
          <w:lang w:eastAsia="zh-CN"/>
        </w:rPr>
      </w:pPr>
      <w:r w:rsidRPr="00D31924">
        <w:rPr>
          <w:rFonts w:eastAsia="DengXian"/>
          <w:lang w:eastAsia="zh-CN"/>
        </w:rPr>
        <w:t>1.</w:t>
      </w:r>
      <w:r w:rsidRPr="00D31924">
        <w:rPr>
          <w:rFonts w:eastAsia="DengXian"/>
          <w:lang w:eastAsia="zh-CN"/>
        </w:rPr>
        <w:tab/>
        <w:t>The MBSR (UE) sends Registration Request to AMF-MBSR.</w:t>
      </w:r>
    </w:p>
    <w:p w14:paraId="114C6E39" w14:textId="77777777" w:rsidR="00CC3460" w:rsidRPr="00D31924" w:rsidRDefault="00CC3460" w:rsidP="00DA06E4">
      <w:pPr>
        <w:pStyle w:val="B1"/>
        <w:rPr>
          <w:rFonts w:eastAsia="DengXian"/>
          <w:lang w:eastAsia="zh-CN"/>
        </w:rPr>
      </w:pPr>
      <w:r w:rsidRPr="00D31924">
        <w:rPr>
          <w:rFonts w:eastAsia="DengXian"/>
          <w:lang w:eastAsia="zh-CN"/>
        </w:rPr>
        <w:t>2.</w:t>
      </w:r>
      <w:r w:rsidRPr="00D31924">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Pr="00D31924" w:rsidRDefault="00CC3460" w:rsidP="00DA06E4">
      <w:pPr>
        <w:pStyle w:val="B1"/>
        <w:rPr>
          <w:rFonts w:eastAsia="DengXian"/>
        </w:rPr>
      </w:pPr>
      <w:r w:rsidRPr="00D31924">
        <w:rPr>
          <w:rFonts w:eastAsia="DengXian"/>
          <w:lang w:eastAsia="zh-CN"/>
        </w:rPr>
        <w:t>3.</w:t>
      </w:r>
      <w:r w:rsidRPr="00D31924">
        <w:rPr>
          <w:rFonts w:eastAsia="DengXian"/>
          <w:lang w:eastAsia="zh-CN"/>
        </w:rPr>
        <w:tab/>
        <w:t>The AMF, after receiving the MBSR service time information in the Subscription Data, sends the MBSR service time information to the MBSR (UE) and the NG-RAN (CU).</w:t>
      </w:r>
      <w:r w:rsidRPr="00D31924">
        <w:rPr>
          <w:rFonts w:eastAsia="DengXian"/>
        </w:rPr>
        <w:t xml:space="preserve"> The NG-RAN stores the MBSR service time information in the UE context of the MBSR (UE).</w:t>
      </w:r>
    </w:p>
    <w:p w14:paraId="3100752A" w14:textId="77777777" w:rsidR="00CC3460" w:rsidRPr="00D31924" w:rsidRDefault="00CC3460" w:rsidP="00DA06E4">
      <w:pPr>
        <w:pStyle w:val="B1"/>
        <w:rPr>
          <w:rFonts w:eastAsia="DengXian"/>
          <w:lang w:eastAsia="zh-CN"/>
        </w:rPr>
      </w:pPr>
      <w:r w:rsidRPr="00D31924">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D31924" w:rsidRDefault="00CC3460" w:rsidP="00DA06E4">
      <w:pPr>
        <w:pStyle w:val="B1"/>
        <w:rPr>
          <w:rFonts w:eastAsia="DengXian"/>
          <w:lang w:eastAsia="zh-CN"/>
        </w:rPr>
      </w:pPr>
      <w:r w:rsidRPr="00D31924">
        <w:rPr>
          <w:rFonts w:eastAsia="DengXian"/>
          <w:lang w:eastAsia="zh-CN"/>
        </w:rPr>
        <w:t>4.</w:t>
      </w:r>
      <w:r w:rsidRPr="00D31924">
        <w:rPr>
          <w:rFonts w:eastAsia="DengXian"/>
          <w:lang w:eastAsia="zh-CN"/>
        </w:rPr>
        <w:tab/>
        <w:t>The MBSR (DU) setup F1 link with NG-RAN to start providing service based on the service time information.</w:t>
      </w:r>
    </w:p>
    <w:p w14:paraId="62068CD9" w14:textId="23C584D1" w:rsidR="00CC3460" w:rsidRPr="00D31924" w:rsidRDefault="00CC3460" w:rsidP="00DA06E4">
      <w:pPr>
        <w:pStyle w:val="B1"/>
        <w:rPr>
          <w:rFonts w:eastAsia="DengXian"/>
          <w:lang w:eastAsia="zh-CN"/>
        </w:rPr>
      </w:pPr>
      <w:r w:rsidRPr="00D31924">
        <w:rPr>
          <w:rFonts w:eastAsia="DengXian"/>
          <w:lang w:eastAsia="zh-CN"/>
        </w:rPr>
        <w:t>5.</w:t>
      </w:r>
      <w:r w:rsidRPr="00D31924">
        <w:rPr>
          <w:rFonts w:eastAsia="DengXian"/>
          <w:lang w:eastAsia="zh-CN"/>
        </w:rPr>
        <w:tab/>
        <w:t>When close to timeout of the service time for the MBSR (DU), the NG-RAN (CU) commands the UEs under the MBSR (DU) to perform conditional handover based on time event (</w:t>
      </w:r>
      <w:r w:rsidR="001A4B27" w:rsidRPr="00D31924">
        <w:rPr>
          <w:rFonts w:eastAsia="DengXian"/>
          <w:lang w:eastAsia="zh-CN"/>
        </w:rPr>
        <w:t>see</w:t>
      </w:r>
      <w:r w:rsidRPr="00D31924">
        <w:rPr>
          <w:rFonts w:eastAsia="DengXian"/>
          <w:lang w:eastAsia="zh-CN"/>
        </w:rPr>
        <w:t xml:space="preserve"> clause</w:t>
      </w:r>
      <w:r w:rsidR="001A4B27" w:rsidRPr="00D31924">
        <w:rPr>
          <w:rFonts w:eastAsia="DengXian"/>
          <w:lang w:eastAsia="zh-CN"/>
        </w:rPr>
        <w:t> </w:t>
      </w:r>
      <w:r w:rsidRPr="00D31924">
        <w:rPr>
          <w:rFonts w:eastAsia="DengXian"/>
          <w:lang w:eastAsia="zh-CN"/>
        </w:rPr>
        <w:t>5.3.5.13.4</w:t>
      </w:r>
      <w:r w:rsidR="001A4B27" w:rsidRPr="00D31924">
        <w:rPr>
          <w:rFonts w:eastAsia="DengXian"/>
          <w:lang w:eastAsia="zh-CN"/>
        </w:rPr>
        <w:t xml:space="preserve"> of</w:t>
      </w:r>
      <w:r w:rsidRPr="00D31924">
        <w:rPr>
          <w:rFonts w:eastAsia="DengXian"/>
          <w:lang w:eastAsia="zh-CN"/>
        </w:rPr>
        <w:t xml:space="preserve"> </w:t>
      </w:r>
      <w:r w:rsidR="0019645B" w:rsidRPr="00D31924">
        <w:rPr>
          <w:rFonts w:eastAsia="DengXian"/>
          <w:lang w:eastAsia="zh-CN"/>
        </w:rPr>
        <w:t>TS 38.331 [</w:t>
      </w:r>
      <w:r w:rsidR="00BB7EA0" w:rsidRPr="00D31924">
        <w:rPr>
          <w:rFonts w:eastAsia="DengXian"/>
          <w:lang w:eastAsia="zh-CN"/>
        </w:rPr>
        <w:t>16]</w:t>
      </w:r>
      <w:r w:rsidRPr="00D31924">
        <w:rPr>
          <w:rFonts w:eastAsia="DengXian"/>
          <w:lang w:eastAsia="zh-CN"/>
        </w:rPr>
        <w:t>).</w:t>
      </w:r>
    </w:p>
    <w:p w14:paraId="3056557F" w14:textId="77777777" w:rsidR="00CC3460" w:rsidRPr="00D31924" w:rsidRDefault="00CC3460" w:rsidP="00DA06E4">
      <w:pPr>
        <w:pStyle w:val="B1"/>
        <w:rPr>
          <w:rFonts w:eastAsia="DengXian"/>
          <w:lang w:eastAsia="zh-CN"/>
        </w:rPr>
      </w:pPr>
      <w:r w:rsidRPr="00D31924">
        <w:rPr>
          <w:rFonts w:eastAsia="DengXian"/>
          <w:lang w:eastAsia="zh-CN"/>
        </w:rPr>
        <w:t>6.</w:t>
      </w:r>
      <w:r w:rsidRPr="00D31924">
        <w:rPr>
          <w:rFonts w:eastAsia="DengXian"/>
          <w:lang w:eastAsia="zh-CN"/>
        </w:rPr>
        <w:tab/>
        <w:t>When time event is satisfied, the UEs handover to the target cell.</w:t>
      </w:r>
    </w:p>
    <w:p w14:paraId="7B1ABBDB" w14:textId="31A75572" w:rsidR="00CC3460" w:rsidRPr="00D31924" w:rsidRDefault="0019645B" w:rsidP="00DA06E4">
      <w:pPr>
        <w:pStyle w:val="EditorsNote"/>
      </w:pPr>
      <w:r w:rsidRPr="00D31924">
        <w:t>Editor's note</w:t>
      </w:r>
      <w:r w:rsidR="00CC3460" w:rsidRPr="00D31924">
        <w:t>:</w:t>
      </w:r>
      <w:r w:rsidR="00A01968" w:rsidRPr="00D31924">
        <w:tab/>
      </w:r>
      <w:r w:rsidR="00CC3460" w:rsidRPr="00D31924">
        <w:t>How the NG-RAN performs conditional HO according to the MBSR service time information is FFS.</w:t>
      </w:r>
    </w:p>
    <w:p w14:paraId="4BA5AEC7" w14:textId="2E1533F5" w:rsidR="00CC3460" w:rsidRPr="00D31924" w:rsidRDefault="00CC3460" w:rsidP="00883CFE">
      <w:pPr>
        <w:pStyle w:val="Heading3"/>
        <w:rPr>
          <w:rFonts w:eastAsia="DengXian"/>
          <w:lang w:eastAsia="zh-CN"/>
        </w:rPr>
      </w:pPr>
      <w:bookmarkStart w:id="502" w:name="_Toc104390092"/>
      <w:bookmarkStart w:id="503" w:name="_Toc112738558"/>
      <w:bookmarkStart w:id="504" w:name="_Toc122516526"/>
      <w:r w:rsidRPr="00D31924">
        <w:rPr>
          <w:rFonts w:eastAsia="DengXian"/>
          <w:lang w:eastAsia="zh-CN"/>
        </w:rPr>
        <w:t>6.</w:t>
      </w:r>
      <w:r w:rsidR="00DA06E4" w:rsidRPr="00D31924">
        <w:rPr>
          <w:rFonts w:eastAsia="DengXian"/>
          <w:lang w:eastAsia="zh-CN"/>
        </w:rPr>
        <w:t>11</w:t>
      </w:r>
      <w:r w:rsidRPr="00D31924">
        <w:rPr>
          <w:rFonts w:eastAsia="DengXian"/>
          <w:lang w:eastAsia="zh-CN"/>
        </w:rPr>
        <w:t>.4</w:t>
      </w:r>
      <w:r w:rsidRPr="00D31924">
        <w:rPr>
          <w:rFonts w:eastAsia="DengXian"/>
          <w:lang w:eastAsia="zh-CN"/>
        </w:rPr>
        <w:tab/>
      </w:r>
      <w:r w:rsidRPr="00D31924">
        <w:rPr>
          <w:rFonts w:eastAsia="DengXian"/>
          <w:lang w:eastAsia="en-US"/>
        </w:rPr>
        <w:t>Impacts on services, entities and interfaces</w:t>
      </w:r>
      <w:r w:rsidRPr="00D31924">
        <w:rPr>
          <w:rFonts w:eastAsia="DengXian"/>
          <w:lang w:eastAsia="zh-CN"/>
        </w:rPr>
        <w:t>.</w:t>
      </w:r>
      <w:bookmarkEnd w:id="502"/>
      <w:bookmarkEnd w:id="503"/>
      <w:bookmarkEnd w:id="504"/>
    </w:p>
    <w:p w14:paraId="2E2EE9A0"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UDM:</w:t>
      </w:r>
    </w:p>
    <w:p w14:paraId="58C57717"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subscription data with MBSR service time information.</w:t>
      </w:r>
    </w:p>
    <w:p w14:paraId="2A7690A3"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AMF (serving MBSR):</w:t>
      </w:r>
    </w:p>
    <w:p w14:paraId="21978A8B"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sending service time information to UE that supports MBSR over NAS.</w:t>
      </w:r>
    </w:p>
    <w:p w14:paraId="4DAABB5B"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sending service time information to NG-RAN serving the MBSR.</w:t>
      </w:r>
    </w:p>
    <w:p w14:paraId="29E26920"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NG-RAN (CU):</w:t>
      </w:r>
    </w:p>
    <w:p w14:paraId="6DE7CD02"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UE context with MBSR service time information.</w:t>
      </w:r>
    </w:p>
    <w:p w14:paraId="70B0C481"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lastRenderedPageBreak/>
        <w:t>MBSR:</w:t>
      </w:r>
    </w:p>
    <w:p w14:paraId="486F6F97"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broadcasting service time information over the air received via NAS.</w:t>
      </w:r>
    </w:p>
    <w:p w14:paraId="7618CEE4"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starting and stopping the MBSR feature based on the service time information received via NAS.</w:t>
      </w:r>
    </w:p>
    <w:p w14:paraId="672B70FF" w14:textId="608F8126" w:rsidR="00DF30DA" w:rsidRPr="00D31924" w:rsidRDefault="00DF30DA" w:rsidP="00DF30DA">
      <w:pPr>
        <w:pStyle w:val="Heading2"/>
      </w:pPr>
      <w:bookmarkStart w:id="505" w:name="_Toc104390093"/>
      <w:bookmarkStart w:id="506" w:name="_Toc112738559"/>
      <w:bookmarkStart w:id="507" w:name="_Toc122516527"/>
      <w:r w:rsidRPr="00D31924">
        <w:t>6.12</w:t>
      </w:r>
      <w:r w:rsidRPr="00D31924">
        <w:tab/>
        <w:t>Solution #12: IAB-node mobility with connected UEs</w:t>
      </w:r>
      <w:bookmarkEnd w:id="505"/>
      <w:bookmarkEnd w:id="506"/>
      <w:bookmarkEnd w:id="507"/>
    </w:p>
    <w:p w14:paraId="089AD097" w14:textId="3654C212" w:rsidR="00DF30DA" w:rsidRPr="00D31924" w:rsidRDefault="00DF30DA" w:rsidP="00DF30DA">
      <w:pPr>
        <w:pStyle w:val="Heading3"/>
      </w:pPr>
      <w:bookmarkStart w:id="508" w:name="_Toc104390094"/>
      <w:bookmarkStart w:id="509" w:name="_Toc112738560"/>
      <w:bookmarkStart w:id="510" w:name="_Toc122516528"/>
      <w:r w:rsidRPr="00D31924">
        <w:t>6.12.1</w:t>
      </w:r>
      <w:r w:rsidRPr="00D31924">
        <w:tab/>
        <w:t>General</w:t>
      </w:r>
      <w:bookmarkEnd w:id="508"/>
      <w:bookmarkEnd w:id="509"/>
      <w:bookmarkEnd w:id="510"/>
    </w:p>
    <w:p w14:paraId="3640DE30" w14:textId="1D260065" w:rsidR="00DF30DA" w:rsidRPr="00D31924" w:rsidRDefault="00DF30DA" w:rsidP="00DF30DA">
      <w:pPr>
        <w:rPr>
          <w:lang w:eastAsia="zh-CN"/>
        </w:rPr>
      </w:pPr>
      <w:r w:rsidRPr="00D31924">
        <w:rPr>
          <w:lang w:eastAsia="zh-CN"/>
        </w:rPr>
        <w:t xml:space="preserve">The solution mainly addresses KI#3 to support IAB-node mobility between IAB-donor-CUs (i.e. scenario B) together with all the UEs that still connected to the IAB-node and moves together with the IAB-node (i.e. </w:t>
      </w:r>
      <w:r w:rsidR="0019645B" w:rsidRPr="00D31924">
        <w:t>"</w:t>
      </w:r>
      <w:r w:rsidRPr="00D31924">
        <w:rPr>
          <w:lang w:eastAsia="zh-CN"/>
        </w:rPr>
        <w:t>Connected UEs</w:t>
      </w:r>
      <w:r w:rsidR="0019645B" w:rsidRPr="00D31924">
        <w:t>"</w:t>
      </w:r>
      <w:r w:rsidRPr="00D31924">
        <w:rPr>
          <w:lang w:eastAsia="zh-CN"/>
        </w:rPr>
        <w:t>).</w:t>
      </w:r>
    </w:p>
    <w:p w14:paraId="7198AD27" w14:textId="77777777" w:rsidR="00DF30DA" w:rsidRPr="00D31924" w:rsidRDefault="00DF30DA" w:rsidP="00DF30DA">
      <w:r w:rsidRPr="00D31924">
        <w:rPr>
          <w:lang w:eastAsia="zh-CN"/>
        </w:rPr>
        <w:t>For scenario A in KI#3, there is no IAB-donor-CU change, there is no visible mobility to 5GC. The main issue is how to provide the new Cell/TAI to 5GC. This is addressed in KI#6.</w:t>
      </w:r>
    </w:p>
    <w:p w14:paraId="0937A995" w14:textId="0739767F" w:rsidR="00DF30DA" w:rsidRPr="00D31924" w:rsidRDefault="00DF30DA" w:rsidP="00DF30DA">
      <w:pPr>
        <w:pStyle w:val="Heading3"/>
      </w:pPr>
      <w:bookmarkStart w:id="511" w:name="_Toc104390095"/>
      <w:bookmarkStart w:id="512" w:name="_Toc112738561"/>
      <w:bookmarkStart w:id="513" w:name="_Toc122516529"/>
      <w:r w:rsidRPr="00D31924">
        <w:t>6.</w:t>
      </w:r>
      <w:r w:rsidR="00A24915" w:rsidRPr="00D31924">
        <w:t>12</w:t>
      </w:r>
      <w:r w:rsidRPr="00D31924">
        <w:t>.2</w:t>
      </w:r>
      <w:r w:rsidRPr="00D31924">
        <w:tab/>
        <w:t>Functional descriptions</w:t>
      </w:r>
      <w:bookmarkEnd w:id="511"/>
      <w:bookmarkEnd w:id="512"/>
      <w:bookmarkEnd w:id="513"/>
    </w:p>
    <w:p w14:paraId="377168B6" w14:textId="77777777" w:rsidR="00DF30DA" w:rsidRPr="00D31924" w:rsidRDefault="00DF30DA" w:rsidP="00DF30DA">
      <w:pPr>
        <w:rPr>
          <w:lang w:eastAsia="zh-CN"/>
        </w:rPr>
      </w:pPr>
      <w:r w:rsidRPr="00D31924">
        <w:rPr>
          <w:lang w:eastAsia="zh-CN"/>
        </w:rPr>
        <w:t>The solution covers the two aspects:</w:t>
      </w:r>
    </w:p>
    <w:p w14:paraId="14CACEB5" w14:textId="77777777" w:rsidR="00DF30DA" w:rsidRPr="00D31924" w:rsidRDefault="00DF30DA" w:rsidP="00DF30DA">
      <w:pPr>
        <w:pStyle w:val="B1"/>
      </w:pPr>
      <w:r w:rsidRPr="00D31924">
        <w:t>-</w:t>
      </w:r>
      <w:r w:rsidRPr="00D31924">
        <w:tab/>
        <w:t>Mobility of the IAB-UE (i.e., IAB-MT).</w:t>
      </w:r>
    </w:p>
    <w:p w14:paraId="4368BF42" w14:textId="77777777" w:rsidR="00DF30DA" w:rsidRPr="00D31924" w:rsidRDefault="00DF30DA" w:rsidP="00DF30DA">
      <w:pPr>
        <w:pStyle w:val="B1"/>
      </w:pPr>
      <w:r w:rsidRPr="00D31924">
        <w:t>-</w:t>
      </w:r>
      <w:r w:rsidRPr="00D31924">
        <w:tab/>
        <w:t>Mobility of the UEs connected to the IAB-DU.</w:t>
      </w:r>
    </w:p>
    <w:p w14:paraId="247E2816" w14:textId="77777777" w:rsidR="00DF30DA" w:rsidRPr="00D31924" w:rsidRDefault="00DF30DA" w:rsidP="00DF30DA">
      <w:r w:rsidRPr="00D31924">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Pr="00D31924" w:rsidRDefault="00DF30DA" w:rsidP="00FE3F54">
      <w:pPr>
        <w:pStyle w:val="NO"/>
        <w:rPr>
          <w:lang w:eastAsia="zh-CN"/>
        </w:rPr>
      </w:pPr>
      <w:r w:rsidRPr="00D31924">
        <w:t>NOTE</w:t>
      </w:r>
      <w:r w:rsidR="00FE3F54" w:rsidRPr="00D31924">
        <w:t> </w:t>
      </w:r>
      <w:r w:rsidRPr="00D31924">
        <w:t>1:</w:t>
      </w:r>
      <w:r w:rsidR="00FE3F54" w:rsidRPr="00D31924">
        <w:tab/>
      </w:r>
      <w:r w:rsidRPr="00D31924">
        <w:t>The details of signalling at Xn/RRC level for IAB-UE and Connected UEs depends on the mobile IAB work in RAN WGs.</w:t>
      </w:r>
    </w:p>
    <w:p w14:paraId="74B3BD5D" w14:textId="00EEE93F" w:rsidR="00DF30DA" w:rsidRPr="00D31924" w:rsidRDefault="00DF30DA" w:rsidP="00FE3F54">
      <w:r w:rsidRPr="00D31924">
        <w:t>During MO traffic for the UE in CM-IDLE mode but was connected via the IAB-node before the UE entered CM-IDLE mode, the UEs applies the normal NAS procedures (e.g. Service Request procedure if UE is still in the current Registration Area</w:t>
      </w:r>
      <w:r w:rsidR="00BB5D84" w:rsidRPr="00D31924">
        <w:t>,</w:t>
      </w:r>
      <w:r w:rsidRPr="00D31924">
        <w:t xml:space="preserve"> or Registration Request procedure if UE is outside the current Registration Area) to move to CM-CONNECTED mode via the moved IAB-node. For MT traffic, the AMF initiates the paging based on UE</w:t>
      </w:r>
      <w:r w:rsidR="0019645B" w:rsidRPr="00D31924">
        <w:t>'</w:t>
      </w:r>
      <w:r w:rsidRPr="00D31924">
        <w:t>s Registration Area as normal.</w:t>
      </w:r>
    </w:p>
    <w:p w14:paraId="4812CB32" w14:textId="0415E96C" w:rsidR="00DF30DA" w:rsidRPr="00D31924" w:rsidRDefault="00DF30DA" w:rsidP="00DF30DA">
      <w:pPr>
        <w:pStyle w:val="Heading3"/>
      </w:pPr>
      <w:bookmarkStart w:id="514" w:name="_Toc104390096"/>
      <w:bookmarkStart w:id="515" w:name="_Toc112738562"/>
      <w:bookmarkStart w:id="516" w:name="_Toc122516530"/>
      <w:r w:rsidRPr="00D31924">
        <w:t>6.</w:t>
      </w:r>
      <w:r w:rsidR="00A24915" w:rsidRPr="00D31924">
        <w:t>12</w:t>
      </w:r>
      <w:r w:rsidRPr="00D31924">
        <w:t>.3</w:t>
      </w:r>
      <w:r w:rsidRPr="00D31924">
        <w:tab/>
        <w:t>Procedures</w:t>
      </w:r>
      <w:bookmarkEnd w:id="514"/>
      <w:bookmarkEnd w:id="515"/>
      <w:bookmarkEnd w:id="516"/>
    </w:p>
    <w:p w14:paraId="140A0C4B" w14:textId="081119BD" w:rsidR="00DF30DA" w:rsidRPr="00D31924" w:rsidRDefault="00DF30DA" w:rsidP="00DF30DA">
      <w:pPr>
        <w:pStyle w:val="Heading4"/>
        <w:rPr>
          <w:lang w:eastAsia="zh-CN"/>
        </w:rPr>
      </w:pPr>
      <w:bookmarkStart w:id="517" w:name="_Toc104390097"/>
      <w:bookmarkStart w:id="518" w:name="_Toc112738563"/>
      <w:bookmarkStart w:id="519" w:name="_Toc122516531"/>
      <w:r w:rsidRPr="00D31924">
        <w:rPr>
          <w:lang w:eastAsia="zh-CN"/>
        </w:rPr>
        <w:t>6.</w:t>
      </w:r>
      <w:r w:rsidR="00A24915" w:rsidRPr="00D31924">
        <w:rPr>
          <w:lang w:eastAsia="zh-CN"/>
        </w:rPr>
        <w:t>12</w:t>
      </w:r>
      <w:r w:rsidRPr="00D31924">
        <w:rPr>
          <w:lang w:eastAsia="zh-CN"/>
        </w:rPr>
        <w:t>.3.1</w:t>
      </w:r>
      <w:r w:rsidRPr="00D31924">
        <w:rPr>
          <w:lang w:eastAsia="zh-CN"/>
        </w:rPr>
        <w:tab/>
        <w:t>IAB-node mobility with change of IAB-donor gNB via Xn</w:t>
      </w:r>
      <w:bookmarkEnd w:id="517"/>
      <w:bookmarkEnd w:id="518"/>
      <w:bookmarkEnd w:id="519"/>
    </w:p>
    <w:p w14:paraId="60864587" w14:textId="138B78F8" w:rsidR="00DF30DA" w:rsidRPr="00D31924" w:rsidRDefault="00DF30DA" w:rsidP="00DF30DA">
      <w:r w:rsidRPr="00D31924">
        <w:t>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gNB.</w:t>
      </w:r>
    </w:p>
    <w:p w14:paraId="1A26334C" w14:textId="77777777" w:rsidR="00DF30DA" w:rsidRPr="00D31924" w:rsidRDefault="00DF30DA" w:rsidP="00DF30DA">
      <w:r w:rsidRPr="00D31924">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Pr="00D31924" w:rsidRDefault="00DF30DA" w:rsidP="00DF30DA">
      <w:r w:rsidRPr="00D31924">
        <w:t>Figure 6.</w:t>
      </w:r>
      <w:r w:rsidR="00A24915" w:rsidRPr="00D31924">
        <w:t>12</w:t>
      </w:r>
      <w:r w:rsidRPr="00D31924">
        <w:t>.3.1</w:t>
      </w:r>
      <w:r w:rsidR="00E65FF3" w:rsidRPr="00D31924">
        <w:t>-1</w:t>
      </w:r>
      <w:r w:rsidRPr="00D31924">
        <w:t xml:space="preserve"> below shows an example of the IAB-node moves from old IAB-donor gNB to the new IAB-donor gNB.</w:t>
      </w:r>
    </w:p>
    <w:p w14:paraId="509A2FBF" w14:textId="2F496EEE" w:rsidR="00DF30DA" w:rsidRPr="00D31924" w:rsidRDefault="00BC1FE1" w:rsidP="00A24915">
      <w:pPr>
        <w:pStyle w:val="TH"/>
      </w:pPr>
      <w:r w:rsidRPr="00D31924">
        <w:object w:dxaOrig="15206" w:dyaOrig="19320" w14:anchorId="5066DB8A">
          <v:shape id="_x0000_i1052" type="#_x0000_t75" style="width:479.25pt;height:505.15pt" o:ole="">
            <v:imagedata r:id="rId69" o:title=""/>
          </v:shape>
          <o:OLEObject Type="Embed" ProgID="Visio.Drawing.11" ShapeID="_x0000_i1052" DrawAspect="Content" ObjectID="_1733131015" r:id="rId70"/>
        </w:object>
      </w:r>
    </w:p>
    <w:p w14:paraId="46269D4F" w14:textId="3F99D2C2" w:rsidR="00DF30DA" w:rsidRPr="00D31924" w:rsidRDefault="00DF30DA" w:rsidP="00A24915">
      <w:pPr>
        <w:pStyle w:val="TF"/>
        <w:rPr>
          <w:lang w:eastAsia="en-US"/>
        </w:rPr>
      </w:pPr>
      <w:r w:rsidRPr="00D31924">
        <w:rPr>
          <w:lang w:eastAsia="en-US"/>
        </w:rPr>
        <w:t>Figure 6.</w:t>
      </w:r>
      <w:r w:rsidR="00A24915" w:rsidRPr="00D31924">
        <w:rPr>
          <w:lang w:eastAsia="en-US"/>
        </w:rPr>
        <w:t>12</w:t>
      </w:r>
      <w:r w:rsidRPr="00D31924">
        <w:rPr>
          <w:lang w:eastAsia="en-US"/>
        </w:rPr>
        <w:t>.3.1-1: IAB-node mobility for inter IAB-donor-CU with Xn interface</w:t>
      </w:r>
    </w:p>
    <w:p w14:paraId="50AA6A74" w14:textId="59FAFF59" w:rsidR="00FE3F54" w:rsidRPr="00D31924" w:rsidRDefault="00FE3F54" w:rsidP="00FE3F54">
      <w:pPr>
        <w:pStyle w:val="B1"/>
        <w:rPr>
          <w:lang w:eastAsia="zh-CN"/>
        </w:rPr>
      </w:pPr>
      <w:r w:rsidRPr="00D31924">
        <w:t>1.</w:t>
      </w:r>
      <w:r w:rsidRPr="00D31924">
        <w:tab/>
        <w:t xml:space="preserve">The source IAB-donor-CU triggers the move of IAB-UE from source path to target path as specified in </w:t>
      </w:r>
      <w:r w:rsidR="0019645B" w:rsidRPr="00D31924">
        <w:t>TS 38.401 [</w:t>
      </w:r>
      <w:r w:rsidRPr="00D31924">
        <w:t>6] for Rel-17. The resource for Connected UEs is also prepared during the handover preparation for the IAB-UE.</w:t>
      </w:r>
    </w:p>
    <w:p w14:paraId="579BC77C" w14:textId="5517E75E" w:rsidR="00DF30DA" w:rsidRPr="00D31924" w:rsidRDefault="0019645B" w:rsidP="00DF30DA">
      <w:pPr>
        <w:pStyle w:val="EditorsNote"/>
      </w:pPr>
      <w:r w:rsidRPr="00D31924">
        <w:t>Editor's note</w:t>
      </w:r>
      <w:r w:rsidR="00DF30DA" w:rsidRPr="00D31924">
        <w:t>:</w:t>
      </w:r>
      <w:r w:rsidR="00BC1FE1" w:rsidRPr="00D31924">
        <w:tab/>
      </w:r>
      <w:r w:rsidR="00DF30DA" w:rsidRPr="00D31924">
        <w:t>The detailed handling depends on the work in RAN</w:t>
      </w:r>
      <w:r w:rsidR="00BC1FE1" w:rsidRPr="00D31924">
        <w:t> </w:t>
      </w:r>
      <w:r w:rsidR="00DF30DA" w:rsidRPr="00D31924">
        <w:t>WGs and is FFS.</w:t>
      </w:r>
    </w:p>
    <w:p w14:paraId="7580A7A8" w14:textId="77777777" w:rsidR="00FE3F54" w:rsidRPr="00D31924" w:rsidRDefault="00FE3F54" w:rsidP="00FE3F54">
      <w:pPr>
        <w:pStyle w:val="B1"/>
        <w:rPr>
          <w:lang w:eastAsia="zh-CN"/>
        </w:rPr>
      </w:pPr>
      <w:r w:rsidRPr="00D31924">
        <w:rPr>
          <w:lang w:eastAsia="zh-CN"/>
        </w:rPr>
        <w:t>2.</w:t>
      </w:r>
      <w:r w:rsidRPr="00D31924">
        <w:rPr>
          <w:lang w:eastAsia="zh-CN"/>
        </w:rPr>
        <w:tab/>
        <w:t>The target IAB-donor-CU send NGAP Path Switch Request to AMF for the IAB-UE.</w:t>
      </w:r>
    </w:p>
    <w:p w14:paraId="75866EDB" w14:textId="5028D80D" w:rsidR="00FE3F54" w:rsidRPr="00D31924" w:rsidRDefault="00FE3F54" w:rsidP="00FE3F54">
      <w:pPr>
        <w:pStyle w:val="B1"/>
        <w:rPr>
          <w:lang w:eastAsia="zh-CN"/>
        </w:rPr>
      </w:pPr>
      <w:r w:rsidRPr="00D31924">
        <w:rPr>
          <w:lang w:eastAsia="zh-CN"/>
        </w:rPr>
        <w:t>3.</w:t>
      </w:r>
      <w:r w:rsidRPr="00D31924">
        <w:rPr>
          <w:lang w:eastAsia="zh-CN"/>
        </w:rPr>
        <w:tab/>
        <w:t xml:space="preserve">Steps in clauses 4.9.1.2.2 and 4.9.1.2.3 of </w:t>
      </w:r>
      <w:r w:rsidR="0019645B" w:rsidRPr="00D31924">
        <w:rPr>
          <w:lang w:eastAsia="zh-CN"/>
        </w:rPr>
        <w:t>TS 23.502 [</w:t>
      </w:r>
      <w:r w:rsidRPr="00D31924">
        <w:rPr>
          <w:lang w:eastAsia="zh-CN"/>
        </w:rPr>
        <w:t>5] between AMF/SMF/UPF(s) are performed for IAB-UE.</w:t>
      </w:r>
    </w:p>
    <w:p w14:paraId="75434B73" w14:textId="77777777" w:rsidR="00FE3F54" w:rsidRPr="00D31924" w:rsidRDefault="00FE3F54" w:rsidP="00FE3F54">
      <w:pPr>
        <w:pStyle w:val="B1"/>
        <w:rPr>
          <w:lang w:eastAsia="zh-CN"/>
        </w:rPr>
      </w:pPr>
      <w:r w:rsidRPr="00D31924">
        <w:rPr>
          <w:lang w:eastAsia="zh-CN"/>
        </w:rPr>
        <w:t>4.</w:t>
      </w:r>
      <w:r w:rsidRPr="00D31924">
        <w:rPr>
          <w:lang w:eastAsia="zh-CN"/>
        </w:rPr>
        <w:tab/>
        <w:t>The AMF sends the NGAP Path Switch Request Acknowledge message to target IAB-donor-CU.</w:t>
      </w:r>
    </w:p>
    <w:p w14:paraId="24EB9A8A" w14:textId="77777777" w:rsidR="00FE3F54" w:rsidRPr="00D31924" w:rsidRDefault="00FE3F54" w:rsidP="00FE3F54">
      <w:pPr>
        <w:pStyle w:val="B1"/>
        <w:rPr>
          <w:lang w:eastAsia="zh-CN"/>
        </w:rPr>
      </w:pPr>
      <w:r w:rsidRPr="00D31924">
        <w:rPr>
          <w:lang w:eastAsia="zh-CN"/>
        </w:rPr>
        <w:t>5.</w:t>
      </w:r>
      <w:r w:rsidRPr="00D31924">
        <w:rPr>
          <w:lang w:eastAsia="zh-CN"/>
        </w:rPr>
        <w:tab/>
        <w:t>Target IAB-donor-CU trigger the UE context release towards the source IAB-donor-CU which in turn triggers furth release of resource on the source path related to IAB-UE.</w:t>
      </w:r>
    </w:p>
    <w:p w14:paraId="4A4B6FD5" w14:textId="77777777" w:rsidR="00FE3F54" w:rsidRPr="00D31924" w:rsidRDefault="00FE3F54" w:rsidP="00FE3F54">
      <w:pPr>
        <w:pStyle w:val="B1"/>
        <w:rPr>
          <w:lang w:eastAsia="zh-CN"/>
        </w:rPr>
      </w:pPr>
      <w:r w:rsidRPr="00D31924">
        <w:rPr>
          <w:lang w:eastAsia="zh-CN"/>
        </w:rPr>
        <w:lastRenderedPageBreak/>
        <w:t>6.</w:t>
      </w:r>
      <w:r w:rsidRPr="00D31924">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Pr="00D31924" w:rsidRDefault="00DF30DA" w:rsidP="00DF30DA">
      <w:pPr>
        <w:pStyle w:val="NO"/>
        <w:rPr>
          <w:lang w:eastAsia="zh-CN"/>
        </w:rPr>
      </w:pPr>
      <w:r w:rsidRPr="00D31924">
        <w:rPr>
          <w:lang w:eastAsia="zh-CN"/>
        </w:rPr>
        <w:t>NOTE</w:t>
      </w:r>
      <w:r w:rsidR="00FE3F54" w:rsidRPr="00D31924">
        <w:rPr>
          <w:lang w:eastAsia="zh-CN"/>
        </w:rPr>
        <w:t> </w:t>
      </w:r>
      <w:r w:rsidRPr="00D31924">
        <w:rPr>
          <w:lang w:eastAsia="zh-CN"/>
        </w:rPr>
        <w:t>2:</w:t>
      </w:r>
      <w:r w:rsidR="00FE3F54" w:rsidRPr="00D31924">
        <w:rPr>
          <w:lang w:eastAsia="zh-CN"/>
        </w:rPr>
        <w:tab/>
      </w:r>
      <w:r w:rsidRPr="00D31924">
        <w:rPr>
          <w:lang w:eastAsia="zh-CN"/>
        </w:rPr>
        <w:t>The details of path and configuration management depend on the work in RAN WGs and coordination is needed.</w:t>
      </w:r>
    </w:p>
    <w:p w14:paraId="61036D69" w14:textId="77777777" w:rsidR="00FE3F54" w:rsidRPr="00D31924" w:rsidRDefault="00FE3F54" w:rsidP="00FE3F54">
      <w:pPr>
        <w:pStyle w:val="B1"/>
        <w:rPr>
          <w:lang w:eastAsia="zh-CN"/>
        </w:rPr>
      </w:pPr>
      <w:r w:rsidRPr="00D31924">
        <w:rPr>
          <w:lang w:eastAsia="zh-CN"/>
        </w:rPr>
        <w:t>7.</w:t>
      </w:r>
      <w:r w:rsidRPr="00D31924">
        <w:rPr>
          <w:lang w:eastAsia="zh-CN"/>
        </w:rPr>
        <w:tab/>
        <w:t>The Xn based move of the group of UEs connected to IAB-node is triggered to switch to the target IAB-donor-CU via the source IAB-donor-CU.</w:t>
      </w:r>
    </w:p>
    <w:p w14:paraId="2B0DE7BE" w14:textId="7FF6772A" w:rsidR="00FE3F54" w:rsidRPr="00D31924" w:rsidRDefault="00FE3F54" w:rsidP="00FE3F54">
      <w:pPr>
        <w:pStyle w:val="NO"/>
        <w:rPr>
          <w:lang w:eastAsia="zh-CN"/>
        </w:rPr>
      </w:pPr>
      <w:r w:rsidRPr="00D31924">
        <w:rPr>
          <w:lang w:eastAsia="zh-CN"/>
        </w:rPr>
        <w:t>NOTE 3:</w:t>
      </w:r>
      <w:r w:rsidRPr="00D31924">
        <w:rPr>
          <w:lang w:eastAsia="zh-CN"/>
        </w:rPr>
        <w:tab/>
        <w:t>The details of the move of UEs connected to IAB-node depend on the work in RAN WGs and coordination is needed.</w:t>
      </w:r>
    </w:p>
    <w:p w14:paraId="11D7B257" w14:textId="77777777" w:rsidR="00FE3F54" w:rsidRPr="00D31924" w:rsidRDefault="00FE3F54" w:rsidP="00FE3F54">
      <w:pPr>
        <w:pStyle w:val="B1"/>
        <w:rPr>
          <w:lang w:eastAsia="zh-CN"/>
        </w:rPr>
      </w:pPr>
      <w:r w:rsidRPr="00D31924">
        <w:rPr>
          <w:lang w:eastAsia="zh-CN"/>
        </w:rPr>
        <w:t>8.</w:t>
      </w:r>
      <w:r w:rsidRPr="00D31924">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(i.e. one path switch request per AMF). The message may include list of Connected UEs registered in this AMF.</w:t>
      </w:r>
    </w:p>
    <w:p w14:paraId="0D9CB9FA" w14:textId="426BA615" w:rsidR="00DF30DA" w:rsidRPr="00D31924" w:rsidRDefault="0019645B" w:rsidP="00DF30DA">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how the target IAB-donor-CU aggregates the information of all the UEs connected to IAB-node in a single path switch request message and coordination with RAN</w:t>
      </w:r>
      <w:r w:rsidR="00BC1FE1" w:rsidRPr="00D31924">
        <w:t> </w:t>
      </w:r>
      <w:r w:rsidR="00DF30DA" w:rsidRPr="00D31924">
        <w:t>WGs is needed.</w:t>
      </w:r>
    </w:p>
    <w:p w14:paraId="32EEBEA3" w14:textId="328A350F" w:rsidR="00FE3F54" w:rsidRPr="00D31924" w:rsidRDefault="00FE3F54" w:rsidP="00FE3F54">
      <w:pPr>
        <w:pStyle w:val="B1"/>
        <w:rPr>
          <w:lang w:eastAsia="zh-CN"/>
        </w:rPr>
      </w:pPr>
      <w:r w:rsidRPr="00D31924">
        <w:rPr>
          <w:lang w:eastAsia="zh-CN"/>
        </w:rPr>
        <w:t>9.</w:t>
      </w:r>
      <w:r w:rsidRPr="00D31924">
        <w:rPr>
          <w:lang w:eastAsia="zh-CN"/>
        </w:rPr>
        <w:tab/>
        <w:t xml:space="preserve">The steps in clauses 4.9.1.2.2 and 4.9.1.2.3 of </w:t>
      </w:r>
      <w:r w:rsidR="0019645B" w:rsidRPr="00D31924">
        <w:rPr>
          <w:lang w:eastAsia="zh-CN"/>
        </w:rPr>
        <w:t>TS 23.502 [</w:t>
      </w:r>
      <w:r w:rsidRPr="00D31924">
        <w:rPr>
          <w:lang w:eastAsia="zh-CN"/>
        </w:rPr>
        <w:t>5] between AMF/SMF/UPF(s) are performed per UE/PDU session.</w:t>
      </w:r>
    </w:p>
    <w:p w14:paraId="0183C7C5" w14:textId="4877564D" w:rsidR="00FE3F54" w:rsidRPr="00D31924" w:rsidRDefault="0019645B" w:rsidP="00FE3F54">
      <w:pPr>
        <w:pStyle w:val="EditorsNote"/>
      </w:pPr>
      <w:r w:rsidRPr="00D31924">
        <w:t>Editor's note</w:t>
      </w:r>
      <w:r w:rsidR="00FE3F54" w:rsidRPr="00D31924">
        <w:t>:</w:t>
      </w:r>
      <w:r w:rsidR="00FE3F54" w:rsidRPr="00D31924">
        <w:tab/>
        <w:t>It is FFS if the steps need to be optimised per group.</w:t>
      </w:r>
    </w:p>
    <w:p w14:paraId="532DD027" w14:textId="77777777" w:rsidR="00FE3F54" w:rsidRPr="00D31924" w:rsidRDefault="00FE3F54" w:rsidP="00FE3F54">
      <w:pPr>
        <w:pStyle w:val="B1"/>
        <w:rPr>
          <w:lang w:eastAsia="zh-CN"/>
        </w:rPr>
      </w:pPr>
      <w:r w:rsidRPr="00D31924">
        <w:rPr>
          <w:lang w:eastAsia="zh-CN"/>
        </w:rPr>
        <w:t>10.</w:t>
      </w:r>
      <w:r w:rsidRPr="00D31924">
        <w:rPr>
          <w:lang w:eastAsia="zh-CN"/>
        </w:rPr>
        <w:tab/>
        <w:t>The AMF sends the NGAP Path Switch Request Acknowledge message to target IAB-donor gNB.</w:t>
      </w:r>
    </w:p>
    <w:p w14:paraId="0941F31A" w14:textId="77777777" w:rsidR="00FE3F54" w:rsidRPr="00D31924" w:rsidRDefault="00FE3F54" w:rsidP="00FE3F54">
      <w:pPr>
        <w:pStyle w:val="B1"/>
        <w:rPr>
          <w:lang w:eastAsia="zh-CN"/>
        </w:rPr>
      </w:pPr>
      <w:r w:rsidRPr="00D31924">
        <w:rPr>
          <w:lang w:eastAsia="zh-CN"/>
        </w:rPr>
        <w:t>11.</w:t>
      </w:r>
      <w:r w:rsidRPr="00D31924">
        <w:rPr>
          <w:lang w:eastAsia="zh-CN"/>
        </w:rPr>
        <w:tab/>
        <w:t>Target IAB-donor-CU triggers the UE context release towards the source IAB-donor-CU which in turn triggers furth release of resource on the source path related to IAB-UE.</w:t>
      </w:r>
    </w:p>
    <w:p w14:paraId="7498AF21" w14:textId="11D1783F" w:rsidR="00DF30DA" w:rsidRPr="00D31924" w:rsidRDefault="00DF30DA" w:rsidP="00DF30DA">
      <w:pPr>
        <w:pStyle w:val="Heading4"/>
        <w:rPr>
          <w:lang w:eastAsia="zh-CN"/>
        </w:rPr>
      </w:pPr>
      <w:bookmarkStart w:id="520" w:name="_Toc104390098"/>
      <w:bookmarkStart w:id="521" w:name="_Toc112738564"/>
      <w:bookmarkStart w:id="522" w:name="_Toc122516532"/>
      <w:r w:rsidRPr="00D31924">
        <w:rPr>
          <w:lang w:eastAsia="zh-CN"/>
        </w:rPr>
        <w:t>6.</w:t>
      </w:r>
      <w:r w:rsidR="00A24915" w:rsidRPr="00D31924">
        <w:rPr>
          <w:lang w:eastAsia="zh-CN"/>
        </w:rPr>
        <w:t>12</w:t>
      </w:r>
      <w:r w:rsidRPr="00D31924">
        <w:rPr>
          <w:lang w:eastAsia="zh-CN"/>
        </w:rPr>
        <w:t>.3.2</w:t>
      </w:r>
      <w:r w:rsidRPr="00D31924">
        <w:rPr>
          <w:lang w:eastAsia="zh-CN"/>
        </w:rPr>
        <w:tab/>
        <w:t>IAB-node mobility with change of IAB-donor gNB via N2</w:t>
      </w:r>
      <w:bookmarkEnd w:id="520"/>
      <w:bookmarkEnd w:id="521"/>
      <w:bookmarkEnd w:id="522"/>
    </w:p>
    <w:p w14:paraId="20837EAD" w14:textId="091B30AC" w:rsidR="00DF30DA" w:rsidRPr="00D31924" w:rsidRDefault="00DF30DA" w:rsidP="00DF30DA">
      <w:r w:rsidRPr="00D31924">
        <w:t xml:space="preserve">In </w:t>
      </w:r>
      <w:r w:rsidR="00FE3F54" w:rsidRPr="00D31924">
        <w:t xml:space="preserve">the </w:t>
      </w:r>
      <w:r w:rsidRPr="00D31924">
        <w:t>case of IAB-node mobility between IAB-donor gNB without Xn interface, the move of the IAB-UE and Connected UEs can be performed via 5GC using N2 interface.</w:t>
      </w:r>
    </w:p>
    <w:p w14:paraId="6F9F65B9" w14:textId="2C2A3D1C" w:rsidR="00DF30DA" w:rsidRPr="00D31924" w:rsidRDefault="00DF30DA" w:rsidP="00DF30DA">
      <w:r w:rsidRPr="00D31924">
        <w:t>Figure 6.</w:t>
      </w:r>
      <w:r w:rsidR="00A24915" w:rsidRPr="00D31924">
        <w:t>12</w:t>
      </w:r>
      <w:r w:rsidRPr="00D31924">
        <w:t>.3.2</w:t>
      </w:r>
      <w:r w:rsidR="00A24915" w:rsidRPr="00D31924">
        <w:t>-1</w:t>
      </w:r>
      <w:r w:rsidRPr="00D31924">
        <w:t xml:space="preserve"> below shows an example of the IAB-node moves from old IAB-donor gNB to the new IAB-donor gNB.</w:t>
      </w:r>
    </w:p>
    <w:p w14:paraId="2D40DC11" w14:textId="425C7580" w:rsidR="00DF30DA" w:rsidRPr="00D31924" w:rsidRDefault="00BC1FE1" w:rsidP="00A24915">
      <w:pPr>
        <w:pStyle w:val="TH"/>
      </w:pPr>
      <w:r w:rsidRPr="00D31924">
        <w:object w:dxaOrig="15206" w:dyaOrig="19320" w14:anchorId="15011FBE">
          <v:shape id="_x0000_i1053" type="#_x0000_t75" style="width:479.8pt;height:516.65pt" o:ole="">
            <v:imagedata r:id="rId71" o:title=""/>
          </v:shape>
          <o:OLEObject Type="Embed" ProgID="Visio.Drawing.11" ShapeID="_x0000_i1053" DrawAspect="Content" ObjectID="_1733131016" r:id="rId72"/>
        </w:object>
      </w:r>
    </w:p>
    <w:p w14:paraId="2C475158" w14:textId="31EEC070" w:rsidR="00DF30DA" w:rsidRPr="00D31924" w:rsidRDefault="00DF30DA" w:rsidP="00A24915">
      <w:pPr>
        <w:pStyle w:val="TF"/>
        <w:rPr>
          <w:lang w:eastAsia="en-US"/>
        </w:rPr>
      </w:pPr>
      <w:r w:rsidRPr="00D31924">
        <w:rPr>
          <w:lang w:eastAsia="en-US"/>
        </w:rPr>
        <w:t>Figure 6.</w:t>
      </w:r>
      <w:r w:rsidR="00A24915" w:rsidRPr="00D31924">
        <w:rPr>
          <w:lang w:eastAsia="en-US"/>
        </w:rPr>
        <w:t>12</w:t>
      </w:r>
      <w:r w:rsidRPr="00D31924">
        <w:rPr>
          <w:lang w:eastAsia="en-US"/>
        </w:rPr>
        <w:t>.3.2-1: IAB-node mobility for inter IAB-donor-CU with N2 interface</w:t>
      </w:r>
    </w:p>
    <w:p w14:paraId="275888AD" w14:textId="5B21B568" w:rsidR="00BC1FE1" w:rsidRPr="00D31924" w:rsidRDefault="00BC1FE1" w:rsidP="00BC1FE1">
      <w:pPr>
        <w:pStyle w:val="B1"/>
      </w:pPr>
      <w:r w:rsidRPr="00D31924">
        <w:t>1.</w:t>
      </w:r>
      <w:r w:rsidRPr="00D31924">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19645B" w:rsidRPr="00D31924">
        <w:t>'</w:t>
      </w:r>
      <w:r w:rsidRPr="00D31924">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DB0A5CD" w:rsidR="00DF30DA" w:rsidRPr="00D31924" w:rsidRDefault="0019645B" w:rsidP="00BC1FE1">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how source IAB-donor-CU determines the Target ID for the Connected UEs and formulates the detailed information of the Connected UE in HANDOVER REQUIRED</w:t>
      </w:r>
      <w:r w:rsidR="00DF30DA" w:rsidRPr="00D31924">
        <w:rPr>
          <w:i/>
        </w:rPr>
        <w:t xml:space="preserve"> </w:t>
      </w:r>
      <w:r w:rsidR="00DF30DA" w:rsidRPr="00D31924">
        <w:t>message.</w:t>
      </w:r>
    </w:p>
    <w:p w14:paraId="174223DB" w14:textId="3D7BC7DA" w:rsidR="00DF30DA" w:rsidRPr="00D31924" w:rsidRDefault="00BC1FE1" w:rsidP="00BC1FE1">
      <w:pPr>
        <w:pStyle w:val="B1"/>
        <w:rPr>
          <w:lang w:eastAsia="zh-CN"/>
        </w:rPr>
      </w:pPr>
      <w:r w:rsidRPr="00D31924">
        <w:rPr>
          <w:lang w:eastAsia="zh-CN"/>
        </w:rPr>
        <w:t>2.</w:t>
      </w:r>
      <w:r w:rsidRPr="00D31924">
        <w:rPr>
          <w:lang w:eastAsia="zh-CN"/>
        </w:rPr>
        <w:tab/>
        <w:t>The CN prepares the handover for IAB-UE and Connected UEs indicated in step 1 as specified in step</w:t>
      </w:r>
      <w:r w:rsidR="00A01968" w:rsidRPr="00D31924">
        <w:rPr>
          <w:lang w:eastAsia="zh-CN"/>
        </w:rPr>
        <w:t>s</w:t>
      </w:r>
      <w:r w:rsidRPr="00D31924">
        <w:rPr>
          <w:lang w:eastAsia="zh-CN"/>
        </w:rPr>
        <w:t xml:space="preserve"> 2-8 of clause 4.9.1.3.2 of </w:t>
      </w:r>
      <w:r w:rsidR="0019645B" w:rsidRPr="00D31924">
        <w:rPr>
          <w:lang w:eastAsia="zh-CN"/>
        </w:rPr>
        <w:t>TS 23.502 [</w:t>
      </w:r>
      <w:r w:rsidRPr="00D31924">
        <w:rPr>
          <w:lang w:eastAsia="zh-CN"/>
        </w:rPr>
        <w:t>5].</w:t>
      </w:r>
    </w:p>
    <w:p w14:paraId="5F664DA4" w14:textId="663264B3" w:rsidR="00DF30DA" w:rsidRPr="00D31924" w:rsidRDefault="0019645B" w:rsidP="00BC1FE1">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steps need to be optimised per group.</w:t>
      </w:r>
    </w:p>
    <w:p w14:paraId="3A60E59B" w14:textId="77777777" w:rsidR="00BC1FE1" w:rsidRPr="00D31924" w:rsidRDefault="00BC1FE1" w:rsidP="00BC1FE1">
      <w:pPr>
        <w:pStyle w:val="B1"/>
        <w:rPr>
          <w:lang w:eastAsia="zh-CN"/>
        </w:rPr>
      </w:pPr>
      <w:r w:rsidRPr="00D31924">
        <w:rPr>
          <w:lang w:eastAsia="zh-CN"/>
        </w:rPr>
        <w:lastRenderedPageBreak/>
        <w:t>3.</w:t>
      </w:r>
      <w:r w:rsidRPr="00D31924">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Pr="00D31924" w:rsidRDefault="00BC1FE1" w:rsidP="00BC1FE1">
      <w:pPr>
        <w:pStyle w:val="B1"/>
        <w:rPr>
          <w:lang w:eastAsia="zh-CN"/>
        </w:rPr>
      </w:pPr>
      <w:r w:rsidRPr="00D31924">
        <w:rPr>
          <w:lang w:eastAsia="zh-CN"/>
        </w:rPr>
        <w:t>4.</w:t>
      </w:r>
      <w:r w:rsidRPr="00D31924">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Pr="00D31924" w:rsidRDefault="00DF30DA" w:rsidP="00DF30DA">
      <w:pPr>
        <w:pStyle w:val="NO"/>
        <w:rPr>
          <w:lang w:eastAsia="zh-CN"/>
        </w:rPr>
      </w:pPr>
      <w:r w:rsidRPr="00D31924">
        <w:rPr>
          <w:lang w:eastAsia="zh-CN"/>
        </w:rPr>
        <w:t>NOTE</w:t>
      </w:r>
      <w:r w:rsidR="00BC1FE1" w:rsidRPr="00D31924">
        <w:rPr>
          <w:lang w:eastAsia="zh-CN"/>
        </w:rPr>
        <w:t> </w:t>
      </w:r>
      <w:r w:rsidRPr="00D31924">
        <w:rPr>
          <w:lang w:eastAsia="zh-CN"/>
        </w:rPr>
        <w:t>1:</w:t>
      </w:r>
      <w:r w:rsidR="00BC1FE1" w:rsidRPr="00D31924">
        <w:rPr>
          <w:lang w:eastAsia="zh-CN"/>
        </w:rPr>
        <w:tab/>
      </w:r>
      <w:r w:rsidRPr="00D31924">
        <w:rPr>
          <w:lang w:eastAsia="zh-CN"/>
        </w:rPr>
        <w:t>The detailed handling of resources for Connected UEs depends on the work in RAN</w:t>
      </w:r>
      <w:r w:rsidR="00BC1FE1" w:rsidRPr="00D31924">
        <w:rPr>
          <w:lang w:eastAsia="zh-CN"/>
        </w:rPr>
        <w:t> </w:t>
      </w:r>
      <w:r w:rsidRPr="00D31924">
        <w:rPr>
          <w:lang w:eastAsia="zh-CN"/>
        </w:rPr>
        <w:t>WGs.</w:t>
      </w:r>
    </w:p>
    <w:p w14:paraId="1C90F2B0" w14:textId="6BEC8712" w:rsidR="00BC1FE1" w:rsidRPr="00D31924" w:rsidRDefault="00BC1FE1" w:rsidP="00BC1FE1">
      <w:pPr>
        <w:pStyle w:val="B1"/>
        <w:rPr>
          <w:lang w:eastAsia="zh-CN"/>
        </w:rPr>
      </w:pPr>
      <w:r w:rsidRPr="00D31924">
        <w:rPr>
          <w:lang w:eastAsia="zh-CN"/>
        </w:rPr>
        <w:t>5.</w:t>
      </w:r>
      <w:r w:rsidRPr="00D31924">
        <w:rPr>
          <w:lang w:eastAsia="zh-CN"/>
        </w:rPr>
        <w:tab/>
        <w:t>The target IAB-donor-CU provides the new RRC configuration for the IAB-UE as part of the HANDOVER REQUEST ACKNOWLEDGE message. The RRC configuration includes a BAP address of the IAB-donor-DU in the target IAB-donor-CU</w:t>
      </w:r>
      <w:r w:rsidR="0019645B" w:rsidRPr="00D31924">
        <w:rPr>
          <w:lang w:eastAsia="zh-CN"/>
        </w:rPr>
        <w:t>'</w:t>
      </w:r>
      <w:r w:rsidRPr="00D31924">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069B7B69" w:rsidR="00BC1FE1" w:rsidRPr="00D31924" w:rsidRDefault="00BC1FE1" w:rsidP="00BC1FE1">
      <w:pPr>
        <w:pStyle w:val="B1"/>
        <w:rPr>
          <w:lang w:eastAsia="zh-CN"/>
        </w:rPr>
      </w:pPr>
      <w:r w:rsidRPr="00D31924">
        <w:rPr>
          <w:lang w:eastAsia="zh-CN"/>
        </w:rPr>
        <w:t>6.</w:t>
      </w:r>
      <w:r w:rsidRPr="00D31924">
        <w:rPr>
          <w:lang w:eastAsia="zh-CN"/>
        </w:rPr>
        <w:tab/>
        <w:t xml:space="preserve">The CN performs steps 11-12 in clause 4.9.1.3.2 of </w:t>
      </w:r>
      <w:r w:rsidR="0019645B" w:rsidRPr="00D31924">
        <w:rPr>
          <w:lang w:eastAsia="zh-CN"/>
        </w:rPr>
        <w:t>TS 23.502 [</w:t>
      </w:r>
      <w:r w:rsidRPr="00D31924">
        <w:rPr>
          <w:lang w:eastAsia="zh-CN"/>
        </w:rPr>
        <w:t>5] for IAB-UE and all connected UEs.</w:t>
      </w:r>
    </w:p>
    <w:p w14:paraId="193326B3" w14:textId="77777777" w:rsidR="00BC1FE1" w:rsidRPr="00D31924" w:rsidRDefault="00BC1FE1" w:rsidP="00BC1FE1">
      <w:pPr>
        <w:pStyle w:val="B1"/>
        <w:rPr>
          <w:lang w:eastAsia="zh-CN"/>
        </w:rPr>
      </w:pPr>
      <w:r w:rsidRPr="00D31924">
        <w:rPr>
          <w:lang w:eastAsia="zh-CN"/>
        </w:rPr>
        <w:t>7.</w:t>
      </w:r>
      <w:r w:rsidRPr="00D31924">
        <w:rPr>
          <w:lang w:eastAsia="zh-CN"/>
        </w:rPr>
        <w:tab/>
        <w:t>The CN sends the HANDOVER COMMAND to source IAB-donor-CU including the RRC configuration information received in step 5 for the IAB-UE. No RRC related information is included for the Connected UEs.</w:t>
      </w:r>
    </w:p>
    <w:p w14:paraId="1960D1E2" w14:textId="6304DFAF" w:rsidR="00BC1FE1" w:rsidRPr="00D31924" w:rsidRDefault="00BC1FE1" w:rsidP="00BC1FE1">
      <w:pPr>
        <w:pStyle w:val="B1"/>
        <w:rPr>
          <w:lang w:eastAsia="zh-CN"/>
        </w:rPr>
      </w:pPr>
      <w:r w:rsidRPr="00D31924">
        <w:rPr>
          <w:lang w:eastAsia="zh-CN"/>
        </w:rPr>
        <w:t>8.</w:t>
      </w:r>
      <w:r w:rsidRPr="00D31924">
        <w:rPr>
          <w:lang w:eastAsia="zh-CN"/>
        </w:rPr>
        <w:tab/>
        <w:t xml:space="preserve">The source IAB-donor-CU performs step 2-3 in clause 4.9.1.3.3 of </w:t>
      </w:r>
      <w:r w:rsidR="0019645B" w:rsidRPr="00D31924">
        <w:rPr>
          <w:lang w:eastAsia="zh-CN"/>
        </w:rPr>
        <w:t>TS 23.502 [</w:t>
      </w:r>
      <w:r w:rsidRPr="00D31924">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Pr="00D31924" w:rsidRDefault="00BC1FE1" w:rsidP="00BC1FE1">
      <w:pPr>
        <w:pStyle w:val="B1"/>
        <w:rPr>
          <w:lang w:eastAsia="zh-CN"/>
        </w:rPr>
      </w:pPr>
      <w:r w:rsidRPr="00D31924">
        <w:rPr>
          <w:lang w:eastAsia="zh-CN"/>
        </w:rPr>
        <w:t>9.</w:t>
      </w:r>
      <w:r w:rsidRPr="00D31924">
        <w:rPr>
          <w:lang w:eastAsia="zh-CN"/>
        </w:rPr>
        <w:tab/>
        <w:t>The target IAB-donor-CU triggers the NGAP HANDOVER NOTIFY message towards the 5GC for the migrating/mobile IAB-UE.</w:t>
      </w:r>
    </w:p>
    <w:p w14:paraId="0C8DFD0C" w14:textId="7B1175C2" w:rsidR="00BC1FE1" w:rsidRPr="00D31924" w:rsidRDefault="00BC1FE1" w:rsidP="00BC1FE1">
      <w:pPr>
        <w:pStyle w:val="B1"/>
        <w:rPr>
          <w:lang w:eastAsia="zh-CN"/>
        </w:rPr>
      </w:pPr>
      <w:r w:rsidRPr="00D31924">
        <w:rPr>
          <w:lang w:eastAsia="zh-CN"/>
        </w:rPr>
        <w:t>10.</w:t>
      </w:r>
      <w:r w:rsidRPr="00D31924">
        <w:rPr>
          <w:lang w:eastAsia="zh-CN"/>
        </w:rPr>
        <w:tab/>
        <w:t xml:space="preserve">The CN and the IAB-UE of the IAB-node perform steps 6-12 in clause 4.9.1.3.3 of </w:t>
      </w:r>
      <w:r w:rsidR="0019645B" w:rsidRPr="00D31924">
        <w:rPr>
          <w:lang w:eastAsia="zh-CN"/>
        </w:rPr>
        <w:t>TS 23.502 [</w:t>
      </w:r>
      <w:r w:rsidRPr="00D31924">
        <w:rPr>
          <w:lang w:eastAsia="zh-CN"/>
        </w:rPr>
        <w:t>5] for the IAB-UE.</w:t>
      </w:r>
    </w:p>
    <w:p w14:paraId="5931C397" w14:textId="77777777" w:rsidR="00BC1FE1" w:rsidRPr="00D31924" w:rsidRDefault="00BC1FE1" w:rsidP="00BC1FE1">
      <w:pPr>
        <w:pStyle w:val="B1"/>
        <w:rPr>
          <w:lang w:eastAsia="zh-CN"/>
        </w:rPr>
      </w:pPr>
      <w:r w:rsidRPr="00D31924">
        <w:rPr>
          <w:lang w:eastAsia="zh-CN"/>
        </w:rPr>
        <w:t>11.</w:t>
      </w:r>
      <w:r w:rsidRPr="00D31924">
        <w:rPr>
          <w:lang w:eastAsia="zh-CN"/>
        </w:rPr>
        <w:tab/>
        <w:t>The CN triggers NGAP UE CONTEXT RELEASE COMMAND message towards the source IAB-donor-CU which in turn triggers furth release of resource on the source path related to IAB-UE.</w:t>
      </w:r>
    </w:p>
    <w:p w14:paraId="6977C205" w14:textId="276E10C5" w:rsidR="00BC1FE1" w:rsidRPr="00D31924" w:rsidRDefault="00BC1FE1" w:rsidP="00BC1FE1">
      <w:pPr>
        <w:pStyle w:val="B1"/>
        <w:rPr>
          <w:lang w:eastAsia="zh-CN"/>
        </w:rPr>
      </w:pPr>
      <w:r w:rsidRPr="00D31924">
        <w:rPr>
          <w:lang w:eastAsia="zh-CN"/>
        </w:rPr>
        <w:t>12.</w:t>
      </w:r>
      <w:r w:rsidRPr="00D31924">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Pr="00D31924" w:rsidRDefault="00DF30DA" w:rsidP="00DF30DA">
      <w:pPr>
        <w:pStyle w:val="NO"/>
        <w:rPr>
          <w:lang w:eastAsia="zh-CN"/>
        </w:rPr>
      </w:pPr>
      <w:r w:rsidRPr="00D31924">
        <w:rPr>
          <w:lang w:eastAsia="zh-CN"/>
        </w:rPr>
        <w:t>NOTE</w:t>
      </w:r>
      <w:r w:rsidR="00BC1FE1" w:rsidRPr="00D31924">
        <w:rPr>
          <w:lang w:eastAsia="zh-CN"/>
        </w:rPr>
        <w:t> </w:t>
      </w:r>
      <w:r w:rsidRPr="00D31924">
        <w:rPr>
          <w:lang w:eastAsia="zh-CN"/>
        </w:rPr>
        <w:t>2:</w:t>
      </w:r>
      <w:r w:rsidR="00BC1FE1" w:rsidRPr="00D31924">
        <w:rPr>
          <w:lang w:eastAsia="zh-CN"/>
        </w:rPr>
        <w:tab/>
      </w:r>
      <w:r w:rsidRPr="00D31924">
        <w:rPr>
          <w:lang w:eastAsia="zh-CN"/>
        </w:rPr>
        <w:t>The details of path and configuration management depend on the work in RAN</w:t>
      </w:r>
      <w:r w:rsidR="00BC1FE1" w:rsidRPr="00D31924">
        <w:rPr>
          <w:lang w:eastAsia="zh-CN"/>
        </w:rPr>
        <w:t> </w:t>
      </w:r>
      <w:r w:rsidRPr="00D31924">
        <w:rPr>
          <w:lang w:eastAsia="zh-CN"/>
        </w:rPr>
        <w:t>WGs.</w:t>
      </w:r>
    </w:p>
    <w:p w14:paraId="3EB98415" w14:textId="77777777" w:rsidR="00DF30DA" w:rsidRPr="00D31924" w:rsidRDefault="00DF30DA" w:rsidP="00BC1FE1">
      <w:pPr>
        <w:pStyle w:val="B1"/>
        <w:rPr>
          <w:lang w:eastAsia="zh-CN"/>
        </w:rPr>
      </w:pPr>
      <w:r w:rsidRPr="00D31924">
        <w:rPr>
          <w:lang w:eastAsia="zh-CN"/>
        </w:rPr>
        <w:t>13.</w:t>
      </w:r>
      <w:r w:rsidRPr="00D31924">
        <w:rPr>
          <w:lang w:eastAsia="zh-CN"/>
        </w:rPr>
        <w:tab/>
        <w:t>The target IAB-donor-CU triggers the move of the group of UEs connected to IAB-node to switch to the target IAB-donor-CU via CN and source IAB-donor-CU.</w:t>
      </w:r>
    </w:p>
    <w:p w14:paraId="5B4C8A80" w14:textId="38C2906F" w:rsidR="00BC1FE1" w:rsidRPr="00D31924" w:rsidRDefault="00BC1FE1" w:rsidP="00BC1FE1">
      <w:pPr>
        <w:pStyle w:val="B2"/>
        <w:rPr>
          <w:lang w:eastAsia="zh-CN"/>
        </w:rPr>
      </w:pPr>
      <w:r w:rsidRPr="00D31924">
        <w:rPr>
          <w:lang w:eastAsia="zh-CN"/>
        </w:rPr>
        <w:t>13.1:</w:t>
      </w:r>
      <w:r w:rsidRPr="00D31924">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Pr="00D31924" w:rsidRDefault="00BC1FE1" w:rsidP="00BC1FE1">
      <w:pPr>
        <w:pStyle w:val="B2"/>
        <w:rPr>
          <w:lang w:eastAsia="zh-CN"/>
        </w:rPr>
      </w:pPr>
      <w:r w:rsidRPr="00D31924">
        <w:rPr>
          <w:lang w:eastAsia="zh-CN"/>
        </w:rPr>
        <w:t>13.2:</w:t>
      </w:r>
      <w:r w:rsidRPr="00D31924">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Pr="00D31924" w:rsidRDefault="00BC1FE1" w:rsidP="00BC1FE1">
      <w:pPr>
        <w:pStyle w:val="B2"/>
        <w:rPr>
          <w:lang w:eastAsia="zh-CN"/>
        </w:rPr>
      </w:pPr>
      <w:r w:rsidRPr="00D31924">
        <w:rPr>
          <w:lang w:eastAsia="zh-CN"/>
        </w:rPr>
        <w:t>13.3:</w:t>
      </w:r>
      <w:r w:rsidRPr="00D31924">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Pr="00D31924" w:rsidRDefault="00BC1FE1" w:rsidP="00BC1FE1">
      <w:pPr>
        <w:pStyle w:val="B2"/>
        <w:rPr>
          <w:lang w:eastAsia="zh-CN"/>
        </w:rPr>
      </w:pPr>
      <w:r w:rsidRPr="00D31924">
        <w:rPr>
          <w:lang w:eastAsia="zh-CN"/>
        </w:rPr>
        <w:tab/>
        <w:t>The source IAB-donor-CU, via migrating IAB-node, sends the RRCReconfiguration message to each connected UE.</w:t>
      </w:r>
    </w:p>
    <w:p w14:paraId="567E70CC" w14:textId="6A41CDC8" w:rsidR="00DF30DA" w:rsidRPr="00D31924" w:rsidRDefault="0019645B" w:rsidP="004E38D2">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communication is linked to one of the specific UE or a separate group-based message is used.</w:t>
      </w:r>
    </w:p>
    <w:p w14:paraId="4125688D" w14:textId="67836395" w:rsidR="00BC1FE1" w:rsidRPr="00D31924" w:rsidRDefault="00BC1FE1" w:rsidP="004E38D2">
      <w:pPr>
        <w:pStyle w:val="B1"/>
      </w:pPr>
      <w:r w:rsidRPr="00D31924">
        <w:lastRenderedPageBreak/>
        <w:t>14.</w:t>
      </w:r>
      <w:r w:rsidRPr="00D31924">
        <w:tab/>
        <w:t xml:space="preserve">The UEs connect to the migrating IAB-node perform step 4 of clause 4.9.1.3.3 of </w:t>
      </w:r>
      <w:r w:rsidR="0019645B" w:rsidRPr="00D31924">
        <w:t>TS 23.502 [</w:t>
      </w:r>
      <w:r w:rsidRPr="00D31924">
        <w:t>5] towards the target IAB-donor-CU as a response to the RRC reconfiguration in step 13.</w:t>
      </w:r>
    </w:p>
    <w:p w14:paraId="15964C91" w14:textId="77777777" w:rsidR="00BC1FE1" w:rsidRPr="00D31924" w:rsidRDefault="00BC1FE1" w:rsidP="004E38D2">
      <w:pPr>
        <w:pStyle w:val="B1"/>
      </w:pPr>
      <w:r w:rsidRPr="00D31924">
        <w:t>15.</w:t>
      </w:r>
      <w:r w:rsidRPr="00D31924">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4F075D51" w:rsidR="00DF30DA" w:rsidRPr="00D31924" w:rsidRDefault="0019645B" w:rsidP="00DF30DA">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communication is linked to one of the specific UE or a separate group-based message is used.</w:t>
      </w:r>
    </w:p>
    <w:p w14:paraId="03E91BB0" w14:textId="1B19C760" w:rsidR="00BC1FE1" w:rsidRPr="00D31924" w:rsidRDefault="00BC1FE1" w:rsidP="004E38D2">
      <w:pPr>
        <w:pStyle w:val="B1"/>
      </w:pPr>
      <w:r w:rsidRPr="00D31924">
        <w:t>16.</w:t>
      </w:r>
      <w:r w:rsidRPr="00D31924">
        <w:tab/>
        <w:t xml:space="preserve">The CN performs steps 6-11 in clause 4.9.1.3.3 of </w:t>
      </w:r>
      <w:r w:rsidR="0019645B" w:rsidRPr="00D31924">
        <w:t>TS 23.502 [</w:t>
      </w:r>
      <w:r w:rsidRPr="00D31924">
        <w:t>5] for all connected UEs.</w:t>
      </w:r>
    </w:p>
    <w:p w14:paraId="7A62737A" w14:textId="77777777" w:rsidR="00BC1FE1" w:rsidRPr="00D31924" w:rsidRDefault="00BC1FE1" w:rsidP="004E38D2">
      <w:pPr>
        <w:pStyle w:val="B1"/>
      </w:pPr>
      <w:r w:rsidRPr="00D31924">
        <w:t>17.</w:t>
      </w:r>
      <w:r w:rsidRPr="00D31924">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Pr="00D31924" w:rsidRDefault="00DF30DA" w:rsidP="00DF30DA">
      <w:pPr>
        <w:pStyle w:val="Heading3"/>
      </w:pPr>
      <w:bookmarkStart w:id="523" w:name="_Toc104390099"/>
      <w:bookmarkStart w:id="524" w:name="_Toc112738565"/>
      <w:bookmarkStart w:id="525" w:name="_Toc122516533"/>
      <w:r w:rsidRPr="00D31924">
        <w:t>6.</w:t>
      </w:r>
      <w:r w:rsidR="004E38D2" w:rsidRPr="00D31924">
        <w:t>12</w:t>
      </w:r>
      <w:r w:rsidRPr="00D31924">
        <w:t>.4</w:t>
      </w:r>
      <w:r w:rsidRPr="00D31924">
        <w:tab/>
        <w:t>Impacts on services, entities, and interfaces</w:t>
      </w:r>
      <w:bookmarkEnd w:id="523"/>
      <w:bookmarkEnd w:id="524"/>
      <w:bookmarkEnd w:id="525"/>
    </w:p>
    <w:p w14:paraId="1EBAA9D0" w14:textId="77777777" w:rsidR="00DF30DA" w:rsidRPr="00D31924" w:rsidRDefault="00DF30DA" w:rsidP="00DF30DA">
      <w:pPr>
        <w:rPr>
          <w:lang w:eastAsia="zh-CN"/>
        </w:rPr>
      </w:pPr>
      <w:r w:rsidRPr="00D31924">
        <w:rPr>
          <w:lang w:eastAsia="zh-CN"/>
        </w:rPr>
        <w:t>gNB:</w:t>
      </w:r>
    </w:p>
    <w:p w14:paraId="7A11410A" w14:textId="77777777" w:rsidR="00DF30DA" w:rsidRPr="00D31924" w:rsidRDefault="00DF30DA" w:rsidP="00DF30DA">
      <w:pPr>
        <w:pStyle w:val="B1"/>
      </w:pPr>
      <w:r w:rsidRPr="00D31924">
        <w:t>-</w:t>
      </w:r>
      <w:r w:rsidRPr="00D31924">
        <w:tab/>
        <w:t>Supports the inclusion of UEs connected to IAB-node during HO.</w:t>
      </w:r>
    </w:p>
    <w:p w14:paraId="02F90A7B" w14:textId="77777777" w:rsidR="00DF30DA" w:rsidRPr="00D31924" w:rsidRDefault="00DF30DA" w:rsidP="00DF30DA">
      <w:pPr>
        <w:pStyle w:val="B1"/>
      </w:pPr>
      <w:r w:rsidRPr="00D31924">
        <w:t>-</w:t>
      </w:r>
      <w:r w:rsidRPr="00D31924">
        <w:tab/>
        <w:t xml:space="preserve">Supports handover of group </w:t>
      </w:r>
      <w:r w:rsidRPr="00D31924">
        <w:rPr>
          <w:lang w:eastAsia="zh-CN"/>
        </w:rPr>
        <w:t>UEs connected to the IAB-node.</w:t>
      </w:r>
    </w:p>
    <w:p w14:paraId="2713CF40" w14:textId="77777777" w:rsidR="00DF30DA" w:rsidRPr="00D31924" w:rsidRDefault="00DF30DA" w:rsidP="00DF30DA">
      <w:pPr>
        <w:rPr>
          <w:lang w:eastAsia="zh-CN"/>
        </w:rPr>
      </w:pPr>
      <w:r w:rsidRPr="00D31924">
        <w:rPr>
          <w:lang w:eastAsia="zh-CN"/>
        </w:rPr>
        <w:t>AMF:</w:t>
      </w:r>
    </w:p>
    <w:p w14:paraId="3E02976E" w14:textId="77777777" w:rsidR="00DF30DA" w:rsidRPr="00D31924" w:rsidRDefault="00DF30DA" w:rsidP="00DF30DA">
      <w:pPr>
        <w:pStyle w:val="B1"/>
      </w:pPr>
      <w:r w:rsidRPr="00D31924">
        <w:t>-</w:t>
      </w:r>
      <w:r w:rsidRPr="00D31924">
        <w:tab/>
        <w:t>Supports HO with group handling.</w:t>
      </w:r>
    </w:p>
    <w:p w14:paraId="047824E4" w14:textId="77777777" w:rsidR="00DF30DA" w:rsidRPr="00D31924" w:rsidRDefault="00DF30DA" w:rsidP="00DF30DA">
      <w:pPr>
        <w:pStyle w:val="B1"/>
      </w:pPr>
      <w:r w:rsidRPr="00D31924">
        <w:t>-</w:t>
      </w:r>
      <w:r w:rsidRPr="00D31924">
        <w:tab/>
        <w:t>Supports HO without RRC container.</w:t>
      </w:r>
    </w:p>
    <w:p w14:paraId="60BFD182" w14:textId="7D7D134D" w:rsidR="00611990" w:rsidRPr="00D31924" w:rsidRDefault="00611990" w:rsidP="00611990">
      <w:pPr>
        <w:pStyle w:val="Heading2"/>
        <w:rPr>
          <w:rFonts w:cs="Arial"/>
        </w:rPr>
      </w:pPr>
      <w:bookmarkStart w:id="526" w:name="_Toc104390100"/>
      <w:bookmarkStart w:id="527" w:name="_Toc112738566"/>
      <w:bookmarkStart w:id="528" w:name="_Toc122516534"/>
      <w:r w:rsidRPr="00D31924">
        <w:rPr>
          <w:lang w:eastAsia="zh-CN"/>
        </w:rPr>
        <w:t>6.13</w:t>
      </w:r>
      <w:r w:rsidRPr="00D31924">
        <w:rPr>
          <w:lang w:eastAsia="ko-KR"/>
        </w:rPr>
        <w:tab/>
      </w:r>
      <w:r w:rsidRPr="00D31924">
        <w:t>Solution</w:t>
      </w:r>
      <w:r w:rsidRPr="00D31924">
        <w:rPr>
          <w:lang w:eastAsia="zh-CN"/>
        </w:rPr>
        <w:t xml:space="preserve"> #13: </w:t>
      </w:r>
      <w:r w:rsidRPr="00D31924">
        <w:rPr>
          <w:rFonts w:cs="Arial"/>
        </w:rPr>
        <w:t>IAB optimization for Mobile Base Station Relays support</w:t>
      </w:r>
      <w:bookmarkEnd w:id="526"/>
      <w:bookmarkEnd w:id="527"/>
      <w:bookmarkEnd w:id="528"/>
    </w:p>
    <w:p w14:paraId="39D53F98" w14:textId="23147F63" w:rsidR="00611990" w:rsidRPr="00D31924" w:rsidRDefault="00611990" w:rsidP="00611990">
      <w:pPr>
        <w:pStyle w:val="Heading3"/>
      </w:pPr>
      <w:bookmarkStart w:id="529" w:name="_Toc104390101"/>
      <w:bookmarkStart w:id="530" w:name="_Toc112738567"/>
      <w:bookmarkStart w:id="531" w:name="_Toc122516535"/>
      <w:r w:rsidRPr="00D31924">
        <w:t>6.13.1</w:t>
      </w:r>
      <w:r w:rsidR="00FE3F54" w:rsidRPr="00D31924">
        <w:tab/>
      </w:r>
      <w:r w:rsidRPr="00D31924">
        <w:t>Introduction</w:t>
      </w:r>
      <w:bookmarkEnd w:id="529"/>
      <w:bookmarkEnd w:id="530"/>
      <w:bookmarkEnd w:id="531"/>
    </w:p>
    <w:p w14:paraId="44F57C1E" w14:textId="77777777" w:rsidR="00611990" w:rsidRPr="00D31924" w:rsidRDefault="00611990" w:rsidP="00611990">
      <w:r w:rsidRPr="00D31924">
        <w:t>This solution addresses KI#3 in that it proposes to mitigate the effect of IAB Donor change by introducing a mobile CU (m-CU) that acts as CU for Mobile Base Station Relays (MBSRs).</w:t>
      </w:r>
    </w:p>
    <w:p w14:paraId="6621773D" w14:textId="5116ED90" w:rsidR="00611990" w:rsidRPr="00D31924" w:rsidRDefault="00611990" w:rsidP="00611990">
      <w:pPr>
        <w:pStyle w:val="Heading3"/>
      </w:pPr>
      <w:bookmarkStart w:id="532" w:name="_Toc104390102"/>
      <w:bookmarkStart w:id="533" w:name="_Toc112738568"/>
      <w:bookmarkStart w:id="534" w:name="_Toc122516536"/>
      <w:r w:rsidRPr="00D31924">
        <w:t>6.13.2</w:t>
      </w:r>
      <w:r w:rsidRPr="00D31924">
        <w:tab/>
        <w:t>Functional Description</w:t>
      </w:r>
      <w:bookmarkEnd w:id="532"/>
      <w:bookmarkEnd w:id="533"/>
      <w:bookmarkEnd w:id="534"/>
    </w:p>
    <w:p w14:paraId="2CE85267" w14:textId="46CA9112" w:rsidR="00611990" w:rsidRPr="00D31924" w:rsidRDefault="00611990" w:rsidP="00611990">
      <w:r w:rsidRPr="00D31924">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rsidRPr="00D31924">
        <w:t>.</w:t>
      </w:r>
    </w:p>
    <w:p w14:paraId="5C59E8D8" w14:textId="7A52B2E7" w:rsidR="00BC1FE1" w:rsidRPr="00D31924" w:rsidRDefault="00BC1FE1" w:rsidP="00C76F30">
      <w:pPr>
        <w:pStyle w:val="TH"/>
      </w:pPr>
      <w:r w:rsidRPr="00D31924">
        <w:object w:dxaOrig="3421" w:dyaOrig="4450" w14:anchorId="7255B050">
          <v:shape id="_x0000_i1054" type="#_x0000_t75" style="width:171.05pt;height:220.6pt" o:ole="">
            <v:imagedata r:id="rId73" o:title=""/>
          </v:shape>
          <o:OLEObject Type="Embed" ProgID="Word.Picture.8" ShapeID="_x0000_i1054" DrawAspect="Content" ObjectID="_1733131017" r:id="rId74"/>
        </w:object>
      </w:r>
    </w:p>
    <w:p w14:paraId="187C86D0" w14:textId="72BE378F" w:rsidR="00611990" w:rsidRPr="00D31924" w:rsidRDefault="00611990" w:rsidP="00FE3F54">
      <w:pPr>
        <w:pStyle w:val="TF"/>
      </w:pPr>
      <w:r w:rsidRPr="00D31924">
        <w:t>Figure 6.</w:t>
      </w:r>
      <w:r w:rsidR="003D13F9" w:rsidRPr="00D31924">
        <w:t>13</w:t>
      </w:r>
      <w:r w:rsidRPr="00D31924">
        <w:t>.2-1: Mobility among donor IAB nodes: CU changes</w:t>
      </w:r>
    </w:p>
    <w:p w14:paraId="7C4C8D56" w14:textId="7E20D52A" w:rsidR="00611990" w:rsidRPr="00D31924" w:rsidRDefault="008E017E" w:rsidP="008E017E">
      <w:r w:rsidRPr="00D31924">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19645B" w:rsidRPr="00D31924">
        <w:t>"</w:t>
      </w:r>
      <w:r w:rsidRPr="00D31924">
        <w:t>m-CU</w:t>
      </w:r>
      <w:r w:rsidR="0019645B" w:rsidRPr="00D31924">
        <w:t>"</w:t>
      </w:r>
      <w:r w:rsidRPr="00D31924">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535" w:name="_MON_1715002998"/>
    <w:bookmarkEnd w:id="535"/>
    <w:p w14:paraId="5649C6CB" w14:textId="61D6C7B4" w:rsidR="00BC1FE1" w:rsidRPr="00D31924" w:rsidRDefault="00BC1FE1" w:rsidP="00BC1FE1">
      <w:pPr>
        <w:pStyle w:val="TH"/>
      </w:pPr>
      <w:r w:rsidRPr="00D31924">
        <w:object w:dxaOrig="3706" w:dyaOrig="5108" w14:anchorId="6625E186">
          <v:shape id="_x0000_i1055" type="#_x0000_t75" style="width:184.9pt;height:253.45pt" o:ole="">
            <v:imagedata r:id="rId75" o:title=""/>
          </v:shape>
          <o:OLEObject Type="Embed" ProgID="Word.Picture.8" ShapeID="_x0000_i1055" DrawAspect="Content" ObjectID="_1733131018" r:id="rId76"/>
        </w:object>
      </w:r>
    </w:p>
    <w:p w14:paraId="179F5371" w14:textId="63B8DC69" w:rsidR="00611990" w:rsidRPr="00D31924" w:rsidRDefault="00611990" w:rsidP="00FE3F54">
      <w:pPr>
        <w:pStyle w:val="TF"/>
      </w:pPr>
      <w:r w:rsidRPr="00D31924">
        <w:t>Figure 6.</w:t>
      </w:r>
      <w:r w:rsidR="003D13F9" w:rsidRPr="00D31924">
        <w:t>13</w:t>
      </w:r>
      <w:r w:rsidRPr="00D31924">
        <w:t>.2-2: mobility with m-CU: CU is stable</w:t>
      </w:r>
    </w:p>
    <w:p w14:paraId="5650CD59" w14:textId="7643B662" w:rsidR="00611990" w:rsidRPr="00D31924" w:rsidRDefault="008E017E" w:rsidP="008E017E">
      <w:r w:rsidRPr="00D31924">
        <w:t>The analogy of the partial migration supported in Rel-17 whereby an IAB-DU can be homed to a previous IAB Donor CU and the proposed m-CU based solution is shown in Figure 6.13.2-3. The m-CU corresponds to the CU of the IAB Donor gNB on the left having Xn connection to the Donor gNB.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Pr="00D31924" w:rsidRDefault="00611990" w:rsidP="00D61D3B">
      <w:pPr>
        <w:pStyle w:val="TH"/>
      </w:pPr>
      <w:r w:rsidRPr="00D31924">
        <w:object w:dxaOrig="14835" w:dyaOrig="9811" w14:anchorId="6F3441FB">
          <v:shape id="_x0000_i1056" type="#_x0000_t75" style="width:481.55pt;height:318.55pt" o:ole="">
            <v:imagedata r:id="rId77" o:title=""/>
          </v:shape>
          <o:OLEObject Type="Embed" ProgID="Visio.Drawing.15" ShapeID="_x0000_i1056" DrawAspect="Content" ObjectID="_1733131019" r:id="rId78"/>
        </w:object>
      </w:r>
    </w:p>
    <w:p w14:paraId="36CB8B4B" w14:textId="6D93E0B8" w:rsidR="00611990" w:rsidRPr="00D31924" w:rsidRDefault="00611990" w:rsidP="00611990">
      <w:pPr>
        <w:pStyle w:val="TF"/>
      </w:pPr>
      <w:r w:rsidRPr="00D31924">
        <w:t>Figure 6.</w:t>
      </w:r>
      <w:r w:rsidR="003D13F9" w:rsidRPr="00D31924">
        <w:t>13</w:t>
      </w:r>
      <w:r w:rsidRPr="00D31924">
        <w:t xml:space="preserve">.2-3: </w:t>
      </w:r>
      <w:r w:rsidR="008E017E" w:rsidRPr="00D31924">
        <w:t xml:space="preserve">Relationship </w:t>
      </w:r>
      <w:r w:rsidRPr="00D31924">
        <w:t>between architecture for partial migration and m-CU</w:t>
      </w:r>
    </w:p>
    <w:p w14:paraId="0FE2CE5E" w14:textId="77777777" w:rsidR="008E017E" w:rsidRPr="00D31924" w:rsidRDefault="008E017E" w:rsidP="008E017E">
      <w:r w:rsidRPr="00D31924">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Pr="00D31924" w:rsidRDefault="008E017E" w:rsidP="008E017E">
      <w:r w:rsidRPr="00D31924">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Pr="00D31924" w:rsidRDefault="008E017E" w:rsidP="008E017E">
      <w:r w:rsidRPr="00D31924">
        <w:t>RAN WGs may elaborate the degree of required IAB capabilities in RAN (Donor) nodes and functional split between donor and m-CU considering the single-hop assumption.</w:t>
      </w:r>
    </w:p>
    <w:p w14:paraId="3360D18F" w14:textId="1374A513" w:rsidR="00611990" w:rsidRPr="00D31924" w:rsidRDefault="00611990" w:rsidP="00611990">
      <w:pPr>
        <w:pStyle w:val="Heading3"/>
      </w:pPr>
      <w:bookmarkStart w:id="536" w:name="_Toc104390103"/>
      <w:bookmarkStart w:id="537" w:name="_Toc112738569"/>
      <w:bookmarkStart w:id="538" w:name="_Toc122516537"/>
      <w:r w:rsidRPr="00D31924">
        <w:t>6.</w:t>
      </w:r>
      <w:r w:rsidR="003D13F9" w:rsidRPr="00D31924">
        <w:t>13</w:t>
      </w:r>
      <w:r w:rsidRPr="00D31924">
        <w:t>.3</w:t>
      </w:r>
      <w:r w:rsidRPr="00D31924">
        <w:tab/>
        <w:t>Procedures</w:t>
      </w:r>
      <w:bookmarkEnd w:id="536"/>
      <w:bookmarkEnd w:id="537"/>
      <w:bookmarkEnd w:id="538"/>
    </w:p>
    <w:p w14:paraId="6B240620" w14:textId="77777777" w:rsidR="008E017E" w:rsidRPr="00D31924" w:rsidRDefault="008E017E" w:rsidP="008E017E">
      <w:r w:rsidRPr="00D31924">
        <w:t>There are various options on how this can be supported. RAN groups have eventually to take the lead on specifying the details when they start working on this.</w:t>
      </w:r>
    </w:p>
    <w:p w14:paraId="0A71A1C5" w14:textId="0BCA7CEA" w:rsidR="008E017E" w:rsidRPr="00D31924" w:rsidRDefault="008E017E" w:rsidP="008E017E">
      <w:r w:rsidRPr="00D31924">
        <w:t>Possible options can imply that when the MBSR is integrated, the AMF validates and authorizes the MBSR to be served by the m-CU based on the MBSR</w:t>
      </w:r>
      <w:r w:rsidR="0019645B" w:rsidRPr="00D31924">
        <w:t>'</w:t>
      </w:r>
      <w:r w:rsidRPr="00D31924">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0B7CCA19" w:rsidR="00611990" w:rsidRPr="00D31924" w:rsidRDefault="0019645B" w:rsidP="00611990">
      <w:pPr>
        <w:pStyle w:val="EditorsNote"/>
      </w:pPr>
      <w:r w:rsidRPr="00D31924">
        <w:t>Editor's note</w:t>
      </w:r>
      <w:r w:rsidR="00611990" w:rsidRPr="00D31924">
        <w:t>:</w:t>
      </w:r>
      <w:r w:rsidR="008E017E" w:rsidRPr="00D31924">
        <w:tab/>
      </w:r>
      <w:r w:rsidR="00611990" w:rsidRPr="00D31924">
        <w:t>The detailed procedures need to be discussed with RAN</w:t>
      </w:r>
      <w:r w:rsidR="008E017E" w:rsidRPr="00D31924">
        <w:t> WG</w:t>
      </w:r>
      <w:r w:rsidR="00611990" w:rsidRPr="00D31924">
        <w:t>3.</w:t>
      </w:r>
    </w:p>
    <w:p w14:paraId="55867C0B" w14:textId="1FDC8E83" w:rsidR="00611990" w:rsidRPr="00D31924" w:rsidRDefault="008E017E" w:rsidP="008E017E">
      <w:r w:rsidRPr="00D31924">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Pr="00D31924" w:rsidRDefault="00611990" w:rsidP="003D13F9">
      <w:pPr>
        <w:pStyle w:val="TH"/>
      </w:pPr>
      <w:r w:rsidRPr="00D31924">
        <w:object w:dxaOrig="11235" w:dyaOrig="11625" w14:anchorId="42D42C99">
          <v:shape id="_x0000_i1057" type="#_x0000_t75" style="width:481.55pt;height:498.25pt" o:ole="">
            <v:imagedata r:id="rId79" o:title=""/>
          </v:shape>
          <o:OLEObject Type="Embed" ProgID="Visio.Drawing.15" ShapeID="_x0000_i1057" DrawAspect="Content" ObjectID="_1733131020" r:id="rId80"/>
        </w:object>
      </w:r>
    </w:p>
    <w:p w14:paraId="0A9C6059" w14:textId="2C5E8CEB" w:rsidR="00611990" w:rsidRPr="00D31924" w:rsidRDefault="00611990" w:rsidP="00611990">
      <w:pPr>
        <w:pStyle w:val="TF"/>
      </w:pPr>
      <w:r w:rsidRPr="00D31924">
        <w:t>Figure 6.</w:t>
      </w:r>
      <w:r w:rsidR="003D13F9" w:rsidRPr="00D31924">
        <w:t>13</w:t>
      </w:r>
      <w:r w:rsidRPr="00D31924">
        <w:t>.3-1: MBSR integration and mobility procedure</w:t>
      </w:r>
    </w:p>
    <w:p w14:paraId="2C28F426" w14:textId="77777777" w:rsidR="00611990" w:rsidRPr="00D31924" w:rsidRDefault="00611990" w:rsidP="00611990">
      <w:pPr>
        <w:rPr>
          <w:b/>
          <w:bCs/>
        </w:rPr>
      </w:pPr>
      <w:r w:rsidRPr="00D31924">
        <w:rPr>
          <w:b/>
          <w:bCs/>
        </w:rPr>
        <w:t>MBSR integration:</w:t>
      </w:r>
    </w:p>
    <w:p w14:paraId="3A2B2A06" w14:textId="0F1A9BE9" w:rsidR="00611990" w:rsidRPr="00D31924" w:rsidRDefault="00611990" w:rsidP="00611990">
      <w:pPr>
        <w:pStyle w:val="B1"/>
      </w:pPr>
      <w:r w:rsidRPr="00D31924">
        <w:t>1.</w:t>
      </w:r>
      <w:r w:rsidR="00FE3F54" w:rsidRPr="00D31924">
        <w:tab/>
      </w:r>
      <w:r w:rsidRPr="00D31924">
        <w:t>IAB-UE of the MBSR establishes the connection via the selected RAN node (Donor). At this stage IAB-UE in MBSR behaves like a normal UE, the same way as in R</w:t>
      </w:r>
      <w:r w:rsidR="00210684" w:rsidRPr="00D31924">
        <w:t>el-</w:t>
      </w:r>
      <w:r w:rsidRPr="00D31924">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Pr="00D31924" w:rsidRDefault="00611990" w:rsidP="00611990">
      <w:pPr>
        <w:pStyle w:val="B1"/>
      </w:pPr>
      <w:r w:rsidRPr="00D31924">
        <w:t>2.</w:t>
      </w:r>
      <w:r w:rsidRPr="00D31924">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Pr="00D31924" w:rsidRDefault="00611990" w:rsidP="00611990">
      <w:pPr>
        <w:pStyle w:val="B1"/>
      </w:pPr>
      <w:r w:rsidRPr="00D31924">
        <w:t>3.</w:t>
      </w:r>
      <w:r w:rsidRPr="00D31924">
        <w:tab/>
        <w:t>DU operation and cell(s) are configured with F1AP over established F1 using standard procedures. IAB-DU cells are activated for UEs to camp or connect to.</w:t>
      </w:r>
    </w:p>
    <w:p w14:paraId="3FE1929E" w14:textId="62403054" w:rsidR="00611990" w:rsidRPr="00D31924" w:rsidRDefault="00611990" w:rsidP="00611990">
      <w:pPr>
        <w:pStyle w:val="B1"/>
      </w:pPr>
      <w:r w:rsidRPr="00D31924">
        <w:lastRenderedPageBreak/>
        <w:t>4.</w:t>
      </w:r>
      <w:r w:rsidRPr="00D31924">
        <w:tab/>
        <w:t>UE can establish connection via the cells served by MBSR. IAB-DU and m-CU pair form the serving gNB for the UEs. Standard procedures are used without UE impacts. the UE can register with an AMF that in general needs not be the same as the AMF-mbsr, and we identify it as AMF-UE</w:t>
      </w:r>
      <w:r w:rsidR="008E017E" w:rsidRPr="00D31924">
        <w:t>.</w:t>
      </w:r>
    </w:p>
    <w:p w14:paraId="4BC27EBB" w14:textId="77777777" w:rsidR="00611990" w:rsidRPr="00D31924" w:rsidRDefault="00611990" w:rsidP="00611990">
      <w:pPr>
        <w:rPr>
          <w:b/>
          <w:bCs/>
        </w:rPr>
      </w:pPr>
      <w:r w:rsidRPr="00D31924">
        <w:rPr>
          <w:b/>
          <w:bCs/>
        </w:rPr>
        <w:t>MBSR mobility:</w:t>
      </w:r>
    </w:p>
    <w:p w14:paraId="7F84A2C6" w14:textId="77777777" w:rsidR="00611990" w:rsidRPr="00D31924" w:rsidRDefault="00611990" w:rsidP="00611990">
      <w:pPr>
        <w:pStyle w:val="B1"/>
      </w:pPr>
      <w:r w:rsidRPr="00D31924">
        <w:t>5.</w:t>
      </w:r>
      <w:r w:rsidRPr="00D31924">
        <w:tab/>
        <w:t>the MBSR moves towards the IAB Donor 2 coverage.</w:t>
      </w:r>
    </w:p>
    <w:p w14:paraId="1E6573C7" w14:textId="77777777" w:rsidR="00611990" w:rsidRPr="00D31924" w:rsidRDefault="00611990" w:rsidP="00611990">
      <w:pPr>
        <w:pStyle w:val="B1"/>
      </w:pPr>
      <w:r w:rsidRPr="00D31924">
        <w:t>6.</w:t>
      </w:r>
      <w:r w:rsidRPr="00D31924">
        <w:tab/>
        <w:t>the IAB UE of the MBSR sends measurements report to IAB Donor-1 based on the measurement and reporting configuration.</w:t>
      </w:r>
    </w:p>
    <w:p w14:paraId="351757DC" w14:textId="0A0381F3" w:rsidR="00611990" w:rsidRPr="00D31924" w:rsidRDefault="00611990" w:rsidP="00611990">
      <w:pPr>
        <w:pStyle w:val="B1"/>
      </w:pPr>
      <w:r w:rsidRPr="00D31924">
        <w:t>7.</w:t>
      </w:r>
      <w:r w:rsidRPr="00D31924">
        <w:tab/>
        <w:t>Triggered by the measurement report, source IAB Donor (Donor-1) initiates HO preparation with the target IAB Donor (Donor-2) which indicates the IP address the MBSR will need to use in the target IAB Donor 2 to continue the F1 connectivity. Figure 6.</w:t>
      </w:r>
      <w:r w:rsidR="00210684" w:rsidRPr="00D31924">
        <w:t>13</w:t>
      </w:r>
      <w:r w:rsidRPr="00D31924">
        <w:t>.3-1 refers (for illustration only) to Xn mobility, but NG mobility support is not excluded.</w:t>
      </w:r>
    </w:p>
    <w:p w14:paraId="5B926019" w14:textId="77777777" w:rsidR="00611990" w:rsidRPr="00D31924" w:rsidRDefault="00611990" w:rsidP="00611990">
      <w:pPr>
        <w:pStyle w:val="B1"/>
      </w:pPr>
      <w:r w:rsidRPr="00D31924">
        <w:t>8.</w:t>
      </w:r>
      <w:r w:rsidRPr="00D31924">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Pr="00D31924" w:rsidRDefault="00611990" w:rsidP="00611990">
      <w:pPr>
        <w:pStyle w:val="B1"/>
      </w:pPr>
      <w:r w:rsidRPr="00D31924">
        <w:t>9.</w:t>
      </w:r>
      <w:r w:rsidRPr="00D31924">
        <w:tab/>
        <w:t>F1 with the m-CU can be continued via the new IAB Donor 2, thus allowing to maintain the original cells served by MBSR.</w:t>
      </w:r>
    </w:p>
    <w:p w14:paraId="7E190174" w14:textId="3330C41D" w:rsidR="00611990" w:rsidRPr="00D31924" w:rsidRDefault="00611990" w:rsidP="003D13F9">
      <w:pPr>
        <w:pStyle w:val="NO"/>
      </w:pPr>
      <w:r w:rsidRPr="00D31924">
        <w:t>NOTE:</w:t>
      </w:r>
      <w:r w:rsidR="008E017E" w:rsidRPr="00D31924">
        <w:tab/>
      </w:r>
      <w:r w:rsidRPr="00D31924">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rsidRPr="00D31924">
        <w:t>-</w:t>
      </w:r>
      <w:r w:rsidRPr="00D31924">
        <w:t>18 WI.</w:t>
      </w:r>
    </w:p>
    <w:p w14:paraId="2059C125" w14:textId="77777777" w:rsidR="00611990" w:rsidRPr="00D31924" w:rsidRDefault="00611990" w:rsidP="00611990">
      <w:pPr>
        <w:pStyle w:val="B1"/>
      </w:pPr>
      <w:r w:rsidRPr="00D31924">
        <w:t>10.</w:t>
      </w:r>
      <w:r w:rsidRPr="00D31924">
        <w:tab/>
        <w:t>UEs served by the MBSR continue being served without the need to know about the MBSR mobility. No UE HOs are needed.</w:t>
      </w:r>
    </w:p>
    <w:p w14:paraId="2E53619D" w14:textId="22061ACC" w:rsidR="00611990" w:rsidRPr="00D31924" w:rsidRDefault="00611990" w:rsidP="00611990">
      <w:pPr>
        <w:pStyle w:val="Heading3"/>
        <w:rPr>
          <w:lang w:eastAsia="zh-CN"/>
        </w:rPr>
      </w:pPr>
      <w:bookmarkStart w:id="539" w:name="_Toc104390104"/>
      <w:bookmarkStart w:id="540" w:name="_Toc112738570"/>
      <w:bookmarkStart w:id="541" w:name="_Toc122516538"/>
      <w:r w:rsidRPr="00D31924">
        <w:rPr>
          <w:lang w:eastAsia="zh-CN"/>
        </w:rPr>
        <w:t>6.</w:t>
      </w:r>
      <w:r w:rsidR="003D13F9" w:rsidRPr="00D31924">
        <w:rPr>
          <w:lang w:eastAsia="zh-CN"/>
        </w:rPr>
        <w:t>13</w:t>
      </w:r>
      <w:r w:rsidRPr="00D31924">
        <w:rPr>
          <w:lang w:eastAsia="zh-CN"/>
        </w:rPr>
        <w:t>.4</w:t>
      </w:r>
      <w:r w:rsidRPr="00D31924">
        <w:rPr>
          <w:lang w:eastAsia="zh-CN"/>
        </w:rPr>
        <w:tab/>
      </w:r>
      <w:r w:rsidRPr="00D31924">
        <w:t xml:space="preserve">Impacts on </w:t>
      </w:r>
      <w:r w:rsidRPr="00D31924">
        <w:rPr>
          <w:lang w:eastAsia="zh-CN"/>
        </w:rPr>
        <w:t>services,</w:t>
      </w:r>
      <w:r w:rsidRPr="00D31924">
        <w:t xml:space="preserve"> entities and interfaces</w:t>
      </w:r>
      <w:bookmarkEnd w:id="539"/>
      <w:bookmarkEnd w:id="540"/>
      <w:bookmarkEnd w:id="541"/>
    </w:p>
    <w:p w14:paraId="4FD48E37" w14:textId="77777777" w:rsidR="00611990" w:rsidRPr="00D31924" w:rsidRDefault="00611990" w:rsidP="00611990">
      <w:pPr>
        <w:rPr>
          <w:rFonts w:eastAsia="Malgun Gothic"/>
        </w:rPr>
      </w:pPr>
      <w:r w:rsidRPr="00D31924">
        <w:t>The solution has the following impacts:</w:t>
      </w:r>
    </w:p>
    <w:p w14:paraId="2860A714" w14:textId="66F2105B" w:rsidR="00611990" w:rsidRPr="00D31924" w:rsidRDefault="008E017E" w:rsidP="003D13F9">
      <w:pPr>
        <w:pStyle w:val="B1"/>
      </w:pPr>
      <w:r w:rsidRPr="00D31924">
        <w:tab/>
      </w:r>
      <w:r w:rsidR="00611990" w:rsidRPr="00D31924">
        <w:rPr>
          <w:b/>
          <w:bCs/>
        </w:rPr>
        <w:t>UE:</w:t>
      </w:r>
      <w:r w:rsidR="00611990" w:rsidRPr="00D31924">
        <w:t xml:space="preserve"> </w:t>
      </w:r>
      <w:r w:rsidRPr="00D31924">
        <w:t>None.</w:t>
      </w:r>
    </w:p>
    <w:p w14:paraId="1EF66E9A" w14:textId="33914A0F" w:rsidR="00611990" w:rsidRPr="00D31924" w:rsidRDefault="008E017E" w:rsidP="003D13F9">
      <w:pPr>
        <w:pStyle w:val="B1"/>
      </w:pPr>
      <w:r w:rsidRPr="00D31924">
        <w:tab/>
      </w:r>
      <w:r w:rsidR="00611990" w:rsidRPr="00D31924">
        <w:rPr>
          <w:b/>
          <w:bCs/>
        </w:rPr>
        <w:t>MBSR:</w:t>
      </w:r>
      <w:r w:rsidR="00611990" w:rsidRPr="00D31924">
        <w:t xml:space="preserve"> It should be identifiable as a MBSR so it can be homed to the m-CU</w:t>
      </w:r>
      <w:r w:rsidRPr="00D31924">
        <w:t>.</w:t>
      </w:r>
    </w:p>
    <w:p w14:paraId="6EFDD698" w14:textId="54E70554" w:rsidR="00611990" w:rsidRPr="00D31924" w:rsidRDefault="008E017E" w:rsidP="003D13F9">
      <w:pPr>
        <w:pStyle w:val="B1"/>
      </w:pPr>
      <w:r w:rsidRPr="00D31924">
        <w:tab/>
      </w:r>
      <w:r w:rsidR="00611990" w:rsidRPr="00D31924">
        <w:rPr>
          <w:b/>
          <w:bCs/>
        </w:rPr>
        <w:t>IAB donor:</w:t>
      </w:r>
      <w:r w:rsidR="00611990" w:rsidRPr="00D31924">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Pr="00D31924" w:rsidRDefault="008E017E" w:rsidP="003D13F9">
      <w:pPr>
        <w:pStyle w:val="B1"/>
      </w:pPr>
      <w:r w:rsidRPr="00D31924">
        <w:tab/>
      </w:r>
      <w:r w:rsidR="00611990" w:rsidRPr="00D31924">
        <w:rPr>
          <w:b/>
          <w:bCs/>
        </w:rPr>
        <w:t>AMF:</w:t>
      </w:r>
      <w:r w:rsidR="00611990" w:rsidRPr="00D31924">
        <w:t xml:space="preserve"> Authorize the IAB node is mobile IAB node and can be served in the country.</w:t>
      </w:r>
    </w:p>
    <w:p w14:paraId="7BE5FE14" w14:textId="04B1BD2D" w:rsidR="00611990" w:rsidRPr="00D31924" w:rsidRDefault="008E017E" w:rsidP="003D13F9">
      <w:pPr>
        <w:pStyle w:val="B1"/>
      </w:pPr>
      <w:r w:rsidRPr="00D31924">
        <w:tab/>
      </w:r>
      <w:r w:rsidR="00611990" w:rsidRPr="00D31924">
        <w:rPr>
          <w:b/>
          <w:bCs/>
        </w:rPr>
        <w:t>m-CU:</w:t>
      </w:r>
      <w:r w:rsidR="00611990" w:rsidRPr="00D31924">
        <w:t xml:space="preserve"> new function: </w:t>
      </w:r>
      <w:r w:rsidRPr="00D31924">
        <w:t xml:space="preserve">It </w:t>
      </w:r>
      <w:r w:rsidR="00611990" w:rsidRPr="00D31924">
        <w:t>acts as CU for the MBSR</w:t>
      </w:r>
      <w:r w:rsidR="0019645B" w:rsidRPr="00D31924">
        <w:t>'</w:t>
      </w:r>
      <w:r w:rsidR="00611990" w:rsidRPr="00D31924">
        <w:t>s IAB-DU.</w:t>
      </w:r>
    </w:p>
    <w:p w14:paraId="55C5D364" w14:textId="176A9568" w:rsidR="003D62B9" w:rsidRPr="00D31924" w:rsidRDefault="003D62B9" w:rsidP="003D62B9">
      <w:pPr>
        <w:pStyle w:val="Heading2"/>
      </w:pPr>
      <w:bookmarkStart w:id="542" w:name="_Toc104390105"/>
      <w:bookmarkStart w:id="543" w:name="_Toc112738571"/>
      <w:bookmarkStart w:id="544" w:name="_Toc122516539"/>
      <w:r w:rsidRPr="00D31924">
        <w:rPr>
          <w:lang w:eastAsia="zh-CN"/>
        </w:rPr>
        <w:t>6.14</w:t>
      </w:r>
      <w:r w:rsidRPr="00D31924">
        <w:rPr>
          <w:lang w:eastAsia="ko-KR"/>
        </w:rPr>
        <w:tab/>
      </w:r>
      <w:r w:rsidRPr="00D31924">
        <w:t>Solution #14: Support of location services for UEs accessing via a mobile IAB node</w:t>
      </w:r>
      <w:bookmarkEnd w:id="542"/>
      <w:bookmarkEnd w:id="543"/>
      <w:bookmarkEnd w:id="544"/>
    </w:p>
    <w:p w14:paraId="214B7EF8" w14:textId="586D5300" w:rsidR="003D62B9" w:rsidRPr="00D31924" w:rsidRDefault="003D62B9" w:rsidP="003D62B9">
      <w:pPr>
        <w:pStyle w:val="Heading3"/>
      </w:pPr>
      <w:bookmarkStart w:id="545" w:name="_Toc104390106"/>
      <w:bookmarkStart w:id="546" w:name="_Toc112738572"/>
      <w:bookmarkStart w:id="547" w:name="_Toc122516540"/>
      <w:r w:rsidRPr="00D31924">
        <w:t>6.14.1</w:t>
      </w:r>
      <w:r w:rsidRPr="00D31924">
        <w:tab/>
        <w:t>Introduction</w:t>
      </w:r>
      <w:bookmarkEnd w:id="545"/>
      <w:bookmarkEnd w:id="546"/>
      <w:bookmarkEnd w:id="547"/>
    </w:p>
    <w:p w14:paraId="39E41FEC" w14:textId="77777777" w:rsidR="00A84B24" w:rsidRPr="00D31924" w:rsidRDefault="00A84B24" w:rsidP="00A84B24">
      <w:pPr>
        <w:rPr>
          <w:rFonts w:eastAsia="DengXian"/>
          <w:lang w:eastAsia="zh-CN"/>
        </w:rPr>
      </w:pPr>
      <w:r w:rsidRPr="00D31924">
        <w:rPr>
          <w:rFonts w:eastAsia="DengXian"/>
          <w:lang w:eastAsia="zh-CN"/>
        </w:rPr>
        <w:t>This solution addresses the KI#5: Support of location services for UEs accessing via a mobile IAB node.</w:t>
      </w:r>
    </w:p>
    <w:p w14:paraId="6852A930" w14:textId="7285DA91" w:rsidR="003D62B9" w:rsidRPr="00D31924" w:rsidRDefault="003D62B9" w:rsidP="003D62B9">
      <w:pPr>
        <w:pStyle w:val="Heading3"/>
      </w:pPr>
      <w:bookmarkStart w:id="548" w:name="_Toc104390107"/>
      <w:bookmarkStart w:id="549" w:name="_Toc112738573"/>
      <w:bookmarkStart w:id="550" w:name="_Toc122516541"/>
      <w:r w:rsidRPr="00D31924">
        <w:t>6.14.2</w:t>
      </w:r>
      <w:r w:rsidRPr="00D31924">
        <w:tab/>
        <w:t>Functional Description</w:t>
      </w:r>
      <w:bookmarkEnd w:id="548"/>
      <w:bookmarkEnd w:id="549"/>
      <w:bookmarkEnd w:id="550"/>
    </w:p>
    <w:p w14:paraId="7408CA4E" w14:textId="77777777" w:rsidR="003D62B9" w:rsidRPr="00D31924" w:rsidRDefault="003D62B9" w:rsidP="003D62B9">
      <w:r w:rsidRPr="00D31924">
        <w:rPr>
          <w:rFonts w:eastAsia="DengXian"/>
          <w:lang w:eastAsia="zh-CN"/>
        </w:rPr>
        <w:t xml:space="preserve">This solution </w:t>
      </w:r>
      <w:r w:rsidRPr="00D31924">
        <w:t>is based on the following principles:</w:t>
      </w:r>
    </w:p>
    <w:p w14:paraId="1045FCAA" w14:textId="32D311F8"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IAB-UE provides the serving Cell ID of IAB node to the core network. The </w:t>
      </w:r>
      <w:r w:rsidR="004204CE" w:rsidRPr="00D31924">
        <w:rPr>
          <w:rFonts w:eastAsia="DengXian"/>
        </w:rPr>
        <w:t xml:space="preserve">NRF </w:t>
      </w:r>
      <w:r w:rsidR="003D62B9" w:rsidRPr="00D31924">
        <w:t xml:space="preserve">stores the association of IAB-UE ID, the identifier of AMF serving IAB-UE and Cell ID of </w:t>
      </w:r>
      <w:r w:rsidR="003D62B9" w:rsidRPr="00D31924">
        <w:rPr>
          <w:rFonts w:eastAsia="DengXian"/>
        </w:rPr>
        <w:t>IAB node</w:t>
      </w:r>
      <w:r w:rsidR="003D62B9" w:rsidRPr="00D31924">
        <w:t>.</w:t>
      </w:r>
    </w:p>
    <w:p w14:paraId="67FAAFA4" w14:textId="6665313B" w:rsidR="003D62B9" w:rsidRPr="00D31924" w:rsidRDefault="00914894" w:rsidP="00565A09">
      <w:pPr>
        <w:pStyle w:val="B1"/>
        <w:rPr>
          <w:rFonts w:eastAsia="DengXian"/>
          <w:lang w:eastAsia="zh-CN"/>
        </w:rPr>
      </w:pPr>
      <w:r w:rsidRPr="00D31924">
        <w:t>-</w:t>
      </w:r>
      <w:r w:rsidRPr="00D31924">
        <w:tab/>
      </w:r>
      <w:r w:rsidR="003D62B9" w:rsidRPr="00D31924">
        <w:t xml:space="preserve">The UE-AMF determines the UE is accessing via a mobile </w:t>
      </w:r>
      <w:r w:rsidR="003D62B9" w:rsidRPr="00D31924">
        <w:rPr>
          <w:rFonts w:eastAsia="DengXian"/>
        </w:rPr>
        <w:t xml:space="preserve">IAB node </w:t>
      </w:r>
      <w:r w:rsidR="003D62B9" w:rsidRPr="00D31924">
        <w:t xml:space="preserve">based on the additional ULI related to the IAB-UE included in the NGAP message as described in the Solution#9. </w:t>
      </w:r>
      <w:r w:rsidR="003D62B9" w:rsidRPr="00D31924">
        <w:rPr>
          <w:rFonts w:eastAsia="DengXian"/>
        </w:rPr>
        <w:t xml:space="preserve">When the </w:t>
      </w:r>
      <w:r w:rsidR="003D62B9" w:rsidRPr="00D31924">
        <w:t xml:space="preserve">location reporting procedure </w:t>
      </w:r>
      <w:r w:rsidR="003D62B9" w:rsidRPr="00D31924">
        <w:lastRenderedPageBreak/>
        <w:t xml:space="preserve">for UE is needed, </w:t>
      </w:r>
      <w:r w:rsidR="003D62B9" w:rsidRPr="00D31924">
        <w:rPr>
          <w:rFonts w:eastAsia="DengXian"/>
        </w:rPr>
        <w:t xml:space="preserve">the </w:t>
      </w:r>
      <w:r w:rsidR="003D62B9" w:rsidRPr="00D31924">
        <w:t>UE-AMF</w:t>
      </w:r>
      <w:r w:rsidR="003D62B9" w:rsidRPr="00D31924">
        <w:rPr>
          <w:rFonts w:eastAsia="DengXian"/>
        </w:rPr>
        <w:t xml:space="preserve"> queries the </w:t>
      </w:r>
      <w:r w:rsidR="003D62B9" w:rsidRPr="00D31924">
        <w:t xml:space="preserve">IAB-UE ID and the identifier of AMF serving IAB-UE from </w:t>
      </w:r>
      <w:r w:rsidR="00DF141E" w:rsidRPr="00D31924">
        <w:t xml:space="preserve">NRF </w:t>
      </w:r>
      <w:r w:rsidR="003D62B9" w:rsidRPr="00D31924">
        <w:t xml:space="preserve">using Cell ID </w:t>
      </w:r>
      <w:r w:rsidR="003D62B9" w:rsidRPr="00D31924">
        <w:rPr>
          <w:rFonts w:eastAsia="DengXian"/>
        </w:rPr>
        <w:t>that UE is camping</w:t>
      </w:r>
      <w:r w:rsidR="003D62B9" w:rsidRPr="00D31924">
        <w:t>.</w:t>
      </w:r>
    </w:p>
    <w:p w14:paraId="17311506" w14:textId="7CBE6C69"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w:t>
      </w:r>
      <w:r w:rsidR="003D62B9" w:rsidRPr="00D31924">
        <w:t>UE-AMF</w:t>
      </w:r>
      <w:r w:rsidR="003D62B9" w:rsidRPr="00D31924">
        <w:rPr>
          <w:rFonts w:eastAsia="DengXian"/>
        </w:rPr>
        <w:t xml:space="preserve"> sends </w:t>
      </w:r>
      <w:r w:rsidR="003D62B9" w:rsidRPr="00D31924">
        <w:t xml:space="preserve">Location Request to the LMF including </w:t>
      </w:r>
      <w:r w:rsidR="003D62B9" w:rsidRPr="00D31924">
        <w:rPr>
          <w:rFonts w:eastAsia="DengXian"/>
        </w:rPr>
        <w:t xml:space="preserve">the </w:t>
      </w:r>
      <w:r w:rsidR="003D62B9" w:rsidRPr="00D31924">
        <w:t>LCS Correlation identifier for UE, IAB-UE ID and identifier of AMF serving IAB-UE</w:t>
      </w:r>
      <w:r w:rsidR="003D62B9" w:rsidRPr="00D31924">
        <w:rPr>
          <w:rFonts w:eastAsia="DengXian"/>
        </w:rPr>
        <w:t xml:space="preserve">. The LMF </w:t>
      </w:r>
      <w:r w:rsidR="003D62B9" w:rsidRPr="00D31924">
        <w:t xml:space="preserve">additionally </w:t>
      </w:r>
      <w:r w:rsidR="003D62B9" w:rsidRPr="00D31924">
        <w:rPr>
          <w:rFonts w:eastAsia="DengXian"/>
        </w:rPr>
        <w:t>performs IAB-UE positioning procedure</w:t>
      </w:r>
      <w:r w:rsidR="003D62B9" w:rsidRPr="00D31924">
        <w:t>.</w:t>
      </w:r>
    </w:p>
    <w:p w14:paraId="510056FA" w14:textId="71097F97"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LMF </w:t>
      </w:r>
      <w:r w:rsidR="003D62B9" w:rsidRPr="00D31924">
        <w:t>determines the location of UE by taking the location of the IAB-UE into account.</w:t>
      </w:r>
    </w:p>
    <w:p w14:paraId="15159FD2" w14:textId="501E5442" w:rsidR="003D62B9" w:rsidRPr="00D31924" w:rsidRDefault="003D62B9" w:rsidP="003D62B9">
      <w:pPr>
        <w:pStyle w:val="Heading3"/>
      </w:pPr>
      <w:bookmarkStart w:id="551" w:name="_Toc104390108"/>
      <w:bookmarkStart w:id="552" w:name="_Toc112738574"/>
      <w:bookmarkStart w:id="553" w:name="_Toc122516542"/>
      <w:r w:rsidRPr="00D31924">
        <w:t>6.</w:t>
      </w:r>
      <w:r w:rsidR="00432C3C" w:rsidRPr="00D31924">
        <w:t>14</w:t>
      </w:r>
      <w:r w:rsidRPr="00D31924">
        <w:t>.</w:t>
      </w:r>
      <w:r w:rsidRPr="00D31924">
        <w:rPr>
          <w:lang w:eastAsia="zh-CN"/>
        </w:rPr>
        <w:t>3</w:t>
      </w:r>
      <w:r w:rsidRPr="00D31924">
        <w:tab/>
        <w:t>Procedures</w:t>
      </w:r>
      <w:bookmarkEnd w:id="551"/>
      <w:bookmarkEnd w:id="552"/>
      <w:bookmarkEnd w:id="553"/>
    </w:p>
    <w:bookmarkStart w:id="554" w:name="_MON_1719820895"/>
    <w:bookmarkEnd w:id="554"/>
    <w:p w14:paraId="6B273315" w14:textId="531E91FA" w:rsidR="008E017E" w:rsidRPr="00D31924" w:rsidRDefault="00B67C59" w:rsidP="00C76F30">
      <w:pPr>
        <w:pStyle w:val="TH"/>
      </w:pPr>
      <w:r w:rsidRPr="00D31924">
        <w:object w:dxaOrig="9356" w:dyaOrig="5526" w14:anchorId="38AB7108">
          <v:shape id="_x0000_i1058" type="#_x0000_t75" style="width:467.7pt;height:275.35pt" o:ole="">
            <v:imagedata r:id="rId81" o:title=""/>
          </v:shape>
          <o:OLEObject Type="Embed" ProgID="Word.Picture.8" ShapeID="_x0000_i1058" DrawAspect="Content" ObjectID="_1733131021" r:id="rId82"/>
        </w:object>
      </w:r>
    </w:p>
    <w:p w14:paraId="0B9BCB7D" w14:textId="302C0BC9" w:rsidR="003D62B9" w:rsidRPr="00D31924" w:rsidRDefault="003D62B9" w:rsidP="003D62B9">
      <w:pPr>
        <w:pStyle w:val="TF"/>
        <w:rPr>
          <w:lang w:eastAsia="zh-CN"/>
        </w:rPr>
      </w:pPr>
      <w:r w:rsidRPr="00D31924">
        <w:rPr>
          <w:lang w:eastAsia="zh-CN"/>
        </w:rPr>
        <w:t>Figure 6.</w:t>
      </w:r>
      <w:r w:rsidR="004544B7" w:rsidRPr="00D31924">
        <w:rPr>
          <w:rFonts w:eastAsia="DengXian"/>
          <w:lang w:eastAsia="zh-CN"/>
        </w:rPr>
        <w:t>14</w:t>
      </w:r>
      <w:r w:rsidRPr="00D31924">
        <w:rPr>
          <w:rFonts w:eastAsia="DengXian"/>
          <w:lang w:eastAsia="zh-CN"/>
        </w:rPr>
        <w:t>.3</w:t>
      </w:r>
      <w:r w:rsidRPr="00D31924">
        <w:rPr>
          <w:lang w:eastAsia="zh-CN"/>
        </w:rPr>
        <w:t xml:space="preserve">-1: </w:t>
      </w:r>
      <w:r w:rsidRPr="00D31924">
        <w:rPr>
          <w:rFonts w:eastAsia="DengXian"/>
          <w:lang w:eastAsia="zh-CN"/>
        </w:rPr>
        <w:t xml:space="preserve">Positioning procedure for UE accessing via </w:t>
      </w:r>
      <w:r w:rsidRPr="00D31924">
        <w:t>mobile IAB node</w:t>
      </w:r>
    </w:p>
    <w:p w14:paraId="62D885F2" w14:textId="0784C84C" w:rsidR="008E017E" w:rsidRPr="00D31924" w:rsidRDefault="008E017E" w:rsidP="008E017E">
      <w:pPr>
        <w:pStyle w:val="B1"/>
      </w:pPr>
      <w:r w:rsidRPr="00D31924">
        <w:t>1.</w:t>
      </w:r>
      <w:r w:rsidRPr="00D31924">
        <w:tab/>
        <w:t xml:space="preserve">After the cell is configured and activated in the mobile IAB-node, the IAB-UE initiates Registration procedure and provides the Cell ID of IAB node to the 5GC. The AMF serving IAB-UE (i.e. IAB-AMF) sends the Cell ID </w:t>
      </w:r>
      <w:r w:rsidR="00676F6C" w:rsidRPr="00D31924">
        <w:t xml:space="preserve">of IAB node, IAB-UE ID (i.e. SUPI) and the identifier of AMF serving IAB-UE </w:t>
      </w:r>
      <w:r w:rsidRPr="00D31924">
        <w:t xml:space="preserve">to the </w:t>
      </w:r>
      <w:r w:rsidR="00676F6C" w:rsidRPr="00D31924">
        <w:t>NRF</w:t>
      </w:r>
      <w:r w:rsidRPr="00D31924">
        <w:t>.</w:t>
      </w:r>
    </w:p>
    <w:p w14:paraId="31379585" w14:textId="0C04D1F8" w:rsidR="008E017E" w:rsidRPr="00D31924" w:rsidRDefault="008E017E" w:rsidP="008E017E">
      <w:pPr>
        <w:pStyle w:val="B1"/>
      </w:pPr>
      <w:r w:rsidRPr="00D31924">
        <w:tab/>
        <w:t xml:space="preserve">If the Cell ID of IAB node is changed during mobility, the IAB-UE provides the new Cell ID to the IAB-AMF to trigger the cell information update in the </w:t>
      </w:r>
      <w:r w:rsidR="00064EE8" w:rsidRPr="00D31924">
        <w:t>NRF</w:t>
      </w:r>
      <w:r w:rsidRPr="00D31924">
        <w:t>.</w:t>
      </w:r>
    </w:p>
    <w:p w14:paraId="1AEAF22E" w14:textId="4CEC7032" w:rsidR="00064EE8" w:rsidRPr="00D31924" w:rsidRDefault="00064EE8" w:rsidP="00064EE8">
      <w:pPr>
        <w:pStyle w:val="NO"/>
      </w:pPr>
      <w:r w:rsidRPr="00D31924">
        <w:t>NOTE</w:t>
      </w:r>
      <w:r w:rsidR="00A01968" w:rsidRPr="00D31924">
        <w:t> 1</w:t>
      </w:r>
      <w:r w:rsidRPr="00D31924">
        <w:t>:</w:t>
      </w:r>
      <w:r w:rsidR="00A01968" w:rsidRPr="00D31924">
        <w:tab/>
      </w:r>
      <w:r w:rsidRPr="00D31924">
        <w:t>It is assumed the NRF is at PLMN level and it is accessible by any AMF within the whole Serving PLMN. The ID of PLMN level NRF is pre-configured in the AMFs.</w:t>
      </w:r>
    </w:p>
    <w:p w14:paraId="2A8489E6" w14:textId="77777777" w:rsidR="008E017E" w:rsidRPr="00D31924" w:rsidRDefault="008E017E" w:rsidP="008E017E">
      <w:pPr>
        <w:pStyle w:val="B1"/>
      </w:pPr>
      <w:r w:rsidRPr="00D31924">
        <w:t>2.</w:t>
      </w:r>
      <w:r w:rsidRPr="00D31924">
        <w:tab/>
        <w:t>The UE is camped on the cell served by the mobile IAB-node and registered to the network.</w:t>
      </w:r>
    </w:p>
    <w:p w14:paraId="52FA2550" w14:textId="0C57F463" w:rsidR="008E017E" w:rsidRPr="00D31924" w:rsidRDefault="008E017E" w:rsidP="008E017E">
      <w:pPr>
        <w:pStyle w:val="B1"/>
      </w:pPr>
      <w:r w:rsidRPr="00D31924">
        <w:t>3.</w:t>
      </w:r>
      <w:r w:rsidRPr="00D31924">
        <w:tab/>
        <w:t xml:space="preserve">The AMF serving UE (i.e. UE-AMF) initiates the location reporting procedure for UE, as defined in the 5GC-MT-LR procedure or the 5GC-MO-LR procedure of </w:t>
      </w:r>
      <w:r w:rsidR="0019645B" w:rsidRPr="00D31924">
        <w:t>TS 23.273 [</w:t>
      </w:r>
      <w:r w:rsidRPr="00D31924">
        <w:t>4].</w:t>
      </w:r>
    </w:p>
    <w:p w14:paraId="15041450" w14:textId="77777777" w:rsidR="008E017E" w:rsidRPr="00D31924" w:rsidRDefault="008E017E" w:rsidP="008E017E">
      <w:pPr>
        <w:pStyle w:val="B1"/>
      </w:pPr>
      <w:r w:rsidRPr="00D31924">
        <w:tab/>
        <w:t>The UE-AMF determines the UE is accessing via mobile IAB-node based on the additional ULI related to the IAB-UE included in the NGAP message as described in the Solution#9.</w:t>
      </w:r>
    </w:p>
    <w:p w14:paraId="0B2BF884" w14:textId="2FF7E013" w:rsidR="008E017E" w:rsidRPr="00D31924" w:rsidRDefault="008E017E" w:rsidP="008E017E">
      <w:pPr>
        <w:pStyle w:val="B1"/>
      </w:pPr>
      <w:r w:rsidRPr="00D31924">
        <w:t>4.</w:t>
      </w:r>
      <w:r w:rsidRPr="00D31924">
        <w:tab/>
        <w:t xml:space="preserve">The UE-AMF sends Request message to the </w:t>
      </w:r>
      <w:r w:rsidR="00F117C7" w:rsidRPr="00D31924">
        <w:t xml:space="preserve">NRF </w:t>
      </w:r>
      <w:r w:rsidRPr="00D31924">
        <w:t>including the Cell ID that UE is camping.</w:t>
      </w:r>
    </w:p>
    <w:p w14:paraId="09CCEB87" w14:textId="535C0F98" w:rsidR="008E017E" w:rsidRPr="00D31924" w:rsidRDefault="008E017E" w:rsidP="008E017E">
      <w:pPr>
        <w:pStyle w:val="B1"/>
      </w:pPr>
      <w:r w:rsidRPr="00D31924">
        <w:t>5.</w:t>
      </w:r>
      <w:r w:rsidRPr="00D31924">
        <w:tab/>
        <w:t xml:space="preserve">The </w:t>
      </w:r>
      <w:r w:rsidR="00F117C7" w:rsidRPr="00D31924">
        <w:t xml:space="preserve">NRF </w:t>
      </w:r>
      <w:r w:rsidRPr="00D31924">
        <w:t>returns the IAB-UE ID and the identifier of AMF serving IAB-UE corresponding to the Cell ID.</w:t>
      </w:r>
    </w:p>
    <w:p w14:paraId="68E20530" w14:textId="77777777" w:rsidR="008E017E" w:rsidRPr="00D31924" w:rsidRDefault="008E017E" w:rsidP="008E017E">
      <w:pPr>
        <w:pStyle w:val="B1"/>
      </w:pPr>
      <w:r w:rsidRPr="00D31924">
        <w:t>6.</w:t>
      </w:r>
      <w:r w:rsidRPr="00D31924">
        <w:tab/>
        <w:t>The UE-AMF selects LMF and invokes Nlmf_Location_DetermineLocation Request service operation towards the LMF including the LCS Correlation identifier for UE, the IAB-UE ID and the identifier of AMF serving IAB-UE.</w:t>
      </w:r>
    </w:p>
    <w:p w14:paraId="6138F2A6" w14:textId="38F150EE" w:rsidR="008E017E" w:rsidRPr="00D31924" w:rsidRDefault="008E017E" w:rsidP="008E017E">
      <w:pPr>
        <w:pStyle w:val="B1"/>
      </w:pPr>
      <w:r w:rsidRPr="00D31924">
        <w:lastRenderedPageBreak/>
        <w:t>7.</w:t>
      </w:r>
      <w:r w:rsidRPr="00D31924">
        <w:tab/>
        <w:t xml:space="preserve">The LMF performs one or more of the positioning procedures as described in clauses 6.11.1, 6.11.2 and 6.11.3 of </w:t>
      </w:r>
      <w:r w:rsidR="0019645B" w:rsidRPr="00D31924">
        <w:t>TS 23.273 [</w:t>
      </w:r>
      <w:r w:rsidRPr="00D31924">
        <w:t>4].</w:t>
      </w:r>
    </w:p>
    <w:p w14:paraId="5AF6413D" w14:textId="77777777" w:rsidR="008E017E" w:rsidRPr="00D31924" w:rsidRDefault="008E017E" w:rsidP="008E017E">
      <w:pPr>
        <w:pStyle w:val="B1"/>
      </w:pPr>
      <w:r w:rsidRPr="00D31924">
        <w:t>8.</w:t>
      </w:r>
      <w:r w:rsidRPr="00D31924">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Pr="00D31924" w:rsidRDefault="008E017E" w:rsidP="008E017E">
      <w:pPr>
        <w:pStyle w:val="B1"/>
      </w:pPr>
      <w:r w:rsidRPr="00D31924">
        <w:tab/>
        <w:t>During this step the LMF receives the location of the IAB-UE.</w:t>
      </w:r>
    </w:p>
    <w:p w14:paraId="436B161D" w14:textId="77777777" w:rsidR="008E017E" w:rsidRPr="00D31924" w:rsidRDefault="008E017E" w:rsidP="008E017E">
      <w:pPr>
        <w:pStyle w:val="B1"/>
      </w:pPr>
      <w:r w:rsidRPr="00D31924">
        <w:t>9.</w:t>
      </w:r>
      <w:r w:rsidRPr="00D31924">
        <w:tab/>
        <w:t>The LMF determines the location of UE by taking the location of the IAB-UE into account and provides the UE location to the AMF serving the UE.</w:t>
      </w:r>
    </w:p>
    <w:p w14:paraId="357B053A" w14:textId="15BFC4E1" w:rsidR="003D62B9" w:rsidRPr="00D31924" w:rsidRDefault="003D62B9" w:rsidP="004544B7">
      <w:pPr>
        <w:pStyle w:val="NO"/>
        <w:rPr>
          <w:rFonts w:eastAsia="MS Mincho"/>
        </w:rPr>
      </w:pPr>
      <w:r w:rsidRPr="00D31924">
        <w:t>NOTE</w:t>
      </w:r>
      <w:r w:rsidR="00A01968" w:rsidRPr="00D31924">
        <w:t> 2</w:t>
      </w:r>
      <w:r w:rsidRPr="00D31924">
        <w:t>:</w:t>
      </w:r>
      <w:r w:rsidR="00A01968" w:rsidRPr="00D31924">
        <w:tab/>
      </w:r>
      <w:r w:rsidRPr="00D31924">
        <w:t>How the LMF determines the location of UE by taking the location of the IAB-UE into account is up to LMF implementation.</w:t>
      </w:r>
    </w:p>
    <w:p w14:paraId="4B8447FA" w14:textId="17BB2F87" w:rsidR="003D62B9" w:rsidRPr="00D31924" w:rsidRDefault="003D62B9" w:rsidP="003D62B9">
      <w:pPr>
        <w:pStyle w:val="Heading3"/>
      </w:pPr>
      <w:bookmarkStart w:id="555" w:name="_Toc104390109"/>
      <w:bookmarkStart w:id="556" w:name="_Toc112738575"/>
      <w:bookmarkStart w:id="557" w:name="_Toc122516543"/>
      <w:r w:rsidRPr="00D31924">
        <w:t>6.</w:t>
      </w:r>
      <w:r w:rsidR="004544B7" w:rsidRPr="00D31924">
        <w:t>14</w:t>
      </w:r>
      <w:r w:rsidRPr="00D31924">
        <w:t>.</w:t>
      </w:r>
      <w:r w:rsidRPr="00D31924">
        <w:rPr>
          <w:lang w:eastAsia="zh-CN"/>
        </w:rPr>
        <w:t>4</w:t>
      </w:r>
      <w:r w:rsidRPr="00D31924">
        <w:tab/>
        <w:t>Impacts on services, entities and interfaces</w:t>
      </w:r>
      <w:bookmarkEnd w:id="555"/>
      <w:bookmarkEnd w:id="556"/>
      <w:bookmarkEnd w:id="557"/>
    </w:p>
    <w:p w14:paraId="2CCA2DB8" w14:textId="77777777" w:rsidR="003D62B9" w:rsidRPr="00D31924" w:rsidRDefault="003D62B9" w:rsidP="00565A09">
      <w:pPr>
        <w:rPr>
          <w:lang w:eastAsia="en-US"/>
        </w:rPr>
      </w:pPr>
      <w:r w:rsidRPr="00D31924">
        <w:t>IAB-UE:</w:t>
      </w:r>
    </w:p>
    <w:p w14:paraId="6348B4E6" w14:textId="398544C8" w:rsidR="003D62B9" w:rsidRPr="00D31924" w:rsidRDefault="003D62B9" w:rsidP="00565A09">
      <w:pPr>
        <w:pStyle w:val="B1"/>
      </w:pPr>
      <w:r w:rsidRPr="00D31924">
        <w:t>-</w:t>
      </w:r>
      <w:r w:rsidRPr="00D31924">
        <w:tab/>
        <w:t>Supports providing current Cell ID of IAB node to the AMF.</w:t>
      </w:r>
    </w:p>
    <w:p w14:paraId="7750B936" w14:textId="7BD5881E" w:rsidR="003D62B9" w:rsidRPr="00D31924" w:rsidRDefault="003D62B9" w:rsidP="00565A09">
      <w:pPr>
        <w:rPr>
          <w:lang w:eastAsia="en-US"/>
        </w:rPr>
      </w:pPr>
      <w:r w:rsidRPr="00D31924">
        <w:t>IAB-AMF:</w:t>
      </w:r>
    </w:p>
    <w:p w14:paraId="6EDE4EC4" w14:textId="77777777" w:rsidR="003D62B9" w:rsidRPr="00D31924" w:rsidRDefault="003D62B9" w:rsidP="00565A09">
      <w:pPr>
        <w:pStyle w:val="B1"/>
      </w:pPr>
      <w:r w:rsidRPr="00D31924">
        <w:t>-</w:t>
      </w:r>
      <w:r w:rsidRPr="00D31924">
        <w:tab/>
        <w:t>Supports sending the Cell ID of IAB node to the UDM.</w:t>
      </w:r>
    </w:p>
    <w:p w14:paraId="6180A2AC" w14:textId="5FAC56AD" w:rsidR="003D62B9" w:rsidRPr="00D31924" w:rsidRDefault="00CE57F4" w:rsidP="00565A09">
      <w:pPr>
        <w:rPr>
          <w:rFonts w:eastAsiaTheme="minorEastAsia"/>
          <w:lang w:eastAsia="zh-CN"/>
        </w:rPr>
      </w:pPr>
      <w:r w:rsidRPr="00D31924">
        <w:t>PLMN level NRF</w:t>
      </w:r>
      <w:r w:rsidR="003D62B9" w:rsidRPr="00D31924">
        <w:rPr>
          <w:rFonts w:eastAsiaTheme="minorEastAsia"/>
        </w:rPr>
        <w:t>:</w:t>
      </w:r>
    </w:p>
    <w:p w14:paraId="1EED88DD" w14:textId="77777777" w:rsidR="003D62B9" w:rsidRPr="00D31924" w:rsidRDefault="003D62B9" w:rsidP="00565A09">
      <w:pPr>
        <w:pStyle w:val="B1"/>
      </w:pPr>
      <w:r w:rsidRPr="00D31924">
        <w:t>-</w:t>
      </w:r>
      <w:r w:rsidRPr="00D31924">
        <w:tab/>
        <w:t>Supports the storage of the mapping between a Cell ID and an IAB node.</w:t>
      </w:r>
    </w:p>
    <w:p w14:paraId="19A83ABD" w14:textId="77777777" w:rsidR="003D62B9" w:rsidRPr="00D31924" w:rsidRDefault="003D62B9" w:rsidP="003D62B9">
      <w:pPr>
        <w:pStyle w:val="B1"/>
      </w:pPr>
      <w:r w:rsidRPr="00D31924">
        <w:t>-</w:t>
      </w:r>
      <w:r w:rsidRPr="00D31924">
        <w:tab/>
        <w:t>Supports finding an IAB-UE ID and the identifier of AMF serving IAB-UE based on Cell ID.</w:t>
      </w:r>
    </w:p>
    <w:p w14:paraId="65E21DD4" w14:textId="1EA55B80" w:rsidR="003D62B9" w:rsidRPr="00D31924" w:rsidRDefault="003D62B9" w:rsidP="00565A09">
      <w:pPr>
        <w:rPr>
          <w:lang w:eastAsia="en-US"/>
        </w:rPr>
      </w:pPr>
      <w:r w:rsidRPr="00D31924">
        <w:t>UE-AMF:</w:t>
      </w:r>
    </w:p>
    <w:p w14:paraId="2E9F3E8F" w14:textId="77777777" w:rsidR="003D62B9" w:rsidRPr="00D31924" w:rsidRDefault="003D62B9" w:rsidP="00565A09">
      <w:pPr>
        <w:pStyle w:val="B1"/>
      </w:pPr>
      <w:r w:rsidRPr="00D31924">
        <w:t>-</w:t>
      </w:r>
      <w:r w:rsidRPr="00D31924">
        <w:tab/>
        <w:t>Supports requesting the IAB-UE ID and the identifier of AMF serving IAB-UE from UDM using Cell ID of IAB node.</w:t>
      </w:r>
    </w:p>
    <w:p w14:paraId="2E2FC70C" w14:textId="77777777" w:rsidR="003D62B9" w:rsidRPr="00D31924" w:rsidRDefault="003D62B9" w:rsidP="00565A09">
      <w:pPr>
        <w:rPr>
          <w:rFonts w:eastAsiaTheme="minorEastAsia"/>
          <w:lang w:eastAsia="zh-CN"/>
        </w:rPr>
      </w:pPr>
      <w:r w:rsidRPr="00D31924">
        <w:rPr>
          <w:rFonts w:eastAsiaTheme="minorEastAsia"/>
        </w:rPr>
        <w:t>LMF:</w:t>
      </w:r>
    </w:p>
    <w:p w14:paraId="79F3DBB1" w14:textId="0F0750E8" w:rsidR="003D62B9" w:rsidRPr="00D31924" w:rsidRDefault="003D62B9" w:rsidP="003D62B9">
      <w:pPr>
        <w:pStyle w:val="B1"/>
      </w:pPr>
      <w:r w:rsidRPr="00D31924">
        <w:t>-</w:t>
      </w:r>
      <w:r w:rsidRPr="00D31924">
        <w:tab/>
        <w:t>Supports triggering the positioning procedure for IAB-UE based on the IAB-UE ID and the identifier of AMF serving IAB-UE</w:t>
      </w:r>
      <w:r w:rsidR="008E017E" w:rsidRPr="00D31924">
        <w:t>.</w:t>
      </w:r>
    </w:p>
    <w:p w14:paraId="1B400851" w14:textId="77777777" w:rsidR="003D62B9" w:rsidRPr="00D31924" w:rsidRDefault="003D62B9" w:rsidP="003D62B9">
      <w:pPr>
        <w:pStyle w:val="B1"/>
        <w:rPr>
          <w:rFonts w:eastAsiaTheme="minorEastAsia"/>
          <w:lang w:eastAsia="zh-CN"/>
        </w:rPr>
      </w:pPr>
      <w:r w:rsidRPr="00D31924">
        <w:rPr>
          <w:rFonts w:eastAsiaTheme="minorEastAsia"/>
          <w:lang w:eastAsia="zh-CN"/>
        </w:rPr>
        <w:t>-</w:t>
      </w:r>
      <w:r w:rsidRPr="00D31924">
        <w:rPr>
          <w:rFonts w:eastAsiaTheme="minorEastAsia"/>
          <w:lang w:eastAsia="zh-CN"/>
        </w:rPr>
        <w:tab/>
        <w:t xml:space="preserve">Determines </w:t>
      </w:r>
      <w:r w:rsidRPr="00D31924">
        <w:t>the location of UE by taking the location of the IAB-UE into account.</w:t>
      </w:r>
    </w:p>
    <w:p w14:paraId="54C65C71" w14:textId="255FC0A9" w:rsidR="00D37693" w:rsidRPr="00D31924" w:rsidRDefault="00D37693" w:rsidP="00D37693">
      <w:pPr>
        <w:pStyle w:val="Heading2"/>
      </w:pPr>
      <w:bookmarkStart w:id="558" w:name="_Toc104390110"/>
      <w:bookmarkStart w:id="559" w:name="_Toc112738576"/>
      <w:bookmarkStart w:id="560" w:name="_Toc122516544"/>
      <w:r w:rsidRPr="00D31924">
        <w:t>6.15</w:t>
      </w:r>
      <w:r w:rsidRPr="00D31924">
        <w:tab/>
        <w:t>Solution #15: Support of location services for MBSR access with provision of MBSR Location and RAT dependent positioning</w:t>
      </w:r>
      <w:bookmarkEnd w:id="558"/>
      <w:bookmarkEnd w:id="559"/>
      <w:bookmarkEnd w:id="560"/>
    </w:p>
    <w:p w14:paraId="58D5496B" w14:textId="56A98D8E" w:rsidR="00D37693" w:rsidRPr="00D31924" w:rsidRDefault="00D37693" w:rsidP="003F56CA">
      <w:pPr>
        <w:pStyle w:val="Heading3"/>
      </w:pPr>
      <w:bookmarkStart w:id="561" w:name="_Toc104390111"/>
      <w:bookmarkStart w:id="562" w:name="_Toc112738577"/>
      <w:bookmarkStart w:id="563" w:name="_Toc122516545"/>
      <w:r w:rsidRPr="00D31924">
        <w:t>6.15.1</w:t>
      </w:r>
      <w:r w:rsidRPr="00D31924">
        <w:tab/>
        <w:t>Introduction</w:t>
      </w:r>
      <w:bookmarkEnd w:id="561"/>
      <w:bookmarkEnd w:id="562"/>
      <w:bookmarkEnd w:id="563"/>
    </w:p>
    <w:p w14:paraId="36AF0D77" w14:textId="2209F6F4" w:rsidR="008E017E" w:rsidRPr="00D31924" w:rsidRDefault="008E017E" w:rsidP="008E017E">
      <w:pPr>
        <w:rPr>
          <w:lang w:eastAsia="zh-CN"/>
        </w:rPr>
      </w:pPr>
      <w:r w:rsidRPr="00D31924">
        <w:rPr>
          <w:lang w:eastAsia="zh-CN"/>
        </w:rPr>
        <w:t xml:space="preserve">The solution uses existing procedures defined in </w:t>
      </w:r>
      <w:r w:rsidR="0019645B" w:rsidRPr="00D31924">
        <w:rPr>
          <w:lang w:eastAsia="zh-CN"/>
        </w:rPr>
        <w:t>TS 23.273 [</w:t>
      </w:r>
      <w:r w:rsidRPr="00D31924">
        <w:rPr>
          <w:lang w:eastAsia="zh-CN"/>
        </w:rPr>
        <w:t xml:space="preserve">4] and </w:t>
      </w:r>
      <w:r w:rsidR="0019645B" w:rsidRPr="00D31924">
        <w:rPr>
          <w:lang w:eastAsia="zh-CN"/>
        </w:rPr>
        <w:t>TS 38.305 [</w:t>
      </w:r>
      <w:r w:rsidRPr="00D31924">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Pr="00D31924" w:rsidRDefault="008E017E" w:rsidP="008E017E">
      <w:pPr>
        <w:rPr>
          <w:lang w:eastAsia="zh-CN"/>
        </w:rPr>
      </w:pPr>
      <w:r w:rsidRPr="00D31924">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sidRPr="00D31924">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D31924" w:rsidRDefault="00D37693" w:rsidP="003F56CA">
      <w:pPr>
        <w:pStyle w:val="Heading3"/>
      </w:pPr>
      <w:bookmarkStart w:id="564" w:name="_Toc104390112"/>
      <w:bookmarkStart w:id="565" w:name="_Toc112738578"/>
      <w:bookmarkStart w:id="566" w:name="_Toc122516546"/>
      <w:r w:rsidRPr="00D31924">
        <w:t>6.15.2</w:t>
      </w:r>
      <w:r w:rsidRPr="00D31924">
        <w:tab/>
        <w:t>Functional Description</w:t>
      </w:r>
      <w:bookmarkEnd w:id="564"/>
      <w:bookmarkEnd w:id="565"/>
      <w:bookmarkEnd w:id="566"/>
    </w:p>
    <w:p w14:paraId="7552BC17" w14:textId="758ACBD3" w:rsidR="00D37693" w:rsidRPr="00D31924" w:rsidRDefault="008E017E" w:rsidP="00D37693">
      <w:pPr>
        <w:rPr>
          <w:lang w:eastAsia="zh-CN"/>
        </w:rPr>
      </w:pPr>
      <w:r w:rsidRPr="00D31924">
        <w:rPr>
          <w:lang w:eastAsia="zh-CN"/>
        </w:rPr>
        <w:t xml:space="preserve">Location procedures as currently defined in </w:t>
      </w:r>
      <w:r w:rsidR="0019645B" w:rsidRPr="00D31924">
        <w:rPr>
          <w:lang w:eastAsia="zh-CN"/>
        </w:rPr>
        <w:t>TS 23.273 [</w:t>
      </w:r>
      <w:r w:rsidRPr="00D31924">
        <w:rPr>
          <w:lang w:eastAsia="zh-CN"/>
        </w:rPr>
        <w:t xml:space="preserve">4] and </w:t>
      </w:r>
      <w:r w:rsidR="0019645B" w:rsidRPr="00D31924">
        <w:rPr>
          <w:lang w:eastAsia="zh-CN"/>
        </w:rPr>
        <w:t>TS 38.305 [</w:t>
      </w:r>
      <w:r w:rsidRPr="00D31924">
        <w:rPr>
          <w:lang w:eastAsia="zh-CN"/>
        </w:rPr>
        <w:t>17] are reused with the following additions:</w:t>
      </w:r>
    </w:p>
    <w:p w14:paraId="0206B845" w14:textId="51FE8C9F" w:rsidR="00D37693" w:rsidRPr="00D31924" w:rsidRDefault="00D37693" w:rsidP="00D37693">
      <w:pPr>
        <w:pStyle w:val="B1"/>
        <w:rPr>
          <w:lang w:eastAsia="zh-CN"/>
        </w:rPr>
      </w:pPr>
      <w:r w:rsidRPr="00D31924">
        <w:rPr>
          <w:lang w:eastAsia="zh-CN"/>
        </w:rPr>
        <w:t>(a)</w:t>
      </w:r>
      <w:r w:rsidR="008E017E" w:rsidRPr="00D31924">
        <w:rPr>
          <w:lang w:eastAsia="zh-CN"/>
        </w:rPr>
        <w:tab/>
      </w:r>
      <w:r w:rsidRPr="00D31924">
        <w:rPr>
          <w:lang w:eastAsia="zh-CN"/>
        </w:rPr>
        <w:t>It is assumed the position and velocity of MBSR can be determined in this solution.</w:t>
      </w:r>
    </w:p>
    <w:p w14:paraId="56D7D08F" w14:textId="5A48D878" w:rsidR="00D37693" w:rsidRPr="00D31924" w:rsidRDefault="00D37693" w:rsidP="008E017E">
      <w:pPr>
        <w:pStyle w:val="NO"/>
        <w:rPr>
          <w:lang w:eastAsia="zh-CN"/>
        </w:rPr>
      </w:pPr>
      <w:r w:rsidRPr="00D31924">
        <w:rPr>
          <w:lang w:eastAsia="zh-CN"/>
        </w:rPr>
        <w:t>NOTE</w:t>
      </w:r>
      <w:r w:rsidR="008E017E" w:rsidRPr="00D31924">
        <w:rPr>
          <w:lang w:eastAsia="zh-CN"/>
        </w:rPr>
        <w:t> </w:t>
      </w:r>
      <w:r w:rsidRPr="00D31924">
        <w:rPr>
          <w:lang w:eastAsia="zh-CN"/>
        </w:rPr>
        <w:t>1:</w:t>
      </w:r>
      <w:r w:rsidRPr="00D31924">
        <w:rPr>
          <w:lang w:eastAsia="zh-CN"/>
        </w:rPr>
        <w:tab/>
        <w:t>The position and velocity of MBSR may be determined by the MBSR or the network. The supported methods should be defined by RAN.</w:t>
      </w:r>
    </w:p>
    <w:p w14:paraId="3068DF36" w14:textId="60F89340" w:rsidR="00D37693" w:rsidRPr="00D31924" w:rsidRDefault="00D37693" w:rsidP="00D37693">
      <w:pPr>
        <w:pStyle w:val="B1"/>
        <w:rPr>
          <w:lang w:eastAsia="zh-CN"/>
        </w:rPr>
      </w:pPr>
      <w:r w:rsidRPr="00D31924">
        <w:rPr>
          <w:lang w:eastAsia="zh-CN"/>
        </w:rPr>
        <w:t>(b)</w:t>
      </w:r>
      <w:r w:rsidR="008E017E" w:rsidRPr="00D31924">
        <w:rPr>
          <w:lang w:eastAsia="zh-CN"/>
        </w:rPr>
        <w:tab/>
      </w:r>
      <w:r w:rsidRPr="00D31924">
        <w:rPr>
          <w:lang w:eastAsia="zh-CN"/>
        </w:rPr>
        <w:t>The AMF or the UE informs the LMF that the UE is accessing an MBSR.</w:t>
      </w:r>
    </w:p>
    <w:p w14:paraId="4247DC41" w14:textId="5E132C6E" w:rsidR="00D37693" w:rsidRPr="00D31924" w:rsidRDefault="00D37693" w:rsidP="00D37693">
      <w:pPr>
        <w:pStyle w:val="B1"/>
        <w:rPr>
          <w:lang w:eastAsia="zh-CN"/>
        </w:rPr>
      </w:pPr>
      <w:r w:rsidRPr="00D31924">
        <w:rPr>
          <w:lang w:eastAsia="zh-CN"/>
        </w:rPr>
        <w:t>(c)</w:t>
      </w:r>
      <w:r w:rsidRPr="00D31924">
        <w:rPr>
          <w:lang w:eastAsia="zh-CN"/>
        </w:rPr>
        <w:tab/>
        <w:t>Based on the MBSR indication, the LMF requests and obtains the MBSR positioning capabilities when acting as a TRP using NRPPa [14] and F1AP [</w:t>
      </w:r>
      <w:r w:rsidR="005C5B6F" w:rsidRPr="00D31924">
        <w:rPr>
          <w:lang w:eastAsia="zh-CN"/>
        </w:rPr>
        <w:t>18</w:t>
      </w:r>
      <w:r w:rsidRPr="00D31924">
        <w:rPr>
          <w:lang w:eastAsia="zh-CN"/>
        </w:rPr>
        <w:t>].</w:t>
      </w:r>
    </w:p>
    <w:p w14:paraId="59D987F2" w14:textId="19411EA1"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2:</w:t>
      </w:r>
      <w:r w:rsidRPr="00D31924">
        <w:rPr>
          <w:lang w:eastAsia="zh-CN"/>
        </w:rPr>
        <w:tab/>
        <w:t>The details above are within the scope of RAN3 who would need to evaluate and determine the precise support.</w:t>
      </w:r>
    </w:p>
    <w:p w14:paraId="0941430E" w14:textId="6B213CB1" w:rsidR="00D37693" w:rsidRPr="00D31924" w:rsidRDefault="00D37693" w:rsidP="00D37693">
      <w:pPr>
        <w:pStyle w:val="B1"/>
        <w:rPr>
          <w:lang w:eastAsia="zh-CN"/>
        </w:rPr>
      </w:pPr>
      <w:r w:rsidRPr="00D31924">
        <w:rPr>
          <w:lang w:eastAsia="zh-CN"/>
        </w:rPr>
        <w:t>(d)</w:t>
      </w:r>
      <w:r w:rsidRPr="00D31924">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D31924" w:rsidRDefault="00D37693" w:rsidP="00D37693">
      <w:pPr>
        <w:pStyle w:val="NO"/>
        <w:rPr>
          <w:lang w:eastAsia="zh-CN"/>
        </w:rPr>
      </w:pPr>
      <w:r w:rsidRPr="00D31924">
        <w:rPr>
          <w:lang w:eastAsia="zh-CN"/>
        </w:rPr>
        <w:t>NOTE</w:t>
      </w:r>
      <w:r w:rsidR="008E017E" w:rsidRPr="00D31924">
        <w:rPr>
          <w:lang w:eastAsia="zh-CN"/>
        </w:rPr>
        <w:t> 3</w:t>
      </w:r>
      <w:r w:rsidRPr="00D31924">
        <w:rPr>
          <w:lang w:eastAsia="zh-CN"/>
        </w:rPr>
        <w:t>:</w:t>
      </w:r>
      <w:r w:rsidRPr="00D31924">
        <w:rPr>
          <w:lang w:eastAsia="zh-CN"/>
        </w:rPr>
        <w:tab/>
        <w:t>The position and velocity of MBSR may be determined by the MBSR or the network. The supported methods should be defined by RAN.</w:t>
      </w:r>
    </w:p>
    <w:p w14:paraId="149E3909" w14:textId="77777777" w:rsidR="00D37693" w:rsidRPr="00D31924" w:rsidRDefault="00D37693" w:rsidP="00D37693">
      <w:pPr>
        <w:pStyle w:val="B1"/>
        <w:rPr>
          <w:lang w:eastAsia="zh-CN"/>
        </w:rPr>
      </w:pPr>
      <w:r w:rsidRPr="00D31924">
        <w:rPr>
          <w:lang w:eastAsia="zh-CN"/>
        </w:rPr>
        <w:t>(e)</w:t>
      </w:r>
      <w:r w:rsidRPr="00D31924">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Pr="00D31924" w:rsidRDefault="00D37693" w:rsidP="00D37693">
      <w:pPr>
        <w:pStyle w:val="NO"/>
        <w:rPr>
          <w:lang w:eastAsia="zh-CN"/>
        </w:rPr>
      </w:pPr>
      <w:r w:rsidRPr="00D31924">
        <w:rPr>
          <w:lang w:eastAsia="zh-CN"/>
        </w:rPr>
        <w:t>NOTE</w:t>
      </w:r>
      <w:r w:rsidR="008E017E" w:rsidRPr="00D31924">
        <w:rPr>
          <w:lang w:eastAsia="zh-CN"/>
        </w:rPr>
        <w:t> 4</w:t>
      </w:r>
      <w:r w:rsidRPr="00D31924">
        <w:rPr>
          <w:lang w:eastAsia="zh-CN"/>
        </w:rPr>
        <w:t>:</w:t>
      </w:r>
      <w:r w:rsidRPr="00D31924">
        <w:rPr>
          <w:lang w:eastAsia="zh-CN"/>
        </w:rPr>
        <w:tab/>
        <w:t>While transmitting DL PRS, the MBSR might need to maintain and store a short location history to allow the LMF query in bullet (e). The support of indication of time of measurement will be defined by RAN.</w:t>
      </w:r>
    </w:p>
    <w:p w14:paraId="0D1385C9" w14:textId="55E899EE" w:rsidR="00D37693" w:rsidRPr="00D31924" w:rsidRDefault="00D37693" w:rsidP="003F56CA">
      <w:pPr>
        <w:pStyle w:val="Heading3"/>
      </w:pPr>
      <w:bookmarkStart w:id="567" w:name="_Toc104390113"/>
      <w:bookmarkStart w:id="568" w:name="_Toc112738579"/>
      <w:bookmarkStart w:id="569" w:name="_Toc122516547"/>
      <w:r w:rsidRPr="00D31924">
        <w:t>6.15.</w:t>
      </w:r>
      <w:r w:rsidRPr="00D31924">
        <w:rPr>
          <w:lang w:eastAsia="zh-CN"/>
        </w:rPr>
        <w:t>3</w:t>
      </w:r>
      <w:r w:rsidRPr="00D31924">
        <w:tab/>
        <w:t>Positioning Procedure</w:t>
      </w:r>
      <w:bookmarkEnd w:id="567"/>
      <w:bookmarkEnd w:id="568"/>
      <w:bookmarkEnd w:id="569"/>
    </w:p>
    <w:p w14:paraId="410027D7" w14:textId="6B14DD32" w:rsidR="00D37693" w:rsidRPr="00D31924" w:rsidRDefault="008E017E" w:rsidP="008E017E">
      <w:pPr>
        <w:rPr>
          <w:lang w:eastAsia="zh-CN"/>
        </w:rPr>
      </w:pPr>
      <w:r w:rsidRPr="00D31924">
        <w:rPr>
          <w:lang w:eastAsia="zh-CN"/>
        </w:rPr>
        <w:t xml:space="preserve">A generalized procedure to support positioning of a UE accessing an MBSR that is applicable to a 5GC-MT-LR, 5GC-MO-LR, 5GC-NI-LR and deferred 5GC-MT-LR as defined in </w:t>
      </w:r>
      <w:r w:rsidR="0019645B" w:rsidRPr="00D31924">
        <w:rPr>
          <w:lang w:eastAsia="zh-CN"/>
        </w:rPr>
        <w:t>TS 23.273 [</w:t>
      </w:r>
      <w:r w:rsidRPr="00D31924">
        <w:rPr>
          <w:lang w:eastAsia="zh-CN"/>
        </w:rPr>
        <w:t>4] is shown in Figure 6.15.3-1.</w:t>
      </w:r>
    </w:p>
    <w:p w14:paraId="3E05494F" w14:textId="77777777" w:rsidR="00D37693" w:rsidRPr="00D31924" w:rsidRDefault="00D37693" w:rsidP="00D37693">
      <w:pPr>
        <w:pStyle w:val="TH"/>
        <w:rPr>
          <w:lang w:eastAsia="zh-CN"/>
        </w:rPr>
      </w:pPr>
      <w:r w:rsidRPr="00D31924">
        <w:object w:dxaOrig="11960" w:dyaOrig="12660" w14:anchorId="376264EB">
          <v:shape id="_x0000_i1059" type="#_x0000_t75" style="width:418.2pt;height:442.95pt" o:ole="">
            <v:imagedata r:id="rId83" o:title=""/>
          </v:shape>
          <o:OLEObject Type="Embed" ProgID="Visio.Drawing.15" ShapeID="_x0000_i1059" DrawAspect="Content" ObjectID="_1733131022" r:id="rId84"/>
        </w:object>
      </w:r>
    </w:p>
    <w:p w14:paraId="6BDA2C3F" w14:textId="5F75E963" w:rsidR="00D37693" w:rsidRPr="00D31924" w:rsidRDefault="00D37693" w:rsidP="00D37693">
      <w:pPr>
        <w:pStyle w:val="TF"/>
      </w:pPr>
      <w:r w:rsidRPr="00D31924">
        <w:rPr>
          <w:lang w:eastAsia="zh-CN"/>
        </w:rPr>
        <w:t>Figure 6.15.3-1: Positioning Procedure for a UE with MBSR access</w:t>
      </w:r>
    </w:p>
    <w:p w14:paraId="71482E04" w14:textId="222A3632" w:rsidR="008E017E" w:rsidRPr="00D31924" w:rsidRDefault="008E017E" w:rsidP="008E017E">
      <w:pPr>
        <w:pStyle w:val="B1"/>
        <w:rPr>
          <w:lang w:eastAsia="zh-CN"/>
        </w:rPr>
      </w:pPr>
      <w:r w:rsidRPr="00D31924">
        <w:rPr>
          <w:lang w:eastAsia="zh-CN"/>
        </w:rPr>
        <w:t>1.</w:t>
      </w:r>
      <w:r w:rsidRPr="00D31924">
        <w:rPr>
          <w:lang w:eastAsia="zh-CN"/>
        </w:rPr>
        <w:tab/>
        <w:t>A trigger for either locating the UE or reporting a UE location event occurs at the AMF. The trigger can be a request for an 5GC-MT-LR received from a GMLC as at step 5 in</w:t>
      </w:r>
      <w:r w:rsidR="00FE3F54" w:rsidRPr="00D31924">
        <w:rPr>
          <w:lang w:eastAsia="zh-CN"/>
        </w:rPr>
        <w:t xml:space="preserve"> clause 6.1.2</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a request for a 5GC-MO-LR received from the UE as at step 2 in</w:t>
      </w:r>
      <w:r w:rsidR="00FE3F54" w:rsidRPr="00D31924">
        <w:rPr>
          <w:lang w:eastAsia="zh-CN"/>
        </w:rPr>
        <w:t xml:space="preserve"> clause 6.2</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a trigger for a 5GC-NI-LR as at step 1 in</w:t>
      </w:r>
      <w:r w:rsidR="00FE3F54" w:rsidRPr="00D31924">
        <w:rPr>
          <w:lang w:eastAsia="zh-CN"/>
        </w:rPr>
        <w:t xml:space="preserve"> clause 6.10.1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or an event report sent by the UE for a deferred 5GC-MT-LR for periodic or triggered location as at step 25 in</w:t>
      </w:r>
      <w:r w:rsidR="00FE3F54" w:rsidRPr="00D31924">
        <w:rPr>
          <w:lang w:eastAsia="zh-CN"/>
        </w:rPr>
        <w:t xml:space="preserve"> clause 6.3.1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w:t>
      </w:r>
    </w:p>
    <w:p w14:paraId="425DB4E6" w14:textId="77777777" w:rsidR="008E017E" w:rsidRPr="00D31924" w:rsidRDefault="008E017E" w:rsidP="008E017E">
      <w:pPr>
        <w:pStyle w:val="B1"/>
        <w:rPr>
          <w:lang w:eastAsia="zh-CN"/>
        </w:rPr>
      </w:pPr>
      <w:r w:rsidRPr="00D31924">
        <w:rPr>
          <w:lang w:eastAsia="zh-CN"/>
        </w:rPr>
        <w:t>2.</w:t>
      </w:r>
      <w:r w:rsidRPr="00D31924">
        <w:rPr>
          <w:lang w:eastAsia="zh-CN"/>
        </w:rPr>
        <w:tab/>
        <w:t>The AMF selects an LMF. Except for a deferred 5GC-MT-LR for periodic or triggered location where the LMF may be preassigned, the AMF selects an LMF and may select an LMF able to support location for MBSR access if the AMF is aware (e.g. from the donor gNB) that the UE has access via an MBSR.</w:t>
      </w:r>
    </w:p>
    <w:p w14:paraId="5C7ABC4E" w14:textId="74A4B001" w:rsidR="008E017E" w:rsidRPr="00D31924" w:rsidRDefault="008E017E" w:rsidP="008E017E">
      <w:pPr>
        <w:pStyle w:val="B1"/>
        <w:rPr>
          <w:lang w:eastAsia="zh-CN"/>
        </w:rPr>
      </w:pPr>
      <w:r w:rsidRPr="00D31924">
        <w:rPr>
          <w:lang w:eastAsia="zh-CN"/>
        </w:rPr>
        <w:t>3.</w:t>
      </w:r>
      <w:r w:rsidRPr="00D31924">
        <w:rPr>
          <w:lang w:eastAsia="zh-CN"/>
        </w:rPr>
        <w:tab/>
        <w:t xml:space="preserve">For a 5GC-MT-LR, 5GC-MO-LR or 5GC-NI-LR, the AMF sends a location request to the LMF using a. Nlmf_Location_DetermineLocation Request service operation and may include parameters such as serving cell ID, LCS Correlation identifier and required QoS as defined in </w:t>
      </w:r>
      <w:r w:rsidR="0019645B" w:rsidRPr="00D31924">
        <w:rPr>
          <w:lang w:eastAsia="zh-CN"/>
        </w:rPr>
        <w:t>TS 23.273 [</w:t>
      </w:r>
      <w:r w:rsidRPr="00D31924">
        <w:rPr>
          <w:lang w:eastAsia="zh-CN"/>
        </w:rPr>
        <w:t>4]. For a deferred 5GC-MT-LR for periodic or triggered location, the AMF forwards the event report received form the UE to the LMF. For both cases, the AMF indicates MBSR access if the AMF is aware of this.</w:t>
      </w:r>
    </w:p>
    <w:p w14:paraId="157AE453" w14:textId="5BD380B6" w:rsidR="008E017E" w:rsidRPr="00D31924" w:rsidRDefault="008E017E" w:rsidP="008E017E">
      <w:pPr>
        <w:pStyle w:val="B1"/>
        <w:rPr>
          <w:lang w:eastAsia="zh-CN"/>
        </w:rPr>
      </w:pPr>
      <w:r w:rsidRPr="00D31924">
        <w:rPr>
          <w:lang w:eastAsia="zh-CN"/>
        </w:rPr>
        <w:t>4.</w:t>
      </w:r>
      <w:r w:rsidRPr="00D31924">
        <w:rPr>
          <w:lang w:eastAsia="zh-CN"/>
        </w:rPr>
        <w:tab/>
        <w:t>The LMF obtains the UE positioning capabilities using LPP according to the procedure in</w:t>
      </w:r>
      <w:r w:rsidR="00FE3F54" w:rsidRPr="00D31924">
        <w:rPr>
          <w:lang w:eastAsia="zh-CN"/>
        </w:rPr>
        <w:t xml:space="preserve"> clause 6.11.1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The UE, if aware, may indicate MBSR access to the LMF.</w:t>
      </w:r>
    </w:p>
    <w:p w14:paraId="72A8A597" w14:textId="2480C667" w:rsidR="008E017E" w:rsidRPr="00D31924" w:rsidRDefault="008E017E" w:rsidP="008E017E">
      <w:pPr>
        <w:pStyle w:val="B1"/>
        <w:rPr>
          <w:lang w:eastAsia="zh-CN"/>
        </w:rPr>
      </w:pPr>
      <w:r w:rsidRPr="00D31924">
        <w:rPr>
          <w:lang w:eastAsia="zh-CN"/>
        </w:rPr>
        <w:t>5.</w:t>
      </w:r>
      <w:r w:rsidRPr="00D31924">
        <w:rPr>
          <w:lang w:eastAsia="zh-CN"/>
        </w:rPr>
        <w:tab/>
        <w:t xml:space="preserve">If MBSR access is indicated at either step 3 or step 4, the LMF requests the positioning capabilities of the MBSR when functioning as a TRP using an NRPPa procedure (TRP Information exchange) defined in </w:t>
      </w:r>
      <w:r w:rsidR="0019645B" w:rsidRPr="00D31924">
        <w:rPr>
          <w:lang w:eastAsia="zh-CN"/>
        </w:rPr>
        <w:t>TS 38.455 [</w:t>
      </w:r>
      <w:r w:rsidRPr="00D31924">
        <w:rPr>
          <w:lang w:eastAsia="zh-CN"/>
        </w:rPr>
        <w:t xml:space="preserve">14] </w:t>
      </w:r>
      <w:r w:rsidRPr="00D31924">
        <w:rPr>
          <w:lang w:eastAsia="zh-CN"/>
        </w:rPr>
        <w:lastRenderedPageBreak/>
        <w:t xml:space="preserve">to the donor gNB, and a corresponding F1AP procedure defined in </w:t>
      </w:r>
      <w:r w:rsidR="0019645B" w:rsidRPr="00D31924">
        <w:rPr>
          <w:lang w:eastAsia="zh-CN"/>
        </w:rPr>
        <w:t>TS 38.473 [</w:t>
      </w:r>
      <w:r w:rsidRPr="00D31924">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Pr="00D31924" w:rsidRDefault="008E017E" w:rsidP="00D37693">
      <w:pPr>
        <w:pStyle w:val="NO"/>
        <w:rPr>
          <w:lang w:eastAsia="zh-CN"/>
        </w:rPr>
      </w:pPr>
      <w:r w:rsidRPr="00D31924">
        <w:rPr>
          <w:lang w:eastAsia="zh-CN"/>
        </w:rPr>
        <w:t>NOTE 1:</w:t>
      </w:r>
      <w:r w:rsidRPr="00D31924">
        <w:rPr>
          <w:lang w:eastAsia="zh-CN"/>
        </w:rPr>
        <w:tab/>
        <w:t>The TRP ID allows the LMF to indicate the MBSR to the donor gNB at steps 7, 8 and 15 and allows the MBSR to identify itself at step 14.</w:t>
      </w:r>
    </w:p>
    <w:p w14:paraId="0BD754F8" w14:textId="720014B1"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2:</w:t>
      </w:r>
      <w:r w:rsidR="008E017E" w:rsidRPr="00D31924">
        <w:rPr>
          <w:lang w:eastAsia="zh-CN"/>
        </w:rPr>
        <w:tab/>
      </w:r>
      <w:r w:rsidRPr="00D31924">
        <w:rPr>
          <w:lang w:eastAsia="zh-CN"/>
        </w:rPr>
        <w:t xml:space="preserve">The details of </w:t>
      </w:r>
      <w:r w:rsidRPr="00D31924">
        <w:t>LMF requesting the positioning capabilities of the MBSR should be decided by RAN.</w:t>
      </w:r>
    </w:p>
    <w:p w14:paraId="36F27228" w14:textId="77777777" w:rsidR="008E017E" w:rsidRPr="00D31924" w:rsidRDefault="008E017E" w:rsidP="008E017E">
      <w:pPr>
        <w:pStyle w:val="B1"/>
      </w:pPr>
      <w:r w:rsidRPr="00D31924">
        <w:t>6.</w:t>
      </w:r>
      <w:r w:rsidRPr="00D31924">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5EDE4FDD" w:rsidR="008E017E" w:rsidRPr="00D31924" w:rsidRDefault="008E017E" w:rsidP="008E017E">
      <w:pPr>
        <w:pStyle w:val="B1"/>
      </w:pPr>
      <w:r w:rsidRPr="00D31924">
        <w:t>7.</w:t>
      </w:r>
      <w:r w:rsidRPr="00D31924">
        <w:tab/>
        <w:t xml:space="preserve">Depending on the position methods selected at step 6, the LMF may use existing procedures in </w:t>
      </w:r>
      <w:r w:rsidR="0019645B" w:rsidRPr="00D31924">
        <w:t>TS 38.455 [</w:t>
      </w:r>
      <w:r w:rsidRPr="00D31924">
        <w:t xml:space="preserve">14] and </w:t>
      </w:r>
      <w:r w:rsidR="0019645B" w:rsidRPr="00D31924">
        <w:t>TS 38.473 [</w:t>
      </w:r>
      <w:r w:rsidRPr="00D31924">
        <w:t>18] to configure transmission of DL PRS by the MBSR (and possibly from other nearby gNBs) and/or to configure the donor gNB, which in turn configures via RRC the transmission of UL SRS by the UE. These procedures make use of sending and received NRPPa messages to and from the donor gNB using the procedure in</w:t>
      </w:r>
      <w:r w:rsidR="00FE3F54" w:rsidRPr="00D31924">
        <w:t xml:space="preserve"> clause 6.11.2</w:t>
      </w:r>
      <w:r w:rsidRPr="00D31924">
        <w:t xml:space="preserve"> </w:t>
      </w:r>
      <w:r w:rsidR="00FE3F54" w:rsidRPr="00D31924">
        <w:t xml:space="preserve">of </w:t>
      </w:r>
      <w:r w:rsidR="0019645B" w:rsidRPr="00D31924">
        <w:t>TS 23.273 [</w:t>
      </w:r>
      <w:r w:rsidRPr="00D31924">
        <w:t>4].</w:t>
      </w:r>
    </w:p>
    <w:p w14:paraId="635444B9" w14:textId="2122A9C0" w:rsidR="008E017E" w:rsidRPr="00D31924" w:rsidRDefault="008E017E" w:rsidP="008E017E">
      <w:pPr>
        <w:pStyle w:val="B1"/>
      </w:pPr>
      <w:r w:rsidRPr="00D31924">
        <w:t>8.</w:t>
      </w:r>
      <w:r w:rsidRPr="00D31924">
        <w:tab/>
        <w:t xml:space="preserve">If the LMF configured transmission of UL SRS by the UE at step 7, the LMF uses existing procedures in </w:t>
      </w:r>
      <w:r w:rsidR="0019645B" w:rsidRPr="00D31924">
        <w:t>TS 38.455 [</w:t>
      </w:r>
      <w:r w:rsidRPr="00D31924">
        <w:t xml:space="preserve">14] and </w:t>
      </w:r>
      <w:r w:rsidR="0019645B" w:rsidRPr="00D31924">
        <w:t>TS 38.473 [</w:t>
      </w:r>
      <w:r w:rsidRPr="00D31924">
        <w:t>18] to request measurements of the UL SRS by the MBSR and optionally by other nearby gNBs. The LMF makes use of the procedure in</w:t>
      </w:r>
      <w:r w:rsidR="00FE3F54" w:rsidRPr="00D31924">
        <w:t xml:space="preserve"> clause 6.11.3</w:t>
      </w:r>
      <w:r w:rsidRPr="00D31924">
        <w:t xml:space="preserve"> </w:t>
      </w:r>
      <w:r w:rsidR="00FE3F54" w:rsidRPr="00D31924">
        <w:t xml:space="preserve">of </w:t>
      </w:r>
      <w:r w:rsidR="0019645B" w:rsidRPr="00D31924">
        <w:t>TS 23.273 [</w:t>
      </w:r>
      <w:r w:rsidRPr="00D31924">
        <w:t>4] to exchange NRPPa messages with the donor gNB (and other gNBs) for this purpose.</w:t>
      </w:r>
    </w:p>
    <w:p w14:paraId="23B46A49" w14:textId="5FCAB4C1" w:rsidR="008E017E" w:rsidRPr="00D31924" w:rsidRDefault="008E017E" w:rsidP="008E017E">
      <w:pPr>
        <w:pStyle w:val="B1"/>
      </w:pPr>
      <w:r w:rsidRPr="00D31924">
        <w:t>9.</w:t>
      </w:r>
      <w:r w:rsidRPr="00D31924">
        <w:tab/>
        <w:t xml:space="preserve">If the LMF configured transmission of DL PRS by the MBSR at step 7, the LMF uses existing procedures in </w:t>
      </w:r>
      <w:r w:rsidR="0019645B" w:rsidRPr="00D31924">
        <w:t>TS 37.355 [</w:t>
      </w:r>
      <w:r w:rsidRPr="00D31924">
        <w:t>13] to request measurements of the DL PRS by the UE and optionally of DL PRS from other nearby gNBs. The LMF makes use of the procedure in</w:t>
      </w:r>
      <w:r w:rsidR="00FE3F54" w:rsidRPr="00D31924">
        <w:t xml:space="preserve"> clause 6.11.1</w:t>
      </w:r>
      <w:r w:rsidRPr="00D31924">
        <w:t xml:space="preserve"> </w:t>
      </w:r>
      <w:r w:rsidR="00FE3F54" w:rsidRPr="00D31924">
        <w:t xml:space="preserve">of </w:t>
      </w:r>
      <w:r w:rsidR="0019645B" w:rsidRPr="00D31924">
        <w:t>TS 23.273 [</w:t>
      </w:r>
      <w:r w:rsidRPr="00D31924">
        <w:t>4] to exchange LPP messages with the UE for this purpose.</w:t>
      </w:r>
    </w:p>
    <w:p w14:paraId="7214A4FA" w14:textId="77777777" w:rsidR="008E017E" w:rsidRPr="00D31924" w:rsidRDefault="008E017E" w:rsidP="008E017E">
      <w:pPr>
        <w:pStyle w:val="B1"/>
      </w:pPr>
      <w:r w:rsidRPr="00D31924">
        <w:t>10.</w:t>
      </w:r>
      <w:r w:rsidRPr="00D31924">
        <w:tab/>
        <w:t>The UE transmits UL SRS if requested at step 7 and/or measures DL PRS from the MBSR (and other gNBs) if requested at step 9.</w:t>
      </w:r>
    </w:p>
    <w:p w14:paraId="254D173E" w14:textId="77777777" w:rsidR="008E017E" w:rsidRPr="00D31924" w:rsidRDefault="008E017E" w:rsidP="008E017E">
      <w:pPr>
        <w:pStyle w:val="B1"/>
      </w:pPr>
      <w:r w:rsidRPr="00D31924">
        <w:t>11.</w:t>
      </w:r>
      <w:r w:rsidRPr="00D31924">
        <w:tab/>
        <w:t>The MBSR transmits DL PRS if requested at step 7 and/or measures UL SRS from the UE if requested at step 8.</w:t>
      </w:r>
    </w:p>
    <w:p w14:paraId="3FD4327D" w14:textId="77777777" w:rsidR="008E017E" w:rsidRPr="00D31924" w:rsidRDefault="008E017E" w:rsidP="008E017E">
      <w:pPr>
        <w:pStyle w:val="B1"/>
      </w:pPr>
      <w:r w:rsidRPr="00D31924">
        <w:t>12.</w:t>
      </w:r>
      <w:r w:rsidRPr="00D31924">
        <w:tab/>
        <w:t>Other gNBs may transmit DL PRS if requested at step 7 and/or measure UL SRS from the UE if requested at step 8.</w:t>
      </w:r>
    </w:p>
    <w:p w14:paraId="6CFAE820" w14:textId="091BFC92" w:rsidR="008E017E" w:rsidRPr="00D31924" w:rsidRDefault="008E017E" w:rsidP="008E017E">
      <w:pPr>
        <w:pStyle w:val="B1"/>
      </w:pPr>
      <w:r w:rsidRPr="00D31924">
        <w:t>13.</w:t>
      </w:r>
      <w:r w:rsidRPr="00D31924">
        <w:tab/>
        <w:t xml:space="preserve">If the UE measured DL PRS from the MBSR (and other gNBs) at step 10 as requested at step 9, the UE returns the measurements to the LMF according to the procedure in clause 6.11.1 of </w:t>
      </w:r>
      <w:r w:rsidR="0019645B" w:rsidRPr="00D31924">
        <w:t>TS 23.273 [</w:t>
      </w:r>
      <w:r w:rsidR="00FE3F54" w:rsidRPr="00D31924">
        <w:t>4</w:t>
      </w:r>
      <w:r w:rsidRPr="00D31924">
        <w:t>] and includes the time (or times) of the measurements.</w:t>
      </w:r>
    </w:p>
    <w:p w14:paraId="2E2E775B" w14:textId="0D3CC1F6" w:rsidR="008E017E" w:rsidRPr="00D31924" w:rsidRDefault="008E017E" w:rsidP="008E017E">
      <w:pPr>
        <w:pStyle w:val="B1"/>
      </w:pPr>
      <w:r w:rsidRPr="00D31924">
        <w:t>14.</w:t>
      </w:r>
      <w:r w:rsidRPr="00D31924">
        <w:tab/>
        <w:t xml:space="preserve">If the MBSR (and other TRPs or gNBs) measured UL SRS from the UE at step 11 (and step 12) as requested at step 8, the MBSR (and other TRPs) return the measurements to the donor gNB, which (and other gNBs) in turn returns them to LMF according to the procedure in clause 6.11.3 of </w:t>
      </w:r>
      <w:r w:rsidR="0019645B" w:rsidRPr="00D31924">
        <w:t>TS 23.273 [</w:t>
      </w:r>
      <w:r w:rsidR="00FE3F54" w:rsidRPr="00D31924">
        <w:t>4</w:t>
      </w:r>
      <w:r w:rsidRPr="00D31924">
        <w:t>]. The MBSR(s) participated in the measurement also includes the MBSR location at the time of measurement and the MBSR velocity.</w:t>
      </w:r>
    </w:p>
    <w:p w14:paraId="516D0E64" w14:textId="3B8BC069"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3:</w:t>
      </w:r>
      <w:r w:rsidRPr="00D31924">
        <w:rPr>
          <w:lang w:eastAsia="zh-CN"/>
        </w:rPr>
        <w:tab/>
        <w:t>The support of reporting location and velocity of the MBSR over F1AP will be defined by RAN</w:t>
      </w:r>
      <w:r w:rsidR="008E017E" w:rsidRPr="00D31924">
        <w:rPr>
          <w:lang w:eastAsia="zh-CN"/>
        </w:rPr>
        <w:t> </w:t>
      </w:r>
      <w:r w:rsidRPr="00D31924">
        <w:rPr>
          <w:lang w:eastAsia="zh-CN"/>
        </w:rPr>
        <w:t>WGs.</w:t>
      </w:r>
    </w:p>
    <w:p w14:paraId="7A995767" w14:textId="442E81FB" w:rsidR="00D37693" w:rsidRPr="00D31924" w:rsidRDefault="008E017E" w:rsidP="00D37693">
      <w:pPr>
        <w:pStyle w:val="B1"/>
      </w:pPr>
      <w:r w:rsidRPr="00D31924">
        <w:t>15.</w:t>
      </w:r>
      <w:r w:rsidRPr="00D31924">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Pr="00D31924" w:rsidRDefault="00D37693" w:rsidP="00D37693">
      <w:pPr>
        <w:pStyle w:val="NO"/>
      </w:pPr>
      <w:r w:rsidRPr="00D31924">
        <w:rPr>
          <w:lang w:eastAsia="zh-CN"/>
        </w:rPr>
        <w:t>NOTE</w:t>
      </w:r>
      <w:r w:rsidR="008E017E" w:rsidRPr="00D31924">
        <w:rPr>
          <w:lang w:eastAsia="zh-CN"/>
        </w:rPr>
        <w:t> </w:t>
      </w:r>
      <w:r w:rsidRPr="00D31924">
        <w:rPr>
          <w:lang w:eastAsia="zh-CN"/>
        </w:rPr>
        <w:t>4:</w:t>
      </w:r>
      <w:r w:rsidRPr="00D31924">
        <w:rPr>
          <w:lang w:eastAsia="zh-CN"/>
        </w:rPr>
        <w:tab/>
        <w:t xml:space="preserve">The feasibility to allow LMF to obtain the </w:t>
      </w:r>
      <w:r w:rsidRPr="00D31924">
        <w:t>location and velocity of MBSR for the time of measurement will be evaluated by RAN.</w:t>
      </w:r>
    </w:p>
    <w:p w14:paraId="10B09C38" w14:textId="77777777" w:rsidR="008E017E" w:rsidRPr="00D31924" w:rsidRDefault="008E017E" w:rsidP="00D37693">
      <w:pPr>
        <w:pStyle w:val="B1"/>
      </w:pPr>
      <w:r w:rsidRPr="00D31924">
        <w:t>16.</w:t>
      </w:r>
      <w:r w:rsidRPr="00D31924">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Pr="00D31924" w:rsidRDefault="008E017E" w:rsidP="00D37693">
      <w:pPr>
        <w:pStyle w:val="B1"/>
      </w:pPr>
      <w:r w:rsidRPr="00D31924">
        <w:lastRenderedPageBreak/>
        <w:t>17.</w:t>
      </w:r>
      <w:r w:rsidRPr="00D31924">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D31924" w:rsidRDefault="00D37693" w:rsidP="003F56CA">
      <w:pPr>
        <w:pStyle w:val="Heading3"/>
      </w:pPr>
      <w:bookmarkStart w:id="570" w:name="_Toc104390114"/>
      <w:bookmarkStart w:id="571" w:name="_Toc112738580"/>
      <w:bookmarkStart w:id="572" w:name="_Toc122516548"/>
      <w:r w:rsidRPr="00D31924">
        <w:t>6.15.</w:t>
      </w:r>
      <w:r w:rsidRPr="00D31924">
        <w:rPr>
          <w:lang w:eastAsia="zh-CN"/>
        </w:rPr>
        <w:t>4</w:t>
      </w:r>
      <w:r w:rsidRPr="00D31924">
        <w:tab/>
        <w:t>Impacts on services, entities, and interfaces</w:t>
      </w:r>
      <w:bookmarkEnd w:id="570"/>
      <w:bookmarkEnd w:id="571"/>
      <w:bookmarkEnd w:id="572"/>
    </w:p>
    <w:p w14:paraId="27B37246" w14:textId="77777777" w:rsidR="00D37693" w:rsidRPr="00D31924" w:rsidRDefault="00D37693" w:rsidP="00D37693">
      <w:pPr>
        <w:rPr>
          <w:lang w:eastAsia="zh-CN"/>
        </w:rPr>
      </w:pPr>
      <w:r w:rsidRPr="00D31924">
        <w:rPr>
          <w:lang w:eastAsia="zh-CN"/>
        </w:rPr>
        <w:t>AMF:</w:t>
      </w:r>
    </w:p>
    <w:p w14:paraId="2A33B4FB" w14:textId="7682A176" w:rsidR="00D37693" w:rsidRPr="00D31924" w:rsidRDefault="00D37693" w:rsidP="00D37693">
      <w:pPr>
        <w:pStyle w:val="B1"/>
        <w:rPr>
          <w:lang w:eastAsia="ja-JP"/>
        </w:rPr>
      </w:pPr>
      <w:r w:rsidRPr="00D31924">
        <w:rPr>
          <w:lang w:eastAsia="ja-JP"/>
        </w:rPr>
        <w:t>-</w:t>
      </w:r>
      <w:r w:rsidRPr="00D31924">
        <w:rPr>
          <w:lang w:eastAsia="ja-JP"/>
        </w:rPr>
        <w:tab/>
        <w:t>receive an indication of an MBSR from the donor gNB and transfer to the LMF</w:t>
      </w:r>
      <w:r w:rsidR="00FE3F54" w:rsidRPr="00D31924">
        <w:rPr>
          <w:lang w:eastAsia="ja-JP"/>
        </w:rPr>
        <w:t>.</w:t>
      </w:r>
    </w:p>
    <w:p w14:paraId="1CB2DAF3" w14:textId="099244D1" w:rsidR="00D37693" w:rsidRPr="00D31924" w:rsidRDefault="00D37693" w:rsidP="00D37693">
      <w:pPr>
        <w:pStyle w:val="B1"/>
        <w:rPr>
          <w:lang w:eastAsia="ja-JP"/>
        </w:rPr>
      </w:pPr>
      <w:r w:rsidRPr="00D31924">
        <w:rPr>
          <w:lang w:eastAsia="ja-JP"/>
        </w:rPr>
        <w:t>-</w:t>
      </w:r>
      <w:r w:rsidRPr="00D31924">
        <w:rPr>
          <w:lang w:eastAsia="ja-JP"/>
        </w:rPr>
        <w:tab/>
        <w:t>optionally select an LMF that supports location for MBSR access</w:t>
      </w:r>
      <w:r w:rsidR="00FE3F54" w:rsidRPr="00D31924">
        <w:rPr>
          <w:lang w:eastAsia="ja-JP"/>
        </w:rPr>
        <w:t>.</w:t>
      </w:r>
    </w:p>
    <w:p w14:paraId="148666FC" w14:textId="77777777" w:rsidR="00D37693" w:rsidRPr="00D31924" w:rsidRDefault="00D37693" w:rsidP="00D37693">
      <w:pPr>
        <w:rPr>
          <w:lang w:eastAsia="zh-CN"/>
        </w:rPr>
      </w:pPr>
      <w:r w:rsidRPr="00D31924">
        <w:rPr>
          <w:lang w:eastAsia="zh-CN"/>
        </w:rPr>
        <w:t>LMF:</w:t>
      </w:r>
    </w:p>
    <w:p w14:paraId="032988B3" w14:textId="43D0FC3C" w:rsidR="00D37693" w:rsidRPr="00D31924" w:rsidRDefault="00D37693" w:rsidP="00D37693">
      <w:pPr>
        <w:pStyle w:val="B1"/>
        <w:rPr>
          <w:lang w:eastAsia="zh-CN"/>
        </w:rPr>
      </w:pPr>
      <w:r w:rsidRPr="00D31924">
        <w:rPr>
          <w:lang w:eastAsia="zh-CN"/>
        </w:rPr>
        <w:t>-</w:t>
      </w:r>
      <w:r w:rsidRPr="00D31924">
        <w:rPr>
          <w:lang w:eastAsia="zh-CN"/>
        </w:rPr>
        <w:tab/>
        <w:t>support a request for the TRP capabilities of an MBSR</w:t>
      </w:r>
      <w:r w:rsidR="00FE3F54" w:rsidRPr="00D31924">
        <w:rPr>
          <w:lang w:eastAsia="zh-CN"/>
        </w:rPr>
        <w:t>.</w:t>
      </w:r>
    </w:p>
    <w:p w14:paraId="6B6DE283" w14:textId="23390FAF" w:rsidR="00D37693" w:rsidRPr="00D31924" w:rsidRDefault="00D37693" w:rsidP="00565A09">
      <w:pPr>
        <w:pStyle w:val="B1"/>
        <w:rPr>
          <w:lang w:eastAsia="ja-JP"/>
        </w:rPr>
      </w:pPr>
      <w:r w:rsidRPr="00D31924">
        <w:t>-</w:t>
      </w:r>
      <w:r w:rsidRPr="00D31924">
        <w:tab/>
        <w:t>receive and make use of a location and velocity of an MBSR reported in measurements of UL SRS</w:t>
      </w:r>
      <w:r w:rsidR="00FE3F54" w:rsidRPr="00D31924">
        <w:t>.</w:t>
      </w:r>
    </w:p>
    <w:p w14:paraId="7197B13A" w14:textId="16E89F5B" w:rsidR="00D37693" w:rsidRPr="00D31924" w:rsidRDefault="00D37693" w:rsidP="00565A09">
      <w:pPr>
        <w:pStyle w:val="B1"/>
        <w:rPr>
          <w:lang w:eastAsia="zh-CN"/>
        </w:rPr>
      </w:pPr>
      <w:r w:rsidRPr="00D31924">
        <w:t>-</w:t>
      </w:r>
      <w:r w:rsidRPr="00D31924">
        <w:tab/>
        <w:t>request a location of an MBSR for a previous time</w:t>
      </w:r>
      <w:r w:rsidR="00FE3F54" w:rsidRPr="00D31924">
        <w:t>.</w:t>
      </w:r>
    </w:p>
    <w:p w14:paraId="6376F5BB" w14:textId="77777777" w:rsidR="00D37693" w:rsidRPr="00D31924" w:rsidRDefault="00D37693" w:rsidP="00D37693">
      <w:pPr>
        <w:rPr>
          <w:lang w:eastAsia="zh-CN"/>
        </w:rPr>
      </w:pPr>
      <w:r w:rsidRPr="00D31924">
        <w:rPr>
          <w:lang w:eastAsia="zh-CN"/>
        </w:rPr>
        <w:t>Donor gNB:</w:t>
      </w:r>
    </w:p>
    <w:p w14:paraId="65BDE3EB" w14:textId="77777777" w:rsidR="00D37693" w:rsidRPr="00D31924" w:rsidRDefault="00D37693" w:rsidP="00D37693">
      <w:pPr>
        <w:pStyle w:val="B1"/>
        <w:rPr>
          <w:lang w:eastAsia="ja-JP"/>
        </w:rPr>
      </w:pPr>
      <w:r w:rsidRPr="00D31924">
        <w:rPr>
          <w:lang w:eastAsia="ja-JP"/>
        </w:rPr>
        <w:t>-</w:t>
      </w:r>
      <w:r w:rsidRPr="00D31924">
        <w:rPr>
          <w:lang w:eastAsia="ja-JP"/>
        </w:rPr>
        <w:tab/>
        <w:t>enable a TRP capability request for an MBSR from the LMF and assign a TRP ID to the MBSR.</w:t>
      </w:r>
    </w:p>
    <w:p w14:paraId="40DD982C" w14:textId="5ADFED0E" w:rsidR="00D37693" w:rsidRPr="00D31924" w:rsidRDefault="00D37693" w:rsidP="00D37693">
      <w:pPr>
        <w:pStyle w:val="B1"/>
        <w:rPr>
          <w:lang w:eastAsia="ja-JP"/>
        </w:rPr>
      </w:pPr>
      <w:r w:rsidRPr="00D31924">
        <w:rPr>
          <w:lang w:eastAsia="ja-JP"/>
        </w:rPr>
        <w:t>-</w:t>
      </w:r>
      <w:r w:rsidRPr="00D31924">
        <w:rPr>
          <w:lang w:eastAsia="ja-JP"/>
        </w:rPr>
        <w:tab/>
        <w:t>support of location and velocity report of the MBSR via F1AP.</w:t>
      </w:r>
    </w:p>
    <w:p w14:paraId="102395BF" w14:textId="77777777" w:rsidR="00D37693" w:rsidRPr="00D31924" w:rsidRDefault="00D37693" w:rsidP="00D37693">
      <w:pPr>
        <w:rPr>
          <w:lang w:eastAsia="zh-CN"/>
        </w:rPr>
      </w:pPr>
      <w:r w:rsidRPr="00D31924">
        <w:rPr>
          <w:lang w:eastAsia="zh-CN"/>
        </w:rPr>
        <w:t>MBSR:</w:t>
      </w:r>
    </w:p>
    <w:p w14:paraId="403477FC" w14:textId="5E3AD00F" w:rsidR="00D37693" w:rsidRPr="00D31924" w:rsidRDefault="008E017E" w:rsidP="00D37693">
      <w:pPr>
        <w:pStyle w:val="B1"/>
        <w:rPr>
          <w:lang w:eastAsia="ja-JP"/>
        </w:rPr>
      </w:pPr>
      <w:r w:rsidRPr="00D31924">
        <w:rPr>
          <w:lang w:eastAsia="ja-JP"/>
        </w:rPr>
        <w:t>-</w:t>
      </w:r>
      <w:r w:rsidRPr="00D31924">
        <w:rPr>
          <w:lang w:eastAsia="ja-JP"/>
        </w:rPr>
        <w:tab/>
        <w:t xml:space="preserve">support TRP functions as defined in </w:t>
      </w:r>
      <w:r w:rsidR="0019645B" w:rsidRPr="00D31924">
        <w:rPr>
          <w:lang w:eastAsia="ja-JP"/>
        </w:rPr>
        <w:t>TS 38.455 [</w:t>
      </w:r>
      <w:r w:rsidRPr="00D31924">
        <w:rPr>
          <w:lang w:eastAsia="ja-JP"/>
        </w:rPr>
        <w:t xml:space="preserve">14] and </w:t>
      </w:r>
      <w:r w:rsidR="0019645B" w:rsidRPr="00D31924">
        <w:rPr>
          <w:lang w:eastAsia="ja-JP"/>
        </w:rPr>
        <w:t>TS 38.473 [</w:t>
      </w:r>
      <w:r w:rsidRPr="00D31924">
        <w:rPr>
          <w:lang w:eastAsia="ja-JP"/>
        </w:rPr>
        <w:t>18] including configuration and transmission of DL PRS and/or configuration and measurement of UL SRS</w:t>
      </w:r>
      <w:r w:rsidR="00FE3F54" w:rsidRPr="00D31924">
        <w:rPr>
          <w:lang w:eastAsia="ja-JP"/>
        </w:rPr>
        <w:t>.</w:t>
      </w:r>
    </w:p>
    <w:p w14:paraId="37EBCFD8" w14:textId="13388EE1" w:rsidR="00D37693" w:rsidRPr="00D31924" w:rsidRDefault="00D37693" w:rsidP="00D37693">
      <w:pPr>
        <w:pStyle w:val="B1"/>
        <w:rPr>
          <w:lang w:eastAsia="ja-JP"/>
        </w:rPr>
      </w:pPr>
      <w:r w:rsidRPr="00D31924">
        <w:rPr>
          <w:lang w:eastAsia="ja-JP"/>
        </w:rPr>
        <w:t>-</w:t>
      </w:r>
      <w:r w:rsidRPr="00D31924">
        <w:rPr>
          <w:lang w:eastAsia="ja-JP"/>
        </w:rPr>
        <w:tab/>
        <w:t>measure and provide a location and velocity of the MBSR when reporting measurements of UL SRS to the LMF</w:t>
      </w:r>
      <w:r w:rsidR="00FE3F54" w:rsidRPr="00D31924">
        <w:rPr>
          <w:lang w:eastAsia="ja-JP"/>
        </w:rPr>
        <w:t>.</w:t>
      </w:r>
    </w:p>
    <w:p w14:paraId="6C916E61" w14:textId="043AA3A9" w:rsidR="00D37693" w:rsidRPr="00D31924" w:rsidRDefault="00D37693" w:rsidP="00D37693">
      <w:pPr>
        <w:pStyle w:val="B1"/>
        <w:rPr>
          <w:lang w:eastAsia="ja-JP"/>
        </w:rPr>
      </w:pPr>
      <w:r w:rsidRPr="00D31924">
        <w:rPr>
          <w:lang w:eastAsia="ja-JP"/>
        </w:rPr>
        <w:t>-</w:t>
      </w:r>
      <w:r w:rsidRPr="00D31924">
        <w:rPr>
          <w:lang w:eastAsia="ja-JP"/>
        </w:rPr>
        <w:tab/>
        <w:t>provide a location of the MBSR for an indicated earlier time of transmitting DL PRS if requested by the LMF</w:t>
      </w:r>
      <w:r w:rsidR="00FE3F54" w:rsidRPr="00D31924">
        <w:rPr>
          <w:lang w:eastAsia="ja-JP"/>
        </w:rPr>
        <w:t>.</w:t>
      </w:r>
    </w:p>
    <w:p w14:paraId="22446212" w14:textId="77777777" w:rsidR="00D37693" w:rsidRPr="00D31924" w:rsidRDefault="00D37693" w:rsidP="00D37693">
      <w:pPr>
        <w:rPr>
          <w:lang w:eastAsia="zh-CN"/>
        </w:rPr>
      </w:pPr>
      <w:r w:rsidRPr="00D31924">
        <w:rPr>
          <w:lang w:eastAsia="zh-CN"/>
        </w:rPr>
        <w:t>UE:</w:t>
      </w:r>
    </w:p>
    <w:p w14:paraId="156E77CC" w14:textId="77777777" w:rsidR="00FE3F54" w:rsidRPr="00D31924" w:rsidRDefault="00FE3F54" w:rsidP="00FE3F54">
      <w:pPr>
        <w:pStyle w:val="B1"/>
        <w:rPr>
          <w:lang w:eastAsia="ja-JP"/>
        </w:rPr>
      </w:pPr>
      <w:r w:rsidRPr="00D31924">
        <w:rPr>
          <w:lang w:eastAsia="ja-JP"/>
        </w:rPr>
        <w:t>-</w:t>
      </w:r>
      <w:r w:rsidRPr="00D31924">
        <w:rPr>
          <w:lang w:eastAsia="ja-JP"/>
        </w:rPr>
        <w:tab/>
        <w:t>optionally indicate MBSR access to an LMF.</w:t>
      </w:r>
    </w:p>
    <w:p w14:paraId="1458E202" w14:textId="6D6A94DB" w:rsidR="00FE3F54" w:rsidRPr="00D31924" w:rsidRDefault="00FE3F54" w:rsidP="00FE3F54">
      <w:pPr>
        <w:pStyle w:val="B1"/>
        <w:rPr>
          <w:lang w:eastAsia="ja-JP"/>
        </w:rPr>
      </w:pPr>
      <w:r w:rsidRPr="00D31924">
        <w:rPr>
          <w:lang w:eastAsia="ja-JP"/>
        </w:rPr>
        <w:t>-</w:t>
      </w:r>
      <w:r w:rsidRPr="00D31924">
        <w:rPr>
          <w:lang w:eastAsia="ja-JP"/>
        </w:rPr>
        <w:tab/>
        <w:t>report a time of measurement of DL PRS from the MBSR to the LMF.</w:t>
      </w:r>
    </w:p>
    <w:p w14:paraId="46569A95" w14:textId="2BF3F621" w:rsidR="00FC2B12" w:rsidRPr="00D31924" w:rsidRDefault="00FC2B12" w:rsidP="00FC2B12">
      <w:pPr>
        <w:pStyle w:val="Heading2"/>
      </w:pPr>
      <w:bookmarkStart w:id="573" w:name="_Toc112738581"/>
      <w:bookmarkStart w:id="574" w:name="_Toc122516549"/>
      <w:r w:rsidRPr="00D31924">
        <w:rPr>
          <w:lang w:eastAsia="zh-CN"/>
        </w:rPr>
        <w:t>6.</w:t>
      </w:r>
      <w:r w:rsidR="006140A8" w:rsidRPr="00D31924">
        <w:rPr>
          <w:lang w:eastAsia="zh-CN"/>
        </w:rPr>
        <w:t>16</w:t>
      </w:r>
      <w:r w:rsidRPr="00D31924">
        <w:rPr>
          <w:lang w:eastAsia="ko-KR"/>
        </w:rPr>
        <w:tab/>
      </w:r>
      <w:r w:rsidRPr="00D31924">
        <w:t>Solution</w:t>
      </w:r>
      <w:r w:rsidR="006140A8" w:rsidRPr="00D31924">
        <w:t xml:space="preserve"> </w:t>
      </w:r>
      <w:r w:rsidRPr="00D31924">
        <w:t>#</w:t>
      </w:r>
      <w:r w:rsidR="006140A8" w:rsidRPr="00D31924">
        <w:t>16</w:t>
      </w:r>
      <w:r w:rsidRPr="00D31924">
        <w:t>: UE mobility management in case of IAB-node mobility with dynamic TAC provisioning</w:t>
      </w:r>
      <w:bookmarkEnd w:id="573"/>
      <w:bookmarkEnd w:id="574"/>
    </w:p>
    <w:p w14:paraId="03751CC0" w14:textId="27CC41BA" w:rsidR="00FC2B12" w:rsidRPr="00D31924" w:rsidRDefault="00FC2B12" w:rsidP="00FC2B12">
      <w:pPr>
        <w:pStyle w:val="Heading3"/>
      </w:pPr>
      <w:bookmarkStart w:id="575" w:name="_Toc112738582"/>
      <w:bookmarkStart w:id="576" w:name="_Toc122516550"/>
      <w:r w:rsidRPr="00D31924">
        <w:t>6.</w:t>
      </w:r>
      <w:r w:rsidR="00BD1A50" w:rsidRPr="00D31924">
        <w:t>16</w:t>
      </w:r>
      <w:r w:rsidRPr="00D31924">
        <w:t>.1</w:t>
      </w:r>
      <w:r w:rsidRPr="00D31924">
        <w:tab/>
        <w:t>Introduction</w:t>
      </w:r>
      <w:bookmarkEnd w:id="575"/>
      <w:bookmarkEnd w:id="576"/>
    </w:p>
    <w:p w14:paraId="3EDCA454" w14:textId="5E46E0BD" w:rsidR="00FC2B12" w:rsidRPr="00D31924" w:rsidRDefault="00FC2B12" w:rsidP="00FC2B12">
      <w:pPr>
        <w:rPr>
          <w:bCs/>
        </w:rPr>
      </w:pPr>
      <w:r w:rsidRPr="00D31924">
        <w:rPr>
          <w:lang w:eastAsia="zh-CN"/>
        </w:rPr>
        <w:t xml:space="preserve">The solution </w:t>
      </w:r>
      <w:r w:rsidRPr="00D31924">
        <w:t xml:space="preserve">addresses the Key Issue#3 and </w:t>
      </w:r>
      <w:r w:rsidRPr="00D31924">
        <w:rPr>
          <w:lang w:eastAsia="zh-CN"/>
        </w:rPr>
        <w:t xml:space="preserve">provides methods for dynamic TAC provisioning during the mobility of the mobile base </w:t>
      </w:r>
      <w:r w:rsidRPr="00D31924">
        <w:t>station relay (MBSR), in</w:t>
      </w:r>
      <w:r w:rsidRPr="00D31924">
        <w:rPr>
          <w:lang w:eastAsia="zh-CN"/>
        </w:rPr>
        <w:t xml:space="preserve"> which the </w:t>
      </w:r>
      <w:r w:rsidRPr="00D31924">
        <w:rPr>
          <w:bCs/>
        </w:rPr>
        <w:t xml:space="preserve">TAC broadcasted by the </w:t>
      </w:r>
      <w:r w:rsidRPr="00D31924">
        <w:t>MBSR</w:t>
      </w:r>
      <w:r w:rsidRPr="00D31924">
        <w:rPr>
          <w:bCs/>
        </w:rPr>
        <w:t xml:space="preserve"> is the same as the TAC of the cell where the IAB-UE is located. In other words, </w:t>
      </w:r>
      <w:r w:rsidRPr="00D31924">
        <w:rPr>
          <w:lang w:eastAsia="zh-CN"/>
        </w:rPr>
        <w:t xml:space="preserve">the </w:t>
      </w:r>
      <w:r w:rsidRPr="00D31924">
        <w:rPr>
          <w:bCs/>
        </w:rPr>
        <w:t xml:space="preserve">TAC broadcasted by the </w:t>
      </w:r>
      <w:r w:rsidRPr="00D31924">
        <w:t>MBSR</w:t>
      </w:r>
      <w:r w:rsidRPr="00D31924">
        <w:rPr>
          <w:bCs/>
        </w:rPr>
        <w:t xml:space="preserve"> varies with the TAC where the IAB-UE is located.</w:t>
      </w:r>
    </w:p>
    <w:p w14:paraId="3198F54C" w14:textId="047C2F52" w:rsidR="00FC2B12" w:rsidRPr="00D31924" w:rsidRDefault="00FC2B12" w:rsidP="00FC2B12">
      <w:pPr>
        <w:rPr>
          <w:rFonts w:eastAsia="SimSun"/>
          <w:lang w:eastAsia="zh-CN"/>
        </w:rPr>
      </w:pPr>
      <w:r w:rsidRPr="00D31924">
        <w:rPr>
          <w:rFonts w:eastAsia="SimSun"/>
          <w:lang w:eastAsia="zh-CN"/>
        </w:rPr>
        <w:t xml:space="preserve">The UEs inside the vehicle served by the </w:t>
      </w:r>
      <w:r w:rsidRPr="00D31924">
        <w:t>MBSR</w:t>
      </w:r>
      <w:r w:rsidRPr="00D31924">
        <w:rPr>
          <w:rFonts w:eastAsia="SimSun"/>
          <w:lang w:eastAsia="zh-CN"/>
        </w:rPr>
        <w:t xml:space="preserve"> perform</w:t>
      </w:r>
      <w:r w:rsidRPr="00D31924">
        <w:t xml:space="preserve"> Mobility Registration Update</w:t>
      </w:r>
      <w:r w:rsidRPr="00D31924">
        <w:rPr>
          <w:rFonts w:eastAsia="SimSun"/>
          <w:lang w:eastAsia="zh-CN"/>
        </w:rPr>
        <w:t xml:space="preserve"> normally upon </w:t>
      </w:r>
      <w:r w:rsidRPr="00D31924">
        <w:t>changing to a new TA outside the UE</w:t>
      </w:r>
      <w:r w:rsidR="0019645B" w:rsidRPr="00D31924">
        <w:t>'</w:t>
      </w:r>
      <w:r w:rsidRPr="00D31924">
        <w:t>s Registration Area</w:t>
      </w:r>
      <w:r w:rsidRPr="00D31924">
        <w:rPr>
          <w:rFonts w:eastAsia="SimSun"/>
          <w:lang w:eastAsia="zh-CN"/>
        </w:rPr>
        <w:t xml:space="preserve">. The </w:t>
      </w:r>
      <w:r w:rsidR="007C0005" w:rsidRPr="00D31924">
        <w:rPr>
          <w:rFonts w:eastAsiaTheme="minorEastAsia"/>
          <w:lang w:eastAsia="zh-CN"/>
        </w:rPr>
        <w:t>signalling</w:t>
      </w:r>
      <w:r w:rsidRPr="00D31924">
        <w:rPr>
          <w:rFonts w:eastAsiaTheme="minorEastAsia"/>
          <w:lang w:eastAsia="zh-CN"/>
        </w:rPr>
        <w:t xml:space="preserve"> overhead caused by the </w:t>
      </w:r>
      <w:r w:rsidRPr="00D31924">
        <w:t xml:space="preserve">Mobility Registration Update </w:t>
      </w:r>
      <w:r w:rsidRPr="00D31924">
        <w:rPr>
          <w:rFonts w:eastAsiaTheme="minorEastAsia"/>
          <w:lang w:eastAsia="zh-CN"/>
        </w:rPr>
        <w:t xml:space="preserve">for the </w:t>
      </w:r>
      <w:r w:rsidRPr="00D31924">
        <w:rPr>
          <w:rFonts w:eastAsia="SimSun"/>
          <w:lang w:eastAsia="zh-CN"/>
        </w:rPr>
        <w:t xml:space="preserve">UEs inside the vehicle </w:t>
      </w:r>
      <w:r w:rsidRPr="00D31924">
        <w:t xml:space="preserve">depends on the velocity of </w:t>
      </w:r>
      <w:r w:rsidRPr="00D31924">
        <w:rPr>
          <w:rFonts w:eastAsia="SimSun"/>
          <w:lang w:eastAsia="zh-CN"/>
        </w:rPr>
        <w:t>vehicle.</w:t>
      </w:r>
    </w:p>
    <w:p w14:paraId="540722B9" w14:textId="3AEE3E06" w:rsidR="00FC2B12" w:rsidRPr="00D31924" w:rsidRDefault="00FC2B12" w:rsidP="00FC2B12">
      <w:pPr>
        <w:rPr>
          <w:rFonts w:eastAsia="SimSun"/>
          <w:lang w:eastAsia="zh-CN"/>
        </w:rPr>
      </w:pPr>
      <w:r w:rsidRPr="00D31924">
        <w:t>When the</w:t>
      </w:r>
      <w:r w:rsidRPr="00D31924">
        <w:rPr>
          <w:bCs/>
        </w:rPr>
        <w:t xml:space="preserve"> </w:t>
      </w:r>
      <w:r w:rsidRPr="00D31924">
        <w:t>MBSR</w:t>
      </w:r>
      <w:r w:rsidRPr="00D31924">
        <w:rPr>
          <w:bCs/>
        </w:rPr>
        <w:t xml:space="preserve"> is moving </w:t>
      </w:r>
      <w:r w:rsidRPr="00D31924">
        <w:rPr>
          <w:rFonts w:eastAsia="SimSun"/>
          <w:lang w:eastAsia="zh-CN"/>
        </w:rPr>
        <w:t xml:space="preserve">to an area in the </w:t>
      </w:r>
      <w:r w:rsidRPr="00D31924">
        <w:rPr>
          <w:rFonts w:eastAsia="Calibri"/>
        </w:rPr>
        <w:t xml:space="preserve">vicinity of </w:t>
      </w:r>
      <w:r w:rsidRPr="00D31924">
        <w:rPr>
          <w:rFonts w:eastAsia="SimSun"/>
          <w:lang w:eastAsia="zh-CN"/>
        </w:rPr>
        <w:t>the surrounding UEs (outside the vehicle),</w:t>
      </w:r>
      <w:r w:rsidRPr="00D31924">
        <w:rPr>
          <w:rFonts w:eastAsia="Calibri"/>
        </w:rPr>
        <w:t xml:space="preserve"> </w:t>
      </w:r>
      <w:r w:rsidRPr="00D31924">
        <w:rPr>
          <w:rFonts w:eastAsia="SimSun"/>
          <w:lang w:eastAsia="zh-CN"/>
        </w:rPr>
        <w:t xml:space="preserve">the surrounding UEs camping on the cell of </w:t>
      </w:r>
      <w:r w:rsidRPr="00D31924">
        <w:t>IAB-donor gNB</w:t>
      </w:r>
      <w:r w:rsidRPr="00D31924">
        <w:rPr>
          <w:rFonts w:eastAsia="SimSun"/>
          <w:lang w:eastAsia="zh-CN"/>
        </w:rPr>
        <w:t xml:space="preserve"> will not initiate Mobility Registration Update because the </w:t>
      </w:r>
      <w:r w:rsidRPr="00D31924">
        <w:rPr>
          <w:rFonts w:eastAsiaTheme="minorEastAsia"/>
          <w:lang w:eastAsia="zh-CN"/>
        </w:rPr>
        <w:t xml:space="preserve">MBSR currently broadcasts a TAC that is same as the TAC broadcasted by the </w:t>
      </w:r>
      <w:r w:rsidRPr="00D31924">
        <w:t>IAB-donor gNB</w:t>
      </w:r>
      <w:r w:rsidRPr="00D31924">
        <w:rPr>
          <w:rFonts w:eastAsiaTheme="minorEastAsia"/>
          <w:lang w:eastAsia="zh-CN"/>
        </w:rPr>
        <w:t xml:space="preserve">. Similarly, when </w:t>
      </w:r>
      <w:r w:rsidRPr="00D31924">
        <w:t xml:space="preserve">the </w:t>
      </w:r>
      <w:r w:rsidRPr="00D31924">
        <w:rPr>
          <w:rFonts w:eastAsia="SimSun"/>
          <w:lang w:eastAsia="zh-CN"/>
        </w:rPr>
        <w:t xml:space="preserve">surrounding UEs disconnect from the </w:t>
      </w:r>
      <w:r w:rsidRPr="00D31924">
        <w:rPr>
          <w:bCs/>
        </w:rPr>
        <w:t xml:space="preserve">MBSR and </w:t>
      </w:r>
      <w:r w:rsidRPr="00D31924">
        <w:rPr>
          <w:rFonts w:eastAsia="SimSun"/>
          <w:lang w:eastAsia="zh-CN"/>
        </w:rPr>
        <w:t xml:space="preserve">camp on the cell of </w:t>
      </w:r>
      <w:r w:rsidRPr="00D31924">
        <w:t xml:space="preserve">IAB-donor gNB, no </w:t>
      </w:r>
      <w:r w:rsidRPr="00D31924">
        <w:rPr>
          <w:rFonts w:eastAsia="SimSun"/>
          <w:lang w:eastAsia="zh-CN"/>
        </w:rPr>
        <w:t xml:space="preserve">Mobility Registration Update will be initiated. </w:t>
      </w:r>
      <w:r w:rsidRPr="00D31924">
        <w:rPr>
          <w:rFonts w:eastAsiaTheme="minorEastAsia"/>
          <w:lang w:eastAsia="zh-CN"/>
        </w:rPr>
        <w:t xml:space="preserve">Therefore, there is no </w:t>
      </w:r>
      <w:r w:rsidR="007C0005">
        <w:rPr>
          <w:rFonts w:eastAsiaTheme="minorEastAsia"/>
          <w:lang w:eastAsia="zh-CN"/>
        </w:rPr>
        <w:t>signalling</w:t>
      </w:r>
      <w:r w:rsidRPr="00D31924">
        <w:rPr>
          <w:rFonts w:eastAsiaTheme="minorEastAsia"/>
          <w:lang w:eastAsia="zh-CN"/>
        </w:rPr>
        <w:t xml:space="preserve"> overhead caused by the </w:t>
      </w:r>
      <w:r w:rsidRPr="00D31924">
        <w:t xml:space="preserve">Mobility Registration Update </w:t>
      </w:r>
      <w:r w:rsidRPr="00D31924">
        <w:rPr>
          <w:rFonts w:eastAsiaTheme="minorEastAsia"/>
          <w:lang w:eastAsia="zh-CN"/>
        </w:rPr>
        <w:t xml:space="preserve">for the </w:t>
      </w:r>
      <w:r w:rsidRPr="00D31924">
        <w:rPr>
          <w:rFonts w:eastAsia="SimSun"/>
          <w:lang w:eastAsia="zh-CN"/>
        </w:rPr>
        <w:t xml:space="preserve">surrounding </w:t>
      </w:r>
      <w:r w:rsidRPr="00D31924">
        <w:rPr>
          <w:rFonts w:eastAsiaTheme="minorEastAsia"/>
          <w:lang w:eastAsia="zh-CN"/>
        </w:rPr>
        <w:t>UEs</w:t>
      </w:r>
      <w:r w:rsidRPr="00D31924">
        <w:t xml:space="preserve"> regardless of </w:t>
      </w:r>
      <w:r w:rsidRPr="00D31924">
        <w:rPr>
          <w:rFonts w:eastAsiaTheme="minorEastAsia"/>
          <w:lang w:eastAsia="zh-CN"/>
        </w:rPr>
        <w:t xml:space="preserve">connecting to or disconnecting from a </w:t>
      </w:r>
      <w:r w:rsidRPr="00D31924">
        <w:rPr>
          <w:lang w:eastAsia="zh-CN"/>
        </w:rPr>
        <w:t>MBSR.</w:t>
      </w:r>
    </w:p>
    <w:p w14:paraId="30CC034D" w14:textId="7629B594" w:rsidR="00FC2B12" w:rsidRPr="00D31924" w:rsidRDefault="00FC2B12" w:rsidP="00FC2B12">
      <w:pPr>
        <w:pStyle w:val="Heading3"/>
      </w:pPr>
      <w:bookmarkStart w:id="577" w:name="_Toc112738583"/>
      <w:bookmarkStart w:id="578" w:name="_Toc122516551"/>
      <w:r w:rsidRPr="00D31924">
        <w:lastRenderedPageBreak/>
        <w:t>6.</w:t>
      </w:r>
      <w:r w:rsidR="00F2707A" w:rsidRPr="00D31924">
        <w:t>16</w:t>
      </w:r>
      <w:r w:rsidRPr="00D31924">
        <w:t>.2</w:t>
      </w:r>
      <w:r w:rsidRPr="00D31924">
        <w:tab/>
        <w:t>Functional Description</w:t>
      </w:r>
      <w:bookmarkEnd w:id="577"/>
      <w:bookmarkEnd w:id="578"/>
    </w:p>
    <w:p w14:paraId="1DA770A0" w14:textId="0E3634E6" w:rsidR="00FC2B12" w:rsidRPr="00D31924" w:rsidRDefault="00FC2B12" w:rsidP="00FC2B12">
      <w:pPr>
        <w:rPr>
          <w:lang w:eastAsia="zh-CN"/>
        </w:rPr>
      </w:pPr>
      <w:r w:rsidRPr="00D31924">
        <w:rPr>
          <w:lang w:eastAsia="zh-CN"/>
        </w:rPr>
        <w:t xml:space="preserve">The solution is based on the support of existing IAB architecture as specified in </w:t>
      </w:r>
      <w:r w:rsidR="0019645B" w:rsidRPr="00D31924">
        <w:rPr>
          <w:lang w:eastAsia="zh-CN"/>
        </w:rPr>
        <w:t>TS 23.501 [</w:t>
      </w:r>
      <w:r w:rsidRPr="00D31924">
        <w:rPr>
          <w:lang w:eastAsia="zh-CN"/>
        </w:rPr>
        <w:t>2] with the following high-level descriptions:</w:t>
      </w:r>
    </w:p>
    <w:p w14:paraId="3B9860D3" w14:textId="0782D2F3" w:rsidR="00FC2B12" w:rsidRPr="00D31924" w:rsidRDefault="00FC2B12" w:rsidP="00FC2B12">
      <w:pPr>
        <w:pStyle w:val="B1"/>
        <w:rPr>
          <w:lang w:eastAsia="zh-CN"/>
        </w:rPr>
      </w:pPr>
      <w:r w:rsidRPr="00D31924">
        <w:rPr>
          <w:lang w:eastAsia="zh-CN"/>
        </w:rPr>
        <w:t>-</w:t>
      </w:r>
      <w:r w:rsidRPr="00D31924">
        <w:rPr>
          <w:lang w:eastAsia="zh-CN"/>
        </w:rPr>
        <w:tab/>
        <w:t xml:space="preserve">The </w:t>
      </w:r>
      <w:r w:rsidRPr="00D31924">
        <w:t>IAB-donor gNB</w:t>
      </w:r>
      <w:r w:rsidRPr="00D31924">
        <w:rPr>
          <w:lang w:eastAsia="zh-CN"/>
        </w:rPr>
        <w:t xml:space="preserve"> determines the TA where the MBSR (i.e</w:t>
      </w:r>
      <w:r w:rsidR="007C0005">
        <w:rPr>
          <w:lang w:eastAsia="zh-CN"/>
        </w:rPr>
        <w:t>.</w:t>
      </w:r>
      <w:r w:rsidRPr="00D31924">
        <w:rPr>
          <w:lang w:eastAsia="zh-CN"/>
        </w:rPr>
        <w:t xml:space="preserve"> IAB-UE) is located. During F1 Setup procedure as specified in the </w:t>
      </w:r>
      <w:r w:rsidR="0019645B" w:rsidRPr="00D31924">
        <w:rPr>
          <w:lang w:eastAsia="zh-CN"/>
        </w:rPr>
        <w:t>TS 38.401 [</w:t>
      </w:r>
      <w:r w:rsidRPr="00D31924">
        <w:rPr>
          <w:lang w:eastAsia="zh-CN"/>
        </w:rPr>
        <w:t xml:space="preserve">6], </w:t>
      </w:r>
      <w:r w:rsidRPr="00D31924">
        <w:rPr>
          <w:rFonts w:eastAsia="SimSun"/>
          <w:lang w:eastAsia="zh-CN"/>
        </w:rPr>
        <w:t xml:space="preserve">the </w:t>
      </w:r>
      <w:r w:rsidRPr="00D31924">
        <w:rPr>
          <w:lang w:eastAsia="zh-CN"/>
        </w:rPr>
        <w:t>gNB-DU</w:t>
      </w:r>
      <w:r w:rsidRPr="00D31924">
        <w:t xml:space="preserve"> includes a mobile IAB indication in the F1 SETUP REQUEST message to the IAB-donor gNB</w:t>
      </w:r>
      <w:r w:rsidRPr="00D31924">
        <w:rPr>
          <w:lang w:eastAsia="zh-CN"/>
        </w:rPr>
        <w:t xml:space="preserve"> so that the </w:t>
      </w:r>
      <w:r w:rsidRPr="00D31924">
        <w:t>IAB-donor gNB</w:t>
      </w:r>
      <w:r w:rsidRPr="00D31924">
        <w:rPr>
          <w:lang w:eastAsia="zh-CN"/>
        </w:rPr>
        <w:t xml:space="preserve"> configures the MBSR</w:t>
      </w:r>
      <w:r w:rsidR="0019645B" w:rsidRPr="00D31924">
        <w:rPr>
          <w:lang w:eastAsia="zh-CN"/>
        </w:rPr>
        <w:t>'</w:t>
      </w:r>
      <w:r w:rsidRPr="00D31924">
        <w:rPr>
          <w:lang w:eastAsia="zh-CN"/>
        </w:rPr>
        <w:t>s cell using the TAC where IAB-UE is located.</w:t>
      </w:r>
    </w:p>
    <w:p w14:paraId="5FC7490E" w14:textId="1D132C90" w:rsidR="00FC2B12" w:rsidRPr="00D31924" w:rsidRDefault="00FC2B12" w:rsidP="00FC2B12">
      <w:pPr>
        <w:pStyle w:val="B1"/>
      </w:pPr>
      <w:r w:rsidRPr="00D31924">
        <w:rPr>
          <w:lang w:eastAsia="zh-CN"/>
        </w:rPr>
        <w:t>-</w:t>
      </w:r>
      <w:r w:rsidRPr="00D31924">
        <w:rPr>
          <w:lang w:eastAsia="zh-CN"/>
        </w:rPr>
        <w:tab/>
        <w:t xml:space="preserve">When the IAB-UE enters to a new TA, the cell broadcasting information is updated accordingly. </w:t>
      </w:r>
      <w:r w:rsidRPr="00D31924">
        <w:t xml:space="preserve">The </w:t>
      </w:r>
      <w:r w:rsidRPr="00D31924">
        <w:rPr>
          <w:lang w:eastAsia="zh-CN"/>
        </w:rPr>
        <w:t>TAC</w:t>
      </w:r>
      <w:r w:rsidRPr="00D31924">
        <w:t xml:space="preserve"> configuration update is performed based on the following:</w:t>
      </w:r>
    </w:p>
    <w:p w14:paraId="38A66CE9" w14:textId="7F93A174" w:rsidR="00A944C6" w:rsidRPr="00D31924" w:rsidRDefault="00A944C6" w:rsidP="00A944C6">
      <w:pPr>
        <w:pStyle w:val="B2"/>
        <w:rPr>
          <w:lang w:eastAsia="zh-CN"/>
        </w:rPr>
      </w:pPr>
      <w:r w:rsidRPr="00D31924">
        <w:rPr>
          <w:lang w:eastAsia="zh-CN"/>
        </w:rPr>
        <w:t>-</w:t>
      </w:r>
      <w:r w:rsidRPr="00D31924">
        <w:rPr>
          <w:lang w:eastAsia="zh-CN"/>
        </w:rPr>
        <w:tab/>
        <w:t xml:space="preserve">When the MBSR enters to a new TA supported by the same IAB-donor gNB, the IAB-donor gNB provisions the new TAC towards MBSR using GNB CU Configuration Update as specified in </w:t>
      </w:r>
      <w:r w:rsidR="0019645B" w:rsidRPr="00D31924">
        <w:rPr>
          <w:lang w:eastAsia="zh-CN"/>
        </w:rPr>
        <w:t>TS 38.401 [</w:t>
      </w:r>
      <w:r w:rsidRPr="00D31924">
        <w:rPr>
          <w:lang w:eastAsia="zh-CN"/>
        </w:rPr>
        <w:t>6].</w:t>
      </w:r>
    </w:p>
    <w:p w14:paraId="556AE8C0" w14:textId="208FCF34" w:rsidR="00A944C6" w:rsidRPr="00D31924" w:rsidRDefault="00A944C6" w:rsidP="00A944C6">
      <w:pPr>
        <w:pStyle w:val="B2"/>
        <w:rPr>
          <w:lang w:eastAsia="zh-CN"/>
        </w:rPr>
      </w:pPr>
      <w:r w:rsidRPr="00D31924">
        <w:rPr>
          <w:lang w:eastAsia="zh-CN"/>
        </w:rPr>
        <w:t>-</w:t>
      </w:r>
      <w:r w:rsidRPr="00D31924">
        <w:rPr>
          <w:lang w:eastAsia="zh-CN"/>
        </w:rPr>
        <w:tab/>
        <w:t>When the MBSR enters to a new TA supported by a different IAB-donor gNB, the IAB-donor gNB configures the cell</w:t>
      </w:r>
      <w:r w:rsidR="0019645B" w:rsidRPr="00D31924">
        <w:rPr>
          <w:lang w:eastAsia="zh-CN"/>
        </w:rPr>
        <w:t>'</w:t>
      </w:r>
      <w:r w:rsidRPr="00D31924">
        <w:rPr>
          <w:lang w:eastAsia="zh-CN"/>
        </w:rPr>
        <w:t>s TAC of MBSR during F1 Setup procedure.</w:t>
      </w:r>
    </w:p>
    <w:p w14:paraId="22A5DC5E" w14:textId="72100337" w:rsidR="00FC2B12" w:rsidRPr="00D31924" w:rsidRDefault="0019645B" w:rsidP="00A944C6">
      <w:pPr>
        <w:pStyle w:val="EditorsNote"/>
      </w:pPr>
      <w:r w:rsidRPr="00D31924">
        <w:t>Editor's note</w:t>
      </w:r>
      <w:r w:rsidR="00FC2B12" w:rsidRPr="00D31924">
        <w:t>:</w:t>
      </w:r>
      <w:r w:rsidR="00A944C6" w:rsidRPr="00D31924">
        <w:tab/>
      </w:r>
      <w:r w:rsidR="00FC2B12" w:rsidRPr="00D31924">
        <w:t>The details of dynamic TAC provisioning will be coordinated with RAN</w:t>
      </w:r>
      <w:r w:rsidRPr="00D31924">
        <w:t> </w:t>
      </w:r>
      <w:r w:rsidR="00FC2B12" w:rsidRPr="00D31924">
        <w:t>WGs.</w:t>
      </w:r>
    </w:p>
    <w:p w14:paraId="5003D17F" w14:textId="5D854717" w:rsidR="00FC2B12" w:rsidRPr="00D31924" w:rsidRDefault="00FC2B12" w:rsidP="00FC2B12">
      <w:pPr>
        <w:rPr>
          <w:lang w:eastAsia="zh-CN"/>
        </w:rPr>
      </w:pPr>
      <w:r w:rsidRPr="00D31924">
        <w:rPr>
          <w:lang w:eastAsia="zh-CN"/>
        </w:rPr>
        <w:t xml:space="preserve">The following </w:t>
      </w:r>
      <w:r w:rsidRPr="00D31924">
        <w:rPr>
          <w:rFonts w:eastAsia="DengXian"/>
          <w:lang w:eastAsia="en-US"/>
        </w:rPr>
        <w:t>Figure 6.</w:t>
      </w:r>
      <w:r w:rsidR="00CA3522" w:rsidRPr="00D31924">
        <w:rPr>
          <w:rFonts w:eastAsia="DengXian"/>
          <w:lang w:eastAsia="en-US"/>
        </w:rPr>
        <w:t>16</w:t>
      </w:r>
      <w:r w:rsidRPr="00D31924">
        <w:rPr>
          <w:rFonts w:eastAsia="DengXian"/>
          <w:lang w:eastAsia="en-US"/>
        </w:rPr>
        <w:t>.2-1</w:t>
      </w:r>
      <w:r w:rsidRPr="00D31924">
        <w:rPr>
          <w:lang w:eastAsia="zh-CN"/>
        </w:rPr>
        <w:t xml:space="preserve"> shows an example of the dynamic TAC provisioning based on the TAC where the IAB-UE is located. When the MBSR is moving, the IAB-UE is camping on different cells (i.e. Cell#1, Cell#2, Cell#3 and Cell#4) supporting different TACs.</w:t>
      </w:r>
    </w:p>
    <w:p w14:paraId="294541F8" w14:textId="77777777" w:rsidR="002F5265" w:rsidRPr="00D31924" w:rsidRDefault="002F5265" w:rsidP="002F5265">
      <w:pPr>
        <w:pStyle w:val="B1"/>
        <w:rPr>
          <w:lang w:eastAsia="zh-CN"/>
        </w:rPr>
      </w:pPr>
      <w:r w:rsidRPr="00D31924">
        <w:rPr>
          <w:lang w:eastAsia="zh-CN"/>
        </w:rPr>
        <w:t>-</w:t>
      </w:r>
      <w:r w:rsidRPr="00D31924">
        <w:rPr>
          <w:lang w:eastAsia="zh-CN"/>
        </w:rPr>
        <w:tab/>
        <w:t>The IAB-UE is located in the Cell#1 and the MBSR starts to serve UEs by broadcasting the TAC#1.</w:t>
      </w:r>
    </w:p>
    <w:p w14:paraId="43E29F1B"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Cell#1 to the Cell#2 within the same TAC, i.e. Intra-gNB-CU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Cell#2 to the Cell#3, i.e. Intra-gNB-CU Mobility with TAC change, the IAB-donor gNB#1 updates the TAC configuration towards MBSR and the TAC broadcasted by the MBSR changes from the TAC#1 to the TAC#2.</w:t>
      </w:r>
    </w:p>
    <w:p w14:paraId="3059F2D4"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Cell#3 to the Cell#4, i.e., from IAB-donor gNB#1 to the IAB-donor gNB#2, the TAC broadcasted by the MBSR is managed by the IAB-donor gNB#2.</w:t>
      </w:r>
    </w:p>
    <w:p w14:paraId="1DD9674D" w14:textId="4466DF74" w:rsidR="002F5265" w:rsidRPr="00D31924" w:rsidRDefault="002F5265" w:rsidP="00C76F30">
      <w:pPr>
        <w:pStyle w:val="TH"/>
      </w:pPr>
      <w:r w:rsidRPr="00D31924">
        <w:object w:dxaOrig="8518" w:dyaOrig="3721" w14:anchorId="745C8EA6">
          <v:shape id="_x0000_i1060" type="#_x0000_t75" style="width:426.8pt;height:184.3pt" o:ole="">
            <v:imagedata r:id="rId85" o:title=""/>
          </v:shape>
          <o:OLEObject Type="Embed" ProgID="Word.Picture.8" ShapeID="_x0000_i1060" DrawAspect="Content" ObjectID="_1733131023" r:id="rId86"/>
        </w:object>
      </w:r>
    </w:p>
    <w:p w14:paraId="3608FE54" w14:textId="32DB3926" w:rsidR="00FC2B12" w:rsidRPr="00D31924" w:rsidRDefault="00FC2B12" w:rsidP="00FC2B12">
      <w:pPr>
        <w:pStyle w:val="TF"/>
        <w:rPr>
          <w:rFonts w:eastAsia="DengXian"/>
          <w:lang w:eastAsia="en-US"/>
        </w:rPr>
      </w:pPr>
      <w:r w:rsidRPr="00D31924">
        <w:rPr>
          <w:rFonts w:eastAsia="DengXian"/>
          <w:lang w:eastAsia="en-US"/>
        </w:rPr>
        <w:t>Figure 6.</w:t>
      </w:r>
      <w:r w:rsidR="00CA3522" w:rsidRPr="00D31924">
        <w:rPr>
          <w:rFonts w:eastAsia="DengXian"/>
          <w:lang w:eastAsia="en-US"/>
        </w:rPr>
        <w:t>16</w:t>
      </w:r>
      <w:r w:rsidRPr="00D31924">
        <w:rPr>
          <w:rFonts w:eastAsia="DengXian"/>
          <w:lang w:eastAsia="en-US"/>
        </w:rPr>
        <w:t>.2-1: Dynamic TAC provisioning based on the MBSR</w:t>
      </w:r>
      <w:r w:rsidR="0019645B" w:rsidRPr="00D31924">
        <w:rPr>
          <w:rFonts w:eastAsia="DengXian"/>
          <w:lang w:eastAsia="en-US"/>
        </w:rPr>
        <w:t>'</w:t>
      </w:r>
      <w:r w:rsidRPr="00D31924">
        <w:rPr>
          <w:rFonts w:eastAsia="DengXian"/>
          <w:lang w:eastAsia="en-US"/>
        </w:rPr>
        <w:t>s location</w:t>
      </w:r>
    </w:p>
    <w:p w14:paraId="1211BB01" w14:textId="6C8EEC9F" w:rsidR="00FC2B12" w:rsidRPr="00D31924" w:rsidRDefault="00FC2B12" w:rsidP="00FC2B12">
      <w:pPr>
        <w:pStyle w:val="Heading3"/>
      </w:pPr>
      <w:bookmarkStart w:id="579" w:name="_Toc112738584"/>
      <w:bookmarkStart w:id="580" w:name="_Toc122516552"/>
      <w:r w:rsidRPr="00D31924">
        <w:lastRenderedPageBreak/>
        <w:t>6.</w:t>
      </w:r>
      <w:r w:rsidR="007B28D1" w:rsidRPr="00D31924">
        <w:t>16</w:t>
      </w:r>
      <w:r w:rsidRPr="00D31924">
        <w:t>.</w:t>
      </w:r>
      <w:r w:rsidRPr="00D31924">
        <w:rPr>
          <w:lang w:eastAsia="zh-CN"/>
        </w:rPr>
        <w:t>3</w:t>
      </w:r>
      <w:r w:rsidRPr="00D31924">
        <w:tab/>
        <w:t>Procedures</w:t>
      </w:r>
      <w:bookmarkEnd w:id="579"/>
      <w:bookmarkEnd w:id="580"/>
    </w:p>
    <w:bookmarkStart w:id="581" w:name="_MON_1723350038"/>
    <w:bookmarkEnd w:id="581"/>
    <w:p w14:paraId="7CFBF336" w14:textId="7AA02FE0" w:rsidR="002F5265" w:rsidRPr="00D31924" w:rsidRDefault="002F5265" w:rsidP="002F5265">
      <w:pPr>
        <w:pStyle w:val="TH"/>
      </w:pPr>
      <w:r w:rsidRPr="00D31924">
        <w:object w:dxaOrig="8647" w:dyaOrig="5526" w14:anchorId="04E5BFCE">
          <v:shape id="_x0000_i1061" type="#_x0000_t75" style="width:6in;height:273.6pt" o:ole="">
            <v:imagedata r:id="rId87" o:title=""/>
          </v:shape>
          <o:OLEObject Type="Embed" ProgID="Word.Picture.8" ShapeID="_x0000_i1061" DrawAspect="Content" ObjectID="_1733131024" r:id="rId88"/>
        </w:object>
      </w:r>
    </w:p>
    <w:p w14:paraId="64794FF2" w14:textId="2027CC56" w:rsidR="00FC2B12" w:rsidRPr="00D31924" w:rsidRDefault="00FC2B12" w:rsidP="00FC2B12">
      <w:pPr>
        <w:pStyle w:val="TF"/>
        <w:rPr>
          <w:rFonts w:eastAsia="DengXian"/>
          <w:lang w:eastAsia="en-US"/>
        </w:rPr>
      </w:pPr>
      <w:r w:rsidRPr="00D31924">
        <w:rPr>
          <w:rFonts w:eastAsia="DengXian"/>
          <w:lang w:eastAsia="en-US"/>
        </w:rPr>
        <w:t>Figure 6.</w:t>
      </w:r>
      <w:r w:rsidR="006965FD" w:rsidRPr="00D31924">
        <w:rPr>
          <w:rFonts w:eastAsia="DengXian"/>
          <w:lang w:eastAsia="en-US"/>
        </w:rPr>
        <w:t>16</w:t>
      </w:r>
      <w:r w:rsidRPr="00D31924">
        <w:rPr>
          <w:rFonts w:eastAsia="DengXian"/>
          <w:lang w:eastAsia="en-US"/>
        </w:rPr>
        <w:t xml:space="preserve">.3-1: </w:t>
      </w:r>
      <w:r w:rsidRPr="00D31924">
        <w:rPr>
          <w:rFonts w:cs="Arial"/>
        </w:rPr>
        <w:t>Dynamic TAC provisioning</w:t>
      </w:r>
    </w:p>
    <w:p w14:paraId="1CFCF4DF" w14:textId="0B2EF9C6" w:rsidR="00FC2B12" w:rsidRPr="00D31924" w:rsidRDefault="006965FD" w:rsidP="006965FD">
      <w:pPr>
        <w:pStyle w:val="B1"/>
      </w:pPr>
      <w:r w:rsidRPr="00D31924">
        <w:t>1.</w:t>
      </w:r>
      <w:r w:rsidRPr="00D31924">
        <w:tab/>
      </w:r>
      <w:r w:rsidR="00FC2B12" w:rsidRPr="00D31924">
        <w:t xml:space="preserve">The </w:t>
      </w:r>
      <w:r w:rsidR="00FC2B12" w:rsidRPr="00D31924">
        <w:rPr>
          <w:lang w:eastAsia="zh-CN"/>
        </w:rPr>
        <w:t>MBSR (i.e. IAB-UE)</w:t>
      </w:r>
      <w:r w:rsidR="00FC2B12" w:rsidRPr="00D31924">
        <w:t xml:space="preserve"> camps in the normal cell and registers to the 5GC.</w:t>
      </w:r>
    </w:p>
    <w:p w14:paraId="2F4ACF74" w14:textId="47E5FE93" w:rsidR="00FC2B12" w:rsidRPr="00D31924" w:rsidRDefault="006965FD" w:rsidP="006965FD">
      <w:pPr>
        <w:pStyle w:val="B1"/>
      </w:pPr>
      <w:r w:rsidRPr="00D31924">
        <w:t>2.</w:t>
      </w:r>
      <w:r w:rsidRPr="00D31924">
        <w:tab/>
      </w:r>
      <w:r w:rsidR="00FC2B12" w:rsidRPr="00D31924">
        <w:t xml:space="preserve">The </w:t>
      </w:r>
      <w:r w:rsidR="00FC2B12" w:rsidRPr="00D31924">
        <w:rPr>
          <w:lang w:eastAsia="zh-CN"/>
        </w:rPr>
        <w:t>MBSR</w:t>
      </w:r>
      <w:r w:rsidR="00FC2B12" w:rsidRPr="00D31924">
        <w:t xml:space="preserve"> connects to the OAM for the </w:t>
      </w:r>
      <w:r w:rsidR="00FC2B12" w:rsidRPr="00D31924">
        <w:rPr>
          <w:lang w:eastAsia="zh-CN"/>
        </w:rPr>
        <w:t>IAB node configuration</w:t>
      </w:r>
      <w:r w:rsidR="00FC2B12" w:rsidRPr="00D31924">
        <w:t>.</w:t>
      </w:r>
    </w:p>
    <w:p w14:paraId="640550B5" w14:textId="5D642511" w:rsidR="00FC2B12" w:rsidRPr="00D31924" w:rsidRDefault="006965FD" w:rsidP="006965FD">
      <w:pPr>
        <w:pStyle w:val="B1"/>
      </w:pPr>
      <w:r w:rsidRPr="00D31924">
        <w:t>3.</w:t>
      </w:r>
      <w:r w:rsidRPr="00D31924">
        <w:tab/>
      </w:r>
      <w:r w:rsidR="00FC2B12" w:rsidRPr="00D31924">
        <w:t xml:space="preserve">The </w:t>
      </w:r>
      <w:r w:rsidR="00FC2B12" w:rsidRPr="00D31924">
        <w:rPr>
          <w:lang w:eastAsia="zh-CN"/>
        </w:rPr>
        <w:t xml:space="preserve">MBSR </w:t>
      </w:r>
      <w:r w:rsidR="00FC2B12" w:rsidRPr="00D31924">
        <w:t xml:space="preserve">(i.e. IAB-DU) sends an F1 SETUP REQUEST message which includes a mobile IAB indication to the IAB-donor gNB. The IAB-donor gNB determines </w:t>
      </w:r>
      <w:r w:rsidR="00FC2B12" w:rsidRPr="00D31924">
        <w:rPr>
          <w:lang w:eastAsia="zh-CN"/>
        </w:rPr>
        <w:t>the TA where the IAB-UE is located</w:t>
      </w:r>
      <w:r w:rsidR="00FC2B12" w:rsidRPr="00D31924">
        <w:t xml:space="preserve"> and sends an F1 SETUP RESPONSE message including the TAC configuration for the IAB-DU.</w:t>
      </w:r>
    </w:p>
    <w:p w14:paraId="3AF6191B" w14:textId="11712F3E" w:rsidR="00FC2B12" w:rsidRPr="00D31924" w:rsidRDefault="006965FD" w:rsidP="006965FD">
      <w:pPr>
        <w:pStyle w:val="B1"/>
      </w:pPr>
      <w:r w:rsidRPr="00D31924">
        <w:tab/>
      </w:r>
      <w:r w:rsidR="00FC2B12" w:rsidRPr="00D31924">
        <w:t>The TAC included in the TAC configuration is same as the TAC where the IAB-UE is located.</w:t>
      </w:r>
    </w:p>
    <w:p w14:paraId="0E2DE320" w14:textId="3496BC9D" w:rsidR="00FC2B12" w:rsidRPr="00D31924" w:rsidRDefault="00610D01" w:rsidP="006965FD">
      <w:pPr>
        <w:pStyle w:val="B1"/>
      </w:pPr>
      <w:r w:rsidRPr="00D31924">
        <w:rPr>
          <w:lang w:eastAsia="zh-CN"/>
        </w:rPr>
        <w:t>4</w:t>
      </w:r>
      <w:r w:rsidR="006965FD" w:rsidRPr="00D31924">
        <w:rPr>
          <w:lang w:eastAsia="zh-CN"/>
        </w:rPr>
        <w:t>.</w:t>
      </w:r>
      <w:r w:rsidR="006965FD" w:rsidRPr="00D31924">
        <w:rPr>
          <w:lang w:eastAsia="zh-CN"/>
        </w:rPr>
        <w:tab/>
      </w:r>
      <w:r w:rsidR="00FC2B12" w:rsidRPr="00D31924">
        <w:rPr>
          <w:lang w:eastAsia="zh-CN"/>
        </w:rPr>
        <w:t xml:space="preserve">The MBSR broadcasts the TAC configured by the </w:t>
      </w:r>
      <w:r w:rsidR="00FC2B12" w:rsidRPr="00D31924">
        <w:t>IAB-donor gNB.</w:t>
      </w:r>
    </w:p>
    <w:p w14:paraId="116EEC97" w14:textId="65EEEAF2" w:rsidR="00FC2B12" w:rsidRPr="00D31924" w:rsidRDefault="00610D01" w:rsidP="006965FD">
      <w:pPr>
        <w:pStyle w:val="B1"/>
      </w:pPr>
      <w:r w:rsidRPr="00D31924">
        <w:t>5</w:t>
      </w:r>
      <w:r w:rsidR="006965FD" w:rsidRPr="00D31924">
        <w:t>.</w:t>
      </w:r>
      <w:r w:rsidR="006965FD" w:rsidRPr="00D31924">
        <w:tab/>
      </w:r>
      <w:r w:rsidR="00FC2B12" w:rsidRPr="00D31924">
        <w:t xml:space="preserve">The UE registers to the 5GC via the </w:t>
      </w:r>
      <w:r w:rsidR="00FC2B12" w:rsidRPr="00D31924">
        <w:rPr>
          <w:lang w:eastAsia="zh-CN"/>
        </w:rPr>
        <w:t>MBSR.</w:t>
      </w:r>
    </w:p>
    <w:p w14:paraId="6777058A" w14:textId="1DA4A4AA" w:rsidR="00FC2B12" w:rsidRPr="00D31924" w:rsidRDefault="00610D01" w:rsidP="006965FD">
      <w:pPr>
        <w:pStyle w:val="B1"/>
      </w:pPr>
      <w:r w:rsidRPr="00D31924">
        <w:rPr>
          <w:lang w:eastAsia="zh-CN"/>
        </w:rPr>
        <w:t>6</w:t>
      </w:r>
      <w:r w:rsidR="00253855" w:rsidRPr="00D31924">
        <w:rPr>
          <w:lang w:eastAsia="zh-CN"/>
        </w:rPr>
        <w:t>.</w:t>
      </w:r>
      <w:r w:rsidR="00253855" w:rsidRPr="00D31924">
        <w:rPr>
          <w:lang w:eastAsia="zh-CN"/>
        </w:rPr>
        <w:tab/>
      </w:r>
      <w:r w:rsidR="00FC2B12" w:rsidRPr="00D31924">
        <w:rPr>
          <w:lang w:eastAsia="zh-CN"/>
        </w:rPr>
        <w:t>The MBSR (i.e. IAB-UE)</w:t>
      </w:r>
      <w:r w:rsidR="00FC2B12" w:rsidRPr="00D31924">
        <w:t xml:space="preserve"> </w:t>
      </w:r>
      <w:r w:rsidR="00FC2B12" w:rsidRPr="00D31924">
        <w:rPr>
          <w:lang w:eastAsia="zh-CN"/>
        </w:rPr>
        <w:t>enters to a new TA.</w:t>
      </w:r>
    </w:p>
    <w:p w14:paraId="5C1C712C" w14:textId="0840B2D8" w:rsidR="00FC2B12" w:rsidRPr="00D31924" w:rsidRDefault="00610D01" w:rsidP="006965FD">
      <w:pPr>
        <w:pStyle w:val="B1"/>
      </w:pPr>
      <w:r w:rsidRPr="00D31924">
        <w:rPr>
          <w:lang w:eastAsia="zh-CN"/>
        </w:rPr>
        <w:t>7</w:t>
      </w:r>
      <w:r w:rsidR="00253855" w:rsidRPr="00D31924">
        <w:rPr>
          <w:lang w:eastAsia="zh-CN"/>
        </w:rPr>
        <w:t>.</w:t>
      </w:r>
      <w:r w:rsidR="00253855" w:rsidRPr="00D31924">
        <w:rPr>
          <w:lang w:eastAsia="zh-CN"/>
        </w:rPr>
        <w:tab/>
      </w:r>
      <w:r w:rsidR="00FC2B12" w:rsidRPr="00D31924">
        <w:rPr>
          <w:lang w:eastAsia="zh-CN"/>
        </w:rPr>
        <w:t xml:space="preserve">If the new TA is supported by the same </w:t>
      </w:r>
      <w:r w:rsidR="00FC2B12" w:rsidRPr="00D31924">
        <w:t>IAB-donor gNB</w:t>
      </w:r>
      <w:r w:rsidR="00FC2B12" w:rsidRPr="00D31924">
        <w:rPr>
          <w:lang w:eastAsia="zh-CN"/>
        </w:rPr>
        <w:t xml:space="preserve">, the </w:t>
      </w:r>
      <w:r w:rsidR="00FC2B12" w:rsidRPr="00D31924">
        <w:t>IAB-donor gNB</w:t>
      </w:r>
      <w:r w:rsidR="00FC2B12" w:rsidRPr="00D31924">
        <w:rPr>
          <w:lang w:eastAsia="zh-CN"/>
        </w:rPr>
        <w:t xml:space="preserve"> provisions the new TAC towards MBSR using </w:t>
      </w:r>
      <w:r w:rsidR="00FC2B12" w:rsidRPr="00D31924">
        <w:t xml:space="preserve">GNB CU </w:t>
      </w:r>
      <w:r w:rsidR="00FC2B12" w:rsidRPr="00D31924">
        <w:rPr>
          <w:lang w:eastAsia="zh-CN"/>
        </w:rPr>
        <w:t xml:space="preserve">Configuration Update as specified in the </w:t>
      </w:r>
      <w:r w:rsidR="0019645B" w:rsidRPr="00D31924">
        <w:rPr>
          <w:lang w:eastAsia="zh-CN"/>
        </w:rPr>
        <w:t>TS 38.401 [</w:t>
      </w:r>
      <w:r w:rsidR="00FC2B12" w:rsidRPr="00D31924">
        <w:rPr>
          <w:lang w:eastAsia="zh-CN"/>
        </w:rPr>
        <w:t>6].</w:t>
      </w:r>
    </w:p>
    <w:p w14:paraId="4A2E905B" w14:textId="465B3F3F" w:rsidR="00FC2B12" w:rsidRPr="00D31924" w:rsidRDefault="00DE0DA1" w:rsidP="00DE0DA1">
      <w:pPr>
        <w:pStyle w:val="B1"/>
      </w:pPr>
      <w:r w:rsidRPr="00D31924">
        <w:tab/>
      </w:r>
      <w:r w:rsidR="00FC2B12" w:rsidRPr="00D31924">
        <w:t>If the new TA is supported by a different IAB-donor gNB, the IAB-donor gNB provisions the TAC towards MBSR during F1 Setup, which is same as the step 3.</w:t>
      </w:r>
    </w:p>
    <w:p w14:paraId="7764D80F" w14:textId="51FA3AEA" w:rsidR="00FC2B12" w:rsidRPr="00D31924" w:rsidRDefault="00610D01" w:rsidP="006965FD">
      <w:pPr>
        <w:pStyle w:val="B1"/>
      </w:pPr>
      <w:r w:rsidRPr="00D31924">
        <w:rPr>
          <w:lang w:eastAsia="zh-CN"/>
        </w:rPr>
        <w:t>8.</w:t>
      </w:r>
      <w:r w:rsidRPr="00D31924">
        <w:rPr>
          <w:lang w:eastAsia="zh-CN"/>
        </w:rPr>
        <w:tab/>
      </w:r>
      <w:r w:rsidR="00FC2B12" w:rsidRPr="00D31924">
        <w:rPr>
          <w:lang w:eastAsia="zh-CN"/>
        </w:rPr>
        <w:t xml:space="preserve">The MBSR broadcasts the new TAC configured by the </w:t>
      </w:r>
      <w:r w:rsidR="00FC2B12" w:rsidRPr="00D31924">
        <w:t>IAB-donor gNB.</w:t>
      </w:r>
    </w:p>
    <w:p w14:paraId="72C1B1F4" w14:textId="7BFE768C" w:rsidR="00FC2B12" w:rsidRPr="00D31924" w:rsidRDefault="00610D01" w:rsidP="006965FD">
      <w:pPr>
        <w:pStyle w:val="B1"/>
      </w:pPr>
      <w:r w:rsidRPr="00D31924">
        <w:rPr>
          <w:lang w:eastAsia="zh-CN"/>
        </w:rPr>
        <w:t>9.</w:t>
      </w:r>
      <w:r w:rsidRPr="00D31924">
        <w:rPr>
          <w:lang w:eastAsia="zh-CN"/>
        </w:rPr>
        <w:tab/>
      </w:r>
      <w:r w:rsidR="00FC2B12" w:rsidRPr="00D31924">
        <w:rPr>
          <w:lang w:eastAsia="zh-CN"/>
        </w:rPr>
        <w:t xml:space="preserve">[Conditional] The UE performs the </w:t>
      </w:r>
      <w:r w:rsidR="00FC2B12" w:rsidRPr="00D31924">
        <w:t>Mobility Registration Update upon changing to a new TA outside the UE</w:t>
      </w:r>
      <w:r w:rsidR="0019645B" w:rsidRPr="00D31924">
        <w:t>'</w:t>
      </w:r>
      <w:r w:rsidR="00FC2B12" w:rsidRPr="00D31924">
        <w:t>s Registration Area.</w:t>
      </w:r>
    </w:p>
    <w:p w14:paraId="0BD4DD3F" w14:textId="21A7B0EE" w:rsidR="00FC2B12" w:rsidRPr="00D31924" w:rsidRDefault="00FC2B12" w:rsidP="00FC2B12">
      <w:pPr>
        <w:pStyle w:val="Heading3"/>
      </w:pPr>
      <w:bookmarkStart w:id="582" w:name="_Toc112738585"/>
      <w:bookmarkStart w:id="583" w:name="_Toc122516553"/>
      <w:r w:rsidRPr="00D31924">
        <w:t>6.</w:t>
      </w:r>
      <w:r w:rsidR="0015687A" w:rsidRPr="00D31924">
        <w:t>16</w:t>
      </w:r>
      <w:r w:rsidRPr="00D31924">
        <w:t>.</w:t>
      </w:r>
      <w:r w:rsidRPr="00D31924">
        <w:rPr>
          <w:lang w:eastAsia="zh-CN"/>
        </w:rPr>
        <w:t>4</w:t>
      </w:r>
      <w:r w:rsidRPr="00D31924">
        <w:tab/>
        <w:t>Impacts on services, entities, and interfaces</w:t>
      </w:r>
      <w:bookmarkEnd w:id="582"/>
      <w:bookmarkEnd w:id="583"/>
    </w:p>
    <w:p w14:paraId="00387A41" w14:textId="77777777" w:rsidR="00FC2B12" w:rsidRPr="00D31924" w:rsidRDefault="00FC2B12" w:rsidP="00FC2B12">
      <w:pPr>
        <w:rPr>
          <w:lang w:eastAsia="zh-CN"/>
        </w:rPr>
      </w:pPr>
      <w:r w:rsidRPr="00D31924">
        <w:rPr>
          <w:lang w:eastAsia="zh-CN"/>
        </w:rPr>
        <w:t>MBSR:</w:t>
      </w:r>
    </w:p>
    <w:p w14:paraId="11B6C437" w14:textId="77777777" w:rsidR="00FC2B12" w:rsidRPr="00D31924" w:rsidRDefault="00FC2B12" w:rsidP="00FC2B12">
      <w:pPr>
        <w:pStyle w:val="B1"/>
      </w:pPr>
      <w:r w:rsidRPr="00D31924">
        <w:t>-</w:t>
      </w:r>
      <w:r w:rsidRPr="00D31924">
        <w:tab/>
        <w:t xml:space="preserve">Supports to include the mobile IAB indication to the IAB-donor gNB during </w:t>
      </w:r>
      <w:r w:rsidRPr="00D31924">
        <w:rPr>
          <w:rFonts w:eastAsia="SimSun"/>
          <w:lang w:eastAsia="zh-CN"/>
        </w:rPr>
        <w:t>F1 setup procedure.</w:t>
      </w:r>
    </w:p>
    <w:p w14:paraId="2B923917" w14:textId="483F59EE" w:rsidR="00FC2B12" w:rsidRPr="00D31924" w:rsidRDefault="00FC2B12" w:rsidP="00FC2B12">
      <w:pPr>
        <w:pStyle w:val="B1"/>
      </w:pPr>
      <w:r w:rsidRPr="00D31924">
        <w:t>-</w:t>
      </w:r>
      <w:r w:rsidRPr="00D31924">
        <w:tab/>
        <w:t>Supports to receive the TAC configuration from the IAB-donor gNB.</w:t>
      </w:r>
    </w:p>
    <w:p w14:paraId="23A4F7A9" w14:textId="77777777" w:rsidR="00FC2B12" w:rsidRPr="00D31924" w:rsidRDefault="00FC2B12" w:rsidP="00FC2B12">
      <w:pPr>
        <w:pStyle w:val="B1"/>
        <w:rPr>
          <w:lang w:eastAsia="zh-CN"/>
        </w:rPr>
      </w:pPr>
      <w:r w:rsidRPr="00D31924">
        <w:lastRenderedPageBreak/>
        <w:t>-</w:t>
      </w:r>
      <w:r w:rsidRPr="00D31924">
        <w:tab/>
        <w:t>Supports to broadcast the TAC provisioned by the IAB-donor gNB</w:t>
      </w:r>
      <w:r w:rsidRPr="00D31924">
        <w:rPr>
          <w:lang w:eastAsia="zh-CN"/>
        </w:rPr>
        <w:t>.</w:t>
      </w:r>
    </w:p>
    <w:p w14:paraId="0ABDE551" w14:textId="77777777" w:rsidR="00FC2B12" w:rsidRPr="00D31924" w:rsidRDefault="00FC2B12" w:rsidP="00FC2B12">
      <w:pPr>
        <w:rPr>
          <w:lang w:eastAsia="zh-CN"/>
        </w:rPr>
      </w:pPr>
      <w:r w:rsidRPr="00D31924">
        <w:t>IAB-donor gNB</w:t>
      </w:r>
      <w:r w:rsidRPr="00D31924">
        <w:rPr>
          <w:lang w:eastAsia="zh-CN"/>
        </w:rPr>
        <w:t>:</w:t>
      </w:r>
    </w:p>
    <w:p w14:paraId="3212FC83" w14:textId="4169E49D" w:rsidR="00FC2B12" w:rsidRPr="00D31924" w:rsidRDefault="00FC2B12" w:rsidP="00FC2B12">
      <w:pPr>
        <w:pStyle w:val="B1"/>
      </w:pPr>
      <w:r w:rsidRPr="00D31924">
        <w:t>-</w:t>
      </w:r>
      <w:r w:rsidRPr="00D31924">
        <w:tab/>
        <w:t xml:space="preserve">Supports the determination of mobile IAB node during </w:t>
      </w:r>
      <w:r w:rsidRPr="00D31924">
        <w:rPr>
          <w:rFonts w:eastAsia="SimSun"/>
          <w:lang w:eastAsia="zh-CN"/>
        </w:rPr>
        <w:t>F1 setup procedure.</w:t>
      </w:r>
    </w:p>
    <w:p w14:paraId="1D6E0E40" w14:textId="77777777" w:rsidR="00FC2B12" w:rsidRPr="00D31924" w:rsidRDefault="00FC2B12" w:rsidP="00FC2B12">
      <w:pPr>
        <w:pStyle w:val="B1"/>
      </w:pPr>
      <w:r w:rsidRPr="00D31924">
        <w:t>-</w:t>
      </w:r>
      <w:r w:rsidRPr="00D31924">
        <w:tab/>
        <w:t xml:space="preserve">Supports to configure the cell information (i.e. TAC) of </w:t>
      </w:r>
      <w:r w:rsidRPr="00D31924">
        <w:rPr>
          <w:lang w:eastAsia="zh-CN"/>
        </w:rPr>
        <w:t>MBSR based on the TAC that MBSR is located</w:t>
      </w:r>
      <w:r w:rsidRPr="00D31924">
        <w:t>.</w:t>
      </w:r>
    </w:p>
    <w:p w14:paraId="7C7357EC" w14:textId="63FB9C92" w:rsidR="00A25C16" w:rsidRPr="00D31924" w:rsidRDefault="00A25C16" w:rsidP="00A25C16">
      <w:pPr>
        <w:pStyle w:val="Heading2"/>
      </w:pPr>
      <w:bookmarkStart w:id="584" w:name="_Toc112738586"/>
      <w:bookmarkStart w:id="585" w:name="_Toc122516554"/>
      <w:r w:rsidRPr="00D31924">
        <w:rPr>
          <w:lang w:eastAsia="zh-CN"/>
        </w:rPr>
        <w:t>6.17</w:t>
      </w:r>
      <w:r w:rsidRPr="00D31924">
        <w:rPr>
          <w:lang w:eastAsia="ko-KR"/>
        </w:rPr>
        <w:tab/>
      </w:r>
      <w:r w:rsidRPr="00D31924">
        <w:t>Solution #</w:t>
      </w:r>
      <w:r w:rsidR="0035550A" w:rsidRPr="00D31924">
        <w:t>17</w:t>
      </w:r>
      <w:r w:rsidRPr="00D31924">
        <w:t xml:space="preserve">: </w:t>
      </w:r>
      <w:r w:rsidRPr="00D31924">
        <w:rPr>
          <w:rFonts w:cs="Arial"/>
        </w:rPr>
        <w:t>IAB-node mobility with dedicated TAC</w:t>
      </w:r>
      <w:bookmarkEnd w:id="584"/>
      <w:bookmarkEnd w:id="585"/>
    </w:p>
    <w:p w14:paraId="70010286" w14:textId="41726CF2" w:rsidR="00A25C16" w:rsidRPr="00D31924" w:rsidRDefault="00A25C16" w:rsidP="00A25C16">
      <w:pPr>
        <w:pStyle w:val="Heading3"/>
      </w:pPr>
      <w:bookmarkStart w:id="586" w:name="_Toc112738587"/>
      <w:bookmarkStart w:id="587" w:name="_Toc122516555"/>
      <w:r w:rsidRPr="00D31924">
        <w:t>6.</w:t>
      </w:r>
      <w:r w:rsidR="0035550A" w:rsidRPr="00D31924">
        <w:t>17</w:t>
      </w:r>
      <w:r w:rsidRPr="00D31924">
        <w:t>.1</w:t>
      </w:r>
      <w:r w:rsidRPr="00D31924">
        <w:tab/>
        <w:t>Introduction</w:t>
      </w:r>
      <w:bookmarkEnd w:id="586"/>
      <w:bookmarkEnd w:id="587"/>
    </w:p>
    <w:p w14:paraId="71CAD061" w14:textId="16743D1F" w:rsidR="00A25C16" w:rsidRPr="00D31924" w:rsidRDefault="00A25C16" w:rsidP="00A25C16">
      <w:r w:rsidRPr="00D31924">
        <w:t xml:space="preserve">The solution addresses the Key Issue#3 for UE mobility optimization when served by MBSR. This solution assumes </w:t>
      </w:r>
      <w:r w:rsidRPr="00D31924">
        <w:rPr>
          <w:rFonts w:cs="Arial"/>
        </w:rPr>
        <w:t>that the MBSR operates with dedicated TAC(s). For the details,</w:t>
      </w:r>
      <w:r w:rsidRPr="00D31924">
        <w:t xml:space="preserve"> there are two options in this solution:</w:t>
      </w:r>
    </w:p>
    <w:p w14:paraId="0CA90344" w14:textId="3C34E421" w:rsidR="00A25C16" w:rsidRPr="00D31924" w:rsidRDefault="0085726B" w:rsidP="0085726B">
      <w:pPr>
        <w:pStyle w:val="B1"/>
      </w:pPr>
      <w:r w:rsidRPr="00D31924">
        <w:t>-</w:t>
      </w:r>
      <w:r w:rsidRPr="00D31924">
        <w:tab/>
      </w:r>
      <w:r w:rsidR="00A25C16" w:rsidRPr="00D31924">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045978D3" w:rsidR="00A25C16" w:rsidRPr="00D31924" w:rsidRDefault="0085726B" w:rsidP="0085726B">
      <w:pPr>
        <w:pStyle w:val="B1"/>
      </w:pPr>
      <w:r w:rsidRPr="00D31924">
        <w:t>-</w:t>
      </w:r>
      <w:r w:rsidRPr="00D31924">
        <w:tab/>
      </w:r>
      <w:r w:rsidR="00A25C16" w:rsidRPr="00D31924">
        <w:t>Option#2: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w:t>
      </w:r>
    </w:p>
    <w:p w14:paraId="4D4963D5" w14:textId="63875E89" w:rsidR="00A25C16" w:rsidRPr="00D31924" w:rsidRDefault="00A25C16" w:rsidP="00A25C16">
      <w:pPr>
        <w:pStyle w:val="Heading3"/>
      </w:pPr>
      <w:bookmarkStart w:id="588" w:name="_Toc112738588"/>
      <w:bookmarkStart w:id="589" w:name="_Toc122516556"/>
      <w:r w:rsidRPr="00D31924">
        <w:t>6.</w:t>
      </w:r>
      <w:r w:rsidR="0035550A" w:rsidRPr="00D31924">
        <w:t>17</w:t>
      </w:r>
      <w:r w:rsidRPr="00D31924">
        <w:t>.2</w:t>
      </w:r>
      <w:r w:rsidRPr="00D31924">
        <w:tab/>
        <w:t>Functional Description</w:t>
      </w:r>
      <w:bookmarkEnd w:id="588"/>
      <w:bookmarkEnd w:id="589"/>
    </w:p>
    <w:p w14:paraId="1387B0AF" w14:textId="777CF0B8" w:rsidR="00A25C16" w:rsidRPr="00D31924" w:rsidRDefault="00A25C16" w:rsidP="00A25C16">
      <w:pPr>
        <w:pStyle w:val="Heading4"/>
      </w:pPr>
      <w:bookmarkStart w:id="590" w:name="_Toc112738589"/>
      <w:bookmarkStart w:id="591" w:name="_Toc122516557"/>
      <w:r w:rsidRPr="00D31924">
        <w:t>6.</w:t>
      </w:r>
      <w:r w:rsidR="0035550A" w:rsidRPr="00D31924">
        <w:t>17</w:t>
      </w:r>
      <w:r w:rsidRPr="00D31924">
        <w:t>.2.1</w:t>
      </w:r>
      <w:r w:rsidRPr="00D31924">
        <w:tab/>
        <w:t>TAC broadcasted by the MBSR is unchanged during mobility</w:t>
      </w:r>
      <w:bookmarkEnd w:id="590"/>
      <w:bookmarkEnd w:id="591"/>
    </w:p>
    <w:p w14:paraId="5791D5EE" w14:textId="37939B49" w:rsidR="00A25C16" w:rsidRPr="00D31924" w:rsidRDefault="00A25C16" w:rsidP="00A25C16">
      <w:pPr>
        <w:rPr>
          <w:lang w:eastAsia="zh-CN"/>
        </w:rPr>
      </w:pPr>
      <w:r w:rsidRPr="00D31924">
        <w:rPr>
          <w:lang w:eastAsia="zh-CN"/>
        </w:rPr>
        <w:t xml:space="preserve">The option is based on the support of existing IAB architecture as specified in </w:t>
      </w:r>
      <w:r w:rsidR="0019645B" w:rsidRPr="00D31924">
        <w:rPr>
          <w:lang w:eastAsia="zh-CN"/>
        </w:rPr>
        <w:t>TS 23.501 [</w:t>
      </w:r>
      <w:r w:rsidRPr="00D31924">
        <w:rPr>
          <w:lang w:eastAsia="zh-CN"/>
        </w:rPr>
        <w:t>2] with the following high-level description:</w:t>
      </w:r>
    </w:p>
    <w:p w14:paraId="10C8F9AF" w14:textId="0F2BBA48" w:rsidR="00A25C16" w:rsidRPr="00D31924" w:rsidRDefault="00A25C16" w:rsidP="00A25C16">
      <w:pPr>
        <w:pStyle w:val="B1"/>
      </w:pPr>
      <w:r w:rsidRPr="00D31924">
        <w:rPr>
          <w:lang w:eastAsia="zh-CN"/>
        </w:rPr>
        <w:t>-</w:t>
      </w:r>
      <w:r w:rsidRPr="00D31924">
        <w:rPr>
          <w:lang w:eastAsia="zh-CN"/>
        </w:rPr>
        <w:tab/>
        <w:t>It is assumed that the OAM configures a dedicated TAC for the MBSR. The dedicated TAC is unique per MBSR and different from the TACs supported by the normal cells.</w:t>
      </w:r>
    </w:p>
    <w:p w14:paraId="091F6979" w14:textId="18BE8377" w:rsidR="00A25C16" w:rsidRPr="00D31924" w:rsidRDefault="00A25C16" w:rsidP="00A25C16">
      <w:pPr>
        <w:pStyle w:val="B1"/>
        <w:rPr>
          <w:lang w:eastAsia="zh-CN"/>
        </w:rPr>
      </w:pPr>
      <w:r w:rsidRPr="00D31924">
        <w:rPr>
          <w:lang w:eastAsia="zh-CN"/>
        </w:rPr>
        <w:t>-</w:t>
      </w:r>
      <w:r w:rsidR="002F5265" w:rsidRPr="00D31924">
        <w:rPr>
          <w:lang w:eastAsia="zh-CN"/>
        </w:rPr>
        <w:tab/>
      </w:r>
      <w:r w:rsidRPr="00D31924">
        <w:rPr>
          <w:lang w:eastAsia="zh-CN"/>
        </w:rPr>
        <w:t xml:space="preserve">During F1 setup procedure, </w:t>
      </w:r>
      <w:r w:rsidRPr="00D31924">
        <w:rPr>
          <w:rFonts w:eastAsia="SimSun"/>
          <w:lang w:eastAsia="zh-CN"/>
        </w:rPr>
        <w:t xml:space="preserve">the </w:t>
      </w:r>
      <w:r w:rsidRPr="00D31924">
        <w:rPr>
          <w:lang w:eastAsia="zh-CN"/>
        </w:rPr>
        <w:t>gNB-DU</w:t>
      </w:r>
      <w:r w:rsidRPr="00D31924">
        <w:t xml:space="preserve"> includes a mobile IAB indication in the F1 SETUP REQUEST message to the IAB-donor gNB and also </w:t>
      </w:r>
      <w:r w:rsidRPr="00D31924">
        <w:rPr>
          <w:lang w:eastAsia="zh-CN"/>
        </w:rPr>
        <w:t>provides the dedicated TAC as the cell configuration information</w:t>
      </w:r>
      <w:r w:rsidRPr="00D31924">
        <w:rPr>
          <w:rFonts w:asciiTheme="minorEastAsia" w:eastAsiaTheme="minorEastAsia" w:hAnsiTheme="minorEastAsia"/>
          <w:lang w:eastAsia="zh-CN"/>
        </w:rPr>
        <w:t xml:space="preserve">. </w:t>
      </w:r>
      <w:r w:rsidRPr="00D31924">
        <w:rPr>
          <w:lang w:eastAsia="zh-CN"/>
        </w:rPr>
        <w:t xml:space="preserve">The </w:t>
      </w:r>
      <w:r w:rsidRPr="00D31924">
        <w:t>IAB-donor gNB</w:t>
      </w:r>
      <w:r w:rsidRPr="00D31924">
        <w:rPr>
          <w:lang w:eastAsia="zh-CN"/>
        </w:rPr>
        <w:t xml:space="preserve"> shall perform gNB Configuration Update towards 5GC to add the dedicated TAI into the </w:t>
      </w:r>
      <w:r w:rsidRPr="00D31924">
        <w:t xml:space="preserve">Supported TA List </w:t>
      </w:r>
      <w:r w:rsidRPr="00D31924">
        <w:rPr>
          <w:lang w:eastAsia="zh-CN"/>
        </w:rPr>
        <w:t xml:space="preserve">of donor gNB. In addition, </w:t>
      </w:r>
      <w:r w:rsidRPr="00D31924">
        <w:t>IAB-donor gNB</w:t>
      </w:r>
      <w:r w:rsidRPr="00D31924">
        <w:rPr>
          <w:lang w:eastAsia="zh-CN"/>
        </w:rPr>
        <w:t xml:space="preserve"> indicates the 5GC that the dedicated TAI is MBSR specific. Similarly, when the MBSR releases the F1 connection with </w:t>
      </w:r>
      <w:r w:rsidRPr="00D31924">
        <w:t>IAB-donor gNB</w:t>
      </w:r>
      <w:r w:rsidRPr="00D31924">
        <w:rPr>
          <w:lang w:eastAsia="zh-CN"/>
        </w:rPr>
        <w:t xml:space="preserve">, the </w:t>
      </w:r>
      <w:r w:rsidRPr="00D31924">
        <w:t>IAB-donor gNB</w:t>
      </w:r>
      <w:r w:rsidRPr="00D31924">
        <w:rPr>
          <w:lang w:eastAsia="zh-CN"/>
        </w:rPr>
        <w:t xml:space="preserve"> shall perform gNB Configuration Update towards 5GC to delete the dedicated TAI from the </w:t>
      </w:r>
      <w:r w:rsidRPr="00D31924">
        <w:t>Supported TA List</w:t>
      </w:r>
      <w:r w:rsidRPr="00D31924">
        <w:rPr>
          <w:lang w:eastAsia="zh-CN"/>
        </w:rPr>
        <w:t xml:space="preserve"> of donor gNB. In other words, the dedicated TAC of MBSR enables the 5GC to detect whether UE is accessing via MBSR. Meanwhile, the </w:t>
      </w:r>
      <w:r w:rsidRPr="00D31924">
        <w:t xml:space="preserve">IAB-donor gNB connecting with </w:t>
      </w:r>
      <w:r w:rsidRPr="00D31924">
        <w:rPr>
          <w:lang w:eastAsia="zh-CN"/>
        </w:rPr>
        <w:t xml:space="preserve">the MBSR can be tracked using the </w:t>
      </w:r>
      <w:r w:rsidRPr="00D31924">
        <w:t>Supported TA List</w:t>
      </w:r>
      <w:r w:rsidRPr="00D31924">
        <w:rPr>
          <w:lang w:eastAsia="zh-CN"/>
        </w:rPr>
        <w:t xml:space="preserve"> of donor gNB.</w:t>
      </w:r>
    </w:p>
    <w:bookmarkStart w:id="592" w:name="_MON_1723350102"/>
    <w:bookmarkEnd w:id="592"/>
    <w:p w14:paraId="79190D65" w14:textId="00614C37" w:rsidR="002F5265" w:rsidRPr="00D31924" w:rsidRDefault="002F5265" w:rsidP="002F5265">
      <w:pPr>
        <w:pStyle w:val="TH"/>
      </w:pPr>
      <w:r w:rsidRPr="00D31924">
        <w:object w:dxaOrig="2892" w:dyaOrig="3405" w14:anchorId="408CEAD0">
          <v:shape id="_x0000_i1062" type="#_x0000_t75" style="width:144.6pt;height:169.35pt" o:ole="">
            <v:imagedata r:id="rId89" o:title=""/>
          </v:shape>
          <o:OLEObject Type="Embed" ProgID="Word.Picture.8" ShapeID="_x0000_i1062" DrawAspect="Content" ObjectID="_1733131025" r:id="rId90"/>
        </w:object>
      </w:r>
    </w:p>
    <w:p w14:paraId="38CA1542" w14:textId="4A9B230B" w:rsidR="00A25C16" w:rsidRPr="00D31924" w:rsidRDefault="00A25C16" w:rsidP="00A25C16">
      <w:pPr>
        <w:pStyle w:val="TF"/>
        <w:rPr>
          <w:rFonts w:eastAsia="DengXian"/>
          <w:lang w:eastAsia="en-US"/>
        </w:rPr>
      </w:pPr>
      <w:r w:rsidRPr="00D31924">
        <w:rPr>
          <w:rFonts w:eastAsia="DengXian"/>
          <w:lang w:eastAsia="en-US"/>
        </w:rPr>
        <w:t>Figure 6.</w:t>
      </w:r>
      <w:r w:rsidR="003E7A91" w:rsidRPr="00D31924">
        <w:rPr>
          <w:rFonts w:eastAsia="DengXian"/>
          <w:lang w:eastAsia="en-US"/>
        </w:rPr>
        <w:t>17</w:t>
      </w:r>
      <w:r w:rsidRPr="00D31924">
        <w:rPr>
          <w:rFonts w:eastAsia="DengXian"/>
          <w:lang w:eastAsia="en-US"/>
        </w:rPr>
        <w:t xml:space="preserve">.2.1-1: </w:t>
      </w:r>
      <w:r w:rsidRPr="00D31924">
        <w:rPr>
          <w:rFonts w:cs="Arial"/>
        </w:rPr>
        <w:t>IAB-node mobility with dedicated TAC</w:t>
      </w:r>
    </w:p>
    <w:p w14:paraId="3B9E51EE" w14:textId="1B42B812" w:rsidR="00A25C16" w:rsidRPr="00D31924" w:rsidRDefault="00A25C16" w:rsidP="00A25C16">
      <w:pPr>
        <w:pStyle w:val="B1"/>
      </w:pPr>
      <w:r w:rsidRPr="00D31924">
        <w:rPr>
          <w:lang w:eastAsia="zh-CN"/>
        </w:rPr>
        <w:t>-</w:t>
      </w:r>
      <w:r w:rsidR="00AD6141" w:rsidRPr="00D31924">
        <w:rPr>
          <w:lang w:eastAsia="zh-CN"/>
        </w:rPr>
        <w:tab/>
      </w:r>
      <w:r w:rsidRPr="00D31924">
        <w:rPr>
          <w:lang w:eastAsia="zh-CN"/>
        </w:rPr>
        <w:t xml:space="preserve">When UE registers to the 5GC via the MBSR, the </w:t>
      </w:r>
      <w:r w:rsidRPr="00D31924">
        <w:t>IAB-donor gNB</w:t>
      </w:r>
      <w:r w:rsidRPr="00D31924">
        <w:rPr>
          <w:lang w:eastAsia="zh-CN"/>
        </w:rPr>
        <w:t xml:space="preserve"> selects a suitable AMF for UE. The UE-AMF knows that the UE is camping on the cell of MBSR based on the UE</w:t>
      </w:r>
      <w:r w:rsidR="0019645B" w:rsidRPr="00D31924">
        <w:rPr>
          <w:lang w:eastAsia="zh-CN"/>
        </w:rPr>
        <w:t>'</w:t>
      </w:r>
      <w:r w:rsidRPr="00D31924">
        <w:rPr>
          <w:lang w:eastAsia="zh-CN"/>
        </w:rPr>
        <w:t xml:space="preserve">s TAI in the N2 message. The UE-AMF allocates </w:t>
      </w:r>
      <w:r w:rsidRPr="00D31924">
        <w:t xml:space="preserve">Registration Area for UE connected to the MBSR which only includes </w:t>
      </w:r>
      <w:r w:rsidRPr="00D31924">
        <w:rPr>
          <w:lang w:eastAsia="zh-CN"/>
        </w:rPr>
        <w:t>UE</w:t>
      </w:r>
      <w:r w:rsidR="0019645B" w:rsidRPr="00D31924">
        <w:rPr>
          <w:lang w:eastAsia="zh-CN"/>
        </w:rPr>
        <w:t>'</w:t>
      </w:r>
      <w:r w:rsidRPr="00D31924">
        <w:rPr>
          <w:lang w:eastAsia="zh-CN"/>
        </w:rPr>
        <w:t>s TAI</w:t>
      </w:r>
      <w:r w:rsidRPr="00D31924">
        <w:t xml:space="preserve"> </w:t>
      </w:r>
      <w:r w:rsidRPr="00D31924">
        <w:rPr>
          <w:lang w:eastAsia="zh-CN"/>
        </w:rPr>
        <w:t xml:space="preserve">(i.e the </w:t>
      </w:r>
      <w:r w:rsidRPr="00D31924">
        <w:t>Registration Area includes a single TA</w:t>
      </w:r>
      <w:r w:rsidRPr="00D31924">
        <w:rPr>
          <w:lang w:eastAsia="zh-CN"/>
        </w:rPr>
        <w:t xml:space="preserve">). </w:t>
      </w:r>
      <w:r w:rsidRPr="00D31924">
        <w:t xml:space="preserve">When UE disconnects from the </w:t>
      </w:r>
      <w:r w:rsidRPr="00D31924">
        <w:rPr>
          <w:lang w:eastAsia="zh-CN"/>
        </w:rPr>
        <w:t xml:space="preserve">MBSR and camps on a different cell, the UE initiates </w:t>
      </w:r>
      <w:r w:rsidRPr="00D31924">
        <w:rPr>
          <w:rFonts w:eastAsia="SimSun"/>
          <w:lang w:eastAsia="zh-CN"/>
        </w:rPr>
        <w:t xml:space="preserve">Mobility Registration Update upon </w:t>
      </w:r>
      <w:r w:rsidRPr="00D31924">
        <w:t xml:space="preserve">changing to a new TA. The </w:t>
      </w:r>
      <w:r w:rsidRPr="00D31924">
        <w:rPr>
          <w:rFonts w:eastAsia="SimSun"/>
          <w:lang w:eastAsia="zh-CN"/>
        </w:rPr>
        <w:t xml:space="preserve">UEs in the vehicle connected to the </w:t>
      </w:r>
      <w:r w:rsidRPr="00D31924">
        <w:rPr>
          <w:lang w:eastAsia="zh-CN"/>
        </w:rPr>
        <w:t xml:space="preserve">MBSR </w:t>
      </w:r>
      <w:r w:rsidRPr="00D31924">
        <w:rPr>
          <w:rFonts w:eastAsia="SimSun"/>
          <w:lang w:eastAsia="zh-CN"/>
        </w:rPr>
        <w:t>will not initiate Mobility Registration Update, even when</w:t>
      </w:r>
      <w:r w:rsidRPr="00D31924">
        <w:t xml:space="preserve"> MBSR are served by cells of a new TA outside the UE</w:t>
      </w:r>
      <w:r w:rsidR="0019645B" w:rsidRPr="00D31924">
        <w:t>'</w:t>
      </w:r>
      <w:r w:rsidRPr="00D31924">
        <w:t xml:space="preserve">s Registration Area during the mobility of MBSR. </w:t>
      </w:r>
      <w:r w:rsidRPr="00D31924">
        <w:rPr>
          <w:lang w:eastAsia="zh-CN"/>
        </w:rPr>
        <w:t xml:space="preserve">However, the UE still perform non-mobility related registration, e.g. periodic registration update, as defined in </w:t>
      </w:r>
      <w:r w:rsidR="0019645B" w:rsidRPr="00D31924">
        <w:rPr>
          <w:lang w:eastAsia="zh-CN"/>
        </w:rPr>
        <w:t>TS 23.501 [</w:t>
      </w:r>
      <w:r w:rsidRPr="00D31924">
        <w:rPr>
          <w:lang w:eastAsia="zh-CN"/>
        </w:rPr>
        <w:t>2].</w:t>
      </w:r>
    </w:p>
    <w:p w14:paraId="43B9DFD7" w14:textId="3FDFF90A" w:rsidR="00A25C16" w:rsidRPr="00D31924" w:rsidRDefault="00A25C16" w:rsidP="00A25C16">
      <w:pPr>
        <w:pStyle w:val="B1"/>
        <w:rPr>
          <w:lang w:eastAsia="zh-CN"/>
        </w:rPr>
      </w:pPr>
      <w:r w:rsidRPr="00D31924">
        <w:rPr>
          <w:lang w:eastAsia="zh-CN"/>
        </w:rPr>
        <w:t>-</w:t>
      </w:r>
      <w:r w:rsidR="00AD6141" w:rsidRPr="00D31924">
        <w:rPr>
          <w:lang w:eastAsia="zh-CN"/>
        </w:rPr>
        <w:tab/>
      </w:r>
      <w:r w:rsidRPr="00D31924">
        <w:rPr>
          <w:lang w:eastAsia="zh-CN"/>
        </w:rPr>
        <w:t>When the MBSR moves from the source IAB-donor gNB to the target IAB-donor gNB, the dedicated TAI of MBSR is supported at the target IAB-donor gNB. There are two cases as the following:</w:t>
      </w:r>
    </w:p>
    <w:p w14:paraId="4CCD26C7" w14:textId="69FBE7D4" w:rsidR="00A25C16" w:rsidRPr="00D31924" w:rsidRDefault="00756549" w:rsidP="00756549">
      <w:pPr>
        <w:pStyle w:val="B2"/>
        <w:rPr>
          <w:lang w:eastAsia="zh-CN"/>
        </w:rPr>
      </w:pPr>
      <w:r w:rsidRPr="00D31924">
        <w:rPr>
          <w:b/>
          <w:lang w:eastAsia="zh-CN"/>
        </w:rPr>
        <w:t>-</w:t>
      </w:r>
      <w:r w:rsidRPr="00D31924">
        <w:rPr>
          <w:b/>
          <w:lang w:eastAsia="zh-CN"/>
        </w:rPr>
        <w:tab/>
      </w:r>
      <w:r w:rsidR="00A25C16" w:rsidRPr="00D31924">
        <w:rPr>
          <w:b/>
          <w:lang w:eastAsia="zh-CN"/>
        </w:rPr>
        <w:t>Case#1:</w:t>
      </w:r>
      <w:r w:rsidR="00A25C16" w:rsidRPr="00D31924">
        <w:rPr>
          <w:lang w:eastAsia="zh-CN"/>
        </w:rPr>
        <w:t xml:space="preserve"> The target IAB-donor gNB has the N2 connection with the UE-AMF. In this option, the UE-AMF (i.e. AMF#1 in the Figure 6.</w:t>
      </w:r>
      <w:r w:rsidR="00EC118B" w:rsidRPr="00D31924">
        <w:rPr>
          <w:lang w:eastAsia="zh-CN"/>
        </w:rPr>
        <w:t>17</w:t>
      </w:r>
      <w:r w:rsidR="00A25C16" w:rsidRPr="00D31924">
        <w:rPr>
          <w:lang w:eastAsia="zh-CN"/>
        </w:rPr>
        <w:t xml:space="preserve">.2.1-2) can track the UE/MBSR location based on the </w:t>
      </w:r>
      <w:r w:rsidR="00A25C16" w:rsidRPr="00D31924">
        <w:t>Supported TA List</w:t>
      </w:r>
      <w:r w:rsidR="00A25C16" w:rsidRPr="00D31924">
        <w:rPr>
          <w:lang w:eastAsia="zh-CN"/>
        </w:rPr>
        <w:t xml:space="preserve"> of donor gNB via gNB Configuration Update procedure. The UE mobility management can be fulfilled within the same UE-AMF, such as the UE-AMF can decide whether to update UE configuration information such as </w:t>
      </w:r>
      <w:r w:rsidR="00A25C16" w:rsidRPr="00D31924">
        <w:t xml:space="preserve">Access and Mobility Management related parameters due to UE mobility. When the conditions to trigger paging are met, the </w:t>
      </w:r>
      <w:r w:rsidR="00A25C16" w:rsidRPr="00D31924">
        <w:rPr>
          <w:lang w:eastAsia="zh-CN"/>
        </w:rPr>
        <w:t>UE-AMF sends the paging request message to the target IAB-donor gNB.</w:t>
      </w:r>
    </w:p>
    <w:bookmarkStart w:id="593" w:name="_MON_1723350164"/>
    <w:bookmarkEnd w:id="593"/>
    <w:p w14:paraId="62DB8B7E" w14:textId="41534A83" w:rsidR="002F5265" w:rsidRPr="00D31924" w:rsidRDefault="002F5265" w:rsidP="002F5265">
      <w:pPr>
        <w:pStyle w:val="TH"/>
      </w:pPr>
      <w:r w:rsidRPr="00D31924">
        <w:object w:dxaOrig="4525" w:dyaOrig="3188" w14:anchorId="69A10F79">
          <v:shape id="_x0000_i1063" type="#_x0000_t75" style="width:226.35pt;height:158.4pt" o:ole="">
            <v:imagedata r:id="rId91" o:title=""/>
          </v:shape>
          <o:OLEObject Type="Embed" ProgID="Word.Picture.8" ShapeID="_x0000_i1063" DrawAspect="Content" ObjectID="_1733131026" r:id="rId92"/>
        </w:object>
      </w:r>
    </w:p>
    <w:p w14:paraId="6B551ADB" w14:textId="03EFDD55" w:rsidR="00A25C16" w:rsidRPr="00D31924" w:rsidRDefault="00A25C16" w:rsidP="00A25C16">
      <w:pPr>
        <w:pStyle w:val="TF"/>
        <w:rPr>
          <w:rFonts w:eastAsia="DengXian"/>
          <w:lang w:eastAsia="en-US"/>
        </w:rPr>
      </w:pPr>
      <w:r w:rsidRPr="00D31924">
        <w:rPr>
          <w:rFonts w:eastAsia="DengXian"/>
          <w:lang w:eastAsia="en-US"/>
        </w:rPr>
        <w:t>Figure 6.</w:t>
      </w:r>
      <w:r w:rsidR="00AD6141" w:rsidRPr="00D31924">
        <w:rPr>
          <w:rFonts w:eastAsia="DengXian"/>
          <w:lang w:eastAsia="en-US"/>
        </w:rPr>
        <w:t>17</w:t>
      </w:r>
      <w:r w:rsidRPr="00D31924">
        <w:rPr>
          <w:rFonts w:eastAsia="DengXian"/>
          <w:lang w:eastAsia="en-US"/>
        </w:rPr>
        <w:t xml:space="preserve">.2.1-2: </w:t>
      </w:r>
      <w:r w:rsidRPr="00D31924">
        <w:rPr>
          <w:rFonts w:cs="Arial"/>
        </w:rPr>
        <w:t>Intra UE-AMF mobility</w:t>
      </w:r>
    </w:p>
    <w:p w14:paraId="3AF444A9" w14:textId="4D9A8FA1" w:rsidR="00A25C16" w:rsidRPr="00D31924" w:rsidRDefault="00756549" w:rsidP="00756549">
      <w:pPr>
        <w:pStyle w:val="B2"/>
        <w:rPr>
          <w:lang w:eastAsia="zh-CN"/>
        </w:rPr>
      </w:pPr>
      <w:r w:rsidRPr="00D31924">
        <w:rPr>
          <w:b/>
          <w:lang w:eastAsia="zh-CN"/>
        </w:rPr>
        <w:t>-</w:t>
      </w:r>
      <w:r w:rsidRPr="00D31924">
        <w:rPr>
          <w:b/>
          <w:lang w:eastAsia="zh-CN"/>
        </w:rPr>
        <w:tab/>
      </w:r>
      <w:r w:rsidR="00A25C16" w:rsidRPr="00D31924">
        <w:rPr>
          <w:b/>
          <w:lang w:eastAsia="zh-CN"/>
        </w:rPr>
        <w:t>Case#2:</w:t>
      </w:r>
      <w:r w:rsidR="00A25C16" w:rsidRPr="00D31924">
        <w:rPr>
          <w:lang w:eastAsia="zh-CN"/>
        </w:rPr>
        <w:t xml:space="preserve"> The target donor gNB has no N2 connection with the UE-AMF. In this option, the UE-AMF </w:t>
      </w:r>
      <w:r w:rsidR="00A25C16" w:rsidRPr="00D31924">
        <w:rPr>
          <w:b/>
          <w:lang w:eastAsia="zh-CN"/>
        </w:rPr>
        <w:t>cannot</w:t>
      </w:r>
      <w:r w:rsidR="00A25C16" w:rsidRPr="00D31924">
        <w:rPr>
          <w:lang w:eastAsia="zh-CN"/>
        </w:rPr>
        <w:t xml:space="preserve"> track the </w:t>
      </w:r>
      <w:r w:rsidR="0019645B" w:rsidRPr="00D31924">
        <w:rPr>
          <w:lang w:eastAsia="zh-CN"/>
        </w:rPr>
        <w:t>dedicated TAI via gNB Configuration Update procedure due to the lack of N2 connection. In order to manage UE mobility and UE reachability, the 5GC needs some enhancements to trigger UE-AMF relocation (i.e. the UE-AMF changes from AMF#1 to the AMF#3 in the Figure 6.17.2.1-3). The details of UE-AMF relocation are described in the clause 6.17.3.1.2.</w:t>
      </w:r>
    </w:p>
    <w:bookmarkStart w:id="594" w:name="_MON_1723350197"/>
    <w:bookmarkEnd w:id="594"/>
    <w:p w14:paraId="35C69FEE" w14:textId="23DD47F5" w:rsidR="002F5265" w:rsidRPr="00D31924" w:rsidRDefault="002F5265" w:rsidP="002F5265">
      <w:pPr>
        <w:pStyle w:val="TH"/>
      </w:pPr>
      <w:r w:rsidRPr="00D31924">
        <w:object w:dxaOrig="6569" w:dyaOrig="3614" w14:anchorId="424A41AF">
          <v:shape id="_x0000_i1064" type="#_x0000_t75" style="width:328.3pt;height:179.15pt" o:ole="">
            <v:imagedata r:id="rId93" o:title=""/>
          </v:shape>
          <o:OLEObject Type="Embed" ProgID="Word.Picture.8" ShapeID="_x0000_i1064" DrawAspect="Content" ObjectID="_1733131027" r:id="rId94"/>
        </w:object>
      </w:r>
    </w:p>
    <w:p w14:paraId="7E718E89" w14:textId="4A804E99" w:rsidR="00A25C16" w:rsidRPr="00D31924" w:rsidRDefault="00A25C16" w:rsidP="00DE0DA1">
      <w:pPr>
        <w:pStyle w:val="TF"/>
      </w:pPr>
      <w:r w:rsidRPr="00D31924">
        <w:rPr>
          <w:rFonts w:eastAsia="DengXian"/>
        </w:rPr>
        <w:t>Figure 6.</w:t>
      </w:r>
      <w:r w:rsidR="00CC671C" w:rsidRPr="00D31924">
        <w:rPr>
          <w:rFonts w:eastAsia="DengXian"/>
        </w:rPr>
        <w:t>17</w:t>
      </w:r>
      <w:r w:rsidRPr="00D31924">
        <w:rPr>
          <w:rFonts w:eastAsia="DengXian"/>
        </w:rPr>
        <w:t xml:space="preserve">.2.1-3: </w:t>
      </w:r>
      <w:r w:rsidRPr="00D31924">
        <w:t>Inter UE-AMF mobility</w:t>
      </w:r>
    </w:p>
    <w:p w14:paraId="657612BB" w14:textId="32C04C80" w:rsidR="00A25C16" w:rsidRPr="00D31924" w:rsidRDefault="00A25C16" w:rsidP="00A25C16">
      <w:pPr>
        <w:pStyle w:val="Heading4"/>
      </w:pPr>
      <w:bookmarkStart w:id="595" w:name="_Toc112738590"/>
      <w:bookmarkStart w:id="596" w:name="_Toc122516558"/>
      <w:r w:rsidRPr="00D31924">
        <w:t>6.</w:t>
      </w:r>
      <w:r w:rsidR="00812FA0" w:rsidRPr="00D31924">
        <w:t>17</w:t>
      </w:r>
      <w:r w:rsidRPr="00D31924">
        <w:t>.2.2</w:t>
      </w:r>
      <w:r w:rsidRPr="00D31924">
        <w:tab/>
        <w:t>Using same TAC within a certain service area</w:t>
      </w:r>
      <w:bookmarkEnd w:id="595"/>
      <w:bookmarkEnd w:id="596"/>
    </w:p>
    <w:p w14:paraId="7DB97E99" w14:textId="7FF996E3" w:rsidR="00A25C16" w:rsidRPr="00D31924" w:rsidRDefault="00A25C16" w:rsidP="00A25C16">
      <w:r w:rsidRPr="00D31924">
        <w:t>Figure 6.</w:t>
      </w:r>
      <w:r w:rsidR="00107681" w:rsidRPr="00D31924">
        <w:t>17</w:t>
      </w:r>
      <w:r w:rsidRPr="00D31924">
        <w:t xml:space="preserve">.2.2-1 shows an example operation of the </w:t>
      </w:r>
      <w:r w:rsidRPr="00D31924">
        <w:rPr>
          <w:lang w:eastAsia="zh-CN"/>
        </w:rPr>
        <w:t>option</w:t>
      </w:r>
      <w:r w:rsidRPr="00D31924">
        <w:t xml:space="preserve"> based on time sequence of 1 to 4. The UE1, MBSR, and AMF-UE 1 and AMF-UE 2 are the same entities at different time instances (1 to 4) in the figure.</w:t>
      </w:r>
    </w:p>
    <w:p w14:paraId="78B0C4F0" w14:textId="73B69E07" w:rsidR="00A25C16" w:rsidRPr="00D31924" w:rsidRDefault="00A25C16" w:rsidP="00107681">
      <w:pPr>
        <w:pStyle w:val="TH"/>
      </w:pPr>
      <w:r w:rsidRPr="00D31924">
        <w:rPr>
          <w:noProof/>
          <w:lang w:eastAsia="zh-CN"/>
        </w:rPr>
        <mc:AlternateContent>
          <mc:Choice Requires="wpi">
            <w:drawing>
              <wp:anchor distT="0" distB="0" distL="114300" distR="114300" simplePos="0" relativeHeight="251659264"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95">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3BD53F8B" id="墨迹 83" o:spid="_x0000_s1026" type="#_x0000_t75" style="position:absolute;margin-left:-60873205.65pt;margin-top:-60873461.75pt;width:60873553.7pt;height:6087355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6" o:title=""/>
                <o:lock v:ext="edit" rotation="t" aspectratio="f"/>
              </v:shape>
            </w:pict>
          </mc:Fallback>
        </mc:AlternateContent>
      </w:r>
      <w:r w:rsidRPr="00D31924">
        <w:rPr>
          <w:noProof/>
          <w:lang w:eastAsia="zh-CN"/>
        </w:rPr>
        <mc:AlternateContent>
          <mc:Choice Requires="wpi">
            <w:drawing>
              <wp:anchor distT="0" distB="0" distL="114300" distR="114300" simplePos="0" relativeHeight="251656192"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7">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62BE8D2D" id="墨迹 1" o:spid="_x0000_s1026" type="#_x0000_t75" style="position:absolute;margin-left:103.6pt;margin-top:2.55pt;width:2.9pt;height:3.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8" o:title=""/>
                <o:lock v:ext="edit" rotation="t" aspectratio="f"/>
              </v:shape>
            </w:pict>
          </mc:Fallback>
        </mc:AlternateContent>
      </w:r>
      <w:r w:rsidR="00107681" w:rsidRPr="00D31924">
        <w:object w:dxaOrig="12465" w:dyaOrig="4155" w14:anchorId="6DCD0FC5">
          <v:shape id="_x0000_i1065" type="#_x0000_t75" style="width:462.55pt;height:154.35pt" o:ole="">
            <v:imagedata r:id="rId99" o:title=""/>
          </v:shape>
          <o:OLEObject Type="Embed" ProgID="Visio.Drawing.15" ShapeID="_x0000_i1065" DrawAspect="Content" ObjectID="_1733131028" r:id="rId100"/>
        </w:object>
      </w:r>
    </w:p>
    <w:p w14:paraId="308014D6" w14:textId="38E02CF4" w:rsidR="00A25C16" w:rsidRPr="00D31924" w:rsidRDefault="00A25C16" w:rsidP="00DE0DA1">
      <w:pPr>
        <w:pStyle w:val="TF"/>
        <w:rPr>
          <w:rFonts w:eastAsia="DengXian"/>
          <w:lang w:eastAsia="en-US"/>
        </w:rPr>
      </w:pPr>
      <w:r w:rsidRPr="00D31924">
        <w:rPr>
          <w:rFonts w:eastAsia="DengXian"/>
        </w:rPr>
        <w:t>Figure 6.</w:t>
      </w:r>
      <w:r w:rsidR="00107681" w:rsidRPr="00D31924">
        <w:rPr>
          <w:rFonts w:eastAsia="DengXian"/>
        </w:rPr>
        <w:t>17</w:t>
      </w:r>
      <w:r w:rsidRPr="00D31924">
        <w:rPr>
          <w:rFonts w:eastAsia="DengXian"/>
        </w:rPr>
        <w:t>.2.2-1: Avoid mobility registration updates for UEs moving with the MBSR</w:t>
      </w:r>
    </w:p>
    <w:p w14:paraId="3556B10B" w14:textId="77777777" w:rsidR="00A25C16" w:rsidRPr="00D31924" w:rsidRDefault="00A25C16" w:rsidP="00DE0DA1">
      <w:pPr>
        <w:rPr>
          <w:lang w:eastAsia="zh-CN"/>
        </w:rPr>
      </w:pPr>
      <w:r w:rsidRPr="00D31924">
        <w:t>This option follows the below general principles:</w:t>
      </w:r>
    </w:p>
    <w:p w14:paraId="59D2BB4D" w14:textId="37B21E16" w:rsidR="00A25C16" w:rsidRPr="00D31924" w:rsidRDefault="00A25C16" w:rsidP="00A25C16">
      <w:pPr>
        <w:pStyle w:val="B1"/>
        <w:rPr>
          <w:lang w:eastAsia="zh-CN"/>
        </w:rPr>
      </w:pPr>
      <w:r w:rsidRPr="00D31924">
        <w:rPr>
          <w:lang w:eastAsia="zh-CN"/>
        </w:rPr>
        <w:t>-</w:t>
      </w:r>
      <w:r w:rsidR="002F5265" w:rsidRPr="00D31924">
        <w:rPr>
          <w:lang w:eastAsia="zh-CN"/>
        </w:rPr>
        <w:tab/>
      </w:r>
      <w:r w:rsidRPr="00D31924">
        <w:rPr>
          <w:lang w:eastAsia="zh-CN"/>
        </w:rPr>
        <w:t>The MBSR is configured to use a specific TAC reserved for MBSR use in the serving PLMN. The TAC is different from that used by the fixed cells and does not change even when the MBSR migrates to different a NG-RAN.</w:t>
      </w:r>
    </w:p>
    <w:p w14:paraId="04685DAE" w14:textId="5DAA323D" w:rsidR="00A25C16" w:rsidRPr="00D31924" w:rsidRDefault="00A25C16" w:rsidP="00A25C16">
      <w:pPr>
        <w:pStyle w:val="B1"/>
        <w:rPr>
          <w:lang w:eastAsia="zh-CN"/>
        </w:rPr>
      </w:pPr>
      <w:r w:rsidRPr="00D31924">
        <w:rPr>
          <w:lang w:eastAsia="zh-CN"/>
        </w:rPr>
        <w:t>-</w:t>
      </w:r>
      <w:r w:rsidRPr="00D31924">
        <w:rPr>
          <w:lang w:eastAsia="zh-CN"/>
        </w:rPr>
        <w:tab/>
        <w:t xml:space="preserve">When the MBSR registers to the serving PLMN, it may be provisioned with the TAC to use. The MBSR can inform the donor gNB-CU of the TAC via F1-AP </w:t>
      </w:r>
      <w:r w:rsidR="007C0005" w:rsidRPr="00D31924">
        <w:rPr>
          <w:lang w:eastAsia="zh-CN"/>
        </w:rPr>
        <w:t>signalling</w:t>
      </w:r>
      <w:r w:rsidRPr="00D31924">
        <w:rPr>
          <w:lang w:eastAsia="zh-CN"/>
        </w:rPr>
        <w:t>. Within the context for the MBSR, the donor gNB-CU allocates an MBSR-ID for the MBSR and stores the TAC.</w:t>
      </w:r>
    </w:p>
    <w:p w14:paraId="32DE947C" w14:textId="7039CE43" w:rsidR="00A25C16" w:rsidRPr="00D31924" w:rsidRDefault="0019645B" w:rsidP="00A25C16">
      <w:pPr>
        <w:pStyle w:val="EditorsNote"/>
      </w:pPr>
      <w:r w:rsidRPr="00D31924">
        <w:t>Editor's note</w:t>
      </w:r>
      <w:r w:rsidR="00A25C16" w:rsidRPr="00D31924">
        <w:t>:</w:t>
      </w:r>
      <w:r w:rsidR="002F5265" w:rsidRPr="00D31924">
        <w:tab/>
        <w:t>T</w:t>
      </w:r>
      <w:r w:rsidR="00A25C16" w:rsidRPr="00D31924">
        <w:t>he necessity of MBSR-ID allocation by the donor gNB-CU and the details of the MBSR-ID are FFS.</w:t>
      </w:r>
    </w:p>
    <w:p w14:paraId="1FF31C56" w14:textId="5E99ABEE" w:rsidR="00A25C16" w:rsidRPr="00D31924" w:rsidRDefault="00A25C16" w:rsidP="00A25C16">
      <w:pPr>
        <w:pStyle w:val="B1"/>
        <w:rPr>
          <w:lang w:eastAsia="zh-CN"/>
        </w:rPr>
      </w:pPr>
      <w:r w:rsidRPr="00D31924">
        <w:rPr>
          <w:lang w:eastAsia="zh-CN"/>
        </w:rPr>
        <w:t>-</w:t>
      </w:r>
      <w:r w:rsidRPr="00D31924">
        <w:rPr>
          <w:lang w:eastAsia="zh-CN"/>
        </w:rPr>
        <w:tab/>
        <w:t xml:space="preserve">Related to KI#2, the donor gNB-CU includes the TAC in the Supported TA List of NG SETUP REQUEST message, or the NG CONFIGURATION UPDATE message, as defined in </w:t>
      </w:r>
      <w:r w:rsidR="0019645B" w:rsidRPr="00D31924">
        <w:rPr>
          <w:lang w:eastAsia="zh-CN"/>
        </w:rPr>
        <w:t>TS 38.413 [</w:t>
      </w:r>
      <w:r w:rsidR="00902950" w:rsidRPr="00D31924">
        <w:rPr>
          <w:lang w:eastAsia="zh-CN"/>
        </w:rPr>
        <w:t>19</w:t>
      </w:r>
      <w:r w:rsidRPr="00D31924">
        <w:rPr>
          <w:lang w:eastAsia="zh-CN"/>
        </w:rPr>
        <w:t xml:space="preserve">]. The donor gNB-CU adds the </w:t>
      </w:r>
      <w:r w:rsidR="0025027A" w:rsidRPr="00D31924">
        <w:rPr>
          <w:lang w:eastAsia="zh-CN"/>
        </w:rPr>
        <w:t>UE-AMF</w:t>
      </w:r>
      <w:r w:rsidRPr="00D31924">
        <w:rPr>
          <w:lang w:eastAsia="zh-CN"/>
        </w:rPr>
        <w:t xml:space="preserve"> ID (e.g. AMF Set ID and AMF Pointer) to the context of the MBSR. When other UEs perform registration and </w:t>
      </w:r>
      <w:r w:rsidR="0025027A" w:rsidRPr="00D31924">
        <w:rPr>
          <w:lang w:eastAsia="zh-CN"/>
        </w:rPr>
        <w:t xml:space="preserve">donor gNB-CU </w:t>
      </w:r>
      <w:r w:rsidRPr="00D31924">
        <w:rPr>
          <w:lang w:eastAsia="zh-CN"/>
        </w:rPr>
        <w:t>select</w:t>
      </w:r>
      <w:r w:rsidR="0025027A" w:rsidRPr="00D31924">
        <w:rPr>
          <w:lang w:eastAsia="zh-CN"/>
        </w:rPr>
        <w:t>s</w:t>
      </w:r>
      <w:r w:rsidRPr="00D31924">
        <w:rPr>
          <w:lang w:eastAsia="zh-CN"/>
        </w:rPr>
        <w:t xml:space="preserve"> the same AMF</w:t>
      </w:r>
      <w:r w:rsidR="0025027A" w:rsidRPr="00D31924">
        <w:rPr>
          <w:lang w:eastAsia="zh-CN"/>
        </w:rPr>
        <w:t xml:space="preserve"> for other UE</w:t>
      </w:r>
      <w:r w:rsidRPr="00D31924">
        <w:rPr>
          <w:lang w:eastAsia="zh-CN"/>
        </w:rPr>
        <w:t>, this procedure can be skipped.</w:t>
      </w:r>
    </w:p>
    <w:p w14:paraId="3B359397" w14:textId="1E04FEE8" w:rsidR="000A06A3" w:rsidRPr="00D31924" w:rsidRDefault="0019645B" w:rsidP="000A06A3">
      <w:pPr>
        <w:pStyle w:val="EditorsNote"/>
      </w:pPr>
      <w:r w:rsidRPr="00D31924">
        <w:t>Editor's note:</w:t>
      </w:r>
      <w:r w:rsidRPr="00D31924">
        <w:tab/>
      </w:r>
      <w:r w:rsidR="000A06A3" w:rsidRPr="00D31924">
        <w:t>When UE enters the idle state, whether the donor gNB-CU deletes the UE-AMF ID from the context of the MBSR is FFS.</w:t>
      </w:r>
    </w:p>
    <w:p w14:paraId="4C92C710" w14:textId="72C354CB" w:rsidR="00A25C16" w:rsidRPr="00D31924" w:rsidRDefault="00A25C16" w:rsidP="00A25C16">
      <w:pPr>
        <w:pStyle w:val="B1"/>
        <w:rPr>
          <w:lang w:eastAsia="zh-CN"/>
        </w:rPr>
      </w:pPr>
      <w:r w:rsidRPr="00D31924">
        <w:rPr>
          <w:lang w:eastAsia="zh-CN"/>
        </w:rPr>
        <w:t>-</w:t>
      </w:r>
      <w:r w:rsidRPr="00D31924">
        <w:rPr>
          <w:lang w:eastAsia="zh-CN"/>
        </w:rPr>
        <w:tab/>
        <w:t xml:space="preserve">In the INITIAL UE MESSAGE, the donor gNB-CU provides the MBSR indication (this may be different from the IAB node Indication) and the MBSR-ID to the </w:t>
      </w:r>
      <w:r w:rsidR="007442FE" w:rsidRPr="00D31924">
        <w:rPr>
          <w:lang w:eastAsia="zh-CN"/>
        </w:rPr>
        <w:t>UE-AMF</w:t>
      </w:r>
      <w:r w:rsidRPr="00D31924">
        <w:rPr>
          <w:lang w:eastAsia="zh-CN"/>
        </w:rPr>
        <w:t xml:space="preserve">. The </w:t>
      </w:r>
      <w:r w:rsidR="007442FE" w:rsidRPr="00D31924">
        <w:rPr>
          <w:lang w:eastAsia="zh-CN"/>
        </w:rPr>
        <w:t>UE-AMF</w:t>
      </w:r>
      <w:r w:rsidRPr="00D31924">
        <w:rPr>
          <w:lang w:eastAsia="zh-CN"/>
        </w:rPr>
        <w:t xml:space="preserve"> stores the information and ensures </w:t>
      </w:r>
      <w:r w:rsidRPr="00D31924">
        <w:rPr>
          <w:lang w:eastAsia="zh-CN"/>
        </w:rPr>
        <w:lastRenderedPageBreak/>
        <w:t xml:space="preserve">that the TAC for MBSR is included in the TAI list sent to the UE. When selecting the </w:t>
      </w:r>
      <w:r w:rsidR="007442FE" w:rsidRPr="00D31924">
        <w:rPr>
          <w:lang w:eastAsia="zh-CN"/>
        </w:rPr>
        <w:t>UE-AMF</w:t>
      </w:r>
      <w:r w:rsidRPr="00D31924">
        <w:rPr>
          <w:lang w:eastAsia="zh-CN"/>
        </w:rPr>
        <w:t>, the gNB-CU takes the MBSR indication into account, so that the AMF-UE can serve a larger area.</w:t>
      </w:r>
    </w:p>
    <w:p w14:paraId="35EB9704" w14:textId="1BF8E28D" w:rsidR="00A25C16" w:rsidRPr="00D31924" w:rsidRDefault="00A25C16" w:rsidP="00A25C16">
      <w:pPr>
        <w:pStyle w:val="B1"/>
        <w:rPr>
          <w:lang w:eastAsia="zh-CN"/>
        </w:rPr>
      </w:pPr>
      <w:r w:rsidRPr="00D31924">
        <w:rPr>
          <w:lang w:eastAsia="zh-CN"/>
        </w:rPr>
        <w:t>-</w:t>
      </w:r>
      <w:r w:rsidRPr="00D31924">
        <w:rPr>
          <w:lang w:eastAsia="zh-CN"/>
        </w:rPr>
        <w:tab/>
        <w:t>Related to KI#3, when the MBSR changes donor gNB-CU, it keeps announcing the same TAC. Therefore, the UEs will not perform mobility registrations.</w:t>
      </w:r>
    </w:p>
    <w:p w14:paraId="2A0D4501" w14:textId="3617E961" w:rsidR="00A25C16" w:rsidRPr="00D31924" w:rsidRDefault="00A25C16" w:rsidP="00A25C16">
      <w:pPr>
        <w:pStyle w:val="B1"/>
        <w:rPr>
          <w:lang w:eastAsia="zh-CN"/>
        </w:rPr>
      </w:pPr>
      <w:r w:rsidRPr="00D31924">
        <w:rPr>
          <w:lang w:eastAsia="zh-CN"/>
        </w:rPr>
        <w:t>-</w:t>
      </w:r>
      <w:r w:rsidRPr="00D31924">
        <w:rPr>
          <w:lang w:eastAsia="zh-CN"/>
        </w:rPr>
        <w:tab/>
        <w:t>During the MBSR mobility, the MBSR context will be forwarded to the new donor gNB-CU, if full migration is performed. The old donor gNB-CU may perform NG CONFIGURATION UPDATE to remove the TAC from the AMFs, if no other MBSRs context using the same TAC exist on this donor gNB-CU.</w:t>
      </w:r>
    </w:p>
    <w:p w14:paraId="5A1CF4F4" w14:textId="681D5051" w:rsidR="00A25C16" w:rsidRPr="00D31924" w:rsidRDefault="00A25C16" w:rsidP="00A25C16">
      <w:pPr>
        <w:pStyle w:val="B1"/>
        <w:rPr>
          <w:lang w:eastAsia="zh-CN"/>
        </w:rPr>
      </w:pPr>
      <w:r w:rsidRPr="00D31924">
        <w:rPr>
          <w:lang w:eastAsia="zh-CN"/>
        </w:rPr>
        <w:t>-</w:t>
      </w:r>
      <w:r w:rsidRPr="00D31924">
        <w:rPr>
          <w:lang w:eastAsia="zh-CN"/>
        </w:rPr>
        <w:tab/>
        <w:t xml:space="preserve">When the new donor gNB-CU receives the MBSR context in the HO preparation phase, it checks if the TAC for MBSR has already been reported to the </w:t>
      </w:r>
      <w:r w:rsidR="00BC614D" w:rsidRPr="00D31924">
        <w:rPr>
          <w:lang w:eastAsia="zh-CN"/>
        </w:rPr>
        <w:t>UE-AMF</w:t>
      </w:r>
      <w:r w:rsidRPr="00D31924">
        <w:rPr>
          <w:lang w:eastAsia="zh-CN"/>
        </w:rPr>
        <w:t xml:space="preserve">s in the MBSR context. The donor gNB-CU may perform NG SETUP REQUEST or the NG CONFIGURATION UPDATE to inform the </w:t>
      </w:r>
      <w:r w:rsidR="00BC614D" w:rsidRPr="00D31924">
        <w:rPr>
          <w:lang w:eastAsia="zh-CN"/>
        </w:rPr>
        <w:t>UE-AMFs</w:t>
      </w:r>
      <w:r w:rsidRPr="00D31924">
        <w:rPr>
          <w:lang w:eastAsia="zh-CN"/>
        </w:rPr>
        <w:t xml:space="preserve"> of the TAC for MBSR, if needed.</w:t>
      </w:r>
    </w:p>
    <w:p w14:paraId="23EE1A52" w14:textId="3D340B36" w:rsidR="00A25C16" w:rsidRPr="00D31924" w:rsidRDefault="00A25C16" w:rsidP="00A25C16">
      <w:pPr>
        <w:pStyle w:val="B1"/>
        <w:rPr>
          <w:lang w:eastAsia="zh-CN"/>
        </w:rPr>
      </w:pPr>
      <w:r w:rsidRPr="00D31924">
        <w:rPr>
          <w:lang w:eastAsia="zh-CN"/>
        </w:rPr>
        <w:t>-</w:t>
      </w:r>
      <w:r w:rsidRPr="00D31924">
        <w:rPr>
          <w:lang w:eastAsia="zh-CN"/>
        </w:rPr>
        <w:tab/>
        <w:t xml:space="preserve">If the new donor gNB-CU determines that it cannot establish the N2 reference point with the </w:t>
      </w:r>
      <w:r w:rsidR="00BC614D" w:rsidRPr="00D31924">
        <w:rPr>
          <w:lang w:eastAsia="zh-CN"/>
        </w:rPr>
        <w:t>UE-AMFs</w:t>
      </w:r>
      <w:r w:rsidRPr="00D31924">
        <w:rPr>
          <w:lang w:eastAsia="zh-CN"/>
        </w:rPr>
        <w:t xml:space="preserve">, it indicates that to the MBSR. The MBSR will then change the TAC to broadcast during the full migration phase. This triggers the UEs camped on the MBSR to perform mobility registration and a new </w:t>
      </w:r>
      <w:r w:rsidR="00BC614D" w:rsidRPr="00D31924">
        <w:rPr>
          <w:lang w:eastAsia="zh-CN"/>
        </w:rPr>
        <w:t>UE-AMF</w:t>
      </w:r>
      <w:r w:rsidRPr="00D31924">
        <w:rPr>
          <w:lang w:eastAsia="zh-CN"/>
        </w:rPr>
        <w:t xml:space="preserve"> to be selected. A new 5G-GUTI will be allocated to the UEs as the result of this procedure.</w:t>
      </w:r>
    </w:p>
    <w:p w14:paraId="007481ED" w14:textId="3C583A5D" w:rsidR="00A25C16" w:rsidRPr="00D31924" w:rsidRDefault="0019645B" w:rsidP="00A25C16">
      <w:pPr>
        <w:pStyle w:val="EditorsNote"/>
      </w:pPr>
      <w:r w:rsidRPr="00D31924">
        <w:t>Editor's note</w:t>
      </w:r>
      <w:r w:rsidR="00A25C16" w:rsidRPr="00D31924">
        <w:t>:</w:t>
      </w:r>
      <w:r w:rsidR="002F5265" w:rsidRPr="00D31924">
        <w:tab/>
        <w:t>T</w:t>
      </w:r>
      <w:r w:rsidR="00A25C16" w:rsidRPr="00D31924">
        <w:t>he details of TAC change during the full migration phase are FFS and should be coordinated with RAN WGs.</w:t>
      </w:r>
    </w:p>
    <w:p w14:paraId="280256B9" w14:textId="1183CD67" w:rsidR="00BF6314" w:rsidRPr="00D31924" w:rsidRDefault="0019645B" w:rsidP="00A25C16">
      <w:pPr>
        <w:pStyle w:val="EditorsNote"/>
      </w:pPr>
      <w:r w:rsidRPr="00D31924">
        <w:t>Editor's note:</w:t>
      </w:r>
      <w:r w:rsidRPr="00D31924">
        <w:tab/>
      </w:r>
      <w:r w:rsidR="00BF6314" w:rsidRPr="00D31924">
        <w:t>The UEs connecting the MBSR may experience frequent mobility registration when MBSR moves, e.g., the MBSR broadcasts a different TAC upon every donor gNB-CU changes, which results all UEs have to perform Mobility Registration Update procedures. How to address this issue is FFS.</w:t>
      </w:r>
    </w:p>
    <w:p w14:paraId="10A9152D" w14:textId="4E7F7EB3" w:rsidR="00A25C16" w:rsidRPr="00D31924" w:rsidRDefault="00A25C16" w:rsidP="00A25C16">
      <w:pPr>
        <w:pStyle w:val="B1"/>
        <w:rPr>
          <w:lang w:eastAsia="zh-CN"/>
        </w:rPr>
      </w:pPr>
      <w:r w:rsidRPr="00D31924">
        <w:rPr>
          <w:lang w:eastAsia="zh-CN"/>
        </w:rPr>
        <w:t>-</w:t>
      </w:r>
      <w:r w:rsidRPr="00D31924">
        <w:rPr>
          <w:lang w:eastAsia="zh-CN"/>
        </w:rPr>
        <w:tab/>
        <w:t>When a MT service for a UE is required, the AMF-UE is triggered to send a paging message for the UE. The Paging message will be sent to the latest donor gNB-CU that has registered the TAC of the MBSR with the AMF-UE. Optionally, the Paging message can carry also the MBSR-ID, so that the donor gNB-CU receives this Paging messages only triggers over-the-air paging in the corresponding MBSR cell.</w:t>
      </w:r>
    </w:p>
    <w:p w14:paraId="419E1C0A" w14:textId="2C541D66" w:rsidR="00A25C16" w:rsidRPr="00D31924" w:rsidRDefault="00A25C16" w:rsidP="00A25C16">
      <w:pPr>
        <w:pStyle w:val="NO"/>
        <w:rPr>
          <w:lang w:eastAsia="zh-CN"/>
        </w:rPr>
      </w:pPr>
      <w:r w:rsidRPr="00D31924">
        <w:rPr>
          <w:lang w:eastAsia="zh-CN"/>
        </w:rPr>
        <w:t>NOTE</w:t>
      </w:r>
      <w:r w:rsidR="00AC102E" w:rsidRPr="00D31924">
        <w:rPr>
          <w:lang w:eastAsia="zh-CN"/>
        </w:rPr>
        <w:t> </w:t>
      </w:r>
      <w:r w:rsidRPr="00D31924">
        <w:rPr>
          <w:lang w:eastAsia="zh-CN"/>
        </w:rPr>
        <w:t>1:</w:t>
      </w:r>
      <w:r w:rsidR="00AC102E" w:rsidRPr="00D31924">
        <w:rPr>
          <w:lang w:eastAsia="zh-CN"/>
        </w:rPr>
        <w:tab/>
      </w:r>
      <w:r w:rsidRPr="00D31924">
        <w:rPr>
          <w:lang w:eastAsia="zh-CN"/>
        </w:rPr>
        <w:t>If no MBSR-ID is provided, the gNB-CU will trigger paging in all cells using this MBSR TAC.</w:t>
      </w:r>
    </w:p>
    <w:p w14:paraId="69A695EB" w14:textId="0B9D96FA" w:rsidR="00A25C16" w:rsidRPr="00D31924" w:rsidRDefault="00A25C16" w:rsidP="00A25C16">
      <w:pPr>
        <w:pStyle w:val="NO"/>
        <w:rPr>
          <w:lang w:eastAsia="zh-CN"/>
        </w:rPr>
      </w:pPr>
      <w:r w:rsidRPr="00D31924">
        <w:rPr>
          <w:lang w:eastAsia="zh-CN"/>
        </w:rPr>
        <w:t>NOTE</w:t>
      </w:r>
      <w:r w:rsidR="00AC102E" w:rsidRPr="00D31924">
        <w:rPr>
          <w:lang w:eastAsia="zh-CN"/>
        </w:rPr>
        <w:t> </w:t>
      </w:r>
      <w:r w:rsidRPr="00D31924">
        <w:rPr>
          <w:lang w:eastAsia="zh-CN"/>
        </w:rPr>
        <w:t>2:</w:t>
      </w:r>
      <w:r w:rsidR="00AC102E" w:rsidRPr="00D31924">
        <w:rPr>
          <w:lang w:eastAsia="zh-CN"/>
        </w:rPr>
        <w:tab/>
      </w:r>
      <w:r w:rsidRPr="00D31924">
        <w:rPr>
          <w:lang w:eastAsia="zh-CN"/>
        </w:rPr>
        <w:t>If there are multiple MBSRs using the MBSR TAC in the same PLMN, the AMF may trigger paging towards all the MBSRs registered to it with the MBSR TAC, to support UE mobility between the MBSRs using the same TAC without registration.</w:t>
      </w:r>
    </w:p>
    <w:p w14:paraId="36D23848" w14:textId="69D6DD2B" w:rsidR="00A25C16" w:rsidRPr="00D31924" w:rsidRDefault="0019645B" w:rsidP="00AC102E">
      <w:pPr>
        <w:pStyle w:val="EditorsNote"/>
      </w:pPr>
      <w:r w:rsidRPr="00D31924">
        <w:t>Editor's note</w:t>
      </w:r>
      <w:r w:rsidR="00A25C16" w:rsidRPr="00D31924">
        <w:t>:</w:t>
      </w:r>
      <w:r w:rsidR="002F5265" w:rsidRPr="00D31924">
        <w:tab/>
      </w:r>
      <w:r w:rsidR="00A25C16" w:rsidRPr="00D31924">
        <w:t>When UE leaves the MBSR and camps on a normal cell whose TAI is also included in the TAI list, the idle UE will not initiate Mobility Registration Update.</w:t>
      </w:r>
    </w:p>
    <w:p w14:paraId="39C5E8D0" w14:textId="0A23C295" w:rsidR="00A25C16" w:rsidRPr="00D31924" w:rsidRDefault="00A25C16" w:rsidP="00A25C16">
      <w:pPr>
        <w:pStyle w:val="B1"/>
        <w:rPr>
          <w:lang w:eastAsia="zh-CN"/>
        </w:rPr>
      </w:pPr>
      <w:r w:rsidRPr="00D31924">
        <w:rPr>
          <w:lang w:eastAsia="zh-CN"/>
        </w:rPr>
        <w:t>-</w:t>
      </w:r>
      <w:r w:rsidRPr="00D31924">
        <w:rPr>
          <w:lang w:eastAsia="zh-CN"/>
        </w:rPr>
        <w:tab/>
      </w:r>
      <w:r w:rsidR="00AC102E" w:rsidRPr="00D31924">
        <w:rPr>
          <w:lang w:eastAsia="zh-CN"/>
        </w:rPr>
        <w:t xml:space="preserve">Related to KI#2, when a UE leaves the MBSR and connects/camps on a fixed cell, it is triggered to perform mobility registration, due to the different TAC used by the fixed cell. Existing procedures as defined in </w:t>
      </w:r>
      <w:r w:rsidR="0019645B" w:rsidRPr="00D31924">
        <w:rPr>
          <w:lang w:eastAsia="zh-CN"/>
        </w:rPr>
        <w:t>TS 23.502 [</w:t>
      </w:r>
      <w:r w:rsidR="00AC102E" w:rsidRPr="00D31924">
        <w:rPr>
          <w:lang w:eastAsia="zh-CN"/>
        </w:rPr>
        <w:t>5] can be used.</w:t>
      </w:r>
    </w:p>
    <w:p w14:paraId="1529C715" w14:textId="50D464BE" w:rsidR="00A25C16" w:rsidRPr="00D31924" w:rsidRDefault="00A25C16" w:rsidP="00A25C16">
      <w:pPr>
        <w:pStyle w:val="Heading3"/>
      </w:pPr>
      <w:bookmarkStart w:id="597" w:name="_Toc112738591"/>
      <w:bookmarkStart w:id="598" w:name="_Toc122516559"/>
      <w:r w:rsidRPr="00D31924">
        <w:lastRenderedPageBreak/>
        <w:t>6.</w:t>
      </w:r>
      <w:r w:rsidR="00B07795" w:rsidRPr="00D31924">
        <w:t>17</w:t>
      </w:r>
      <w:r w:rsidRPr="00D31924">
        <w:t>.</w:t>
      </w:r>
      <w:r w:rsidRPr="00D31924">
        <w:rPr>
          <w:lang w:eastAsia="zh-CN"/>
        </w:rPr>
        <w:t>3</w:t>
      </w:r>
      <w:r w:rsidRPr="00D31924">
        <w:tab/>
        <w:t>Procedures</w:t>
      </w:r>
      <w:bookmarkEnd w:id="597"/>
      <w:bookmarkEnd w:id="598"/>
    </w:p>
    <w:p w14:paraId="7EC72BBE" w14:textId="41DE8505" w:rsidR="00A25C16" w:rsidRPr="00D31924" w:rsidRDefault="00A25C16" w:rsidP="00A25C16">
      <w:pPr>
        <w:pStyle w:val="Heading4"/>
      </w:pPr>
      <w:bookmarkStart w:id="599" w:name="_Toc112738592"/>
      <w:bookmarkStart w:id="600" w:name="_Toc122516560"/>
      <w:r w:rsidRPr="00D31924">
        <w:t>6.</w:t>
      </w:r>
      <w:r w:rsidR="00B07795" w:rsidRPr="00D31924">
        <w:t>17</w:t>
      </w:r>
      <w:r w:rsidRPr="00D31924">
        <w:t>.</w:t>
      </w:r>
      <w:r w:rsidRPr="00D31924">
        <w:rPr>
          <w:lang w:eastAsia="zh-CN"/>
        </w:rPr>
        <w:t>3.1</w:t>
      </w:r>
      <w:r w:rsidRPr="00D31924">
        <w:tab/>
        <w:t>Procedures if the TAC broadcasted by the MBSR is unchanged during mobility</w:t>
      </w:r>
      <w:bookmarkEnd w:id="599"/>
      <w:bookmarkEnd w:id="600"/>
    </w:p>
    <w:p w14:paraId="39E6244A" w14:textId="0F8EA2ED" w:rsidR="00A25C16" w:rsidRPr="00D31924" w:rsidRDefault="00A25C16" w:rsidP="00A25C16">
      <w:pPr>
        <w:pStyle w:val="Heading5"/>
      </w:pPr>
      <w:bookmarkStart w:id="601" w:name="_Toc112738593"/>
      <w:bookmarkStart w:id="602" w:name="_Toc122516561"/>
      <w:r w:rsidRPr="00D31924">
        <w:t>6.</w:t>
      </w:r>
      <w:r w:rsidR="001B4F4D" w:rsidRPr="00D31924">
        <w:t>17</w:t>
      </w:r>
      <w:r w:rsidRPr="00D31924">
        <w:t>.3.1.1</w:t>
      </w:r>
      <w:r w:rsidR="006C0BED" w:rsidRPr="00D31924">
        <w:tab/>
      </w:r>
      <w:r w:rsidRPr="00D31924">
        <w:t>Procedure of intra UE-AMF mobility</w:t>
      </w:r>
      <w:bookmarkEnd w:id="601"/>
      <w:bookmarkEnd w:id="602"/>
    </w:p>
    <w:bookmarkStart w:id="603" w:name="_MON_1723351141"/>
    <w:bookmarkEnd w:id="603"/>
    <w:p w14:paraId="5E010C7E" w14:textId="79910F08" w:rsidR="00AC102E" w:rsidRPr="00D31924" w:rsidRDefault="00A944C6" w:rsidP="00AC102E">
      <w:pPr>
        <w:pStyle w:val="TH"/>
      </w:pPr>
      <w:r w:rsidRPr="00D31924">
        <w:object w:dxaOrig="9781" w:dyaOrig="8077" w14:anchorId="659D48DC">
          <v:shape id="_x0000_i1066" type="#_x0000_t75" style="width:480.95pt;height:394.55pt" o:ole="">
            <v:imagedata r:id="rId101" o:title=""/>
          </v:shape>
          <o:OLEObject Type="Embed" ProgID="Word.Picture.8" ShapeID="_x0000_i1066" DrawAspect="Content" ObjectID="_1733131029" r:id="rId102"/>
        </w:object>
      </w:r>
    </w:p>
    <w:p w14:paraId="3AEEFCCF" w14:textId="742F1ED1" w:rsidR="00A25C16" w:rsidRPr="00D31924" w:rsidRDefault="00A25C16" w:rsidP="00A25C16">
      <w:pPr>
        <w:pStyle w:val="TF"/>
        <w:rPr>
          <w:rFonts w:cs="Arial"/>
        </w:rPr>
      </w:pPr>
      <w:r w:rsidRPr="00D31924">
        <w:rPr>
          <w:rFonts w:eastAsia="DengXian"/>
          <w:lang w:eastAsia="en-US"/>
        </w:rPr>
        <w:t>Figure 6.</w:t>
      </w:r>
      <w:r w:rsidR="000A023F" w:rsidRPr="00D31924">
        <w:rPr>
          <w:rFonts w:eastAsia="DengXian"/>
          <w:lang w:eastAsia="en-US"/>
        </w:rPr>
        <w:t>17</w:t>
      </w:r>
      <w:r w:rsidRPr="00D31924">
        <w:rPr>
          <w:rFonts w:eastAsia="DengXian"/>
          <w:lang w:eastAsia="en-US"/>
        </w:rPr>
        <w:t xml:space="preserve">.3-1: </w:t>
      </w:r>
      <w:r w:rsidRPr="00D31924">
        <w:rPr>
          <w:rFonts w:cs="Arial"/>
        </w:rPr>
        <w:t>Intra UE-AMF mobility</w:t>
      </w:r>
    </w:p>
    <w:p w14:paraId="7D657560" w14:textId="77777777" w:rsidR="00A25C16" w:rsidRPr="00D31924" w:rsidRDefault="00A25C16" w:rsidP="00DE0DA1">
      <w:pPr>
        <w:rPr>
          <w:b/>
          <w:lang w:eastAsia="zh-CN"/>
        </w:rPr>
      </w:pPr>
      <w:r w:rsidRPr="00D31924">
        <w:t>It is assumed that the AMFs (i.e. AMF#1 and AMF#2) connecting with donor gNB#1 are the same as the AMFs connecting with donor gNB#2.</w:t>
      </w:r>
    </w:p>
    <w:p w14:paraId="3854DE75" w14:textId="5241D511" w:rsidR="00A25C16" w:rsidRPr="00D31924" w:rsidRDefault="00E0458C" w:rsidP="00527542">
      <w:pPr>
        <w:pStyle w:val="B1"/>
      </w:pPr>
      <w:r w:rsidRPr="00D31924">
        <w:t>1.</w:t>
      </w:r>
      <w:r w:rsidRPr="00D31924">
        <w:tab/>
      </w:r>
      <w:r w:rsidR="00A25C16" w:rsidRPr="00D31924">
        <w:t xml:space="preserve">The </w:t>
      </w:r>
      <w:r w:rsidR="00A25C16" w:rsidRPr="00D31924">
        <w:rPr>
          <w:lang w:eastAsia="zh-CN"/>
        </w:rPr>
        <w:t>MBSR (i.e. IAB-UE)</w:t>
      </w:r>
      <w:r w:rsidR="00A25C16" w:rsidRPr="00D31924">
        <w:t xml:space="preserve"> registers to the AMF#2 and receives the cell configuration from the </w:t>
      </w:r>
      <w:r w:rsidR="00A25C16" w:rsidRPr="00D31924">
        <w:rPr>
          <w:lang w:eastAsia="zh-CN"/>
        </w:rPr>
        <w:t>OAM including the dedicated TAI.</w:t>
      </w:r>
      <w:r w:rsidR="00A25C16" w:rsidRPr="00D31924">
        <w:t xml:space="preserve"> During the F1 Setup procedure, </w:t>
      </w:r>
      <w:r w:rsidR="00A25C16" w:rsidRPr="00D31924">
        <w:rPr>
          <w:rFonts w:eastAsia="SimSun"/>
          <w:lang w:eastAsia="zh-CN"/>
        </w:rPr>
        <w:t xml:space="preserve">the </w:t>
      </w:r>
      <w:r w:rsidR="00A25C16" w:rsidRPr="00D31924">
        <w:rPr>
          <w:lang w:eastAsia="zh-CN"/>
        </w:rPr>
        <w:t>gNB-DU</w:t>
      </w:r>
      <w:r w:rsidR="00A25C16" w:rsidRPr="00D31924">
        <w:t xml:space="preserve"> includes mobile IAB indication in the F1 SETUP REQUEST message to the IAB-donor gNB#1 and also </w:t>
      </w:r>
      <w:r w:rsidR="00A25C16" w:rsidRPr="00D31924">
        <w:rPr>
          <w:lang w:eastAsia="zh-CN"/>
        </w:rPr>
        <w:t>provides the dedicated TAI as the cell configuration information</w:t>
      </w:r>
      <w:r w:rsidR="00A25C16" w:rsidRPr="00D31924">
        <w:t>.</w:t>
      </w:r>
    </w:p>
    <w:p w14:paraId="2AE70EA3" w14:textId="458B8F15" w:rsidR="00A25C16" w:rsidRPr="00D31924" w:rsidRDefault="00E0458C" w:rsidP="00527542">
      <w:pPr>
        <w:pStyle w:val="B1"/>
      </w:pPr>
      <w:r w:rsidRPr="00D31924">
        <w:rPr>
          <w:lang w:eastAsia="zh-CN"/>
        </w:rPr>
        <w:t>2.</w:t>
      </w:r>
      <w:r w:rsidRPr="00D31924">
        <w:rPr>
          <w:lang w:eastAsia="zh-CN"/>
        </w:rPr>
        <w:tab/>
      </w:r>
      <w:r w:rsidR="00A25C16" w:rsidRPr="00D31924">
        <w:rPr>
          <w:lang w:eastAsia="zh-CN"/>
        </w:rPr>
        <w:t>The IAB-donor gNB#1</w:t>
      </w:r>
      <w:r w:rsidR="00A25C16" w:rsidRPr="00D31924">
        <w:t xml:space="preserve"> initiates gNB Configuration Update procedure towards 5GC (i.e. AMF#1 and AMF#2) </w:t>
      </w:r>
      <w:r w:rsidR="00A25C16" w:rsidRPr="00D31924">
        <w:rPr>
          <w:lang w:eastAsia="zh-CN"/>
        </w:rPr>
        <w:t xml:space="preserve">to add the dedicated TAI of the MBSR into </w:t>
      </w:r>
      <w:r w:rsidR="00A25C16" w:rsidRPr="00D31924">
        <w:t>the Supported TA List of donor</w:t>
      </w:r>
      <w:r w:rsidR="00A25C16" w:rsidRPr="00D31924">
        <w:rPr>
          <w:lang w:eastAsia="zh-CN"/>
        </w:rPr>
        <w:t xml:space="preserve">. In addition, </w:t>
      </w:r>
      <w:r w:rsidR="00A25C16" w:rsidRPr="00D31924">
        <w:t>IAB-donor gNB#1</w:t>
      </w:r>
      <w:r w:rsidR="00A25C16" w:rsidRPr="00D31924">
        <w:rPr>
          <w:lang w:eastAsia="zh-CN"/>
        </w:rPr>
        <w:t xml:space="preserve"> indicates the 5GC that the dedicated TAI is MBSR specific. The involved AMF (i.e., AMF#1 and AMF#2) updates its profile (e.g., supported TAI) in the NRF as defined in </w:t>
      </w:r>
      <w:r w:rsidR="0019645B" w:rsidRPr="00D31924">
        <w:rPr>
          <w:lang w:eastAsia="zh-CN"/>
        </w:rPr>
        <w:t>TS 23.502 [</w:t>
      </w:r>
      <w:r w:rsidR="00A25C16" w:rsidRPr="00D31924">
        <w:rPr>
          <w:lang w:eastAsia="zh-CN"/>
        </w:rPr>
        <w:t>5].</w:t>
      </w:r>
    </w:p>
    <w:p w14:paraId="7D295EC6" w14:textId="2A59B8B6" w:rsidR="00A25C16" w:rsidRPr="00D31924" w:rsidRDefault="00E0458C" w:rsidP="00527542">
      <w:pPr>
        <w:pStyle w:val="B1"/>
      </w:pPr>
      <w:r w:rsidRPr="00D31924">
        <w:t>3.</w:t>
      </w:r>
      <w:r w:rsidRPr="00D31924">
        <w:tab/>
      </w:r>
      <w:r w:rsidR="00A25C16" w:rsidRPr="00D31924">
        <w:t xml:space="preserve">The MBSR starts to serve UEs by broadcasting the </w:t>
      </w:r>
      <w:r w:rsidR="00A25C16" w:rsidRPr="00D31924">
        <w:rPr>
          <w:lang w:eastAsia="zh-CN"/>
        </w:rPr>
        <w:t xml:space="preserve">dedicated TAI. </w:t>
      </w:r>
      <w:r w:rsidR="00A25C16" w:rsidRPr="00D31924">
        <w:t xml:space="preserve">The UE camps on the cell of MBSR and registers to the UE-AMF, i.e. AMF#1. </w:t>
      </w:r>
      <w:r w:rsidR="00A25C16" w:rsidRPr="00D31924">
        <w:rPr>
          <w:lang w:eastAsia="zh-CN"/>
        </w:rPr>
        <w:t xml:space="preserve">The </w:t>
      </w:r>
      <w:r w:rsidR="00A25C16" w:rsidRPr="00D31924">
        <w:t xml:space="preserve">AMF#1 </w:t>
      </w:r>
      <w:r w:rsidR="00A25C16" w:rsidRPr="00D31924">
        <w:rPr>
          <w:lang w:eastAsia="zh-CN"/>
        </w:rPr>
        <w:t>knows that the UE is accessing via MBSR based on the UE</w:t>
      </w:r>
      <w:r w:rsidR="0019645B" w:rsidRPr="00D31924">
        <w:rPr>
          <w:lang w:eastAsia="zh-CN"/>
        </w:rPr>
        <w:t>'</w:t>
      </w:r>
      <w:r w:rsidR="00A25C16" w:rsidRPr="00D31924">
        <w:rPr>
          <w:lang w:eastAsia="zh-CN"/>
        </w:rPr>
        <w:t>s TAI in the N2 message</w:t>
      </w:r>
      <w:r w:rsidR="00A25C16" w:rsidRPr="00D31924">
        <w:t xml:space="preserve"> and allocates the Registration Area for the UE, which </w:t>
      </w:r>
      <w:r w:rsidR="00A25C16" w:rsidRPr="00D31924">
        <w:rPr>
          <w:lang w:eastAsia="zh-CN"/>
        </w:rPr>
        <w:t>only includes the dedicated TAI of MBSR</w:t>
      </w:r>
      <w:r w:rsidR="00A25C16" w:rsidRPr="00D31924">
        <w:t>.</w:t>
      </w:r>
    </w:p>
    <w:p w14:paraId="3725D0C9" w14:textId="21956B48" w:rsidR="00A25C16" w:rsidRPr="00D31924" w:rsidRDefault="00E0458C" w:rsidP="00527542">
      <w:pPr>
        <w:pStyle w:val="B1"/>
      </w:pPr>
      <w:r w:rsidRPr="00D31924">
        <w:rPr>
          <w:lang w:eastAsia="zh-CN"/>
        </w:rPr>
        <w:lastRenderedPageBreak/>
        <w:t>4.</w:t>
      </w:r>
      <w:r w:rsidRPr="00D31924">
        <w:rPr>
          <w:lang w:eastAsia="zh-CN"/>
        </w:rPr>
        <w:tab/>
      </w:r>
      <w:r w:rsidR="00A25C16" w:rsidRPr="00D31924">
        <w:rPr>
          <w:lang w:eastAsia="zh-CN"/>
        </w:rPr>
        <w:t xml:space="preserve">The MBSR (i.e. IAB-UE) moves from the IAB-donor gNB#1 to the IAB-donor gNB#2. </w:t>
      </w:r>
      <w:r w:rsidR="00A25C16" w:rsidRPr="00D31924">
        <w:t xml:space="preserve">The </w:t>
      </w:r>
      <w:r w:rsidR="00A25C16" w:rsidRPr="00D31924">
        <w:rPr>
          <w:rFonts w:eastAsia="SimSun"/>
          <w:lang w:eastAsia="zh-CN"/>
        </w:rPr>
        <w:t xml:space="preserve">UEs in </w:t>
      </w:r>
      <w:r w:rsidR="00A25C16" w:rsidRPr="00D31924">
        <w:rPr>
          <w:lang w:eastAsia="zh-CN"/>
        </w:rPr>
        <w:t>CM-IDLE state</w:t>
      </w:r>
      <w:r w:rsidR="00A25C16" w:rsidRPr="00D31924">
        <w:rPr>
          <w:rFonts w:eastAsia="SimSun"/>
          <w:lang w:eastAsia="zh-CN"/>
        </w:rPr>
        <w:t xml:space="preserve"> served by the </w:t>
      </w:r>
      <w:r w:rsidR="00A25C16" w:rsidRPr="00D31924">
        <w:rPr>
          <w:lang w:eastAsia="zh-CN"/>
        </w:rPr>
        <w:t xml:space="preserve">MBSR </w:t>
      </w:r>
      <w:r w:rsidR="00A25C16" w:rsidRPr="00D31924">
        <w:rPr>
          <w:rFonts w:eastAsia="SimSun"/>
          <w:lang w:eastAsia="zh-CN"/>
        </w:rPr>
        <w:t>will not initiate Mobility Registration Update.</w:t>
      </w:r>
    </w:p>
    <w:p w14:paraId="40C7766D" w14:textId="129706BA" w:rsidR="00A25C16" w:rsidRPr="00D31924" w:rsidRDefault="00E0458C" w:rsidP="00527542">
      <w:pPr>
        <w:pStyle w:val="B1"/>
      </w:pPr>
      <w:r w:rsidRPr="00D31924">
        <w:rPr>
          <w:lang w:eastAsia="zh-CN"/>
        </w:rPr>
        <w:t>5.</w:t>
      </w:r>
      <w:r w:rsidRPr="00D31924">
        <w:rPr>
          <w:lang w:eastAsia="zh-CN"/>
        </w:rPr>
        <w:tab/>
      </w:r>
      <w:r w:rsidR="00A25C16" w:rsidRPr="00D31924">
        <w:rPr>
          <w:lang w:eastAsia="zh-CN"/>
        </w:rPr>
        <w:t>This step is the same as the step 2. The MBSR</w:t>
      </w:r>
      <w:r w:rsidR="00A25C16" w:rsidRPr="00D31924">
        <w:t xml:space="preserve"> performs F1 Setup with the </w:t>
      </w:r>
      <w:r w:rsidR="00A25C16" w:rsidRPr="00D31924">
        <w:rPr>
          <w:lang w:eastAsia="zh-CN"/>
        </w:rPr>
        <w:t>IAB-donor</w:t>
      </w:r>
      <w:r w:rsidR="00A25C16" w:rsidRPr="00D31924">
        <w:t xml:space="preserve"> gNB#2</w:t>
      </w:r>
      <w:r w:rsidR="00A25C16" w:rsidRPr="00D31924">
        <w:rPr>
          <w:lang w:eastAsia="zh-CN"/>
        </w:rPr>
        <w:t xml:space="preserve"> by providing </w:t>
      </w:r>
      <w:r w:rsidR="00A25C16" w:rsidRPr="00D31924">
        <w:t xml:space="preserve">mobile IAB indication and </w:t>
      </w:r>
      <w:r w:rsidR="00A25C16" w:rsidRPr="00D31924">
        <w:rPr>
          <w:lang w:eastAsia="zh-CN"/>
        </w:rPr>
        <w:t xml:space="preserve">the dedicated TAI to the </w:t>
      </w:r>
      <w:r w:rsidR="00A25C16" w:rsidRPr="00D31924">
        <w:t>donor gNB#2.</w:t>
      </w:r>
      <w:r w:rsidR="00A25C16" w:rsidRPr="00D31924">
        <w:rPr>
          <w:lang w:eastAsia="zh-CN"/>
        </w:rPr>
        <w:t xml:space="preserve"> The donor gNB#2</w:t>
      </w:r>
      <w:r w:rsidR="00A25C16" w:rsidRPr="00D31924">
        <w:t xml:space="preserve"> initiates gNB Configuration Update procedure towards 5GC </w:t>
      </w:r>
      <w:r w:rsidR="00A25C16" w:rsidRPr="00D31924">
        <w:rPr>
          <w:lang w:eastAsia="zh-CN"/>
        </w:rPr>
        <w:t xml:space="preserve">to add the dedicated TAC into the </w:t>
      </w:r>
      <w:r w:rsidR="00A25C16" w:rsidRPr="00D31924">
        <w:t>Supported TA List</w:t>
      </w:r>
      <w:r w:rsidR="00A25C16" w:rsidRPr="00D31924">
        <w:rPr>
          <w:lang w:eastAsia="zh-CN"/>
        </w:rPr>
        <w:t xml:space="preserve">. In addition, </w:t>
      </w:r>
      <w:r w:rsidR="00A25C16" w:rsidRPr="00D31924">
        <w:t>IAB-donor gNB#2</w:t>
      </w:r>
      <w:r w:rsidR="00A25C16" w:rsidRPr="00D31924">
        <w:rPr>
          <w:lang w:eastAsia="zh-CN"/>
        </w:rPr>
        <w:t xml:space="preserve"> indicates the 5GC that the dedicated TAI is MBSR specific. Similar as Step 2, AMF further interacts with NRF to update its profile.</w:t>
      </w:r>
    </w:p>
    <w:p w14:paraId="3F171169" w14:textId="2B9C707B" w:rsidR="00A25C16" w:rsidRPr="00D31924" w:rsidRDefault="00E0458C" w:rsidP="00527542">
      <w:pPr>
        <w:pStyle w:val="B1"/>
      </w:pPr>
      <w:r w:rsidRPr="00D31924">
        <w:rPr>
          <w:lang w:eastAsia="zh-CN"/>
        </w:rPr>
        <w:t>6.</w:t>
      </w:r>
      <w:r w:rsidRPr="00D31924">
        <w:rPr>
          <w:lang w:eastAsia="zh-CN"/>
        </w:rPr>
        <w:tab/>
      </w:r>
      <w:r w:rsidR="00A25C16" w:rsidRPr="00D31924">
        <w:rPr>
          <w:lang w:eastAsia="zh-CN"/>
        </w:rPr>
        <w:t>The MBSR</w:t>
      </w:r>
      <w:r w:rsidR="00A25C16" w:rsidRPr="00D31924">
        <w:t xml:space="preserve"> performs F1 Removal with </w:t>
      </w:r>
      <w:r w:rsidR="00A25C16" w:rsidRPr="00D31924">
        <w:rPr>
          <w:lang w:eastAsia="zh-CN"/>
        </w:rPr>
        <w:t>IAB-</w:t>
      </w:r>
      <w:r w:rsidR="00A25C16" w:rsidRPr="00D31924">
        <w:t xml:space="preserve">donor gNB#1. </w:t>
      </w:r>
      <w:r w:rsidR="00A25C16" w:rsidRPr="00D31924">
        <w:rPr>
          <w:lang w:eastAsia="zh-CN"/>
        </w:rPr>
        <w:t>The IAB-donor gNB#1</w:t>
      </w:r>
      <w:r w:rsidR="00A25C16" w:rsidRPr="00D31924">
        <w:t xml:space="preserve"> initiates gNB Configuration Update procedure towards 5GC </w:t>
      </w:r>
      <w:r w:rsidR="00A25C16" w:rsidRPr="00D31924">
        <w:rPr>
          <w:lang w:eastAsia="zh-CN"/>
        </w:rPr>
        <w:t xml:space="preserve">to delete the dedicated TAI from the </w:t>
      </w:r>
      <w:r w:rsidR="00A25C16" w:rsidRPr="00D31924">
        <w:t>Supported TA List</w:t>
      </w:r>
      <w:r w:rsidR="00A25C16" w:rsidRPr="00D31924">
        <w:rPr>
          <w:lang w:eastAsia="zh-CN"/>
        </w:rPr>
        <w:t xml:space="preserve">. In addition, the IAB-donor gNB#1 includes the IAB-donor gNB#2 ID to indicate </w:t>
      </w:r>
      <w:r w:rsidR="00A25C16" w:rsidRPr="00D31924">
        <w:t>5GC that the</w:t>
      </w:r>
      <w:r w:rsidR="00A25C16" w:rsidRPr="00D31924">
        <w:rPr>
          <w:lang w:eastAsia="zh-CN"/>
        </w:rPr>
        <w:t xml:space="preserve"> IAB-donor gNB#2 supports the dedicated TAI. Similar as Step 2, AMF further interacts with NRF to update its profile.</w:t>
      </w:r>
    </w:p>
    <w:p w14:paraId="7303AC81" w14:textId="2A766E58" w:rsidR="00A25C16" w:rsidRPr="00D31924" w:rsidRDefault="00A25C16" w:rsidP="00A25C16">
      <w:pPr>
        <w:pStyle w:val="NO"/>
        <w:rPr>
          <w:rFonts w:eastAsiaTheme="minorEastAsia"/>
        </w:rPr>
      </w:pPr>
      <w:r w:rsidRPr="00D31924">
        <w:rPr>
          <w:lang w:eastAsia="zh-CN"/>
        </w:rPr>
        <w:t>NOTE</w:t>
      </w:r>
      <w:r w:rsidRPr="00D31924">
        <w:rPr>
          <w:rFonts w:asciiTheme="minorEastAsia" w:eastAsiaTheme="minorEastAsia" w:hAnsiTheme="minorEastAsia"/>
          <w:lang w:eastAsia="zh-CN"/>
        </w:rPr>
        <w:t>:</w:t>
      </w:r>
      <w:r w:rsidRPr="00D31924">
        <w:rPr>
          <w:lang w:eastAsia="zh-CN"/>
        </w:rPr>
        <w:tab/>
        <w:t>It is assumed that the IAB-donor gNB#1 knows the IAB-donor gNB#2 information during the mobility of MBSR, such as based on the handover procedure of IAB-UE.</w:t>
      </w:r>
    </w:p>
    <w:p w14:paraId="6EFDB604" w14:textId="2D869EC7" w:rsidR="00A25C16" w:rsidRPr="00D31924" w:rsidRDefault="00E0458C" w:rsidP="00E0458C">
      <w:pPr>
        <w:pStyle w:val="B1"/>
      </w:pPr>
      <w:r w:rsidRPr="00D31924">
        <w:t>7.</w:t>
      </w:r>
      <w:r w:rsidRPr="00D31924">
        <w:tab/>
      </w:r>
      <w:r w:rsidR="00A25C16" w:rsidRPr="00D31924">
        <w:t xml:space="preserve">The AMF#1 determines the UE is located in the </w:t>
      </w:r>
      <w:r w:rsidR="00A25C16" w:rsidRPr="00D31924">
        <w:rPr>
          <w:lang w:eastAsia="zh-CN"/>
        </w:rPr>
        <w:t>IAB-</w:t>
      </w:r>
      <w:r w:rsidR="00A25C16" w:rsidRPr="00D31924">
        <w:t>donor gNB#2 based on the UE</w:t>
      </w:r>
      <w:r w:rsidR="0019645B" w:rsidRPr="00D31924">
        <w:t>'</w:t>
      </w:r>
      <w:r w:rsidR="00A25C16" w:rsidRPr="00D31924">
        <w:t>s last TAI included in the UE context stored in the AMF#1 and decides to continue serving UE.</w:t>
      </w:r>
      <w:r w:rsidR="00D43D43" w:rsidRPr="00D31924">
        <w:t xml:space="preserve"> Optionally, due to UE mobility, the AMF#1 may initiate UE Configuration Update to update some parameters such as Allowed NSSAI, if needed.</w:t>
      </w:r>
    </w:p>
    <w:p w14:paraId="163C99B0" w14:textId="3D3B7BB1" w:rsidR="00A25C16" w:rsidRPr="00D31924" w:rsidRDefault="00E0458C" w:rsidP="00E0458C">
      <w:pPr>
        <w:pStyle w:val="B1"/>
      </w:pPr>
      <w:r w:rsidRPr="00D31924">
        <w:t>8.</w:t>
      </w:r>
      <w:r w:rsidRPr="00D31924">
        <w:tab/>
      </w:r>
      <w:r w:rsidR="00A25C16" w:rsidRPr="00D31924">
        <w:t>The AMF#1 determines the conditions to trigger paging are met.</w:t>
      </w:r>
    </w:p>
    <w:p w14:paraId="2DE0AD83" w14:textId="0F272BFA" w:rsidR="00A25C16" w:rsidRPr="00D31924" w:rsidRDefault="00E0458C" w:rsidP="00E0458C">
      <w:pPr>
        <w:pStyle w:val="B1"/>
      </w:pPr>
      <w:r w:rsidRPr="00D31924">
        <w:t>9.</w:t>
      </w:r>
      <w:r w:rsidRPr="00D31924">
        <w:tab/>
      </w:r>
      <w:r w:rsidR="00A25C16" w:rsidRPr="00D31924">
        <w:t xml:space="preserve">The AMF#1 sends the paging request message to the </w:t>
      </w:r>
      <w:r w:rsidR="00A25C16" w:rsidRPr="00D31924">
        <w:rPr>
          <w:lang w:eastAsia="zh-CN"/>
        </w:rPr>
        <w:t>IAB-</w:t>
      </w:r>
      <w:r w:rsidR="00A25C16" w:rsidRPr="00D31924">
        <w:t>donor gNB#2 to trigger paging.</w:t>
      </w:r>
    </w:p>
    <w:p w14:paraId="1F6D3363" w14:textId="445E52EB" w:rsidR="00A25C16" w:rsidRPr="00D31924" w:rsidRDefault="00E0458C" w:rsidP="00E0458C">
      <w:pPr>
        <w:pStyle w:val="B1"/>
      </w:pPr>
      <w:r w:rsidRPr="00D31924">
        <w:rPr>
          <w:lang w:eastAsia="ko-KR"/>
        </w:rPr>
        <w:t>10.</w:t>
      </w:r>
      <w:r w:rsidRPr="00D31924">
        <w:rPr>
          <w:lang w:eastAsia="ko-KR"/>
        </w:rPr>
        <w:tab/>
      </w:r>
      <w:r w:rsidR="00A25C16" w:rsidRPr="00D31924">
        <w:rPr>
          <w:lang w:eastAsia="ko-KR"/>
        </w:rPr>
        <w:t>The UE initiates the UE Triggered Service Request procedure.</w:t>
      </w:r>
    </w:p>
    <w:p w14:paraId="3B592AAB" w14:textId="5D2A3B81" w:rsidR="00A25C16" w:rsidRPr="00D31924" w:rsidRDefault="00A25C16" w:rsidP="00A25C16">
      <w:pPr>
        <w:pStyle w:val="Heading5"/>
      </w:pPr>
      <w:bookmarkStart w:id="604" w:name="_Toc112738594"/>
      <w:bookmarkStart w:id="605" w:name="_Toc122516562"/>
      <w:r w:rsidRPr="00D31924">
        <w:lastRenderedPageBreak/>
        <w:t>6.</w:t>
      </w:r>
      <w:r w:rsidR="0027024F" w:rsidRPr="00D31924">
        <w:t>17</w:t>
      </w:r>
      <w:r w:rsidRPr="00D31924">
        <w:t>.</w:t>
      </w:r>
      <w:r w:rsidRPr="00D31924">
        <w:rPr>
          <w:lang w:eastAsia="zh-CN"/>
        </w:rPr>
        <w:t>3.1.2</w:t>
      </w:r>
      <w:r w:rsidRPr="00D31924">
        <w:tab/>
        <w:t xml:space="preserve">Procedure of </w:t>
      </w:r>
      <w:r w:rsidRPr="00D31924">
        <w:rPr>
          <w:rFonts w:cs="Arial"/>
        </w:rPr>
        <w:t>inter UE-AMF mobility</w:t>
      </w:r>
      <w:bookmarkEnd w:id="604"/>
      <w:bookmarkEnd w:id="605"/>
    </w:p>
    <w:p w14:paraId="79983AEB" w14:textId="4500DF42" w:rsidR="00AC102E" w:rsidRPr="00D31924" w:rsidRDefault="00AC102E" w:rsidP="00C76F30">
      <w:pPr>
        <w:pStyle w:val="TH"/>
      </w:pPr>
      <w:r w:rsidRPr="00D31924">
        <w:object w:dxaOrig="9781" w:dyaOrig="8219" w14:anchorId="0B69EC3B">
          <v:shape id="_x0000_i1067" type="#_x0000_t75" style="width:479.8pt;height:407.8pt" o:ole="">
            <v:imagedata r:id="rId103" o:title=""/>
          </v:shape>
          <o:OLEObject Type="Embed" ProgID="Word.Picture.8" ShapeID="_x0000_i1067" DrawAspect="Content" ObjectID="_1733131030" r:id="rId104"/>
        </w:object>
      </w:r>
    </w:p>
    <w:p w14:paraId="6D79A853" w14:textId="5FFEA1E9" w:rsidR="00A25C16" w:rsidRPr="00D31924" w:rsidRDefault="00A25C16" w:rsidP="00A25C16">
      <w:pPr>
        <w:pStyle w:val="TF"/>
        <w:rPr>
          <w:rFonts w:eastAsia="DengXian"/>
          <w:lang w:eastAsia="en-US"/>
        </w:rPr>
      </w:pPr>
      <w:r w:rsidRPr="00D31924">
        <w:rPr>
          <w:rFonts w:eastAsia="DengXian"/>
          <w:lang w:eastAsia="en-US"/>
        </w:rPr>
        <w:t>Figure 6.</w:t>
      </w:r>
      <w:r w:rsidR="00EA7BCF" w:rsidRPr="00D31924">
        <w:rPr>
          <w:rFonts w:eastAsia="DengXian"/>
          <w:lang w:eastAsia="en-US"/>
        </w:rPr>
        <w:t>17</w:t>
      </w:r>
      <w:r w:rsidRPr="00D31924">
        <w:rPr>
          <w:rFonts w:eastAsia="DengXian"/>
          <w:lang w:eastAsia="en-US"/>
        </w:rPr>
        <w:t xml:space="preserve">.3-2: </w:t>
      </w:r>
      <w:r w:rsidRPr="00D31924">
        <w:rPr>
          <w:rFonts w:cs="Arial"/>
        </w:rPr>
        <w:t>Inter AMF mobility</w:t>
      </w:r>
    </w:p>
    <w:p w14:paraId="6F3B7CC6" w14:textId="6CCECB9E" w:rsidR="00A25C16" w:rsidRPr="00D31924" w:rsidRDefault="00A25C16" w:rsidP="00A25C16">
      <w:r w:rsidRPr="00D31924">
        <w:t xml:space="preserve">It is assumed that the </w:t>
      </w:r>
      <w:r w:rsidRPr="00D31924">
        <w:rPr>
          <w:lang w:eastAsia="zh-CN"/>
        </w:rPr>
        <w:t xml:space="preserve">AMFs </w:t>
      </w:r>
      <w:r w:rsidRPr="00D31924">
        <w:t xml:space="preserve">(i.e. AMF#3 and AMF#4) </w:t>
      </w:r>
      <w:r w:rsidRPr="00D31924">
        <w:rPr>
          <w:lang w:eastAsia="zh-CN"/>
        </w:rPr>
        <w:t xml:space="preserve">connecting with </w:t>
      </w:r>
      <w:r w:rsidRPr="00D31924">
        <w:t xml:space="preserve">donor gNB#2 are different from the </w:t>
      </w:r>
      <w:r w:rsidRPr="00D31924">
        <w:rPr>
          <w:lang w:eastAsia="zh-CN"/>
        </w:rPr>
        <w:t xml:space="preserve">AMFs connecting with </w:t>
      </w:r>
      <w:r w:rsidRPr="00D31924">
        <w:t>donor gNB#1(i.e. AMF#1 and AMF#2).</w:t>
      </w:r>
    </w:p>
    <w:p w14:paraId="208B6D57" w14:textId="77777777" w:rsidR="00AC102E" w:rsidRPr="00D31924" w:rsidRDefault="00AC102E" w:rsidP="003B76B0">
      <w:pPr>
        <w:pStyle w:val="B1"/>
      </w:pPr>
      <w:r w:rsidRPr="00D31924">
        <w:t>1-4.</w:t>
      </w:r>
      <w:r w:rsidRPr="00D31924">
        <w:tab/>
        <w:t>The step 1 to step 4 are same as the step 1 to step 4 in the Figure 6.17.3-1.</w:t>
      </w:r>
    </w:p>
    <w:p w14:paraId="3CABC43E" w14:textId="78119D8F" w:rsidR="00AC102E" w:rsidRPr="00D31924" w:rsidRDefault="00AC102E" w:rsidP="003B76B0">
      <w:pPr>
        <w:pStyle w:val="B1"/>
      </w:pPr>
      <w:r w:rsidRPr="00D31924">
        <w:t>5.</w:t>
      </w:r>
      <w:r w:rsidRPr="00D31924">
        <w:tab/>
        <w:t xml:space="preserve">The MBSR performs F1 Setup with the IAB-donor gNB#2 by providing mobile IAB indication and the dedicated TAI to the donor gNB#2. The donor gNB#2 initiates gNB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19645B" w:rsidRPr="00D31924">
        <w:t>TS 23.502 [</w:t>
      </w:r>
      <w:r w:rsidRPr="00D31924">
        <w:t>5].</w:t>
      </w:r>
    </w:p>
    <w:p w14:paraId="67E3F26A" w14:textId="77777777" w:rsidR="00AC102E" w:rsidRPr="00D31924" w:rsidRDefault="00AC102E" w:rsidP="003B76B0">
      <w:pPr>
        <w:pStyle w:val="B1"/>
      </w:pPr>
      <w:r w:rsidRPr="00D31924">
        <w:t>6.</w:t>
      </w:r>
      <w:r w:rsidRPr="00D31924">
        <w:tab/>
        <w:t>This step is the same as the step 6 in the in the Figure 6.17.3-1.</w:t>
      </w:r>
    </w:p>
    <w:p w14:paraId="1FDB7F69" w14:textId="52E84EB8" w:rsidR="00AC102E" w:rsidRPr="00D31924" w:rsidRDefault="00AC102E" w:rsidP="003B76B0">
      <w:pPr>
        <w:pStyle w:val="B1"/>
      </w:pPr>
      <w:r w:rsidRPr="00D31924">
        <w:t>7.</w:t>
      </w:r>
      <w:r w:rsidRPr="00D31924">
        <w:tab/>
        <w:t>The AMF#1 determines the UE is located in the IAB-donor gNB#2 based on the UE</w:t>
      </w:r>
      <w:r w:rsidR="0019645B" w:rsidRPr="00D31924">
        <w:t>'</w:t>
      </w:r>
      <w:r w:rsidRPr="00D31924">
        <w:t>s last TAI included in the UE context stored in the AMF#1. However, there is no N2 connection between with AMF#1 and donor gNB#2 so that UE-AMF relocation is needed.</w:t>
      </w:r>
    </w:p>
    <w:p w14:paraId="1E0EC1E1" w14:textId="77777777" w:rsidR="00AC102E" w:rsidRPr="00D31924" w:rsidRDefault="00AC102E" w:rsidP="003B76B0">
      <w:pPr>
        <w:pStyle w:val="B1"/>
      </w:pPr>
      <w:r w:rsidRPr="00D31924">
        <w:t>8.</w:t>
      </w:r>
      <w:r w:rsidRPr="00D31924">
        <w:tab/>
        <w:t>The AMF#1 selects target AMF (e.g. AMF#3) via querying NRF using the dedicated TAI supported by IAB-donor gNB#2. The AMF relocation is performed to transfer UE context.</w:t>
      </w:r>
    </w:p>
    <w:p w14:paraId="5D116A33" w14:textId="77777777" w:rsidR="00AC102E" w:rsidRPr="00D31924" w:rsidRDefault="00AC102E" w:rsidP="003B76B0">
      <w:pPr>
        <w:pStyle w:val="B1"/>
      </w:pPr>
      <w:r w:rsidRPr="00D31924">
        <w:t>9.</w:t>
      </w:r>
      <w:r w:rsidRPr="00D31924">
        <w:tab/>
        <w:t>The target AMF notifies the other NFs such as SMF, of the target AMF information.</w:t>
      </w:r>
    </w:p>
    <w:p w14:paraId="04E071C4" w14:textId="77777777" w:rsidR="00AC102E" w:rsidRPr="00D31924" w:rsidRDefault="00AC102E" w:rsidP="003B76B0">
      <w:pPr>
        <w:pStyle w:val="B1"/>
      </w:pPr>
      <w:r w:rsidRPr="00D31924">
        <w:t>10.</w:t>
      </w:r>
      <w:r w:rsidRPr="00D31924">
        <w:tab/>
        <w:t>The target AMF allocates new 5G-GUTI for UE and registers the Serving AMF ID in the UDM.</w:t>
      </w:r>
    </w:p>
    <w:p w14:paraId="196572DF" w14:textId="77777777" w:rsidR="00AC102E" w:rsidRPr="00D31924" w:rsidRDefault="00AC102E" w:rsidP="003B76B0">
      <w:pPr>
        <w:pStyle w:val="B1"/>
      </w:pPr>
      <w:r w:rsidRPr="00D31924">
        <w:lastRenderedPageBreak/>
        <w:t>11.</w:t>
      </w:r>
      <w:r w:rsidRPr="00D31924">
        <w:tab/>
        <w:t>The target AMF initiates UE Configuration Update procedure to send the new 5G-GUTI and other Access and Mobility Management related parameters, if needed.</w:t>
      </w:r>
    </w:p>
    <w:p w14:paraId="4038B9AD" w14:textId="4117B6D8" w:rsidR="00A25C16" w:rsidRPr="00D31924" w:rsidRDefault="00A25C16" w:rsidP="00A25C16">
      <w:pPr>
        <w:pStyle w:val="Heading4"/>
      </w:pPr>
      <w:bookmarkStart w:id="606" w:name="_Toc112738595"/>
      <w:bookmarkStart w:id="607" w:name="_Toc122516563"/>
      <w:r w:rsidRPr="00D31924">
        <w:t>6.</w:t>
      </w:r>
      <w:r w:rsidR="0027024F" w:rsidRPr="00D31924">
        <w:t>17</w:t>
      </w:r>
      <w:r w:rsidRPr="00D31924">
        <w:t>.</w:t>
      </w:r>
      <w:r w:rsidRPr="00D31924">
        <w:rPr>
          <w:lang w:eastAsia="zh-CN"/>
        </w:rPr>
        <w:t>3.2</w:t>
      </w:r>
      <w:r w:rsidRPr="00D31924">
        <w:tab/>
        <w:t>Procedures using same TAC within a certain service area</w:t>
      </w:r>
      <w:bookmarkEnd w:id="606"/>
      <w:bookmarkEnd w:id="607"/>
    </w:p>
    <w:p w14:paraId="4941BCEB" w14:textId="7FD0FA32" w:rsidR="00AC102E" w:rsidRPr="00D31924" w:rsidRDefault="00AC102E" w:rsidP="00DE0DA1">
      <w:pPr>
        <w:rPr>
          <w:lang w:eastAsia="ko-KR"/>
        </w:rPr>
      </w:pPr>
      <w:r w:rsidRPr="00D31924">
        <w:t xml:space="preserve">The UE registration update uses the legacy procedure of clause 4.2 of </w:t>
      </w:r>
      <w:r w:rsidR="0019645B" w:rsidRPr="00D31924">
        <w:t>TS 23.502 [</w:t>
      </w:r>
      <w:r w:rsidRPr="00D31924">
        <w:t>5].</w:t>
      </w:r>
    </w:p>
    <w:p w14:paraId="4D3D25FE" w14:textId="366117D3" w:rsidR="00AC102E" w:rsidRPr="00D31924" w:rsidRDefault="00AC102E" w:rsidP="00DE0DA1">
      <w:pPr>
        <w:rPr>
          <w:lang w:eastAsia="ko-KR"/>
        </w:rPr>
      </w:pPr>
      <w:r w:rsidRPr="00D31924">
        <w:t xml:space="preserve">The IAB-donor updates the AMF with the list of supported TAs can use the existing NG Setup procedure of clause 8.7.1 or NGAP RAN Configuration Update procedure of clause 8.7.2 of </w:t>
      </w:r>
      <w:r w:rsidR="0019645B" w:rsidRPr="00D31924">
        <w:t>TS 38.413 [</w:t>
      </w:r>
      <w:r w:rsidRPr="00D31924">
        <w:t>19].</w:t>
      </w:r>
    </w:p>
    <w:p w14:paraId="7314915F" w14:textId="2FE558E0" w:rsidR="00AC102E" w:rsidRPr="00D31924" w:rsidRDefault="00AC102E" w:rsidP="00DE0DA1">
      <w:pPr>
        <w:rPr>
          <w:lang w:eastAsia="ko-KR"/>
        </w:rPr>
      </w:pPr>
      <w:r w:rsidRPr="00D31924">
        <w:t xml:space="preserve">The MBSR reports its broadcast TAC(s) to the serving IAB-donor using the existing F1 Setup procedure of clause 8.2.3 of </w:t>
      </w:r>
      <w:r w:rsidR="0019645B" w:rsidRPr="00D31924">
        <w:t>TS 38.473 [</w:t>
      </w:r>
      <w:r w:rsidRPr="00D31924">
        <w:t>18].</w:t>
      </w:r>
    </w:p>
    <w:p w14:paraId="638459F8" w14:textId="77777777" w:rsidR="00AC102E" w:rsidRPr="00D31924" w:rsidRDefault="00AC102E" w:rsidP="00DE0DA1">
      <w:pPr>
        <w:rPr>
          <w:lang w:eastAsia="ko-KR"/>
        </w:rPr>
      </w:pPr>
      <w:r w:rsidRPr="00D31924">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D31924" w:rsidRDefault="00A25C16" w:rsidP="00A25C16">
      <w:pPr>
        <w:pStyle w:val="Heading3"/>
      </w:pPr>
      <w:bookmarkStart w:id="608" w:name="_Toc112738596"/>
      <w:bookmarkStart w:id="609" w:name="_Toc122516564"/>
      <w:r w:rsidRPr="00D31924">
        <w:t>6.</w:t>
      </w:r>
      <w:r w:rsidR="0027024F" w:rsidRPr="00D31924">
        <w:t>17</w:t>
      </w:r>
      <w:r w:rsidRPr="00D31924">
        <w:t>.</w:t>
      </w:r>
      <w:r w:rsidRPr="00D31924">
        <w:rPr>
          <w:lang w:eastAsia="zh-CN"/>
        </w:rPr>
        <w:t>4</w:t>
      </w:r>
      <w:r w:rsidRPr="00D31924">
        <w:tab/>
        <w:t>Impacts on services, entities, and interfaces</w:t>
      </w:r>
      <w:bookmarkEnd w:id="608"/>
      <w:bookmarkEnd w:id="609"/>
    </w:p>
    <w:p w14:paraId="1415BC90" w14:textId="448D2E72" w:rsidR="00A25C16" w:rsidRPr="00D31924" w:rsidRDefault="00A25C16" w:rsidP="00A25C16">
      <w:pPr>
        <w:rPr>
          <w:lang w:eastAsia="zh-CN"/>
        </w:rPr>
      </w:pPr>
      <w:r w:rsidRPr="00D31924">
        <w:rPr>
          <w:lang w:eastAsia="zh-CN"/>
        </w:rPr>
        <w:t>For option#1:</w:t>
      </w:r>
    </w:p>
    <w:p w14:paraId="20EFA2DA" w14:textId="77777777" w:rsidR="00A25C16" w:rsidRPr="00D31924" w:rsidRDefault="00A25C16" w:rsidP="00A25C16">
      <w:pPr>
        <w:rPr>
          <w:lang w:eastAsia="zh-CN"/>
        </w:rPr>
      </w:pPr>
      <w:r w:rsidRPr="00D31924">
        <w:rPr>
          <w:lang w:eastAsia="zh-CN"/>
        </w:rPr>
        <w:t>MBSR:</w:t>
      </w:r>
    </w:p>
    <w:p w14:paraId="24475B11" w14:textId="77777777" w:rsidR="00A25C16" w:rsidRPr="00D31924" w:rsidRDefault="00A25C16" w:rsidP="00A25C16">
      <w:pPr>
        <w:pStyle w:val="B1"/>
      </w:pPr>
      <w:r w:rsidRPr="00D31924">
        <w:t>-</w:t>
      </w:r>
      <w:r w:rsidRPr="00D31924">
        <w:tab/>
        <w:t xml:space="preserve">Supports to include the mobile IAB indication to the IAB-donor gNB during </w:t>
      </w:r>
      <w:r w:rsidRPr="00D31924">
        <w:rPr>
          <w:rFonts w:eastAsia="SimSun"/>
          <w:lang w:eastAsia="zh-CN"/>
        </w:rPr>
        <w:t>F1 setup procedure.</w:t>
      </w:r>
    </w:p>
    <w:p w14:paraId="607D54CB" w14:textId="77777777" w:rsidR="00A25C16" w:rsidRPr="00D31924" w:rsidRDefault="00A25C16" w:rsidP="00A25C16">
      <w:pPr>
        <w:pStyle w:val="B1"/>
        <w:rPr>
          <w:lang w:eastAsia="zh-CN"/>
        </w:rPr>
      </w:pPr>
      <w:r w:rsidRPr="00D31924">
        <w:t>-</w:t>
      </w:r>
      <w:r w:rsidRPr="00D31924">
        <w:tab/>
        <w:t xml:space="preserve">Supports to broadcast a </w:t>
      </w:r>
      <w:r w:rsidRPr="00D31924">
        <w:rPr>
          <w:lang w:eastAsia="zh-CN"/>
        </w:rPr>
        <w:t>dedicated TAI, which is not changed during the mobility of MBSR.</w:t>
      </w:r>
    </w:p>
    <w:p w14:paraId="432AE3BC" w14:textId="77777777" w:rsidR="00A25C16" w:rsidRPr="00D31924" w:rsidRDefault="00A25C16" w:rsidP="00A25C16">
      <w:pPr>
        <w:rPr>
          <w:lang w:eastAsia="zh-CN"/>
        </w:rPr>
      </w:pPr>
      <w:r w:rsidRPr="00D31924">
        <w:t>IAB-</w:t>
      </w:r>
      <w:r w:rsidRPr="00D31924">
        <w:rPr>
          <w:lang w:eastAsia="zh-CN"/>
        </w:rPr>
        <w:t>donor gNB:</w:t>
      </w:r>
    </w:p>
    <w:p w14:paraId="5F6F8407" w14:textId="77777777" w:rsidR="00A25C16" w:rsidRPr="00D31924" w:rsidRDefault="00A25C16" w:rsidP="00A25C16">
      <w:pPr>
        <w:pStyle w:val="B1"/>
      </w:pPr>
      <w:r w:rsidRPr="00D31924">
        <w:t>-</w:t>
      </w:r>
      <w:r w:rsidRPr="00D31924">
        <w:tab/>
        <w:t xml:space="preserve">Supports the determination of mobile IAB node during </w:t>
      </w:r>
      <w:r w:rsidRPr="00D31924">
        <w:rPr>
          <w:rFonts w:eastAsia="SimSun"/>
          <w:lang w:eastAsia="zh-CN"/>
        </w:rPr>
        <w:t>F1 setup procedure.</w:t>
      </w:r>
    </w:p>
    <w:p w14:paraId="5428ED7D" w14:textId="773BAC25" w:rsidR="00A25C16" w:rsidRPr="00D31924" w:rsidRDefault="00A25C16" w:rsidP="00A25C16">
      <w:pPr>
        <w:pStyle w:val="B1"/>
      </w:pPr>
      <w:r w:rsidRPr="00D31924">
        <w:t>-</w:t>
      </w:r>
      <w:r w:rsidRPr="00D31924">
        <w:tab/>
        <w:t xml:space="preserve">Supports to indicate the </w:t>
      </w:r>
      <w:r w:rsidRPr="00D31924">
        <w:rPr>
          <w:lang w:eastAsia="zh-CN"/>
        </w:rPr>
        <w:t xml:space="preserve">MBSR specific TAI to </w:t>
      </w:r>
      <w:r w:rsidRPr="00D31924">
        <w:t xml:space="preserve">the 5GC </w:t>
      </w:r>
      <w:r w:rsidRPr="00D31924">
        <w:rPr>
          <w:lang w:eastAsia="zh-CN"/>
        </w:rPr>
        <w:t xml:space="preserve">during </w:t>
      </w:r>
      <w:r w:rsidRPr="00D31924">
        <w:t>gNB Configuration Update procedure.</w:t>
      </w:r>
    </w:p>
    <w:p w14:paraId="412BB24C" w14:textId="77777777" w:rsidR="00A25C16" w:rsidRPr="00D31924" w:rsidRDefault="00A25C16" w:rsidP="00A25C16">
      <w:pPr>
        <w:rPr>
          <w:lang w:eastAsia="zh-CN"/>
        </w:rPr>
      </w:pPr>
      <w:r w:rsidRPr="00D31924">
        <w:rPr>
          <w:lang w:eastAsia="zh-CN"/>
        </w:rPr>
        <w:t>AMF:</w:t>
      </w:r>
    </w:p>
    <w:p w14:paraId="4463D7F0" w14:textId="77777777" w:rsidR="00A25C16" w:rsidRPr="00D31924" w:rsidRDefault="00A25C16" w:rsidP="00A25C16">
      <w:pPr>
        <w:pStyle w:val="B1"/>
      </w:pPr>
      <w:r w:rsidRPr="00D31924">
        <w:t>-</w:t>
      </w:r>
      <w:r w:rsidRPr="00D31924">
        <w:tab/>
        <w:t>Supports to know</w:t>
      </w:r>
      <w:r w:rsidRPr="00D31924">
        <w:rPr>
          <w:lang w:eastAsia="zh-CN"/>
        </w:rPr>
        <w:t xml:space="preserve"> the MBSR specific TAI during </w:t>
      </w:r>
      <w:r w:rsidRPr="00D31924">
        <w:t>gNB Configuration Update procedure.</w:t>
      </w:r>
    </w:p>
    <w:p w14:paraId="455FF338" w14:textId="77777777" w:rsidR="00A25C16" w:rsidRPr="00D31924" w:rsidRDefault="00A25C16" w:rsidP="00A25C16">
      <w:pPr>
        <w:pStyle w:val="B1"/>
      </w:pPr>
      <w:r w:rsidRPr="00D31924">
        <w:t>-</w:t>
      </w:r>
      <w:r w:rsidRPr="00D31924">
        <w:tab/>
        <w:t>Supports to allocate a special Registration Area</w:t>
      </w:r>
      <w:r w:rsidRPr="00D31924">
        <w:rPr>
          <w:lang w:eastAsia="zh-CN"/>
        </w:rPr>
        <w:t xml:space="preserve"> for UE, which only includes the dedicated TAI of MBSR</w:t>
      </w:r>
      <w:r w:rsidRPr="00D31924">
        <w:t>.</w:t>
      </w:r>
    </w:p>
    <w:p w14:paraId="0D028DCE" w14:textId="4747F463" w:rsidR="00A25C16" w:rsidRPr="00D31924" w:rsidRDefault="00A25C16" w:rsidP="00A25C16">
      <w:pPr>
        <w:pStyle w:val="B1"/>
      </w:pPr>
      <w:r w:rsidRPr="00D31924">
        <w:t>-</w:t>
      </w:r>
      <w:r w:rsidRPr="00D31924">
        <w:tab/>
        <w:t xml:space="preserve">Supports to trigger AMF relocation without </w:t>
      </w:r>
      <w:r w:rsidRPr="00D31924">
        <w:rPr>
          <w:rFonts w:eastAsia="SimSun"/>
          <w:lang w:eastAsia="zh-CN"/>
        </w:rPr>
        <w:t>Mobility Registration Update initiated by the UE</w:t>
      </w:r>
      <w:r w:rsidRPr="00D31924">
        <w:t>.</w:t>
      </w:r>
    </w:p>
    <w:p w14:paraId="3BD56334" w14:textId="2E775800" w:rsidR="00A25C16" w:rsidRPr="00D31924" w:rsidRDefault="00A25C16" w:rsidP="00A25C16">
      <w:pPr>
        <w:rPr>
          <w:lang w:eastAsia="zh-CN"/>
        </w:rPr>
      </w:pPr>
      <w:r w:rsidRPr="00D31924">
        <w:rPr>
          <w:lang w:eastAsia="zh-CN"/>
        </w:rPr>
        <w:t>For option#2:</w:t>
      </w:r>
    </w:p>
    <w:p w14:paraId="044B94D7" w14:textId="77777777" w:rsidR="00A25C16" w:rsidRPr="00D31924" w:rsidRDefault="00A25C16" w:rsidP="00DE0DA1">
      <w:r w:rsidRPr="00D31924">
        <w:t>AMF:</w:t>
      </w:r>
    </w:p>
    <w:p w14:paraId="6299B280" w14:textId="2DF8DE76" w:rsidR="00A25C16" w:rsidRPr="00D31924" w:rsidRDefault="00AC102E" w:rsidP="00A25C16">
      <w:pPr>
        <w:pStyle w:val="B1"/>
      </w:pPr>
      <w:r w:rsidRPr="00D31924">
        <w:t>-</w:t>
      </w:r>
      <w:r w:rsidRPr="00D31924">
        <w:tab/>
        <w:t xml:space="preserve">The AMF determines to which NG-RAN(s) it sends a paging request for a UE on a TAC based on the dynamic indications of TAC support/release by the different NG-RANs as defined in </w:t>
      </w:r>
      <w:r w:rsidR="0019645B" w:rsidRPr="00D31924">
        <w:t>TS 38.413 [</w:t>
      </w:r>
      <w:r w:rsidRPr="00D31924">
        <w:t>19].</w:t>
      </w:r>
    </w:p>
    <w:p w14:paraId="3D61D3C2" w14:textId="77777777" w:rsidR="00A25C16" w:rsidRPr="00D31924" w:rsidRDefault="00A25C16" w:rsidP="00DE0DA1">
      <w:r w:rsidRPr="00D31924">
        <w:t>Donor gNB-CU:</w:t>
      </w:r>
    </w:p>
    <w:p w14:paraId="15BE1978" w14:textId="77777777" w:rsidR="00AC102E" w:rsidRPr="00D31924" w:rsidRDefault="00AC102E" w:rsidP="00A25C16">
      <w:pPr>
        <w:pStyle w:val="B1"/>
      </w:pPr>
      <w:r w:rsidRPr="00D31924">
        <w:t>-</w:t>
      </w:r>
      <w:r w:rsidRPr="00D31924">
        <w:tab/>
        <w:t>The donor gNB-CU maintains a MBSR context with the TAC and a list containing all AMF-UEs with whom UEs conducted NAS signalling via the MBSR within a time frame of the periodic registration update time.</w:t>
      </w:r>
    </w:p>
    <w:p w14:paraId="22347C2C" w14:textId="77777777" w:rsidR="00AC102E" w:rsidRPr="00D31924" w:rsidRDefault="00AC102E" w:rsidP="00A25C16">
      <w:pPr>
        <w:pStyle w:val="B1"/>
      </w:pPr>
      <w:r w:rsidRPr="00D31924">
        <w:t>-</w:t>
      </w:r>
      <w:r w:rsidRPr="00D31924">
        <w:tab/>
        <w:t>Forwarding of the MBSR context to the donor gNB-CU during the full migration process of the MBSR.</w:t>
      </w:r>
    </w:p>
    <w:p w14:paraId="6E2C2E37" w14:textId="77777777" w:rsidR="00AC102E" w:rsidRPr="00D31924" w:rsidRDefault="00AC102E" w:rsidP="00A25C16">
      <w:pPr>
        <w:pStyle w:val="B1"/>
      </w:pPr>
      <w:r w:rsidRPr="00D31924">
        <w:t>-</w:t>
      </w:r>
      <w:r w:rsidRPr="00D31924">
        <w:tab/>
        <w:t>Inform the MBSR of the result of establishing NG interface with the AMF-UEs in the MBSR context.</w:t>
      </w:r>
    </w:p>
    <w:p w14:paraId="4E56EDB6" w14:textId="77777777" w:rsidR="00A25C16" w:rsidRPr="00D31924" w:rsidRDefault="00A25C16" w:rsidP="00DE0DA1">
      <w:r w:rsidRPr="00D31924">
        <w:t>MBSR:</w:t>
      </w:r>
    </w:p>
    <w:p w14:paraId="77EA37D4" w14:textId="77777777" w:rsidR="00A25C16" w:rsidRPr="00D31924" w:rsidRDefault="00A25C16" w:rsidP="00A25C16">
      <w:pPr>
        <w:pStyle w:val="B1"/>
      </w:pPr>
      <w:r w:rsidRPr="00D31924">
        <w:t>-</w:t>
      </w:r>
      <w:r w:rsidRPr="00D31924">
        <w:tab/>
        <w:t>Support the configuration of the TAC to be used for broadcast.</w:t>
      </w:r>
    </w:p>
    <w:p w14:paraId="6F6CC29D" w14:textId="77777777" w:rsidR="00A25C16" w:rsidRPr="00D31924" w:rsidRDefault="00A25C16" w:rsidP="00DE0DA1">
      <w:r w:rsidRPr="00D31924">
        <w:t>UE:</w:t>
      </w:r>
    </w:p>
    <w:p w14:paraId="52B23B32" w14:textId="7136B6F5" w:rsidR="00CE170D" w:rsidRPr="00D31924" w:rsidRDefault="00CE170D" w:rsidP="00CE170D">
      <w:pPr>
        <w:pStyle w:val="B1"/>
      </w:pPr>
      <w:r w:rsidRPr="00D31924">
        <w:t>-</w:t>
      </w:r>
      <w:r w:rsidRPr="00D31924">
        <w:tab/>
        <w:t>None.</w:t>
      </w:r>
    </w:p>
    <w:p w14:paraId="5E440A53" w14:textId="5844F973" w:rsidR="005D44BE" w:rsidRPr="00D31924" w:rsidRDefault="005D44BE" w:rsidP="005D44BE">
      <w:pPr>
        <w:pStyle w:val="Heading2"/>
      </w:pPr>
      <w:bookmarkStart w:id="610" w:name="_Toc112738597"/>
      <w:bookmarkStart w:id="611" w:name="_Toc122516565"/>
      <w:r w:rsidRPr="00D31924">
        <w:lastRenderedPageBreak/>
        <w:t>6.18</w:t>
      </w:r>
      <w:r w:rsidRPr="00D31924">
        <w:tab/>
        <w:t>Solution #18: Solution for UE location service via mobile IAB-node</w:t>
      </w:r>
      <w:bookmarkEnd w:id="610"/>
      <w:bookmarkEnd w:id="611"/>
    </w:p>
    <w:p w14:paraId="734D0AB6" w14:textId="6D95368C" w:rsidR="005D44BE" w:rsidRPr="00D31924" w:rsidRDefault="005D44BE" w:rsidP="005D44BE">
      <w:pPr>
        <w:pStyle w:val="Heading3"/>
      </w:pPr>
      <w:bookmarkStart w:id="612" w:name="_Toc112738598"/>
      <w:bookmarkStart w:id="613" w:name="_Toc122516566"/>
      <w:r w:rsidRPr="00D31924">
        <w:t>6.18.1</w:t>
      </w:r>
      <w:r w:rsidRPr="00D31924">
        <w:tab/>
        <w:t>General</w:t>
      </w:r>
      <w:bookmarkEnd w:id="612"/>
      <w:bookmarkEnd w:id="613"/>
    </w:p>
    <w:p w14:paraId="6DA0CBEB" w14:textId="16F8069A" w:rsidR="005D44BE" w:rsidRPr="00D31924" w:rsidRDefault="005D44BE" w:rsidP="005D44BE">
      <w:r w:rsidRPr="00D31924">
        <w:t xml:space="preserve">This solution relates to KI#5 </w:t>
      </w:r>
      <w:r w:rsidR="0019645B" w:rsidRPr="00D31924">
        <w:t>"</w:t>
      </w:r>
      <w:r w:rsidRPr="00D31924">
        <w:t>Support of location services for UEs accessing via a mobile base station relay</w:t>
      </w:r>
      <w:r w:rsidR="0019645B" w:rsidRPr="00D31924">
        <w:t>"</w:t>
      </w:r>
      <w:r w:rsidRPr="00D31924">
        <w:t>.</w:t>
      </w:r>
    </w:p>
    <w:p w14:paraId="4CBBF47A" w14:textId="1BDEFA37" w:rsidR="005D44BE" w:rsidRPr="00D31924" w:rsidRDefault="005D44BE" w:rsidP="005D44BE">
      <w:pPr>
        <w:pStyle w:val="Heading3"/>
      </w:pPr>
      <w:bookmarkStart w:id="614" w:name="_Toc112738599"/>
      <w:bookmarkStart w:id="615" w:name="_Toc122516567"/>
      <w:r w:rsidRPr="00D31924">
        <w:t>6.18.2</w:t>
      </w:r>
      <w:r w:rsidRPr="00D31924">
        <w:tab/>
        <w:t>Functional descriptions</w:t>
      </w:r>
      <w:bookmarkEnd w:id="614"/>
      <w:bookmarkEnd w:id="615"/>
    </w:p>
    <w:p w14:paraId="619EBAC5" w14:textId="77777777" w:rsidR="005D44BE" w:rsidRPr="00D31924" w:rsidRDefault="005D44BE" w:rsidP="005D44BE">
      <w:r w:rsidRPr="00D31924">
        <w:rPr>
          <w:rFonts w:eastAsia="DengXian"/>
          <w:lang w:eastAsia="zh-CN"/>
        </w:rPr>
        <w:t xml:space="preserve">This solution </w:t>
      </w:r>
      <w:r w:rsidRPr="00D31924">
        <w:t>is based on the following principles:</w:t>
      </w:r>
    </w:p>
    <w:p w14:paraId="216FF83A" w14:textId="77777777" w:rsidR="005D44BE" w:rsidRPr="00D31924" w:rsidRDefault="005D44BE" w:rsidP="005D44BE">
      <w:pPr>
        <w:pStyle w:val="B1"/>
        <w:rPr>
          <w:rFonts w:eastAsia="DengXian"/>
          <w:lang w:eastAsia="zh-CN"/>
        </w:rPr>
      </w:pPr>
      <w:r w:rsidRPr="00D31924">
        <w:rPr>
          <w:rFonts w:eastAsia="DengXian"/>
        </w:rPr>
        <w:t>-</w:t>
      </w:r>
      <w:r w:rsidRPr="00D31924">
        <w:rPr>
          <w:rFonts w:eastAsia="DengXian"/>
        </w:rPr>
        <w:tab/>
        <w:t>NG-RAN holds the 5G-GUTI allocated by the AMF handling the mobile IAB-node (e.g. AMF provides the info to NG-RAN as part of the Registration procedure).</w:t>
      </w:r>
    </w:p>
    <w:p w14:paraId="5F9288AF" w14:textId="3666B88B" w:rsidR="005D44BE" w:rsidRPr="00D31924" w:rsidRDefault="005D44BE" w:rsidP="005D44BE">
      <w:pPr>
        <w:pStyle w:val="B1"/>
        <w:rPr>
          <w:rFonts w:eastAsia="DengXian"/>
          <w:lang w:eastAsia="zh-CN"/>
        </w:rPr>
      </w:pPr>
      <w:r w:rsidRPr="00D31924">
        <w:t>-</w:t>
      </w:r>
      <w:r w:rsidRPr="00D31924">
        <w:tab/>
        <w:t>When a UE access network via a mobile IAB-node, the NG-RAN (i.e., IAB-donor gNB) provides the 5G-GUTI of the mobile IAB-node, together with ULI, as part of the NGAP message (e.g. NGAP Initial UE message) to AMF which handles the UE. The AMF stores the 5G-GUTI of the IAB-node as part of the UE context.</w:t>
      </w:r>
    </w:p>
    <w:p w14:paraId="13928395" w14:textId="4834FE94" w:rsidR="005D44BE" w:rsidRPr="00D31924" w:rsidRDefault="005D44BE" w:rsidP="005D44BE">
      <w:pPr>
        <w:pStyle w:val="B1"/>
        <w:rPr>
          <w:rFonts w:eastAsia="DengXian"/>
          <w:lang w:eastAsia="zh-CN"/>
        </w:rPr>
      </w:pPr>
      <w:r w:rsidRPr="00D31924">
        <w:rPr>
          <w:rFonts w:eastAsia="DengXian"/>
        </w:rPr>
        <w:t>-</w:t>
      </w:r>
      <w:r w:rsidRPr="00D31924">
        <w:rPr>
          <w:rFonts w:eastAsia="DengXian"/>
        </w:rPr>
        <w:tab/>
        <w:t>When AMF triggers location request towards LMF for the UE, the AMF provides also the 5G-GUTI of the IAB-node, together with the cell information from the additional ULI (as proposed in solution#9) if it</w:t>
      </w:r>
      <w:r w:rsidR="0019645B" w:rsidRPr="00D31924">
        <w:rPr>
          <w:rFonts w:eastAsia="DengXian"/>
        </w:rPr>
        <w:t>'</w:t>
      </w:r>
      <w:r w:rsidRPr="00D31924">
        <w:rPr>
          <w:rFonts w:eastAsia="DengXian"/>
        </w:rPr>
        <w:t>s available.</w:t>
      </w:r>
    </w:p>
    <w:p w14:paraId="76CEB515" w14:textId="77777777" w:rsidR="005D44BE" w:rsidRPr="00D31924" w:rsidRDefault="005D44BE" w:rsidP="005D44BE">
      <w:pPr>
        <w:pStyle w:val="B1"/>
        <w:rPr>
          <w:rFonts w:eastAsia="DengXian"/>
          <w:lang w:eastAsia="zh-CN"/>
        </w:rPr>
      </w:pPr>
      <w:r w:rsidRPr="00D31924">
        <w:rPr>
          <w:rFonts w:eastAsia="DengXian"/>
        </w:rPr>
        <w:t>-</w:t>
      </w:r>
      <w:r w:rsidRPr="00D31924">
        <w:rPr>
          <w:rFonts w:eastAsia="DengXian"/>
        </w:rPr>
        <w:tab/>
        <w:t xml:space="preserve">When LMF </w:t>
      </w:r>
      <w:r w:rsidRPr="00D31924">
        <w:t>determines the location of UE, it also retrieves the location of mobile IAB-node based on the 5G-GUTI/Cell information provided by the AMF.</w:t>
      </w:r>
    </w:p>
    <w:p w14:paraId="7305CB2E" w14:textId="46E8ED8B" w:rsidR="005D44BE" w:rsidRPr="00D31924" w:rsidRDefault="005D44BE" w:rsidP="005D44BE">
      <w:pPr>
        <w:pStyle w:val="Heading3"/>
      </w:pPr>
      <w:bookmarkStart w:id="616" w:name="_Toc112738600"/>
      <w:bookmarkStart w:id="617" w:name="_Toc122516568"/>
      <w:r w:rsidRPr="00D31924">
        <w:t>6.18.3</w:t>
      </w:r>
      <w:r w:rsidRPr="00D31924">
        <w:tab/>
        <w:t>Procedures</w:t>
      </w:r>
      <w:bookmarkEnd w:id="616"/>
      <w:bookmarkEnd w:id="617"/>
    </w:p>
    <w:p w14:paraId="40509AEC" w14:textId="27A11ABF" w:rsidR="005D44BE" w:rsidRPr="00D31924" w:rsidRDefault="005D44BE" w:rsidP="005D44BE">
      <w:pPr>
        <w:pStyle w:val="Heading4"/>
      </w:pPr>
      <w:bookmarkStart w:id="618" w:name="_Toc112738601"/>
      <w:bookmarkStart w:id="619" w:name="_Toc122516569"/>
      <w:r w:rsidRPr="00D31924">
        <w:t>6.18.3.1</w:t>
      </w:r>
      <w:r w:rsidRPr="00D31924">
        <w:tab/>
        <w:t>Location service for UE served by a mobile IAB-node</w:t>
      </w:r>
      <w:bookmarkEnd w:id="618"/>
      <w:bookmarkEnd w:id="619"/>
    </w:p>
    <w:p w14:paraId="6F542945" w14:textId="77777777" w:rsidR="005D44BE" w:rsidRPr="00D31924" w:rsidRDefault="005D44BE" w:rsidP="005D44BE">
      <w:pPr>
        <w:pStyle w:val="TH"/>
      </w:pPr>
      <w:r w:rsidRPr="00D31924">
        <w:object w:dxaOrig="9356" w:dyaOrig="5526" w14:anchorId="13AFE72B">
          <v:shape id="_x0000_i1068" type="#_x0000_t75" style="width:467.7pt;height:273.6pt" o:ole="">
            <v:imagedata r:id="rId105" o:title=""/>
          </v:shape>
          <o:OLEObject Type="Embed" ProgID="Word.Picture.8" ShapeID="_x0000_i1068" DrawAspect="Content" ObjectID="_1733131031" r:id="rId106"/>
        </w:object>
      </w:r>
    </w:p>
    <w:p w14:paraId="0AC03E98" w14:textId="30F86560" w:rsidR="005D44BE" w:rsidRPr="00D31924" w:rsidRDefault="005D44BE" w:rsidP="005D44BE">
      <w:pPr>
        <w:pStyle w:val="TF"/>
        <w:rPr>
          <w:lang w:eastAsia="zh-CN"/>
        </w:rPr>
      </w:pPr>
      <w:r w:rsidRPr="00D31924">
        <w:rPr>
          <w:lang w:eastAsia="zh-CN"/>
        </w:rPr>
        <w:t>Figure 6.</w:t>
      </w:r>
      <w:r w:rsidR="00943F82" w:rsidRPr="00D31924">
        <w:rPr>
          <w:lang w:eastAsia="zh-CN"/>
        </w:rPr>
        <w:t>18</w:t>
      </w:r>
      <w:r w:rsidRPr="00D31924">
        <w:rPr>
          <w:rFonts w:eastAsia="DengXian"/>
          <w:lang w:eastAsia="zh-CN"/>
        </w:rPr>
        <w:t>.3</w:t>
      </w:r>
      <w:r w:rsidRPr="00D31924">
        <w:rPr>
          <w:lang w:eastAsia="zh-CN"/>
        </w:rPr>
        <w:t xml:space="preserve">-1: </w:t>
      </w:r>
      <w:r w:rsidRPr="00D31924">
        <w:rPr>
          <w:rFonts w:eastAsia="DengXian"/>
          <w:lang w:eastAsia="zh-CN"/>
        </w:rPr>
        <w:t xml:space="preserve">Positioning procedure for UE accessing via </w:t>
      </w:r>
      <w:r w:rsidRPr="00D31924">
        <w:t>mobile IAB node</w:t>
      </w:r>
    </w:p>
    <w:p w14:paraId="0C2E10E2" w14:textId="58CBB4C8" w:rsidR="005D44BE" w:rsidRPr="00D31924" w:rsidRDefault="005D44BE" w:rsidP="005D44BE">
      <w:pPr>
        <w:pStyle w:val="B1"/>
      </w:pPr>
      <w:r w:rsidRPr="00D31924">
        <w:t>1.</w:t>
      </w:r>
      <w:r w:rsidRPr="00D31924">
        <w:tab/>
        <w:t xml:space="preserve">The IAB-node (the IAB-UE part) is registered to the network and properly configured to provide access service for UE. NG-RAN node receives the 5G-GUTI to IAB-UE from AMF serving the IAB-UE (i.e. the AMF-IAB) as part of the NGAP message (e.g. Initial context setup request or UE context modification request) where 5G-GUTI can be included (5G-S-TMSI/UE Identity Index value is already defined in </w:t>
      </w:r>
      <w:r w:rsidR="0019645B" w:rsidRPr="00D31924">
        <w:t>TS 38.413 [</w:t>
      </w:r>
      <w:r w:rsidR="00CE170D" w:rsidRPr="00D31924">
        <w:t>19]</w:t>
      </w:r>
      <w:r w:rsidRPr="00D31924">
        <w:t xml:space="preserve">). It shall also </w:t>
      </w:r>
      <w:r w:rsidRPr="00D31924">
        <w:lastRenderedPageBreak/>
        <w:t>be possible for the AMF-IAB to provide only 5G-S-TMSI and NG-RAN formulates the 5G-GUTI based on GUAMI and the 5G-S-TMSI.</w:t>
      </w:r>
    </w:p>
    <w:p w14:paraId="5E4A6266" w14:textId="48247FE2" w:rsidR="005D44BE" w:rsidRPr="00D31924" w:rsidRDefault="005D44BE" w:rsidP="005D44BE">
      <w:pPr>
        <w:pStyle w:val="B1"/>
      </w:pPr>
      <w:r w:rsidRPr="00D31924">
        <w:t>2.</w:t>
      </w:r>
      <w:r w:rsidRPr="00D31924">
        <w:tab/>
        <w:t>The UE is camped on the cell served by the mobile IAB-node and initiates the registration procedure. For the UE accessing the mobile IAB-node, the NG-RAN includes the 5G-GUTI and ULI information of the mobile IAB-node as additional information in NGAP message for the UE. The AMF serving the UE (i.e. AMF-UE) store the information and finish the UE registration procedure.</w:t>
      </w:r>
    </w:p>
    <w:p w14:paraId="66ADDB03" w14:textId="329819A5" w:rsidR="005D44BE" w:rsidRPr="00D31924" w:rsidRDefault="005D44BE" w:rsidP="00DE0DA1">
      <w:pPr>
        <w:pStyle w:val="NO"/>
      </w:pPr>
      <w:r w:rsidRPr="00D31924">
        <w:t>NOTE</w:t>
      </w:r>
      <w:r w:rsidR="00391E93" w:rsidRPr="00D31924">
        <w:t> </w:t>
      </w:r>
      <w:r w:rsidR="00F43A15" w:rsidRPr="00D31924">
        <w:t>1</w:t>
      </w:r>
      <w:r w:rsidRPr="00D31924">
        <w:t>:</w:t>
      </w:r>
      <w:r w:rsidR="00391E93" w:rsidRPr="00D31924">
        <w:tab/>
      </w:r>
      <w:r w:rsidRPr="00D31924">
        <w:t>In</w:t>
      </w:r>
      <w:r w:rsidR="00391E93" w:rsidRPr="00D31924">
        <w:t xml:space="preserve"> the</w:t>
      </w:r>
      <w:r w:rsidRPr="00D31924">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66BB9062" w:rsidR="005D44BE" w:rsidRPr="00D31924" w:rsidRDefault="005D44BE" w:rsidP="005D44BE">
      <w:pPr>
        <w:pStyle w:val="B1"/>
      </w:pPr>
      <w:r w:rsidRPr="00D31924">
        <w:t>3.</w:t>
      </w:r>
      <w:r w:rsidRPr="00D31924">
        <w:tab/>
        <w:t xml:space="preserve">The AMF-UE initiates the location reporting procedure for the UE, as defined in the 5GC-MT-LR procedure or the 5GC-MO-LR procedure of </w:t>
      </w:r>
      <w:r w:rsidR="0019645B" w:rsidRPr="00D31924">
        <w:t>TS 23.273 [</w:t>
      </w:r>
      <w:r w:rsidRPr="00D31924">
        <w:t>4].</w:t>
      </w:r>
    </w:p>
    <w:p w14:paraId="4B2035B9" w14:textId="77777777" w:rsidR="005D44BE" w:rsidRPr="00D31924" w:rsidRDefault="005D44BE" w:rsidP="005D44BE">
      <w:pPr>
        <w:pStyle w:val="B1"/>
      </w:pPr>
      <w:r w:rsidRPr="00D31924">
        <w:t>4.</w:t>
      </w:r>
      <w:r w:rsidRPr="00D31924">
        <w:tab/>
        <w:t>The AMF-UE selects LMF for the UE and invokes Nlmf_Location_DetermineLocation Request service operation towards the LMF including the LCS Correlation identifier for UE, the 5G-GUTI and ULI information of the IAB-node.</w:t>
      </w:r>
    </w:p>
    <w:p w14:paraId="2DB9C596" w14:textId="20F3F709" w:rsidR="005D44BE" w:rsidRPr="00D31924" w:rsidRDefault="005D44BE" w:rsidP="005D44BE">
      <w:pPr>
        <w:pStyle w:val="B1"/>
      </w:pPr>
      <w:r w:rsidRPr="00D31924">
        <w:t>5.</w:t>
      </w:r>
      <w:r w:rsidRPr="00D31924">
        <w:tab/>
        <w:t xml:space="preserve">The LMF performs one or more of the positioning procedures towards the UE via the AMF-UE as described in clauses 6.11.1, 6.11.2 and 6.11.3 of </w:t>
      </w:r>
      <w:r w:rsidR="0019645B" w:rsidRPr="00D31924">
        <w:t>TS 23.273 [</w:t>
      </w:r>
      <w:r w:rsidRPr="00D31924">
        <w:t>4].</w:t>
      </w:r>
    </w:p>
    <w:p w14:paraId="4ADDDAFE" w14:textId="1C4F8BC7" w:rsidR="005D44BE" w:rsidRPr="00D31924" w:rsidRDefault="005D44BE" w:rsidP="005D44BE">
      <w:pPr>
        <w:pStyle w:val="B1"/>
      </w:pPr>
      <w:r w:rsidRPr="00D31924">
        <w:t>6.</w:t>
      </w:r>
      <w:r w:rsidRPr="00D31924">
        <w:tab/>
        <w:t>The LMF finds the AMF-IAB based on the GUAMI based on the 5G-GUTI received in step 4 via NRF, and initiates the location reporting procedure for IAB-node/IAB-UE based on the 5G-GUTI received in step 4. The UE positioning procedure in step 5 and IAB-UE positioning procedure in step 6 may can be performed at the same time.</w:t>
      </w:r>
    </w:p>
    <w:p w14:paraId="3C271166" w14:textId="77777777" w:rsidR="005D44BE" w:rsidRPr="00D31924" w:rsidRDefault="005D44BE" w:rsidP="005D44BE">
      <w:pPr>
        <w:pStyle w:val="B1"/>
      </w:pPr>
      <w:r w:rsidRPr="00D31924">
        <w:t>7.</w:t>
      </w:r>
      <w:r w:rsidRPr="00D31924">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Pr="00D31924" w:rsidRDefault="005D44BE" w:rsidP="005D44BE">
      <w:pPr>
        <w:pStyle w:val="NO"/>
        <w:rPr>
          <w:rFonts w:eastAsia="MS Mincho"/>
        </w:rPr>
      </w:pPr>
      <w:r w:rsidRPr="00D31924">
        <w:t>NOTE</w:t>
      </w:r>
      <w:r w:rsidR="00391E93" w:rsidRPr="00D31924">
        <w:t> </w:t>
      </w:r>
      <w:r w:rsidR="00F43A15" w:rsidRPr="00D31924">
        <w:t>2</w:t>
      </w:r>
      <w:r w:rsidRPr="00D31924">
        <w:t>:</w:t>
      </w:r>
      <w:r w:rsidR="00391E93" w:rsidRPr="00D31924">
        <w:tab/>
      </w:r>
      <w:r w:rsidRPr="00D31924">
        <w:t>How the LMF determines the location of UE by taking the location of the IAB-UE into account is up to LMF implementation.</w:t>
      </w:r>
    </w:p>
    <w:p w14:paraId="6198E247" w14:textId="14B34A0B" w:rsidR="005D44BE" w:rsidRPr="00D31924" w:rsidRDefault="005D44BE" w:rsidP="005D44BE">
      <w:pPr>
        <w:pStyle w:val="Heading3"/>
      </w:pPr>
      <w:bookmarkStart w:id="620" w:name="_Toc112738602"/>
      <w:bookmarkStart w:id="621" w:name="_Toc122516570"/>
      <w:r w:rsidRPr="00D31924">
        <w:t>6.</w:t>
      </w:r>
      <w:r w:rsidR="00943F82" w:rsidRPr="00D31924">
        <w:t>18</w:t>
      </w:r>
      <w:r w:rsidRPr="00D31924">
        <w:t>.4</w:t>
      </w:r>
      <w:r w:rsidRPr="00D31924">
        <w:tab/>
        <w:t>Impacts on services, entities, and interfaces</w:t>
      </w:r>
      <w:bookmarkEnd w:id="620"/>
      <w:bookmarkEnd w:id="621"/>
    </w:p>
    <w:p w14:paraId="412DA32C" w14:textId="77777777" w:rsidR="005D44BE" w:rsidRPr="00D31924" w:rsidRDefault="005D44BE" w:rsidP="005D44BE">
      <w:r w:rsidRPr="00D31924">
        <w:t>LMF:</w:t>
      </w:r>
    </w:p>
    <w:p w14:paraId="0ED99F9C" w14:textId="77777777" w:rsidR="005D44BE" w:rsidRPr="00D31924" w:rsidRDefault="005D44BE" w:rsidP="005D44BE">
      <w:pPr>
        <w:pStyle w:val="B1"/>
      </w:pPr>
      <w:r w:rsidRPr="00D31924">
        <w:t>-</w:t>
      </w:r>
      <w:r w:rsidRPr="00D31924">
        <w:tab/>
        <w:t>Support receiving 5G-GUTI/cell information of IAB node from AMF when LCS for UE is requested.</w:t>
      </w:r>
    </w:p>
    <w:p w14:paraId="4DCCE83B" w14:textId="77777777" w:rsidR="005D44BE" w:rsidRPr="00D31924" w:rsidRDefault="005D44BE" w:rsidP="005D44BE">
      <w:pPr>
        <w:pStyle w:val="B1"/>
      </w:pPr>
      <w:r w:rsidRPr="00D31924">
        <w:t>-</w:t>
      </w:r>
      <w:r w:rsidRPr="00D31924">
        <w:tab/>
        <w:t>Support using the 5G-GUTI to determine the serving AMF and trigger location estimation of the IAB-node.</w:t>
      </w:r>
    </w:p>
    <w:p w14:paraId="48F600FD" w14:textId="77777777" w:rsidR="005D44BE" w:rsidRPr="00D31924" w:rsidRDefault="005D44BE" w:rsidP="005D44BE">
      <w:pPr>
        <w:pStyle w:val="B1"/>
      </w:pPr>
      <w:r w:rsidRPr="00D31924">
        <w:t>-</w:t>
      </w:r>
      <w:r w:rsidRPr="00D31924">
        <w:tab/>
        <w:t>Support determining the UE location based on the position information of the UE and the location estimated for the IAB-node.</w:t>
      </w:r>
    </w:p>
    <w:p w14:paraId="2090D6C9" w14:textId="77777777" w:rsidR="005D44BE" w:rsidRPr="00D31924" w:rsidRDefault="005D44BE" w:rsidP="005D44BE">
      <w:r w:rsidRPr="00D31924">
        <w:t>AMF:</w:t>
      </w:r>
    </w:p>
    <w:p w14:paraId="6F8C8D92" w14:textId="77777777" w:rsidR="005D44BE" w:rsidRPr="00D31924" w:rsidRDefault="005D44BE" w:rsidP="005D44BE">
      <w:pPr>
        <w:pStyle w:val="B1"/>
      </w:pPr>
      <w:r w:rsidRPr="00D31924">
        <w:t>-</w:t>
      </w:r>
      <w:r w:rsidRPr="00D31924">
        <w:tab/>
        <w:t>Support receiving and storing 5G-GUTI/cell information from NG-RAN when UE is accessing via mobile IAB-node.</w:t>
      </w:r>
    </w:p>
    <w:p w14:paraId="7E200ED9" w14:textId="77777777" w:rsidR="005D44BE" w:rsidRPr="00D31924" w:rsidRDefault="005D44BE" w:rsidP="005D44BE">
      <w:pPr>
        <w:pStyle w:val="B1"/>
      </w:pPr>
      <w:r w:rsidRPr="00D31924">
        <w:t>-</w:t>
      </w:r>
      <w:r w:rsidRPr="00D31924">
        <w:tab/>
        <w:t>Support providing the 5G-GUTI/cell information of the IAB-node to LMF when send LCS request for a UE accessing via mobile IAB-node.</w:t>
      </w:r>
    </w:p>
    <w:p w14:paraId="2EE6A1EE" w14:textId="2D87BE29" w:rsidR="005D44BE" w:rsidRPr="00D31924" w:rsidRDefault="005D44BE" w:rsidP="005D44BE">
      <w:pPr>
        <w:pStyle w:val="B1"/>
      </w:pPr>
      <w:r w:rsidRPr="00D31924">
        <w:t>-</w:t>
      </w:r>
      <w:r w:rsidRPr="00D31924">
        <w:tab/>
        <w:t xml:space="preserve">Support LCS related message </w:t>
      </w:r>
      <w:r w:rsidR="00391E93" w:rsidRPr="00D31924">
        <w:t>delivery</w:t>
      </w:r>
      <w:r w:rsidRPr="00D31924">
        <w:t xml:space="preserve"> from LMF based on 5G-GUTI.</w:t>
      </w:r>
    </w:p>
    <w:p w14:paraId="60DEEE1E" w14:textId="77777777" w:rsidR="005D44BE" w:rsidRPr="00D31924" w:rsidRDefault="005D44BE" w:rsidP="005D44BE">
      <w:r w:rsidRPr="00D31924">
        <w:t>NG-RAN:</w:t>
      </w:r>
    </w:p>
    <w:p w14:paraId="6361D9C0" w14:textId="77777777" w:rsidR="005D44BE" w:rsidRPr="00D31924" w:rsidRDefault="005D44BE" w:rsidP="005D44BE">
      <w:pPr>
        <w:pStyle w:val="B1"/>
      </w:pPr>
      <w:r w:rsidRPr="00D31924">
        <w:t>-</w:t>
      </w:r>
      <w:r w:rsidRPr="00D31924">
        <w:tab/>
        <w:t>Support providing the 5G-GUTI/cell information of the IAB-node to the AMF when UE is accessing via mobile IAB-node.</w:t>
      </w:r>
    </w:p>
    <w:p w14:paraId="3BEB8752" w14:textId="7C486DA4" w:rsidR="005D44BE" w:rsidRPr="00D31924" w:rsidRDefault="005D44BE" w:rsidP="005D44BE">
      <w:pPr>
        <w:pStyle w:val="B1"/>
      </w:pPr>
      <w:r w:rsidRPr="00D31924">
        <w:t>-</w:t>
      </w:r>
      <w:r w:rsidRPr="00D31924">
        <w:tab/>
        <w:t>Retain in IAB-UE context the UEs</w:t>
      </w:r>
      <w:r w:rsidR="0019645B" w:rsidRPr="00D31924">
        <w:t>'</w:t>
      </w:r>
      <w:r w:rsidRPr="00D31924">
        <w:t xml:space="preserve"> AMFs that need to be updated with the 5G-GUTI of the IAB-UE when this changes.</w:t>
      </w:r>
    </w:p>
    <w:p w14:paraId="4D8A2FCA" w14:textId="3B4ADCE4" w:rsidR="00C87744" w:rsidRPr="00D31924" w:rsidRDefault="00C87744" w:rsidP="00C87744">
      <w:pPr>
        <w:pStyle w:val="Heading2"/>
      </w:pPr>
      <w:bookmarkStart w:id="622" w:name="_Toc112738603"/>
      <w:bookmarkStart w:id="623" w:name="_Toc122516571"/>
      <w:r w:rsidRPr="00D31924">
        <w:lastRenderedPageBreak/>
        <w:t>6.19</w:t>
      </w:r>
      <w:r w:rsidRPr="00D31924">
        <w:tab/>
        <w:t>Solution #</w:t>
      </w:r>
      <w:r w:rsidR="007E1C7B" w:rsidRPr="00D31924">
        <w:t>19</w:t>
      </w:r>
      <w:r w:rsidRPr="00D31924">
        <w:t>: Solution for location privacy check for Mobile Base Station Relay</w:t>
      </w:r>
      <w:bookmarkEnd w:id="622"/>
      <w:bookmarkEnd w:id="623"/>
    </w:p>
    <w:p w14:paraId="495846E7" w14:textId="43CE4060" w:rsidR="00C87744" w:rsidRPr="00D31924" w:rsidRDefault="00C87744" w:rsidP="00C87744">
      <w:pPr>
        <w:pStyle w:val="Heading3"/>
      </w:pPr>
      <w:bookmarkStart w:id="624" w:name="_Toc112738604"/>
      <w:bookmarkStart w:id="625" w:name="_Toc122516572"/>
      <w:r w:rsidRPr="00D31924">
        <w:t>6.19.1</w:t>
      </w:r>
      <w:r w:rsidRPr="00D31924">
        <w:tab/>
        <w:t>General</w:t>
      </w:r>
      <w:bookmarkEnd w:id="624"/>
      <w:bookmarkEnd w:id="625"/>
    </w:p>
    <w:p w14:paraId="0536109F" w14:textId="77777777" w:rsidR="0019645B" w:rsidRPr="00D31924" w:rsidRDefault="0019645B" w:rsidP="0019645B">
      <w:r w:rsidRPr="00D31924">
        <w:t>This solution address KI#5, Support of location services for UEs accessing via a mobile base station relay.</w:t>
      </w:r>
    </w:p>
    <w:p w14:paraId="0F04A587" w14:textId="3D7F688B" w:rsidR="0019645B" w:rsidRPr="00D31924" w:rsidRDefault="0019645B" w:rsidP="0019645B">
      <w:r w:rsidRPr="00D31924">
        <w:t>According to the existing 5GC-MT-LR Procedure (Figure 6.1.2-1) in TS 23.273 [4], steps 2, 7, 8, 9, 16, 17, 18, 19, 20, 21, 22, and 23 are related to the UE LCS privacy check. Based on the subscription data obtained in step 2, GMLC performs privacy check for the target UE, only if the result of the privacy check indicates that the UE must either be notified or notified with privacy verification, the GMLC sends the indication to AMF. Based on the indication and if the UE supports LCS notification (according to the UE capability information), the AMF interact with the UE/User for UE/User LCS notification, which requires LCS related UE 5GMM signalling.</w:t>
      </w:r>
    </w:p>
    <w:p w14:paraId="28E9ACFE" w14:textId="77777777" w:rsidR="0019645B" w:rsidRPr="00D31924" w:rsidRDefault="0019645B" w:rsidP="0019645B">
      <w:r w:rsidRPr="00D31924">
        <w:t>As described, the result of UE LCS privacy check may require the interaction with UE/User, for the commercial location services which triggers this 5GC-MT-LR Procedure mainly target the end users. Supposing that the existing location service framework and procedures are basically applied to the MBSR because the MBSR is also considered as a UE for the positioning, the UE privacy check procedure for the MBSR needs to be performed.</w:t>
      </w:r>
    </w:p>
    <w:p w14:paraId="02486C07" w14:textId="77777777" w:rsidR="0019645B" w:rsidRPr="00D31924" w:rsidRDefault="0019645B" w:rsidP="0019645B">
      <w:r w:rsidRPr="00D31924">
        <w:t>Thus, in case the positioning of the MBSR is additionally performed for the UE served by an MBSR as described in the solutions #7, #8, #14 and #15, the UE LCS privacy check procedures for MBSR obviously should not be invoked for every UEs' positioning procedure, as it causes delay.</w:t>
      </w:r>
    </w:p>
    <w:p w14:paraId="549BB27D" w14:textId="77777777" w:rsidR="0019645B" w:rsidRPr="00D31924" w:rsidRDefault="0019645B" w:rsidP="0019645B">
      <w:r w:rsidRPr="00D31924">
        <w:t>This solution addresses the issue and avoids the unnecessary privacy check for the MBSR if MT-LR procedure is triggered by the UE-LMF to obtain the MBSR location.</w:t>
      </w:r>
    </w:p>
    <w:p w14:paraId="36BDB2BA" w14:textId="77777777" w:rsidR="0019645B" w:rsidRPr="00D31924" w:rsidRDefault="0019645B" w:rsidP="0019645B">
      <w:r w:rsidRPr="00D31924">
        <w:t>If UE-LMF triggers MT-LR procedure via the MBSR-AMF, because the GMLC is not involved in the procedure, based on the current mechanism above, the privacy check is skipped and thus it is impossible for AMF to receive the indication that UE must either be notified or notified with privacy verification. So the AMF will not check whether the UE supports LCS notification and will not interact with the UE/User for UE/User LCS notification. Thus, in this case, no enhancement is needed to avoid the interaction above.</w:t>
      </w:r>
    </w:p>
    <w:p w14:paraId="7E834E4A" w14:textId="34D34DEE" w:rsidR="00C87744" w:rsidRPr="00D31924" w:rsidRDefault="00C87744" w:rsidP="00C87744">
      <w:pPr>
        <w:pStyle w:val="Heading3"/>
      </w:pPr>
      <w:bookmarkStart w:id="626" w:name="_Toc112738605"/>
      <w:bookmarkStart w:id="627" w:name="_Toc122516573"/>
      <w:r w:rsidRPr="00D31924">
        <w:t>6.</w:t>
      </w:r>
      <w:r w:rsidR="00CC700C" w:rsidRPr="00D31924">
        <w:t>19</w:t>
      </w:r>
      <w:r w:rsidRPr="00D31924">
        <w:t>.2</w:t>
      </w:r>
      <w:r w:rsidRPr="00D31924">
        <w:tab/>
        <w:t>Functional descriptions</w:t>
      </w:r>
      <w:bookmarkEnd w:id="626"/>
      <w:bookmarkEnd w:id="627"/>
    </w:p>
    <w:p w14:paraId="0E5F60BA" w14:textId="4BF26D3D" w:rsidR="00C87744" w:rsidRPr="00D31924" w:rsidRDefault="00C87744" w:rsidP="00C87744">
      <w:pPr>
        <w:rPr>
          <w:lang w:eastAsia="ko-KR"/>
        </w:rPr>
      </w:pPr>
      <w:r w:rsidRPr="00D31924">
        <w:rPr>
          <w:lang w:eastAsia="ko-KR"/>
        </w:rPr>
        <w:t xml:space="preserve">In order to </w:t>
      </w:r>
      <w:r w:rsidR="00722CD7" w:rsidRPr="00D31924">
        <w:rPr>
          <w:rFonts w:eastAsia="DengXian"/>
          <w:lang w:eastAsia="zh-CN"/>
        </w:rPr>
        <w:t>avoid interacting with the UE/User for UE/User LCS notification</w:t>
      </w:r>
      <w:r w:rsidRPr="00D31924">
        <w:rPr>
          <w:lang w:eastAsia="ko-KR"/>
        </w:rPr>
        <w:t>, there are several possible options:</w:t>
      </w:r>
    </w:p>
    <w:p w14:paraId="7C0E6C26" w14:textId="1356BDCD" w:rsidR="00C87744" w:rsidRPr="00D31924" w:rsidRDefault="00C87744" w:rsidP="00C87744">
      <w:pPr>
        <w:pStyle w:val="B1"/>
        <w:rPr>
          <w:lang w:eastAsia="ko-KR"/>
        </w:rPr>
      </w:pPr>
      <w:r w:rsidRPr="00D31924">
        <w:rPr>
          <w:lang w:eastAsia="ko-KR"/>
        </w:rPr>
        <w:t xml:space="preserve">1) </w:t>
      </w:r>
      <w:r w:rsidRPr="00D31924">
        <w:rPr>
          <w:lang w:eastAsia="ko-KR"/>
        </w:rPr>
        <w:tab/>
        <w:t>MBRS-centric option:</w:t>
      </w:r>
    </w:p>
    <w:p w14:paraId="5057F0EE" w14:textId="01BC122E" w:rsidR="00C87744" w:rsidRPr="00D31924" w:rsidRDefault="00C87744" w:rsidP="00C87744">
      <w:pPr>
        <w:pStyle w:val="B2"/>
        <w:rPr>
          <w:lang w:eastAsia="ko-KR"/>
        </w:rPr>
      </w:pPr>
      <w:r w:rsidRPr="00D31924">
        <w:rPr>
          <w:lang w:eastAsia="ko-KR"/>
        </w:rPr>
        <w:t xml:space="preserve">- </w:t>
      </w:r>
      <w:r w:rsidRPr="00D31924">
        <w:rPr>
          <w:lang w:eastAsia="ko-KR"/>
        </w:rPr>
        <w:tab/>
        <w:t>In this option, based on provisioning information, the MBSR is set to not indicate its LCS notification capability to AMF during registration procedure.</w:t>
      </w:r>
    </w:p>
    <w:p w14:paraId="58C2AF81" w14:textId="271224BC" w:rsidR="00C87744" w:rsidRPr="00D31924" w:rsidRDefault="00C87744" w:rsidP="00C87744">
      <w:pPr>
        <w:pStyle w:val="B2"/>
        <w:rPr>
          <w:lang w:eastAsia="ko-KR"/>
        </w:rPr>
      </w:pPr>
      <w:r w:rsidRPr="00D31924">
        <w:rPr>
          <w:lang w:eastAsia="ko-KR"/>
        </w:rPr>
        <w:t>-</w:t>
      </w:r>
      <w:r w:rsidRPr="00D31924">
        <w:rPr>
          <w:lang w:eastAsia="ko-KR"/>
        </w:rPr>
        <w:tab/>
        <w:t xml:space="preserve">AMF does not invoke the UE LCS privacy check during </w:t>
      </w:r>
      <w:r w:rsidRPr="00D31924">
        <w:rPr>
          <w:lang w:eastAsia="zh-CN"/>
        </w:rPr>
        <w:t>5GC-MT-LR Procedure accordingly.</w:t>
      </w:r>
    </w:p>
    <w:p w14:paraId="3FD3C7EC" w14:textId="2EECDFC9" w:rsidR="00C87744" w:rsidRPr="00D31924" w:rsidRDefault="00C87744" w:rsidP="00C87744">
      <w:pPr>
        <w:pStyle w:val="B1"/>
        <w:rPr>
          <w:lang w:eastAsia="ko-KR"/>
        </w:rPr>
      </w:pPr>
      <w:r w:rsidRPr="00D31924">
        <w:rPr>
          <w:lang w:eastAsia="ko-KR"/>
        </w:rPr>
        <w:t>2)</w:t>
      </w:r>
      <w:r w:rsidR="00391E93" w:rsidRPr="00D31924">
        <w:rPr>
          <w:lang w:eastAsia="ko-KR"/>
        </w:rPr>
        <w:tab/>
      </w:r>
      <w:r w:rsidRPr="00D31924">
        <w:rPr>
          <w:lang w:eastAsia="ko-KR"/>
        </w:rPr>
        <w:t>AMF/5GC and subscription data-centric option:</w:t>
      </w:r>
    </w:p>
    <w:p w14:paraId="3AA97D54" w14:textId="77777777" w:rsidR="00C87744" w:rsidRPr="00D31924" w:rsidRDefault="00C87744" w:rsidP="00C87744">
      <w:pPr>
        <w:pStyle w:val="B2"/>
        <w:rPr>
          <w:lang w:eastAsia="ko-KR"/>
        </w:rPr>
      </w:pPr>
      <w:r w:rsidRPr="00D31924">
        <w:rPr>
          <w:lang w:eastAsia="ko-KR"/>
        </w:rPr>
        <w:t>-</w:t>
      </w:r>
      <w:r w:rsidRPr="00D31924">
        <w:rPr>
          <w:lang w:eastAsia="ko-KR"/>
        </w:rPr>
        <w:tab/>
        <w:t>In this option, the AMF/5GC determines whether to keep or discard the LCS notification capability transferred from the UE based on the subscription data.</w:t>
      </w:r>
    </w:p>
    <w:p w14:paraId="1339DC21" w14:textId="7E1818B6" w:rsidR="00C87744" w:rsidRPr="00D31924" w:rsidRDefault="00C87744" w:rsidP="00C87744">
      <w:pPr>
        <w:pStyle w:val="B2"/>
        <w:rPr>
          <w:lang w:eastAsia="ko-KR"/>
        </w:rPr>
      </w:pPr>
      <w:r w:rsidRPr="00D31924">
        <w:rPr>
          <w:lang w:eastAsia="ko-KR"/>
        </w:rPr>
        <w:t>-</w:t>
      </w:r>
      <w:r w:rsidRPr="00D31924">
        <w:rPr>
          <w:lang w:eastAsia="ko-KR"/>
        </w:rPr>
        <w:tab/>
        <w:t>The subscription data includes the information that the UE is an MBSR.</w:t>
      </w:r>
    </w:p>
    <w:p w14:paraId="2DBEA4F2" w14:textId="7D78FBD8" w:rsidR="00C87744" w:rsidRPr="00D31924" w:rsidRDefault="00C87744" w:rsidP="00C87744">
      <w:pPr>
        <w:pStyle w:val="B2"/>
        <w:rPr>
          <w:lang w:eastAsia="ko-KR"/>
        </w:rPr>
      </w:pPr>
      <w:r w:rsidRPr="00D31924">
        <w:rPr>
          <w:lang w:eastAsia="ko-KR"/>
        </w:rPr>
        <w:t>-</w:t>
      </w:r>
      <w:r w:rsidRPr="00D31924">
        <w:rPr>
          <w:lang w:eastAsia="ko-KR"/>
        </w:rPr>
        <w:tab/>
        <w:t>The MBSR as a normal UE indicates its LCS notification capability to the AMF during e.g., registration procedure.</w:t>
      </w:r>
    </w:p>
    <w:p w14:paraId="05CAB248" w14:textId="256285E1" w:rsidR="00C87744" w:rsidRPr="00D31924" w:rsidRDefault="00C87744" w:rsidP="00C87744">
      <w:pPr>
        <w:pStyle w:val="B2"/>
        <w:rPr>
          <w:lang w:eastAsia="ko-KR"/>
        </w:rPr>
      </w:pPr>
      <w:r w:rsidRPr="00D31924">
        <w:rPr>
          <w:lang w:eastAsia="ko-KR"/>
        </w:rPr>
        <w:t>-</w:t>
      </w:r>
      <w:r w:rsidRPr="00D31924">
        <w:rPr>
          <w:lang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D31924">
        <w:rPr>
          <w:lang w:eastAsia="zh-CN"/>
        </w:rPr>
        <w:t>5GC-MT-LR Procedure accordingly.</w:t>
      </w:r>
    </w:p>
    <w:p w14:paraId="4C2629E1" w14:textId="75747A38" w:rsidR="00C87744" w:rsidRPr="00D31924" w:rsidRDefault="00C87744" w:rsidP="00C87744">
      <w:pPr>
        <w:pStyle w:val="B1"/>
        <w:rPr>
          <w:lang w:eastAsia="ko-KR"/>
        </w:rPr>
      </w:pPr>
      <w:r w:rsidRPr="00D31924">
        <w:rPr>
          <w:lang w:eastAsia="ko-KR"/>
        </w:rPr>
        <w:t>3)</w:t>
      </w:r>
      <w:r w:rsidR="00391E93" w:rsidRPr="00D31924">
        <w:rPr>
          <w:lang w:eastAsia="ko-KR"/>
        </w:rPr>
        <w:tab/>
      </w:r>
      <w:r w:rsidRPr="00D31924">
        <w:rPr>
          <w:lang w:eastAsia="ko-KR"/>
        </w:rPr>
        <w:t>GLMC and subscription data (UE LCS privacy profile data)-centric option:</w:t>
      </w:r>
    </w:p>
    <w:p w14:paraId="1168C51E" w14:textId="77777777" w:rsidR="00391E93" w:rsidRPr="00D31924" w:rsidRDefault="00391E93" w:rsidP="00C87744">
      <w:pPr>
        <w:pStyle w:val="B2"/>
        <w:rPr>
          <w:lang w:eastAsia="ko-KR"/>
        </w:rPr>
      </w:pPr>
      <w:r w:rsidRPr="00D31924">
        <w:rPr>
          <w:lang w:eastAsia="ko-KR"/>
        </w:rPr>
        <w:t>-</w:t>
      </w:r>
      <w:r w:rsidRPr="00D31924">
        <w:rPr>
          <w:lang w:eastAsia="ko-KR"/>
        </w:rPr>
        <w:tab/>
        <w:t>In this option, a new type of UE LCS privacy profile data is utilized to determine whether to proceed with the UE LCS privacy check by AMF/CN.</w:t>
      </w:r>
    </w:p>
    <w:p w14:paraId="20698439" w14:textId="77777777" w:rsidR="00391E93" w:rsidRPr="00D31924" w:rsidRDefault="00391E93" w:rsidP="00C87744">
      <w:pPr>
        <w:pStyle w:val="B2"/>
        <w:rPr>
          <w:lang w:eastAsia="ko-KR"/>
        </w:rPr>
      </w:pPr>
      <w:r w:rsidRPr="00D31924">
        <w:rPr>
          <w:lang w:eastAsia="ko-KR"/>
        </w:rPr>
        <w:lastRenderedPageBreak/>
        <w:t>-</w:t>
      </w:r>
      <w:r w:rsidRPr="00D31924">
        <w:rPr>
          <w:lang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Pr="00D31924" w:rsidRDefault="00391E93" w:rsidP="00C87744">
      <w:pPr>
        <w:pStyle w:val="B2"/>
        <w:rPr>
          <w:lang w:eastAsia="ko-KR"/>
        </w:rPr>
      </w:pPr>
      <w:r w:rsidRPr="00D31924">
        <w:rPr>
          <w:lang w:eastAsia="ko-KR"/>
        </w:rPr>
        <w:t>-</w:t>
      </w:r>
      <w:r w:rsidRPr="00D31924">
        <w:rPr>
          <w:lang w:eastAsia="ko-KR"/>
        </w:rPr>
        <w:tab/>
        <w:t>The Target UE type in the UE LCS privacy profile data for MBSR includes the information that the UE does not require UE LCS privacy check.</w:t>
      </w:r>
    </w:p>
    <w:p w14:paraId="5FA11E0B" w14:textId="248E3F9E" w:rsidR="00391E93" w:rsidRPr="00D31924" w:rsidRDefault="00391E93" w:rsidP="00C87744">
      <w:pPr>
        <w:pStyle w:val="B2"/>
        <w:rPr>
          <w:lang w:eastAsia="ko-KR"/>
        </w:rPr>
      </w:pPr>
      <w:r w:rsidRPr="00D31924">
        <w:rPr>
          <w:lang w:eastAsia="ko-KR"/>
        </w:rPr>
        <w:t>-</w:t>
      </w:r>
      <w:r w:rsidRPr="00D31924">
        <w:rPr>
          <w:lang w:eastAsia="ko-KR"/>
        </w:rPr>
        <w:tab/>
        <w:t xml:space="preserve">The GMLC obtains the UE LCS privacy profile data of the MBSR from UDM during the 5GC-MT-LR Procedure as described in </w:t>
      </w:r>
      <w:r w:rsidR="0019645B" w:rsidRPr="00D31924">
        <w:rPr>
          <w:lang w:eastAsia="ko-KR"/>
        </w:rPr>
        <w:t>TS 23.273 [</w:t>
      </w:r>
      <w:r w:rsidRPr="00D31924">
        <w:rPr>
          <w:lang w:eastAsia="ko-KR"/>
        </w:rPr>
        <w:t>4]. The GMLC includes the information that UE LCS privacy check is not required for this UE to the location request message to AMF.</w:t>
      </w:r>
    </w:p>
    <w:p w14:paraId="03E59268" w14:textId="77777777" w:rsidR="00391E93" w:rsidRPr="00D31924" w:rsidRDefault="00391E93" w:rsidP="00C87744">
      <w:pPr>
        <w:pStyle w:val="B2"/>
        <w:rPr>
          <w:lang w:eastAsia="ko-KR"/>
        </w:rPr>
      </w:pPr>
      <w:r w:rsidRPr="00D31924">
        <w:rPr>
          <w:lang w:eastAsia="ko-KR"/>
        </w:rPr>
        <w:t>-</w:t>
      </w:r>
      <w:r w:rsidRPr="00D31924">
        <w:rPr>
          <w:lang w:eastAsia="ko-KR"/>
        </w:rPr>
        <w:tab/>
        <w:t>Based on the obtained information, the AMF/5GC does not invoke the UE LCS privacy check during 5GC-MT-LR Procedure accordingly.</w:t>
      </w:r>
    </w:p>
    <w:p w14:paraId="28EBC5CB" w14:textId="542C4E68" w:rsidR="00C87744" w:rsidRPr="00D31924" w:rsidRDefault="00C87744" w:rsidP="00C87744">
      <w:pPr>
        <w:pStyle w:val="Heading3"/>
      </w:pPr>
      <w:bookmarkStart w:id="628" w:name="_Toc112738606"/>
      <w:bookmarkStart w:id="629" w:name="_Toc122516574"/>
      <w:r w:rsidRPr="00D31924">
        <w:t>6.</w:t>
      </w:r>
      <w:r w:rsidR="00D01604" w:rsidRPr="00D31924">
        <w:t>19</w:t>
      </w:r>
      <w:r w:rsidRPr="00D31924">
        <w:t>.3</w:t>
      </w:r>
      <w:r w:rsidRPr="00D31924">
        <w:tab/>
        <w:t>Procedures</w:t>
      </w:r>
      <w:bookmarkEnd w:id="628"/>
      <w:bookmarkEnd w:id="629"/>
    </w:p>
    <w:p w14:paraId="58D1C94E" w14:textId="67F3F3D2" w:rsidR="00391E93" w:rsidRPr="00D31924" w:rsidRDefault="00391E93" w:rsidP="00C87744">
      <w:r w:rsidRPr="00D31924">
        <w:t xml:space="preserve">The registration request procedure in clause 4.2 of </w:t>
      </w:r>
      <w:r w:rsidR="0019645B" w:rsidRPr="00D31924">
        <w:t>TS 23.502 [</w:t>
      </w:r>
      <w:r w:rsidRPr="00D31924">
        <w:t>5] in Rel-17 can be used by the MBSR to access the 5GS. In addition, the location service procedure in clause 6.1.1 and 6.1.2 excepting for privacy check procedure in Rel-17 can be used for the location service.</w:t>
      </w:r>
    </w:p>
    <w:p w14:paraId="30C2D2E9" w14:textId="124EB0AB" w:rsidR="00391E93" w:rsidRPr="00D31924" w:rsidRDefault="00391E93" w:rsidP="00C87744">
      <w:r w:rsidRPr="00D31924">
        <w:t xml:space="preserve">In order to support the operation, information on MBSR needs to be defined in the subscription data, and a new type of UE LCS privacy profile data also needs to be defined in the clause 7 of </w:t>
      </w:r>
      <w:r w:rsidR="0019645B" w:rsidRPr="00D31924">
        <w:t>TS 23.273 [</w:t>
      </w:r>
      <w:r w:rsidRPr="00D31924">
        <w:t>4].</w:t>
      </w:r>
    </w:p>
    <w:p w14:paraId="7AFAD82C" w14:textId="4F6B7CBF" w:rsidR="00C87744" w:rsidRPr="00D31924" w:rsidRDefault="00C87744" w:rsidP="00C87744">
      <w:pPr>
        <w:pStyle w:val="Heading3"/>
      </w:pPr>
      <w:bookmarkStart w:id="630" w:name="_Toc112738607"/>
      <w:bookmarkStart w:id="631" w:name="_Toc122516575"/>
      <w:r w:rsidRPr="00D31924">
        <w:t>6.</w:t>
      </w:r>
      <w:r w:rsidR="00D01604" w:rsidRPr="00D31924">
        <w:t>19</w:t>
      </w:r>
      <w:r w:rsidRPr="00D31924">
        <w:t>.4</w:t>
      </w:r>
      <w:r w:rsidRPr="00D31924">
        <w:tab/>
        <w:t>Impacts on services, entities, and interfaces</w:t>
      </w:r>
      <w:bookmarkEnd w:id="630"/>
      <w:bookmarkEnd w:id="631"/>
    </w:p>
    <w:p w14:paraId="04440D6B" w14:textId="77777777" w:rsidR="00C87744" w:rsidRPr="00D31924" w:rsidRDefault="00C87744" w:rsidP="00C87744">
      <w:r w:rsidRPr="00D31924">
        <w:t>Impacts on existing entities</w:t>
      </w:r>
    </w:p>
    <w:p w14:paraId="41C3780B" w14:textId="57E2D0E2" w:rsidR="00C87744" w:rsidRPr="00D31924" w:rsidRDefault="00C87744" w:rsidP="00C87744">
      <w:pPr>
        <w:pStyle w:val="B1"/>
      </w:pPr>
      <w:r w:rsidRPr="00D31924">
        <w:rPr>
          <w:lang w:eastAsia="ko-KR"/>
        </w:rPr>
        <w:t>-</w:t>
      </w:r>
      <w:r w:rsidRPr="00D31924">
        <w:rPr>
          <w:lang w:eastAsia="ko-KR"/>
        </w:rPr>
        <w:tab/>
      </w:r>
      <w:r w:rsidRPr="00D31924">
        <w:t>AMF: support to determine whether to invoke the UE LCS privacy check.</w:t>
      </w:r>
    </w:p>
    <w:p w14:paraId="02E1245A" w14:textId="337460D1" w:rsidR="00C87744" w:rsidRPr="00D31924" w:rsidRDefault="00C87744" w:rsidP="00C87744">
      <w:pPr>
        <w:pStyle w:val="B1"/>
      </w:pPr>
      <w:r w:rsidRPr="00D31924">
        <w:rPr>
          <w:lang w:eastAsia="ko-KR"/>
        </w:rPr>
        <w:t>-</w:t>
      </w:r>
      <w:r w:rsidRPr="00D31924">
        <w:rPr>
          <w:lang w:eastAsia="ko-KR"/>
        </w:rPr>
        <w:tab/>
      </w:r>
      <w:r w:rsidRPr="00D31924">
        <w:t>GMLC: support to include the information on UE LCS privacy check related information to location request message</w:t>
      </w:r>
    </w:p>
    <w:p w14:paraId="123C48D2" w14:textId="77777777" w:rsidR="00C87744" w:rsidRPr="00D31924" w:rsidRDefault="00C87744" w:rsidP="00C87744">
      <w:r w:rsidRPr="00D31924">
        <w:t>Functions required at new entities</w:t>
      </w:r>
    </w:p>
    <w:p w14:paraId="2DC255A4" w14:textId="12B30F4A" w:rsidR="00C87744" w:rsidRPr="00D31924" w:rsidRDefault="00C87744" w:rsidP="00C87744">
      <w:pPr>
        <w:pStyle w:val="B1"/>
      </w:pPr>
      <w:r w:rsidRPr="00D31924">
        <w:rPr>
          <w:lang w:eastAsia="ko-KR"/>
        </w:rPr>
        <w:t>-</w:t>
      </w:r>
      <w:r w:rsidRPr="00D31924">
        <w:rPr>
          <w:lang w:eastAsia="ko-KR"/>
        </w:rPr>
        <w:tab/>
        <w:t>MBSR</w:t>
      </w:r>
      <w:r w:rsidRPr="00D31924">
        <w:t>: To support change indication of LCS notification capability based on provisioned configuration.</w:t>
      </w:r>
    </w:p>
    <w:p w14:paraId="5962099B" w14:textId="7A5E49CB" w:rsidR="007E1C7B" w:rsidRPr="00D31924" w:rsidRDefault="007E1C7B" w:rsidP="007E1C7B">
      <w:pPr>
        <w:pStyle w:val="Heading2"/>
      </w:pPr>
      <w:bookmarkStart w:id="632" w:name="_Toc112738608"/>
      <w:bookmarkStart w:id="633" w:name="_Toc122516576"/>
      <w:r w:rsidRPr="00D31924">
        <w:rPr>
          <w:lang w:eastAsia="zh-CN"/>
        </w:rPr>
        <w:t>6.20</w:t>
      </w:r>
      <w:r w:rsidRPr="00D31924">
        <w:rPr>
          <w:lang w:eastAsia="ko-KR"/>
        </w:rPr>
        <w:tab/>
      </w:r>
      <w:r w:rsidRPr="00D31924">
        <w:t>Solution #20: CAG based UE access control via MBSR</w:t>
      </w:r>
      <w:bookmarkEnd w:id="632"/>
      <w:bookmarkEnd w:id="633"/>
    </w:p>
    <w:p w14:paraId="21175EEB" w14:textId="6D56142B" w:rsidR="007E1C7B" w:rsidRPr="00D31924" w:rsidRDefault="007E1C7B" w:rsidP="007E1C7B">
      <w:pPr>
        <w:pStyle w:val="Heading3"/>
      </w:pPr>
      <w:bookmarkStart w:id="634" w:name="_Toc112738609"/>
      <w:bookmarkStart w:id="635" w:name="_Toc122516577"/>
      <w:r w:rsidRPr="00D31924">
        <w:t>6.20.1</w:t>
      </w:r>
      <w:r w:rsidRPr="00D31924">
        <w:tab/>
        <w:t>Introduction</w:t>
      </w:r>
      <w:bookmarkEnd w:id="634"/>
      <w:bookmarkEnd w:id="635"/>
    </w:p>
    <w:p w14:paraId="18A12E85" w14:textId="380FFE17" w:rsidR="007E1C7B" w:rsidRPr="00D31924" w:rsidRDefault="007E1C7B" w:rsidP="007E1C7B">
      <w:pPr>
        <w:rPr>
          <w:lang w:eastAsia="zh-CN"/>
        </w:rPr>
      </w:pPr>
      <w:r w:rsidRPr="00D31924">
        <w:t xml:space="preserve">This solution relates to KI#7 </w:t>
      </w:r>
      <w:r w:rsidR="0019645B" w:rsidRPr="00D31924">
        <w:t>"</w:t>
      </w:r>
      <w:r w:rsidRPr="00D31924">
        <w:t>Control of UE</w:t>
      </w:r>
      <w:r w:rsidR="0019645B" w:rsidRPr="00D31924">
        <w:t>'</w:t>
      </w:r>
      <w:r w:rsidRPr="00D31924">
        <w:t>s access to 5GS via a mobile base station relay</w:t>
      </w:r>
      <w:r w:rsidR="0019645B" w:rsidRPr="00D31924">
        <w:t>"</w:t>
      </w:r>
      <w:r w:rsidRPr="00D31924">
        <w:t xml:space="preserve">. </w:t>
      </w:r>
      <w:r w:rsidRPr="00D31924">
        <w:rPr>
          <w:lang w:eastAsia="zh-CN"/>
        </w:rPr>
        <w:t>The solution proposes to use the existing CAG, Closed Access Group, concept as a base to manage the UE access control via MBSR.</w:t>
      </w:r>
    </w:p>
    <w:p w14:paraId="7A82734A" w14:textId="77777777" w:rsidR="007E1C7B" w:rsidRPr="00D31924" w:rsidRDefault="007E1C7B" w:rsidP="007E1C7B">
      <w:pPr>
        <w:rPr>
          <w:lang w:eastAsia="zh-CN"/>
        </w:rPr>
      </w:pPr>
      <w:r w:rsidRPr="00D31924">
        <w:rPr>
          <w:lang w:eastAsia="zh-CN"/>
        </w:rPr>
        <w:t>There are certain simplifications on the existing CAG logic to fit into the IAB architecture.</w:t>
      </w:r>
    </w:p>
    <w:p w14:paraId="4F632835" w14:textId="190ACDB8" w:rsidR="007E1C7B" w:rsidRPr="00D31924" w:rsidRDefault="007E1C7B" w:rsidP="007E1C7B">
      <w:pPr>
        <w:pStyle w:val="Heading3"/>
      </w:pPr>
      <w:bookmarkStart w:id="636" w:name="_Toc112738610"/>
      <w:bookmarkStart w:id="637" w:name="_Toc122516578"/>
      <w:r w:rsidRPr="00D31924">
        <w:t>6.20.2</w:t>
      </w:r>
      <w:r w:rsidRPr="00D31924">
        <w:tab/>
        <w:t>Functional Description</w:t>
      </w:r>
      <w:bookmarkEnd w:id="636"/>
      <w:bookmarkEnd w:id="637"/>
    </w:p>
    <w:p w14:paraId="4E82DC77" w14:textId="627A5895" w:rsidR="000768D7" w:rsidRPr="00D31924" w:rsidRDefault="00570388" w:rsidP="005517AF">
      <w:pPr>
        <w:pStyle w:val="Heading4"/>
      </w:pPr>
      <w:bookmarkStart w:id="638" w:name="_Toc122516579"/>
      <w:r w:rsidRPr="00D31924">
        <w:t>6.20.2.0</w:t>
      </w:r>
      <w:r w:rsidR="005517AF" w:rsidRPr="00D31924">
        <w:tab/>
      </w:r>
      <w:r w:rsidRPr="00D31924">
        <w:t>General</w:t>
      </w:r>
      <w:bookmarkEnd w:id="638"/>
    </w:p>
    <w:p w14:paraId="6E978777" w14:textId="61128E1B" w:rsidR="00391E93" w:rsidRPr="00D31924" w:rsidRDefault="00391E93" w:rsidP="007E1C7B">
      <w:pPr>
        <w:rPr>
          <w:lang w:eastAsia="zh-CN"/>
        </w:rPr>
      </w:pPr>
      <w:r w:rsidRPr="00D31924">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1FE29520" w14:textId="525D9CA3" w:rsidR="006826ED" w:rsidRPr="00D31924" w:rsidRDefault="006826ED" w:rsidP="006826ED">
      <w:pPr>
        <w:pStyle w:val="Heading4"/>
        <w:rPr>
          <w:lang w:eastAsia="zh-CN"/>
        </w:rPr>
      </w:pPr>
      <w:bookmarkStart w:id="639" w:name="_Toc122516580"/>
      <w:r w:rsidRPr="00D31924">
        <w:rPr>
          <w:lang w:eastAsia="zh-CN"/>
        </w:rPr>
        <w:t>6.20.2.1</w:t>
      </w:r>
      <w:r w:rsidR="005517AF" w:rsidRPr="00D31924">
        <w:rPr>
          <w:lang w:eastAsia="zh-CN"/>
        </w:rPr>
        <w:tab/>
      </w:r>
      <w:r w:rsidRPr="00D31924">
        <w:rPr>
          <w:lang w:eastAsia="zh-CN"/>
        </w:rPr>
        <w:t>CAG identifier of MBSR</w:t>
      </w:r>
      <w:bookmarkEnd w:id="639"/>
    </w:p>
    <w:p w14:paraId="48DDA13C" w14:textId="0D56710D" w:rsidR="000C7EC5" w:rsidRPr="00D31924" w:rsidRDefault="00391E93" w:rsidP="007E1C7B">
      <w:pPr>
        <w:rPr>
          <w:lang w:eastAsia="zh-CN"/>
        </w:rPr>
      </w:pPr>
      <w:r w:rsidRPr="00D31924">
        <w:rPr>
          <w:lang w:eastAsia="zh-CN"/>
        </w:rPr>
        <w:t>A CAG identifier shall be assigned for the MBSR node to use</w:t>
      </w:r>
      <w:r w:rsidR="004B736F" w:rsidRPr="00D31924">
        <w:rPr>
          <w:lang w:eastAsia="zh-CN"/>
        </w:rPr>
        <w:t xml:space="preserve"> and it is unique within the scope of a PLMN ID</w:t>
      </w:r>
      <w:r w:rsidRPr="00D31924">
        <w:rPr>
          <w:lang w:eastAsia="zh-CN"/>
        </w:rPr>
        <w:t xml:space="preserve">. The CAG identifier is announced by the cells covered by the MBSR. </w:t>
      </w:r>
      <w:r w:rsidR="000C7EC5" w:rsidRPr="00D31924">
        <w:rPr>
          <w:lang w:eastAsia="zh-CN"/>
        </w:rPr>
        <w:t>The CAG identifier value of MBSR cell may be different from the CAG identifier of normal cell. If the MBSR is pre-configured with the PLMN list in which the MBSR is allowed to operate as an IAB node as specified in solutions for KI#1 and KI#5, the corresponding CAG Identifier per PLMN is also configured in the MBSR.</w:t>
      </w:r>
    </w:p>
    <w:p w14:paraId="24C40431" w14:textId="4A8F8F72" w:rsidR="000C7EC5" w:rsidRPr="00D31924" w:rsidRDefault="008074DA" w:rsidP="008074DA">
      <w:pPr>
        <w:pStyle w:val="Heading4"/>
        <w:rPr>
          <w:lang w:eastAsia="zh-CN"/>
        </w:rPr>
      </w:pPr>
      <w:bookmarkStart w:id="640" w:name="_Toc122516581"/>
      <w:r w:rsidRPr="00D31924">
        <w:rPr>
          <w:lang w:eastAsia="zh-CN"/>
        </w:rPr>
        <w:lastRenderedPageBreak/>
        <w:t>6.20.2.2</w:t>
      </w:r>
      <w:r w:rsidR="005517AF" w:rsidRPr="00D31924">
        <w:rPr>
          <w:lang w:eastAsia="zh-CN"/>
        </w:rPr>
        <w:tab/>
      </w:r>
      <w:r w:rsidRPr="00D31924">
        <w:rPr>
          <w:lang w:eastAsia="zh-CN"/>
        </w:rPr>
        <w:t>UE CAG configuration</w:t>
      </w:r>
      <w:bookmarkEnd w:id="640"/>
    </w:p>
    <w:p w14:paraId="3AB9B63A" w14:textId="41289104" w:rsidR="00024F9A" w:rsidRPr="00D31924" w:rsidRDefault="0019645B" w:rsidP="007E1C7B">
      <w:pPr>
        <w:rPr>
          <w:lang w:eastAsia="zh-CN"/>
        </w:rPr>
      </w:pPr>
      <w:r w:rsidRPr="00D31924">
        <w:rPr>
          <w:lang w:eastAsia="zh-CN"/>
        </w:rPr>
        <w:t>To access the CAG cell of MBSR, the UE, that supports CAG as indicated as part of the UE 5GMM Core Network Capability, is configured with the CAG information as described in the clause 5.30.3.3 of TS 23.501 [2].</w:t>
      </w:r>
    </w:p>
    <w:p w14:paraId="65DCE4DB" w14:textId="14088033" w:rsidR="00391E93" w:rsidRPr="00D31924" w:rsidRDefault="00391E93" w:rsidP="007E1C7B">
      <w:pPr>
        <w:rPr>
          <w:lang w:eastAsia="zh-CN"/>
        </w:rPr>
      </w:pPr>
      <w:r w:rsidRPr="00D31924">
        <w:rPr>
          <w:lang w:eastAsia="zh-CN"/>
        </w:rPr>
        <w:t xml:space="preserve">Considering the roaming scenario, </w:t>
      </w:r>
      <w:r w:rsidR="00B55CFF" w:rsidRPr="00D31924">
        <w:rPr>
          <w:lang w:eastAsia="zh-CN"/>
        </w:rPr>
        <w:t xml:space="preserve">the </w:t>
      </w:r>
      <w:r w:rsidR="00B55CFF" w:rsidRPr="00D31924">
        <w:t>CAG information per PLMN ID shall be configured to UE.</w:t>
      </w:r>
      <w:r w:rsidR="00B55CFF" w:rsidRPr="00D31924">
        <w:rPr>
          <w:lang w:eastAsia="zh-CN"/>
        </w:rPr>
        <w:t xml:space="preserve"> </w:t>
      </w:r>
      <w:r w:rsidR="000545C3" w:rsidRPr="00D31924">
        <w:rPr>
          <w:lang w:eastAsia="zh-CN"/>
        </w:rPr>
        <w:t xml:space="preserve">This </w:t>
      </w:r>
      <w:r w:rsidRPr="00D31924">
        <w:rPr>
          <w:lang w:eastAsia="zh-CN"/>
        </w:rPr>
        <w:t>CAG Identifier</w:t>
      </w:r>
      <w:r w:rsidR="000545C3" w:rsidRPr="00D31924">
        <w:rPr>
          <w:lang w:eastAsia="zh-CN"/>
        </w:rPr>
        <w:t xml:space="preserve"> for MBSR</w:t>
      </w:r>
      <w:r w:rsidRPr="00D31924">
        <w:rPr>
          <w:lang w:eastAsia="zh-CN"/>
        </w:rPr>
        <w:t xml:space="preserve"> in subscription data can be defined as a </w:t>
      </w:r>
      <w:r w:rsidR="0019645B" w:rsidRPr="00D31924">
        <w:rPr>
          <w:lang w:eastAsia="zh-CN"/>
        </w:rPr>
        <w:t>"</w:t>
      </w:r>
      <w:r w:rsidRPr="00D31924">
        <w:rPr>
          <w:lang w:eastAsia="zh-CN"/>
        </w:rPr>
        <w:t>common</w:t>
      </w:r>
      <w:r w:rsidR="0019645B" w:rsidRPr="00D31924">
        <w:rPr>
          <w:lang w:eastAsia="zh-CN"/>
        </w:rPr>
        <w:t>"</w:t>
      </w:r>
      <w:r w:rsidRPr="00D31924">
        <w:rPr>
          <w:lang w:eastAsia="zh-CN"/>
        </w:rPr>
        <w:t xml:space="preserve"> CAG identifier or a flag which can be indicated so that different PLMNs can use it to determine whether the UE is allowed (or not allowed) to access the cell associated with the MBSR CAG Identifier.</w:t>
      </w:r>
    </w:p>
    <w:p w14:paraId="4A069ADC" w14:textId="105A3D1F" w:rsidR="0041129F" w:rsidRPr="00D31924" w:rsidRDefault="0041129F" w:rsidP="0041129F">
      <w:pPr>
        <w:pStyle w:val="Heading4"/>
        <w:rPr>
          <w:lang w:eastAsia="zh-CN"/>
        </w:rPr>
      </w:pPr>
      <w:bookmarkStart w:id="641" w:name="_Toc122516582"/>
      <w:r w:rsidRPr="00D31924">
        <w:rPr>
          <w:lang w:eastAsia="zh-CN"/>
        </w:rPr>
        <w:t>6.20.2.3</w:t>
      </w:r>
      <w:r w:rsidR="005517AF" w:rsidRPr="00D31924">
        <w:rPr>
          <w:lang w:eastAsia="zh-CN"/>
        </w:rPr>
        <w:tab/>
      </w:r>
      <w:r w:rsidRPr="00D31924">
        <w:rPr>
          <w:lang w:eastAsia="zh-CN"/>
        </w:rPr>
        <w:t>Access control</w:t>
      </w:r>
      <w:bookmarkEnd w:id="641"/>
    </w:p>
    <w:p w14:paraId="65E6B933" w14:textId="5479FE7F" w:rsidR="00391E93" w:rsidRPr="00D31924" w:rsidRDefault="00391E93" w:rsidP="007E1C7B">
      <w:pPr>
        <w:rPr>
          <w:lang w:eastAsia="zh-CN"/>
        </w:rPr>
      </w:pPr>
      <w:r w:rsidRPr="00D31924">
        <w:rPr>
          <w:lang w:eastAsia="zh-CN"/>
        </w:rPr>
        <w:t xml:space="preserve">RAN and CN supports the UE access control based on the CAG identifier associated with the </w:t>
      </w:r>
      <w:r w:rsidR="009716BA" w:rsidRPr="00D31924">
        <w:rPr>
          <w:lang w:eastAsia="zh-CN"/>
        </w:rPr>
        <w:t xml:space="preserve">MBSR </w:t>
      </w:r>
      <w:r w:rsidRPr="00D31924">
        <w:rPr>
          <w:lang w:eastAsia="zh-CN"/>
        </w:rPr>
        <w:t>cell and the allowed CAG identifiers for the UE.</w:t>
      </w:r>
    </w:p>
    <w:p w14:paraId="039616CF" w14:textId="018625DD" w:rsidR="00391E93" w:rsidRPr="00D31924" w:rsidRDefault="00391E93" w:rsidP="007E1C7B">
      <w:pPr>
        <w:rPr>
          <w:lang w:eastAsia="zh-CN"/>
        </w:rPr>
      </w:pPr>
      <w:r w:rsidRPr="00D31924">
        <w:rPr>
          <w:lang w:eastAsia="zh-CN"/>
        </w:rPr>
        <w:t>For UEs that support CAG, they may select the cells covered by a MBSR based on the configured MBSR CAG identifier using the existing CAG control logic.</w:t>
      </w:r>
      <w:r w:rsidR="00151EE4" w:rsidRPr="00D31924">
        <w:rPr>
          <w:lang w:eastAsia="zh-CN"/>
        </w:rPr>
        <w:t xml:space="preserve"> The legacy UE(s) that support CAG shall also support to access the MBSR cell based on the CAG identifier.</w:t>
      </w:r>
    </w:p>
    <w:p w14:paraId="08102249" w14:textId="77777777" w:rsidR="00391E93" w:rsidRPr="00D31924" w:rsidRDefault="00391E93" w:rsidP="007E1C7B">
      <w:pPr>
        <w:rPr>
          <w:lang w:eastAsia="zh-CN"/>
        </w:rPr>
      </w:pPr>
      <w:r w:rsidRPr="00D31924">
        <w:rPr>
          <w:lang w:eastAsia="zh-CN"/>
        </w:rPr>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12FDBAAC" w:rsidR="00391E93" w:rsidRPr="00D31924" w:rsidRDefault="00391E93" w:rsidP="007E1C7B">
      <w:pPr>
        <w:rPr>
          <w:lang w:eastAsia="zh-CN"/>
        </w:rPr>
      </w:pPr>
      <w:r w:rsidRPr="00D31924">
        <w:rPr>
          <w:lang w:eastAsia="zh-CN"/>
        </w:rPr>
        <w:t xml:space="preserve">See more details of the CAG concept in clause 5.30.3 of </w:t>
      </w:r>
      <w:r w:rsidR="0019645B" w:rsidRPr="00D31924">
        <w:rPr>
          <w:lang w:eastAsia="zh-CN"/>
        </w:rPr>
        <w:t>TS 23.501 [</w:t>
      </w:r>
      <w:r w:rsidRPr="00D31924">
        <w:rPr>
          <w:lang w:eastAsia="zh-CN"/>
        </w:rPr>
        <w:t>2].</w:t>
      </w:r>
    </w:p>
    <w:p w14:paraId="04838AC6" w14:textId="7E3CCAF6" w:rsidR="00391E93" w:rsidRPr="00D31924" w:rsidRDefault="00391E93" w:rsidP="007E1C7B">
      <w:pPr>
        <w:rPr>
          <w:lang w:eastAsia="zh-CN"/>
        </w:rPr>
      </w:pPr>
      <w:r w:rsidRPr="00D31924">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7D4349FB" w14:textId="67F98033" w:rsidR="003B6BB1" w:rsidRPr="00D31924" w:rsidRDefault="003B6BB1" w:rsidP="007E1C7B">
      <w:pPr>
        <w:rPr>
          <w:lang w:eastAsia="zh-CN"/>
        </w:rPr>
      </w:pPr>
      <w:r w:rsidRPr="00D31924">
        <w:rPr>
          <w:lang w:eastAsia="zh-CN"/>
        </w:rPr>
        <w:t>The serving PLMN may only need to introduce limited number of CAG Identifiers needed for the cells covered by MBSR based on the targeting group of users (e.g. one CAG Identifier for MBSRs on public transport vehicles used for passengers, another CAG identifier for MBSRs on vehicles used by public safety).</w:t>
      </w:r>
    </w:p>
    <w:p w14:paraId="32F31163" w14:textId="3D77CBA0" w:rsidR="007E1C7B" w:rsidRPr="00D31924" w:rsidRDefault="007E1C7B" w:rsidP="007E1C7B">
      <w:pPr>
        <w:pStyle w:val="Heading3"/>
      </w:pPr>
      <w:bookmarkStart w:id="642" w:name="_Toc112738611"/>
      <w:bookmarkStart w:id="643" w:name="_Toc122516583"/>
      <w:r w:rsidRPr="00D31924">
        <w:t>6.20.</w:t>
      </w:r>
      <w:r w:rsidRPr="00D31924">
        <w:rPr>
          <w:lang w:eastAsia="zh-CN"/>
        </w:rPr>
        <w:t>3</w:t>
      </w:r>
      <w:r w:rsidRPr="00D31924">
        <w:tab/>
        <w:t>Procedures</w:t>
      </w:r>
      <w:bookmarkEnd w:id="642"/>
      <w:bookmarkEnd w:id="643"/>
    </w:p>
    <w:p w14:paraId="31EED876" w14:textId="6C37F2A9" w:rsidR="007E1C7B" w:rsidRPr="00D31924" w:rsidRDefault="007E1C7B" w:rsidP="007E1C7B">
      <w:pPr>
        <w:pStyle w:val="Heading4"/>
        <w:rPr>
          <w:lang w:eastAsia="zh-CN"/>
        </w:rPr>
      </w:pPr>
      <w:bookmarkStart w:id="644" w:name="_Toc112738612"/>
      <w:bookmarkStart w:id="645" w:name="_Toc122516584"/>
      <w:r w:rsidRPr="00D31924">
        <w:rPr>
          <w:lang w:eastAsia="zh-CN"/>
        </w:rPr>
        <w:t>6.20.3.1</w:t>
      </w:r>
      <w:r w:rsidRPr="00D31924">
        <w:rPr>
          <w:lang w:eastAsia="zh-CN"/>
        </w:rPr>
        <w:tab/>
        <w:t>General</w:t>
      </w:r>
      <w:bookmarkEnd w:id="644"/>
      <w:bookmarkEnd w:id="645"/>
    </w:p>
    <w:p w14:paraId="05DA5BE7" w14:textId="1A07DCE7" w:rsidR="00391E93" w:rsidRPr="00D31924" w:rsidRDefault="00391E93" w:rsidP="007E1C7B">
      <w:pPr>
        <w:rPr>
          <w:lang w:eastAsia="zh-CN"/>
        </w:rPr>
      </w:pPr>
      <w:r w:rsidRPr="00D31924">
        <w:rPr>
          <w:lang w:eastAsia="zh-CN"/>
        </w:rPr>
        <w:t xml:space="preserve">The CAG control is well described in different procedures in </w:t>
      </w:r>
      <w:r w:rsidR="0019645B" w:rsidRPr="00D31924">
        <w:rPr>
          <w:lang w:eastAsia="zh-CN"/>
        </w:rPr>
        <w:t>TS 23.502 [</w:t>
      </w:r>
      <w:r w:rsidRPr="00D31924">
        <w:rPr>
          <w:lang w:eastAsia="zh-CN"/>
        </w:rPr>
        <w:t>5]. Procedure details may be updated to support the additional control in case of MBSR CAG Identifier.</w:t>
      </w:r>
    </w:p>
    <w:p w14:paraId="30D889A6" w14:textId="1A438B10" w:rsidR="00391E93" w:rsidRPr="00D31924" w:rsidRDefault="00391E93" w:rsidP="007E1C7B">
      <w:pPr>
        <w:rPr>
          <w:lang w:eastAsia="zh-CN"/>
        </w:rPr>
      </w:pPr>
      <w:r w:rsidRPr="00D31924">
        <w:rPr>
          <w:lang w:eastAsia="zh-CN"/>
        </w:rPr>
        <w:t xml:space="preserve">The CAG specific procedures, involving RAN/AS, are defined in </w:t>
      </w:r>
      <w:r w:rsidR="0019645B" w:rsidRPr="00D31924">
        <w:rPr>
          <w:lang w:eastAsia="zh-CN"/>
        </w:rPr>
        <w:t>TS 38.300 [</w:t>
      </w:r>
      <w:r w:rsidRPr="00D31924">
        <w:rPr>
          <w:lang w:eastAsia="zh-CN"/>
        </w:rPr>
        <w:t>20] clause 16.7. These procedures allow the control of:</w:t>
      </w:r>
    </w:p>
    <w:p w14:paraId="6A9CD8ED" w14:textId="77777777" w:rsidR="00391E93" w:rsidRPr="00D31924" w:rsidRDefault="00391E93" w:rsidP="00391E93">
      <w:pPr>
        <w:pStyle w:val="B1"/>
        <w:rPr>
          <w:lang w:eastAsia="zh-CN"/>
        </w:rPr>
      </w:pPr>
      <w:r w:rsidRPr="00D31924">
        <w:rPr>
          <w:lang w:eastAsia="zh-CN"/>
        </w:rPr>
        <w:t>-</w:t>
      </w:r>
      <w:r w:rsidRPr="00D31924">
        <w:rPr>
          <w:lang w:eastAsia="zh-CN"/>
        </w:rPr>
        <w:tab/>
        <w:t>whether new UEs (Rel-18 onward), or also legacy UEs, can access to a mobile-IAB CAG cell;</w:t>
      </w:r>
    </w:p>
    <w:p w14:paraId="5638FB4D" w14:textId="2C347BD6" w:rsidR="00391E93" w:rsidRPr="00D31924" w:rsidRDefault="00391E93" w:rsidP="00391E93">
      <w:pPr>
        <w:pStyle w:val="B1"/>
        <w:rPr>
          <w:lang w:eastAsia="zh-CN"/>
        </w:rPr>
      </w:pPr>
      <w:r w:rsidRPr="00D31924">
        <w:rPr>
          <w:lang w:eastAsia="zh-CN"/>
        </w:rPr>
        <w:t>-</w:t>
      </w:r>
      <w:r w:rsidRPr="00D31924">
        <w:rPr>
          <w:lang w:eastAsia="zh-CN"/>
        </w:rPr>
        <w:tab/>
        <w:t xml:space="preserve">whether non-CAG capable UEs can access, or not, to a mobile-IAB CAG cell (as in </w:t>
      </w:r>
      <w:r w:rsidR="0019645B" w:rsidRPr="00D31924">
        <w:rPr>
          <w:lang w:eastAsia="zh-CN"/>
        </w:rPr>
        <w:t>TS 38.304 [</w:t>
      </w:r>
      <w:r w:rsidRPr="00D31924">
        <w:rPr>
          <w:lang w:eastAsia="zh-CN"/>
        </w:rPr>
        <w:t>21]).</w:t>
      </w:r>
    </w:p>
    <w:p w14:paraId="2944F770" w14:textId="77777777" w:rsidR="00391E93" w:rsidRPr="00D31924" w:rsidRDefault="00391E93" w:rsidP="00391E93">
      <w:pPr>
        <w:rPr>
          <w:lang w:eastAsia="zh-CN"/>
        </w:rPr>
      </w:pPr>
      <w:r w:rsidRPr="00D31924">
        <w:rPr>
          <w:lang w:eastAsia="zh-CN"/>
        </w:rPr>
        <w:t>In order to control the use of the CAG for MBSR use cases, the MBSR CAG configuration (in the UE and the IAB node) may be associated with the following:</w:t>
      </w:r>
    </w:p>
    <w:p w14:paraId="0EFF3FAA" w14:textId="0A8D1D0C" w:rsidR="00391E93" w:rsidRPr="00D31924" w:rsidRDefault="00391E93" w:rsidP="00391E93">
      <w:pPr>
        <w:pStyle w:val="B1"/>
        <w:rPr>
          <w:lang w:eastAsia="zh-CN"/>
        </w:rPr>
      </w:pPr>
      <w:r w:rsidRPr="00D31924">
        <w:rPr>
          <w:lang w:eastAsia="zh-CN"/>
        </w:rPr>
        <w:t>-</w:t>
      </w:r>
      <w:r w:rsidRPr="00D31924">
        <w:rPr>
          <w:lang w:eastAsia="zh-CN"/>
        </w:rPr>
        <w:tab/>
        <w:t>validity criteria of the MBSR CAG ID, associated with time duration, geographic area;</w:t>
      </w:r>
    </w:p>
    <w:p w14:paraId="10264194" w14:textId="77777777" w:rsidR="007E1C7B" w:rsidRPr="00D31924" w:rsidRDefault="007E1C7B" w:rsidP="007E1C7B">
      <w:r w:rsidRPr="00D31924">
        <w:rPr>
          <w:lang w:eastAsia="zh-CN"/>
        </w:rPr>
        <w:t>A mobile-IAB CAG cell may also be configured with a human-readable network name, to be signalled to the UE for presentation to the user.</w:t>
      </w:r>
    </w:p>
    <w:p w14:paraId="26AE8B95" w14:textId="173770C8" w:rsidR="007E1C7B" w:rsidRPr="00D31924" w:rsidRDefault="007E1C7B" w:rsidP="007E1C7B">
      <w:pPr>
        <w:pStyle w:val="Heading3"/>
      </w:pPr>
      <w:bookmarkStart w:id="646" w:name="_Toc112738613"/>
      <w:bookmarkStart w:id="647" w:name="_Toc122516585"/>
      <w:r w:rsidRPr="00D31924">
        <w:t>6.20.</w:t>
      </w:r>
      <w:r w:rsidRPr="00D31924">
        <w:rPr>
          <w:lang w:eastAsia="zh-CN"/>
        </w:rPr>
        <w:t>4</w:t>
      </w:r>
      <w:r w:rsidRPr="00D31924">
        <w:tab/>
        <w:t>Impacts on services, entities and interfaces</w:t>
      </w:r>
      <w:bookmarkEnd w:id="646"/>
      <w:bookmarkEnd w:id="647"/>
    </w:p>
    <w:p w14:paraId="112D8B2E" w14:textId="77777777" w:rsidR="007E1C7B" w:rsidRPr="00D31924" w:rsidRDefault="007E1C7B" w:rsidP="007E1C7B">
      <w:pPr>
        <w:rPr>
          <w:lang w:eastAsia="zh-CN"/>
        </w:rPr>
      </w:pPr>
      <w:r w:rsidRPr="00D31924">
        <w:rPr>
          <w:lang w:eastAsia="zh-CN"/>
        </w:rPr>
        <w:t>AMF:</w:t>
      </w:r>
    </w:p>
    <w:p w14:paraId="1B411218" w14:textId="6B09F8CA" w:rsidR="007E1C7B" w:rsidRPr="00D31924" w:rsidRDefault="007E1C7B" w:rsidP="007E1C7B">
      <w:pPr>
        <w:pStyle w:val="B1"/>
      </w:pPr>
      <w:r w:rsidRPr="00D31924">
        <w:lastRenderedPageBreak/>
        <w:t>-</w:t>
      </w:r>
      <w:r w:rsidRPr="00D31924">
        <w:tab/>
        <w:t xml:space="preserve">Supports baseline CAG control with possible additional controls (e.g. time duration, </w:t>
      </w:r>
      <w:r w:rsidRPr="00D31924">
        <w:rPr>
          <w:lang w:eastAsia="zh-CN"/>
        </w:rPr>
        <w:t>geographic location</w:t>
      </w:r>
      <w:r w:rsidRPr="00D31924">
        <w:t>) based on a MBSR CAG identifier or a flag.</w:t>
      </w:r>
    </w:p>
    <w:p w14:paraId="2A5FE6E8" w14:textId="77777777" w:rsidR="007E1C7B" w:rsidRPr="00D31924" w:rsidRDefault="007E1C7B" w:rsidP="007E1C7B">
      <w:pPr>
        <w:rPr>
          <w:lang w:eastAsia="zh-CN"/>
        </w:rPr>
      </w:pPr>
      <w:r w:rsidRPr="00D31924">
        <w:rPr>
          <w:lang w:eastAsia="zh-CN"/>
        </w:rPr>
        <w:t>UDM:</w:t>
      </w:r>
    </w:p>
    <w:p w14:paraId="3C2A10FF" w14:textId="2FCF802D" w:rsidR="007E1C7B" w:rsidRPr="00D31924" w:rsidRDefault="007E1C7B" w:rsidP="007E1C7B">
      <w:pPr>
        <w:pStyle w:val="B1"/>
      </w:pPr>
      <w:r w:rsidRPr="00D31924">
        <w:t>-</w:t>
      </w:r>
      <w:r w:rsidRPr="00D31924">
        <w:tab/>
        <w:t xml:space="preserve">Supports </w:t>
      </w:r>
      <w:r w:rsidR="003F3980" w:rsidRPr="00D31924">
        <w:t>storing CAG information of MBSR as UE</w:t>
      </w:r>
      <w:r w:rsidR="0019645B" w:rsidRPr="00D31924">
        <w:t>'</w:t>
      </w:r>
      <w:r w:rsidR="003F3980" w:rsidRPr="00D31924">
        <w:t xml:space="preserve">s </w:t>
      </w:r>
      <w:r w:rsidR="003F3980" w:rsidRPr="00D31924">
        <w:rPr>
          <w:rFonts w:eastAsia="SimSun"/>
          <w:lang w:eastAsia="zh-CN"/>
        </w:rPr>
        <w:t>Subscription data or common flag</w:t>
      </w:r>
      <w:r w:rsidR="003F3980" w:rsidRPr="00D31924" w:rsidDel="003F3980">
        <w:t xml:space="preserve"> </w:t>
      </w:r>
      <w:r w:rsidRPr="00D31924">
        <w:t xml:space="preserve">with additional controls (e.g. time duration, </w:t>
      </w:r>
      <w:r w:rsidRPr="00D31924">
        <w:rPr>
          <w:lang w:eastAsia="zh-CN"/>
        </w:rPr>
        <w:t>geographic location</w:t>
      </w:r>
      <w:r w:rsidRPr="00D31924">
        <w:t>).</w:t>
      </w:r>
    </w:p>
    <w:p w14:paraId="34DAE1C0" w14:textId="77777777" w:rsidR="007E1C7B" w:rsidRPr="00D31924" w:rsidRDefault="007E1C7B" w:rsidP="007E1C7B">
      <w:pPr>
        <w:rPr>
          <w:lang w:eastAsia="zh-CN"/>
        </w:rPr>
      </w:pPr>
      <w:r w:rsidRPr="00D31924">
        <w:rPr>
          <w:lang w:eastAsia="zh-CN"/>
        </w:rPr>
        <w:t>gNB/IAB-node:</w:t>
      </w:r>
    </w:p>
    <w:p w14:paraId="4C1357CB" w14:textId="77777777" w:rsidR="007E1C7B" w:rsidRPr="00D31924" w:rsidRDefault="007E1C7B" w:rsidP="007E1C7B">
      <w:pPr>
        <w:pStyle w:val="B1"/>
      </w:pPr>
      <w:r w:rsidRPr="00D31924">
        <w:t>-</w:t>
      </w:r>
      <w:r w:rsidRPr="00D31924">
        <w:tab/>
        <w:t>Supports CAG function.</w:t>
      </w:r>
    </w:p>
    <w:p w14:paraId="1D1BE6CE" w14:textId="77777777" w:rsidR="007E1C7B" w:rsidRPr="00D31924" w:rsidRDefault="007E1C7B" w:rsidP="007E1C7B">
      <w:pPr>
        <w:rPr>
          <w:lang w:eastAsia="zh-CN"/>
        </w:rPr>
      </w:pPr>
      <w:r w:rsidRPr="00D31924">
        <w:rPr>
          <w:lang w:eastAsia="zh-CN"/>
        </w:rPr>
        <w:t>UE:</w:t>
      </w:r>
    </w:p>
    <w:p w14:paraId="5272416E" w14:textId="77777777" w:rsidR="007E1C7B" w:rsidRPr="00D31924" w:rsidRDefault="007E1C7B" w:rsidP="007E1C7B">
      <w:pPr>
        <w:pStyle w:val="B1"/>
      </w:pPr>
      <w:r w:rsidRPr="00D31924">
        <w:t>-</w:t>
      </w:r>
      <w:r w:rsidRPr="00D31924">
        <w:tab/>
        <w:t>Supports CAG function.</w:t>
      </w:r>
    </w:p>
    <w:p w14:paraId="2F58D6C9" w14:textId="77777777" w:rsidR="007E1C7B" w:rsidRPr="00D31924" w:rsidRDefault="007E1C7B" w:rsidP="007E1C7B">
      <w:pPr>
        <w:pStyle w:val="NO"/>
        <w:rPr>
          <w:lang w:eastAsia="zh-CN"/>
        </w:rPr>
      </w:pPr>
      <w:r w:rsidRPr="00D31924">
        <w:rPr>
          <w:lang w:eastAsia="zh-CN"/>
        </w:rPr>
        <w:t>NOTE:</w:t>
      </w:r>
      <w:r w:rsidRPr="00D31924">
        <w:rPr>
          <w:lang w:eastAsia="zh-CN"/>
        </w:rPr>
        <w:tab/>
        <w:t>Some of the potential CAG extensions and additional control mechanisms may have RAN dependencies.</w:t>
      </w:r>
    </w:p>
    <w:p w14:paraId="2D14D959" w14:textId="0C15D6D9" w:rsidR="00457C15" w:rsidRPr="00D31924" w:rsidRDefault="00457C15" w:rsidP="00457C15">
      <w:pPr>
        <w:pStyle w:val="Heading1"/>
      </w:pPr>
      <w:bookmarkStart w:id="648" w:name="_Toc97151699"/>
      <w:bookmarkStart w:id="649" w:name="_Toc100980713"/>
      <w:bookmarkStart w:id="650" w:name="_Toc104390115"/>
      <w:bookmarkStart w:id="651" w:name="_Toc112738614"/>
      <w:bookmarkStart w:id="652" w:name="_Toc122516586"/>
      <w:r w:rsidRPr="00D31924">
        <w:t>7</w:t>
      </w:r>
      <w:r w:rsidRPr="00D31924">
        <w:tab/>
        <w:t>Evaluation</w:t>
      </w:r>
      <w:bookmarkEnd w:id="648"/>
      <w:bookmarkEnd w:id="649"/>
      <w:bookmarkEnd w:id="650"/>
      <w:bookmarkEnd w:id="651"/>
      <w:bookmarkEnd w:id="652"/>
    </w:p>
    <w:p w14:paraId="3FE210A2" w14:textId="1DDC68B6" w:rsidR="00EC1726" w:rsidRPr="00D31924" w:rsidRDefault="00EC1726" w:rsidP="00EC1726">
      <w:pPr>
        <w:pStyle w:val="Heading2"/>
      </w:pPr>
      <w:bookmarkStart w:id="653" w:name="_Toc112738615"/>
      <w:bookmarkStart w:id="654" w:name="_Toc122516587"/>
      <w:r w:rsidRPr="00D31924">
        <w:t>7.1</w:t>
      </w:r>
      <w:r w:rsidRPr="00D31924">
        <w:tab/>
        <w:t>Evaluation</w:t>
      </w:r>
      <w:r w:rsidR="00E25D1F" w:rsidRPr="00D31924">
        <w:t>s</w:t>
      </w:r>
      <w:r w:rsidRPr="00D31924">
        <w:t xml:space="preserve"> for KI#1</w:t>
      </w:r>
      <w:bookmarkEnd w:id="653"/>
      <w:bookmarkEnd w:id="654"/>
    </w:p>
    <w:p w14:paraId="5EA4E2AD" w14:textId="52175247" w:rsidR="00EC1726" w:rsidRPr="00D31924" w:rsidRDefault="00EC1726" w:rsidP="00EC1726">
      <w:r w:rsidRPr="00D31924">
        <w:t xml:space="preserve">Solution 1 proposes to just reuse existing IAB provisioning methods. While this is for sure in general something </w:t>
      </w:r>
      <w:r w:rsidR="00C71ADB" w:rsidRPr="00D31924">
        <w:t>the study</w:t>
      </w:r>
      <w:r w:rsidRPr="00D31924">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 Solution</w:t>
      </w:r>
      <w:r w:rsidR="005A47AA" w:rsidRPr="00D31924">
        <w:t>#</w:t>
      </w:r>
      <w:r w:rsidRPr="00D31924">
        <w:t xml:space="preserve">10 provides method for the serving PLMN to provide the MBSR with the address of the OAM server and the security credentials to access it. What security credentials are used is up to SA3 and SA5 to </w:t>
      </w:r>
      <w:r w:rsidR="0087589B" w:rsidRPr="00D31924">
        <w:t>decide</w:t>
      </w:r>
      <w:r w:rsidRPr="00D31924">
        <w:t xml:space="preserve">. </w:t>
      </w:r>
      <w:r w:rsidR="0087589B" w:rsidRPr="00D31924">
        <w:t>T</w:t>
      </w:r>
      <w:r w:rsidRPr="00D31924">
        <w:t>he configuration of the MBSR itself can be based on procedures defined by SA5 and RAN WGs and may reuse the existing methods with any enhancements not in scope of SA</w:t>
      </w:r>
      <w:r w:rsidR="0019645B" w:rsidRPr="00D31924">
        <w:t> WG</w:t>
      </w:r>
      <w:r w:rsidRPr="00D31924">
        <w:t>2.</w:t>
      </w:r>
    </w:p>
    <w:p w14:paraId="76990027" w14:textId="3B183AE3" w:rsidR="00EC1726" w:rsidRPr="00D31924" w:rsidRDefault="00EC1726" w:rsidP="00EC1726">
      <w:r w:rsidRPr="00D31924">
        <w:t xml:space="preserve">Solution#2 could be seen as complementary to </w:t>
      </w:r>
      <w:r w:rsidR="00FD09A7" w:rsidRPr="00D31924">
        <w:t>s</w:t>
      </w:r>
      <w:r w:rsidRPr="00D31924">
        <w:t xml:space="preserve">olutions above and deal more directly with the configuration of the IAB-UE part of the MBSR to e.g. restrict the operation of the MBSR to specific areas </w:t>
      </w:r>
      <w:r w:rsidR="0018608A" w:rsidRPr="00D31924">
        <w:t xml:space="preserve">, time, or PLMNs. </w:t>
      </w:r>
      <w:r w:rsidRPr="00D31924">
        <w:t>This can reduce the unnecessary attempts from the MBSRs to the OAM servers.</w:t>
      </w:r>
      <w:r w:rsidR="00E26EE2" w:rsidRPr="00D31924">
        <w:t xml:space="preserve"> Additionally, the configuration also provides the necessary information to establish the PDU session in order to connect to the OAM servers in the serving PLMN.</w:t>
      </w:r>
    </w:p>
    <w:p w14:paraId="7B288D2E" w14:textId="470B8184" w:rsidR="00B937E3" w:rsidRPr="00D31924" w:rsidRDefault="00B937E3" w:rsidP="00DE0DA1">
      <w:pPr>
        <w:pStyle w:val="Heading2"/>
        <w:rPr>
          <w:rFonts w:eastAsia="DengXian"/>
        </w:rPr>
      </w:pPr>
      <w:bookmarkStart w:id="655" w:name="_Toc112738616"/>
      <w:bookmarkStart w:id="656" w:name="_Toc122516588"/>
      <w:r w:rsidRPr="00D31924">
        <w:rPr>
          <w:rFonts w:eastAsia="DengXian"/>
        </w:rPr>
        <w:t>7.</w:t>
      </w:r>
      <w:r w:rsidR="00A7799F" w:rsidRPr="00D31924">
        <w:rPr>
          <w:rFonts w:eastAsia="DengXian"/>
        </w:rPr>
        <w:t>2</w:t>
      </w:r>
      <w:r w:rsidRPr="00D31924">
        <w:rPr>
          <w:rFonts w:eastAsia="DengXian"/>
        </w:rPr>
        <w:tab/>
        <w:t>Evaluation</w:t>
      </w:r>
      <w:r w:rsidR="00B44EB5" w:rsidRPr="00D31924">
        <w:rPr>
          <w:rFonts w:eastAsia="DengXian"/>
        </w:rPr>
        <w:t>s for</w:t>
      </w:r>
      <w:r w:rsidRPr="00D31924">
        <w:rPr>
          <w:rFonts w:eastAsia="DengXian"/>
        </w:rPr>
        <w:t xml:space="preserve"> KI#2</w:t>
      </w:r>
      <w:bookmarkEnd w:id="655"/>
      <w:bookmarkEnd w:id="656"/>
    </w:p>
    <w:p w14:paraId="5DBD0D21" w14:textId="30916E76" w:rsidR="00B937E3" w:rsidRPr="00D31924" w:rsidRDefault="0019645B" w:rsidP="0019645B">
      <w:pPr>
        <w:pStyle w:val="EditorsNote"/>
      </w:pPr>
      <w:r w:rsidRPr="00D31924">
        <w:t>Editor's note</w:t>
      </w:r>
      <w:r w:rsidR="00B937E3" w:rsidRPr="00D31924">
        <w:t>:</w:t>
      </w:r>
      <w:r w:rsidRPr="00D31924">
        <w:tab/>
      </w:r>
      <w:r w:rsidR="00B937E3" w:rsidRPr="00D31924">
        <w:t>Further evaluation need to be considered.</w:t>
      </w:r>
    </w:p>
    <w:p w14:paraId="38AD88B9" w14:textId="77777777" w:rsidR="00B937E3" w:rsidRPr="00D31924" w:rsidRDefault="00B937E3" w:rsidP="00B937E3">
      <w:pPr>
        <w:rPr>
          <w:rFonts w:eastAsia="DengXian"/>
          <w:lang w:eastAsia="zh-CN"/>
        </w:rPr>
      </w:pPr>
      <w:r w:rsidRPr="00D31924">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D31924" w:rsidRDefault="00B937E3" w:rsidP="00B937E3">
      <w:pPr>
        <w:rPr>
          <w:rFonts w:eastAsia="DengXian"/>
          <w:lang w:eastAsia="zh-CN"/>
        </w:rPr>
      </w:pPr>
      <w:r w:rsidRPr="00D31924">
        <w:rPr>
          <w:rFonts w:eastAsia="DengXian"/>
          <w:lang w:eastAsia="zh-CN"/>
        </w:rPr>
        <w:t>Among the solutions:</w:t>
      </w:r>
    </w:p>
    <w:p w14:paraId="159BDDA5" w14:textId="1F748098" w:rsidR="00B937E3" w:rsidRPr="00D31924" w:rsidRDefault="00B937E3" w:rsidP="00B937E3">
      <w:pPr>
        <w:pStyle w:val="B1"/>
        <w:rPr>
          <w:rFonts w:eastAsia="DengXian"/>
          <w:lang w:eastAsia="zh-CN"/>
        </w:rPr>
      </w:pPr>
      <w:r w:rsidRPr="00D31924">
        <w:rPr>
          <w:rFonts w:eastAsia="DengXian"/>
          <w:lang w:eastAsia="zh-CN"/>
        </w:rPr>
        <w:t>-</w:t>
      </w:r>
      <w:r w:rsidRPr="00D31924">
        <w:rPr>
          <w:rFonts w:eastAsia="DengXian"/>
          <w:lang w:eastAsia="zh-CN"/>
        </w:rPr>
        <w:tab/>
        <w:t>Solution #3 addresses only KI#2</w:t>
      </w:r>
      <w:r w:rsidR="00051643" w:rsidRPr="00D31924">
        <w:rPr>
          <w:rFonts w:eastAsia="DengXian"/>
          <w:lang w:eastAsia="zh-CN"/>
        </w:rPr>
        <w:t>,</w:t>
      </w:r>
      <w:r w:rsidRPr="00D31924">
        <w:rPr>
          <w:rFonts w:eastAsia="DengXian"/>
          <w:lang w:eastAsia="zh-CN"/>
        </w:rPr>
        <w:t xml:space="preserve"> and </w:t>
      </w:r>
      <w:r w:rsidRPr="00D31924">
        <w:rPr>
          <w:lang w:eastAsia="zh-CN"/>
        </w:rPr>
        <w:t>reuses the existing procedures for different scenarios of per UE mobility, including UE mobility between MBSRs, UE mobility between MBSR and macro base station</w:t>
      </w:r>
      <w:r w:rsidRPr="00D31924">
        <w:rPr>
          <w:rFonts w:eastAsia="DengXian"/>
          <w:lang w:eastAsia="zh-CN"/>
        </w:rPr>
        <w:t>. Solution#3 does not have any normative impact, although further verification by RAN WGs is needed. Solution#3 does not address any optimization for the mobility of a group of UEs.</w:t>
      </w:r>
    </w:p>
    <w:p w14:paraId="1792BE5D" w14:textId="0BADB02A" w:rsidR="00B937E3" w:rsidRPr="00D31924" w:rsidRDefault="00B937E3" w:rsidP="00B937E3">
      <w:pPr>
        <w:pStyle w:val="B1"/>
        <w:rPr>
          <w:rFonts w:eastAsia="DengXian"/>
          <w:lang w:eastAsia="zh-CN"/>
        </w:rPr>
      </w:pPr>
      <w:r w:rsidRPr="00D31924">
        <w:rPr>
          <w:rFonts w:eastAsia="DengXian"/>
          <w:lang w:eastAsia="zh-CN"/>
        </w:rPr>
        <w:t>-</w:t>
      </w:r>
      <w:r w:rsidRPr="00D31924">
        <w:rPr>
          <w:rFonts w:eastAsia="DengXian"/>
          <w:lang w:eastAsia="zh-CN"/>
        </w:rPr>
        <w:tab/>
        <w:t xml:space="preserve">Solution #11 addresses KI#2. It proposes to reuse the mechanism for NTN scenario that MBSR broadcast service time for </w:t>
      </w:r>
      <w:r w:rsidRPr="00D31924">
        <w:rPr>
          <w:lang w:eastAsia="zh-CN"/>
        </w:rPr>
        <w:t xml:space="preserve">influencing </w:t>
      </w:r>
      <w:r w:rsidRPr="00D31924">
        <w:rPr>
          <w:rFonts w:eastAsia="DengXian"/>
          <w:lang w:eastAsia="zh-CN"/>
        </w:rPr>
        <w:t>cell reselection</w:t>
      </w:r>
      <w:r w:rsidRPr="00D31924">
        <w:rPr>
          <w:lang w:eastAsia="zh-CN"/>
        </w:rPr>
        <w:t xml:space="preserve"> and handover</w:t>
      </w:r>
      <w:r w:rsidRPr="00D31924">
        <w:rPr>
          <w:rFonts w:eastAsia="DengXian"/>
          <w:lang w:eastAsia="zh-CN"/>
        </w:rPr>
        <w:t xml:space="preserve"> before MBSR is out of service in order to reduce service interruption.</w:t>
      </w:r>
      <w:r w:rsidRPr="00D31924">
        <w:rPr>
          <w:lang w:eastAsia="zh-CN"/>
        </w:rPr>
        <w:t xml:space="preserve"> The use of such mechanism for MBSR instead of NTN operation needs verification by RAN</w:t>
      </w:r>
      <w:r w:rsidR="0019645B" w:rsidRPr="00D31924">
        <w:rPr>
          <w:lang w:eastAsia="zh-CN"/>
        </w:rPr>
        <w:t> </w:t>
      </w:r>
      <w:r w:rsidRPr="00D31924">
        <w:rPr>
          <w:lang w:eastAsia="zh-CN"/>
        </w:rPr>
        <w:t>WGs.</w:t>
      </w:r>
    </w:p>
    <w:p w14:paraId="739DAAD5" w14:textId="77777777" w:rsidR="00B937E3" w:rsidRPr="00D31924" w:rsidRDefault="00B937E3" w:rsidP="00B937E3">
      <w:pPr>
        <w:rPr>
          <w:rFonts w:eastAsia="DengXian"/>
          <w:lang w:eastAsia="zh-CN"/>
        </w:rPr>
      </w:pPr>
      <w:r w:rsidRPr="00D31924">
        <w:rPr>
          <w:rFonts w:eastAsia="DengXian"/>
          <w:lang w:eastAsia="zh-CN"/>
        </w:rPr>
        <w:t>The solutions have RAN impact as following and need RAN coordination:</w:t>
      </w:r>
    </w:p>
    <w:p w14:paraId="02AF9E4D" w14:textId="77777777" w:rsidR="00B937E3" w:rsidRPr="00D31924" w:rsidRDefault="00B937E3" w:rsidP="00DE0DA1">
      <w:pPr>
        <w:pStyle w:val="B1"/>
        <w:rPr>
          <w:rFonts w:eastAsiaTheme="minorEastAsia"/>
          <w:lang w:eastAsia="zh-CN"/>
        </w:rPr>
      </w:pPr>
      <w:r w:rsidRPr="00D31924">
        <w:rPr>
          <w:rFonts w:eastAsiaTheme="minorEastAsia"/>
        </w:rPr>
        <w:t>1)</w:t>
      </w:r>
      <w:r w:rsidRPr="00D31924">
        <w:rPr>
          <w:rFonts w:eastAsiaTheme="minorEastAsia"/>
        </w:rPr>
        <w:tab/>
        <w:t>Solution #11 requires NG-RAN to enable the MBSR (IAB-DU) broadcasting time event information that is received by the MBSR (IAB-UE) via NAS message.</w:t>
      </w:r>
    </w:p>
    <w:p w14:paraId="2739EDC0" w14:textId="443C7679" w:rsidR="00A7799F" w:rsidRPr="00D31924" w:rsidRDefault="00A7799F" w:rsidP="00A7799F">
      <w:pPr>
        <w:pStyle w:val="Heading2"/>
        <w:rPr>
          <w:lang w:eastAsia="zh-CN"/>
        </w:rPr>
      </w:pPr>
      <w:bookmarkStart w:id="657" w:name="_Toc112738617"/>
      <w:bookmarkStart w:id="658" w:name="_Toc122516589"/>
      <w:r w:rsidRPr="00D31924">
        <w:rPr>
          <w:lang w:eastAsia="zh-CN"/>
        </w:rPr>
        <w:lastRenderedPageBreak/>
        <w:t>7.3</w:t>
      </w:r>
      <w:r w:rsidRPr="00D31924">
        <w:rPr>
          <w:lang w:eastAsia="zh-CN"/>
        </w:rPr>
        <w:tab/>
        <w:t>Evaluation</w:t>
      </w:r>
      <w:r w:rsidR="00B44EB5" w:rsidRPr="00D31924">
        <w:rPr>
          <w:lang w:eastAsia="zh-CN"/>
        </w:rPr>
        <w:t xml:space="preserve">s </w:t>
      </w:r>
      <w:r w:rsidR="00980244" w:rsidRPr="00D31924">
        <w:rPr>
          <w:lang w:eastAsia="zh-CN"/>
        </w:rPr>
        <w:t>for</w:t>
      </w:r>
      <w:r w:rsidR="00F954BE" w:rsidRPr="00D31924">
        <w:rPr>
          <w:lang w:eastAsia="zh-CN"/>
        </w:rPr>
        <w:t xml:space="preserve"> </w:t>
      </w:r>
      <w:r w:rsidRPr="00D31924">
        <w:rPr>
          <w:lang w:eastAsia="zh-CN"/>
        </w:rPr>
        <w:t>KI#3</w:t>
      </w:r>
      <w:bookmarkEnd w:id="657"/>
      <w:bookmarkEnd w:id="658"/>
    </w:p>
    <w:p w14:paraId="7462A09C" w14:textId="70F6E6A2" w:rsidR="00A7799F" w:rsidRPr="00D31924" w:rsidRDefault="00A7799F" w:rsidP="00A7799F">
      <w:pPr>
        <w:rPr>
          <w:rFonts w:eastAsia="DengXian"/>
          <w:lang w:eastAsia="zh-CN"/>
        </w:rPr>
      </w:pPr>
      <w:r w:rsidRPr="00D31924">
        <w:rPr>
          <w:rFonts w:eastAsia="DengXian"/>
          <w:lang w:eastAsia="zh-CN"/>
        </w:rPr>
        <w:t>There are six solutions addressing Key Issue#3, Efficient mobility and service continuity when served by mobile base station relay, i.e. solution#4, solution#5, solution#12, solution#13, solution #16, and solution #17:</w:t>
      </w:r>
    </w:p>
    <w:p w14:paraId="06B873EA" w14:textId="509766D3"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 xml:space="preserve">Solution #4 and #5 addresses both KI#2 and KI#3. Solution #4 </w:t>
      </w:r>
      <w:r w:rsidRPr="00D31924">
        <w:rPr>
          <w:lang w:eastAsia="zh-CN"/>
        </w:rPr>
        <w:t xml:space="preserve">assumes that the </w:t>
      </w:r>
      <w:r w:rsidRPr="00D31924">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19645B" w:rsidRPr="00D31924">
        <w:rPr>
          <w:rFonts w:eastAsia="DengXian"/>
          <w:lang w:eastAsia="ko-KR"/>
        </w:rPr>
        <w:t>"</w:t>
      </w:r>
      <w:r w:rsidRPr="00D31924">
        <w:rPr>
          <w:rFonts w:eastAsia="DengXian"/>
          <w:lang w:eastAsia="ko-KR"/>
        </w:rPr>
        <w:t>Link ID</w:t>
      </w:r>
      <w:r w:rsidR="0019645B" w:rsidRPr="00D31924">
        <w:rPr>
          <w:rFonts w:eastAsia="DengXian"/>
          <w:lang w:eastAsia="ko-KR"/>
        </w:rPr>
        <w:t>"</w:t>
      </w:r>
      <w:r w:rsidRPr="00D31924">
        <w:rPr>
          <w:rFonts w:eastAsia="DengXian"/>
          <w:lang w:eastAsia="ko-KR"/>
        </w:rPr>
        <w:t xml:space="preserve">. </w:t>
      </w:r>
      <w:r w:rsidRPr="00D31924">
        <w:rPr>
          <w:lang w:eastAsia="zh-CN"/>
        </w:rPr>
        <w:t xml:space="preserve">With solution#4, </w:t>
      </w:r>
      <w:r w:rsidRPr="00D31924">
        <w:rPr>
          <w:rFonts w:eastAsia="DengXian"/>
        </w:rPr>
        <w:t>the donor gNB is able to support AMF-UE relocation for all the UEs served by this AMF with one N2 signalling. i.e.,</w:t>
      </w:r>
      <w:r w:rsidRPr="00D31924">
        <w:rPr>
          <w:rFonts w:eastAsia="DengXian"/>
          <w:lang w:eastAsia="zh-CN"/>
        </w:rPr>
        <w:t xml:space="preserve"> when UE moves with MBSR, the NG-RAN proxies the UE idle mobility and NG-RAN triggers the UE handover due to MBSR mobility. Solution#4 works with legacy UEs </w:t>
      </w:r>
      <w:r w:rsidRPr="00D31924">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D31924">
        <w:rPr>
          <w:rFonts w:eastAsia="DengXian"/>
          <w:lang w:eastAsia="zh-CN"/>
        </w:rPr>
        <w:t>Support of the new context at donor gNB and AMF and their maintenance during MBSR mobility requires verification by CT WGs and RAN</w:t>
      </w:r>
      <w:r w:rsidR="0019645B" w:rsidRPr="00D31924">
        <w:rPr>
          <w:rFonts w:eastAsia="DengXian"/>
          <w:lang w:eastAsia="zh-CN"/>
        </w:rPr>
        <w:t> WG</w:t>
      </w:r>
      <w:r w:rsidRPr="00D31924">
        <w:rPr>
          <w:rFonts w:eastAsia="DengXian"/>
          <w:lang w:eastAsia="zh-CN"/>
        </w:rPr>
        <w:t>3.</w:t>
      </w:r>
    </w:p>
    <w:p w14:paraId="6D439991" w14:textId="5EF15222" w:rsidR="00A7799F" w:rsidRPr="00D31924" w:rsidRDefault="00A7799F" w:rsidP="00A7799F">
      <w:pPr>
        <w:pStyle w:val="B1"/>
        <w:rPr>
          <w:rFonts w:eastAsia="DengXian"/>
        </w:rPr>
      </w:pPr>
      <w:r w:rsidRPr="00D31924">
        <w:rPr>
          <w:rFonts w:eastAsia="DengXian"/>
          <w:lang w:eastAsia="zh-CN"/>
        </w:rPr>
        <w:t>-</w:t>
      </w:r>
      <w:r w:rsidRPr="00D31924">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D31924">
        <w:rPr>
          <w:lang w:eastAsia="zh-CN"/>
        </w:rPr>
        <w:t xml:space="preserve"> using the Link ID. Interactions between AMF-UE and AMF-MBSR are introduced to maintain the binding of the Link ID</w:t>
      </w:r>
      <w:r w:rsidRPr="00D31924">
        <w:rPr>
          <w:rFonts w:eastAsia="DengXian"/>
          <w:lang w:eastAsia="zh-CN"/>
        </w:rPr>
        <w:t>. and AMFs are enhanced to redirect the UE paging message from AMF-UE to AMF-MBSR.</w:t>
      </w:r>
      <w:r w:rsidRPr="00D31924">
        <w:rPr>
          <w:rFonts w:eastAsia="DengXian"/>
        </w:rPr>
        <w:t xml:space="preserve"> The AMF-MBSR forwards the paging message to NG-RAN serving the MBSR so that it can be broadcasted by MBSR. The paging forwarding by AMFs needs verification by CT WGs and RAN</w:t>
      </w:r>
      <w:r w:rsidR="0019645B" w:rsidRPr="00D31924">
        <w:rPr>
          <w:rFonts w:eastAsia="DengXian"/>
          <w:lang w:eastAsia="zh-CN"/>
        </w:rPr>
        <w:t> WG</w:t>
      </w:r>
      <w:r w:rsidRPr="00D31924">
        <w:rPr>
          <w:rFonts w:eastAsia="DengXian"/>
        </w:rPr>
        <w:t>3.</w:t>
      </w:r>
    </w:p>
    <w:p w14:paraId="55674D68" w14:textId="4F36DCE7" w:rsidR="00A7799F" w:rsidRPr="00D31924" w:rsidRDefault="00A7799F" w:rsidP="00A7799F">
      <w:pPr>
        <w:pStyle w:val="B1"/>
      </w:pPr>
      <w:r w:rsidRPr="00D31924">
        <w:rPr>
          <w:rFonts w:eastAsia="DengXian"/>
        </w:rPr>
        <w:t>-</w:t>
      </w:r>
      <w:r w:rsidRPr="00D31924">
        <w:rPr>
          <w:rFonts w:eastAsia="DengXian"/>
        </w:rPr>
        <w:tab/>
      </w:r>
      <w:r w:rsidRPr="00D31924">
        <w:rPr>
          <w:rFonts w:eastAsia="DengXian"/>
          <w:lang w:eastAsia="zh-CN"/>
        </w:rPr>
        <w:t xml:space="preserve">Solution #12 address KI#3. It proposes to </w:t>
      </w:r>
      <w:r w:rsidRPr="00D31924">
        <w:rPr>
          <w:rFonts w:eastAsia="DengXian"/>
        </w:rPr>
        <w:t xml:space="preserve">use a full migration approach with </w:t>
      </w:r>
      <w:r w:rsidRPr="00D31924">
        <w:rPr>
          <w:rFonts w:eastAsia="DengXian"/>
          <w:lang w:eastAsia="zh-CN"/>
        </w:rPr>
        <w:t xml:space="preserve">a 2-step handover procedure for reducing the service interruption, firstly MBSR handover is performed without F1 anchor change, then UE handover is triggered. </w:t>
      </w:r>
      <w:r w:rsidRPr="00D31924">
        <w:rPr>
          <w:rFonts w:eastAsia="DengXian"/>
        </w:rPr>
        <w:t xml:space="preserve"> With this solution, the UEs served by MBSR would still experience mobility event even if they remain connected to the same MBSR. Other the other hand, </w:t>
      </w:r>
      <w:r w:rsidRPr="00D31924">
        <w:t>Solution#12 does enhance the existing Xn and N2 handover procedures to support group UE handover and therefore reduces corresponding signalling over Xn and N2. Overall, the principle of this solution is to aggregate the information of group UEs in a single message to support bulk handling in 5GC. When group UEs are accessing the same IAB-node, the commonality is that group UEs share the same user location and AMF. The support of group mobility procedure requires verification of RAN</w:t>
      </w:r>
      <w:r w:rsidR="00DE0DA1" w:rsidRPr="00D31924">
        <w:t> </w:t>
      </w:r>
      <w:r w:rsidRPr="00D31924">
        <w:t>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Xn and/or IP connectivity. This should be coordinated with RAN</w:t>
      </w:r>
      <w:r w:rsidR="0019645B" w:rsidRPr="00D31924">
        <w:t> </w:t>
      </w:r>
      <w:r w:rsidRPr="00D31924">
        <w:t>WGs.</w:t>
      </w:r>
    </w:p>
    <w:p w14:paraId="771160D3" w14:textId="497F6FD2" w:rsidR="00A7799F" w:rsidRPr="00D31924" w:rsidRDefault="00A7799F" w:rsidP="00A7799F">
      <w:pPr>
        <w:pStyle w:val="B1"/>
      </w:pPr>
      <w:r w:rsidRPr="00D31924">
        <w:rPr>
          <w:rFonts w:eastAsia="DengXian"/>
          <w:lang w:eastAsia="zh-CN"/>
        </w:rPr>
        <w:t>-</w:t>
      </w:r>
      <w:r w:rsidRPr="00D31924">
        <w:rPr>
          <w:rFonts w:eastAsia="DengXian"/>
          <w:lang w:eastAsia="zh-CN"/>
        </w:rPr>
        <w:tab/>
        <w:t xml:space="preserve">Solution #13 address KI#3. It proposes </w:t>
      </w:r>
      <w:r w:rsidRPr="00D31924">
        <w:rPr>
          <w:rFonts w:eastAsia="DengXian"/>
        </w:rPr>
        <w:t>to adopt a partial migration approach</w:t>
      </w:r>
      <w:r w:rsidRPr="00D31924">
        <w:rPr>
          <w:rFonts w:eastAsia="DengXian"/>
          <w:lang w:eastAsia="zh-CN"/>
        </w:rPr>
        <w:t xml:space="preserve"> that besides the CU of gNB handles the MBSR mobility, a central CU that acts as F1 anchor </w:t>
      </w:r>
      <w:r w:rsidRPr="00D31924">
        <w:rPr>
          <w:rFonts w:eastAsia="DengXian"/>
        </w:rPr>
        <w:t>for as long as practically possible to shield the MBSR mobility from the UEs it serves</w:t>
      </w:r>
      <w:r w:rsidRPr="00D31924">
        <w:rPr>
          <w:rFonts w:eastAsia="DengXian"/>
          <w:lang w:eastAsia="zh-CN"/>
        </w:rPr>
        <w:t xml:space="preserve">, which saves the AN signalling for mobility. </w:t>
      </w:r>
      <w:r w:rsidRPr="00D31924">
        <w:rPr>
          <w:rFonts w:eastAsia="DengXian"/>
        </w:rPr>
        <w:t>This requires some discussion and adoption in RAN WGs. An interaction with RAN3 is required to consolidate this approach.</w:t>
      </w:r>
      <w:r w:rsidRPr="00D31924">
        <w:rPr>
          <w:lang w:eastAsia="zh-CN"/>
        </w:rPr>
        <w:t xml:space="preserve"> </w:t>
      </w:r>
      <w:r w:rsidRPr="00D31924">
        <w:t>The feasibility to support IAB mobility based on the Rel-17 IAB partial migration should be discussed in the RAN WGs. In addition, R18 NR_mobile_IAB in RAN WGs only focuses on full migration (</w:t>
      </w:r>
      <w:r w:rsidRPr="00D31924">
        <w:rPr>
          <w:bCs/>
        </w:rPr>
        <w:t>RP</w:t>
      </w:r>
      <w:r w:rsidR="0019645B" w:rsidRPr="00D31924">
        <w:rPr>
          <w:bCs/>
        </w:rPr>
        <w:noBreakHyphen/>
      </w:r>
      <w:r w:rsidRPr="00D31924">
        <w:rPr>
          <w:bCs/>
        </w:rPr>
        <w:t>213601</w:t>
      </w:r>
      <w:r w:rsidRPr="00D31924">
        <w:t>). Given that the m-CU cannot cover all possible MBSR operation locations, additional handling from other solutions may needed to complement this solution.</w:t>
      </w:r>
    </w:p>
    <w:p w14:paraId="70BC7AE1" w14:textId="12A15DC8"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Solution #16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65288046"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 xml:space="preserve">Solution #17 addressed KI#3. It proposes </w:t>
      </w:r>
      <w:r w:rsidR="00CF6F56" w:rsidRPr="00D31924">
        <w:rPr>
          <w:rFonts w:eastAsia="DengXian"/>
          <w:lang w:eastAsia="zh-CN"/>
        </w:rPr>
        <w:t xml:space="preserve">two options. Option#1 is </w:t>
      </w:r>
      <w:r w:rsidRPr="00D31924">
        <w:rPr>
          <w:rFonts w:eastAsia="DengXian"/>
          <w:lang w:eastAsia="zh-CN"/>
        </w:rPr>
        <w:t>that the MBSR uses a dedicated TAC, and the TAC remains the same when MBSR moves across different donor gNBs. The donor gNB will add or remove the TAC of the MBSR to UE</w:t>
      </w:r>
      <w:r w:rsidR="0019645B" w:rsidRPr="00D31924">
        <w:rPr>
          <w:rFonts w:eastAsia="DengXian"/>
          <w:lang w:eastAsia="zh-CN"/>
        </w:rPr>
        <w:t>'</w:t>
      </w:r>
      <w:r w:rsidRPr="00D31924">
        <w:rPr>
          <w:rFonts w:eastAsia="DengXian"/>
          <w:lang w:eastAsia="zh-CN"/>
        </w:rPr>
        <w:t>s AMF(s) when the MBSR connects to leaves it. With this solution, the UE served by MBSR would not perform mobility registration, even when the MBSR changes donor gNBs.</w:t>
      </w:r>
      <w:r w:rsidR="00D33BE8" w:rsidRPr="00D31924">
        <w:rPr>
          <w:rFonts w:eastAsia="DengXian"/>
          <w:lang w:eastAsia="zh-CN"/>
        </w:rPr>
        <w:t xml:space="preserve"> Option#2 is that </w:t>
      </w:r>
      <w:r w:rsidR="00D33BE8" w:rsidRPr="00D31924">
        <w:t xml:space="preserve">MBSR broadcasts a TAC which maintains unchanged within a certain service area. Once there is no N2 reference point between new IAB-donor gNB and AMF-UEs, the MBSR will change the TAC to broadcast during the full migration phase. </w:t>
      </w:r>
      <w:r w:rsidR="00D33BE8" w:rsidRPr="00D31924">
        <w:rPr>
          <w:lang w:eastAsia="zh-CN"/>
        </w:rPr>
        <w:t>This triggers the UEs camped on the MBSR to perform mobility registration</w:t>
      </w:r>
      <w:r w:rsidR="00D33BE8" w:rsidRPr="00D31924">
        <w:rPr>
          <w:rFonts w:asciiTheme="minorEastAsia" w:eastAsiaTheme="minorEastAsia" w:hAnsiTheme="minorEastAsia"/>
          <w:lang w:eastAsia="zh-CN"/>
        </w:rPr>
        <w:t>.</w:t>
      </w:r>
    </w:p>
    <w:p w14:paraId="4D3AE6C8" w14:textId="77777777" w:rsidR="00A7799F" w:rsidRPr="00D31924" w:rsidRDefault="00A7799F" w:rsidP="00A7799F">
      <w:pPr>
        <w:rPr>
          <w:rFonts w:eastAsia="DengXian"/>
          <w:lang w:eastAsia="zh-CN"/>
        </w:rPr>
      </w:pPr>
      <w:r w:rsidRPr="00D31924">
        <w:rPr>
          <w:rFonts w:eastAsia="DengXian"/>
          <w:lang w:eastAsia="zh-CN"/>
        </w:rPr>
        <w:t>The solutions have RAN impact as following and need RAN coordination:</w:t>
      </w:r>
    </w:p>
    <w:p w14:paraId="67B4703A" w14:textId="77777777" w:rsidR="00A7799F" w:rsidRPr="00D31924" w:rsidRDefault="00A7799F" w:rsidP="00DE0DA1">
      <w:pPr>
        <w:pStyle w:val="B1"/>
        <w:rPr>
          <w:lang w:eastAsia="zh-CN"/>
        </w:rPr>
      </w:pPr>
      <w:r w:rsidRPr="00D31924">
        <w:lastRenderedPageBreak/>
        <w:t>1)</w:t>
      </w:r>
      <w:r w:rsidRPr="00D31924">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D31924" w:rsidRDefault="00A7799F" w:rsidP="00DE0DA1">
      <w:pPr>
        <w:pStyle w:val="B1"/>
        <w:rPr>
          <w:rFonts w:eastAsiaTheme="minorEastAsia"/>
          <w:lang w:eastAsia="zh-CN"/>
        </w:rPr>
      </w:pPr>
      <w:r w:rsidRPr="00D31924">
        <w:rPr>
          <w:rFonts w:eastAsiaTheme="minorEastAsia"/>
        </w:rPr>
        <w:t>2)</w:t>
      </w:r>
      <w:r w:rsidRPr="00D31924">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Pr="00D31924" w:rsidRDefault="00A7799F" w:rsidP="00DE0DA1">
      <w:pPr>
        <w:pStyle w:val="B1"/>
        <w:rPr>
          <w:rFonts w:eastAsiaTheme="minorEastAsia"/>
          <w:lang w:eastAsia="zh-CN"/>
        </w:rPr>
      </w:pPr>
      <w:r w:rsidRPr="00D31924">
        <w:rPr>
          <w:rFonts w:eastAsiaTheme="minorEastAsia"/>
        </w:rPr>
        <w:t>3)</w:t>
      </w:r>
      <w:r w:rsidRPr="00D31924">
        <w:rPr>
          <w:rFonts w:eastAsiaTheme="minorEastAsia"/>
        </w:rPr>
        <w:tab/>
        <w:t>Solution #13 requires NG-RAN to support a partial migration approach with a central CU (m-CU) together with a local CU (gNB-CU).</w:t>
      </w:r>
    </w:p>
    <w:p w14:paraId="795D20A9" w14:textId="7392553D" w:rsidR="00A7799F" w:rsidRPr="00D31924" w:rsidRDefault="00A7799F" w:rsidP="00DE0DA1">
      <w:pPr>
        <w:pStyle w:val="B1"/>
        <w:rPr>
          <w:rFonts w:eastAsiaTheme="minorEastAsia"/>
          <w:lang w:eastAsia="zh-CN"/>
        </w:rPr>
      </w:pPr>
      <w:r w:rsidRPr="00D31924">
        <w:rPr>
          <w:rFonts w:eastAsiaTheme="minorEastAsia"/>
        </w:rPr>
        <w:t>4) Solution #16</w:t>
      </w:r>
      <w:r w:rsidRPr="00D31924">
        <w:rPr>
          <w:rFonts w:eastAsia="DengXian"/>
        </w:rPr>
        <w:t xml:space="preserve"> </w:t>
      </w:r>
      <w:r w:rsidRPr="00D31924">
        <w:rPr>
          <w:rFonts w:eastAsiaTheme="minorEastAsia"/>
        </w:rPr>
        <w:t>and #17</w:t>
      </w:r>
      <w:r w:rsidRPr="00D31924">
        <w:rPr>
          <w:rFonts w:eastAsia="DengXian"/>
        </w:rPr>
        <w:t xml:space="preserve"> need RAN confirmation of the feasibility of updating the UE-AMF regarding the TAC supported by the MBSR via NGAP.</w:t>
      </w:r>
    </w:p>
    <w:p w14:paraId="5CDB9771" w14:textId="0CE0D3A2" w:rsidR="009F0A44" w:rsidRPr="00D31924" w:rsidRDefault="009F0A44" w:rsidP="00CE432E">
      <w:pPr>
        <w:pStyle w:val="Heading2"/>
        <w:rPr>
          <w:lang w:eastAsia="en-US"/>
        </w:rPr>
      </w:pPr>
      <w:bookmarkStart w:id="659" w:name="_Toc112738618"/>
      <w:bookmarkStart w:id="660" w:name="_Toc122516590"/>
      <w:r w:rsidRPr="00D31924">
        <w:rPr>
          <w:lang w:eastAsia="en-US"/>
        </w:rPr>
        <w:t>7.4</w:t>
      </w:r>
      <w:r w:rsidR="003D4826" w:rsidRPr="00D31924">
        <w:rPr>
          <w:lang w:eastAsia="en-US"/>
        </w:rPr>
        <w:tab/>
      </w:r>
      <w:r w:rsidRPr="00D31924">
        <w:t>Evaluation</w:t>
      </w:r>
      <w:r w:rsidR="00725AF9" w:rsidRPr="00D31924">
        <w:t>s</w:t>
      </w:r>
      <w:r w:rsidRPr="00D31924">
        <w:t xml:space="preserve"> for KI#4</w:t>
      </w:r>
      <w:bookmarkEnd w:id="659"/>
      <w:bookmarkEnd w:id="660"/>
    </w:p>
    <w:p w14:paraId="6F4DABAE" w14:textId="4FDCF135" w:rsidR="009F0A44" w:rsidRPr="00D31924" w:rsidRDefault="009F0A44" w:rsidP="009F0A44">
      <w:r w:rsidRPr="00D31924">
        <w:t>There are two solutions address KI#4 Support of roaming of mobile base station relays, i.e. Soltuion#6 and Solution#10.</w:t>
      </w:r>
    </w:p>
    <w:p w14:paraId="11C0260E" w14:textId="7D8F8CF2" w:rsidR="009F0A44" w:rsidRPr="00D31924" w:rsidRDefault="009F0A44" w:rsidP="009F0A44">
      <w:r w:rsidRPr="00D31924">
        <w:t>High level aspects of the solutions for KI#4:</w:t>
      </w:r>
    </w:p>
    <w:p w14:paraId="149B4AB2" w14:textId="2B97DCD3" w:rsidR="00391E93" w:rsidRPr="00D31924" w:rsidRDefault="00391E93" w:rsidP="00391E93">
      <w:pPr>
        <w:pStyle w:val="B1"/>
      </w:pPr>
      <w:r w:rsidRPr="00D31924">
        <w:t>-</w:t>
      </w:r>
      <w:r w:rsidRPr="00D31924">
        <w:tab/>
        <w:t xml:space="preserve">Solution#6 allows the roaming of MBSR and provides means by which the IAB-UE is configured with PLMN ID list, geographic areas and OAM server FQDN. The roaming operation of IAB-UE is authorized by the 5GC based on the Access and Mobility Subscription data. When MBSR moves into VPLMN, it makes use of the information to either perform an IAB-node integration procedure or inter-IAB-donor gNB mobility procedure to continue provide service via VPLMN NG-RAN. The feasibility to support the roaming of MBSR as an IAB-DU using IAB node integration procedure and inter-IAB-donor gNB mobility procedure in the VPLMN needs RAN WGs evaluation. Additionally, solution#6 also allows the VPLMN AMF to indicate to the </w:t>
      </w:r>
      <w:r w:rsidR="00CD5B47" w:rsidRPr="00D31924">
        <w:t xml:space="preserve">MBSR </w:t>
      </w:r>
      <w:r w:rsidRPr="00D31924">
        <w:t>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r w:rsidR="00CD6008" w:rsidRPr="00D31924">
        <w:t xml:space="preserve"> This interaction between AMF and UE is applicable to both roaming and non-roaming cases.</w:t>
      </w:r>
    </w:p>
    <w:p w14:paraId="1CB2D627" w14:textId="3032F230" w:rsidR="00391E93" w:rsidRPr="00D31924" w:rsidRDefault="00391E93" w:rsidP="00391E93">
      <w:pPr>
        <w:pStyle w:val="B1"/>
      </w:pPr>
      <w:r w:rsidRPr="00D31924">
        <w:t>-</w:t>
      </w:r>
      <w:r w:rsidRPr="00D31924">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In addition, the security aspects need SA</w:t>
      </w:r>
      <w:r w:rsidR="0019645B" w:rsidRPr="00D31924">
        <w:t> WG</w:t>
      </w:r>
      <w:r w:rsidRPr="00D31924">
        <w:t>3 evaluation.</w:t>
      </w:r>
    </w:p>
    <w:p w14:paraId="5EA3BA62" w14:textId="3639E8C7" w:rsidR="00C15D44" w:rsidRPr="00D31924" w:rsidRDefault="00C15D44" w:rsidP="00C15D44">
      <w:pPr>
        <w:pStyle w:val="Heading2"/>
      </w:pPr>
      <w:bookmarkStart w:id="661" w:name="_Toc112738619"/>
      <w:bookmarkStart w:id="662" w:name="_Toc122516591"/>
      <w:r w:rsidRPr="00D31924">
        <w:t>7.5</w:t>
      </w:r>
      <w:r w:rsidRPr="00D31924">
        <w:tab/>
        <w:t>Evaluation</w:t>
      </w:r>
      <w:r w:rsidR="00980244" w:rsidRPr="00D31924">
        <w:t>s</w:t>
      </w:r>
      <w:r w:rsidRPr="00D31924">
        <w:t xml:space="preserve"> for KI#5</w:t>
      </w:r>
      <w:bookmarkEnd w:id="661"/>
      <w:bookmarkEnd w:id="662"/>
    </w:p>
    <w:p w14:paraId="4A322225" w14:textId="1E770450" w:rsidR="00C15D44" w:rsidRPr="00D31924" w:rsidRDefault="00C15D44" w:rsidP="00C15D44">
      <w:pPr>
        <w:rPr>
          <w:lang w:eastAsia="zh-CN"/>
        </w:rPr>
      </w:pPr>
      <w:r w:rsidRPr="00D31924">
        <w:rPr>
          <w:lang w:eastAsia="zh-CN"/>
        </w:rPr>
        <w:t>For KI#5, the solution #7, #8, #14, #15, solution</w:t>
      </w:r>
      <w:r w:rsidR="00971FA3" w:rsidRPr="00D31924">
        <w:rPr>
          <w:lang w:eastAsia="zh-CN"/>
        </w:rPr>
        <w:t xml:space="preserve">#18 </w:t>
      </w:r>
      <w:r w:rsidRPr="00D31924">
        <w:rPr>
          <w:lang w:eastAsia="zh-CN"/>
        </w:rPr>
        <w:t>and solution</w:t>
      </w:r>
      <w:r w:rsidR="00971FA3" w:rsidRPr="00D31924">
        <w:rPr>
          <w:lang w:eastAsia="zh-CN"/>
        </w:rPr>
        <w:t xml:space="preserve">#19 </w:t>
      </w:r>
      <w:r w:rsidRPr="00D31924">
        <w:rPr>
          <w:lang w:eastAsia="zh-CN"/>
        </w:rPr>
        <w:t>are related and have the following common and different designs:</w:t>
      </w:r>
    </w:p>
    <w:p w14:paraId="74CB7368" w14:textId="77777777" w:rsidR="0019645B" w:rsidRPr="00D31924" w:rsidRDefault="0019645B" w:rsidP="0019645B">
      <w:pPr>
        <w:pStyle w:val="B1"/>
      </w:pPr>
      <w:r w:rsidRPr="00D31924">
        <w:t>-</w:t>
      </w:r>
      <w:r w:rsidRPr="00D31924">
        <w:tab/>
        <w:t>Solution#7 (as updated at SA2#152) proposed that the LMF executes a TRP information procedure and gather information on which TRP is mobile when a MBSR is integrated in any RAN node (including at full migration time if applicable). OAM triggers this procedure and this means that OAM ensures the LMF gathers the info it needs ahead of positioning procedure. then, when the LMF triggers a positioning event towards a RAN node, the LMF determines that one or more of the cells involved in UE positioning operation is a MBSR and the corresponding GPSI (with the serving cell ID) of the MBSR. The LMF uses the GPSI of the MBSR to identify the AMF via UDM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 The LMF uses this location together with the measurements data sets for the Target UE to estimate the location of the Target UE and provides the result to the Target UE's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35174DA7" w14:textId="77777777" w:rsidR="0019645B" w:rsidRPr="00D31924" w:rsidRDefault="0019645B" w:rsidP="0019645B">
      <w:pPr>
        <w:pStyle w:val="B1"/>
      </w:pPr>
      <w:r w:rsidRPr="00D31924">
        <w:tab/>
        <w:t>The Target UE may also be instructed to perform DL positioning measurements on the cells and report the measurements back to the LMF. The LMF derive from the measurements/cell-ID which measurement data set that belongs to a MBSR and this triggers the MBSR TRP positioning.</w:t>
      </w:r>
    </w:p>
    <w:p w14:paraId="79AEA6C0" w14:textId="77777777" w:rsidR="0019645B" w:rsidRPr="00D31924" w:rsidRDefault="0019645B" w:rsidP="0019645B">
      <w:pPr>
        <w:pStyle w:val="B1"/>
      </w:pPr>
      <w:r w:rsidRPr="00D31924">
        <w:t>-</w:t>
      </w:r>
      <w:r w:rsidRPr="00D31924">
        <w:tab/>
        <w:t xml:space="preserve">Solution#8 proposed that the MBSR provides its location to the LMF via NRPPa as part of the UL positioning procedure of the UE (It's not clear if existing NRPPa procedure or new procedure is used), and the MBSR may </w:t>
      </w:r>
      <w:r w:rsidRPr="00D31924">
        <w:lastRenderedPageBreak/>
        <w:t>trigger MO-LR to obtain its own position for this purpose; and for DL positioning of the UE, since the LMF learns that the UE connects to MBSR, the LMF triggers the MBSR to provide its IAB-UE ID (e.g. GPSI) to LMF, which obtains the MBSR positioning and velocity information via MT-LR procedures (i.e. LMF becomes the LCS client initiating request towards GMLC). LMF perform calculation of UE location taking into account the MBSR location and velocity information. For the DL positioning of the UE, the IAB-UE ID (e.g. GPSI) is obtained by the LMF triggered by UE positioning, which introduces additional latency. When multiple UEs accessing the same MBSR need to perform DL positioning, the interaction between LMF and the MBSR via NRPPa message for the purpose of IAB-UE ID retrieval is very redundant. In addition, the AMF also provides LMF with a MBSR indication when the AMF determines that the UE connects to MBSR. During the UL positioning, the NRPPa message including the MBSR location is sent to LMF without the trigger from LMF. Therefore, the MBSR indication from AMF is not necessary for UL positioning.</w:t>
      </w:r>
    </w:p>
    <w:p w14:paraId="4D94B6B2" w14:textId="77777777" w:rsidR="0019645B" w:rsidRPr="00D31924" w:rsidRDefault="0019645B" w:rsidP="0019645B">
      <w:pPr>
        <w:pStyle w:val="B1"/>
      </w:pPr>
      <w:r w:rsidRPr="00D31924">
        <w:t>-</w:t>
      </w:r>
      <w:r w:rsidRPr="00D31924">
        <w:tab/>
        <w:t>Solution#14 proposed that the PLMN level NRF stores the UE ID, cell ID, and the serving AMF of the MBSRs. The AMF serving the UE determines that a UE is accessing via MBSR when received additional ULI, and obtains the AMF information and IAB-UE ID of the MBSR (e.g. SUPI) from the PLMN level NRF. All the information needed for UE positioning can be determined by UE-AMF before LMF initiating a position procedure for a target UE as this is MBSR specific. The AMF provides the information to LMF, which triggers a positioning procedure for the MBSR. The LMF uses the location of the MBSR and the measurement data from the Target UE procedures to estimate the Target UE's location. The two location measurements shall be done at the same time T. During the positioning procedure, this solution does not require any additional interaction between LMF and the RAN.</w:t>
      </w:r>
    </w:p>
    <w:p w14:paraId="1F2DF130" w14:textId="77777777" w:rsidR="0019645B" w:rsidRPr="00D31924" w:rsidRDefault="0019645B" w:rsidP="0019645B">
      <w:pPr>
        <w:pStyle w:val="B1"/>
      </w:pPr>
      <w:r w:rsidRPr="00D31924">
        <w:t>-</w:t>
      </w:r>
      <w:r w:rsidRPr="00D31924">
        <w:tab/>
        <w:t>Solution#15 proposed that the AMF serving the UE indicates to the LMF the existence of the MBSR. The LMF either obtains the MBSR position information when receiving the measurement reports from MBSR or by querying the MBSR with a specific time information. The interaction between LMF and RAN via NRPPa message to obtain MBSR location introduces additional latency. The MBSR velocity information is taken into consideration to determine the MBSR location at the requested time. The LMF requests the MBSR positioning information via NRPPa procedure similar to obtaining location information of a TRP. It's not clear how MBSR/TRP retrieves the location information.</w:t>
      </w:r>
    </w:p>
    <w:p w14:paraId="5F5E17E6" w14:textId="77777777" w:rsidR="0019645B" w:rsidRPr="00D31924" w:rsidRDefault="0019645B" w:rsidP="0019645B">
      <w:pPr>
        <w:pStyle w:val="B1"/>
      </w:pPr>
      <w:r w:rsidRPr="00D31924">
        <w:t>-</w:t>
      </w:r>
      <w:r w:rsidRPr="00D31924">
        <w:tab/>
        <w:t>Solution #18 proposed that the NG-RAN keeps the 5G-GUTI of the MBSR, and provides that to the UE-AMF in the Initial UE message. All the information needed for UE positioning can be determined by UE-AMF before LMF initiating a position procedure for a target UE as this is MBSR specific. When location request is sent to the LMF, UE-AMF provides also the 5G-GUTI of MBSR, so that additional location procedure for MBSR can be triggered by the LMF. During the positioning procedure, this solution does not require any additional interaction between LMF and the RAN.</w:t>
      </w:r>
    </w:p>
    <w:p w14:paraId="0335E478" w14:textId="4870A00F" w:rsidR="0019645B" w:rsidRPr="00D31924" w:rsidRDefault="0019645B" w:rsidP="0019645B">
      <w:pPr>
        <w:pStyle w:val="B1"/>
      </w:pPr>
      <w:r w:rsidRPr="00D31924">
        <w:t>-</w:t>
      </w:r>
      <w:r w:rsidRPr="00D31924">
        <w:tab/>
        <w:t>Solution #19 proposed to several options to avoid sending privacy check signalling toward MBSR nodes, in order to optimize the network operations.</w:t>
      </w:r>
    </w:p>
    <w:p w14:paraId="60311A9C" w14:textId="77777777" w:rsidR="0019645B" w:rsidRPr="00D31924" w:rsidRDefault="0019645B" w:rsidP="0019645B">
      <w:pPr>
        <w:rPr>
          <w:lang w:eastAsia="zh-CN"/>
        </w:rPr>
      </w:pPr>
      <w:r w:rsidRPr="00D31924">
        <w:rPr>
          <w:lang w:eastAsia="zh-CN"/>
        </w:rPr>
        <w:t>It is clear from the above that all solutions assume that the AMF serving the UE would need to be informed of the existence of the MBSR. This can be achieved via either an explicit indication from NG-RAN, or the additional ULI information. Solutions 7 and 8 however can derive which TRP in a positioning estimation is mobile and the MBSR UE ID from other means (i.e. NRPPa).</w:t>
      </w:r>
    </w:p>
    <w:p w14:paraId="306893E7" w14:textId="77777777" w:rsidR="0019645B" w:rsidRPr="00D31924" w:rsidRDefault="0019645B" w:rsidP="0019645B">
      <w:pPr>
        <w:rPr>
          <w:lang w:eastAsia="zh-CN"/>
        </w:rPr>
      </w:pPr>
      <w:r w:rsidRPr="00D31924">
        <w:rPr>
          <w:lang w:eastAsia="zh-CN"/>
        </w:rPr>
        <w:t>The LMF decides that the target UE connects to MBSR based on information received from the AMF. The AMF provides the information to LMF when it determines that the UE connects to MBSR based on the additional information from NG-RAN as described in solution#7, #8, #14, #15 and #18.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608FA9BC" w14:textId="77777777" w:rsidR="0019645B" w:rsidRPr="00D31924" w:rsidRDefault="0019645B" w:rsidP="0019645B">
      <w:pPr>
        <w:rPr>
          <w:lang w:eastAsia="zh-CN"/>
        </w:rPr>
      </w:pPr>
      <w:r w:rsidRPr="00D31924">
        <w:rPr>
          <w:lang w:eastAsia="zh-CN"/>
        </w:rPr>
        <w:t>All solutions believe that the Target UE shall behave as a legacy UE and no new UE features are needed to support LCS for UEs accessing the network via a MBSR, e.g. the Target UE reports the cell-ID in the DL positioning report to the LMF.</w:t>
      </w:r>
    </w:p>
    <w:p w14:paraId="7AE396E7" w14:textId="77777777" w:rsidR="0019645B" w:rsidRPr="00D31924" w:rsidRDefault="0019645B" w:rsidP="0019645B">
      <w:pPr>
        <w:rPr>
          <w:lang w:eastAsia="zh-CN"/>
        </w:rPr>
      </w:pPr>
      <w:r w:rsidRPr="00D31924">
        <w:rPr>
          <w:lang w:eastAsia="zh-CN"/>
        </w:rPr>
        <w:t>In most of the solutions, it is assumed that for the positioning procedure that involves MBSR measurements, the LMF obtains the MBSR location to calculate target UE location. How the LMF derives the location of the MBSR differs between the solutions. The LMF triggers the AMF that serves the MBSR directly (solution #7 with one alternative using UDM, #14 and #18), or the LMF request the GMLC to derive the location (Solution #8). The GMLC will trigger the serving AMF in the next step. In both approaches the LMF needs to obtain the UE-ID of the MBSR. The third approach (in Solution #7 with another alternative, Solution#8 with UL positioning alternative and Solution #15) is that the LMF requests the location and velocity of the MBSR by using modified NRPPa procedure.</w:t>
      </w:r>
    </w:p>
    <w:p w14:paraId="11FA1A2A" w14:textId="77777777" w:rsidR="0019645B" w:rsidRPr="00D31924" w:rsidRDefault="0019645B" w:rsidP="0019645B">
      <w:pPr>
        <w:rPr>
          <w:lang w:eastAsia="zh-CN"/>
        </w:rPr>
      </w:pPr>
      <w:r w:rsidRPr="00D31924">
        <w:rPr>
          <w:lang w:eastAsia="zh-CN"/>
        </w:rPr>
        <w:lastRenderedPageBreak/>
        <w:t>For Solution#15 and solution 7 with one alternative, the MBSR location is obtained by the UE's LMF using NRPPa query for TRP location, and no UE ID for MBSR is needed.</w:t>
      </w:r>
    </w:p>
    <w:p w14:paraId="66612DE2" w14:textId="77777777" w:rsidR="0019645B" w:rsidRPr="00D31924" w:rsidRDefault="0019645B" w:rsidP="0019645B">
      <w:pPr>
        <w:rPr>
          <w:lang w:eastAsia="zh-CN"/>
        </w:rPr>
      </w:pPr>
      <w:r w:rsidRPr="00D31924">
        <w:rPr>
          <w:lang w:eastAsia="zh-CN"/>
        </w:rPr>
        <w:t>How the LMF resolves the cell-ID may differ slightly between the solutions. In Sol#7 The LMF correlates cell-ID with GPSI of MBSR received by the AMF and/or in TRP information exchanges. In Sol#8 the IAB-donor RAN node provides the GPSI to the LMF. In Sol#14 the AMF-UE queries the PLMN level NRF for the MBSR's SUPI and AMF-ID of the AMF that is serving the MBSR using the cell-ID. The AMF provides this info to the LMF. In Sol#15 the LMF receives the cell-ID with an indication that it is a MBSR from the AMF. In Sol#18, the AMF serving UE provides the cell-ID and AMF ID (e.g. 5G-GUTI of the IAB node) serving the MBSR to the LMF.</w:t>
      </w:r>
    </w:p>
    <w:p w14:paraId="2CDA5ADE" w14:textId="77777777" w:rsidR="0019645B" w:rsidRPr="00D31924" w:rsidRDefault="0019645B" w:rsidP="0019645B">
      <w:pPr>
        <w:rPr>
          <w:lang w:eastAsia="zh-CN"/>
        </w:rPr>
      </w:pPr>
      <w:r w:rsidRPr="00D31924">
        <w:rPr>
          <w:lang w:eastAsia="zh-CN"/>
        </w:rPr>
        <w:t>As indicated in both solution#8 and solution#15, the time of positioning measurements for UE and that for MBSR could be different. In order to reduce positioning error caused by the time difference, it is useful to take MBSR velocity into consideration. This is also applicable to other solutions. Solution#14, solution#7 and solution#18 also touches on ensuring the positioning information to be measured at the same time or as close as possible.</w:t>
      </w:r>
    </w:p>
    <w:p w14:paraId="1E235334" w14:textId="03ECE8E3" w:rsidR="00C15D44" w:rsidRPr="00D31924" w:rsidRDefault="00C15D44" w:rsidP="00C15D44">
      <w:pPr>
        <w:pStyle w:val="Heading2"/>
      </w:pPr>
      <w:bookmarkStart w:id="663" w:name="_Toc112738620"/>
      <w:bookmarkStart w:id="664" w:name="_Toc122516592"/>
      <w:r w:rsidRPr="00D31924">
        <w:t>7.6</w:t>
      </w:r>
      <w:r w:rsidRPr="00D31924">
        <w:tab/>
        <w:t>Evaluation</w:t>
      </w:r>
      <w:r w:rsidR="00980244" w:rsidRPr="00D31924">
        <w:t>s</w:t>
      </w:r>
      <w:r w:rsidRPr="00D31924">
        <w:t xml:space="preserve"> for KI#6</w:t>
      </w:r>
      <w:bookmarkEnd w:id="663"/>
      <w:bookmarkEnd w:id="664"/>
    </w:p>
    <w:p w14:paraId="2B9F26A5" w14:textId="0C825B64" w:rsidR="00C15D44" w:rsidRPr="00D31924" w:rsidRDefault="0019645B" w:rsidP="00C15D44">
      <w:pPr>
        <w:rPr>
          <w:lang w:eastAsia="ko-KR"/>
        </w:rPr>
      </w:pPr>
      <w:r w:rsidRPr="00D31924">
        <w:rPr>
          <w:lang w:eastAsia="ko-KR"/>
        </w:rPr>
        <w:t>For KI#6, the KI definition in clause 5.6 addresses the problem of cell ID/TAC of MBSR not reflecting the location of the UE. The solution#9 (clause 6.9) proposes that the gNB (i.e. IAB-donor gNB) provides the additional ULI (IAB-UE ULI) to the AMF for the UEs when the UEs are connected via a MBSR. The AMF of the UE determines the UE's location by taking the IAB-UE ULI into account.</w:t>
      </w:r>
    </w:p>
    <w:p w14:paraId="139A4742" w14:textId="73A71070" w:rsidR="00C15D44" w:rsidRPr="00D31924" w:rsidRDefault="00C15D44" w:rsidP="00C15D44">
      <w:pPr>
        <w:rPr>
          <w:lang w:eastAsia="ko-KR"/>
        </w:rPr>
      </w:pPr>
      <w:r w:rsidRPr="00D31924">
        <w:rPr>
          <w:lang w:eastAsia="ko-KR"/>
        </w:rPr>
        <w:t>The additional ULI is the cell selected by the MBSR during the registration and managed by the IAB-donor gNB. The details of how to determine the cell that UE is located is a mobile IAB</w:t>
      </w:r>
      <w:r w:rsidR="0019645B" w:rsidRPr="00D31924">
        <w:rPr>
          <w:lang w:eastAsia="ko-KR"/>
        </w:rPr>
        <w:t>'</w:t>
      </w:r>
      <w:r w:rsidRPr="00D31924">
        <w:rPr>
          <w:lang w:eastAsia="ko-KR"/>
        </w:rPr>
        <w:t>s cell and how to provide additional ULI of IAB-UE on NGAP have RAN dependency.</w:t>
      </w:r>
    </w:p>
    <w:p w14:paraId="20AC751D" w14:textId="740B6766" w:rsidR="00C15D44" w:rsidRPr="00D31924" w:rsidRDefault="00C15D44" w:rsidP="00C15D44">
      <w:pPr>
        <w:rPr>
          <w:lang w:eastAsia="ko-KR"/>
        </w:rPr>
      </w:pPr>
      <w:r w:rsidRPr="00D31924">
        <w:rPr>
          <w:lang w:eastAsia="ko-KR"/>
        </w:rPr>
        <w:t>Considering the TAI/NR CGI in additional ULI is managed by gNB, it</w:t>
      </w:r>
      <w:r w:rsidR="0019645B" w:rsidRPr="00D31924">
        <w:rPr>
          <w:lang w:eastAsia="ko-KR"/>
        </w:rPr>
        <w:t>'</w:t>
      </w:r>
      <w:r w:rsidRPr="00D31924">
        <w:rPr>
          <w:lang w:eastAsia="ko-KR"/>
        </w:rPr>
        <w:t>s static and related to a specific geographic area if the TAI/NR CGI in normal ULI does not reflect a specific geographic area.</w:t>
      </w:r>
    </w:p>
    <w:p w14:paraId="13158D9D" w14:textId="46BE7F37" w:rsidR="00C15D44" w:rsidRPr="00D31924" w:rsidRDefault="00C15D44" w:rsidP="00C15D44">
      <w:pPr>
        <w:rPr>
          <w:lang w:eastAsia="ko-KR"/>
        </w:rPr>
      </w:pPr>
      <w:r w:rsidRPr="00D31924">
        <w:rPr>
          <w:lang w:eastAsia="ko-KR"/>
        </w:rPr>
        <w:t>The geographic area covered by the MBSR is normally also covered by the IAB-donor gNB. Using the additional ULI, together with the normal ULI, to manage mobility related restriction is feasible. However, as below figure 7.6-1 illustrates, there are cases where the additional ULI information of the IAB-UE itself does not provide sufficient information to determine the actual UE location.</w:t>
      </w:r>
    </w:p>
    <w:p w14:paraId="714BCA5A" w14:textId="77777777" w:rsidR="00C15D44" w:rsidRPr="00D31924" w:rsidRDefault="00C15D44" w:rsidP="00391E93">
      <w:pPr>
        <w:pStyle w:val="TH"/>
        <w:rPr>
          <w:rFonts w:eastAsia="SimSun"/>
          <w:lang w:eastAsia="zh-CN"/>
        </w:rPr>
      </w:pPr>
      <w:r w:rsidRPr="00D31924">
        <w:object w:dxaOrig="11462" w:dyaOrig="4816" w14:anchorId="08C73E0A">
          <v:shape id="_x0000_i1069" type="#_x0000_t75" style="width:444.65pt;height:186.6pt" o:ole="">
            <v:imagedata r:id="rId107" o:title=""/>
          </v:shape>
          <o:OLEObject Type="Embed" ProgID="Visio.Drawing.15" ShapeID="_x0000_i1069" DrawAspect="Content" ObjectID="_1733131032" r:id="rId108"/>
        </w:object>
      </w:r>
    </w:p>
    <w:p w14:paraId="039ED649" w14:textId="458D6D43" w:rsidR="00C15D44" w:rsidRPr="00D31924" w:rsidRDefault="00C15D44" w:rsidP="00391E93">
      <w:pPr>
        <w:pStyle w:val="TF"/>
        <w:rPr>
          <w:lang w:eastAsia="zh-CN"/>
        </w:rPr>
      </w:pPr>
      <w:r w:rsidRPr="00D31924">
        <w:rPr>
          <w:lang w:eastAsia="zh-CN"/>
        </w:rPr>
        <w:t>Figure 7.6-1. Scenario for UE location when served by MBSR</w:t>
      </w:r>
    </w:p>
    <w:p w14:paraId="7F8F5E18" w14:textId="7327C72C" w:rsidR="00C15D44" w:rsidRPr="00D31924" w:rsidRDefault="00391E93" w:rsidP="00391E93">
      <w:pPr>
        <w:rPr>
          <w:rFonts w:eastAsia="SimSun"/>
          <w:lang w:eastAsia="zh-CN"/>
        </w:rPr>
      </w:pPr>
      <w:r w:rsidRPr="00D31924">
        <w:rPr>
          <w:rFonts w:eastAsia="SimSun"/>
          <w:lang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1BAA535A" w:rsidR="00391E93" w:rsidRPr="00D31924" w:rsidRDefault="00391E93" w:rsidP="00391E93">
      <w:pPr>
        <w:rPr>
          <w:rFonts w:eastAsia="SimSun"/>
          <w:lang w:eastAsia="zh-CN"/>
        </w:rPr>
      </w:pPr>
      <w:r w:rsidRPr="00D31924">
        <w:rPr>
          <w:rFonts w:eastAsia="SimSun"/>
          <w:lang w:eastAsia="zh-CN"/>
        </w:rPr>
        <w:t>Therefore, while providing the additional ULI based on MBSR</w:t>
      </w:r>
      <w:r w:rsidR="0019645B" w:rsidRPr="00D31924">
        <w:rPr>
          <w:rFonts w:eastAsia="SimSun"/>
          <w:lang w:eastAsia="zh-CN"/>
        </w:rPr>
        <w:t>'</w:t>
      </w:r>
      <w:r w:rsidRPr="00D31924">
        <w:rPr>
          <w:rFonts w:eastAsia="SimSun"/>
          <w:lang w:eastAsia="zh-CN"/>
        </w:rPr>
        <w:t>s serving cell to 5GC can indicate the UE</w:t>
      </w:r>
      <w:r w:rsidR="0019645B" w:rsidRPr="00D31924">
        <w:rPr>
          <w:rFonts w:eastAsia="SimSun"/>
          <w:lang w:eastAsia="zh-CN"/>
        </w:rPr>
        <w:t>'</w:t>
      </w:r>
      <w:r w:rsidRPr="00D31924">
        <w:rPr>
          <w:rFonts w:eastAsia="SimSun"/>
          <w:lang w:eastAsia="zh-CN"/>
        </w:rPr>
        <w:t>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408D240D" w:rsidR="00391E93" w:rsidRPr="00D31924" w:rsidRDefault="00391E93" w:rsidP="00391E93">
      <w:pPr>
        <w:rPr>
          <w:rFonts w:eastAsia="SimSun"/>
          <w:lang w:eastAsia="zh-CN"/>
        </w:rPr>
      </w:pPr>
      <w:r w:rsidRPr="00D31924">
        <w:rPr>
          <w:rFonts w:eastAsia="SimSun"/>
          <w:lang w:eastAsia="zh-CN"/>
        </w:rPr>
        <w:lastRenderedPageBreak/>
        <w:t>Based on the solutions for KI#5, the LMF of the UE is able to obtain the location information of the MBSR. Therefore, if the AMF requires more accurate ULI information than the combined range, it can obtain the accurate MBSR location from the UE</w:t>
      </w:r>
      <w:r w:rsidR="0019645B" w:rsidRPr="00D31924">
        <w:rPr>
          <w:rFonts w:eastAsia="SimSun"/>
          <w:lang w:eastAsia="zh-CN"/>
        </w:rPr>
        <w:t>'</w:t>
      </w:r>
      <w:r w:rsidRPr="00D31924">
        <w:rPr>
          <w:rFonts w:eastAsia="SimSun"/>
          <w:lang w:eastAsia="zh-CN"/>
        </w:rPr>
        <w:t>s LMF, which would trigger a NRPPa procedure to query the MBSR location information as a TRP. This should not require triggering the full location service procedure for the UE. Some new indication may be needed in the request to LMF to only request the MBSR location.</w:t>
      </w:r>
    </w:p>
    <w:p w14:paraId="1EDAFA33" w14:textId="77777777" w:rsidR="00227CFA" w:rsidRPr="00D31924" w:rsidRDefault="00227CFA" w:rsidP="00227CFA">
      <w:pPr>
        <w:pStyle w:val="Heading2"/>
      </w:pPr>
      <w:bookmarkStart w:id="665" w:name="_Toc122516593"/>
      <w:r w:rsidRPr="00D31924">
        <w:t>7.7</w:t>
      </w:r>
      <w:r w:rsidRPr="00D31924">
        <w:tab/>
        <w:t>Evaluation for KI#7</w:t>
      </w:r>
      <w:bookmarkEnd w:id="665"/>
    </w:p>
    <w:p w14:paraId="51BD34B8" w14:textId="1695DE8D" w:rsidR="00227CFA" w:rsidRPr="00D31924" w:rsidRDefault="00227CFA" w:rsidP="000E6E57">
      <w:pPr>
        <w:pStyle w:val="Heading3"/>
        <w:rPr>
          <w:lang w:eastAsia="ja-JP"/>
        </w:rPr>
      </w:pPr>
      <w:bookmarkStart w:id="666" w:name="_Toc104235459"/>
      <w:bookmarkStart w:id="667" w:name="_Toc104539814"/>
      <w:bookmarkStart w:id="668" w:name="_Toc122516594"/>
      <w:r w:rsidRPr="00D31924">
        <w:t>7.7.1</w:t>
      </w:r>
      <w:r w:rsidRPr="00D31924">
        <w:tab/>
        <w:t>General</w:t>
      </w:r>
      <w:bookmarkEnd w:id="666"/>
      <w:bookmarkEnd w:id="667"/>
      <w:bookmarkEnd w:id="668"/>
    </w:p>
    <w:p w14:paraId="629C478A" w14:textId="77777777" w:rsidR="00227CFA" w:rsidRPr="00D31924" w:rsidRDefault="00227CFA" w:rsidP="000E6E57">
      <w:pPr>
        <w:rPr>
          <w:lang w:eastAsia="ja-JP"/>
        </w:rPr>
      </w:pPr>
      <w:r w:rsidRPr="00D31924">
        <w:t>There is one solution, solution #20, documented for KI#7 in the current study.</w:t>
      </w:r>
    </w:p>
    <w:p w14:paraId="20716B07" w14:textId="348517C1" w:rsidR="00227CFA" w:rsidRPr="00D31924" w:rsidRDefault="00227CFA" w:rsidP="000E6E57">
      <w:pPr>
        <w:pStyle w:val="Heading3"/>
        <w:rPr>
          <w:lang w:eastAsia="ja-JP"/>
        </w:rPr>
      </w:pPr>
      <w:bookmarkStart w:id="669" w:name="_Toc104235460"/>
      <w:bookmarkStart w:id="670" w:name="_Toc104539815"/>
      <w:bookmarkStart w:id="671" w:name="_Toc122516595"/>
      <w:r w:rsidRPr="00D31924">
        <w:t>7.7.2</w:t>
      </w:r>
      <w:r w:rsidRPr="00D31924">
        <w:tab/>
        <w:t>Evaluation on solution</w:t>
      </w:r>
      <w:bookmarkEnd w:id="669"/>
      <w:bookmarkEnd w:id="670"/>
      <w:r w:rsidRPr="00D31924">
        <w:t>s</w:t>
      </w:r>
      <w:bookmarkEnd w:id="671"/>
    </w:p>
    <w:p w14:paraId="3A23A29E" w14:textId="58140A5E" w:rsidR="00227CFA" w:rsidRPr="00D31924" w:rsidRDefault="0019645B" w:rsidP="00227CFA">
      <w:r w:rsidRPr="00D31924">
        <w:t>Solution#20 addressed control of UE's access to 5GS via a mobile base station relay by reusing the CAG concept defined in TS 23.501 [2] for NPN access control:</w:t>
      </w:r>
    </w:p>
    <w:p w14:paraId="6DAEC5EE" w14:textId="77777777" w:rsidR="0019645B" w:rsidRPr="00D31924" w:rsidRDefault="0019645B" w:rsidP="00227CFA">
      <w:pPr>
        <w:pStyle w:val="B1"/>
      </w:pPr>
      <w:r w:rsidRPr="00D31924">
        <w:t>-</w:t>
      </w:r>
      <w:r w:rsidRPr="00D31924">
        <w:tab/>
        <w:t>the MBSR is (pre-)configured with the PLMN list in which the MBSR is allowed to operate as an MBSR, and the corresponding MBSR CAG identifier(s) per PLMN;</w:t>
      </w:r>
    </w:p>
    <w:p w14:paraId="518F3EAC" w14:textId="713D519C" w:rsidR="0019645B" w:rsidRPr="00D31924" w:rsidRDefault="0019645B" w:rsidP="00227CFA">
      <w:pPr>
        <w:pStyle w:val="B1"/>
      </w:pPr>
      <w:r w:rsidRPr="00D31924">
        <w:t>-</w:t>
      </w:r>
      <w:r w:rsidRPr="00D31924">
        <w:tab/>
        <w:t>the UE accessing the MBSR may be configured with CAG configurations as defined in TS 23.501 [2]. NG-RAN and 5GC supports the UE access control based on the allowed CAG list for the UE and the CAG ID associated with the MBSR cell serving the UE;</w:t>
      </w:r>
    </w:p>
    <w:p w14:paraId="598712A1" w14:textId="77777777" w:rsidR="0019645B" w:rsidRPr="00D31924" w:rsidRDefault="0019645B" w:rsidP="00227CFA">
      <w:pPr>
        <w:pStyle w:val="B1"/>
      </w:pPr>
      <w:r w:rsidRPr="00D31924">
        <w:t>-</w:t>
      </w:r>
      <w:r w:rsidRPr="00D31924">
        <w:tab/>
        <w:t>the CAG ID(s) used for the MBSR is separated from those used for fixed CAG networks, in all serving PLMNs;</w:t>
      </w:r>
    </w:p>
    <w:p w14:paraId="69C9D058" w14:textId="77777777" w:rsidR="0019645B" w:rsidRPr="00D31924" w:rsidRDefault="0019645B" w:rsidP="00227CFA">
      <w:pPr>
        <w:pStyle w:val="B1"/>
      </w:pPr>
      <w:r w:rsidRPr="00D31924">
        <w:t>-</w:t>
      </w:r>
      <w:r w:rsidRPr="00D31924">
        <w:tab/>
        <w:t>a common CAG ID value may be used by (all) MBSRs, so that it can be correctly interpreted by all serving networks, especially for roaming cases;</w:t>
      </w:r>
    </w:p>
    <w:p w14:paraId="14FD5571" w14:textId="77777777" w:rsidR="0019645B" w:rsidRPr="00D31924" w:rsidRDefault="0019645B" w:rsidP="00227CFA">
      <w:pPr>
        <w:pStyle w:val="B1"/>
      </w:pPr>
      <w:r w:rsidRPr="00D31924">
        <w:t>-</w:t>
      </w:r>
      <w:r w:rsidRPr="00D31924">
        <w:tab/>
        <w:t>NG-RAN needs to provide the CAG Identifiers of the MBSR to the AMF for UE's access control, as part of the NPN Access Information in the INITIAL UE MESSAGE message;</w:t>
      </w:r>
    </w:p>
    <w:p w14:paraId="0B69416F" w14:textId="77777777" w:rsidR="0019645B" w:rsidRPr="00D31924" w:rsidRDefault="0019645B" w:rsidP="00227CFA">
      <w:pPr>
        <w:pStyle w:val="B1"/>
      </w:pPr>
      <w:r w:rsidRPr="00D31924">
        <w:t>-</w:t>
      </w:r>
      <w:r w:rsidRPr="00D31924">
        <w:tab/>
        <w:t>AMF needs to provide the UE's Allowed CAG list in the Mobility Restriction List to the NG-RAN to allow access control for transition from RRC Inactive to RRC Connected state, and during handover;</w:t>
      </w:r>
    </w:p>
    <w:p w14:paraId="07A40B0C" w14:textId="77777777" w:rsidR="0019645B" w:rsidRPr="00D31924" w:rsidRDefault="0019645B" w:rsidP="00227CFA">
      <w:pPr>
        <w:pStyle w:val="B1"/>
      </w:pPr>
      <w:r w:rsidRPr="00D31924">
        <w:t>-</w:t>
      </w:r>
      <w:r w:rsidRPr="00D31924">
        <w:tab/>
        <w:t>the solution proposes also extra/optional control information (e.g. time and location for access) corresponding to the CAG identifier. This is also needed considering the buss/train scenario where ticket purchasing is required. The CAG ID(s) for the MBSR to announce may be controlled based on time duration, geographic areas. The Allowed CAG ID List for the UE may be associated with a time duration, or geographic areas. Without this extra control information, the alternative option is for the network (HPLMN) to revoke the allowed CAG IDs by tracking the MBSR and UE location and status.</w:t>
      </w:r>
    </w:p>
    <w:p w14:paraId="01C614DE" w14:textId="437F2AC7" w:rsidR="00227CFA" w:rsidRPr="00D31924" w:rsidRDefault="00227CFA" w:rsidP="00227CFA">
      <w:r w:rsidRPr="00D31924">
        <w:t>The solution works for UE supports CAG functionality and UE that does not support CAG in controlling their access to MBSR.</w:t>
      </w:r>
    </w:p>
    <w:p w14:paraId="239B4095" w14:textId="7BBCA882" w:rsidR="00457C15" w:rsidRPr="00D31924" w:rsidRDefault="00457C15" w:rsidP="00457C15">
      <w:pPr>
        <w:pStyle w:val="Heading1"/>
      </w:pPr>
      <w:bookmarkStart w:id="672" w:name="_Toc97151700"/>
      <w:bookmarkStart w:id="673" w:name="_Toc100980714"/>
      <w:bookmarkStart w:id="674" w:name="_Toc104390116"/>
      <w:bookmarkStart w:id="675" w:name="_Toc112738621"/>
      <w:bookmarkStart w:id="676" w:name="_Toc122516596"/>
      <w:r w:rsidRPr="00D31924">
        <w:t>8</w:t>
      </w:r>
      <w:r w:rsidRPr="00D31924">
        <w:tab/>
        <w:t>Conclusions</w:t>
      </w:r>
      <w:bookmarkEnd w:id="672"/>
      <w:bookmarkEnd w:id="673"/>
      <w:bookmarkEnd w:id="674"/>
      <w:bookmarkEnd w:id="675"/>
      <w:bookmarkEnd w:id="676"/>
    </w:p>
    <w:p w14:paraId="6BB3C6B5" w14:textId="23A1F7EA" w:rsidR="000E5EE9" w:rsidRPr="00D31924" w:rsidRDefault="000E5EE9" w:rsidP="000E5EE9">
      <w:pPr>
        <w:pStyle w:val="Heading2"/>
      </w:pPr>
      <w:bookmarkStart w:id="677" w:name="_Toc112738622"/>
      <w:bookmarkStart w:id="678" w:name="_Toc122516597"/>
      <w:r w:rsidRPr="00D31924">
        <w:t>8.1</w:t>
      </w:r>
      <w:r w:rsidRPr="00D31924">
        <w:tab/>
        <w:t>Conclusion</w:t>
      </w:r>
      <w:r w:rsidR="00980244" w:rsidRPr="00D31924">
        <w:t>s</w:t>
      </w:r>
      <w:r w:rsidRPr="00D31924">
        <w:t xml:space="preserve"> for KI#1</w:t>
      </w:r>
      <w:bookmarkEnd w:id="677"/>
      <w:bookmarkEnd w:id="678"/>
    </w:p>
    <w:p w14:paraId="209DB545" w14:textId="77777777" w:rsidR="00D73A8B" w:rsidRPr="00D31924" w:rsidRDefault="00D73A8B" w:rsidP="000E5EE9">
      <w:r w:rsidRPr="00D31924">
        <w:t>OAM configuration that is largely borrowing what was developed for IAB nodes in previous releases considering the establishment of the secure and trusted access to the serving PLMN OAM.</w:t>
      </w:r>
    </w:p>
    <w:p w14:paraId="76EC88CE" w14:textId="437AF883" w:rsidR="00D73A8B" w:rsidRPr="00D31924" w:rsidRDefault="00D73A8B" w:rsidP="00D73A8B">
      <w:pPr>
        <w:pStyle w:val="NO"/>
      </w:pPr>
      <w:r w:rsidRPr="00D31924">
        <w:t>NOTE 1:</w:t>
      </w:r>
      <w:r w:rsidRPr="00D31924">
        <w:tab/>
        <w:t>How to provide secure and trusted access to OAM server for a MBSR, including the roaming case, should be decided together with SA3 and SA5 during normative work.</w:t>
      </w:r>
    </w:p>
    <w:p w14:paraId="4AC7389B" w14:textId="7D47E4F5" w:rsidR="00D73A8B" w:rsidRPr="00D31924" w:rsidRDefault="00D73A8B" w:rsidP="000E5EE9">
      <w:r w:rsidRPr="00D31924">
        <w:t>The PDU session establishment for the MBSR accessing OAM follows the legacy mechanism as defined in the TS 23.501 [2]. The MBSR subscription may include a default slice (and optionally a DNN) which can be used by MBSR to have access to the serving PLMN OAM for obtaining the MBSR configuration.</w:t>
      </w:r>
    </w:p>
    <w:p w14:paraId="590312EF" w14:textId="77777777" w:rsidR="00D73A8B" w:rsidRPr="00D31924" w:rsidRDefault="00D73A8B" w:rsidP="000E5EE9">
      <w:r w:rsidRPr="00D31924">
        <w:lastRenderedPageBreak/>
        <w:t>The MBSR IAB-UE configuration using the existing UE Policy mechanism (as defined in TS 23.503 [7]) or other existing mechanism (e.g. configuration of preferred or forbidden PLMNs) can be used together with the OAM based configuration.</w:t>
      </w:r>
    </w:p>
    <w:p w14:paraId="64405CB2" w14:textId="183F8FAD" w:rsidR="00D73A8B" w:rsidRPr="00D31924" w:rsidRDefault="00D73A8B" w:rsidP="00D73A8B">
      <w:pPr>
        <w:pStyle w:val="NO"/>
      </w:pPr>
      <w:r w:rsidRPr="00D31924">
        <w:t>NOTE 2:</w:t>
      </w:r>
      <w:r w:rsidRPr="00D31924">
        <w:tab/>
        <w:t>Whether there is additional need of the UE policy information update can be further synched based on RAN WG feedback.</w:t>
      </w:r>
    </w:p>
    <w:p w14:paraId="0A4F7A34" w14:textId="44B1AA32" w:rsidR="00920A64" w:rsidRPr="00D31924" w:rsidRDefault="00920A64" w:rsidP="000C0DFC">
      <w:pPr>
        <w:pStyle w:val="Heading2"/>
        <w:rPr>
          <w:rFonts w:eastAsia="DengXian"/>
        </w:rPr>
      </w:pPr>
      <w:bookmarkStart w:id="679" w:name="_Toc112738623"/>
      <w:bookmarkStart w:id="680" w:name="_Toc122516598"/>
      <w:r w:rsidRPr="00D31924">
        <w:rPr>
          <w:rFonts w:eastAsia="DengXian"/>
        </w:rPr>
        <w:t>8.</w:t>
      </w:r>
      <w:r w:rsidR="000C0DFC" w:rsidRPr="00D31924">
        <w:rPr>
          <w:rFonts w:eastAsia="DengXian"/>
        </w:rPr>
        <w:t>2</w:t>
      </w:r>
      <w:r w:rsidRPr="00D31924">
        <w:rPr>
          <w:rFonts w:eastAsia="DengXian"/>
        </w:rPr>
        <w:tab/>
        <w:t>Conclusion</w:t>
      </w:r>
      <w:r w:rsidR="00980244" w:rsidRPr="00D31924">
        <w:rPr>
          <w:rFonts w:eastAsia="DengXian"/>
        </w:rPr>
        <w:t>s</w:t>
      </w:r>
      <w:r w:rsidRPr="00D31924">
        <w:rPr>
          <w:rFonts w:eastAsia="DengXian"/>
        </w:rPr>
        <w:t xml:space="preserve"> </w:t>
      </w:r>
      <w:r w:rsidR="00980244" w:rsidRPr="00D31924">
        <w:rPr>
          <w:rFonts w:eastAsia="DengXian"/>
        </w:rPr>
        <w:t>for</w:t>
      </w:r>
      <w:r w:rsidRPr="00D31924">
        <w:rPr>
          <w:rFonts w:eastAsia="DengXian"/>
        </w:rPr>
        <w:t xml:space="preserve"> KI#2</w:t>
      </w:r>
      <w:bookmarkEnd w:id="679"/>
      <w:bookmarkEnd w:id="680"/>
    </w:p>
    <w:p w14:paraId="4052E5C1" w14:textId="77777777" w:rsidR="00FA6D74" w:rsidRPr="00D31924" w:rsidRDefault="00FA6D74" w:rsidP="000E6E57">
      <w:pPr>
        <w:rPr>
          <w:rFonts w:eastAsia="Malgun Gothic"/>
          <w:lang w:eastAsia="ja-JP"/>
        </w:rPr>
      </w:pPr>
      <w:r w:rsidRPr="00D31924">
        <w:rPr>
          <w:rFonts w:eastAsia="Malgun Gothic"/>
        </w:rPr>
        <w:t>The Normative work will be based on the following conclusions:</w:t>
      </w:r>
    </w:p>
    <w:p w14:paraId="4744F3C5" w14:textId="743B6C72" w:rsidR="00FA6D74" w:rsidRPr="00D31924" w:rsidRDefault="00FA6D74" w:rsidP="00FA6D74">
      <w:pPr>
        <w:pStyle w:val="B1"/>
        <w:rPr>
          <w:rFonts w:eastAsia="Malgun Gothic"/>
          <w:lang w:eastAsia="ja-JP"/>
        </w:rPr>
      </w:pPr>
      <w:r w:rsidRPr="00D31924">
        <w:rPr>
          <w:rFonts w:eastAsia="Malgun Gothic"/>
          <w:lang w:eastAsia="ja-JP"/>
        </w:rPr>
        <w:t xml:space="preserve">- </w:t>
      </w:r>
      <w:r w:rsidRPr="00D31924">
        <w:rPr>
          <w:rFonts w:eastAsia="Malgun Gothic"/>
          <w:lang w:eastAsia="ja-JP"/>
        </w:rPr>
        <w:tab/>
        <w:t>No normative work is needed to handle individual UE mobility with regards to MBSR.</w:t>
      </w:r>
      <w:r w:rsidRPr="00D31924">
        <w:rPr>
          <w:rFonts w:eastAsia="Malgun Gothic"/>
          <w:lang w:eastAsia="zh-CN"/>
        </w:rPr>
        <w:t xml:space="preserve"> The legacy procedure of Inter-gNB-DU Mobility as defined in the </w:t>
      </w:r>
      <w:r w:rsidR="0019645B" w:rsidRPr="00D31924">
        <w:rPr>
          <w:rFonts w:eastAsia="Malgun Gothic"/>
          <w:lang w:eastAsia="zh-CN"/>
        </w:rPr>
        <w:t>TS 38.401 [</w:t>
      </w:r>
      <w:r w:rsidRPr="00D31924">
        <w:rPr>
          <w:rFonts w:eastAsia="Malgun Gothic"/>
          <w:lang w:eastAsia="zh-CN"/>
        </w:rPr>
        <w:t xml:space="preserve">6] or the legacy handover procedure using the Xn/N2 reference points as defined in the </w:t>
      </w:r>
      <w:r w:rsidR="0019645B" w:rsidRPr="00D31924">
        <w:rPr>
          <w:rFonts w:eastAsia="Malgun Gothic"/>
          <w:lang w:eastAsia="zh-CN"/>
        </w:rPr>
        <w:t>TS 23.502 [</w:t>
      </w:r>
      <w:r w:rsidRPr="00D31924">
        <w:rPr>
          <w:rFonts w:eastAsia="Malgun Gothic"/>
          <w:lang w:eastAsia="zh-CN"/>
        </w:rPr>
        <w:t>5] is used.</w:t>
      </w:r>
    </w:p>
    <w:p w14:paraId="3B4895D9" w14:textId="1771D2F4" w:rsidR="00FA6D74" w:rsidRPr="00D31924" w:rsidRDefault="0019645B" w:rsidP="00FA6D74">
      <w:pPr>
        <w:pStyle w:val="B1"/>
        <w:rPr>
          <w:rFonts w:eastAsia="Malgun Gothic"/>
          <w:lang w:eastAsia="ja-JP"/>
        </w:rPr>
      </w:pPr>
      <w:r w:rsidRPr="00D31924">
        <w:rPr>
          <w:rFonts w:eastAsia="Malgun Gothic"/>
          <w:lang w:eastAsia="ja-JP"/>
        </w:rPr>
        <w:t>-</w:t>
      </w:r>
      <w:r w:rsidRPr="00D31924">
        <w:rPr>
          <w:rFonts w:eastAsia="Malgun Gothic"/>
          <w:lang w:eastAsia="ja-JP"/>
        </w:rPr>
        <w:tab/>
        <w:t>No normative work is needed to support UEs in RRC-Idle or RRC-Inactive state when a MBSR goes out-of-service. The legacy procedure for cell (re-)selection as specified in TS 38.304 [21] for RRC-Idle and RRC-Inactive is used.</w:t>
      </w:r>
    </w:p>
    <w:p w14:paraId="6AA97208" w14:textId="4A6F34DF" w:rsidR="00FA6D74" w:rsidRPr="00D31924" w:rsidRDefault="00FA6D74" w:rsidP="00FA6D74">
      <w:pPr>
        <w:pStyle w:val="B1"/>
        <w:rPr>
          <w:rFonts w:eastAsia="DengXian"/>
          <w:lang w:eastAsia="zh-CN"/>
        </w:rPr>
      </w:pPr>
      <w:r w:rsidRPr="00D31924">
        <w:rPr>
          <w:rFonts w:eastAsia="Malgun Gothic"/>
          <w:lang w:eastAsia="ja-JP"/>
        </w:rPr>
        <w:t>-</w:t>
      </w:r>
      <w:r w:rsidRPr="00D31924">
        <w:rPr>
          <w:rFonts w:eastAsia="Malgun Gothic"/>
          <w:lang w:eastAsia="ja-JP"/>
        </w:rPr>
        <w:tab/>
        <w:t xml:space="preserve">No normative work is needed to support UEs in RRC-Connected state when a MBSR goes out-of-service. If the MBSR goes out-of-service due to e.g. MBSR moves to an area where the MBSR is not allowed to provide the relay service, </w:t>
      </w:r>
      <w:r w:rsidRPr="00D31924">
        <w:rPr>
          <w:rFonts w:eastAsia="Malgun Gothic"/>
          <w:lang w:eastAsia="zh-CN"/>
        </w:rPr>
        <w:t xml:space="preserve">the legacy procedure for IAB node Release as specified in </w:t>
      </w:r>
      <w:r w:rsidR="0019645B" w:rsidRPr="00D31924">
        <w:rPr>
          <w:rFonts w:eastAsia="Malgun Gothic"/>
          <w:lang w:eastAsia="zh-CN"/>
        </w:rPr>
        <w:t>TS 38.401 [</w:t>
      </w:r>
      <w:r w:rsidRPr="00D31924">
        <w:rPr>
          <w:rFonts w:eastAsia="Malgun Gothic"/>
          <w:lang w:eastAsia="zh-CN"/>
        </w:rPr>
        <w:t>6] is used.</w:t>
      </w:r>
    </w:p>
    <w:p w14:paraId="1339D271" w14:textId="22BE6351" w:rsidR="00920A64" w:rsidRPr="00D31924" w:rsidRDefault="00920A64" w:rsidP="000C0DFC">
      <w:pPr>
        <w:pStyle w:val="Heading2"/>
        <w:rPr>
          <w:rFonts w:eastAsia="DengXian"/>
        </w:rPr>
      </w:pPr>
      <w:bookmarkStart w:id="681" w:name="_Toc112738624"/>
      <w:bookmarkStart w:id="682" w:name="_Toc122516599"/>
      <w:r w:rsidRPr="00D31924">
        <w:rPr>
          <w:rFonts w:eastAsia="DengXian"/>
        </w:rPr>
        <w:t>8.</w:t>
      </w:r>
      <w:r w:rsidR="000C0DFC" w:rsidRPr="00D31924">
        <w:rPr>
          <w:rFonts w:eastAsia="DengXian"/>
        </w:rPr>
        <w:t>3</w:t>
      </w:r>
      <w:r w:rsidRPr="00D31924">
        <w:rPr>
          <w:rFonts w:eastAsia="DengXian"/>
        </w:rPr>
        <w:tab/>
        <w:t>Conclusion</w:t>
      </w:r>
      <w:r w:rsidR="00980244" w:rsidRPr="00D31924">
        <w:rPr>
          <w:rFonts w:eastAsia="DengXian"/>
        </w:rPr>
        <w:t>s</w:t>
      </w:r>
      <w:r w:rsidRPr="00D31924">
        <w:rPr>
          <w:rFonts w:eastAsia="DengXian"/>
        </w:rPr>
        <w:t xml:space="preserve"> </w:t>
      </w:r>
      <w:r w:rsidR="00980244" w:rsidRPr="00D31924">
        <w:rPr>
          <w:rFonts w:eastAsia="DengXian"/>
        </w:rPr>
        <w:t>for</w:t>
      </w:r>
      <w:r w:rsidRPr="00D31924">
        <w:rPr>
          <w:rFonts w:eastAsia="DengXian"/>
        </w:rPr>
        <w:t xml:space="preserve"> KI#3</w:t>
      </w:r>
      <w:bookmarkEnd w:id="681"/>
      <w:bookmarkEnd w:id="682"/>
    </w:p>
    <w:p w14:paraId="366A4E7B" w14:textId="77777777" w:rsidR="00FF5DB7" w:rsidRPr="00D31924" w:rsidRDefault="00FF5DB7" w:rsidP="00FF5DB7">
      <w:r w:rsidRPr="00D31924">
        <w:t>For KI#3, the interim conclusions are as follows:</w:t>
      </w:r>
    </w:p>
    <w:p w14:paraId="35B00460" w14:textId="58C6C375" w:rsidR="0019645B" w:rsidRPr="00D31924" w:rsidRDefault="0019645B" w:rsidP="00D92AAD">
      <w:pPr>
        <w:pStyle w:val="B1"/>
      </w:pPr>
      <w:r w:rsidRPr="00D31924">
        <w:t>-</w:t>
      </w:r>
      <w:r w:rsidRPr="00D31924">
        <w:tab/>
        <w:t>The UE's mobility management is performed using the legacy mechanism as defined in the TS 23.501 [2] and TS 23.502 [5]. The UE in CM-Idle shall follow legacy procedure when detecting a TAC which is not in the TA list.</w:t>
      </w:r>
    </w:p>
    <w:p w14:paraId="5C455597" w14:textId="62B60DA8" w:rsidR="00D73A8B" w:rsidRPr="00D31924" w:rsidRDefault="00D73A8B" w:rsidP="00D92AAD">
      <w:pPr>
        <w:pStyle w:val="B1"/>
      </w:pPr>
      <w:r w:rsidRPr="00D31924">
        <w:t>-</w:t>
      </w:r>
      <w:r w:rsidRPr="00D31924">
        <w:tab/>
        <w:t>The TAC broadcasted by the MBSR cell(s) is configured by the Donor gNB and whether this is the same as the one of the cell of the Donor gNB serving the MBSR, or not, will be based on alignment with RAN WGs and SA2 may align specifications if SA WG2 specifications impact is identified.</w:t>
      </w:r>
    </w:p>
    <w:p w14:paraId="321334E4" w14:textId="29C72B9B" w:rsidR="00D73A8B" w:rsidRPr="00D31924" w:rsidRDefault="00D73A8B" w:rsidP="00D73A8B">
      <w:pPr>
        <w:pStyle w:val="NO"/>
      </w:pPr>
      <w:r w:rsidRPr="00D31924">
        <w:t>NOTE:</w:t>
      </w:r>
      <w:r w:rsidRPr="00D31924">
        <w:tab/>
        <w:t>Normative work will be based on RAN decisions.</w:t>
      </w:r>
    </w:p>
    <w:p w14:paraId="5A067A3C" w14:textId="54BFA7AA" w:rsidR="0019645B" w:rsidRPr="00D31924" w:rsidRDefault="0019645B" w:rsidP="00D92AAD">
      <w:pPr>
        <w:pStyle w:val="B1"/>
      </w:pPr>
      <w:r w:rsidRPr="00D31924">
        <w:t>-</w:t>
      </w:r>
      <w:r w:rsidRPr="00D31924">
        <w:tab/>
        <w:t>Each UE connected via the MBSR may have different serving AMFs e.g., due to slicing and individual PDU sessions/QoS service flows configured. UE context handling and path switching would be handled per each individual UE.</w:t>
      </w:r>
    </w:p>
    <w:p w14:paraId="57900ED1" w14:textId="56570264" w:rsidR="00D73A8B" w:rsidRPr="00D31924" w:rsidRDefault="00D73A8B" w:rsidP="00D92AAD">
      <w:pPr>
        <w:pStyle w:val="B1"/>
      </w:pPr>
      <w:r w:rsidRPr="00D31924">
        <w:t>-</w:t>
      </w:r>
      <w:r w:rsidRPr="00D31924">
        <w:tab/>
        <w:t>No normative work for Group mobility of the UEs served by the MBSR. Alignment of specifications may be done only if RAN WGs decide to support this.</w:t>
      </w:r>
    </w:p>
    <w:p w14:paraId="2F61485F" w14:textId="512A63A7" w:rsidR="003422E0" w:rsidRPr="00D31924" w:rsidRDefault="003422E0" w:rsidP="003422E0">
      <w:pPr>
        <w:pStyle w:val="Heading2"/>
      </w:pPr>
      <w:bookmarkStart w:id="683" w:name="_Toc112738625"/>
      <w:bookmarkStart w:id="684" w:name="_Toc122516600"/>
      <w:r w:rsidRPr="00D31924">
        <w:t>8.4</w:t>
      </w:r>
      <w:r w:rsidR="00B233C0" w:rsidRPr="00D31924">
        <w:tab/>
      </w:r>
      <w:r w:rsidRPr="00D31924">
        <w:t>Conclusions for KI#4</w:t>
      </w:r>
      <w:bookmarkEnd w:id="683"/>
      <w:bookmarkEnd w:id="684"/>
    </w:p>
    <w:p w14:paraId="322A0922" w14:textId="77777777" w:rsidR="003422E0" w:rsidRPr="00D31924" w:rsidRDefault="003422E0" w:rsidP="003422E0">
      <w:r w:rsidRPr="00D31924">
        <w:t>For KI#4, the interim conclusions are as follows:</w:t>
      </w:r>
    </w:p>
    <w:p w14:paraId="2F89ED49" w14:textId="77777777" w:rsidR="00D73A8B" w:rsidRPr="00D31924" w:rsidRDefault="00D73A8B" w:rsidP="003422E0">
      <w:pPr>
        <w:pStyle w:val="B1"/>
        <w:rPr>
          <w:rFonts w:eastAsia="MS Mincho"/>
        </w:rPr>
      </w:pPr>
      <w:r w:rsidRPr="00D31924">
        <w:rPr>
          <w:rFonts w:eastAsia="MS Mincho"/>
        </w:rPr>
        <w:t>-</w:t>
      </w:r>
      <w:r w:rsidRPr="00D31924">
        <w:rPr>
          <w:rFonts w:eastAsia="MS Mincho"/>
        </w:rPr>
        <w:tab/>
        <w:t>Depends on RAN WG confirmation, MBSR (IAB-DU) can use IAB-node integration procedure or inter-IAB-donor gNB mobility procedure to integrate into VPLMN to provide service.</w:t>
      </w:r>
    </w:p>
    <w:p w14:paraId="56D9B3F4" w14:textId="77777777" w:rsidR="00D73A8B" w:rsidRPr="00D31924" w:rsidRDefault="00D73A8B" w:rsidP="003422E0">
      <w:pPr>
        <w:pStyle w:val="B1"/>
        <w:rPr>
          <w:rFonts w:eastAsia="MS Mincho"/>
        </w:rPr>
      </w:pPr>
      <w:r w:rsidRPr="00D31924">
        <w:rPr>
          <w:rFonts w:eastAsia="MS Mincho"/>
        </w:rPr>
        <w:t>-</w:t>
      </w:r>
      <w:r w:rsidRPr="00D31924">
        <w:rPr>
          <w:rFonts w:eastAsia="MS Mincho"/>
        </w:rPr>
        <w:tab/>
        <w:t>It is assumed that some roaming agreement for MBSR operation in VPLMN is in place in HPLMN, and the 5GC can make use of it for authorization of MBSR in VPLMN based on subscription information. The MBSR subscription data store the mobile IAB-Operation allowed indication.</w:t>
      </w:r>
    </w:p>
    <w:p w14:paraId="550259A9" w14:textId="77777777" w:rsidR="00D73A8B" w:rsidRPr="00D31924" w:rsidRDefault="00D73A8B" w:rsidP="003422E0">
      <w:pPr>
        <w:pStyle w:val="B1"/>
        <w:rPr>
          <w:rFonts w:eastAsia="MS Mincho"/>
        </w:rPr>
      </w:pPr>
      <w:r w:rsidRPr="00D31924">
        <w:rPr>
          <w:rFonts w:eastAsia="MS Mincho"/>
        </w:rPr>
        <w:t>-</w:t>
      </w:r>
      <w:r w:rsidRPr="00D31924">
        <w:rPr>
          <w:rFonts w:eastAsia="MS Mincho"/>
        </w:rPr>
        <w:tab/>
        <w:t>AMF provided MBSR authorized indication to NG-RAN during UE Context setup/modification procedure based on MBSR subscription data.</w:t>
      </w:r>
    </w:p>
    <w:p w14:paraId="068D8E2F" w14:textId="7E89141C" w:rsidR="00D73A8B" w:rsidRPr="00D31924" w:rsidRDefault="00D73A8B" w:rsidP="00D73A8B">
      <w:pPr>
        <w:pStyle w:val="NO"/>
        <w:rPr>
          <w:rFonts w:eastAsia="MS Mincho"/>
        </w:rPr>
      </w:pPr>
      <w:r w:rsidRPr="00D31924">
        <w:rPr>
          <w:rFonts w:eastAsia="MS Mincho"/>
        </w:rPr>
        <w:t>NOTE 1:</w:t>
      </w:r>
      <w:r w:rsidRPr="00D31924">
        <w:rPr>
          <w:rFonts w:eastAsia="MS Mincho"/>
        </w:rPr>
        <w:tab/>
        <w:t>Whether existing IAB-Operation allowed indication and IAB authorized indication can be reused for MBSR will be determined in normative phase.</w:t>
      </w:r>
    </w:p>
    <w:p w14:paraId="6D4C489D" w14:textId="77777777" w:rsidR="00D73A8B" w:rsidRPr="00D31924" w:rsidRDefault="00D73A8B" w:rsidP="003422E0">
      <w:pPr>
        <w:pStyle w:val="B1"/>
        <w:rPr>
          <w:rFonts w:eastAsia="MS Mincho"/>
        </w:rPr>
      </w:pPr>
      <w:r w:rsidRPr="00D31924">
        <w:rPr>
          <w:rFonts w:eastAsia="MS Mincho"/>
        </w:rPr>
        <w:lastRenderedPageBreak/>
        <w:t>-</w:t>
      </w:r>
      <w:r w:rsidRPr="00D31924">
        <w:rPr>
          <w:rFonts w:eastAsia="MS Mincho"/>
        </w:rPr>
        <w:tab/>
        <w:t>The MBSR(IAB-UE) is assumed to be configured with preferred PLMN lists and forbidden PLMNs by the HPLMN.</w:t>
      </w:r>
    </w:p>
    <w:p w14:paraId="3A862A88" w14:textId="52EC4E9D" w:rsidR="00D73A8B" w:rsidRPr="00D31924" w:rsidRDefault="00D73A8B" w:rsidP="003422E0">
      <w:pPr>
        <w:pStyle w:val="B1"/>
        <w:rPr>
          <w:rFonts w:eastAsia="MS Mincho"/>
        </w:rPr>
      </w:pPr>
      <w:r w:rsidRPr="00D31924">
        <w:rPr>
          <w:rFonts w:eastAsia="MS Mincho"/>
        </w:rPr>
        <w:t>NOTE 2:</w:t>
      </w:r>
      <w:r w:rsidRPr="00D31924">
        <w:rPr>
          <w:rFonts w:eastAsia="MS Mincho"/>
        </w:rPr>
        <w:tab/>
        <w:t>Configuration mechanism conclusions for KI#1 are applicable to KI#4.</w:t>
      </w:r>
    </w:p>
    <w:p w14:paraId="26207EC4" w14:textId="75142F77" w:rsidR="00D73A8B" w:rsidRPr="00D31924" w:rsidRDefault="00D73A8B" w:rsidP="003422E0">
      <w:pPr>
        <w:pStyle w:val="B1"/>
        <w:rPr>
          <w:rFonts w:eastAsia="MS Mincho"/>
        </w:rPr>
      </w:pPr>
      <w:r w:rsidRPr="00D31924">
        <w:rPr>
          <w:rFonts w:eastAsia="MS Mincho"/>
        </w:rPr>
        <w:t>-</w:t>
      </w:r>
      <w:r w:rsidRPr="00D31924">
        <w:rPr>
          <w:rFonts w:eastAsia="MS Mincho"/>
        </w:rPr>
        <w:tab/>
        <w:t>If the MBSR (IAB-UE) performs initial registration with the PLMN, the AMF accepts it based on MBSR subscription information, and provides MBSR authorization indication to donor-gNB. The MBSR establishes the connection to OAM using the configuration information for MBSR operation.</w:t>
      </w:r>
    </w:p>
    <w:p w14:paraId="1E0D808F" w14:textId="029AEFBD" w:rsidR="00D73A8B" w:rsidRPr="00D31924" w:rsidRDefault="00D73A8B" w:rsidP="00D73A8B">
      <w:pPr>
        <w:pStyle w:val="NO"/>
        <w:rPr>
          <w:rFonts w:eastAsia="MS Mincho"/>
        </w:rPr>
      </w:pPr>
      <w:r w:rsidRPr="00D31924">
        <w:rPr>
          <w:rFonts w:eastAsia="MS Mincho"/>
        </w:rPr>
        <w:t>NOTE 3:</w:t>
      </w:r>
      <w:r w:rsidRPr="00D31924">
        <w:rPr>
          <w:rFonts w:eastAsia="MS Mincho"/>
        </w:rPr>
        <w:tab/>
        <w:t>How the MBSR obtains configuration information for MBSR operation is part of KI#1.</w:t>
      </w:r>
    </w:p>
    <w:p w14:paraId="1B6257A8" w14:textId="77777777" w:rsidR="00D73A8B" w:rsidRPr="00D31924" w:rsidRDefault="00D73A8B" w:rsidP="00D73A8B">
      <w:pPr>
        <w:pStyle w:val="B1"/>
        <w:rPr>
          <w:rFonts w:eastAsia="MS Mincho"/>
        </w:rPr>
      </w:pPr>
      <w:r w:rsidRPr="00D31924">
        <w:rPr>
          <w:rFonts w:eastAsia="MS Mincho"/>
        </w:rPr>
        <w:t>-</w:t>
      </w:r>
      <w:r w:rsidRPr="00D31924">
        <w:rPr>
          <w:rFonts w:eastAsia="MS Mincho"/>
        </w:rPr>
        <w:tab/>
        <w:t>The AMF of the MBSR can indicate to the MBSR that it is not allowed to act as an IAB node as part of registration procedure, and does not include MBSR authorization indication to donor-gNB in this case.</w:t>
      </w:r>
    </w:p>
    <w:p w14:paraId="6AB89DA2" w14:textId="18B96E2D" w:rsidR="00D73A8B" w:rsidRPr="00D31924" w:rsidRDefault="00D73A8B" w:rsidP="00D73A8B">
      <w:pPr>
        <w:pStyle w:val="NO"/>
        <w:rPr>
          <w:rFonts w:eastAsia="MS Mincho"/>
        </w:rPr>
      </w:pPr>
      <w:r w:rsidRPr="00D31924">
        <w:rPr>
          <w:rFonts w:eastAsia="MS Mincho"/>
        </w:rPr>
        <w:t>NOTE 4:</w:t>
      </w:r>
      <w:r w:rsidRPr="00D31924">
        <w:rPr>
          <w:rFonts w:eastAsia="MS Mincho"/>
        </w:rPr>
        <w:tab/>
        <w:t>Which NAS message(s) (registration accept, registration reject or/and deregistration request) is used by the AMF of the MBSR for indicating to the MBSR that it is not allowed to act as MBSR needs to be discussed in normative phase. Whether the NAS layer includes indication the MBSR (IAB-UE) supports specific feature is to be decided in normative phase.</w:t>
      </w:r>
    </w:p>
    <w:p w14:paraId="3A2B18D2" w14:textId="1701EE09" w:rsidR="00D73A8B" w:rsidRPr="00D31924" w:rsidRDefault="00D73A8B" w:rsidP="00D73A8B">
      <w:pPr>
        <w:pStyle w:val="NO"/>
        <w:rPr>
          <w:rFonts w:eastAsia="MS Mincho"/>
        </w:rPr>
      </w:pPr>
      <w:r w:rsidRPr="00D31924">
        <w:rPr>
          <w:rFonts w:eastAsia="MS Mincho"/>
        </w:rPr>
        <w:t>NOTE 5:</w:t>
      </w:r>
      <w:r w:rsidRPr="00D31924">
        <w:rPr>
          <w:rFonts w:eastAsia="MS Mincho"/>
        </w:rPr>
        <w:tab/>
        <w:t>The mechanism applies to both roaming and non-roaming MBSR operations.</w:t>
      </w:r>
    </w:p>
    <w:p w14:paraId="3A322A05" w14:textId="48AF02AF" w:rsidR="00DF3781" w:rsidRPr="00D31924" w:rsidRDefault="00DF3781" w:rsidP="00DF3781">
      <w:pPr>
        <w:pStyle w:val="Heading2"/>
        <w:rPr>
          <w:lang w:eastAsia="zh-CN"/>
        </w:rPr>
      </w:pPr>
      <w:bookmarkStart w:id="685" w:name="_Toc112738626"/>
      <w:bookmarkStart w:id="686" w:name="_Toc122516601"/>
      <w:r w:rsidRPr="00D31924">
        <w:rPr>
          <w:lang w:eastAsia="zh-CN"/>
        </w:rPr>
        <w:t>8.</w:t>
      </w:r>
      <w:r w:rsidR="004574DC" w:rsidRPr="00D31924">
        <w:rPr>
          <w:lang w:eastAsia="zh-CN"/>
        </w:rPr>
        <w:t>5</w:t>
      </w:r>
      <w:r w:rsidRPr="00D31924">
        <w:rPr>
          <w:lang w:eastAsia="zh-CN"/>
        </w:rPr>
        <w:tab/>
        <w:t>Conclusions for KI#5</w:t>
      </w:r>
      <w:bookmarkEnd w:id="685"/>
      <w:bookmarkEnd w:id="686"/>
    </w:p>
    <w:p w14:paraId="68CA85B4" w14:textId="77777777" w:rsidR="000849EE" w:rsidRPr="00D31924" w:rsidRDefault="000849EE" w:rsidP="000849EE">
      <w:pPr>
        <w:rPr>
          <w:rFonts w:eastAsia="SimSun"/>
          <w:lang w:eastAsia="zh-CN"/>
        </w:rPr>
      </w:pPr>
      <w:r w:rsidRPr="00D31924">
        <w:rPr>
          <w:rFonts w:eastAsia="SimSun"/>
          <w:lang w:eastAsia="zh-CN"/>
        </w:rPr>
        <w:t xml:space="preserve">The following </w:t>
      </w:r>
      <w:r w:rsidRPr="00D31924">
        <w:rPr>
          <w:lang w:eastAsia="zh-CN"/>
        </w:rPr>
        <w:t>legacy behaviours</w:t>
      </w:r>
      <w:r w:rsidRPr="00D31924">
        <w:rPr>
          <w:rFonts w:eastAsia="SimSun"/>
          <w:lang w:eastAsia="zh-CN"/>
        </w:rPr>
        <w:t xml:space="preserve"> for KI#5 are applied to KI#5:</w:t>
      </w:r>
    </w:p>
    <w:p w14:paraId="3C7826A1" w14:textId="77777777" w:rsidR="000849EE" w:rsidRPr="00D31924" w:rsidRDefault="000849EE" w:rsidP="000849EE">
      <w:pPr>
        <w:pStyle w:val="B1"/>
        <w:rPr>
          <w:lang w:eastAsia="zh-CN"/>
        </w:rPr>
      </w:pPr>
      <w:r w:rsidRPr="00D31924">
        <w:rPr>
          <w:lang w:eastAsia="zh-CN"/>
        </w:rPr>
        <w:t>-</w:t>
      </w:r>
      <w:r w:rsidRPr="00D31924">
        <w:rPr>
          <w:lang w:eastAsia="zh-CN"/>
        </w:rPr>
        <w:tab/>
        <w:t>Target UE performs location measurements and SRS transmission as a legacy Rel-17 UE.</w:t>
      </w:r>
    </w:p>
    <w:p w14:paraId="686EB8F7" w14:textId="77777777" w:rsidR="000849EE" w:rsidRPr="00D31924" w:rsidRDefault="000849EE" w:rsidP="000849EE">
      <w:pPr>
        <w:pStyle w:val="B2"/>
        <w:rPr>
          <w:lang w:eastAsia="zh-CN"/>
        </w:rPr>
      </w:pPr>
      <w:r w:rsidRPr="00D31924">
        <w:rPr>
          <w:lang w:eastAsia="zh-CN"/>
        </w:rPr>
        <w:t>-</w:t>
      </w:r>
      <w:r w:rsidRPr="00D31924">
        <w:rPr>
          <w:lang w:eastAsia="zh-CN"/>
        </w:rPr>
        <w:tab/>
        <w:t>The Target UE reports the cell-IDs of all the TRP/gNB/eNB the UE performed DL positioning measurements on.</w:t>
      </w:r>
    </w:p>
    <w:p w14:paraId="19A78484" w14:textId="27E2CD69" w:rsidR="000849EE" w:rsidRPr="00D31924" w:rsidRDefault="000849EE" w:rsidP="000849EE">
      <w:pPr>
        <w:pStyle w:val="B1"/>
        <w:rPr>
          <w:lang w:eastAsia="zh-CN"/>
        </w:rPr>
      </w:pPr>
      <w:r w:rsidRPr="00D31924">
        <w:rPr>
          <w:lang w:eastAsia="zh-CN"/>
        </w:rPr>
        <w:t>-</w:t>
      </w:r>
      <w:r w:rsidRPr="00D31924">
        <w:rPr>
          <w:lang w:eastAsia="zh-CN"/>
        </w:rPr>
        <w:tab/>
        <w:t>The MBSR includes it</w:t>
      </w:r>
      <w:r w:rsidR="0019645B" w:rsidRPr="00D31924">
        <w:rPr>
          <w:lang w:eastAsia="zh-CN"/>
        </w:rPr>
        <w:t>'</w:t>
      </w:r>
      <w:r w:rsidRPr="00D31924">
        <w:rPr>
          <w:lang w:eastAsia="zh-CN"/>
        </w:rPr>
        <w:t>s cell-ID in the reported UL positioning measurement that it performed on the Target UE.</w:t>
      </w:r>
    </w:p>
    <w:p w14:paraId="6EA340EA" w14:textId="00EB4F24" w:rsidR="00DC26A2" w:rsidRPr="00D31924" w:rsidRDefault="000849EE" w:rsidP="000849EE">
      <w:pPr>
        <w:pStyle w:val="B1"/>
        <w:rPr>
          <w:lang w:eastAsia="zh-CN"/>
        </w:rPr>
      </w:pPr>
      <w:r w:rsidRPr="00D31924">
        <w:rPr>
          <w:lang w:eastAsia="zh-CN"/>
        </w:rPr>
        <w:t>-</w:t>
      </w:r>
      <w:r w:rsidRPr="00D31924">
        <w:rPr>
          <w:lang w:eastAsia="zh-CN"/>
        </w:rPr>
        <w:tab/>
        <w:t>The UDM of MSBR holds MBSR subscription data and stores an updated record that includes the MBSR</w:t>
      </w:r>
      <w:r w:rsidR="0019645B" w:rsidRPr="00D31924">
        <w:rPr>
          <w:lang w:eastAsia="zh-CN"/>
        </w:rPr>
        <w:t>'</w:t>
      </w:r>
      <w:r w:rsidRPr="00D31924">
        <w:rPr>
          <w:lang w:eastAsia="zh-CN"/>
        </w:rPr>
        <w:t>s GPSI, SUPI, serving AMF ID of MBSR.</w:t>
      </w:r>
    </w:p>
    <w:p w14:paraId="57F0159E" w14:textId="77777777" w:rsidR="00D31924" w:rsidRPr="00D31924" w:rsidRDefault="00D31924" w:rsidP="00D73A8B">
      <w:pPr>
        <w:rPr>
          <w:rFonts w:eastAsia="SimSun"/>
          <w:lang w:eastAsia="zh-CN"/>
        </w:rPr>
      </w:pPr>
      <w:r w:rsidRPr="00D31924">
        <w:rPr>
          <w:rFonts w:eastAsia="SimSun"/>
          <w:lang w:eastAsia="zh-CN"/>
        </w:rPr>
        <w:t>For Key Issue #5 (Support of location services for UEs accessing via a mobile base station relay), the followings are taken as conclusion:</w:t>
      </w:r>
    </w:p>
    <w:p w14:paraId="3AA3EB43" w14:textId="77777777" w:rsidR="00D31924" w:rsidRPr="00D31924" w:rsidRDefault="00D31924" w:rsidP="00D31924">
      <w:pPr>
        <w:pStyle w:val="B1"/>
        <w:rPr>
          <w:rFonts w:eastAsia="SimSun"/>
        </w:rPr>
      </w:pPr>
      <w:r w:rsidRPr="00D31924">
        <w:rPr>
          <w:rFonts w:eastAsia="SimSun"/>
        </w:rPr>
        <w:t>-</w:t>
      </w:r>
      <w:r w:rsidRPr="00D31924">
        <w:rPr>
          <w:rFonts w:eastAsia="SimSun"/>
        </w:rPr>
        <w:tab/>
        <w:t>The AMF serving the UE provides the cell-ID of the cell that the Target UE is connected to the LMF in the location request (legacy behaviour) and indicates if possible that the cell-ID belongs to a MBSR. The AMF serving UE also provides LMF with the IAB-UE ID of the MBSR so that the LMF initiates the positioning procedure for MBSR. The AMF serving UE obtains the IAB-UE ID of the MBSR.</w:t>
      </w:r>
    </w:p>
    <w:p w14:paraId="3D0D34A8" w14:textId="1C14AE51" w:rsidR="00D31924" w:rsidRPr="00D31924" w:rsidRDefault="00D31924" w:rsidP="00D31924">
      <w:pPr>
        <w:pStyle w:val="NO"/>
        <w:rPr>
          <w:rFonts w:eastAsia="SimSun"/>
          <w:lang w:eastAsia="zh-CN"/>
        </w:rPr>
      </w:pPr>
      <w:r w:rsidRPr="00D31924">
        <w:rPr>
          <w:rFonts w:eastAsia="SimSun"/>
          <w:lang w:eastAsia="zh-CN"/>
        </w:rPr>
        <w:t>NOTE 1:</w:t>
      </w:r>
      <w:r w:rsidRPr="00D31924">
        <w:rPr>
          <w:rFonts w:eastAsia="SimSun"/>
          <w:lang w:eastAsia="zh-CN"/>
        </w:rPr>
        <w:tab/>
        <w:t>The details on AMF serving UE obtaining the IAB-UE ID of the MBSR will be decided during normative phase.</w:t>
      </w:r>
    </w:p>
    <w:p w14:paraId="2AB2157B"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The LMF uses the Target UE reported cell-IDs to derive whether the cell-ID corresponds to a MBSR. There can be more than one MBSR in the measurement report.</w:t>
      </w:r>
    </w:p>
    <w:p w14:paraId="6A88269A"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The LMF can learn that a new integrated MBSR TRP at a gNB is mobile and its MBSR IAB UE ID (GPSI) via TRP information exchange towards the gNB with the cell Id of the TRP. The TRP information exchange is triggered by OAM.</w:t>
      </w:r>
    </w:p>
    <w:p w14:paraId="5572B977" w14:textId="5D5A58FA" w:rsidR="00D31924" w:rsidRPr="00D31924" w:rsidRDefault="00D31924" w:rsidP="00D31924">
      <w:pPr>
        <w:pStyle w:val="NO"/>
        <w:rPr>
          <w:rFonts w:eastAsia="SimSun"/>
          <w:lang w:eastAsia="zh-CN"/>
        </w:rPr>
      </w:pPr>
      <w:r w:rsidRPr="00D31924">
        <w:rPr>
          <w:rFonts w:eastAsia="SimSun"/>
          <w:lang w:eastAsia="zh-CN"/>
        </w:rPr>
        <w:t>NOTE 2:</w:t>
      </w:r>
      <w:r w:rsidRPr="00D31924">
        <w:rPr>
          <w:rFonts w:eastAsia="SimSun"/>
          <w:lang w:eastAsia="zh-CN"/>
        </w:rPr>
        <w:tab/>
        <w:t>The information that will be provided from MBSR to LMF will be finally confirmed by stage 3 groups, but it should at least include the indication the TRP is a MBSR and the associated IAB-UE ID.</w:t>
      </w:r>
    </w:p>
    <w:p w14:paraId="32114E29" w14:textId="32F7FF2B" w:rsidR="00D31924" w:rsidRPr="00D31924" w:rsidRDefault="00D31924" w:rsidP="00D31924">
      <w:pPr>
        <w:pStyle w:val="NO"/>
        <w:rPr>
          <w:rFonts w:eastAsia="SimSun"/>
          <w:lang w:eastAsia="zh-CN"/>
        </w:rPr>
      </w:pPr>
      <w:r w:rsidRPr="00D31924">
        <w:rPr>
          <w:rFonts w:eastAsia="SimSun"/>
          <w:lang w:eastAsia="zh-CN"/>
        </w:rPr>
        <w:t>NOTE 3:</w:t>
      </w:r>
      <w:r w:rsidRPr="00D31924">
        <w:rPr>
          <w:rFonts w:eastAsia="SimSun"/>
          <w:lang w:eastAsia="zh-CN"/>
        </w:rPr>
        <w:tab/>
        <w:t>Normative alignment may be needed on how the LMF can learn that a cell ID belongs to a MBSR and the associated UE-ID based on RAN agreements/development.</w:t>
      </w:r>
    </w:p>
    <w:p w14:paraId="0BB36525"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To aid the LMF to estimate the accuracy of the UE location estimation, the MBSR velocity information and time for obtaining its location measurement data should be obtained by the LMF when available.</w:t>
      </w:r>
    </w:p>
    <w:p w14:paraId="205C13F8"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Options for the LMF to derive the location and velocity of the MBSR are e.g.:</w:t>
      </w:r>
    </w:p>
    <w:p w14:paraId="77566D8C" w14:textId="77777777" w:rsidR="00D31924" w:rsidRPr="00D31924" w:rsidRDefault="00D31924" w:rsidP="00D31924">
      <w:pPr>
        <w:pStyle w:val="B2"/>
        <w:rPr>
          <w:rFonts w:eastAsia="SimSun"/>
          <w:lang w:eastAsia="zh-CN"/>
        </w:rPr>
      </w:pPr>
      <w:r w:rsidRPr="00D31924">
        <w:rPr>
          <w:rFonts w:eastAsia="SimSun"/>
          <w:lang w:eastAsia="zh-CN"/>
        </w:rPr>
        <w:lastRenderedPageBreak/>
        <w:t>-</w:t>
      </w:r>
      <w:r w:rsidRPr="00D31924">
        <w:rPr>
          <w:rFonts w:eastAsia="SimSun"/>
          <w:lang w:eastAsia="zh-CN"/>
        </w:rPr>
        <w:tab/>
        <w:t>The LMF can derive the location of the MBSR by requesting the GMLC to derive the location of the MBSR (UE).</w:t>
      </w:r>
    </w:p>
    <w:p w14:paraId="7E5840DB"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The LMF can use NRPPa procedure for MBSR/TRP location query that triggers the MBSR to perform MO-LR.</w:t>
      </w:r>
    </w:p>
    <w:p w14:paraId="631CEF0D"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The MBSR location information is provided by the MBSR via NG-RAN to the LMF using NRPPa.</w:t>
      </w:r>
    </w:p>
    <w:p w14:paraId="21791A75" w14:textId="7CBCB7D9" w:rsidR="00D31924" w:rsidRPr="00D31924" w:rsidRDefault="00D31924" w:rsidP="00D31924">
      <w:pPr>
        <w:pStyle w:val="NO"/>
        <w:rPr>
          <w:rFonts w:eastAsia="SimSun"/>
          <w:lang w:eastAsia="zh-CN"/>
        </w:rPr>
      </w:pPr>
      <w:r w:rsidRPr="00D31924">
        <w:rPr>
          <w:rFonts w:eastAsia="SimSun"/>
          <w:lang w:eastAsia="zh-CN"/>
        </w:rPr>
        <w:t>NOTE 4:</w:t>
      </w:r>
      <w:r w:rsidRPr="00D31924">
        <w:rPr>
          <w:rFonts w:eastAsia="SimSun"/>
          <w:lang w:eastAsia="zh-CN"/>
        </w:rPr>
        <w:tab/>
        <w:t>Enhancements to the NRPPa TRP Information Exchange procedure and to its F1AP equivalent depends on RAN WGs. The normative work in SA WG2 based on NRPPa procedure would start when RAN WGs confirmed the support.</w:t>
      </w:r>
    </w:p>
    <w:p w14:paraId="22BD63A5"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as defined in TS 23.273 [4], and compensate for the potential time difference of the positioning measurements, e.g. taking velocity of MBSR into account.</w:t>
      </w:r>
    </w:p>
    <w:p w14:paraId="3D18072C"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Privacy check:</w:t>
      </w:r>
    </w:p>
    <w:p w14:paraId="42167BCF"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If the MBSR acts as a UE for the positioning, the UE privacy check procedure needs to be performed.</w:t>
      </w:r>
    </w:p>
    <w:p w14:paraId="0AC5F970"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If the positioning of the MBSR is performed for the UE served by the MBSR, the privacy check procedure is skipped. The mechanism to skip the privacy check can be determined during the normative phase based on the conclusion of the procedure that the LMF obtains the location of MBSR.</w:t>
      </w:r>
    </w:p>
    <w:p w14:paraId="05719361" w14:textId="32322B53" w:rsidR="00DF3781" w:rsidRPr="00D31924" w:rsidRDefault="00DF3781" w:rsidP="00DF3781">
      <w:pPr>
        <w:pStyle w:val="Heading2"/>
        <w:rPr>
          <w:lang w:eastAsia="zh-CN"/>
        </w:rPr>
      </w:pPr>
      <w:bookmarkStart w:id="687" w:name="_Toc112738627"/>
      <w:bookmarkStart w:id="688" w:name="_Toc122516602"/>
      <w:r w:rsidRPr="00D31924">
        <w:rPr>
          <w:lang w:eastAsia="zh-CN"/>
        </w:rPr>
        <w:t>8.</w:t>
      </w:r>
      <w:r w:rsidR="00E05DE1" w:rsidRPr="00D31924">
        <w:rPr>
          <w:lang w:eastAsia="zh-CN"/>
        </w:rPr>
        <w:t>6</w:t>
      </w:r>
      <w:r w:rsidRPr="00D31924">
        <w:rPr>
          <w:lang w:eastAsia="zh-CN"/>
        </w:rPr>
        <w:tab/>
        <w:t>Conclusion</w:t>
      </w:r>
      <w:r w:rsidR="00151FCC" w:rsidRPr="00D31924">
        <w:rPr>
          <w:lang w:eastAsia="zh-CN"/>
        </w:rPr>
        <w:t>s</w:t>
      </w:r>
      <w:r w:rsidRPr="00D31924">
        <w:rPr>
          <w:lang w:eastAsia="zh-CN"/>
        </w:rPr>
        <w:t xml:space="preserve"> for KI#6</w:t>
      </w:r>
      <w:bookmarkEnd w:id="687"/>
      <w:bookmarkEnd w:id="688"/>
    </w:p>
    <w:p w14:paraId="712F958D" w14:textId="77777777" w:rsidR="00DF3781" w:rsidRPr="00D31924" w:rsidRDefault="00DF3781" w:rsidP="00DF3781">
      <w:pPr>
        <w:rPr>
          <w:rFonts w:eastAsia="SimSun"/>
          <w:lang w:eastAsia="zh-CN"/>
        </w:rPr>
      </w:pPr>
      <w:r w:rsidRPr="00D31924">
        <w:rPr>
          <w:rFonts w:eastAsia="SimSun"/>
          <w:lang w:eastAsia="zh-CN"/>
        </w:rPr>
        <w:t xml:space="preserve">For Key Issue #6 </w:t>
      </w:r>
      <w:r w:rsidRPr="00D31924">
        <w:t>(</w:t>
      </w:r>
      <w:r w:rsidRPr="00D31924">
        <w:rPr>
          <w:rFonts w:eastAsia="SimSun"/>
          <w:lang w:eastAsia="zh-CN"/>
        </w:rPr>
        <w:t xml:space="preserve">Provide cell ID/TAC of </w:t>
      </w:r>
      <w:r w:rsidRPr="00D31924">
        <w:rPr>
          <w:lang w:eastAsia="zh-CN"/>
        </w:rPr>
        <w:t xml:space="preserve">mobile base station relay </w:t>
      </w:r>
      <w:r w:rsidRPr="00D31924">
        <w:rPr>
          <w:rFonts w:eastAsia="SimSun"/>
          <w:lang w:eastAsia="zh-CN"/>
        </w:rPr>
        <w:t xml:space="preserve">for </w:t>
      </w:r>
      <w:r w:rsidRPr="00D31924">
        <w:t>services)</w:t>
      </w:r>
      <w:r w:rsidRPr="00D31924">
        <w:rPr>
          <w:rFonts w:eastAsia="SimSun"/>
          <w:lang w:eastAsia="zh-CN"/>
        </w:rPr>
        <w:t>, the followings can be taken as initial conclusion:</w:t>
      </w:r>
    </w:p>
    <w:p w14:paraId="6E1E00BB" w14:textId="674B40BB" w:rsidR="00A944C6" w:rsidRPr="00D31924" w:rsidRDefault="00A944C6" w:rsidP="00DF3781">
      <w:pPr>
        <w:pStyle w:val="B1"/>
        <w:rPr>
          <w:lang w:eastAsia="zh-CN"/>
        </w:rPr>
      </w:pPr>
      <w:r w:rsidRPr="00D31924">
        <w:rPr>
          <w:lang w:eastAsia="zh-CN"/>
        </w:rPr>
        <w:t>-</w:t>
      </w:r>
      <w:r w:rsidRPr="00D31924">
        <w:rPr>
          <w:lang w:eastAsia="zh-CN"/>
        </w:rPr>
        <w:tab/>
        <w:t>the NG-RAN provides an additional ULI based on the MBSR</w:t>
      </w:r>
      <w:r w:rsidR="0019645B" w:rsidRPr="00D31924">
        <w:rPr>
          <w:lang w:eastAsia="zh-CN"/>
        </w:rPr>
        <w:t>'</w:t>
      </w:r>
      <w:r w:rsidRPr="00D31924">
        <w:rPr>
          <w:lang w:eastAsia="zh-CN"/>
        </w:rPr>
        <w:t>s donor gNB information, together with the existing ULI, to the AMF when a UE connects to the 5GC via a MBSR. The additional ULI includes the TAI/NR CGI of selected by the IAB-Node when it</w:t>
      </w:r>
      <w:r w:rsidR="0019645B" w:rsidRPr="00D31924">
        <w:rPr>
          <w:lang w:eastAsia="zh-CN"/>
        </w:rPr>
        <w:t>'</w:t>
      </w:r>
      <w:r w:rsidRPr="00D31924">
        <w:rPr>
          <w:lang w:eastAsia="zh-CN"/>
        </w:rPr>
        <w:t>s registered to the network.</w:t>
      </w:r>
    </w:p>
    <w:p w14:paraId="269461AB" w14:textId="1181DD1A" w:rsidR="00A944C6" w:rsidRPr="00D31924" w:rsidRDefault="00A944C6" w:rsidP="00DF3781">
      <w:pPr>
        <w:pStyle w:val="B1"/>
        <w:rPr>
          <w:lang w:eastAsia="zh-CN"/>
        </w:rPr>
      </w:pPr>
      <w:r w:rsidRPr="00D31924">
        <w:rPr>
          <w:lang w:eastAsia="zh-CN"/>
        </w:rPr>
        <w:t>-</w:t>
      </w:r>
      <w:r w:rsidRPr="00D31924">
        <w:rPr>
          <w:lang w:eastAsia="zh-CN"/>
        </w:rPr>
        <w:tab/>
        <w:t>AMF may use the additional ULI, together with the existing ULI, apply the mobility management (e.g. Mobility restriction)</w:t>
      </w:r>
      <w:r w:rsidR="00AC6DCE" w:rsidRPr="00D31924">
        <w:rPr>
          <w:lang w:eastAsia="zh-CN"/>
        </w:rPr>
        <w:t xml:space="preserve"> and Warning Area List management for Public Warning System</w:t>
      </w:r>
      <w:r w:rsidRPr="00D31924">
        <w:rPr>
          <w:lang w:eastAsia="zh-CN"/>
        </w:rPr>
        <w:t>.</w:t>
      </w:r>
    </w:p>
    <w:p w14:paraId="58830FB9" w14:textId="0BCD1603" w:rsidR="00DF3781" w:rsidRPr="00D31924" w:rsidRDefault="00DF3781" w:rsidP="00802716">
      <w:pPr>
        <w:pStyle w:val="NO"/>
      </w:pPr>
      <w:r w:rsidRPr="00D31924">
        <w:rPr>
          <w:lang w:eastAsia="zh-CN"/>
        </w:rPr>
        <w:t>NOTE</w:t>
      </w:r>
      <w:r w:rsidR="00D31924">
        <w:rPr>
          <w:lang w:eastAsia="zh-CN"/>
        </w:rPr>
        <w:t> 1</w:t>
      </w:r>
      <w:r w:rsidRPr="00D31924">
        <w:rPr>
          <w:lang w:eastAsia="zh-CN"/>
        </w:rPr>
        <w:t>:</w:t>
      </w:r>
      <w:r w:rsidR="00A944C6" w:rsidRPr="00D31924">
        <w:rPr>
          <w:lang w:eastAsia="zh-CN"/>
        </w:rPr>
        <w:tab/>
        <w:t xml:space="preserve">Providing </w:t>
      </w:r>
      <w:r w:rsidRPr="00D31924">
        <w:rPr>
          <w:lang w:eastAsia="zh-CN"/>
        </w:rPr>
        <w:t>additional ULI needs further coordination with RAN WG and further updates may apply.</w:t>
      </w:r>
    </w:p>
    <w:p w14:paraId="36FF0140" w14:textId="36FED243" w:rsidR="00DF3781" w:rsidRPr="00D31924" w:rsidRDefault="00DF3781" w:rsidP="00DF3781">
      <w:pPr>
        <w:pStyle w:val="B1"/>
      </w:pPr>
      <w:r w:rsidRPr="00D31924">
        <w:t>-</w:t>
      </w:r>
      <w:r w:rsidRPr="00D31924">
        <w:tab/>
        <w:t>The Solution#9 is recommended for normative specifications as basis for providing serving cell ID/TAC of mobile base station relay to the AMF serving the UE.</w:t>
      </w:r>
    </w:p>
    <w:p w14:paraId="1D18DABF" w14:textId="01E1D9FF" w:rsidR="00D31924" w:rsidRPr="00D31924" w:rsidRDefault="00D31924" w:rsidP="00D31924">
      <w:pPr>
        <w:pStyle w:val="NO"/>
      </w:pPr>
      <w:r>
        <w:t>NOTE 2:</w:t>
      </w:r>
      <w:r>
        <w:tab/>
        <w:t>For the case that IAB-UE and IAB-DU are connected to different IAB-donors, the details are subject to RAN WGs, and will be coordinated with RAN WGs.</w:t>
      </w:r>
    </w:p>
    <w:p w14:paraId="55546848" w14:textId="26D8ACE5" w:rsidR="00E93286" w:rsidRPr="00D31924" w:rsidRDefault="00E93286" w:rsidP="00E93286">
      <w:pPr>
        <w:pStyle w:val="Heading2"/>
        <w:rPr>
          <w:lang w:eastAsia="zh-CN"/>
        </w:rPr>
      </w:pPr>
      <w:bookmarkStart w:id="689" w:name="_Toc122516603"/>
      <w:r w:rsidRPr="00D31924">
        <w:rPr>
          <w:lang w:eastAsia="zh-CN"/>
        </w:rPr>
        <w:t>8.</w:t>
      </w:r>
      <w:r w:rsidR="007C5286" w:rsidRPr="00D31924">
        <w:rPr>
          <w:lang w:eastAsia="zh-CN"/>
        </w:rPr>
        <w:t>7</w:t>
      </w:r>
      <w:r w:rsidRPr="00D31924">
        <w:rPr>
          <w:lang w:eastAsia="zh-CN"/>
        </w:rPr>
        <w:tab/>
        <w:t xml:space="preserve">Conclusions </w:t>
      </w:r>
      <w:r w:rsidR="007C5286" w:rsidRPr="00D31924">
        <w:rPr>
          <w:lang w:eastAsia="zh-CN"/>
        </w:rPr>
        <w:t>for KI</w:t>
      </w:r>
      <w:r w:rsidRPr="00D31924">
        <w:rPr>
          <w:lang w:eastAsia="zh-CN"/>
        </w:rPr>
        <w:t>#7</w:t>
      </w:r>
      <w:bookmarkEnd w:id="689"/>
    </w:p>
    <w:p w14:paraId="22317F1B" w14:textId="77777777" w:rsidR="00E93286" w:rsidRPr="00D31924" w:rsidRDefault="00E93286" w:rsidP="00E93286">
      <w:r w:rsidRPr="00D31924">
        <w:t>The following conclusions are agreed based on the principles from solution#20:</w:t>
      </w:r>
    </w:p>
    <w:p w14:paraId="5FE5E654" w14:textId="346C1636" w:rsidR="00E93286" w:rsidRPr="00D31924" w:rsidRDefault="00E93286" w:rsidP="00E93286">
      <w:pPr>
        <w:pStyle w:val="B1"/>
      </w:pPr>
      <w:r w:rsidRPr="00D31924">
        <w:t xml:space="preserve">- </w:t>
      </w:r>
      <w:r w:rsidR="00D944CF" w:rsidRPr="00D31924">
        <w:tab/>
      </w:r>
      <w:r w:rsidRPr="00D31924">
        <w:t>CAG Identifier is used to control the access of UE via MBSR (i.e. mobile IAB-node)</w:t>
      </w:r>
      <w:r w:rsidR="008856C9" w:rsidRPr="00D31924">
        <w:t xml:space="preserve"> and</w:t>
      </w:r>
      <w:r w:rsidRPr="00D31924">
        <w:t xml:space="preserve"> existing CAG mechanism defined in clause 5.30.3 of </w:t>
      </w:r>
      <w:r w:rsidR="0019645B" w:rsidRPr="00D31924">
        <w:t>TS 23.501 [</w:t>
      </w:r>
      <w:r w:rsidRPr="00D31924">
        <w:t>2] can be used for managing UE</w:t>
      </w:r>
      <w:r w:rsidR="0019645B" w:rsidRPr="00D31924">
        <w:t>'</w:t>
      </w:r>
      <w:r w:rsidRPr="00D31924">
        <w:t>s access to MBSR.</w:t>
      </w:r>
    </w:p>
    <w:p w14:paraId="11C21536" w14:textId="208B6462" w:rsidR="00E93286" w:rsidRPr="00D31924" w:rsidRDefault="00D944CF" w:rsidP="00D944CF">
      <w:pPr>
        <w:pStyle w:val="B2"/>
        <w:rPr>
          <w:rFonts w:eastAsia="SimSun"/>
          <w:lang w:eastAsia="zh-CN"/>
        </w:rPr>
      </w:pPr>
      <w:r w:rsidRPr="00D31924">
        <w:rPr>
          <w:rFonts w:eastAsia="SimSun"/>
          <w:lang w:eastAsia="zh-CN"/>
        </w:rPr>
        <w:t>-</w:t>
      </w:r>
      <w:r w:rsidRPr="00D31924">
        <w:rPr>
          <w:rFonts w:eastAsia="SimSun"/>
          <w:lang w:eastAsia="zh-CN"/>
        </w:rPr>
        <w:tab/>
      </w:r>
      <w:r w:rsidR="00E93286" w:rsidRPr="00D31924">
        <w:rPr>
          <w:rFonts w:eastAsia="SimSun"/>
          <w:lang w:eastAsia="zh-CN"/>
        </w:rPr>
        <w:t xml:space="preserve">When the MBSR is allowed to be operated as an IAB node for a PLMN, the MBSR is configured, either during the communication with the serving PLMN OAM or pre-configured, with CAG identifier </w:t>
      </w:r>
      <w:r w:rsidR="00E93286" w:rsidRPr="00D31924">
        <w:rPr>
          <w:lang w:eastAsia="zh-CN"/>
        </w:rPr>
        <w:t>which is unique within the scope of this PLMN</w:t>
      </w:r>
      <w:r w:rsidR="00E93286" w:rsidRPr="00D31924">
        <w:rPr>
          <w:rFonts w:eastAsia="SimSun"/>
          <w:lang w:eastAsia="zh-CN"/>
        </w:rPr>
        <w:t>.</w:t>
      </w:r>
      <w:r w:rsidR="00E93286" w:rsidRPr="00D31924">
        <w:t xml:space="preserve"> </w:t>
      </w:r>
      <w:r w:rsidR="00E93286" w:rsidRPr="00D31924">
        <w:rPr>
          <w:lang w:eastAsia="zh-CN"/>
        </w:rPr>
        <w:t xml:space="preserve">If the MBSR is pre-configured with the PLMN list in which the </w:t>
      </w:r>
      <w:r w:rsidR="00E93286" w:rsidRPr="00D31924">
        <w:rPr>
          <w:rFonts w:eastAsia="SimSun"/>
          <w:lang w:eastAsia="zh-CN"/>
        </w:rPr>
        <w:t>MBSR is allowed to operate as an IAB node, the corresponding CAG Identifier per PLMN is also configured in the MBSR.</w:t>
      </w:r>
    </w:p>
    <w:p w14:paraId="5DB47349" w14:textId="39B7FF7F" w:rsidR="00E93286" w:rsidRPr="00D31924" w:rsidRDefault="00D944CF" w:rsidP="00D944CF">
      <w:pPr>
        <w:pStyle w:val="B2"/>
        <w:rPr>
          <w:rFonts w:eastAsia="SimSun"/>
          <w:lang w:eastAsia="zh-CN"/>
        </w:rPr>
      </w:pPr>
      <w:r w:rsidRPr="00D31924">
        <w:rPr>
          <w:lang w:eastAsia="zh-CN"/>
        </w:rPr>
        <w:t>-</w:t>
      </w:r>
      <w:r w:rsidRPr="00D31924">
        <w:rPr>
          <w:lang w:eastAsia="zh-CN"/>
        </w:rPr>
        <w:tab/>
      </w:r>
      <w:r w:rsidR="00E93286" w:rsidRPr="00D31924">
        <w:rPr>
          <w:lang w:eastAsia="zh-CN"/>
        </w:rPr>
        <w:t xml:space="preserve">RAN and CN supports the UE access control based on the CAG identifier associated with the cell and the allowed CAG identifiers for the UE </w:t>
      </w:r>
      <w:r w:rsidR="00E93286" w:rsidRPr="00D31924">
        <w:t>that supports CAG functionality</w:t>
      </w:r>
      <w:r w:rsidR="00E93286" w:rsidRPr="00D31924">
        <w:rPr>
          <w:lang w:eastAsia="zh-CN"/>
        </w:rPr>
        <w:t>.</w:t>
      </w:r>
    </w:p>
    <w:p w14:paraId="6EB799F9" w14:textId="4D3585EE" w:rsidR="00E93286" w:rsidRPr="00D31924" w:rsidRDefault="00D944CF" w:rsidP="00D944CF">
      <w:pPr>
        <w:pStyle w:val="B2"/>
        <w:rPr>
          <w:rFonts w:eastAsia="SimSun"/>
          <w:lang w:eastAsia="zh-CN"/>
        </w:rPr>
      </w:pPr>
      <w:r w:rsidRPr="00D31924">
        <w:rPr>
          <w:lang w:eastAsia="zh-CN"/>
        </w:rPr>
        <w:lastRenderedPageBreak/>
        <w:t>-</w:t>
      </w:r>
      <w:r w:rsidRPr="00D31924">
        <w:rPr>
          <w:lang w:eastAsia="zh-CN"/>
        </w:rPr>
        <w:tab/>
      </w:r>
      <w:r w:rsidR="00E93286" w:rsidRPr="00D31924">
        <w:rPr>
          <w:lang w:eastAsia="zh-CN"/>
        </w:rPr>
        <w:t>For the UE that does not support CAG functionality, RAN and CN are allowed to use not only CAG mechanism but also the other existing mechanism e.g. forbidden Tracking Area.</w:t>
      </w:r>
    </w:p>
    <w:p w14:paraId="149AD939" w14:textId="77777777" w:rsidR="00E93286" w:rsidRPr="00D31924" w:rsidRDefault="00E93286" w:rsidP="00D944CF">
      <w:pPr>
        <w:pStyle w:val="NO"/>
      </w:pPr>
      <w:r w:rsidRPr="00D31924">
        <w:t>NOTE 1:</w:t>
      </w:r>
      <w:r w:rsidRPr="00D31924">
        <w:tab/>
        <w:t>If CAG ID associated with MBSR and CAG ID associated with private network, both are broadcasted how to apply access control will be determined during normative phase.</w:t>
      </w:r>
    </w:p>
    <w:p w14:paraId="138C2B9D" w14:textId="2B806FF2" w:rsidR="00E93286" w:rsidRDefault="00E93286" w:rsidP="00D944CF">
      <w:pPr>
        <w:pStyle w:val="B1"/>
      </w:pPr>
      <w:r w:rsidRPr="00D31924">
        <w:t xml:space="preserve">- </w:t>
      </w:r>
      <w:r w:rsidR="00D944CF" w:rsidRPr="00D31924">
        <w:tab/>
      </w:r>
      <w:r w:rsidRPr="00D31924">
        <w:t xml:space="preserve">Extra information (e.g. time duration and location information) may be deployed together with the CAG Identifier for MBSR that UE can access. The enhanced Allowed CAG list will be provided to UE and AMF for enforcement to make sure UE not accessing the MBSR cell outside of the time duration or geographic area, e.g. if the time when a certain CAG is allowed for a UE is up or UE is out of the geographic area, the CAG for the UE is revoked from the network as per </w:t>
      </w:r>
      <w:r w:rsidR="0019645B" w:rsidRPr="00D31924">
        <w:t>TS 23.501 [</w:t>
      </w:r>
      <w:r w:rsidR="00755F52" w:rsidRPr="00D31924">
        <w:t>2]</w:t>
      </w:r>
      <w:r w:rsidRPr="00D31924">
        <w:t>. In normative phase it will be also considered whether a more energy efficient approach based on time and location based info</w:t>
      </w:r>
      <w:r w:rsidR="001F38E7" w:rsidRPr="00D31924">
        <w:t>rmation</w:t>
      </w:r>
      <w:r w:rsidRPr="00D31924">
        <w:t xml:space="preserve"> can be pursued.</w:t>
      </w:r>
    </w:p>
    <w:p w14:paraId="12D78EF7" w14:textId="77777777" w:rsidR="00D31924" w:rsidRDefault="00D31924" w:rsidP="00D944CF">
      <w:pPr>
        <w:pStyle w:val="B1"/>
      </w:pPr>
      <w:r>
        <w:t>-</w:t>
      </w:r>
      <w:r>
        <w:tab/>
        <w:t>Extra information may also be provided with allowed CAG ID list by AMF to the UE for IDLE mode cell access control, e.g. cell (re)selection.</w:t>
      </w:r>
    </w:p>
    <w:p w14:paraId="0051A9B5" w14:textId="77777777" w:rsidR="00D31924" w:rsidRDefault="00D31924" w:rsidP="00D944CF">
      <w:pPr>
        <w:pStyle w:val="B1"/>
      </w:pPr>
      <w:r>
        <w:t>-</w:t>
      </w:r>
      <w:r>
        <w:tab/>
        <w:t>The AMF may verify whether UE access via MBSR is allowed by CAG Identifier and corresponding Extra information.</w:t>
      </w:r>
    </w:p>
    <w:p w14:paraId="16EB2C82" w14:textId="3CA41783" w:rsidR="00D31924" w:rsidRDefault="00D31924" w:rsidP="00D31924">
      <w:pPr>
        <w:pStyle w:val="NO"/>
      </w:pPr>
      <w:r>
        <w:t>NOTE 2:</w:t>
      </w:r>
      <w:r>
        <w:tab/>
        <w:t>Whether this Extra information needs to be provided to NG-RAN, e.g. to allow access control for transition from RRC Inactive to RRC Connected state and/or to determine the cells where paging will be performed (as described in clause 4.2.3.3 of TS 23.502 [5]) will be coordinated with RAN WGs in normative phase.</w:t>
      </w:r>
    </w:p>
    <w:p w14:paraId="41B52822" w14:textId="49D07C11" w:rsidR="00E93286" w:rsidRPr="00D31924" w:rsidRDefault="00E93286" w:rsidP="00D944CF">
      <w:pPr>
        <w:pStyle w:val="NO"/>
      </w:pPr>
      <w:r w:rsidRPr="00D31924">
        <w:t>NOTE </w:t>
      </w:r>
      <w:r w:rsidR="007C0005">
        <w:t>3</w:t>
      </w:r>
      <w:r w:rsidRPr="00D31924">
        <w:t>:</w:t>
      </w:r>
      <w:r w:rsidRPr="00D31924">
        <w:tab/>
        <w:t>Control of the MBSR access to the serving network is based on normal mobility restriction management based on subscription data form MBSR (i.e. IAB-UE).</w:t>
      </w:r>
    </w:p>
    <w:p w14:paraId="58F396D2" w14:textId="2FA1B5F7" w:rsidR="001419AE" w:rsidRPr="00D31924" w:rsidRDefault="00D9134D" w:rsidP="00E81C05">
      <w:pPr>
        <w:pStyle w:val="Heading9"/>
      </w:pPr>
      <w:bookmarkStart w:id="690" w:name="tsgNames"/>
      <w:bookmarkStart w:id="691" w:name="startOfAnnexes"/>
      <w:bookmarkEnd w:id="690"/>
      <w:bookmarkEnd w:id="691"/>
      <w:r w:rsidRPr="00D31924">
        <w:br w:type="page"/>
      </w:r>
      <w:bookmarkStart w:id="692" w:name="_Toc2086459"/>
      <w:bookmarkStart w:id="693" w:name="_Toc97151701"/>
      <w:bookmarkStart w:id="694" w:name="_Toc100980715"/>
      <w:bookmarkStart w:id="695" w:name="_Toc104390117"/>
      <w:bookmarkStart w:id="696" w:name="_Toc112738628"/>
      <w:bookmarkStart w:id="697" w:name="_Toc122516604"/>
      <w:r w:rsidR="001419AE" w:rsidRPr="00D31924">
        <w:lastRenderedPageBreak/>
        <w:t xml:space="preserve">Annex </w:t>
      </w:r>
      <w:r w:rsidR="00891DD1" w:rsidRPr="00D31924">
        <w:t>A</w:t>
      </w:r>
      <w:r w:rsidR="001419AE" w:rsidRPr="00D31924">
        <w:t>:</w:t>
      </w:r>
      <w:r w:rsidR="001419AE" w:rsidRPr="00D31924">
        <w:br/>
        <w:t>Change history</w:t>
      </w:r>
      <w:bookmarkEnd w:id="692"/>
      <w:bookmarkEnd w:id="693"/>
      <w:bookmarkEnd w:id="694"/>
      <w:bookmarkEnd w:id="695"/>
      <w:bookmarkEnd w:id="696"/>
      <w:bookmarkEnd w:id="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D31924" w14:paraId="586A4365" w14:textId="77777777" w:rsidTr="00ED32EA">
        <w:trPr>
          <w:cantSplit/>
        </w:trPr>
        <w:tc>
          <w:tcPr>
            <w:tcW w:w="9639" w:type="dxa"/>
            <w:gridSpan w:val="8"/>
            <w:tcBorders>
              <w:bottom w:val="nil"/>
            </w:tcBorders>
            <w:shd w:val="solid" w:color="FFFFFF" w:fill="auto"/>
          </w:tcPr>
          <w:p w14:paraId="68E5F163" w14:textId="77777777" w:rsidR="001419AE" w:rsidRPr="00D31924" w:rsidRDefault="001419AE" w:rsidP="00E81C05">
            <w:pPr>
              <w:pStyle w:val="TAH"/>
              <w:rPr>
                <w:sz w:val="16"/>
              </w:rPr>
            </w:pPr>
            <w:bookmarkStart w:id="698" w:name="historyclause"/>
            <w:bookmarkEnd w:id="698"/>
            <w:r w:rsidRPr="00D31924">
              <w:t>Change history</w:t>
            </w:r>
          </w:p>
        </w:tc>
      </w:tr>
      <w:tr w:rsidR="001419AE" w:rsidRPr="00D31924" w14:paraId="211C7988" w14:textId="77777777" w:rsidTr="00ED32EA">
        <w:tc>
          <w:tcPr>
            <w:tcW w:w="800" w:type="dxa"/>
            <w:tcBorders>
              <w:bottom w:val="single" w:sz="4" w:space="0" w:color="auto"/>
            </w:tcBorders>
            <w:shd w:val="pct10" w:color="auto" w:fill="FFFFFF"/>
          </w:tcPr>
          <w:p w14:paraId="7FA87120" w14:textId="77777777" w:rsidR="001419AE" w:rsidRPr="00D31924" w:rsidRDefault="001419AE" w:rsidP="00E81C05">
            <w:pPr>
              <w:pStyle w:val="TAH"/>
              <w:rPr>
                <w:sz w:val="16"/>
                <w:szCs w:val="16"/>
              </w:rPr>
            </w:pPr>
            <w:r w:rsidRPr="00D31924">
              <w:rPr>
                <w:sz w:val="16"/>
                <w:szCs w:val="16"/>
              </w:rPr>
              <w:t>Date</w:t>
            </w:r>
          </w:p>
        </w:tc>
        <w:tc>
          <w:tcPr>
            <w:tcW w:w="1000" w:type="dxa"/>
            <w:tcBorders>
              <w:bottom w:val="single" w:sz="4" w:space="0" w:color="auto"/>
            </w:tcBorders>
            <w:shd w:val="pct10" w:color="auto" w:fill="FFFFFF"/>
          </w:tcPr>
          <w:p w14:paraId="7C08C6FE" w14:textId="77777777" w:rsidR="001419AE" w:rsidRPr="00D31924" w:rsidRDefault="001419AE" w:rsidP="00E81C05">
            <w:pPr>
              <w:pStyle w:val="TAH"/>
              <w:rPr>
                <w:sz w:val="16"/>
                <w:szCs w:val="16"/>
              </w:rPr>
            </w:pPr>
            <w:r w:rsidRPr="00D31924">
              <w:rPr>
                <w:sz w:val="16"/>
                <w:szCs w:val="16"/>
              </w:rPr>
              <w:t>Meeting</w:t>
            </w:r>
          </w:p>
        </w:tc>
        <w:tc>
          <w:tcPr>
            <w:tcW w:w="1080" w:type="dxa"/>
            <w:tcBorders>
              <w:bottom w:val="single" w:sz="4" w:space="0" w:color="auto"/>
            </w:tcBorders>
            <w:shd w:val="pct10" w:color="auto" w:fill="FFFFFF"/>
          </w:tcPr>
          <w:p w14:paraId="77C6ED8A" w14:textId="77777777" w:rsidR="001419AE" w:rsidRPr="00D31924" w:rsidRDefault="001419AE" w:rsidP="00E81C05">
            <w:pPr>
              <w:pStyle w:val="TAH"/>
              <w:rPr>
                <w:sz w:val="16"/>
                <w:szCs w:val="16"/>
              </w:rPr>
            </w:pPr>
            <w:r w:rsidRPr="00D31924">
              <w:rPr>
                <w:sz w:val="16"/>
                <w:szCs w:val="16"/>
              </w:rPr>
              <w:t>TDoc</w:t>
            </w:r>
          </w:p>
        </w:tc>
        <w:tc>
          <w:tcPr>
            <w:tcW w:w="540" w:type="dxa"/>
            <w:tcBorders>
              <w:bottom w:val="single" w:sz="4" w:space="0" w:color="auto"/>
            </w:tcBorders>
            <w:shd w:val="pct10" w:color="auto" w:fill="FFFFFF"/>
          </w:tcPr>
          <w:p w14:paraId="2593BD4C" w14:textId="77777777" w:rsidR="001419AE" w:rsidRPr="00D31924" w:rsidRDefault="001419AE" w:rsidP="00E81C05">
            <w:pPr>
              <w:pStyle w:val="TAH"/>
              <w:rPr>
                <w:sz w:val="16"/>
                <w:szCs w:val="16"/>
              </w:rPr>
            </w:pPr>
            <w:r w:rsidRPr="00D31924">
              <w:rPr>
                <w:sz w:val="16"/>
                <w:szCs w:val="16"/>
              </w:rPr>
              <w:t>CR</w:t>
            </w:r>
          </w:p>
        </w:tc>
        <w:tc>
          <w:tcPr>
            <w:tcW w:w="450" w:type="dxa"/>
            <w:tcBorders>
              <w:bottom w:val="single" w:sz="4" w:space="0" w:color="auto"/>
            </w:tcBorders>
            <w:shd w:val="pct10" w:color="auto" w:fill="FFFFFF"/>
          </w:tcPr>
          <w:p w14:paraId="2FD1D152" w14:textId="77777777" w:rsidR="001419AE" w:rsidRPr="00D31924" w:rsidRDefault="001419AE" w:rsidP="00E81C05">
            <w:pPr>
              <w:pStyle w:val="TAH"/>
              <w:rPr>
                <w:sz w:val="16"/>
                <w:szCs w:val="16"/>
              </w:rPr>
            </w:pPr>
            <w:r w:rsidRPr="00D31924">
              <w:rPr>
                <w:sz w:val="16"/>
                <w:szCs w:val="16"/>
              </w:rPr>
              <w:t>Rev</w:t>
            </w:r>
          </w:p>
        </w:tc>
        <w:tc>
          <w:tcPr>
            <w:tcW w:w="525" w:type="dxa"/>
            <w:tcBorders>
              <w:bottom w:val="single" w:sz="4" w:space="0" w:color="auto"/>
            </w:tcBorders>
            <w:shd w:val="pct10" w:color="auto" w:fill="FFFFFF"/>
          </w:tcPr>
          <w:p w14:paraId="1F57FFEC" w14:textId="77777777" w:rsidR="001419AE" w:rsidRPr="00D31924" w:rsidRDefault="001419AE" w:rsidP="00E81C05">
            <w:pPr>
              <w:pStyle w:val="TAH"/>
              <w:rPr>
                <w:sz w:val="16"/>
                <w:szCs w:val="16"/>
              </w:rPr>
            </w:pPr>
            <w:r w:rsidRPr="00D31924">
              <w:rPr>
                <w:sz w:val="16"/>
                <w:szCs w:val="16"/>
              </w:rPr>
              <w:t>Cat</w:t>
            </w:r>
          </w:p>
        </w:tc>
        <w:tc>
          <w:tcPr>
            <w:tcW w:w="4536" w:type="dxa"/>
            <w:tcBorders>
              <w:bottom w:val="single" w:sz="4" w:space="0" w:color="auto"/>
            </w:tcBorders>
            <w:shd w:val="pct10" w:color="auto" w:fill="FFFFFF"/>
          </w:tcPr>
          <w:p w14:paraId="0E01BF01" w14:textId="77777777" w:rsidR="001419AE" w:rsidRPr="00D31924" w:rsidRDefault="001419AE" w:rsidP="00E81C05">
            <w:pPr>
              <w:pStyle w:val="TAH"/>
              <w:rPr>
                <w:sz w:val="16"/>
                <w:szCs w:val="16"/>
              </w:rPr>
            </w:pPr>
            <w:r w:rsidRPr="00D31924">
              <w:rPr>
                <w:sz w:val="16"/>
                <w:szCs w:val="16"/>
              </w:rPr>
              <w:t>Subject/Comment</w:t>
            </w:r>
          </w:p>
        </w:tc>
        <w:tc>
          <w:tcPr>
            <w:tcW w:w="708" w:type="dxa"/>
            <w:tcBorders>
              <w:bottom w:val="single" w:sz="4" w:space="0" w:color="auto"/>
            </w:tcBorders>
            <w:shd w:val="pct10" w:color="auto" w:fill="FFFFFF"/>
          </w:tcPr>
          <w:p w14:paraId="74093AAA" w14:textId="77777777" w:rsidR="001419AE" w:rsidRPr="00D31924" w:rsidRDefault="001419AE" w:rsidP="00E81C05">
            <w:pPr>
              <w:pStyle w:val="TAH"/>
              <w:rPr>
                <w:sz w:val="16"/>
                <w:szCs w:val="16"/>
              </w:rPr>
            </w:pPr>
            <w:r w:rsidRPr="00D31924">
              <w:rPr>
                <w:sz w:val="16"/>
                <w:szCs w:val="16"/>
              </w:rPr>
              <w:t>New version</w:t>
            </w:r>
          </w:p>
        </w:tc>
      </w:tr>
      <w:tr w:rsidR="007C0005" w:rsidRPr="007C00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7C0005" w:rsidRDefault="00FB16C5" w:rsidP="00E81C05">
            <w:pPr>
              <w:pStyle w:val="TAL"/>
              <w:rPr>
                <w:color w:val="0000FF"/>
                <w:sz w:val="16"/>
                <w:szCs w:val="16"/>
              </w:rPr>
            </w:pPr>
            <w:r w:rsidRPr="007C0005">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7C0005" w:rsidRDefault="00FB16C5" w:rsidP="00E81C05">
            <w:pPr>
              <w:pStyle w:val="TAL"/>
              <w:rPr>
                <w:color w:val="0000FF"/>
                <w:sz w:val="16"/>
                <w:szCs w:val="16"/>
              </w:rPr>
            </w:pPr>
            <w:r w:rsidRPr="007C0005">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7C0005" w:rsidRDefault="00FB16C5" w:rsidP="00E81C05">
            <w:pPr>
              <w:pStyle w:val="TAL"/>
              <w:rPr>
                <w:color w:val="0000FF"/>
                <w:sz w:val="16"/>
                <w:szCs w:val="16"/>
              </w:rPr>
            </w:pPr>
            <w:r w:rsidRPr="007C0005">
              <w:rPr>
                <w:color w:val="0000FF"/>
                <w:sz w:val="16"/>
                <w:szCs w:val="16"/>
              </w:rPr>
              <w:t>S2-</w:t>
            </w:r>
            <w:r w:rsidR="00F32C1C" w:rsidRPr="007C0005">
              <w:rPr>
                <w:color w:val="0000FF"/>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7C0005" w:rsidRDefault="00FB16C5" w:rsidP="00E81C05">
            <w:pPr>
              <w:pStyle w:val="TAL"/>
              <w:rPr>
                <w:color w:val="0000FF"/>
                <w:sz w:val="16"/>
                <w:szCs w:val="16"/>
              </w:rPr>
            </w:pPr>
            <w:r w:rsidRPr="007C0005">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7C0005" w:rsidRDefault="00FB16C5" w:rsidP="00E81C05">
            <w:pPr>
              <w:pStyle w:val="TAL"/>
              <w:rPr>
                <w:color w:val="0000FF"/>
                <w:sz w:val="16"/>
                <w:szCs w:val="16"/>
              </w:rPr>
            </w:pPr>
            <w:r w:rsidRPr="007C0005">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7C0005" w:rsidRDefault="00FB16C5" w:rsidP="00E81C05">
            <w:pPr>
              <w:pStyle w:val="TAL"/>
              <w:rPr>
                <w:color w:val="0000FF"/>
                <w:sz w:val="16"/>
                <w:szCs w:val="16"/>
              </w:rPr>
            </w:pPr>
            <w:r w:rsidRPr="007C0005">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7C0005" w:rsidRDefault="00FB16C5" w:rsidP="00E81C05">
            <w:pPr>
              <w:pStyle w:val="TAL"/>
              <w:rPr>
                <w:color w:val="0000FF"/>
                <w:sz w:val="16"/>
                <w:szCs w:val="16"/>
              </w:rPr>
            </w:pPr>
            <w:r w:rsidRPr="007C0005">
              <w:rPr>
                <w:color w:val="0000FF"/>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7C0005" w:rsidRDefault="00FB16C5" w:rsidP="00E81C05">
            <w:pPr>
              <w:pStyle w:val="TAL"/>
              <w:rPr>
                <w:color w:val="0000FF"/>
                <w:sz w:val="16"/>
                <w:szCs w:val="16"/>
              </w:rPr>
            </w:pPr>
            <w:r w:rsidRPr="007C0005">
              <w:rPr>
                <w:color w:val="0000FF"/>
                <w:sz w:val="16"/>
                <w:szCs w:val="16"/>
              </w:rPr>
              <w:t>0.0.0</w:t>
            </w:r>
          </w:p>
        </w:tc>
      </w:tr>
      <w:tr w:rsidR="003316D5" w:rsidRPr="00D31924"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D31924" w:rsidRDefault="003316D5" w:rsidP="003316D5">
            <w:pPr>
              <w:pStyle w:val="TAL"/>
              <w:rPr>
                <w:color w:val="0000FF"/>
                <w:sz w:val="16"/>
                <w:szCs w:val="16"/>
              </w:rPr>
            </w:pPr>
            <w:r w:rsidRPr="00D31924">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D31924" w:rsidRDefault="003316D5" w:rsidP="003316D5">
            <w:pPr>
              <w:pStyle w:val="TAL"/>
              <w:rPr>
                <w:color w:val="0000FF"/>
                <w:sz w:val="16"/>
                <w:szCs w:val="16"/>
              </w:rPr>
            </w:pPr>
            <w:r w:rsidRPr="00D31924">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D31924" w:rsidRDefault="003316D5" w:rsidP="003316D5">
            <w:pPr>
              <w:pStyle w:val="TAL"/>
              <w:rPr>
                <w:color w:val="0000FF"/>
                <w:sz w:val="16"/>
                <w:szCs w:val="16"/>
              </w:rPr>
            </w:pPr>
            <w:r w:rsidRPr="00D31924">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D31924" w:rsidRDefault="003316D5" w:rsidP="003316D5">
            <w:pPr>
              <w:pStyle w:val="TAL"/>
              <w:rPr>
                <w:color w:val="0000FF"/>
                <w:sz w:val="16"/>
                <w:szCs w:val="16"/>
              </w:rPr>
            </w:pPr>
            <w:r w:rsidRPr="00D31924">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D31924" w:rsidRDefault="003316D5" w:rsidP="003316D5">
            <w:pPr>
              <w:pStyle w:val="TAL"/>
              <w:rPr>
                <w:color w:val="0000FF"/>
                <w:sz w:val="16"/>
                <w:szCs w:val="16"/>
              </w:rPr>
            </w:pPr>
            <w:r w:rsidRPr="00D31924">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D31924" w:rsidRDefault="003316D5" w:rsidP="003316D5">
            <w:pPr>
              <w:pStyle w:val="TAL"/>
              <w:rPr>
                <w:color w:val="0000FF"/>
                <w:sz w:val="16"/>
                <w:szCs w:val="16"/>
              </w:rPr>
            </w:pPr>
            <w:r w:rsidRPr="00D31924">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D31924" w:rsidRDefault="003316D5" w:rsidP="003316D5">
            <w:pPr>
              <w:pStyle w:val="TAL"/>
              <w:rPr>
                <w:rFonts w:cs="Arial"/>
                <w:color w:val="0000FF"/>
                <w:sz w:val="16"/>
                <w:szCs w:val="16"/>
              </w:rPr>
            </w:pPr>
            <w:r w:rsidRPr="00D31924">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D31924" w:rsidRDefault="003316D5" w:rsidP="003316D5">
            <w:pPr>
              <w:pStyle w:val="TAL"/>
              <w:rPr>
                <w:color w:val="0000FF"/>
                <w:sz w:val="16"/>
                <w:szCs w:val="16"/>
              </w:rPr>
            </w:pPr>
            <w:r w:rsidRPr="00D31924">
              <w:rPr>
                <w:color w:val="0000FF"/>
                <w:sz w:val="16"/>
                <w:szCs w:val="16"/>
              </w:rPr>
              <w:t>1.0.0</w:t>
            </w:r>
          </w:p>
        </w:tc>
      </w:tr>
      <w:tr w:rsidR="009843DC" w:rsidRPr="009843DC" w14:paraId="407C53F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8386D4" w14:textId="47A10659" w:rsidR="009843DC" w:rsidRPr="009843DC" w:rsidRDefault="009843DC" w:rsidP="009843DC">
            <w:pPr>
              <w:pStyle w:val="TAL"/>
              <w:rPr>
                <w:color w:val="0000FF"/>
                <w:sz w:val="16"/>
                <w:szCs w:val="16"/>
              </w:rPr>
            </w:pPr>
            <w:r w:rsidRPr="009843DC">
              <w:rPr>
                <w:color w:val="0000FF"/>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D86582" w14:textId="1E5AAB94" w:rsidR="009843DC" w:rsidRPr="009843DC" w:rsidRDefault="009843DC" w:rsidP="009843DC">
            <w:pPr>
              <w:pStyle w:val="TAL"/>
              <w:rPr>
                <w:color w:val="0000FF"/>
                <w:sz w:val="16"/>
                <w:szCs w:val="16"/>
              </w:rPr>
            </w:pPr>
            <w:r w:rsidRPr="009843DC">
              <w:rPr>
                <w:color w:val="0000FF"/>
                <w:sz w:val="16"/>
                <w:szCs w:val="16"/>
              </w:rPr>
              <w:t>SP#98-e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AF4AF" w14:textId="05D30700" w:rsidR="009843DC" w:rsidRPr="009843DC" w:rsidRDefault="009843DC" w:rsidP="009843DC">
            <w:pPr>
              <w:pStyle w:val="TAL"/>
              <w:rPr>
                <w:color w:val="0000FF"/>
                <w:sz w:val="16"/>
                <w:szCs w:val="16"/>
              </w:rPr>
            </w:pPr>
            <w:r w:rsidRPr="009843DC">
              <w:rPr>
                <w:color w:val="0000FF"/>
                <w:sz w:val="16"/>
                <w:szCs w:val="16"/>
              </w:rPr>
              <w:t>SP-221115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49A9DB" w14:textId="12CCF681" w:rsidR="009843DC" w:rsidRPr="009843DC" w:rsidRDefault="009843DC" w:rsidP="009843DC">
            <w:pPr>
              <w:pStyle w:val="TAL"/>
              <w:rPr>
                <w:color w:val="0000FF"/>
                <w:sz w:val="16"/>
                <w:szCs w:val="16"/>
              </w:rPr>
            </w:pPr>
            <w:r w:rsidRPr="009843DC">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05E696" w14:textId="5C196DAE" w:rsidR="009843DC" w:rsidRPr="009843DC" w:rsidRDefault="009843DC" w:rsidP="009843DC">
            <w:pPr>
              <w:pStyle w:val="TAL"/>
              <w:rPr>
                <w:color w:val="0000FF"/>
                <w:sz w:val="16"/>
                <w:szCs w:val="16"/>
              </w:rPr>
            </w:pPr>
            <w:r w:rsidRPr="009843DC">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6BF2E6" w14:textId="56919C9A" w:rsidR="009843DC" w:rsidRPr="009843DC" w:rsidRDefault="009843DC" w:rsidP="009843DC">
            <w:pPr>
              <w:pStyle w:val="TAL"/>
              <w:rPr>
                <w:color w:val="0000FF"/>
                <w:sz w:val="16"/>
                <w:szCs w:val="16"/>
              </w:rPr>
            </w:pPr>
            <w:r w:rsidRPr="009843DC">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85202F9" w14:textId="612026F4" w:rsidR="009843DC" w:rsidRPr="009843DC" w:rsidRDefault="009843DC" w:rsidP="009843DC">
            <w:pPr>
              <w:pStyle w:val="TAL"/>
              <w:rPr>
                <w:rFonts w:cs="Arial"/>
                <w:color w:val="0000FF"/>
                <w:sz w:val="16"/>
                <w:szCs w:val="16"/>
              </w:rPr>
            </w:pPr>
            <w:r w:rsidRPr="009843DC">
              <w:rPr>
                <w:rFonts w:cs="Arial"/>
                <w:color w:val="0000FF"/>
                <w:sz w:val="16"/>
                <w:szCs w:val="16"/>
              </w:rPr>
              <w:t>MCC editorial update for presentation to TSG SA for approval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48E4C0" w14:textId="241B053E" w:rsidR="009843DC" w:rsidRPr="009843DC" w:rsidRDefault="009843DC" w:rsidP="009843DC">
            <w:pPr>
              <w:pStyle w:val="TAL"/>
              <w:rPr>
                <w:color w:val="0000FF"/>
                <w:sz w:val="16"/>
                <w:szCs w:val="16"/>
              </w:rPr>
            </w:pPr>
            <w:r w:rsidRPr="009843DC">
              <w:rPr>
                <w:color w:val="0000FF"/>
                <w:sz w:val="16"/>
                <w:szCs w:val="16"/>
              </w:rPr>
              <w:t>2.0.0</w:t>
            </w:r>
          </w:p>
        </w:tc>
      </w:tr>
      <w:tr w:rsidR="007C0005" w:rsidRPr="007C0005" w14:paraId="3E96B70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E91C1C" w14:textId="1E913F94" w:rsidR="007C0005" w:rsidRPr="007C0005" w:rsidRDefault="007C0005" w:rsidP="007C0005">
            <w:pPr>
              <w:pStyle w:val="TAL"/>
              <w:rPr>
                <w:sz w:val="16"/>
                <w:szCs w:val="16"/>
              </w:rPr>
            </w:pPr>
            <w:r w:rsidRPr="007C0005">
              <w:rPr>
                <w:sz w:val="16"/>
                <w:szCs w:val="16"/>
              </w:rPr>
              <w:t>2022-1</w:t>
            </w:r>
            <w:r w:rsidRPr="007C0005">
              <w:rPr>
                <w:sz w:val="16"/>
                <w:szCs w:val="16"/>
              </w:rPr>
              <w:t>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2E84220" w14:textId="0D25C369" w:rsidR="007C0005" w:rsidRPr="007C0005" w:rsidRDefault="007C0005" w:rsidP="007C0005">
            <w:pPr>
              <w:pStyle w:val="TAL"/>
              <w:rPr>
                <w:sz w:val="16"/>
                <w:szCs w:val="16"/>
              </w:rPr>
            </w:pPr>
            <w:r w:rsidRPr="007C0005">
              <w:rPr>
                <w:sz w:val="16"/>
                <w:szCs w:val="16"/>
              </w:rPr>
              <w:t>SP#98-e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33DAB4E" w14:textId="33525769" w:rsidR="007C0005" w:rsidRPr="007C0005" w:rsidRDefault="007C0005" w:rsidP="007C0005">
            <w:pPr>
              <w:pStyle w:val="TAL"/>
              <w:rPr>
                <w:sz w:val="16"/>
                <w:szCs w:val="16"/>
              </w:rPr>
            </w:pPr>
            <w:r w:rsidRPr="007C0005">
              <w:rPr>
                <w:sz w:val="16"/>
                <w:szCs w:val="16"/>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FE19578" w14:textId="5FFFD75E" w:rsidR="007C0005" w:rsidRPr="007C0005" w:rsidRDefault="007C0005" w:rsidP="007C0005">
            <w:pPr>
              <w:pStyle w:val="TAL"/>
              <w:rPr>
                <w:sz w:val="16"/>
                <w:szCs w:val="16"/>
              </w:rPr>
            </w:pPr>
            <w:r w:rsidRPr="007C00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C2FF708" w14:textId="74F6250F" w:rsidR="007C0005" w:rsidRPr="007C0005" w:rsidRDefault="007C0005" w:rsidP="007C0005">
            <w:pPr>
              <w:pStyle w:val="TAL"/>
              <w:rPr>
                <w:sz w:val="16"/>
                <w:szCs w:val="16"/>
              </w:rPr>
            </w:pPr>
            <w:r w:rsidRPr="007C00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724D0F7" w14:textId="21F8B094" w:rsidR="007C0005" w:rsidRPr="007C0005" w:rsidRDefault="007C0005" w:rsidP="007C0005">
            <w:pPr>
              <w:pStyle w:val="TAL"/>
              <w:rPr>
                <w:sz w:val="16"/>
                <w:szCs w:val="16"/>
              </w:rPr>
            </w:pPr>
            <w:r w:rsidRPr="007C00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A714C4E" w14:textId="761F858A" w:rsidR="007C0005" w:rsidRPr="007C0005" w:rsidRDefault="007C0005" w:rsidP="007C0005">
            <w:pPr>
              <w:pStyle w:val="TAL"/>
              <w:rPr>
                <w:rFonts w:cs="Arial"/>
                <w:sz w:val="16"/>
                <w:szCs w:val="16"/>
              </w:rPr>
            </w:pPr>
            <w:r w:rsidRPr="007C0005">
              <w:rPr>
                <w:rFonts w:cs="Arial"/>
                <w:sz w:val="16"/>
                <w:szCs w:val="16"/>
              </w:rPr>
              <w:t>MCC editorial update for publication after approval at TSG SA#98-e (Release 18)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890521" w14:textId="2186A88A" w:rsidR="007C0005" w:rsidRPr="007C0005" w:rsidRDefault="007C0005" w:rsidP="007C0005">
            <w:pPr>
              <w:pStyle w:val="TAL"/>
              <w:rPr>
                <w:sz w:val="16"/>
                <w:szCs w:val="16"/>
              </w:rPr>
            </w:pPr>
            <w:r w:rsidRPr="007C0005">
              <w:rPr>
                <w:sz w:val="16"/>
                <w:szCs w:val="16"/>
              </w:rPr>
              <w:t>18.0.0</w:t>
            </w:r>
          </w:p>
        </w:tc>
      </w:tr>
    </w:tbl>
    <w:p w14:paraId="7EF7EF6D" w14:textId="65A1FADE" w:rsidR="00E71B2C" w:rsidRPr="00D31924" w:rsidRDefault="00E71B2C" w:rsidP="00E81C05"/>
    <w:sectPr w:rsidR="00E71B2C" w:rsidRPr="00D31924">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BC680" w14:textId="77777777" w:rsidR="00A97770" w:rsidRDefault="00A97770">
      <w:r>
        <w:separator/>
      </w:r>
    </w:p>
  </w:endnote>
  <w:endnote w:type="continuationSeparator" w:id="0">
    <w:p w14:paraId="170A84CF" w14:textId="77777777" w:rsidR="00A97770" w:rsidRDefault="00A97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7C0005" w:rsidRDefault="00E777F5" w:rsidP="007C000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0C4A4" w14:textId="77777777" w:rsidR="007C0005" w:rsidRDefault="007C00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7C0005" w:rsidRDefault="00E777F5" w:rsidP="007C0005">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C0005" w:rsidRDefault="00597B11" w:rsidP="007C0005">
    <w:pPr>
      <w:jc w:val="center"/>
      <w:rPr>
        <w:rFonts w:ascii="Arial" w:hAnsi="Arial" w:cs="Arial"/>
        <w:b/>
        <w:i/>
      </w:rPr>
    </w:pPr>
    <w:r w:rsidRPr="007C000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2B577" w14:textId="77777777" w:rsidR="00A97770" w:rsidRDefault="00A97770">
      <w:r>
        <w:separator/>
      </w:r>
    </w:p>
  </w:footnote>
  <w:footnote w:type="continuationSeparator" w:id="0">
    <w:p w14:paraId="56E5AD7C" w14:textId="77777777" w:rsidR="00A97770" w:rsidRDefault="00A977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DE54B" w14:textId="77777777" w:rsidR="007C0005" w:rsidRDefault="007C00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CE547" w14:textId="77777777" w:rsidR="007C0005" w:rsidRDefault="007C00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FA216" w14:textId="77777777" w:rsidR="007C0005" w:rsidRDefault="007C00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3D37A4" w:rsidR="00597B11" w:rsidRDefault="00597B11">
    <w:pPr>
      <w:framePr w:h="284" w:hRule="exact" w:wrap="around" w:vAnchor="text" w:hAnchor="margin" w:xAlign="right" w:y="1"/>
      <w:rPr>
        <w:rFonts w:ascii="Arial" w:hAnsi="Arial" w:cs="Arial"/>
        <w:b/>
        <w:sz w:val="18"/>
        <w:szCs w:val="18"/>
      </w:rPr>
    </w:pPr>
    <w:r w:rsidRPr="007C0005">
      <w:rPr>
        <w:rFonts w:ascii="Arial" w:hAnsi="Arial" w:cs="Arial"/>
        <w:b/>
        <w:szCs w:val="18"/>
      </w:rPr>
      <w:fldChar w:fldCharType="begin"/>
    </w:r>
    <w:r w:rsidRPr="007C0005">
      <w:rPr>
        <w:rFonts w:ascii="Arial" w:hAnsi="Arial" w:cs="Arial"/>
        <w:b/>
        <w:szCs w:val="18"/>
      </w:rPr>
      <w:instrText xml:space="preserve"> STYLEREF ZA </w:instrText>
    </w:r>
    <w:r w:rsidRPr="007C0005">
      <w:rPr>
        <w:rFonts w:ascii="Arial" w:hAnsi="Arial" w:cs="Arial"/>
        <w:b/>
        <w:szCs w:val="18"/>
      </w:rPr>
      <w:fldChar w:fldCharType="separate"/>
    </w:r>
    <w:r w:rsidR="007C0005">
      <w:rPr>
        <w:rFonts w:ascii="Arial" w:hAnsi="Arial" w:cs="Arial"/>
        <w:b/>
        <w:noProof/>
        <w:szCs w:val="18"/>
      </w:rPr>
      <w:t>3GPP TR 23.700-05 V18.0.0 (2022-12)</w:t>
    </w:r>
    <w:r w:rsidRPr="007C000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C0005">
      <w:rPr>
        <w:rFonts w:ascii="Arial" w:hAnsi="Arial" w:cs="Arial"/>
        <w:b/>
        <w:szCs w:val="18"/>
      </w:rPr>
      <w:fldChar w:fldCharType="begin"/>
    </w:r>
    <w:r w:rsidRPr="007C0005">
      <w:rPr>
        <w:rFonts w:ascii="Arial" w:hAnsi="Arial" w:cs="Arial"/>
        <w:b/>
        <w:szCs w:val="18"/>
      </w:rPr>
      <w:instrText xml:space="preserve"> PAGE </w:instrText>
    </w:r>
    <w:r w:rsidRPr="007C0005">
      <w:rPr>
        <w:rFonts w:ascii="Arial" w:hAnsi="Arial" w:cs="Arial"/>
        <w:b/>
        <w:szCs w:val="18"/>
      </w:rPr>
      <w:fldChar w:fldCharType="separate"/>
    </w:r>
    <w:r w:rsidRPr="007C0005">
      <w:rPr>
        <w:rFonts w:ascii="Arial" w:hAnsi="Arial" w:cs="Arial"/>
        <w:b/>
        <w:noProof/>
        <w:szCs w:val="18"/>
      </w:rPr>
      <w:t>14</w:t>
    </w:r>
    <w:r w:rsidRPr="007C0005">
      <w:rPr>
        <w:rFonts w:ascii="Arial" w:hAnsi="Arial" w:cs="Arial"/>
        <w:b/>
        <w:szCs w:val="18"/>
      </w:rPr>
      <w:fldChar w:fldCharType="end"/>
    </w:r>
  </w:p>
  <w:p w14:paraId="13C538E8" w14:textId="76EA4762" w:rsidR="00597B11" w:rsidRDefault="00597B11">
    <w:pPr>
      <w:framePr w:h="284" w:hRule="exact" w:wrap="around" w:vAnchor="text" w:hAnchor="margin" w:y="7"/>
      <w:rPr>
        <w:rFonts w:ascii="Arial" w:hAnsi="Arial" w:cs="Arial"/>
        <w:b/>
        <w:sz w:val="18"/>
        <w:szCs w:val="18"/>
      </w:rPr>
    </w:pPr>
    <w:r w:rsidRPr="007C0005">
      <w:rPr>
        <w:rFonts w:ascii="Arial" w:hAnsi="Arial" w:cs="Arial"/>
        <w:b/>
        <w:szCs w:val="18"/>
      </w:rPr>
      <w:fldChar w:fldCharType="begin"/>
    </w:r>
    <w:r w:rsidRPr="007C0005">
      <w:rPr>
        <w:rFonts w:ascii="Arial" w:hAnsi="Arial" w:cs="Arial"/>
        <w:b/>
        <w:szCs w:val="18"/>
      </w:rPr>
      <w:instrText xml:space="preserve"> STYLEREF ZGSM </w:instrText>
    </w:r>
    <w:r w:rsidRPr="007C0005">
      <w:rPr>
        <w:rFonts w:ascii="Arial" w:hAnsi="Arial" w:cs="Arial"/>
        <w:b/>
        <w:szCs w:val="18"/>
      </w:rPr>
      <w:fldChar w:fldCharType="separate"/>
    </w:r>
    <w:r w:rsidR="007C0005">
      <w:rPr>
        <w:rFonts w:ascii="Arial" w:hAnsi="Arial" w:cs="Arial"/>
        <w:b/>
        <w:noProof/>
        <w:szCs w:val="18"/>
      </w:rPr>
      <w:t>Release 18</w:t>
    </w:r>
    <w:r w:rsidRPr="007C0005">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C763FC"/>
    <w:multiLevelType w:val="hybridMultilevel"/>
    <w:tmpl w:val="1068D8CE"/>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5CAC0636"/>
    <w:multiLevelType w:val="hybridMultilevel"/>
    <w:tmpl w:val="CBD2BCD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3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462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66841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6151937">
    <w:abstractNumId w:val="11"/>
  </w:num>
  <w:num w:numId="4" w16cid:durableId="1364015255">
    <w:abstractNumId w:val="32"/>
  </w:num>
  <w:num w:numId="5" w16cid:durableId="729959694">
    <w:abstractNumId w:val="19"/>
  </w:num>
  <w:num w:numId="6" w16cid:durableId="150219997">
    <w:abstractNumId w:val="21"/>
  </w:num>
  <w:num w:numId="7" w16cid:durableId="848376148">
    <w:abstractNumId w:val="16"/>
  </w:num>
  <w:num w:numId="8" w16cid:durableId="192157427">
    <w:abstractNumId w:val="31"/>
  </w:num>
  <w:num w:numId="9" w16cid:durableId="1403261356">
    <w:abstractNumId w:val="26"/>
  </w:num>
  <w:num w:numId="10" w16cid:durableId="1765147065">
    <w:abstractNumId w:val="9"/>
  </w:num>
  <w:num w:numId="11" w16cid:durableId="773475822">
    <w:abstractNumId w:val="7"/>
  </w:num>
  <w:num w:numId="12" w16cid:durableId="1216506397">
    <w:abstractNumId w:val="6"/>
  </w:num>
  <w:num w:numId="13" w16cid:durableId="1929002752">
    <w:abstractNumId w:val="5"/>
  </w:num>
  <w:num w:numId="14" w16cid:durableId="299771853">
    <w:abstractNumId w:val="4"/>
  </w:num>
  <w:num w:numId="15" w16cid:durableId="478764442">
    <w:abstractNumId w:val="8"/>
  </w:num>
  <w:num w:numId="16" w16cid:durableId="1561936905">
    <w:abstractNumId w:val="3"/>
  </w:num>
  <w:num w:numId="17" w16cid:durableId="1094940670">
    <w:abstractNumId w:val="2"/>
  </w:num>
  <w:num w:numId="18" w16cid:durableId="1353264813">
    <w:abstractNumId w:val="1"/>
  </w:num>
  <w:num w:numId="19" w16cid:durableId="875047240">
    <w:abstractNumId w:val="0"/>
  </w:num>
  <w:num w:numId="20" w16cid:durableId="1784692121">
    <w:abstractNumId w:val="22"/>
  </w:num>
  <w:num w:numId="21" w16cid:durableId="671373558">
    <w:abstractNumId w:val="30"/>
  </w:num>
  <w:num w:numId="22" w16cid:durableId="2057701148">
    <w:abstractNumId w:val="25"/>
  </w:num>
  <w:num w:numId="23" w16cid:durableId="877619808">
    <w:abstractNumId w:val="23"/>
  </w:num>
  <w:num w:numId="24" w16cid:durableId="453523888">
    <w:abstractNumId w:val="17"/>
  </w:num>
  <w:num w:numId="25" w16cid:durableId="522522672">
    <w:abstractNumId w:val="15"/>
  </w:num>
  <w:num w:numId="26" w16cid:durableId="96604403">
    <w:abstractNumId w:val="14"/>
  </w:num>
  <w:num w:numId="27" w16cid:durableId="1075934478">
    <w:abstractNumId w:val="34"/>
  </w:num>
  <w:num w:numId="28" w16cid:durableId="800609405">
    <w:abstractNumId w:val="28"/>
  </w:num>
  <w:num w:numId="29" w16cid:durableId="608510174">
    <w:abstractNumId w:val="12"/>
  </w:num>
  <w:num w:numId="30" w16cid:durableId="817501448">
    <w:abstractNumId w:val="29"/>
  </w:num>
  <w:num w:numId="31" w16cid:durableId="1126242515">
    <w:abstractNumId w:val="13"/>
  </w:num>
  <w:num w:numId="32" w16cid:durableId="965738511">
    <w:abstractNumId w:val="18"/>
  </w:num>
  <w:num w:numId="33" w16cid:durableId="1043098654">
    <w:abstractNumId w:val="20"/>
  </w:num>
  <w:num w:numId="34" w16cid:durableId="1362323921">
    <w:abstractNumId w:val="33"/>
  </w:num>
  <w:num w:numId="35" w16cid:durableId="1035888355">
    <w:abstractNumId w:val="27"/>
  </w:num>
  <w:num w:numId="36" w16cid:durableId="57936797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097"/>
    <w:rsid w:val="000069EC"/>
    <w:rsid w:val="00010B0D"/>
    <w:rsid w:val="000124B4"/>
    <w:rsid w:val="00014E35"/>
    <w:rsid w:val="00015310"/>
    <w:rsid w:val="0001755C"/>
    <w:rsid w:val="00024F9A"/>
    <w:rsid w:val="00025F43"/>
    <w:rsid w:val="000266FE"/>
    <w:rsid w:val="00026CBF"/>
    <w:rsid w:val="000303FD"/>
    <w:rsid w:val="00031B8C"/>
    <w:rsid w:val="00031FE7"/>
    <w:rsid w:val="000324D8"/>
    <w:rsid w:val="0003336A"/>
    <w:rsid w:val="00033397"/>
    <w:rsid w:val="00035C4C"/>
    <w:rsid w:val="00040095"/>
    <w:rsid w:val="000412A6"/>
    <w:rsid w:val="00042D1D"/>
    <w:rsid w:val="0004615E"/>
    <w:rsid w:val="00051643"/>
    <w:rsid w:val="00051834"/>
    <w:rsid w:val="00052CB7"/>
    <w:rsid w:val="000545C3"/>
    <w:rsid w:val="00054A22"/>
    <w:rsid w:val="0005563B"/>
    <w:rsid w:val="00055EC3"/>
    <w:rsid w:val="00057425"/>
    <w:rsid w:val="00060BEF"/>
    <w:rsid w:val="00060D59"/>
    <w:rsid w:val="00062023"/>
    <w:rsid w:val="00064EE8"/>
    <w:rsid w:val="00065220"/>
    <w:rsid w:val="000655A6"/>
    <w:rsid w:val="000679EA"/>
    <w:rsid w:val="000752FE"/>
    <w:rsid w:val="00075DBA"/>
    <w:rsid w:val="000768D7"/>
    <w:rsid w:val="00080512"/>
    <w:rsid w:val="000805A4"/>
    <w:rsid w:val="000849EE"/>
    <w:rsid w:val="0009086A"/>
    <w:rsid w:val="00090CBA"/>
    <w:rsid w:val="00091548"/>
    <w:rsid w:val="000966A2"/>
    <w:rsid w:val="00096D2E"/>
    <w:rsid w:val="00097D22"/>
    <w:rsid w:val="000A023F"/>
    <w:rsid w:val="000A06A3"/>
    <w:rsid w:val="000A3B93"/>
    <w:rsid w:val="000B3808"/>
    <w:rsid w:val="000B3AE1"/>
    <w:rsid w:val="000B53DA"/>
    <w:rsid w:val="000B5FAE"/>
    <w:rsid w:val="000B6931"/>
    <w:rsid w:val="000C0DFC"/>
    <w:rsid w:val="000C1860"/>
    <w:rsid w:val="000C47C3"/>
    <w:rsid w:val="000C7EC5"/>
    <w:rsid w:val="000D168A"/>
    <w:rsid w:val="000D2BAE"/>
    <w:rsid w:val="000D58AB"/>
    <w:rsid w:val="000D678E"/>
    <w:rsid w:val="000E4099"/>
    <w:rsid w:val="000E4AD9"/>
    <w:rsid w:val="000E5EE9"/>
    <w:rsid w:val="000E64F5"/>
    <w:rsid w:val="000E6E57"/>
    <w:rsid w:val="000E74D7"/>
    <w:rsid w:val="000F02FD"/>
    <w:rsid w:val="000F39D0"/>
    <w:rsid w:val="000F75A1"/>
    <w:rsid w:val="00100A94"/>
    <w:rsid w:val="00100BD8"/>
    <w:rsid w:val="00100EE1"/>
    <w:rsid w:val="00102A76"/>
    <w:rsid w:val="00106279"/>
    <w:rsid w:val="00107544"/>
    <w:rsid w:val="00107681"/>
    <w:rsid w:val="00112C7E"/>
    <w:rsid w:val="001144E9"/>
    <w:rsid w:val="00120B52"/>
    <w:rsid w:val="001225CE"/>
    <w:rsid w:val="00123891"/>
    <w:rsid w:val="00123DB1"/>
    <w:rsid w:val="00133525"/>
    <w:rsid w:val="00134F9E"/>
    <w:rsid w:val="00135473"/>
    <w:rsid w:val="00136581"/>
    <w:rsid w:val="00136876"/>
    <w:rsid w:val="001419AE"/>
    <w:rsid w:val="00151EE4"/>
    <w:rsid w:val="00151FCC"/>
    <w:rsid w:val="00153670"/>
    <w:rsid w:val="00155227"/>
    <w:rsid w:val="001556EE"/>
    <w:rsid w:val="00155C43"/>
    <w:rsid w:val="0015687A"/>
    <w:rsid w:val="00164F26"/>
    <w:rsid w:val="00165274"/>
    <w:rsid w:val="00175896"/>
    <w:rsid w:val="00177FBE"/>
    <w:rsid w:val="001839B7"/>
    <w:rsid w:val="0018608A"/>
    <w:rsid w:val="001909E9"/>
    <w:rsid w:val="001926BD"/>
    <w:rsid w:val="00192E7F"/>
    <w:rsid w:val="0019645B"/>
    <w:rsid w:val="001A0889"/>
    <w:rsid w:val="001A3F5F"/>
    <w:rsid w:val="001A4B27"/>
    <w:rsid w:val="001A4C42"/>
    <w:rsid w:val="001A7420"/>
    <w:rsid w:val="001A7FAD"/>
    <w:rsid w:val="001B4F4D"/>
    <w:rsid w:val="001B5E80"/>
    <w:rsid w:val="001B6271"/>
    <w:rsid w:val="001B6637"/>
    <w:rsid w:val="001B7B5E"/>
    <w:rsid w:val="001C0EC5"/>
    <w:rsid w:val="001C21C3"/>
    <w:rsid w:val="001C2B06"/>
    <w:rsid w:val="001C4BB8"/>
    <w:rsid w:val="001C52C3"/>
    <w:rsid w:val="001C533C"/>
    <w:rsid w:val="001C75BC"/>
    <w:rsid w:val="001D02C2"/>
    <w:rsid w:val="001D1732"/>
    <w:rsid w:val="001D443C"/>
    <w:rsid w:val="001E7E56"/>
    <w:rsid w:val="001E7FF2"/>
    <w:rsid w:val="001F0C1D"/>
    <w:rsid w:val="001F1132"/>
    <w:rsid w:val="001F1564"/>
    <w:rsid w:val="001F168B"/>
    <w:rsid w:val="001F38E7"/>
    <w:rsid w:val="001F50A2"/>
    <w:rsid w:val="001F51AE"/>
    <w:rsid w:val="00203898"/>
    <w:rsid w:val="00210684"/>
    <w:rsid w:val="00210A39"/>
    <w:rsid w:val="00214F28"/>
    <w:rsid w:val="00217F42"/>
    <w:rsid w:val="00220C2B"/>
    <w:rsid w:val="00223E42"/>
    <w:rsid w:val="002267DE"/>
    <w:rsid w:val="00227CFA"/>
    <w:rsid w:val="002347A2"/>
    <w:rsid w:val="002348EA"/>
    <w:rsid w:val="002360BD"/>
    <w:rsid w:val="002368D1"/>
    <w:rsid w:val="0024095D"/>
    <w:rsid w:val="0024550F"/>
    <w:rsid w:val="002479CD"/>
    <w:rsid w:val="0025027A"/>
    <w:rsid w:val="00250C61"/>
    <w:rsid w:val="00253855"/>
    <w:rsid w:val="002630C1"/>
    <w:rsid w:val="00263D24"/>
    <w:rsid w:val="0026405D"/>
    <w:rsid w:val="002675F0"/>
    <w:rsid w:val="00267E73"/>
    <w:rsid w:val="0027024F"/>
    <w:rsid w:val="002760EE"/>
    <w:rsid w:val="00276E69"/>
    <w:rsid w:val="0027783E"/>
    <w:rsid w:val="00281354"/>
    <w:rsid w:val="0028166D"/>
    <w:rsid w:val="002949FA"/>
    <w:rsid w:val="00295829"/>
    <w:rsid w:val="002968C5"/>
    <w:rsid w:val="002A00E0"/>
    <w:rsid w:val="002A29EB"/>
    <w:rsid w:val="002A320B"/>
    <w:rsid w:val="002A3C10"/>
    <w:rsid w:val="002A4320"/>
    <w:rsid w:val="002A77A6"/>
    <w:rsid w:val="002B6339"/>
    <w:rsid w:val="002C1815"/>
    <w:rsid w:val="002C30D3"/>
    <w:rsid w:val="002D1364"/>
    <w:rsid w:val="002D190C"/>
    <w:rsid w:val="002E00EE"/>
    <w:rsid w:val="002E11FF"/>
    <w:rsid w:val="002E1731"/>
    <w:rsid w:val="002E2DEF"/>
    <w:rsid w:val="002F326C"/>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30595"/>
    <w:rsid w:val="003316D5"/>
    <w:rsid w:val="00333CCB"/>
    <w:rsid w:val="003350A9"/>
    <w:rsid w:val="00337527"/>
    <w:rsid w:val="003422E0"/>
    <w:rsid w:val="00344879"/>
    <w:rsid w:val="00345F73"/>
    <w:rsid w:val="00346B7B"/>
    <w:rsid w:val="0035385D"/>
    <w:rsid w:val="0035462D"/>
    <w:rsid w:val="0035550A"/>
    <w:rsid w:val="00356555"/>
    <w:rsid w:val="00356560"/>
    <w:rsid w:val="003574F9"/>
    <w:rsid w:val="00364A01"/>
    <w:rsid w:val="00374082"/>
    <w:rsid w:val="003765B8"/>
    <w:rsid w:val="003767B9"/>
    <w:rsid w:val="00383777"/>
    <w:rsid w:val="00387EE4"/>
    <w:rsid w:val="00390427"/>
    <w:rsid w:val="00391E93"/>
    <w:rsid w:val="00393BF9"/>
    <w:rsid w:val="003955E2"/>
    <w:rsid w:val="003A0825"/>
    <w:rsid w:val="003A3288"/>
    <w:rsid w:val="003A391F"/>
    <w:rsid w:val="003A6296"/>
    <w:rsid w:val="003B24FB"/>
    <w:rsid w:val="003B2A24"/>
    <w:rsid w:val="003B60BA"/>
    <w:rsid w:val="003B6BB1"/>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3980"/>
    <w:rsid w:val="003F56CA"/>
    <w:rsid w:val="003F56EC"/>
    <w:rsid w:val="004006EF"/>
    <w:rsid w:val="00400B8B"/>
    <w:rsid w:val="00405FBE"/>
    <w:rsid w:val="00406370"/>
    <w:rsid w:val="00407DD1"/>
    <w:rsid w:val="00410D35"/>
    <w:rsid w:val="0041129F"/>
    <w:rsid w:val="00411A48"/>
    <w:rsid w:val="004132A5"/>
    <w:rsid w:val="004146F2"/>
    <w:rsid w:val="00415608"/>
    <w:rsid w:val="004167B0"/>
    <w:rsid w:val="00416CAE"/>
    <w:rsid w:val="00417A52"/>
    <w:rsid w:val="004204CE"/>
    <w:rsid w:val="00422098"/>
    <w:rsid w:val="00422B55"/>
    <w:rsid w:val="00423334"/>
    <w:rsid w:val="00425BEB"/>
    <w:rsid w:val="00432C3C"/>
    <w:rsid w:val="004343A9"/>
    <w:rsid w:val="004345EC"/>
    <w:rsid w:val="00435D21"/>
    <w:rsid w:val="004361FE"/>
    <w:rsid w:val="0044595B"/>
    <w:rsid w:val="004471E4"/>
    <w:rsid w:val="00447C10"/>
    <w:rsid w:val="00451C16"/>
    <w:rsid w:val="004538F9"/>
    <w:rsid w:val="00453B25"/>
    <w:rsid w:val="004544B7"/>
    <w:rsid w:val="00456DCE"/>
    <w:rsid w:val="004574DC"/>
    <w:rsid w:val="00457C15"/>
    <w:rsid w:val="00460F18"/>
    <w:rsid w:val="004617C7"/>
    <w:rsid w:val="00465515"/>
    <w:rsid w:val="00466A64"/>
    <w:rsid w:val="004727D6"/>
    <w:rsid w:val="00473988"/>
    <w:rsid w:val="00474DA1"/>
    <w:rsid w:val="00485D04"/>
    <w:rsid w:val="00492D02"/>
    <w:rsid w:val="004935E6"/>
    <w:rsid w:val="0049751D"/>
    <w:rsid w:val="0049768E"/>
    <w:rsid w:val="004A1EE2"/>
    <w:rsid w:val="004A30AF"/>
    <w:rsid w:val="004A7CD4"/>
    <w:rsid w:val="004B17D6"/>
    <w:rsid w:val="004B4F37"/>
    <w:rsid w:val="004B5FE0"/>
    <w:rsid w:val="004B736F"/>
    <w:rsid w:val="004C15CF"/>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17AF"/>
    <w:rsid w:val="00554742"/>
    <w:rsid w:val="0056029F"/>
    <w:rsid w:val="00560A7B"/>
    <w:rsid w:val="005622D7"/>
    <w:rsid w:val="00565087"/>
    <w:rsid w:val="00565A09"/>
    <w:rsid w:val="00570388"/>
    <w:rsid w:val="00574CA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319F"/>
    <w:rsid w:val="005E4BB2"/>
    <w:rsid w:val="005E4CA4"/>
    <w:rsid w:val="005E6483"/>
    <w:rsid w:val="005F648B"/>
    <w:rsid w:val="005F67F8"/>
    <w:rsid w:val="005F6BDE"/>
    <w:rsid w:val="005F6E5F"/>
    <w:rsid w:val="005F788A"/>
    <w:rsid w:val="00602AEA"/>
    <w:rsid w:val="00602F71"/>
    <w:rsid w:val="00604948"/>
    <w:rsid w:val="00610128"/>
    <w:rsid w:val="00610AF1"/>
    <w:rsid w:val="00610D01"/>
    <w:rsid w:val="00611990"/>
    <w:rsid w:val="006140A8"/>
    <w:rsid w:val="0061492E"/>
    <w:rsid w:val="00614FDF"/>
    <w:rsid w:val="006201B2"/>
    <w:rsid w:val="006266CD"/>
    <w:rsid w:val="0063543D"/>
    <w:rsid w:val="006374C4"/>
    <w:rsid w:val="006406B8"/>
    <w:rsid w:val="00640F0D"/>
    <w:rsid w:val="006448A4"/>
    <w:rsid w:val="00645AC9"/>
    <w:rsid w:val="006462BF"/>
    <w:rsid w:val="006462F5"/>
    <w:rsid w:val="00647114"/>
    <w:rsid w:val="006535DF"/>
    <w:rsid w:val="00655050"/>
    <w:rsid w:val="00655F12"/>
    <w:rsid w:val="00656BBD"/>
    <w:rsid w:val="0066498A"/>
    <w:rsid w:val="00667B46"/>
    <w:rsid w:val="00673EBE"/>
    <w:rsid w:val="00675F30"/>
    <w:rsid w:val="00676C7A"/>
    <w:rsid w:val="00676F6C"/>
    <w:rsid w:val="006826ED"/>
    <w:rsid w:val="00686095"/>
    <w:rsid w:val="00686D1D"/>
    <w:rsid w:val="006912E9"/>
    <w:rsid w:val="00695CDA"/>
    <w:rsid w:val="006965FD"/>
    <w:rsid w:val="006A323F"/>
    <w:rsid w:val="006A4B9B"/>
    <w:rsid w:val="006B30D0"/>
    <w:rsid w:val="006B3D17"/>
    <w:rsid w:val="006B6159"/>
    <w:rsid w:val="006C0BED"/>
    <w:rsid w:val="006C3D95"/>
    <w:rsid w:val="006C512A"/>
    <w:rsid w:val="006D1A03"/>
    <w:rsid w:val="006E5C86"/>
    <w:rsid w:val="006F14B1"/>
    <w:rsid w:val="006F1790"/>
    <w:rsid w:val="006F4BD9"/>
    <w:rsid w:val="006F5AE7"/>
    <w:rsid w:val="00700C5F"/>
    <w:rsid w:val="00701116"/>
    <w:rsid w:val="007025A6"/>
    <w:rsid w:val="00702F83"/>
    <w:rsid w:val="00703539"/>
    <w:rsid w:val="00703A47"/>
    <w:rsid w:val="0071174C"/>
    <w:rsid w:val="00713C44"/>
    <w:rsid w:val="007145AD"/>
    <w:rsid w:val="00714F23"/>
    <w:rsid w:val="0071640B"/>
    <w:rsid w:val="007213EA"/>
    <w:rsid w:val="00722CD7"/>
    <w:rsid w:val="007233A8"/>
    <w:rsid w:val="00725AF9"/>
    <w:rsid w:val="00726063"/>
    <w:rsid w:val="007274FF"/>
    <w:rsid w:val="00731843"/>
    <w:rsid w:val="00734A5B"/>
    <w:rsid w:val="00737004"/>
    <w:rsid w:val="0074026F"/>
    <w:rsid w:val="00740688"/>
    <w:rsid w:val="007419A7"/>
    <w:rsid w:val="0074265A"/>
    <w:rsid w:val="007429F6"/>
    <w:rsid w:val="007442FE"/>
    <w:rsid w:val="00744553"/>
    <w:rsid w:val="00744E49"/>
    <w:rsid w:val="00744E76"/>
    <w:rsid w:val="00751857"/>
    <w:rsid w:val="0075358B"/>
    <w:rsid w:val="00755F52"/>
    <w:rsid w:val="00755FAB"/>
    <w:rsid w:val="00756549"/>
    <w:rsid w:val="0075689E"/>
    <w:rsid w:val="007571C7"/>
    <w:rsid w:val="00760F37"/>
    <w:rsid w:val="00763486"/>
    <w:rsid w:val="00765EA3"/>
    <w:rsid w:val="00770E22"/>
    <w:rsid w:val="00774DA4"/>
    <w:rsid w:val="00775B4A"/>
    <w:rsid w:val="0078023F"/>
    <w:rsid w:val="00780C5C"/>
    <w:rsid w:val="00781F0F"/>
    <w:rsid w:val="00783AF8"/>
    <w:rsid w:val="00790C2C"/>
    <w:rsid w:val="007922F9"/>
    <w:rsid w:val="00794AE4"/>
    <w:rsid w:val="00794F3F"/>
    <w:rsid w:val="007A196C"/>
    <w:rsid w:val="007A243E"/>
    <w:rsid w:val="007A4C65"/>
    <w:rsid w:val="007A4E22"/>
    <w:rsid w:val="007A6AAD"/>
    <w:rsid w:val="007A7286"/>
    <w:rsid w:val="007B28D1"/>
    <w:rsid w:val="007B600E"/>
    <w:rsid w:val="007C0005"/>
    <w:rsid w:val="007C5286"/>
    <w:rsid w:val="007C5D78"/>
    <w:rsid w:val="007C729A"/>
    <w:rsid w:val="007C7E5F"/>
    <w:rsid w:val="007C7F3D"/>
    <w:rsid w:val="007D3561"/>
    <w:rsid w:val="007E05A6"/>
    <w:rsid w:val="007E1C7B"/>
    <w:rsid w:val="007E254D"/>
    <w:rsid w:val="007E3482"/>
    <w:rsid w:val="007E5161"/>
    <w:rsid w:val="007F041D"/>
    <w:rsid w:val="007F05AF"/>
    <w:rsid w:val="007F0F4A"/>
    <w:rsid w:val="007F2CBD"/>
    <w:rsid w:val="007F648C"/>
    <w:rsid w:val="00802716"/>
    <w:rsid w:val="008028A4"/>
    <w:rsid w:val="00803455"/>
    <w:rsid w:val="008074DA"/>
    <w:rsid w:val="00812D91"/>
    <w:rsid w:val="00812EEC"/>
    <w:rsid w:val="00812FA0"/>
    <w:rsid w:val="0081662B"/>
    <w:rsid w:val="00830747"/>
    <w:rsid w:val="00832F3B"/>
    <w:rsid w:val="00834217"/>
    <w:rsid w:val="00835E11"/>
    <w:rsid w:val="00835FDF"/>
    <w:rsid w:val="00837D75"/>
    <w:rsid w:val="00841E78"/>
    <w:rsid w:val="008422E8"/>
    <w:rsid w:val="00844B42"/>
    <w:rsid w:val="008502E5"/>
    <w:rsid w:val="00851042"/>
    <w:rsid w:val="0085726B"/>
    <w:rsid w:val="00857350"/>
    <w:rsid w:val="0086769C"/>
    <w:rsid w:val="00870BB6"/>
    <w:rsid w:val="00872BF0"/>
    <w:rsid w:val="0087589B"/>
    <w:rsid w:val="008765D7"/>
    <w:rsid w:val="008768CA"/>
    <w:rsid w:val="00880268"/>
    <w:rsid w:val="00883CFE"/>
    <w:rsid w:val="00884C0B"/>
    <w:rsid w:val="008856C9"/>
    <w:rsid w:val="00886CF9"/>
    <w:rsid w:val="00887739"/>
    <w:rsid w:val="00890578"/>
    <w:rsid w:val="00891DD1"/>
    <w:rsid w:val="0089323A"/>
    <w:rsid w:val="008941E7"/>
    <w:rsid w:val="00895F65"/>
    <w:rsid w:val="008A255D"/>
    <w:rsid w:val="008A2CAE"/>
    <w:rsid w:val="008A5065"/>
    <w:rsid w:val="008A67F5"/>
    <w:rsid w:val="008A7D1E"/>
    <w:rsid w:val="008B1381"/>
    <w:rsid w:val="008B43D9"/>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5018"/>
    <w:rsid w:val="00937885"/>
    <w:rsid w:val="009415C9"/>
    <w:rsid w:val="00942EC2"/>
    <w:rsid w:val="00943F82"/>
    <w:rsid w:val="00945092"/>
    <w:rsid w:val="00946814"/>
    <w:rsid w:val="00950B41"/>
    <w:rsid w:val="0095148D"/>
    <w:rsid w:val="00951CA5"/>
    <w:rsid w:val="00956B21"/>
    <w:rsid w:val="00961399"/>
    <w:rsid w:val="00967F83"/>
    <w:rsid w:val="009716BA"/>
    <w:rsid w:val="00971930"/>
    <w:rsid w:val="00971FA3"/>
    <w:rsid w:val="00975A1F"/>
    <w:rsid w:val="00977D2D"/>
    <w:rsid w:val="00980244"/>
    <w:rsid w:val="009807CE"/>
    <w:rsid w:val="00982D66"/>
    <w:rsid w:val="0098372B"/>
    <w:rsid w:val="009843DC"/>
    <w:rsid w:val="00991571"/>
    <w:rsid w:val="00994621"/>
    <w:rsid w:val="009A1622"/>
    <w:rsid w:val="009A30EA"/>
    <w:rsid w:val="009B07D8"/>
    <w:rsid w:val="009B50AD"/>
    <w:rsid w:val="009B7E04"/>
    <w:rsid w:val="009C19A4"/>
    <w:rsid w:val="009C42EF"/>
    <w:rsid w:val="009C596B"/>
    <w:rsid w:val="009C5C22"/>
    <w:rsid w:val="009C6C8A"/>
    <w:rsid w:val="009C6EA5"/>
    <w:rsid w:val="009D10F7"/>
    <w:rsid w:val="009D3B1F"/>
    <w:rsid w:val="009E3C29"/>
    <w:rsid w:val="009F01D2"/>
    <w:rsid w:val="009F0A44"/>
    <w:rsid w:val="009F37B7"/>
    <w:rsid w:val="009F6D0D"/>
    <w:rsid w:val="00A00A43"/>
    <w:rsid w:val="00A01968"/>
    <w:rsid w:val="00A10F02"/>
    <w:rsid w:val="00A15F82"/>
    <w:rsid w:val="00A164B4"/>
    <w:rsid w:val="00A17B5E"/>
    <w:rsid w:val="00A21824"/>
    <w:rsid w:val="00A222C1"/>
    <w:rsid w:val="00A2238B"/>
    <w:rsid w:val="00A238A7"/>
    <w:rsid w:val="00A24915"/>
    <w:rsid w:val="00A25C16"/>
    <w:rsid w:val="00A26956"/>
    <w:rsid w:val="00A27486"/>
    <w:rsid w:val="00A320E5"/>
    <w:rsid w:val="00A37BDF"/>
    <w:rsid w:val="00A41850"/>
    <w:rsid w:val="00A50816"/>
    <w:rsid w:val="00A51413"/>
    <w:rsid w:val="00A53724"/>
    <w:rsid w:val="00A56066"/>
    <w:rsid w:val="00A57321"/>
    <w:rsid w:val="00A603AC"/>
    <w:rsid w:val="00A61765"/>
    <w:rsid w:val="00A6685D"/>
    <w:rsid w:val="00A70069"/>
    <w:rsid w:val="00A73129"/>
    <w:rsid w:val="00A7439B"/>
    <w:rsid w:val="00A74728"/>
    <w:rsid w:val="00A7799F"/>
    <w:rsid w:val="00A82346"/>
    <w:rsid w:val="00A83CDB"/>
    <w:rsid w:val="00A84B24"/>
    <w:rsid w:val="00A84EBA"/>
    <w:rsid w:val="00A92BA1"/>
    <w:rsid w:val="00A944C6"/>
    <w:rsid w:val="00A94706"/>
    <w:rsid w:val="00A95A32"/>
    <w:rsid w:val="00A97770"/>
    <w:rsid w:val="00AA5A93"/>
    <w:rsid w:val="00AA7FEC"/>
    <w:rsid w:val="00AB20FC"/>
    <w:rsid w:val="00AB48C8"/>
    <w:rsid w:val="00AB4A5D"/>
    <w:rsid w:val="00AB668B"/>
    <w:rsid w:val="00AB710D"/>
    <w:rsid w:val="00AC0670"/>
    <w:rsid w:val="00AC102E"/>
    <w:rsid w:val="00AC33DD"/>
    <w:rsid w:val="00AC55F9"/>
    <w:rsid w:val="00AC5AA5"/>
    <w:rsid w:val="00AC6BC6"/>
    <w:rsid w:val="00AC6DCE"/>
    <w:rsid w:val="00AD24B5"/>
    <w:rsid w:val="00AD5477"/>
    <w:rsid w:val="00AD6141"/>
    <w:rsid w:val="00AE36DD"/>
    <w:rsid w:val="00AE59AE"/>
    <w:rsid w:val="00AE65E2"/>
    <w:rsid w:val="00AF1460"/>
    <w:rsid w:val="00AF2B73"/>
    <w:rsid w:val="00AF48C0"/>
    <w:rsid w:val="00AF570E"/>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47103"/>
    <w:rsid w:val="00B508B0"/>
    <w:rsid w:val="00B52C1D"/>
    <w:rsid w:val="00B55CFF"/>
    <w:rsid w:val="00B576AC"/>
    <w:rsid w:val="00B62BDE"/>
    <w:rsid w:val="00B67C59"/>
    <w:rsid w:val="00B71F6B"/>
    <w:rsid w:val="00B76CD0"/>
    <w:rsid w:val="00B8073D"/>
    <w:rsid w:val="00B81D57"/>
    <w:rsid w:val="00B835EB"/>
    <w:rsid w:val="00B85895"/>
    <w:rsid w:val="00B877D4"/>
    <w:rsid w:val="00B93086"/>
    <w:rsid w:val="00B937E3"/>
    <w:rsid w:val="00B969F3"/>
    <w:rsid w:val="00BA1067"/>
    <w:rsid w:val="00BA19ED"/>
    <w:rsid w:val="00BA2D2A"/>
    <w:rsid w:val="00BA4B8D"/>
    <w:rsid w:val="00BA5DD4"/>
    <w:rsid w:val="00BA6ACA"/>
    <w:rsid w:val="00BB4B2B"/>
    <w:rsid w:val="00BB5D84"/>
    <w:rsid w:val="00BB7EA0"/>
    <w:rsid w:val="00BC0BBE"/>
    <w:rsid w:val="00BC0F7D"/>
    <w:rsid w:val="00BC1FE1"/>
    <w:rsid w:val="00BC2FA3"/>
    <w:rsid w:val="00BC38C6"/>
    <w:rsid w:val="00BC614D"/>
    <w:rsid w:val="00BC7C40"/>
    <w:rsid w:val="00BD1A50"/>
    <w:rsid w:val="00BD21D7"/>
    <w:rsid w:val="00BD543D"/>
    <w:rsid w:val="00BD58E7"/>
    <w:rsid w:val="00BD7D31"/>
    <w:rsid w:val="00BE0294"/>
    <w:rsid w:val="00BE2D08"/>
    <w:rsid w:val="00BE3255"/>
    <w:rsid w:val="00BF1201"/>
    <w:rsid w:val="00BF128E"/>
    <w:rsid w:val="00BF3CC6"/>
    <w:rsid w:val="00BF49AB"/>
    <w:rsid w:val="00BF53EB"/>
    <w:rsid w:val="00BF5ED9"/>
    <w:rsid w:val="00BF6314"/>
    <w:rsid w:val="00C00ACE"/>
    <w:rsid w:val="00C012DC"/>
    <w:rsid w:val="00C05E69"/>
    <w:rsid w:val="00C062E6"/>
    <w:rsid w:val="00C074DD"/>
    <w:rsid w:val="00C10838"/>
    <w:rsid w:val="00C11369"/>
    <w:rsid w:val="00C12A00"/>
    <w:rsid w:val="00C1496A"/>
    <w:rsid w:val="00C15D44"/>
    <w:rsid w:val="00C32B60"/>
    <w:rsid w:val="00C33079"/>
    <w:rsid w:val="00C356A7"/>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A7CEA"/>
    <w:rsid w:val="00CB48EC"/>
    <w:rsid w:val="00CB4C45"/>
    <w:rsid w:val="00CB6309"/>
    <w:rsid w:val="00CC1D10"/>
    <w:rsid w:val="00CC3460"/>
    <w:rsid w:val="00CC671C"/>
    <w:rsid w:val="00CC6F0E"/>
    <w:rsid w:val="00CC700C"/>
    <w:rsid w:val="00CC7F82"/>
    <w:rsid w:val="00CD535E"/>
    <w:rsid w:val="00CD5B47"/>
    <w:rsid w:val="00CD6008"/>
    <w:rsid w:val="00CE0541"/>
    <w:rsid w:val="00CE170D"/>
    <w:rsid w:val="00CE432E"/>
    <w:rsid w:val="00CE57F4"/>
    <w:rsid w:val="00CE7DE0"/>
    <w:rsid w:val="00CF18A1"/>
    <w:rsid w:val="00CF6F56"/>
    <w:rsid w:val="00D01604"/>
    <w:rsid w:val="00D028E3"/>
    <w:rsid w:val="00D0364F"/>
    <w:rsid w:val="00D068A3"/>
    <w:rsid w:val="00D12F95"/>
    <w:rsid w:val="00D14B7F"/>
    <w:rsid w:val="00D23A1F"/>
    <w:rsid w:val="00D250AB"/>
    <w:rsid w:val="00D31924"/>
    <w:rsid w:val="00D32A61"/>
    <w:rsid w:val="00D32D5E"/>
    <w:rsid w:val="00D335D8"/>
    <w:rsid w:val="00D338E3"/>
    <w:rsid w:val="00D33BE8"/>
    <w:rsid w:val="00D35754"/>
    <w:rsid w:val="00D37693"/>
    <w:rsid w:val="00D37AFB"/>
    <w:rsid w:val="00D43D43"/>
    <w:rsid w:val="00D5172C"/>
    <w:rsid w:val="00D543C8"/>
    <w:rsid w:val="00D544FB"/>
    <w:rsid w:val="00D553FF"/>
    <w:rsid w:val="00D55948"/>
    <w:rsid w:val="00D57972"/>
    <w:rsid w:val="00D60E96"/>
    <w:rsid w:val="00D6146A"/>
    <w:rsid w:val="00D61D3B"/>
    <w:rsid w:val="00D675A9"/>
    <w:rsid w:val="00D71576"/>
    <w:rsid w:val="00D72985"/>
    <w:rsid w:val="00D738D6"/>
    <w:rsid w:val="00D73A8B"/>
    <w:rsid w:val="00D755EB"/>
    <w:rsid w:val="00D76048"/>
    <w:rsid w:val="00D82E6F"/>
    <w:rsid w:val="00D866A4"/>
    <w:rsid w:val="00D86E69"/>
    <w:rsid w:val="00D87E00"/>
    <w:rsid w:val="00D9134D"/>
    <w:rsid w:val="00D91D86"/>
    <w:rsid w:val="00D92497"/>
    <w:rsid w:val="00D92AAD"/>
    <w:rsid w:val="00D944CF"/>
    <w:rsid w:val="00D969C8"/>
    <w:rsid w:val="00DA06E4"/>
    <w:rsid w:val="00DA0D73"/>
    <w:rsid w:val="00DA12DE"/>
    <w:rsid w:val="00DA60CD"/>
    <w:rsid w:val="00DA6F18"/>
    <w:rsid w:val="00DA7A03"/>
    <w:rsid w:val="00DB1818"/>
    <w:rsid w:val="00DB24B5"/>
    <w:rsid w:val="00DB598C"/>
    <w:rsid w:val="00DC26A2"/>
    <w:rsid w:val="00DC309B"/>
    <w:rsid w:val="00DC36D7"/>
    <w:rsid w:val="00DC4DA2"/>
    <w:rsid w:val="00DD043D"/>
    <w:rsid w:val="00DD17CE"/>
    <w:rsid w:val="00DD3953"/>
    <w:rsid w:val="00DD4C17"/>
    <w:rsid w:val="00DD5BFE"/>
    <w:rsid w:val="00DD74A5"/>
    <w:rsid w:val="00DE0DA1"/>
    <w:rsid w:val="00DE2858"/>
    <w:rsid w:val="00DF141E"/>
    <w:rsid w:val="00DF2B1F"/>
    <w:rsid w:val="00DF307A"/>
    <w:rsid w:val="00DF30DA"/>
    <w:rsid w:val="00DF3781"/>
    <w:rsid w:val="00DF5A15"/>
    <w:rsid w:val="00DF5BDC"/>
    <w:rsid w:val="00DF6182"/>
    <w:rsid w:val="00DF62CD"/>
    <w:rsid w:val="00DF7799"/>
    <w:rsid w:val="00E0269F"/>
    <w:rsid w:val="00E0375F"/>
    <w:rsid w:val="00E0458C"/>
    <w:rsid w:val="00E0546B"/>
    <w:rsid w:val="00E054D2"/>
    <w:rsid w:val="00E05DE1"/>
    <w:rsid w:val="00E0634B"/>
    <w:rsid w:val="00E079A8"/>
    <w:rsid w:val="00E16509"/>
    <w:rsid w:val="00E17493"/>
    <w:rsid w:val="00E203AB"/>
    <w:rsid w:val="00E2068D"/>
    <w:rsid w:val="00E25CCA"/>
    <w:rsid w:val="00E25D1F"/>
    <w:rsid w:val="00E26EE2"/>
    <w:rsid w:val="00E31DA2"/>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779FD"/>
    <w:rsid w:val="00E81C05"/>
    <w:rsid w:val="00E82A06"/>
    <w:rsid w:val="00E83023"/>
    <w:rsid w:val="00E863EB"/>
    <w:rsid w:val="00E93286"/>
    <w:rsid w:val="00EA15B0"/>
    <w:rsid w:val="00EA3DE8"/>
    <w:rsid w:val="00EA43EA"/>
    <w:rsid w:val="00EA4D46"/>
    <w:rsid w:val="00EA5EA7"/>
    <w:rsid w:val="00EA663F"/>
    <w:rsid w:val="00EA6749"/>
    <w:rsid w:val="00EA7BCF"/>
    <w:rsid w:val="00EB45E7"/>
    <w:rsid w:val="00EC0745"/>
    <w:rsid w:val="00EC118B"/>
    <w:rsid w:val="00EC1726"/>
    <w:rsid w:val="00EC220F"/>
    <w:rsid w:val="00EC2273"/>
    <w:rsid w:val="00EC2AF9"/>
    <w:rsid w:val="00EC4A25"/>
    <w:rsid w:val="00EC6117"/>
    <w:rsid w:val="00ED2DFC"/>
    <w:rsid w:val="00ED32EA"/>
    <w:rsid w:val="00ED3709"/>
    <w:rsid w:val="00ED5236"/>
    <w:rsid w:val="00ED7022"/>
    <w:rsid w:val="00ED767F"/>
    <w:rsid w:val="00EE0062"/>
    <w:rsid w:val="00EE20DC"/>
    <w:rsid w:val="00EE28E1"/>
    <w:rsid w:val="00EE3A5E"/>
    <w:rsid w:val="00EE6A6B"/>
    <w:rsid w:val="00EF608C"/>
    <w:rsid w:val="00EF6DD5"/>
    <w:rsid w:val="00F00571"/>
    <w:rsid w:val="00F025A2"/>
    <w:rsid w:val="00F04712"/>
    <w:rsid w:val="00F062AC"/>
    <w:rsid w:val="00F117C7"/>
    <w:rsid w:val="00F121E5"/>
    <w:rsid w:val="00F13360"/>
    <w:rsid w:val="00F14592"/>
    <w:rsid w:val="00F22EC7"/>
    <w:rsid w:val="00F2707A"/>
    <w:rsid w:val="00F31C27"/>
    <w:rsid w:val="00F325C8"/>
    <w:rsid w:val="00F32C1C"/>
    <w:rsid w:val="00F33C85"/>
    <w:rsid w:val="00F363F1"/>
    <w:rsid w:val="00F36ABA"/>
    <w:rsid w:val="00F42152"/>
    <w:rsid w:val="00F43A15"/>
    <w:rsid w:val="00F4566E"/>
    <w:rsid w:val="00F479DD"/>
    <w:rsid w:val="00F64662"/>
    <w:rsid w:val="00F653B8"/>
    <w:rsid w:val="00F66DD5"/>
    <w:rsid w:val="00F70B1D"/>
    <w:rsid w:val="00F7742E"/>
    <w:rsid w:val="00F777E5"/>
    <w:rsid w:val="00F77980"/>
    <w:rsid w:val="00F77F94"/>
    <w:rsid w:val="00F867F3"/>
    <w:rsid w:val="00F9008D"/>
    <w:rsid w:val="00F93B1B"/>
    <w:rsid w:val="00F94390"/>
    <w:rsid w:val="00F953F1"/>
    <w:rsid w:val="00F954BE"/>
    <w:rsid w:val="00F956D4"/>
    <w:rsid w:val="00F96D4A"/>
    <w:rsid w:val="00F97159"/>
    <w:rsid w:val="00FA11B6"/>
    <w:rsid w:val="00FA1266"/>
    <w:rsid w:val="00FA5DBC"/>
    <w:rsid w:val="00FA6D74"/>
    <w:rsid w:val="00FA7F80"/>
    <w:rsid w:val="00FB0C04"/>
    <w:rsid w:val="00FB16C5"/>
    <w:rsid w:val="00FB59FF"/>
    <w:rsid w:val="00FC1192"/>
    <w:rsid w:val="00FC1D9B"/>
    <w:rsid w:val="00FC2B12"/>
    <w:rsid w:val="00FC59FF"/>
    <w:rsid w:val="00FD09A7"/>
    <w:rsid w:val="00FD1601"/>
    <w:rsid w:val="00FD2FC7"/>
    <w:rsid w:val="00FD4A79"/>
    <w:rsid w:val="00FE3BB6"/>
    <w:rsid w:val="00FE3F54"/>
    <w:rsid w:val="00FE467C"/>
    <w:rsid w:val="00FE78E0"/>
    <w:rsid w:val="00FF1E2D"/>
    <w:rsid w:val="00FF2F02"/>
    <w:rsid w:val="00FF4883"/>
    <w:rsid w:val="00FF5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C0005"/>
    <w:pPr>
      <w:ind w:left="1985" w:hanging="1985"/>
      <w:outlineLvl w:val="9"/>
    </w:pPr>
    <w:rPr>
      <w:sz w:val="20"/>
    </w:rPr>
  </w:style>
  <w:style w:type="paragraph" w:styleId="TOC9">
    <w:name w:val="toc 9"/>
    <w:basedOn w:val="TOC8"/>
    <w:uiPriority w:val="39"/>
    <w:rsid w:val="007C0005"/>
    <w:pPr>
      <w:ind w:left="1418" w:hanging="1418"/>
    </w:pPr>
  </w:style>
  <w:style w:type="paragraph" w:styleId="List">
    <w:name w:val="List"/>
    <w:basedOn w:val="Normal"/>
    <w:rsid w:val="00E777F5"/>
    <w:pPr>
      <w:ind w:left="283" w:hanging="283"/>
      <w:contextualSpacing/>
    </w:pPr>
  </w:style>
  <w:style w:type="paragraph" w:styleId="TOC1">
    <w:name w:val="toc 1"/>
    <w:uiPriority w:val="39"/>
    <w:rsid w:val="007C000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7C0005"/>
    <w:pPr>
      <w:keepLines/>
      <w:tabs>
        <w:tab w:val="center" w:pos="4536"/>
        <w:tab w:val="right" w:pos="9072"/>
      </w:tabs>
    </w:pPr>
    <w:rPr>
      <w:noProof/>
    </w:rPr>
  </w:style>
  <w:style w:type="character" w:customStyle="1" w:styleId="ZGSM">
    <w:name w:val="ZGSM"/>
    <w:rsid w:val="007C0005"/>
  </w:style>
  <w:style w:type="paragraph" w:styleId="List2">
    <w:name w:val="List 2"/>
    <w:basedOn w:val="Normal"/>
    <w:rsid w:val="00E777F5"/>
    <w:pPr>
      <w:ind w:left="566" w:hanging="283"/>
      <w:contextualSpacing/>
    </w:pPr>
  </w:style>
  <w:style w:type="paragraph" w:customStyle="1" w:styleId="ZD">
    <w:name w:val="ZD"/>
    <w:rsid w:val="007C000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7C0005"/>
    <w:pPr>
      <w:ind w:left="1701" w:hanging="1701"/>
    </w:pPr>
  </w:style>
  <w:style w:type="paragraph" w:styleId="TOC4">
    <w:name w:val="toc 4"/>
    <w:basedOn w:val="TOC3"/>
    <w:uiPriority w:val="39"/>
    <w:rsid w:val="007C0005"/>
    <w:pPr>
      <w:ind w:left="1418" w:hanging="1418"/>
    </w:pPr>
  </w:style>
  <w:style w:type="paragraph" w:styleId="TOC3">
    <w:name w:val="toc 3"/>
    <w:basedOn w:val="TOC2"/>
    <w:uiPriority w:val="39"/>
    <w:rsid w:val="007C0005"/>
    <w:pPr>
      <w:ind w:left="1134" w:hanging="1134"/>
    </w:pPr>
  </w:style>
  <w:style w:type="paragraph" w:styleId="TOC2">
    <w:name w:val="toc 2"/>
    <w:basedOn w:val="TOC1"/>
    <w:uiPriority w:val="39"/>
    <w:rsid w:val="007C0005"/>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7C0005"/>
    <w:pPr>
      <w:outlineLvl w:val="9"/>
    </w:pPr>
  </w:style>
  <w:style w:type="paragraph" w:customStyle="1" w:styleId="NF">
    <w:name w:val="NF"/>
    <w:basedOn w:val="NO"/>
    <w:rsid w:val="007C0005"/>
    <w:pPr>
      <w:keepNext/>
      <w:spacing w:after="0"/>
    </w:pPr>
    <w:rPr>
      <w:rFonts w:ascii="Arial" w:hAnsi="Arial"/>
      <w:sz w:val="18"/>
    </w:rPr>
  </w:style>
  <w:style w:type="paragraph" w:customStyle="1" w:styleId="NO">
    <w:name w:val="NO"/>
    <w:basedOn w:val="Normal"/>
    <w:link w:val="NOChar"/>
    <w:rsid w:val="007C0005"/>
    <w:pPr>
      <w:keepLines/>
      <w:ind w:left="1135" w:hanging="851"/>
    </w:pPr>
  </w:style>
  <w:style w:type="paragraph" w:customStyle="1" w:styleId="PL">
    <w:name w:val="PL"/>
    <w:rsid w:val="007C0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C0005"/>
    <w:pPr>
      <w:jc w:val="right"/>
    </w:pPr>
  </w:style>
  <w:style w:type="paragraph" w:customStyle="1" w:styleId="TAL">
    <w:name w:val="TAL"/>
    <w:basedOn w:val="Normal"/>
    <w:rsid w:val="007C0005"/>
    <w:pPr>
      <w:keepNext/>
      <w:keepLines/>
      <w:spacing w:after="0"/>
    </w:pPr>
    <w:rPr>
      <w:rFonts w:ascii="Arial" w:hAnsi="Arial"/>
      <w:sz w:val="18"/>
    </w:rPr>
  </w:style>
  <w:style w:type="paragraph" w:customStyle="1" w:styleId="TAH">
    <w:name w:val="TAH"/>
    <w:basedOn w:val="TAC"/>
    <w:link w:val="TAHCar"/>
    <w:rsid w:val="007C0005"/>
    <w:rPr>
      <w:b/>
    </w:rPr>
  </w:style>
  <w:style w:type="paragraph" w:customStyle="1" w:styleId="TAC">
    <w:name w:val="TAC"/>
    <w:basedOn w:val="TAL"/>
    <w:rsid w:val="007C0005"/>
    <w:pPr>
      <w:jc w:val="center"/>
    </w:pPr>
  </w:style>
  <w:style w:type="paragraph" w:customStyle="1" w:styleId="LD">
    <w:name w:val="LD"/>
    <w:rsid w:val="007C000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har"/>
    <w:rsid w:val="007C0005"/>
    <w:pPr>
      <w:keepLines/>
      <w:ind w:left="1702" w:hanging="1418"/>
    </w:pPr>
  </w:style>
  <w:style w:type="paragraph" w:customStyle="1" w:styleId="FP">
    <w:name w:val="FP"/>
    <w:basedOn w:val="Normal"/>
    <w:rsid w:val="007C0005"/>
    <w:pPr>
      <w:spacing w:after="0"/>
    </w:pPr>
  </w:style>
  <w:style w:type="paragraph" w:customStyle="1" w:styleId="NW">
    <w:name w:val="NW"/>
    <w:basedOn w:val="NO"/>
    <w:rsid w:val="007C0005"/>
    <w:pPr>
      <w:spacing w:after="0"/>
    </w:pPr>
  </w:style>
  <w:style w:type="paragraph" w:customStyle="1" w:styleId="EW">
    <w:name w:val="EW"/>
    <w:basedOn w:val="EX"/>
    <w:rsid w:val="007C0005"/>
    <w:pPr>
      <w:spacing w:after="0"/>
    </w:pPr>
  </w:style>
  <w:style w:type="paragraph" w:customStyle="1" w:styleId="B1">
    <w:name w:val="B1"/>
    <w:basedOn w:val="List"/>
    <w:link w:val="B1Char1"/>
    <w:rsid w:val="007C0005"/>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7C0005"/>
    <w:pPr>
      <w:ind w:left="1559" w:hanging="1276"/>
    </w:pPr>
    <w:rPr>
      <w:color w:val="FF0000"/>
    </w:rPr>
  </w:style>
  <w:style w:type="paragraph" w:customStyle="1" w:styleId="TH">
    <w:name w:val="TH"/>
    <w:basedOn w:val="Normal"/>
    <w:link w:val="THChar"/>
    <w:rsid w:val="007C0005"/>
    <w:pPr>
      <w:keepNext/>
      <w:keepLines/>
      <w:spacing w:before="60"/>
      <w:jc w:val="center"/>
    </w:pPr>
    <w:rPr>
      <w:rFonts w:ascii="Arial" w:hAnsi="Arial"/>
      <w:b/>
    </w:rPr>
  </w:style>
  <w:style w:type="paragraph" w:customStyle="1" w:styleId="ZA">
    <w:name w:val="ZA"/>
    <w:rsid w:val="007C0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C0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C000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C0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7C0005"/>
    <w:pPr>
      <w:ind w:left="851" w:hanging="851"/>
    </w:pPr>
  </w:style>
  <w:style w:type="paragraph" w:customStyle="1" w:styleId="ZH">
    <w:name w:val="ZH"/>
    <w:rsid w:val="007C000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7C0005"/>
    <w:pPr>
      <w:keepNext w:val="0"/>
      <w:spacing w:before="0" w:after="240"/>
    </w:pPr>
  </w:style>
  <w:style w:type="paragraph" w:customStyle="1" w:styleId="ZG">
    <w:name w:val="ZG"/>
    <w:rsid w:val="007C000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7C0005"/>
    <w:pPr>
      <w:ind w:left="851" w:hanging="284"/>
      <w:contextualSpacing w:val="0"/>
    </w:pPr>
  </w:style>
  <w:style w:type="paragraph" w:customStyle="1" w:styleId="B3">
    <w:name w:val="B3"/>
    <w:basedOn w:val="List3"/>
    <w:link w:val="B3Char2"/>
    <w:rsid w:val="007C0005"/>
    <w:pPr>
      <w:ind w:left="1135" w:hanging="284"/>
      <w:contextualSpacing w:val="0"/>
    </w:pPr>
  </w:style>
  <w:style w:type="paragraph" w:customStyle="1" w:styleId="B4">
    <w:name w:val="B4"/>
    <w:basedOn w:val="List4"/>
    <w:rsid w:val="007C0005"/>
    <w:pPr>
      <w:ind w:left="1418" w:hanging="284"/>
      <w:contextualSpacing w:val="0"/>
    </w:pPr>
  </w:style>
  <w:style w:type="paragraph" w:customStyle="1" w:styleId="B5">
    <w:name w:val="B5"/>
    <w:basedOn w:val="List5"/>
    <w:rsid w:val="007C0005"/>
    <w:pPr>
      <w:ind w:left="1702" w:hanging="284"/>
      <w:contextualSpacing w:val="0"/>
    </w:pPr>
  </w:style>
  <w:style w:type="paragraph" w:customStyle="1" w:styleId="ZTD">
    <w:name w:val="ZTD"/>
    <w:basedOn w:val="ZB"/>
    <w:rsid w:val="007C0005"/>
    <w:pPr>
      <w:framePr w:hRule="auto" w:wrap="notBeside" w:y="852"/>
    </w:pPr>
    <w:rPr>
      <w:i w:val="0"/>
      <w:sz w:val="40"/>
    </w:rPr>
  </w:style>
  <w:style w:type="paragraph" w:customStyle="1" w:styleId="ZV">
    <w:name w:val="ZV"/>
    <w:basedOn w:val="ZU"/>
    <w:rsid w:val="007C0005"/>
    <w:pPr>
      <w:framePr w:wrap="notBeside" w:y="16161"/>
    </w:pPr>
  </w:style>
  <w:style w:type="paragraph" w:styleId="TOC6">
    <w:name w:val="toc 6"/>
    <w:basedOn w:val="TOC5"/>
    <w:next w:val="Normal"/>
    <w:uiPriority w:val="39"/>
    <w:rsid w:val="007C0005"/>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7C0005"/>
    <w:pPr>
      <w:ind w:left="2268" w:hanging="2268"/>
    </w:pPr>
  </w:style>
  <w:style w:type="paragraph" w:styleId="TOC8">
    <w:name w:val="toc 8"/>
    <w:basedOn w:val="TOC1"/>
    <w:uiPriority w:val="39"/>
    <w:rsid w:val="007C0005"/>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19645B"/>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paragraph" w:styleId="EndnoteText">
    <w:name w:val="endnote text"/>
    <w:basedOn w:val="Normal"/>
    <w:link w:val="EndnoteTextChar"/>
    <w:rsid w:val="000C1860"/>
    <w:pPr>
      <w:spacing w:after="0"/>
    </w:pPr>
  </w:style>
  <w:style w:type="character" w:customStyle="1" w:styleId="EndnoteTextChar">
    <w:name w:val="Endnote Text Char"/>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
    <w:rsid w:val="000C1860"/>
    <w:pPr>
      <w:spacing w:after="0"/>
    </w:pPr>
  </w:style>
  <w:style w:type="character" w:customStyle="1" w:styleId="FootnoteTextChar">
    <w:name w:val="Footnote Text Char"/>
    <w:basedOn w:val="DefaultParagraphFont"/>
    <w:link w:val="FootnoteText"/>
    <w:rsid w:val="000C1860"/>
    <w:rPr>
      <w:lang w:val="en-GB" w:eastAsia="en-GB"/>
    </w:rPr>
  </w:style>
  <w:style w:type="paragraph" w:styleId="HTMLAddress">
    <w:name w:val="HTML Address"/>
    <w:basedOn w:val="Normal"/>
    <w:link w:val="HTMLAddressChar"/>
    <w:rsid w:val="000C1860"/>
    <w:pPr>
      <w:spacing w:after="0"/>
    </w:pPr>
    <w:rPr>
      <w:i/>
      <w:iCs/>
    </w:rPr>
  </w:style>
  <w:style w:type="character" w:customStyle="1" w:styleId="HTMLAddressChar">
    <w:name w:val="HTML Address Char"/>
    <w:basedOn w:val="DefaultParagraphFont"/>
    <w:link w:val="HTMLAddress"/>
    <w:rsid w:val="000C1860"/>
    <w:rPr>
      <w:i/>
      <w:iCs/>
      <w:lang w:val="en-GB" w:eastAsia="en-GB"/>
    </w:rPr>
  </w:style>
  <w:style w:type="paragraph" w:styleId="HTMLPreformatted">
    <w:name w:val="HTML Preformatted"/>
    <w:basedOn w:val="Normal"/>
    <w:link w:val="HTMLPreformattedChar"/>
    <w:rsid w:val="000C1860"/>
    <w:pPr>
      <w:spacing w:after="0"/>
    </w:pPr>
    <w:rPr>
      <w:rFonts w:ascii="Consolas" w:hAnsi="Consolas"/>
    </w:rPr>
  </w:style>
  <w:style w:type="character" w:customStyle="1" w:styleId="HTMLPreformattedChar">
    <w:name w:val="HTML Preformatted Char"/>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0C1860"/>
    <w:rPr>
      <w:rFonts w:ascii="Consolas" w:hAnsi="Consolas"/>
      <w:lang w:val="en-GB" w:eastAsia="en-GB"/>
    </w:rPr>
  </w:style>
  <w:style w:type="paragraph" w:styleId="MessageHeader">
    <w:name w:val="Message Header"/>
    <w:basedOn w:val="Normal"/>
    <w:link w:val="MessageHeaderChar"/>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
    <w:rsid w:val="000C1860"/>
    <w:pPr>
      <w:spacing w:after="0"/>
    </w:pPr>
  </w:style>
  <w:style w:type="character" w:customStyle="1" w:styleId="NoteHeadingChar">
    <w:name w:val="Note Heading Char"/>
    <w:basedOn w:val="DefaultParagraphFont"/>
    <w:link w:val="NoteHeading"/>
    <w:rsid w:val="000C1860"/>
    <w:rPr>
      <w:lang w:val="en-GB" w:eastAsia="en-GB"/>
    </w:rPr>
  </w:style>
  <w:style w:type="paragraph" w:styleId="PlainText">
    <w:name w:val="Plain Text"/>
    <w:basedOn w:val="Normal"/>
    <w:link w:val="PlainTextChar"/>
    <w:rsid w:val="000C1860"/>
    <w:pPr>
      <w:spacing w:after="0"/>
    </w:pPr>
    <w:rPr>
      <w:rFonts w:ascii="Consolas" w:hAnsi="Consolas"/>
      <w:sz w:val="21"/>
      <w:szCs w:val="21"/>
    </w:rPr>
  </w:style>
  <w:style w:type="character" w:customStyle="1" w:styleId="PlainTextChar">
    <w:name w:val="Plain Text Char"/>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
    <w:uiPriority w:val="29"/>
    <w:qFormat/>
    <w:rsid w:val="000C18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
    <w:rsid w:val="000C1860"/>
  </w:style>
  <w:style w:type="character" w:customStyle="1" w:styleId="SalutationChar">
    <w:name w:val="Salutation Char"/>
    <w:basedOn w:val="DefaultParagraphFont"/>
    <w:link w:val="Salutation"/>
    <w:rsid w:val="000C1860"/>
    <w:rPr>
      <w:lang w:val="en-GB" w:eastAsia="en-GB"/>
    </w:rPr>
  </w:style>
  <w:style w:type="paragraph" w:styleId="Signature">
    <w:name w:val="Signature"/>
    <w:basedOn w:val="Normal"/>
    <w:link w:val="SignatureChar"/>
    <w:rsid w:val="000C1860"/>
    <w:pPr>
      <w:spacing w:after="0"/>
      <w:ind w:left="4252"/>
    </w:pPr>
  </w:style>
  <w:style w:type="character" w:customStyle="1" w:styleId="SignatureChar">
    <w:name w:val="Signature Char"/>
    <w:basedOn w:val="DefaultParagraphFont"/>
    <w:link w:val="Signature"/>
    <w:rsid w:val="000C1860"/>
    <w:rPr>
      <w:lang w:val="en-GB" w:eastAsia="en-GB"/>
    </w:rPr>
  </w:style>
  <w:style w:type="paragraph" w:styleId="Subtitle">
    <w:name w:val="Subtitle"/>
    <w:basedOn w:val="Normal"/>
    <w:next w:val="Normal"/>
    <w:link w:val="SubtitleChar"/>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4.emf"/><Relationship Id="rId42" Type="http://schemas.openxmlformats.org/officeDocument/2006/relationships/package" Target="embeddings/Microsoft_Visio_Drawing8.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7.vsdx"/><Relationship Id="rId84"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07" Type="http://schemas.openxmlformats.org/officeDocument/2006/relationships/image" Target="media/image45.emf"/><Relationship Id="rId11" Type="http://schemas.openxmlformats.org/officeDocument/2006/relationships/image" Target="media/image2.emf"/><Relationship Id="rId24" Type="http://schemas.openxmlformats.org/officeDocument/2006/relationships/oleObject" Target="embeddings/Microsoft_Visio_2003-2010_Drawing.vsd"/><Relationship Id="rId32" Type="http://schemas.openxmlformats.org/officeDocument/2006/relationships/package" Target="embeddings/Microsoft_Visio_Drawing3.vsdx"/><Relationship Id="rId37" Type="http://schemas.openxmlformats.org/officeDocument/2006/relationships/image" Target="media/image12.emf"/><Relationship Id="rId40" Type="http://schemas.openxmlformats.org/officeDocument/2006/relationships/package" Target="embeddings/Microsoft_Visio_Drawing7.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4.vsdx"/><Relationship Id="rId66" Type="http://schemas.openxmlformats.org/officeDocument/2006/relationships/package" Target="embeddings/Microsoft_Visio_Drawing16.vsdx"/><Relationship Id="rId74" Type="http://schemas.openxmlformats.org/officeDocument/2006/relationships/oleObject" Target="embeddings/oleObject6.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14.bin"/><Relationship Id="rId110"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8.bin"/><Relationship Id="rId90" Type="http://schemas.openxmlformats.org/officeDocument/2006/relationships/oleObject" Target="embeddings/oleObject11.bin"/><Relationship Id="rId95" Type="http://schemas.openxmlformats.org/officeDocument/2006/relationships/customXml" Target="ink/ink1.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1.vsdx"/><Relationship Id="rId56" Type="http://schemas.openxmlformats.org/officeDocument/2006/relationships/package" Target="embeddings/Microsoft_Visio_Drawing13.vsdx"/><Relationship Id="rId64" Type="http://schemas.openxmlformats.org/officeDocument/2006/relationships/package" Target="embeddings/Microsoft_Visio_Drawing15.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1.vsdx"/><Relationship Id="rId105"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4.vsd"/><Relationship Id="rId80" Type="http://schemas.openxmlformats.org/officeDocument/2006/relationships/package" Target="embeddings/Microsoft_Visio_Drawing19.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3.emf"/><Relationship Id="rId108" Type="http://schemas.openxmlformats.org/officeDocument/2006/relationships/package" Target="embeddings/Microsoft_Visio_Drawing22.vsdx"/><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oleObject" Target="embeddings/oleObject5.bin"/><Relationship Id="rId62" Type="http://schemas.openxmlformats.org/officeDocument/2006/relationships/oleObject" Target="embeddings/Microsoft_Visio_2003-2010_Drawing2.vsd"/><Relationship Id="rId70" Type="http://schemas.openxmlformats.org/officeDocument/2006/relationships/oleObject" Target="embeddings/Microsoft_Visio_2003-2010_Drawing3.vsd"/><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0.bin"/><Relationship Id="rId91" Type="http://schemas.openxmlformats.org/officeDocument/2006/relationships/image" Target="media/image39.emf"/><Relationship Id="rId96" Type="http://schemas.openxmlformats.org/officeDocument/2006/relationships/image" Target="media/image41.png"/><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oleObject16.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9.vsdx"/><Relationship Id="rId52" Type="http://schemas.openxmlformats.org/officeDocument/2006/relationships/oleObject" Target="embeddings/oleObject4.bin"/><Relationship Id="rId60" Type="http://schemas.openxmlformats.org/officeDocument/2006/relationships/oleObject" Target="embeddings/Microsoft_Visio_2003-2010_Drawing1.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8.vsdx"/><Relationship Id="rId81" Type="http://schemas.openxmlformats.org/officeDocument/2006/relationships/image" Target="media/image34.emf"/><Relationship Id="rId86" Type="http://schemas.openxmlformats.org/officeDocument/2006/relationships/oleObject" Target="embeddings/oleObject9.bin"/><Relationship Id="rId94" Type="http://schemas.openxmlformats.org/officeDocument/2006/relationships/oleObject" Target="embeddings/oleObject13.bin"/><Relationship Id="rId99" Type="http://schemas.openxmlformats.org/officeDocument/2006/relationships/image" Target="media/image41.emf"/><Relationship Id="rId101"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header" Target="header4.xml"/><Relationship Id="rId34" Type="http://schemas.openxmlformats.org/officeDocument/2006/relationships/package" Target="embeddings/Microsoft_Visio_Drawing4.vsdx"/><Relationship Id="rId50" Type="http://schemas.openxmlformats.org/officeDocument/2006/relationships/package" Target="embeddings/Microsoft_Visio_Drawing12.vsdx"/><Relationship Id="rId55" Type="http://schemas.openxmlformats.org/officeDocument/2006/relationships/image" Target="media/image21.emf"/><Relationship Id="rId76" Type="http://schemas.openxmlformats.org/officeDocument/2006/relationships/oleObject" Target="embeddings/oleObject7.bin"/><Relationship Id="rId97" Type="http://schemas.openxmlformats.org/officeDocument/2006/relationships/customXml" Target="ink/ink2.xml"/><Relationship Id="rId104"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94</Pages>
  <Words>38969</Words>
  <Characters>188612</Characters>
  <Application>Microsoft Office Word</Application>
  <DocSecurity>0</DocSecurity>
  <Lines>3251</Lines>
  <Paragraphs>1928</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225653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23.503_CR0751R4_(Rel-17)_eEDGE_5GC</cp:lastModifiedBy>
  <cp:revision>2</cp:revision>
  <cp:lastPrinted>2019-02-25T14:05:00Z</cp:lastPrinted>
  <dcterms:created xsi:type="dcterms:W3CDTF">2022-12-21T12:00:00Z</dcterms:created>
  <dcterms:modified xsi:type="dcterms:W3CDTF">2022-12-21T12:00:00Z</dcterms:modified>
</cp:coreProperties>
</file>