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3F93D197"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r w:rsidRPr="005C4D6E">
              <w:rPr>
                <w:noProof w:val="0"/>
              </w:rPr>
              <w:t>V</w:t>
            </w:r>
            <w:bookmarkStart w:id="3" w:name="specVersion"/>
            <w:r w:rsidR="00101E55">
              <w:rPr>
                <w:noProof w:val="0"/>
              </w:rPr>
              <w:t>17</w:t>
            </w:r>
            <w:r w:rsidRPr="005C4D6E">
              <w:rPr>
                <w:noProof w:val="0"/>
              </w:rPr>
              <w:t>.</w:t>
            </w:r>
            <w:r w:rsidR="0093036B">
              <w:rPr>
                <w:noProof w:val="0"/>
              </w:rPr>
              <w:t>1</w:t>
            </w:r>
            <w:r w:rsidRPr="005C4D6E">
              <w:rPr>
                <w:noProof w:val="0"/>
              </w:rPr>
              <w:t>.</w:t>
            </w:r>
            <w:bookmarkEnd w:id="3"/>
            <w:r w:rsidR="00A825DC" w:rsidRPr="005C4D6E">
              <w:rPr>
                <w:noProof w:val="0"/>
              </w:rPr>
              <w:t>0</w:t>
            </w:r>
            <w:r w:rsidRPr="005C4D6E">
              <w:rPr>
                <w:noProof w:val="0"/>
              </w:rPr>
              <w:t xml:space="preserve"> </w:t>
            </w:r>
            <w:r w:rsidRPr="005C4D6E">
              <w:rPr>
                <w:noProof w:val="0"/>
                <w:sz w:val="32"/>
              </w:rPr>
              <w:t>(</w:t>
            </w:r>
            <w:bookmarkStart w:id="4" w:name="issueDate"/>
            <w:r w:rsidR="0093036B" w:rsidRPr="005C4D6E">
              <w:rPr>
                <w:noProof w:val="0"/>
                <w:sz w:val="32"/>
              </w:rPr>
              <w:t>202</w:t>
            </w:r>
            <w:r w:rsidR="0093036B">
              <w:rPr>
                <w:noProof w:val="0"/>
                <w:sz w:val="32"/>
              </w:rPr>
              <w:t>3</w:t>
            </w:r>
            <w:r w:rsidRPr="005C4D6E">
              <w:rPr>
                <w:noProof w:val="0"/>
                <w:sz w:val="32"/>
              </w:rPr>
              <w:t>-</w:t>
            </w:r>
            <w:bookmarkEnd w:id="4"/>
            <w:r w:rsidR="00AB319E" w:rsidRPr="005C4D6E">
              <w:rPr>
                <w:noProof w:val="0"/>
                <w:sz w:val="32"/>
              </w:rPr>
              <w:t>0</w:t>
            </w:r>
            <w:r w:rsidR="0038764E">
              <w:rPr>
                <w:noProof w:val="0"/>
                <w:sz w:val="32"/>
              </w:rPr>
              <w:t>3</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77777777" w:rsidR="004F0988" w:rsidRPr="005C4D6E" w:rsidRDefault="004F0988" w:rsidP="00FE4B58">
            <w:pPr>
              <w:pStyle w:val="ZT"/>
              <w:framePr w:wrap="auto" w:hAnchor="text" w:yAlign="inline"/>
              <w:rPr>
                <w:i/>
                <w:sz w:val="28"/>
              </w:rPr>
            </w:pPr>
            <w:r w:rsidRPr="005C4D6E">
              <w:t>(</w:t>
            </w:r>
            <w:r w:rsidRPr="005C4D6E">
              <w:rPr>
                <w:rStyle w:val="ZGSM"/>
              </w:rPr>
              <w:t xml:space="preserve">Release </w:t>
            </w:r>
            <w:bookmarkStart w:id="7" w:name="specRelease"/>
            <w:r w:rsidRPr="005C4D6E">
              <w:rPr>
                <w:rStyle w:val="ZGSM"/>
              </w:rPr>
              <w:t>17</w:t>
            </w:r>
            <w:bookmarkEnd w:id="7"/>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tr w:rsidR="00D57972" w:rsidRPr="005C4D6E" w14:paraId="0A375147" w14:textId="77777777" w:rsidTr="000B1F17">
        <w:trPr>
          <w:trHeight w:hRule="exact" w:val="1531"/>
        </w:trPr>
        <w:tc>
          <w:tcPr>
            <w:tcW w:w="4883" w:type="dxa"/>
            <w:shd w:val="clear" w:color="auto" w:fill="auto"/>
          </w:tcPr>
          <w:p w14:paraId="0A375145" w14:textId="2CDA2C39" w:rsidR="00D57972" w:rsidRPr="005C4D6E" w:rsidRDefault="00CC2A80">
            <w:r w:rsidRPr="005C4D6E">
              <w:rPr>
                <w:i/>
                <w:noProof/>
                <w:lang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42971EC" w:rsidR="00E16509" w:rsidRPr="005C4D6E" w:rsidRDefault="00E16509" w:rsidP="00133525">
            <w:pPr>
              <w:pStyle w:val="FP"/>
              <w:jc w:val="center"/>
              <w:rPr>
                <w:sz w:val="18"/>
              </w:rPr>
            </w:pPr>
            <w:r w:rsidRPr="005C4D6E">
              <w:rPr>
                <w:sz w:val="18"/>
              </w:rPr>
              <w:t xml:space="preserve">© </w:t>
            </w:r>
            <w:r w:rsidR="0093036B" w:rsidRPr="005C4D6E">
              <w:rPr>
                <w:sz w:val="18"/>
              </w:rPr>
              <w:t>202</w:t>
            </w:r>
            <w:r w:rsidR="0093036B">
              <w:rPr>
                <w:sz w:val="18"/>
              </w:rPr>
              <w:t>3</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48D13523" w14:textId="23CC0594" w:rsidR="00BE0FC4" w:rsidRDefault="00BE0FC4" w:rsidP="00BE0FC4">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_Toc97278299 \h </w:instrText>
      </w:r>
      <w:r>
        <w:fldChar w:fldCharType="separate"/>
      </w:r>
      <w:r>
        <w:t>4</w:t>
      </w:r>
      <w:r>
        <w:fldChar w:fldCharType="end"/>
      </w:r>
    </w:p>
    <w:p w14:paraId="1CF06C5D" w14:textId="41090D72" w:rsidR="00BE0FC4" w:rsidRDefault="00BE0FC4" w:rsidP="00BE0FC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_Toc97278300 \h </w:instrText>
      </w:r>
      <w:r>
        <w:fldChar w:fldCharType="separate"/>
      </w:r>
      <w:r>
        <w:t>5</w:t>
      </w:r>
      <w:r>
        <w:fldChar w:fldCharType="end"/>
      </w:r>
    </w:p>
    <w:p w14:paraId="4E79EDCC" w14:textId="71C8D385" w:rsidR="00BE0FC4" w:rsidRDefault="00BE0FC4" w:rsidP="00BE0FC4">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_Toc97278301 \h </w:instrText>
      </w:r>
      <w:r>
        <w:fldChar w:fldCharType="separate"/>
      </w:r>
      <w:r>
        <w:t>6</w:t>
      </w:r>
      <w:r>
        <w:fldChar w:fldCharType="end"/>
      </w:r>
    </w:p>
    <w:p w14:paraId="36A485EC" w14:textId="588D4760" w:rsidR="00BE0FC4" w:rsidRDefault="00BE0FC4" w:rsidP="00BE0FC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_Toc97278302 \h </w:instrText>
      </w:r>
      <w:r>
        <w:fldChar w:fldCharType="separate"/>
      </w:r>
      <w:r>
        <w:t>6</w:t>
      </w:r>
      <w:r>
        <w:fldChar w:fldCharType="end"/>
      </w:r>
    </w:p>
    <w:p w14:paraId="60B28E44" w14:textId="14DE15EA" w:rsidR="00BE0FC4" w:rsidRDefault="00BE0FC4" w:rsidP="00BE0FC4">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_Toc97278303 \h </w:instrText>
      </w:r>
      <w:r>
        <w:fldChar w:fldCharType="separate"/>
      </w:r>
      <w:r>
        <w:t>7</w:t>
      </w:r>
      <w:r>
        <w:fldChar w:fldCharType="end"/>
      </w:r>
    </w:p>
    <w:p w14:paraId="3D08B73F" w14:textId="1CAFF6EA" w:rsidR="00BE0FC4" w:rsidRDefault="00BE0FC4" w:rsidP="00BE0FC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_Toc97278304 \h </w:instrText>
      </w:r>
      <w:r>
        <w:fldChar w:fldCharType="separate"/>
      </w:r>
      <w:r>
        <w:t>7</w:t>
      </w:r>
      <w:r>
        <w:fldChar w:fldCharType="end"/>
      </w:r>
    </w:p>
    <w:p w14:paraId="126ABEFC" w14:textId="153C358C" w:rsidR="00BE0FC4" w:rsidRDefault="00BE0FC4" w:rsidP="00BE0FC4">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_Toc97278305 \h </w:instrText>
      </w:r>
      <w:r>
        <w:fldChar w:fldCharType="separate"/>
      </w:r>
      <w:r>
        <w:t>7</w:t>
      </w:r>
      <w:r>
        <w:fldChar w:fldCharType="end"/>
      </w:r>
    </w:p>
    <w:p w14:paraId="242D8DE2" w14:textId="536BCEEC" w:rsidR="00BE0FC4" w:rsidRDefault="00BE0FC4" w:rsidP="00BE0FC4">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_Toc97278306 \h </w:instrText>
      </w:r>
      <w:r>
        <w:fldChar w:fldCharType="separate"/>
      </w:r>
      <w:r>
        <w:t>7</w:t>
      </w:r>
      <w:r>
        <w:fldChar w:fldCharType="end"/>
      </w:r>
    </w:p>
    <w:p w14:paraId="02A8E3C2" w14:textId="119A4ED6" w:rsidR="00BE0FC4" w:rsidRDefault="00BE0FC4" w:rsidP="00BE0FC4">
      <w:pPr>
        <w:pStyle w:val="TOC1"/>
        <w:rPr>
          <w:rFonts w:asciiTheme="minorHAnsi" w:eastAsiaTheme="minorEastAsia" w:hAnsiTheme="minorHAnsi" w:cstheme="minorBidi"/>
          <w:szCs w:val="22"/>
          <w:lang w:eastAsia="en-GB"/>
        </w:rPr>
      </w:pPr>
      <w:r>
        <w:t>4</w:t>
      </w:r>
      <w:r>
        <w:tab/>
        <w:t>Concepts and overview</w:t>
      </w:r>
      <w:r>
        <w:tab/>
      </w:r>
      <w:r>
        <w:fldChar w:fldCharType="begin"/>
      </w:r>
      <w:r>
        <w:instrText xml:space="preserve"> PAGEREF _Toc97278307 \h </w:instrText>
      </w:r>
      <w:r>
        <w:fldChar w:fldCharType="separate"/>
      </w:r>
      <w:r>
        <w:t>7</w:t>
      </w:r>
      <w:r>
        <w:fldChar w:fldCharType="end"/>
      </w:r>
    </w:p>
    <w:p w14:paraId="243635FC" w14:textId="4622DD5B" w:rsidR="00BE0FC4" w:rsidRDefault="00BE0FC4" w:rsidP="00BE0FC4">
      <w:pPr>
        <w:pStyle w:val="TOC2"/>
        <w:rPr>
          <w:rFonts w:asciiTheme="minorHAnsi" w:eastAsiaTheme="minorEastAsia" w:hAnsiTheme="minorHAnsi" w:cstheme="minorBidi"/>
          <w:sz w:val="22"/>
          <w:szCs w:val="22"/>
          <w:lang w:eastAsia="en-GB"/>
        </w:rPr>
      </w:pPr>
      <w:r>
        <w:rPr>
          <w:lang w:eastAsia="zh-CN"/>
        </w:rPr>
        <w:t>4.1</w:t>
      </w:r>
      <w:r>
        <w:rPr>
          <w:lang w:eastAsia="zh-CN"/>
        </w:rPr>
        <w:tab/>
        <w:t>General</w:t>
      </w:r>
      <w:r>
        <w:tab/>
      </w:r>
      <w:r>
        <w:fldChar w:fldCharType="begin"/>
      </w:r>
      <w:r>
        <w:instrText xml:space="preserve"> PAGEREF _Toc97278308 \h </w:instrText>
      </w:r>
      <w:r>
        <w:fldChar w:fldCharType="separate"/>
      </w:r>
      <w:r>
        <w:t>7</w:t>
      </w:r>
      <w:r>
        <w:fldChar w:fldCharType="end"/>
      </w:r>
    </w:p>
    <w:p w14:paraId="4EC1DA57" w14:textId="54C146EA" w:rsidR="00BE0FC4" w:rsidRDefault="00BE0FC4" w:rsidP="00BE0FC4">
      <w:pPr>
        <w:pStyle w:val="TOC2"/>
        <w:rPr>
          <w:rFonts w:asciiTheme="minorHAnsi" w:eastAsiaTheme="minorEastAsia" w:hAnsiTheme="minorHAnsi" w:cstheme="minorBidi"/>
          <w:sz w:val="22"/>
          <w:szCs w:val="22"/>
          <w:lang w:eastAsia="en-GB"/>
        </w:rPr>
      </w:pPr>
      <w:r>
        <w:rPr>
          <w:lang w:eastAsia="zh-CN"/>
        </w:rPr>
        <w:t>4.2</w:t>
      </w:r>
      <w:r>
        <w:rPr>
          <w:lang w:eastAsia="zh-CN"/>
        </w:rPr>
        <w:tab/>
        <w:t>Roles related to NPN management</w:t>
      </w:r>
      <w:r>
        <w:tab/>
      </w:r>
      <w:r>
        <w:fldChar w:fldCharType="begin"/>
      </w:r>
      <w:r>
        <w:instrText xml:space="preserve"> PAGEREF _Toc97278309 \h </w:instrText>
      </w:r>
      <w:r>
        <w:fldChar w:fldCharType="separate"/>
      </w:r>
      <w:r>
        <w:t>7</w:t>
      </w:r>
      <w:r>
        <w:fldChar w:fldCharType="end"/>
      </w:r>
    </w:p>
    <w:p w14:paraId="7DE22B9F" w14:textId="34761B7B" w:rsidR="00BE0FC4" w:rsidRDefault="00BE0FC4" w:rsidP="00BE0FC4">
      <w:pPr>
        <w:pStyle w:val="TOC2"/>
        <w:rPr>
          <w:rFonts w:asciiTheme="minorHAnsi" w:eastAsiaTheme="minorEastAsia" w:hAnsiTheme="minorHAnsi" w:cstheme="minorBidi"/>
          <w:sz w:val="22"/>
          <w:szCs w:val="22"/>
          <w:lang w:eastAsia="en-GB"/>
        </w:rPr>
      </w:pPr>
      <w:r>
        <w:rPr>
          <w:lang w:eastAsia="zh-CN"/>
        </w:rPr>
        <w:t>4.3</w:t>
      </w:r>
      <w:r>
        <w:rPr>
          <w:lang w:eastAsia="zh-CN"/>
        </w:rPr>
        <w:tab/>
        <w:t>NPN management aspects</w:t>
      </w:r>
      <w:r>
        <w:tab/>
      </w:r>
      <w:r>
        <w:fldChar w:fldCharType="begin"/>
      </w:r>
      <w:r>
        <w:instrText xml:space="preserve"> PAGEREF _Toc97278310 \h </w:instrText>
      </w:r>
      <w:r>
        <w:fldChar w:fldCharType="separate"/>
      </w:r>
      <w:r>
        <w:t>8</w:t>
      </w:r>
      <w:r>
        <w:fldChar w:fldCharType="end"/>
      </w:r>
    </w:p>
    <w:p w14:paraId="68B061CE" w14:textId="5B533A1F" w:rsidR="00BE0FC4" w:rsidRDefault="00BE0FC4" w:rsidP="00BE0FC4">
      <w:pPr>
        <w:pStyle w:val="TOC3"/>
        <w:rPr>
          <w:rFonts w:asciiTheme="minorHAnsi" w:eastAsiaTheme="minorEastAsia" w:hAnsiTheme="minorHAnsi" w:cstheme="minorBidi"/>
          <w:sz w:val="22"/>
          <w:szCs w:val="22"/>
          <w:lang w:eastAsia="en-GB"/>
        </w:rPr>
      </w:pPr>
      <w:r>
        <w:t>4.3.1</w:t>
      </w:r>
      <w:r>
        <w:tab/>
        <w:t>Drivers</w:t>
      </w:r>
      <w:r>
        <w:tab/>
      </w:r>
      <w:r>
        <w:fldChar w:fldCharType="begin"/>
      </w:r>
      <w:r>
        <w:instrText xml:space="preserve"> PAGEREF _Toc97278311 \h </w:instrText>
      </w:r>
      <w:r>
        <w:fldChar w:fldCharType="separate"/>
      </w:r>
      <w:r>
        <w:t>8</w:t>
      </w:r>
      <w:r>
        <w:fldChar w:fldCharType="end"/>
      </w:r>
    </w:p>
    <w:p w14:paraId="51A4FD2B" w14:textId="1CA74A7D" w:rsidR="00BE0FC4" w:rsidRDefault="00BE0FC4" w:rsidP="00BE0FC4">
      <w:pPr>
        <w:pStyle w:val="TOC3"/>
        <w:rPr>
          <w:rFonts w:asciiTheme="minorHAnsi" w:eastAsiaTheme="minorEastAsia" w:hAnsiTheme="minorHAnsi" w:cstheme="minorBidi"/>
          <w:sz w:val="22"/>
          <w:szCs w:val="22"/>
          <w:lang w:eastAsia="en-GB"/>
        </w:rPr>
      </w:pPr>
      <w:r w:rsidRPr="005C151B">
        <w:rPr>
          <w:rFonts w:eastAsia="SimSun"/>
        </w:rPr>
        <w:t>4.3.2</w:t>
      </w:r>
      <w:r w:rsidRPr="005C151B">
        <w:rPr>
          <w:rFonts w:eastAsia="SimSun"/>
        </w:rPr>
        <w:tab/>
        <w:t>Management modes</w:t>
      </w:r>
      <w:r>
        <w:tab/>
      </w:r>
      <w:r>
        <w:fldChar w:fldCharType="begin"/>
      </w:r>
      <w:r>
        <w:instrText xml:space="preserve"> PAGEREF _Toc97278312 \h </w:instrText>
      </w:r>
      <w:r>
        <w:fldChar w:fldCharType="separate"/>
      </w:r>
      <w:r>
        <w:t>9</w:t>
      </w:r>
      <w:r>
        <w:fldChar w:fldCharType="end"/>
      </w:r>
    </w:p>
    <w:p w14:paraId="41913296" w14:textId="1C5E79E3" w:rsidR="00BE0FC4" w:rsidRDefault="00BE0FC4" w:rsidP="00BE0FC4">
      <w:pPr>
        <w:pStyle w:val="TOC4"/>
        <w:rPr>
          <w:rFonts w:asciiTheme="minorHAnsi" w:eastAsiaTheme="minorEastAsia" w:hAnsiTheme="minorHAnsi" w:cstheme="minorBidi"/>
          <w:sz w:val="22"/>
          <w:szCs w:val="22"/>
          <w:lang w:eastAsia="en-GB"/>
        </w:rPr>
      </w:pPr>
      <w:r>
        <w:t>4.3.2.1</w:t>
      </w:r>
      <w:r>
        <w:tab/>
        <w:t>General</w:t>
      </w:r>
      <w:r>
        <w:tab/>
      </w:r>
      <w:r>
        <w:fldChar w:fldCharType="begin"/>
      </w:r>
      <w:r>
        <w:instrText xml:space="preserve"> PAGEREF _Toc97278313 \h </w:instrText>
      </w:r>
      <w:r>
        <w:fldChar w:fldCharType="separate"/>
      </w:r>
      <w:r>
        <w:t>9</w:t>
      </w:r>
      <w:r>
        <w:fldChar w:fldCharType="end"/>
      </w:r>
    </w:p>
    <w:p w14:paraId="7A4E87C5" w14:textId="4B71110B" w:rsidR="00BE0FC4" w:rsidRDefault="00BE0FC4" w:rsidP="00BE0FC4">
      <w:pPr>
        <w:pStyle w:val="TOC4"/>
        <w:rPr>
          <w:rFonts w:asciiTheme="minorHAnsi" w:eastAsiaTheme="minorEastAsia" w:hAnsiTheme="minorHAnsi" w:cstheme="minorBidi"/>
          <w:sz w:val="22"/>
          <w:szCs w:val="22"/>
          <w:lang w:eastAsia="en-GB"/>
        </w:rPr>
      </w:pPr>
      <w:r>
        <w:t>4.3.2.2</w:t>
      </w:r>
      <w:r>
        <w:tab/>
        <w:t>PNI-NPN</w:t>
      </w:r>
      <w:r>
        <w:tab/>
      </w:r>
      <w:r>
        <w:fldChar w:fldCharType="begin"/>
      </w:r>
      <w:r>
        <w:instrText xml:space="preserve"> PAGEREF _Toc97278314 \h </w:instrText>
      </w:r>
      <w:r>
        <w:fldChar w:fldCharType="separate"/>
      </w:r>
      <w:r>
        <w:t>9</w:t>
      </w:r>
      <w:r>
        <w:fldChar w:fldCharType="end"/>
      </w:r>
    </w:p>
    <w:p w14:paraId="31BB8442" w14:textId="3FEF46FC" w:rsidR="00BE0FC4" w:rsidRDefault="00BE0FC4" w:rsidP="00BE0FC4">
      <w:pPr>
        <w:pStyle w:val="TOC4"/>
        <w:rPr>
          <w:rFonts w:asciiTheme="minorHAnsi" w:eastAsiaTheme="minorEastAsia" w:hAnsiTheme="minorHAnsi" w:cstheme="minorBidi"/>
          <w:sz w:val="22"/>
          <w:szCs w:val="22"/>
          <w:lang w:eastAsia="en-GB"/>
        </w:rPr>
      </w:pPr>
      <w:r>
        <w:t>4.3.2.3</w:t>
      </w:r>
      <w:r>
        <w:tab/>
        <w:t>SNPN</w:t>
      </w:r>
      <w:r>
        <w:tab/>
      </w:r>
      <w:r>
        <w:fldChar w:fldCharType="begin"/>
      </w:r>
      <w:r>
        <w:instrText xml:space="preserve"> PAGEREF _Toc97278315 \h </w:instrText>
      </w:r>
      <w:r>
        <w:fldChar w:fldCharType="separate"/>
      </w:r>
      <w:r>
        <w:t>9</w:t>
      </w:r>
      <w:r>
        <w:fldChar w:fldCharType="end"/>
      </w:r>
    </w:p>
    <w:p w14:paraId="01CD9CD7" w14:textId="3D30E3BB" w:rsidR="00BE0FC4" w:rsidRDefault="00BE0FC4" w:rsidP="00BE0FC4">
      <w:pPr>
        <w:pStyle w:val="TOC2"/>
        <w:rPr>
          <w:rFonts w:asciiTheme="minorHAnsi" w:eastAsiaTheme="minorEastAsia" w:hAnsiTheme="minorHAnsi" w:cstheme="minorBidi"/>
          <w:sz w:val="22"/>
          <w:szCs w:val="22"/>
          <w:lang w:eastAsia="en-GB"/>
        </w:rPr>
      </w:pPr>
      <w:r>
        <w:rPr>
          <w:lang w:eastAsia="zh-CN"/>
        </w:rPr>
        <w:t>4.4</w:t>
      </w:r>
      <w:r>
        <w:rPr>
          <w:lang w:eastAsia="zh-CN"/>
        </w:rPr>
        <w:tab/>
        <w:t>Management of SNPNs</w:t>
      </w:r>
      <w:r>
        <w:tab/>
      </w:r>
      <w:r>
        <w:fldChar w:fldCharType="begin"/>
      </w:r>
      <w:r>
        <w:instrText xml:space="preserve"> PAGEREF _Toc97278316 \h </w:instrText>
      </w:r>
      <w:r>
        <w:fldChar w:fldCharType="separate"/>
      </w:r>
      <w:r>
        <w:t>10</w:t>
      </w:r>
      <w:r>
        <w:fldChar w:fldCharType="end"/>
      </w:r>
    </w:p>
    <w:p w14:paraId="480694CF" w14:textId="1B864AE9" w:rsidR="00BE0FC4" w:rsidRDefault="00BE0FC4" w:rsidP="00BE0FC4">
      <w:pPr>
        <w:pStyle w:val="TOC2"/>
        <w:rPr>
          <w:rFonts w:asciiTheme="minorHAnsi" w:eastAsiaTheme="minorEastAsia" w:hAnsiTheme="minorHAnsi" w:cstheme="minorBidi"/>
          <w:sz w:val="22"/>
          <w:szCs w:val="22"/>
          <w:lang w:eastAsia="en-GB"/>
        </w:rPr>
      </w:pPr>
      <w:r>
        <w:rPr>
          <w:lang w:eastAsia="zh-CN"/>
        </w:rPr>
        <w:t>4.5</w:t>
      </w:r>
      <w:r>
        <w:rPr>
          <w:lang w:eastAsia="zh-CN"/>
        </w:rPr>
        <w:tab/>
        <w:t>Management of PNI-NPNs</w:t>
      </w:r>
      <w:r>
        <w:tab/>
      </w:r>
      <w:r>
        <w:fldChar w:fldCharType="begin"/>
      </w:r>
      <w:r>
        <w:instrText xml:space="preserve"> PAGEREF _Toc97278317 \h </w:instrText>
      </w:r>
      <w:r>
        <w:fldChar w:fldCharType="separate"/>
      </w:r>
      <w:r>
        <w:t>11</w:t>
      </w:r>
      <w:r>
        <w:fldChar w:fldCharType="end"/>
      </w:r>
    </w:p>
    <w:p w14:paraId="3F87A597" w14:textId="0062A413"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4.6</w:t>
      </w:r>
      <w:r w:rsidRPr="005C151B">
        <w:rPr>
          <w:rFonts w:eastAsia="SimSun"/>
          <w:lang w:eastAsia="zh-CN"/>
        </w:rPr>
        <w:tab/>
        <w:t>Impact of NPNs on 5G system management</w:t>
      </w:r>
      <w:r>
        <w:tab/>
      </w:r>
      <w:r>
        <w:fldChar w:fldCharType="begin"/>
      </w:r>
      <w:r>
        <w:instrText xml:space="preserve"> PAGEREF _Toc97278318 \h </w:instrText>
      </w:r>
      <w:r>
        <w:fldChar w:fldCharType="separate"/>
      </w:r>
      <w:r>
        <w:t>11</w:t>
      </w:r>
      <w:r>
        <w:fldChar w:fldCharType="end"/>
      </w:r>
    </w:p>
    <w:p w14:paraId="51E85AE9" w14:textId="3C503A96" w:rsidR="00BE0FC4" w:rsidRDefault="00BE0FC4" w:rsidP="00BE0FC4">
      <w:pPr>
        <w:pStyle w:val="TOC3"/>
        <w:rPr>
          <w:rFonts w:asciiTheme="minorHAnsi" w:eastAsiaTheme="minorEastAsia" w:hAnsiTheme="minorHAnsi" w:cstheme="minorBidi"/>
          <w:sz w:val="22"/>
          <w:szCs w:val="22"/>
          <w:lang w:eastAsia="en-GB"/>
        </w:rPr>
      </w:pPr>
      <w:r>
        <w:t>4.6.1</w:t>
      </w:r>
      <w:r>
        <w:tab/>
        <w:t>UE related management aspects</w:t>
      </w:r>
      <w:r>
        <w:tab/>
      </w:r>
      <w:r>
        <w:fldChar w:fldCharType="begin"/>
      </w:r>
      <w:r>
        <w:instrText xml:space="preserve"> PAGEREF _Toc97278319 \h </w:instrText>
      </w:r>
      <w:r>
        <w:fldChar w:fldCharType="separate"/>
      </w:r>
      <w:r>
        <w:t>11</w:t>
      </w:r>
      <w:r>
        <w:fldChar w:fldCharType="end"/>
      </w:r>
    </w:p>
    <w:p w14:paraId="59F47A4E" w14:textId="3C9C8F90" w:rsidR="00BE0FC4" w:rsidRDefault="00BE0FC4" w:rsidP="00BE0FC4">
      <w:pPr>
        <w:pStyle w:val="TOC4"/>
        <w:rPr>
          <w:rFonts w:asciiTheme="minorHAnsi" w:eastAsiaTheme="minorEastAsia" w:hAnsiTheme="minorHAnsi" w:cstheme="minorBidi"/>
          <w:sz w:val="22"/>
          <w:szCs w:val="22"/>
          <w:lang w:eastAsia="en-GB"/>
        </w:rPr>
      </w:pPr>
      <w:r>
        <w:t>4.6.1.1</w:t>
      </w:r>
      <w:r>
        <w:tab/>
        <w:t>Collecting UE related data and providing to authorized NPN service customer</w:t>
      </w:r>
      <w:r>
        <w:tab/>
      </w:r>
      <w:r>
        <w:fldChar w:fldCharType="begin"/>
      </w:r>
      <w:r>
        <w:instrText xml:space="preserve"> PAGEREF _Toc97278320 \h </w:instrText>
      </w:r>
      <w:r>
        <w:fldChar w:fldCharType="separate"/>
      </w:r>
      <w:r>
        <w:t>11</w:t>
      </w:r>
      <w:r>
        <w:fldChar w:fldCharType="end"/>
      </w:r>
    </w:p>
    <w:p w14:paraId="1304DE20" w14:textId="397D562C" w:rsidR="00BE0FC4" w:rsidRDefault="00BE0FC4" w:rsidP="00BE0FC4">
      <w:pPr>
        <w:pStyle w:val="TOC4"/>
        <w:rPr>
          <w:rFonts w:asciiTheme="minorHAnsi" w:eastAsiaTheme="minorEastAsia" w:hAnsiTheme="minorHAnsi" w:cstheme="minorBidi"/>
          <w:sz w:val="22"/>
          <w:szCs w:val="22"/>
          <w:lang w:eastAsia="en-GB"/>
        </w:rPr>
      </w:pPr>
      <w:r>
        <w:t>4.6.1.2</w:t>
      </w:r>
      <w:r>
        <w:tab/>
        <w:t>5G VN group management</w:t>
      </w:r>
      <w:r>
        <w:tab/>
      </w:r>
      <w:r>
        <w:fldChar w:fldCharType="begin"/>
      </w:r>
      <w:r>
        <w:instrText xml:space="preserve"> PAGEREF _Toc97278321 \h </w:instrText>
      </w:r>
      <w:r>
        <w:fldChar w:fldCharType="separate"/>
      </w:r>
      <w:r>
        <w:t>12</w:t>
      </w:r>
      <w:r>
        <w:fldChar w:fldCharType="end"/>
      </w:r>
    </w:p>
    <w:p w14:paraId="3CCA38A8" w14:textId="67E00CD7" w:rsidR="00BE0FC4" w:rsidRDefault="00BE0FC4" w:rsidP="00BE0FC4">
      <w:pPr>
        <w:pStyle w:val="TOC3"/>
        <w:rPr>
          <w:rFonts w:asciiTheme="minorHAnsi" w:eastAsiaTheme="minorEastAsia" w:hAnsiTheme="minorHAnsi" w:cstheme="minorBidi"/>
          <w:sz w:val="22"/>
          <w:szCs w:val="22"/>
          <w:lang w:eastAsia="en-GB"/>
        </w:rPr>
      </w:pPr>
      <w:r>
        <w:t>4.6.2</w:t>
      </w:r>
      <w:r>
        <w:tab/>
        <w:t>NG-RAN related management aspects</w:t>
      </w:r>
      <w:r>
        <w:tab/>
      </w:r>
      <w:r>
        <w:fldChar w:fldCharType="begin"/>
      </w:r>
      <w:r>
        <w:instrText xml:space="preserve"> PAGEREF _Toc97278322 \h </w:instrText>
      </w:r>
      <w:r>
        <w:fldChar w:fldCharType="separate"/>
      </w:r>
      <w:r>
        <w:t>12</w:t>
      </w:r>
      <w:r>
        <w:fldChar w:fldCharType="end"/>
      </w:r>
    </w:p>
    <w:p w14:paraId="34EC665D" w14:textId="62DBEA68" w:rsidR="00BE0FC4" w:rsidRDefault="00BE0FC4" w:rsidP="00BE0FC4">
      <w:pPr>
        <w:pStyle w:val="TOC3"/>
        <w:rPr>
          <w:rFonts w:asciiTheme="minorHAnsi" w:eastAsiaTheme="minorEastAsia" w:hAnsiTheme="minorHAnsi" w:cstheme="minorBidi"/>
          <w:sz w:val="22"/>
          <w:szCs w:val="22"/>
          <w:lang w:eastAsia="en-GB"/>
        </w:rPr>
      </w:pPr>
      <w:r>
        <w:t>4.6.3</w:t>
      </w:r>
      <w:r>
        <w:tab/>
        <w:t>5GC related management aspects</w:t>
      </w:r>
      <w:r>
        <w:tab/>
      </w:r>
      <w:r>
        <w:fldChar w:fldCharType="begin"/>
      </w:r>
      <w:r>
        <w:instrText xml:space="preserve"> PAGEREF _Toc97278323 \h </w:instrText>
      </w:r>
      <w:r>
        <w:fldChar w:fldCharType="separate"/>
      </w:r>
      <w:r>
        <w:t>13</w:t>
      </w:r>
      <w:r>
        <w:fldChar w:fldCharType="end"/>
      </w:r>
    </w:p>
    <w:p w14:paraId="6C1FD5C0" w14:textId="13735B3F" w:rsidR="00BE0FC4" w:rsidRDefault="00BE0FC4" w:rsidP="00BE0FC4">
      <w:pPr>
        <w:pStyle w:val="TOC1"/>
        <w:rPr>
          <w:rFonts w:asciiTheme="minorHAnsi" w:eastAsiaTheme="minorEastAsia" w:hAnsiTheme="minorHAnsi" w:cstheme="minorBidi"/>
          <w:szCs w:val="22"/>
          <w:lang w:eastAsia="en-GB"/>
        </w:rPr>
      </w:pPr>
      <w:r>
        <w:t>5</w:t>
      </w:r>
      <w:r>
        <w:tab/>
        <w:t>Specification level requirements</w:t>
      </w:r>
      <w:r>
        <w:tab/>
      </w:r>
      <w:r>
        <w:fldChar w:fldCharType="begin"/>
      </w:r>
      <w:r>
        <w:instrText xml:space="preserve"> PAGEREF _Toc97278324 \h </w:instrText>
      </w:r>
      <w:r>
        <w:fldChar w:fldCharType="separate"/>
      </w:r>
      <w:r>
        <w:t>13</w:t>
      </w:r>
      <w:r>
        <w:fldChar w:fldCharType="end"/>
      </w:r>
    </w:p>
    <w:p w14:paraId="1C580A08" w14:textId="07BC4084" w:rsidR="00BE0FC4" w:rsidRDefault="00BE0FC4" w:rsidP="00BE0FC4">
      <w:pPr>
        <w:pStyle w:val="TOC2"/>
        <w:rPr>
          <w:rFonts w:asciiTheme="minorHAnsi" w:eastAsiaTheme="minorEastAsia" w:hAnsiTheme="minorHAnsi" w:cstheme="minorBidi"/>
          <w:sz w:val="22"/>
          <w:szCs w:val="22"/>
          <w:lang w:eastAsia="en-GB"/>
        </w:rPr>
      </w:pPr>
      <w:r>
        <w:t>5.1</w:t>
      </w:r>
      <w:r>
        <w:tab/>
        <w:t>Use cases</w:t>
      </w:r>
      <w:r>
        <w:tab/>
      </w:r>
      <w:r>
        <w:fldChar w:fldCharType="begin"/>
      </w:r>
      <w:r>
        <w:instrText xml:space="preserve"> PAGEREF _Toc97278325 \h </w:instrText>
      </w:r>
      <w:r>
        <w:fldChar w:fldCharType="separate"/>
      </w:r>
      <w:r>
        <w:t>13</w:t>
      </w:r>
      <w:r>
        <w:fldChar w:fldCharType="end"/>
      </w:r>
    </w:p>
    <w:p w14:paraId="7885A24E" w14:textId="199ED041" w:rsidR="00BE0FC4" w:rsidRDefault="00BE0FC4" w:rsidP="00BE0FC4">
      <w:pPr>
        <w:pStyle w:val="TOC3"/>
        <w:rPr>
          <w:rFonts w:asciiTheme="minorHAnsi" w:eastAsiaTheme="minorEastAsia" w:hAnsiTheme="minorHAnsi" w:cstheme="minorBidi"/>
          <w:sz w:val="22"/>
          <w:szCs w:val="22"/>
          <w:lang w:eastAsia="en-GB"/>
        </w:rPr>
      </w:pPr>
      <w:r>
        <w:t>5.1.0</w:t>
      </w:r>
      <w:r>
        <w:tab/>
        <w:t>Generic use cases</w:t>
      </w:r>
      <w:r>
        <w:tab/>
      </w:r>
      <w:r>
        <w:fldChar w:fldCharType="begin"/>
      </w:r>
      <w:r>
        <w:instrText xml:space="preserve"> PAGEREF _Toc97278326 \h </w:instrText>
      </w:r>
      <w:r>
        <w:fldChar w:fldCharType="separate"/>
      </w:r>
      <w:r>
        <w:t>13</w:t>
      </w:r>
      <w:r>
        <w:fldChar w:fldCharType="end"/>
      </w:r>
    </w:p>
    <w:p w14:paraId="39B07C87" w14:textId="037C29F8" w:rsidR="00BE0FC4" w:rsidRDefault="00BE0FC4" w:rsidP="00BE0FC4">
      <w:pPr>
        <w:pStyle w:val="TOC4"/>
        <w:rPr>
          <w:rFonts w:asciiTheme="minorHAnsi" w:eastAsiaTheme="minorEastAsia" w:hAnsiTheme="minorHAnsi" w:cstheme="minorBidi"/>
          <w:sz w:val="22"/>
          <w:szCs w:val="22"/>
          <w:lang w:eastAsia="en-GB"/>
        </w:rPr>
      </w:pPr>
      <w:r>
        <w:t>5.1.0.1</w:t>
      </w:r>
      <w:r>
        <w:tab/>
        <w:t>Collecting UE related data</w:t>
      </w:r>
      <w:r>
        <w:tab/>
      </w:r>
      <w:r>
        <w:fldChar w:fldCharType="begin"/>
      </w:r>
      <w:r>
        <w:instrText xml:space="preserve"> PAGEREF _Toc97278327 \h </w:instrText>
      </w:r>
      <w:r>
        <w:fldChar w:fldCharType="separate"/>
      </w:r>
      <w:r>
        <w:t>13</w:t>
      </w:r>
      <w:r>
        <w:fldChar w:fldCharType="end"/>
      </w:r>
    </w:p>
    <w:p w14:paraId="42A619FD" w14:textId="4DF8910D" w:rsidR="00BE0FC4" w:rsidRDefault="00BE0FC4" w:rsidP="00BE0FC4">
      <w:pPr>
        <w:pStyle w:val="TOC3"/>
        <w:rPr>
          <w:rFonts w:asciiTheme="minorHAnsi" w:eastAsiaTheme="minorEastAsia" w:hAnsiTheme="minorHAnsi" w:cstheme="minorBidi"/>
          <w:sz w:val="22"/>
          <w:szCs w:val="22"/>
          <w:lang w:eastAsia="en-GB"/>
        </w:rPr>
      </w:pPr>
      <w:r>
        <w:t>5.1.1</w:t>
      </w:r>
      <w:r>
        <w:tab/>
        <w:t>Use cases related to SNPN management</w:t>
      </w:r>
      <w:r>
        <w:tab/>
      </w:r>
      <w:r>
        <w:fldChar w:fldCharType="begin"/>
      </w:r>
      <w:r>
        <w:instrText xml:space="preserve"> PAGEREF _Toc97278328 \h </w:instrText>
      </w:r>
      <w:r>
        <w:fldChar w:fldCharType="separate"/>
      </w:r>
      <w:r>
        <w:t>13</w:t>
      </w:r>
      <w:r>
        <w:fldChar w:fldCharType="end"/>
      </w:r>
    </w:p>
    <w:p w14:paraId="793FDBAB" w14:textId="565945A0" w:rsidR="00BE0FC4" w:rsidRDefault="00BE0FC4" w:rsidP="00BE0FC4">
      <w:pPr>
        <w:pStyle w:val="TOC4"/>
        <w:rPr>
          <w:rFonts w:asciiTheme="minorHAnsi" w:eastAsiaTheme="minorEastAsia" w:hAnsiTheme="minorHAnsi" w:cstheme="minorBidi"/>
          <w:sz w:val="22"/>
          <w:szCs w:val="22"/>
          <w:lang w:eastAsia="en-GB"/>
        </w:rPr>
      </w:pPr>
      <w:r w:rsidRPr="005C151B">
        <w:rPr>
          <w:rFonts w:eastAsia="SimSun"/>
          <w:color w:val="000000"/>
        </w:rPr>
        <w:t>5.1.1.1</w:t>
      </w:r>
      <w:r w:rsidRPr="005C151B">
        <w:rPr>
          <w:rFonts w:eastAsia="SimSun"/>
          <w:color w:val="000000"/>
        </w:rPr>
        <w:tab/>
        <w:t xml:space="preserve">Create a </w:t>
      </w:r>
      <w:r w:rsidRPr="005C151B">
        <w:rPr>
          <w:rFonts w:eastAsia="SimSun"/>
        </w:rPr>
        <w:t>SNPN</w:t>
      </w:r>
      <w:r>
        <w:tab/>
      </w:r>
      <w:r>
        <w:fldChar w:fldCharType="begin"/>
      </w:r>
      <w:r>
        <w:instrText xml:space="preserve"> PAGEREF _Toc97278329 \h </w:instrText>
      </w:r>
      <w:r>
        <w:fldChar w:fldCharType="separate"/>
      </w:r>
      <w:r>
        <w:t>13</w:t>
      </w:r>
      <w:r>
        <w:fldChar w:fldCharType="end"/>
      </w:r>
    </w:p>
    <w:p w14:paraId="21DB2A61" w14:textId="2F0A6232" w:rsidR="00BE0FC4" w:rsidRDefault="00BE0FC4" w:rsidP="00BE0FC4">
      <w:pPr>
        <w:pStyle w:val="TOC3"/>
        <w:rPr>
          <w:rFonts w:asciiTheme="minorHAnsi" w:eastAsiaTheme="minorEastAsia" w:hAnsiTheme="minorHAnsi" w:cstheme="minorBidi"/>
          <w:sz w:val="22"/>
          <w:szCs w:val="22"/>
          <w:lang w:eastAsia="en-GB"/>
        </w:rPr>
      </w:pPr>
      <w:r>
        <w:t>5.1.2</w:t>
      </w:r>
      <w:r>
        <w:tab/>
        <w:t>PNI-NPN provisioning by network slice (NSaaS) of PLMN</w:t>
      </w:r>
      <w:r>
        <w:tab/>
      </w:r>
      <w:r>
        <w:fldChar w:fldCharType="begin"/>
      </w:r>
      <w:r>
        <w:instrText xml:space="preserve"> PAGEREF _Toc97278330 \h </w:instrText>
      </w:r>
      <w:r>
        <w:fldChar w:fldCharType="separate"/>
      </w:r>
      <w:r>
        <w:t>14</w:t>
      </w:r>
      <w:r>
        <w:fldChar w:fldCharType="end"/>
      </w:r>
    </w:p>
    <w:p w14:paraId="6FF59D6F" w14:textId="44D47D90" w:rsidR="00BE0FC4" w:rsidRDefault="00BE0FC4" w:rsidP="00BE0FC4">
      <w:pPr>
        <w:pStyle w:val="TOC2"/>
        <w:rPr>
          <w:rFonts w:asciiTheme="minorHAnsi" w:eastAsiaTheme="minorEastAsia" w:hAnsiTheme="minorHAnsi" w:cstheme="minorBidi"/>
          <w:sz w:val="22"/>
          <w:szCs w:val="22"/>
          <w:lang w:eastAsia="en-GB"/>
        </w:rPr>
      </w:pPr>
      <w:r>
        <w:t>5.2</w:t>
      </w:r>
      <w:r>
        <w:tab/>
        <w:t>Requirements</w:t>
      </w:r>
      <w:r>
        <w:tab/>
      </w:r>
      <w:r>
        <w:fldChar w:fldCharType="begin"/>
      </w:r>
      <w:r>
        <w:instrText xml:space="preserve"> PAGEREF _Toc97278331 \h </w:instrText>
      </w:r>
      <w:r>
        <w:fldChar w:fldCharType="separate"/>
      </w:r>
      <w:r>
        <w:t>15</w:t>
      </w:r>
      <w:r>
        <w:fldChar w:fldCharType="end"/>
      </w:r>
    </w:p>
    <w:p w14:paraId="3CA58F21" w14:textId="0400E4F9" w:rsidR="00BE0FC4" w:rsidRDefault="00BE0FC4" w:rsidP="00BE0FC4">
      <w:pPr>
        <w:pStyle w:val="TOC3"/>
        <w:rPr>
          <w:rFonts w:asciiTheme="minorHAnsi" w:eastAsiaTheme="minorEastAsia" w:hAnsiTheme="minorHAnsi" w:cstheme="minorBidi"/>
          <w:sz w:val="22"/>
          <w:szCs w:val="22"/>
          <w:lang w:eastAsia="en-GB"/>
        </w:rPr>
      </w:pPr>
      <w:r>
        <w:t>5.2.1</w:t>
      </w:r>
      <w:r>
        <w:tab/>
        <w:t>Generic requirements for management of NPN</w:t>
      </w:r>
      <w:r>
        <w:tab/>
      </w:r>
      <w:r>
        <w:fldChar w:fldCharType="begin"/>
      </w:r>
      <w:r>
        <w:instrText xml:space="preserve"> PAGEREF _Toc97278332 \h </w:instrText>
      </w:r>
      <w:r>
        <w:fldChar w:fldCharType="separate"/>
      </w:r>
      <w:r>
        <w:t>15</w:t>
      </w:r>
      <w:r>
        <w:fldChar w:fldCharType="end"/>
      </w:r>
    </w:p>
    <w:p w14:paraId="3670BCBB" w14:textId="74DFE2E8" w:rsidR="00BE0FC4" w:rsidRDefault="00BE0FC4" w:rsidP="00BE0FC4">
      <w:pPr>
        <w:pStyle w:val="TOC3"/>
        <w:rPr>
          <w:rFonts w:asciiTheme="minorHAnsi" w:eastAsiaTheme="minorEastAsia" w:hAnsiTheme="minorHAnsi" w:cstheme="minorBidi"/>
          <w:sz w:val="22"/>
          <w:szCs w:val="22"/>
          <w:lang w:eastAsia="en-GB"/>
        </w:rPr>
      </w:pPr>
      <w:r>
        <w:t>5.2.2</w:t>
      </w:r>
      <w:r>
        <w:tab/>
        <w:t>R</w:t>
      </w:r>
      <w:r>
        <w:rPr>
          <w:lang w:eastAsia="zh-CN"/>
        </w:rPr>
        <w:t>equirements for management of SNPN</w:t>
      </w:r>
      <w:r>
        <w:tab/>
      </w:r>
      <w:r>
        <w:fldChar w:fldCharType="begin"/>
      </w:r>
      <w:r>
        <w:instrText xml:space="preserve"> PAGEREF _Toc97278333 \h </w:instrText>
      </w:r>
      <w:r>
        <w:fldChar w:fldCharType="separate"/>
      </w:r>
      <w:r>
        <w:t>15</w:t>
      </w:r>
      <w:r>
        <w:fldChar w:fldCharType="end"/>
      </w:r>
    </w:p>
    <w:p w14:paraId="1E052050" w14:textId="489DD50F" w:rsidR="00BE0FC4" w:rsidRDefault="00BE0FC4" w:rsidP="00BE0FC4">
      <w:pPr>
        <w:pStyle w:val="TOC3"/>
        <w:rPr>
          <w:rFonts w:asciiTheme="minorHAnsi" w:eastAsiaTheme="minorEastAsia" w:hAnsiTheme="minorHAnsi" w:cstheme="minorBidi"/>
          <w:sz w:val="22"/>
          <w:szCs w:val="22"/>
          <w:lang w:eastAsia="en-GB"/>
        </w:rPr>
      </w:pPr>
      <w:r>
        <w:t>5.2.3</w:t>
      </w:r>
      <w:r>
        <w:tab/>
        <w:t>R</w:t>
      </w:r>
      <w:r>
        <w:rPr>
          <w:lang w:eastAsia="zh-CN"/>
        </w:rPr>
        <w:t>equirements for management of PNI-NPN</w:t>
      </w:r>
      <w:r>
        <w:tab/>
      </w:r>
      <w:r>
        <w:fldChar w:fldCharType="begin"/>
      </w:r>
      <w:r>
        <w:instrText xml:space="preserve"> PAGEREF _Toc97278334 \h </w:instrText>
      </w:r>
      <w:r>
        <w:fldChar w:fldCharType="separate"/>
      </w:r>
      <w:r>
        <w:t>16</w:t>
      </w:r>
      <w:r>
        <w:fldChar w:fldCharType="end"/>
      </w:r>
    </w:p>
    <w:p w14:paraId="45B55063" w14:textId="61191E10" w:rsidR="00BE0FC4" w:rsidRDefault="00BE0FC4" w:rsidP="00BE0FC4">
      <w:pPr>
        <w:pStyle w:val="TOC1"/>
        <w:rPr>
          <w:rFonts w:asciiTheme="minorHAnsi" w:eastAsiaTheme="minorEastAsia" w:hAnsiTheme="minorHAnsi" w:cstheme="minorBidi"/>
          <w:szCs w:val="22"/>
          <w:lang w:eastAsia="en-GB"/>
        </w:rPr>
      </w:pPr>
      <w:r w:rsidRPr="005C151B">
        <w:rPr>
          <w:rFonts w:eastAsia="Microsoft YaHei"/>
        </w:rPr>
        <w:t>6</w:t>
      </w:r>
      <w:r w:rsidRPr="005C151B">
        <w:rPr>
          <w:rFonts w:eastAsia="Microsoft YaHei"/>
        </w:rPr>
        <w:tab/>
        <w:t>Solutions</w:t>
      </w:r>
      <w:r>
        <w:tab/>
      </w:r>
      <w:r>
        <w:fldChar w:fldCharType="begin"/>
      </w:r>
      <w:r>
        <w:instrText xml:space="preserve"> PAGEREF _Toc97278335 \h </w:instrText>
      </w:r>
      <w:r>
        <w:fldChar w:fldCharType="separate"/>
      </w:r>
      <w:r>
        <w:t>16</w:t>
      </w:r>
      <w:r>
        <w:fldChar w:fldCharType="end"/>
      </w:r>
    </w:p>
    <w:p w14:paraId="57D9D010" w14:textId="718E726C"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6.1</w:t>
      </w:r>
      <w:r w:rsidRPr="005C151B">
        <w:rPr>
          <w:rFonts w:eastAsia="SimSun"/>
        </w:rPr>
        <w:tab/>
      </w:r>
      <w:r w:rsidRPr="005C151B">
        <w:rPr>
          <w:rFonts w:eastAsia="SimSun"/>
          <w:lang w:eastAsia="zh-CN"/>
        </w:rPr>
        <w:t>Generic solutions for management of NPN</w:t>
      </w:r>
      <w:r>
        <w:tab/>
      </w:r>
      <w:r>
        <w:fldChar w:fldCharType="begin"/>
      </w:r>
      <w:r>
        <w:instrText xml:space="preserve"> PAGEREF _Toc97278336 \h </w:instrText>
      </w:r>
      <w:r>
        <w:fldChar w:fldCharType="separate"/>
      </w:r>
      <w:r>
        <w:t>16</w:t>
      </w:r>
      <w:r>
        <w:fldChar w:fldCharType="end"/>
      </w:r>
    </w:p>
    <w:p w14:paraId="5A0FD771" w14:textId="61121CBC"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6.1.1</w:t>
      </w:r>
      <w:r w:rsidRPr="005C151B">
        <w:rPr>
          <w:rFonts w:eastAsiaTheme="minorEastAsia"/>
        </w:rPr>
        <w:tab/>
        <w:t>Solution for collecting UE related data</w:t>
      </w:r>
      <w:r>
        <w:tab/>
      </w:r>
      <w:r>
        <w:fldChar w:fldCharType="begin"/>
      </w:r>
      <w:r>
        <w:instrText xml:space="preserve"> PAGEREF _Toc97278337 \h </w:instrText>
      </w:r>
      <w:r>
        <w:fldChar w:fldCharType="separate"/>
      </w:r>
      <w:r>
        <w:t>16</w:t>
      </w:r>
      <w:r>
        <w:fldChar w:fldCharType="end"/>
      </w:r>
    </w:p>
    <w:p w14:paraId="2CC8FDE4" w14:textId="7648CDC8" w:rsidR="00BE0FC4" w:rsidRDefault="00BE0FC4" w:rsidP="00BE0FC4">
      <w:pPr>
        <w:pStyle w:val="TOC2"/>
        <w:rPr>
          <w:rFonts w:asciiTheme="minorHAnsi" w:eastAsiaTheme="minorEastAsia" w:hAnsiTheme="minorHAnsi" w:cstheme="minorBidi"/>
          <w:sz w:val="22"/>
          <w:szCs w:val="22"/>
          <w:lang w:eastAsia="en-GB"/>
        </w:rPr>
      </w:pPr>
      <w:r>
        <w:t>6.2</w:t>
      </w:r>
      <w:r>
        <w:tab/>
        <w:t>Solutions for management of SNPN</w:t>
      </w:r>
      <w:r>
        <w:tab/>
      </w:r>
      <w:r>
        <w:fldChar w:fldCharType="begin"/>
      </w:r>
      <w:r>
        <w:instrText xml:space="preserve"> PAGEREF _Toc97278338 \h </w:instrText>
      </w:r>
      <w:r>
        <w:fldChar w:fldCharType="separate"/>
      </w:r>
      <w:r>
        <w:t>17</w:t>
      </w:r>
      <w:r>
        <w:fldChar w:fldCharType="end"/>
      </w:r>
    </w:p>
    <w:p w14:paraId="35C0E6A0" w14:textId="4641CBC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6.2.1</w:t>
      </w:r>
      <w:r w:rsidRPr="005C151B">
        <w:rPr>
          <w:rFonts w:eastAsiaTheme="minorEastAsia"/>
          <w:lang w:eastAsia="zh-CN"/>
        </w:rPr>
        <w:tab/>
      </w:r>
      <w:r w:rsidRPr="005C151B">
        <w:rPr>
          <w:rFonts w:eastAsiaTheme="minorEastAsia"/>
        </w:rPr>
        <w:t>Solution for SNPN provisioning with 3GPP segments only</w:t>
      </w:r>
      <w:r>
        <w:tab/>
      </w:r>
      <w:r>
        <w:fldChar w:fldCharType="begin"/>
      </w:r>
      <w:r>
        <w:instrText xml:space="preserve"> PAGEREF _Toc97278339 \h </w:instrText>
      </w:r>
      <w:r>
        <w:fldChar w:fldCharType="separate"/>
      </w:r>
      <w:r>
        <w:t>17</w:t>
      </w:r>
      <w:r>
        <w:fldChar w:fldCharType="end"/>
      </w:r>
    </w:p>
    <w:p w14:paraId="445C56F3" w14:textId="7608C29A" w:rsidR="00BE0FC4" w:rsidRDefault="00BE0FC4" w:rsidP="00BE0FC4">
      <w:pPr>
        <w:pStyle w:val="TOC2"/>
        <w:rPr>
          <w:rFonts w:asciiTheme="minorHAnsi" w:eastAsiaTheme="minorEastAsia" w:hAnsiTheme="minorHAnsi" w:cstheme="minorBidi"/>
          <w:sz w:val="22"/>
          <w:szCs w:val="22"/>
          <w:lang w:eastAsia="en-GB"/>
        </w:rPr>
      </w:pPr>
      <w:r>
        <w:t>6.3</w:t>
      </w:r>
      <w:r>
        <w:tab/>
        <w:t>Solutions for management of PNI-NPN</w:t>
      </w:r>
      <w:r>
        <w:tab/>
      </w:r>
      <w:r>
        <w:fldChar w:fldCharType="begin"/>
      </w:r>
      <w:r>
        <w:instrText xml:space="preserve"> PAGEREF _Toc97278340 \h </w:instrText>
      </w:r>
      <w:r>
        <w:fldChar w:fldCharType="separate"/>
      </w:r>
      <w:r>
        <w:t>18</w:t>
      </w:r>
      <w:r>
        <w:fldChar w:fldCharType="end"/>
      </w:r>
    </w:p>
    <w:p w14:paraId="2580856A" w14:textId="120911E7" w:rsidR="00BE0FC4" w:rsidRDefault="00BE0FC4" w:rsidP="00BE0FC4">
      <w:pPr>
        <w:pStyle w:val="TOC3"/>
        <w:rPr>
          <w:rFonts w:asciiTheme="minorHAnsi" w:eastAsiaTheme="minorEastAsia" w:hAnsiTheme="minorHAnsi" w:cstheme="minorBidi"/>
          <w:sz w:val="22"/>
          <w:szCs w:val="22"/>
          <w:lang w:eastAsia="en-GB"/>
        </w:rPr>
      </w:pPr>
      <w:r>
        <w:t>6.3.1</w:t>
      </w:r>
      <w:r>
        <w:tab/>
        <w:t>Solution for NPN provisioning by a network slice of a PLMN</w:t>
      </w:r>
      <w:r>
        <w:tab/>
      </w:r>
      <w:r>
        <w:fldChar w:fldCharType="begin"/>
      </w:r>
      <w:r>
        <w:instrText xml:space="preserve"> PAGEREF _Toc97278341 \h </w:instrText>
      </w:r>
      <w:r>
        <w:fldChar w:fldCharType="separate"/>
      </w:r>
      <w:r>
        <w:t>18</w:t>
      </w:r>
      <w:r>
        <w:fldChar w:fldCharType="end"/>
      </w:r>
    </w:p>
    <w:p w14:paraId="4E8B04E1" w14:textId="17D49EB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6.3.</w:t>
      </w:r>
      <w:r w:rsidRPr="005C151B">
        <w:rPr>
          <w:rFonts w:eastAsiaTheme="minorEastAsia"/>
          <w:lang w:eastAsia="zh-CN"/>
        </w:rPr>
        <w:t>2</w:t>
      </w:r>
      <w:r w:rsidRPr="005C151B">
        <w:rPr>
          <w:rFonts w:eastAsiaTheme="minorEastAsia"/>
        </w:rPr>
        <w:tab/>
        <w:t>Solution for exposure of management capability of PNI-NPN</w:t>
      </w:r>
      <w:r>
        <w:tab/>
      </w:r>
      <w:r>
        <w:fldChar w:fldCharType="begin"/>
      </w:r>
      <w:r>
        <w:instrText xml:space="preserve"> PAGEREF _Toc97278342 \h </w:instrText>
      </w:r>
      <w:r>
        <w:fldChar w:fldCharType="separate"/>
      </w:r>
      <w:r>
        <w:t>19</w:t>
      </w:r>
      <w:r>
        <w:fldChar w:fldCharType="end"/>
      </w:r>
    </w:p>
    <w:p w14:paraId="46470F9E" w14:textId="5CE45397" w:rsidR="00BE0FC4" w:rsidRDefault="00BE0FC4" w:rsidP="00BE0FC4">
      <w:pPr>
        <w:pStyle w:val="TOC8"/>
        <w:rPr>
          <w:rFonts w:asciiTheme="minorHAnsi" w:eastAsiaTheme="minorEastAsia" w:hAnsiTheme="minorHAnsi" w:cstheme="minorBidi"/>
          <w:szCs w:val="22"/>
          <w:lang w:eastAsia="en-GB"/>
        </w:rPr>
      </w:pPr>
      <w:r>
        <w:t>Annex A (informative):</w:t>
      </w:r>
      <w:r>
        <w:tab/>
        <w:t>Deployment considerations on NPN management modes</w:t>
      </w:r>
      <w:r>
        <w:tab/>
      </w:r>
      <w:r>
        <w:fldChar w:fldCharType="begin"/>
      </w:r>
      <w:r>
        <w:instrText xml:space="preserve"> PAGEREF _Toc97278343 \h </w:instrText>
      </w:r>
      <w:r>
        <w:fldChar w:fldCharType="separate"/>
      </w:r>
      <w:r>
        <w:t>21</w:t>
      </w:r>
      <w:r>
        <w:fldChar w:fldCharType="end"/>
      </w:r>
    </w:p>
    <w:p w14:paraId="2F2EFF1C" w14:textId="2949707C" w:rsidR="00BE0FC4" w:rsidRDefault="00BE0FC4" w:rsidP="00BE0FC4">
      <w:pPr>
        <w:pStyle w:val="TOC8"/>
        <w:rPr>
          <w:rFonts w:asciiTheme="minorHAnsi" w:eastAsiaTheme="minorEastAsia" w:hAnsiTheme="minorHAnsi" w:cstheme="minorBidi"/>
          <w:szCs w:val="22"/>
          <w:lang w:eastAsia="en-GB"/>
        </w:rPr>
      </w:pPr>
      <w:r>
        <w:t>Annex B (informative):</w:t>
      </w:r>
      <w:r>
        <w:tab/>
        <w:t>Plant UML source code</w:t>
      </w:r>
      <w:r>
        <w:tab/>
      </w:r>
      <w:r>
        <w:fldChar w:fldCharType="begin"/>
      </w:r>
      <w:r>
        <w:instrText xml:space="preserve"> PAGEREF _Toc97278344 \h </w:instrText>
      </w:r>
      <w:r>
        <w:fldChar w:fldCharType="separate"/>
      </w:r>
      <w:r>
        <w:t>22</w:t>
      </w:r>
      <w:r>
        <w:fldChar w:fldCharType="end"/>
      </w:r>
    </w:p>
    <w:p w14:paraId="38FD9F6D" w14:textId="2D665BC1" w:rsidR="00BE0FC4" w:rsidRDefault="00BE0FC4" w:rsidP="00BE0FC4">
      <w:pPr>
        <w:pStyle w:val="TOC2"/>
        <w:rPr>
          <w:rFonts w:asciiTheme="minorHAnsi" w:eastAsiaTheme="minorEastAsia" w:hAnsiTheme="minorHAnsi" w:cstheme="minorBidi"/>
          <w:sz w:val="22"/>
          <w:szCs w:val="22"/>
          <w:lang w:eastAsia="en-GB"/>
        </w:rPr>
      </w:pPr>
      <w:r>
        <w:t>B.1</w:t>
      </w:r>
      <w:r>
        <w:tab/>
        <w:t>Procedure for UE related data collection</w:t>
      </w:r>
      <w:r>
        <w:tab/>
      </w:r>
      <w:r>
        <w:fldChar w:fldCharType="begin"/>
      </w:r>
      <w:r>
        <w:instrText xml:space="preserve"> PAGEREF _Toc97278345 \h </w:instrText>
      </w:r>
      <w:r>
        <w:fldChar w:fldCharType="separate"/>
      </w:r>
      <w:r>
        <w:t>22</w:t>
      </w:r>
      <w:r>
        <w:fldChar w:fldCharType="end"/>
      </w:r>
    </w:p>
    <w:p w14:paraId="74D9F2A9" w14:textId="358EBCEB" w:rsidR="00BE0FC4" w:rsidRDefault="00BE0FC4" w:rsidP="00BE0FC4">
      <w:pPr>
        <w:pStyle w:val="TOC2"/>
        <w:rPr>
          <w:rFonts w:asciiTheme="minorHAnsi" w:eastAsiaTheme="minorEastAsia" w:hAnsiTheme="minorHAnsi" w:cstheme="minorBidi"/>
          <w:sz w:val="22"/>
          <w:szCs w:val="22"/>
          <w:lang w:eastAsia="en-GB"/>
        </w:rPr>
      </w:pPr>
      <w:r>
        <w:t>B.2</w:t>
      </w:r>
      <w:r>
        <w:tab/>
        <w:t>Procedure for SNPN provisioning with 3GPP segments only</w:t>
      </w:r>
      <w:r>
        <w:tab/>
      </w:r>
      <w:r>
        <w:fldChar w:fldCharType="begin"/>
      </w:r>
      <w:r>
        <w:instrText xml:space="preserve"> PAGEREF _Toc97278346 \h </w:instrText>
      </w:r>
      <w:r>
        <w:fldChar w:fldCharType="separate"/>
      </w:r>
      <w:r>
        <w:t>22</w:t>
      </w:r>
      <w:r>
        <w:fldChar w:fldCharType="end"/>
      </w:r>
    </w:p>
    <w:p w14:paraId="683F23F8" w14:textId="52A47F8F" w:rsidR="00BE0FC4" w:rsidRDefault="00BE0FC4" w:rsidP="00BE0FC4">
      <w:pPr>
        <w:pStyle w:val="TOC2"/>
        <w:rPr>
          <w:rFonts w:asciiTheme="minorHAnsi" w:eastAsiaTheme="minorEastAsia" w:hAnsiTheme="minorHAnsi" w:cstheme="minorBidi"/>
          <w:sz w:val="22"/>
          <w:szCs w:val="22"/>
          <w:lang w:eastAsia="en-GB"/>
        </w:rPr>
      </w:pPr>
      <w:r>
        <w:t>B.3</w:t>
      </w:r>
      <w:r>
        <w:tab/>
        <w:t>Procedure for NPN provisioning by a network slice of a PLMN</w:t>
      </w:r>
      <w:r>
        <w:tab/>
      </w:r>
      <w:r>
        <w:fldChar w:fldCharType="begin"/>
      </w:r>
      <w:r>
        <w:instrText xml:space="preserve"> PAGEREF _Toc97278347 \h </w:instrText>
      </w:r>
      <w:r>
        <w:fldChar w:fldCharType="separate"/>
      </w:r>
      <w:r>
        <w:t>22</w:t>
      </w:r>
      <w:r>
        <w:fldChar w:fldCharType="end"/>
      </w:r>
    </w:p>
    <w:p w14:paraId="5953D48F" w14:textId="60CE3CEC" w:rsidR="00BE0FC4" w:rsidRDefault="00BE0FC4" w:rsidP="00BE0FC4">
      <w:pPr>
        <w:pStyle w:val="TOC2"/>
        <w:rPr>
          <w:rFonts w:asciiTheme="minorHAnsi" w:eastAsiaTheme="minorEastAsia" w:hAnsiTheme="minorHAnsi" w:cstheme="minorBidi"/>
          <w:sz w:val="22"/>
          <w:szCs w:val="22"/>
          <w:lang w:eastAsia="en-GB"/>
        </w:rPr>
      </w:pPr>
      <w:r>
        <w:t>B.4</w:t>
      </w:r>
      <w:r>
        <w:tab/>
        <w:t>Procedure for exposure of management capability of PNI-NPN in MNO-Vertical Managed Mode</w:t>
      </w:r>
      <w:r>
        <w:tab/>
      </w:r>
      <w:r>
        <w:fldChar w:fldCharType="begin"/>
      </w:r>
      <w:r>
        <w:instrText xml:space="preserve"> PAGEREF _Toc97278348 \h </w:instrText>
      </w:r>
      <w:r>
        <w:fldChar w:fldCharType="separate"/>
      </w:r>
      <w:r>
        <w:t>23</w:t>
      </w:r>
      <w:r>
        <w:fldChar w:fldCharType="end"/>
      </w:r>
    </w:p>
    <w:p w14:paraId="000E4845" w14:textId="01249C43" w:rsidR="00BE0FC4" w:rsidRDefault="00BE0FC4" w:rsidP="00BE0FC4">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_Toc97278349 \h </w:instrText>
      </w:r>
      <w:r>
        <w:fldChar w:fldCharType="separate"/>
      </w:r>
      <w:r>
        <w:t>24</w:t>
      </w:r>
      <w:r>
        <w:fldChar w:fldCharType="end"/>
      </w:r>
    </w:p>
    <w:p w14:paraId="50E640BD" w14:textId="3EF73C22" w:rsidR="00BE0FC4" w:rsidRDefault="00BE0FC4" w:rsidP="00BE0FC4">
      <w:r>
        <w:fldChar w:fldCharType="end"/>
      </w:r>
    </w:p>
    <w:p w14:paraId="0A37518A" w14:textId="31B6E7C5" w:rsidR="00080512" w:rsidRPr="005C4D6E" w:rsidRDefault="00080512" w:rsidP="00A278EE">
      <w:pPr>
        <w:pStyle w:val="Heading1"/>
      </w:pPr>
      <w:bookmarkStart w:id="17" w:name="_Toc97278299"/>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97278300"/>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97278301"/>
      <w:bookmarkEnd w:id="21"/>
      <w:r w:rsidRPr="005C4D6E">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97278302"/>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291C15C1" w:rsidR="00515643" w:rsidRPr="005C4D6E"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0A3751BF" w14:textId="77777777" w:rsidR="00080512" w:rsidRPr="005C4D6E" w:rsidRDefault="00080512">
      <w:pPr>
        <w:pStyle w:val="Heading1"/>
      </w:pPr>
      <w:bookmarkStart w:id="29" w:name="definitions"/>
      <w:bookmarkStart w:id="30" w:name="_Toc95144287"/>
      <w:bookmarkStart w:id="31" w:name="_Toc97278303"/>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97278304"/>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97278305"/>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97278306"/>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97278307"/>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97278308"/>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97278309"/>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97278310"/>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97278311"/>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97278312"/>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97278313"/>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97278314"/>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97278315"/>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97278316"/>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10pt" o:ole="">
            <v:imagedata r:id="rId11" o:title=""/>
          </v:shape>
          <o:OLEObject Type="Embed" ProgID="Visio.Drawing.11" ShapeID="_x0000_i1025" DrawAspect="Content" ObjectID="_1741693187" r:id="rId12"/>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97278317"/>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97278318"/>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97278319"/>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97278320"/>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97278321"/>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97278322"/>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97278323"/>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97278324"/>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97278325"/>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97278326"/>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97278327"/>
      <w:r w:rsidRPr="005C4D6E">
        <w:rPr>
          <w:rFonts w:hint="eastAsia"/>
        </w:rPr>
        <w:t>5</w:t>
      </w:r>
      <w:r w:rsidRPr="005C4D6E">
        <w:t>.1.0.1</w:t>
      </w:r>
      <w:r w:rsidRPr="005C4D6E">
        <w:tab/>
        <w:t>Collecting UE related data</w:t>
      </w:r>
      <w:bookmarkEnd w:id="80"/>
      <w:bookmarkEnd w:id="81"/>
    </w:p>
    <w:p w14:paraId="3A93C4D4" w14:textId="77777777" w:rsidR="004E70CD" w:rsidRPr="005C4D6E" w:rsidRDefault="004E70CD" w:rsidP="004E70CD">
      <w:pPr>
        <w:rPr>
          <w:rFonts w:eastAsiaTheme="minorEastAsia"/>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0A375246" w14:textId="77777777" w:rsidR="002A3649" w:rsidRPr="005C4D6E" w:rsidRDefault="002A3649" w:rsidP="002A3649">
      <w:pPr>
        <w:pStyle w:val="Heading3"/>
      </w:pPr>
      <w:bookmarkStart w:id="82" w:name="_Toc95144312"/>
      <w:bookmarkStart w:id="83" w:name="_Toc97278328"/>
      <w:r w:rsidRPr="005C4D6E">
        <w:t>5.1.1</w:t>
      </w:r>
      <w:r w:rsidRPr="005C4D6E">
        <w:tab/>
        <w:t>Use cases related to SNPN management</w:t>
      </w:r>
      <w:bookmarkEnd w:id="82"/>
      <w:bookmarkEnd w:id="83"/>
    </w:p>
    <w:p w14:paraId="0A375247" w14:textId="77777777" w:rsidR="002A3649" w:rsidRPr="005C4D6E" w:rsidRDefault="002A3649" w:rsidP="002A3649">
      <w:pPr>
        <w:pStyle w:val="Heading4"/>
        <w:rPr>
          <w:rFonts w:eastAsia="SimSun"/>
          <w:color w:val="000000"/>
        </w:rPr>
      </w:pPr>
      <w:bookmarkStart w:id="84" w:name="_Toc95144313"/>
      <w:bookmarkStart w:id="85" w:name="_Toc97278329"/>
      <w:r w:rsidRPr="005C4D6E">
        <w:rPr>
          <w:rFonts w:eastAsia="SimSun"/>
          <w:color w:val="000000"/>
        </w:rPr>
        <w:t>5.1.1.1</w:t>
      </w:r>
      <w:r w:rsidRPr="005C4D6E">
        <w:rPr>
          <w:rFonts w:eastAsia="SimSun"/>
          <w:color w:val="000000"/>
        </w:rPr>
        <w:tab/>
        <w:t xml:space="preserve">Create a </w:t>
      </w:r>
      <w:r w:rsidRPr="005C4D6E">
        <w:rPr>
          <w:rFonts w:eastAsia="SimSun"/>
        </w:rPr>
        <w:t>SNPN</w:t>
      </w:r>
      <w:bookmarkEnd w:id="84"/>
      <w:bookmarkEnd w:id="85"/>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86" w:name="_Toc95144314"/>
      <w:bookmarkStart w:id="87" w:name="_Toc97278330"/>
      <w:r w:rsidRPr="005C4D6E">
        <w:t>5.1.</w:t>
      </w:r>
      <w:r w:rsidR="002A3649" w:rsidRPr="005C4D6E">
        <w:t>2</w:t>
      </w:r>
      <w:r w:rsidRPr="005C4D6E">
        <w:tab/>
      </w:r>
      <w:r w:rsidR="00C2310D" w:rsidRPr="005C4D6E">
        <w:t>PNI-NPN provisioning by network slice (NSaaS) of PLMN</w:t>
      </w:r>
      <w:bookmarkEnd w:id="86"/>
      <w:bookmarkEnd w:id="87"/>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88" w:name="_Toc95144315"/>
      <w:bookmarkStart w:id="89" w:name="_Toc97278331"/>
      <w:r w:rsidRPr="005C4D6E">
        <w:t>5.2</w:t>
      </w:r>
      <w:r w:rsidRPr="005C4D6E">
        <w:tab/>
        <w:t>Requirements</w:t>
      </w:r>
      <w:bookmarkEnd w:id="88"/>
      <w:bookmarkEnd w:id="89"/>
    </w:p>
    <w:p w14:paraId="0A375266" w14:textId="77777777" w:rsidR="00CA46D0" w:rsidRPr="005C4D6E" w:rsidRDefault="00CA46D0" w:rsidP="00CA46D0">
      <w:pPr>
        <w:pStyle w:val="Heading3"/>
      </w:pPr>
      <w:bookmarkStart w:id="90" w:name="_Toc95144316"/>
      <w:bookmarkStart w:id="91" w:name="_Toc97278332"/>
      <w:r w:rsidRPr="005C4D6E">
        <w:t>5.2.1</w:t>
      </w:r>
      <w:r w:rsidRPr="005C4D6E">
        <w:tab/>
        <w:t>Generic requirements for management of NPN</w:t>
      </w:r>
      <w:bookmarkEnd w:id="90"/>
      <w:bookmarkEnd w:id="91"/>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716F9F0D" w:rsidR="00AB1956" w:rsidRPr="005C4D6E"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0A37526C" w14:textId="77777777" w:rsidR="00CA46D0" w:rsidRPr="005C4D6E" w:rsidRDefault="00CA46D0" w:rsidP="00CA46D0">
      <w:pPr>
        <w:pStyle w:val="Heading3"/>
      </w:pPr>
      <w:bookmarkStart w:id="92" w:name="_Toc95144317"/>
      <w:bookmarkStart w:id="93" w:name="_Toc97278333"/>
      <w:r w:rsidRPr="005C4D6E">
        <w:t>5.2.2</w:t>
      </w:r>
      <w:r w:rsidRPr="005C4D6E">
        <w:tab/>
        <w:t>R</w:t>
      </w:r>
      <w:r w:rsidRPr="005C4D6E">
        <w:rPr>
          <w:lang w:eastAsia="zh-CN"/>
        </w:rPr>
        <w:t>equirements for management of SNPN</w:t>
      </w:r>
      <w:bookmarkEnd w:id="92"/>
      <w:bookmarkEnd w:id="93"/>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4" w:name="_Toc95144318"/>
      <w:bookmarkStart w:id="95" w:name="_Toc97278334"/>
      <w:r w:rsidRPr="005C4D6E">
        <w:t>5.2.3</w:t>
      </w:r>
      <w:r w:rsidRPr="005C4D6E">
        <w:tab/>
        <w:t>R</w:t>
      </w:r>
      <w:r w:rsidRPr="005C4D6E">
        <w:rPr>
          <w:lang w:eastAsia="zh-CN"/>
        </w:rPr>
        <w:t>equirements for management of PNI-NPN</w:t>
      </w:r>
      <w:bookmarkEnd w:id="94"/>
      <w:bookmarkEnd w:id="95"/>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96" w:name="_Toc95144319"/>
      <w:bookmarkStart w:id="97" w:name="_Toc97278335"/>
      <w:r w:rsidRPr="005C4D6E">
        <w:rPr>
          <w:rFonts w:eastAsia="Microsoft YaHei"/>
        </w:rPr>
        <w:t>6</w:t>
      </w:r>
      <w:r w:rsidRPr="005C4D6E">
        <w:rPr>
          <w:rFonts w:eastAsia="Microsoft YaHei"/>
        </w:rPr>
        <w:tab/>
        <w:t>Solutions</w:t>
      </w:r>
      <w:bookmarkEnd w:id="96"/>
      <w:bookmarkEnd w:id="97"/>
    </w:p>
    <w:p w14:paraId="06E26CDE" w14:textId="77777777" w:rsidR="00245047" w:rsidRPr="005C4D6E" w:rsidRDefault="00245047" w:rsidP="00245047">
      <w:pPr>
        <w:pStyle w:val="Heading2"/>
        <w:rPr>
          <w:rFonts w:eastAsia="SimSun"/>
          <w:lang w:eastAsia="zh-CN"/>
        </w:rPr>
      </w:pPr>
      <w:bookmarkStart w:id="98" w:name="_Toc95144320"/>
      <w:bookmarkStart w:id="99" w:name="_Toc97278336"/>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98"/>
      <w:bookmarkEnd w:id="99"/>
    </w:p>
    <w:p w14:paraId="20468092" w14:textId="58692EA0" w:rsidR="00D23FDB" w:rsidRPr="005C4D6E" w:rsidRDefault="00D23FDB" w:rsidP="00D23FDB">
      <w:pPr>
        <w:pStyle w:val="Heading3"/>
        <w:rPr>
          <w:rFonts w:eastAsiaTheme="minorEastAsia"/>
          <w:color w:val="000000"/>
        </w:rPr>
      </w:pPr>
      <w:bookmarkStart w:id="100" w:name="_Toc95144321"/>
      <w:bookmarkStart w:id="101" w:name="_Toc97278337"/>
      <w:r w:rsidRPr="005C4D6E">
        <w:rPr>
          <w:rFonts w:eastAsiaTheme="minorEastAsia"/>
          <w:color w:val="000000"/>
        </w:rPr>
        <w:t>6.1.1</w:t>
      </w:r>
      <w:r w:rsidRPr="005C4D6E">
        <w:rPr>
          <w:rFonts w:eastAsiaTheme="minorEastAsia"/>
          <w:color w:val="000000"/>
        </w:rPr>
        <w:tab/>
        <w:t>Solution for collecting UE related data</w:t>
      </w:r>
      <w:bookmarkStart w:id="102" w:name="OLE_LINK3"/>
      <w:bookmarkEnd w:id="100"/>
      <w:bookmarkEnd w:id="101"/>
    </w:p>
    <w:bookmarkEnd w:id="102"/>
    <w:p w14:paraId="4BBF1EA1" w14:textId="33C8B8EA" w:rsidR="00D23FDB" w:rsidRPr="005C4D6E" w:rsidRDefault="00D23FDB" w:rsidP="00D23FDB">
      <w:r w:rsidRPr="005C4D6E">
        <w:rPr>
          <w:rFonts w:eastAsiaTheme="minorEastAsia"/>
          <w:lang w:eastAsia="zh-CN" w:bidi="ar-KW"/>
        </w:rPr>
        <w:t xml:space="preserve">The </w:t>
      </w:r>
      <w:bookmarkStart w:id="103" w:name="OLE_LINK10"/>
      <w:r w:rsidRPr="005C4D6E">
        <w:rPr>
          <w:rFonts w:eastAsiaTheme="minorEastAsia"/>
          <w:lang w:eastAsia="zh-CN" w:bidi="ar-KW"/>
        </w:rPr>
        <w:t>NPN-SP/OP</w:t>
      </w:r>
      <w:bookmarkEnd w:id="103"/>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4"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4"/>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Pr="005C4D6E"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3777468F" w14:textId="77777777" w:rsidR="00245047" w:rsidRPr="005C4D6E" w:rsidRDefault="00245047" w:rsidP="00E40BF5">
      <w:pPr>
        <w:pStyle w:val="Heading2"/>
        <w:rPr>
          <w:rFonts w:eastAsia="SimSun"/>
          <w:lang w:eastAsia="zh-CN"/>
        </w:rPr>
      </w:pPr>
      <w:bookmarkStart w:id="105" w:name="_Toc95144322"/>
      <w:bookmarkStart w:id="106" w:name="_Toc97278338"/>
      <w:r w:rsidRPr="005C4D6E">
        <w:t>6.2</w:t>
      </w:r>
      <w:r w:rsidRPr="005C4D6E">
        <w:tab/>
        <w:t>Solutions for management of SNPN</w:t>
      </w:r>
      <w:bookmarkEnd w:id="105"/>
      <w:bookmarkEnd w:id="106"/>
    </w:p>
    <w:p w14:paraId="7216ACBC" w14:textId="57275C8B" w:rsidR="00515643" w:rsidRPr="005C4D6E" w:rsidRDefault="00515643" w:rsidP="00515643">
      <w:pPr>
        <w:pStyle w:val="Heading3"/>
        <w:rPr>
          <w:rFonts w:eastAsiaTheme="minorEastAsia"/>
          <w:color w:val="000000"/>
        </w:rPr>
      </w:pPr>
      <w:bookmarkStart w:id="107" w:name="_Toc95144323"/>
      <w:bookmarkStart w:id="108" w:name="_Toc97278339"/>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07"/>
      <w:bookmarkEnd w:id="108"/>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09" w:name="OLE_LINK23"/>
      <w:r w:rsidRPr="005C4D6E">
        <w:rPr>
          <w:rFonts w:eastAsiaTheme="minorEastAsia"/>
        </w:rPr>
        <w:t>It is illustrated as provisioning a SNPN in figure 6.2.1-1 which can be used for create SNPN in the MNO Managed Mode and Vertical Managed Mode (see clause 4.3.2).</w:t>
      </w:r>
    </w:p>
    <w:bookmarkEnd w:id="109"/>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173486">
      <w:pPr>
        <w:pStyle w:val="TH"/>
        <w:rPr>
          <w:rFonts w:eastAsiaTheme="minorEastAsia"/>
        </w:rPr>
      </w:pPr>
      <w:r w:rsidRPr="005C4D6E">
        <w:rPr>
          <w:rFonts w:eastAsiaTheme="minorEastAsia"/>
          <w:noProof/>
        </w:rPr>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0"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0"/>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1"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1"/>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12" w:name="OLE_LINK28"/>
    </w:p>
    <w:bookmarkEnd w:id="112"/>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13" w:name="OLE_LINK38"/>
    </w:p>
    <w:bookmarkEnd w:id="113"/>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14" w:name="OLE_LINK36"/>
      <w:r w:rsidR="00515643" w:rsidRPr="005C4D6E">
        <w:rPr>
          <w:rFonts w:eastAsiaTheme="minorEastAsia"/>
        </w:rPr>
        <w:t xml:space="preserve"> created 3GPP segment information (</w:t>
      </w:r>
      <w:bookmarkStart w:id="115" w:name="OLE_LINK44"/>
      <w:r w:rsidR="00515643" w:rsidRPr="005C4D6E">
        <w:rPr>
          <w:rFonts w:eastAsiaTheme="minorEastAsia"/>
        </w:rPr>
        <w:t>e.g. the DN of created MOI</w:t>
      </w:r>
      <w:bookmarkEnd w:id="114"/>
      <w:bookmarkEnd w:id="115"/>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16" w:name="_Toc95144324"/>
      <w:bookmarkStart w:id="117" w:name="_Toc97278340"/>
      <w:r w:rsidRPr="005C4D6E">
        <w:t>6.3</w:t>
      </w:r>
      <w:r w:rsidRPr="005C4D6E">
        <w:tab/>
        <w:t>Solutions for management of PNI-NPN</w:t>
      </w:r>
      <w:bookmarkEnd w:id="116"/>
      <w:bookmarkEnd w:id="117"/>
    </w:p>
    <w:p w14:paraId="78EBEDBA" w14:textId="4BA69E1B" w:rsidR="006C302B" w:rsidRPr="005C4D6E" w:rsidRDefault="006C302B" w:rsidP="006C302B">
      <w:pPr>
        <w:pStyle w:val="Heading3"/>
      </w:pPr>
      <w:bookmarkStart w:id="118" w:name="_Toc95144325"/>
      <w:bookmarkStart w:id="119" w:name="_Toc97278341"/>
      <w:r w:rsidRPr="005C4D6E">
        <w:rPr>
          <w:rFonts w:hint="eastAsia"/>
        </w:rPr>
        <w:t>6</w:t>
      </w:r>
      <w:r w:rsidRPr="005C4D6E">
        <w:t>.3.1</w:t>
      </w:r>
      <w:r w:rsidRPr="005C4D6E">
        <w:tab/>
        <w:t>Solution for NPN provisioning by a network slice of a PLMN</w:t>
      </w:r>
      <w:bookmarkEnd w:id="118"/>
      <w:bookmarkEnd w:id="119"/>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p w14:paraId="0E0BF2C8" w14:textId="544CD036" w:rsidR="006C302B" w:rsidRPr="005C4D6E" w:rsidRDefault="004B5D88" w:rsidP="004B5D88">
      <w:pPr>
        <w:pStyle w:val="TF"/>
      </w:pPr>
      <w:r w:rsidRPr="005C4D6E">
        <w:rPr>
          <w:noProof/>
          <w:lang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5C4D6E">
        <w:t>Figure 6.3.1-1: Procedure</w:t>
      </w:r>
      <w:r w:rsidRPr="005C4D6E">
        <w:rPr>
          <w:b w:val="0"/>
        </w:rPr>
        <w:t xml:space="preserve"> </w:t>
      </w:r>
      <w:r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0" w:name="_Toc95144326"/>
      <w:bookmarkStart w:id="121" w:name="_Toc97278342"/>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22" w:name="OLE_LINK21"/>
      <w:r w:rsidRPr="005C4D6E">
        <w:rPr>
          <w:rFonts w:eastAsiaTheme="minorEastAsia"/>
          <w:color w:val="000000"/>
        </w:rPr>
        <w:t>exposure of management capability of PNI-NPN</w:t>
      </w:r>
      <w:bookmarkEnd w:id="120"/>
      <w:bookmarkEnd w:id="121"/>
      <w:bookmarkEnd w:id="122"/>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23" w:name="_Toc95144327"/>
      <w:bookmarkStart w:id="124" w:name="_Toc97278343"/>
      <w:r w:rsidR="0003001F" w:rsidRPr="005C4D6E">
        <w:t>Annex A (informative): Deployment considerations on NPN management modes</w:t>
      </w:r>
      <w:bookmarkEnd w:id="123"/>
      <w:bookmarkEnd w:id="124"/>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25" w:name="_Toc95144328"/>
      <w:bookmarkStart w:id="126" w:name="_Toc97278344"/>
      <w:r w:rsidRPr="005C4D6E">
        <w:t>Annex B (informative):</w:t>
      </w:r>
      <w:r w:rsidRPr="005C4D6E">
        <w:br/>
        <w:t>Plant UML source code</w:t>
      </w:r>
      <w:bookmarkEnd w:id="125"/>
      <w:bookmarkEnd w:id="126"/>
    </w:p>
    <w:p w14:paraId="19CDCADF" w14:textId="3D4EFCCC" w:rsidR="004E72D3" w:rsidRPr="005C4D6E" w:rsidRDefault="004E72D3" w:rsidP="002454B7">
      <w:pPr>
        <w:pStyle w:val="Heading2"/>
      </w:pPr>
      <w:bookmarkStart w:id="127" w:name="_Toc95144329"/>
      <w:bookmarkStart w:id="128" w:name="_Toc97278345"/>
      <w:r w:rsidRPr="005C4D6E">
        <w:t>B.1</w:t>
      </w:r>
      <w:r w:rsidRPr="005C4D6E">
        <w:tab/>
        <w:t>Procedure for UE related data collection</w:t>
      </w:r>
      <w:bookmarkEnd w:id="127"/>
      <w:bookmarkEnd w:id="128"/>
    </w:p>
    <w:p w14:paraId="06EC9326" w14:textId="77777777" w:rsidR="004E72D3" w:rsidRPr="005C4D6E" w:rsidRDefault="004E72D3" w:rsidP="004E72D3">
      <w:pPr>
        <w:pStyle w:val="PL"/>
      </w:pPr>
      <w:bookmarkStart w:id="129"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5C4D6E">
        <w:t>"NPN-SC" -&gt; "NPN-SP/OP": 1. 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5C4D6E">
        <w:t>"NPN-SP/OP" -&gt; "NPN-SC":7. 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30" w:name="_Toc95144330"/>
      <w:bookmarkStart w:id="131" w:name="_Toc97278346"/>
      <w:bookmarkEnd w:id="129"/>
      <w:r w:rsidRPr="005C4D6E">
        <w:t>B.</w:t>
      </w:r>
      <w:r w:rsidR="005548BC" w:rsidRPr="005C4D6E">
        <w:t>2</w:t>
      </w:r>
      <w:r w:rsidRPr="005C4D6E">
        <w:tab/>
        <w:t>Procedure for SNPN provisioning with 3GPP segments only</w:t>
      </w:r>
      <w:bookmarkEnd w:id="130"/>
      <w:bookmarkEnd w:id="131"/>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32" w:name="_Toc95144331"/>
      <w:bookmarkStart w:id="133" w:name="_Toc97278347"/>
      <w:r w:rsidRPr="005C4D6E">
        <w:t>B.</w:t>
      </w:r>
      <w:r w:rsidR="005548BC" w:rsidRPr="005C4D6E">
        <w:t>3</w:t>
      </w:r>
      <w:r w:rsidRPr="005C4D6E">
        <w:tab/>
      </w:r>
      <w:bookmarkStart w:id="134" w:name="OLE_LINK17"/>
      <w:r w:rsidRPr="005C4D6E">
        <w:t>Procedure for NPN provisioning by a network slice of a PLMN</w:t>
      </w:r>
      <w:bookmarkEnd w:id="132"/>
      <w:bookmarkEnd w:id="133"/>
      <w:bookmarkEnd w:id="134"/>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pPr>
      <w:r w:rsidRPr="005C4D6E">
        <w:t>@startuml</w:t>
      </w:r>
    </w:p>
    <w:p w14:paraId="0ECD90F1" w14:textId="77777777" w:rsidR="00997161" w:rsidRPr="005C4D6E" w:rsidRDefault="00997161" w:rsidP="00997161">
      <w:pPr>
        <w:pStyle w:val="PL"/>
      </w:pPr>
    </w:p>
    <w:p w14:paraId="7F3E376D" w14:textId="77777777" w:rsidR="00997161" w:rsidRPr="005C4D6E" w:rsidRDefault="00997161" w:rsidP="00997161">
      <w:pPr>
        <w:pStyle w:val="PL"/>
      </w:pPr>
      <w:r w:rsidRPr="005C4D6E">
        <w:t>"NPN-SC" -&gt; "NPN-SP": 1. SLS requirements\n(coverage,DL/UL throughout,lantency,NPN lifetime)</w:t>
      </w:r>
    </w:p>
    <w:p w14:paraId="10E1548D" w14:textId="77777777" w:rsidR="00997161" w:rsidRPr="005C4D6E" w:rsidRDefault="00997161" w:rsidP="00997161">
      <w:pPr>
        <w:pStyle w:val="PL"/>
      </w:pPr>
      <w:r w:rsidRPr="005C4D6E">
        <w:t>"NPN-SP" -&gt; "NPN-SP": 2. maps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77777777" w:rsidR="00997161" w:rsidRPr="005C4D6E" w:rsidRDefault="00997161" w:rsidP="00997161">
      <w:pPr>
        <w:pStyle w:val="PL"/>
      </w:pPr>
      <w:r w:rsidRPr="005C4D6E">
        <w:t>note over NSMS_P, NSSMS_P: 4. NSI Allocation \n (Decides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35" w:name="_Toc95144332"/>
      <w:bookmarkStart w:id="136" w:name="_Toc97278348"/>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35"/>
      <w:bookmarkEnd w:id="136"/>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0B7CD3">
      <w:pPr>
        <w:rPr>
          <w:rFonts w:ascii="Courier New" w:hAnsi="Courier New"/>
          <w:sz w:val="16"/>
        </w:rPr>
      </w:pPr>
      <w:r w:rsidRPr="005C4D6E">
        <w:rPr>
          <w:rFonts w:ascii="Courier New" w:hAnsi="Courier New"/>
          <w:sz w:val="16"/>
        </w:rPr>
        <w:t>@startuml</w:t>
      </w:r>
    </w:p>
    <w:p w14:paraId="63C18359" w14:textId="77777777" w:rsidR="00EC6A8C" w:rsidRPr="005C4D6E" w:rsidRDefault="00EC6A8C" w:rsidP="000B7CD3">
      <w:pPr>
        <w:rPr>
          <w:rFonts w:ascii="Courier New" w:hAnsi="Courier New"/>
          <w:sz w:val="16"/>
        </w:rPr>
      </w:pPr>
    </w:p>
    <w:p w14:paraId="2BF5371F" w14:textId="77777777" w:rsidR="000B7CD3" w:rsidRPr="005C4D6E" w:rsidRDefault="000B7CD3" w:rsidP="000B7CD3">
      <w:pPr>
        <w:rPr>
          <w:rFonts w:ascii="Courier New" w:hAnsi="Courier New"/>
          <w:sz w:val="16"/>
        </w:rPr>
      </w:pPr>
      <w:r w:rsidRPr="005C4D6E">
        <w:rPr>
          <w:rFonts w:ascii="Courier New" w:hAnsi="Courier New"/>
          <w:sz w:val="16"/>
        </w:rPr>
        <w:t>"NPN-SC" -&gt; "NPN-SP": exposed management capability request</w:t>
      </w:r>
    </w:p>
    <w:p w14:paraId="795064D1" w14:textId="77777777" w:rsidR="000B7CD3" w:rsidRPr="005C4D6E" w:rsidRDefault="000B7CD3" w:rsidP="000B7CD3">
      <w:pPr>
        <w:rPr>
          <w:rFonts w:ascii="Courier New" w:hAnsi="Courier New"/>
          <w:sz w:val="16"/>
        </w:rPr>
      </w:pPr>
      <w:r w:rsidRPr="005C4D6E">
        <w:rPr>
          <w:rFonts w:ascii="Courier New" w:hAnsi="Courier New"/>
          <w:sz w:val="16"/>
        </w:rPr>
        <w:t>note over "NPN-SP": Consume MnSs from MNO</w:t>
      </w:r>
    </w:p>
    <w:p w14:paraId="1C38ADD9" w14:textId="77777777" w:rsidR="000B7CD3" w:rsidRPr="005C4D6E" w:rsidRDefault="000B7CD3" w:rsidP="000B7CD3">
      <w:pPr>
        <w:rPr>
          <w:rFonts w:ascii="Courier New" w:hAnsi="Courier New"/>
          <w:sz w:val="16"/>
        </w:rPr>
      </w:pPr>
      <w:r w:rsidRPr="005C4D6E">
        <w:rPr>
          <w:rFonts w:ascii="Courier New" w:hAnsi="Courier New"/>
          <w:sz w:val="16"/>
        </w:rPr>
        <w:t>"NPN-SP" -&gt; "NPN-SC":exposed management capability response</w:t>
      </w:r>
    </w:p>
    <w:p w14:paraId="4572247D" w14:textId="77777777" w:rsidR="000B7CD3" w:rsidRPr="005C4D6E" w:rsidRDefault="000B7CD3" w:rsidP="000B7CD3">
      <w:pPr>
        <w:rPr>
          <w:rFonts w:ascii="Courier New" w:hAnsi="Courier New"/>
          <w:sz w:val="16"/>
        </w:rPr>
      </w:pPr>
      <w:r w:rsidRPr="005C4D6E">
        <w:rPr>
          <w:rFonts w:ascii="Courier New" w:hAnsi="Courier New"/>
          <w:sz w:val="16"/>
        </w:rPr>
        <w:t>skinparam sequenceMessageAlign center</w:t>
      </w:r>
    </w:p>
    <w:p w14:paraId="46EEB443" w14:textId="77777777" w:rsidR="000B7CD3" w:rsidRPr="005C4D6E" w:rsidRDefault="000B7CD3" w:rsidP="000B7CD3">
      <w:pPr>
        <w:rPr>
          <w:rFonts w:ascii="Courier New" w:hAnsi="Courier New"/>
          <w:sz w:val="16"/>
        </w:rPr>
      </w:pPr>
    </w:p>
    <w:p w14:paraId="65EAFC14" w14:textId="12E36398" w:rsidR="000B7CD3" w:rsidRPr="005C4D6E" w:rsidRDefault="000B7CD3" w:rsidP="000B7CD3">
      <w:pPr>
        <w:rPr>
          <w:rFonts w:ascii="Courier New" w:hAnsi="Courier New"/>
          <w:sz w:val="16"/>
        </w:rPr>
      </w:pPr>
      <w:r w:rsidRPr="005C4D6E">
        <w:rPr>
          <w:rFonts w:ascii="Courier New" w:hAnsi="Courier New"/>
          <w:sz w:val="16"/>
        </w:rPr>
        <w:t>@enduml</w:t>
      </w:r>
    </w:p>
    <w:p w14:paraId="286BC27B" w14:textId="77777777" w:rsidR="00EC6A8C" w:rsidRPr="005C4D6E" w:rsidRDefault="00EC6A8C" w:rsidP="000B7CD3">
      <w:pPr>
        <w:rPr>
          <w:rFonts w:ascii="Courier New" w:hAnsi="Courier New"/>
          <w:sz w:val="16"/>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37" w:name="_Toc95144333"/>
      <w:bookmarkStart w:id="138" w:name="_Toc97278349"/>
      <w:r w:rsidRPr="005C4D6E">
        <w:t xml:space="preserve">Annex </w:t>
      </w:r>
      <w:r w:rsidR="000B7CD3" w:rsidRPr="005C4D6E">
        <w:t>C</w:t>
      </w:r>
      <w:r w:rsidRPr="005C4D6E">
        <w:t xml:space="preserve"> (informative):</w:t>
      </w:r>
      <w:r w:rsidRPr="005C4D6E">
        <w:br/>
        <w:t>Change history</w:t>
      </w:r>
      <w:bookmarkStart w:id="139" w:name="historyclause"/>
      <w:bookmarkEnd w:id="137"/>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38764E">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93"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25"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B9285E">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93"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25"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B9285E">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93" w:type="dxa"/>
            <w:shd w:val="solid" w:color="FFFFFF" w:fill="auto"/>
          </w:tcPr>
          <w:p w14:paraId="09999D47" w14:textId="77777777" w:rsidR="00101E55" w:rsidRDefault="00101E55" w:rsidP="00101E55">
            <w:pPr>
              <w:pStyle w:val="TAC"/>
              <w:rPr>
                <w:sz w:val="16"/>
                <w:szCs w:val="16"/>
              </w:rPr>
            </w:pPr>
          </w:p>
        </w:tc>
        <w:tc>
          <w:tcPr>
            <w:tcW w:w="425"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B9285E">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93"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25"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FA31" w14:textId="77777777" w:rsidR="002E2EC0" w:rsidRDefault="002E2EC0">
      <w:r>
        <w:separator/>
      </w:r>
    </w:p>
  </w:endnote>
  <w:endnote w:type="continuationSeparator" w:id="0">
    <w:p w14:paraId="30BE9B7A" w14:textId="77777777" w:rsidR="002E2EC0" w:rsidRDefault="002E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093B" w14:textId="77777777" w:rsidR="002E2EC0" w:rsidRDefault="002E2EC0">
      <w:r>
        <w:separator/>
      </w:r>
    </w:p>
  </w:footnote>
  <w:footnote w:type="continuationSeparator" w:id="0">
    <w:p w14:paraId="5D4A592F" w14:textId="77777777" w:rsidR="002E2EC0" w:rsidRDefault="002E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0525D891"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9E1">
      <w:rPr>
        <w:rFonts w:ascii="Arial" w:hAnsi="Arial" w:cs="Arial"/>
        <w:b/>
        <w:noProof/>
        <w:sz w:val="18"/>
        <w:szCs w:val="18"/>
      </w:rPr>
      <w:t>3GPP TS 28.557 V17.01.0 (20222023-03)</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34C1273B"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9E1">
      <w:rPr>
        <w:rFonts w:ascii="Arial" w:hAnsi="Arial" w:cs="Arial"/>
        <w:b/>
        <w:noProof/>
        <w:sz w:val="18"/>
        <w:szCs w:val="18"/>
      </w:rPr>
      <w:t>Release 17</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6"/>
  </w:num>
  <w:num w:numId="5" w16cid:durableId="680087469">
    <w:abstractNumId w:val="31"/>
  </w:num>
  <w:num w:numId="6" w16cid:durableId="1586837173">
    <w:abstractNumId w:val="35"/>
  </w:num>
  <w:num w:numId="7" w16cid:durableId="619916861">
    <w:abstractNumId w:val="13"/>
  </w:num>
  <w:num w:numId="8" w16cid:durableId="882908974">
    <w:abstractNumId w:val="34"/>
  </w:num>
  <w:num w:numId="9" w16cid:durableId="445394057">
    <w:abstractNumId w:val="28"/>
  </w:num>
  <w:num w:numId="10" w16cid:durableId="1584298434">
    <w:abstractNumId w:val="29"/>
  </w:num>
  <w:num w:numId="11" w16cid:durableId="2079664607">
    <w:abstractNumId w:val="11"/>
  </w:num>
  <w:num w:numId="12" w16cid:durableId="2133479225">
    <w:abstractNumId w:val="25"/>
  </w:num>
  <w:num w:numId="13" w16cid:durableId="962617020">
    <w:abstractNumId w:val="32"/>
  </w:num>
  <w:num w:numId="14" w16cid:durableId="164056256">
    <w:abstractNumId w:val="27"/>
  </w:num>
  <w:num w:numId="15" w16cid:durableId="1761023788">
    <w:abstractNumId w:val="37"/>
  </w:num>
  <w:num w:numId="16" w16cid:durableId="1821993054">
    <w:abstractNumId w:val="15"/>
  </w:num>
  <w:num w:numId="17" w16cid:durableId="1675451090">
    <w:abstractNumId w:val="30"/>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3"/>
  </w:num>
  <w:num w:numId="31" w16cid:durableId="144667643">
    <w:abstractNumId w:val="17"/>
  </w:num>
  <w:num w:numId="32" w16cid:durableId="756484093">
    <w:abstractNumId w:val="38"/>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6"/>
  </w:num>
  <w:num w:numId="40" w16cid:durableId="1107963058">
    <w:abstractNumId w:val="2"/>
  </w:num>
  <w:num w:numId="41" w16cid:durableId="1092362069">
    <w:abstractNumId w:val="1"/>
  </w:num>
  <w:num w:numId="42" w16cid:durableId="903565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101E55"/>
    <w:rsid w:val="00105F0E"/>
    <w:rsid w:val="00111C3C"/>
    <w:rsid w:val="0011441A"/>
    <w:rsid w:val="00122F86"/>
    <w:rsid w:val="00126ACE"/>
    <w:rsid w:val="00133525"/>
    <w:rsid w:val="00146213"/>
    <w:rsid w:val="001671DF"/>
    <w:rsid w:val="00173486"/>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729E1"/>
    <w:rsid w:val="00287BB0"/>
    <w:rsid w:val="0029293F"/>
    <w:rsid w:val="002A3591"/>
    <w:rsid w:val="002A3649"/>
    <w:rsid w:val="002A7ABB"/>
    <w:rsid w:val="002B6339"/>
    <w:rsid w:val="002C777A"/>
    <w:rsid w:val="002E00EE"/>
    <w:rsid w:val="002E2EC0"/>
    <w:rsid w:val="00307A02"/>
    <w:rsid w:val="0031210F"/>
    <w:rsid w:val="003159F5"/>
    <w:rsid w:val="003172DC"/>
    <w:rsid w:val="00352F91"/>
    <w:rsid w:val="0035462D"/>
    <w:rsid w:val="003765B8"/>
    <w:rsid w:val="00381638"/>
    <w:rsid w:val="00384898"/>
    <w:rsid w:val="0038764E"/>
    <w:rsid w:val="0039366D"/>
    <w:rsid w:val="003A7BEC"/>
    <w:rsid w:val="003B7F51"/>
    <w:rsid w:val="003C3971"/>
    <w:rsid w:val="003E08AA"/>
    <w:rsid w:val="003E54C5"/>
    <w:rsid w:val="00405F2A"/>
    <w:rsid w:val="00423334"/>
    <w:rsid w:val="004244C4"/>
    <w:rsid w:val="00432B2A"/>
    <w:rsid w:val="004345E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440A"/>
    <w:rsid w:val="008B5CBA"/>
    <w:rsid w:val="008C2098"/>
    <w:rsid w:val="008C384C"/>
    <w:rsid w:val="008C6AB7"/>
    <w:rsid w:val="008D0DD2"/>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133C"/>
    <w:rsid w:val="00973384"/>
    <w:rsid w:val="00974BE7"/>
    <w:rsid w:val="00985BE0"/>
    <w:rsid w:val="00997161"/>
    <w:rsid w:val="009A0A6B"/>
    <w:rsid w:val="009A316F"/>
    <w:rsid w:val="009B376A"/>
    <w:rsid w:val="009D0AB8"/>
    <w:rsid w:val="009E6383"/>
    <w:rsid w:val="009F2918"/>
    <w:rsid w:val="009F37B7"/>
    <w:rsid w:val="009F50FF"/>
    <w:rsid w:val="00A06DD1"/>
    <w:rsid w:val="00A10F02"/>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0B8E"/>
    <w:rsid w:val="00B0371C"/>
    <w:rsid w:val="00B15449"/>
    <w:rsid w:val="00B27E4B"/>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0FC4"/>
    <w:rsid w:val="00BE3255"/>
    <w:rsid w:val="00BE575E"/>
    <w:rsid w:val="00BF128E"/>
    <w:rsid w:val="00C05E24"/>
    <w:rsid w:val="00C074DD"/>
    <w:rsid w:val="00C108B7"/>
    <w:rsid w:val="00C1496A"/>
    <w:rsid w:val="00C2310D"/>
    <w:rsid w:val="00C33079"/>
    <w:rsid w:val="00C45231"/>
    <w:rsid w:val="00C541F4"/>
    <w:rsid w:val="00C62572"/>
    <w:rsid w:val="00C6732E"/>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505E7"/>
    <w:rsid w:val="00D57972"/>
    <w:rsid w:val="00D662EF"/>
    <w:rsid w:val="00D675A9"/>
    <w:rsid w:val="00D738D6"/>
    <w:rsid w:val="00D755EB"/>
    <w:rsid w:val="00D75EFA"/>
    <w:rsid w:val="00D76048"/>
    <w:rsid w:val="00D80807"/>
    <w:rsid w:val="00D87E00"/>
    <w:rsid w:val="00D9134D"/>
    <w:rsid w:val="00DA14CD"/>
    <w:rsid w:val="00DA3125"/>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8600</Words>
  <Characters>49020</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cp:revision>
  <cp:lastPrinted>2019-02-25T14:05:00Z</cp:lastPrinted>
  <dcterms:created xsi:type="dcterms:W3CDTF">2023-03-30T12:47:00Z</dcterms:created>
  <dcterms:modified xsi:type="dcterms:W3CDTF">2023-03-30T12:47:00Z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