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44323" w14:textId="483C976B"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4D473B">
        <w:rPr>
          <w:lang w:eastAsia="zh-CN"/>
        </w:rPr>
        <w:t>8</w:t>
      </w:r>
      <w:r w:rsidR="00004AE0">
        <w:t>.</w:t>
      </w:r>
      <w:r w:rsidR="006323C6">
        <w:rPr>
          <w:lang w:eastAsia="zh-CN"/>
        </w:rPr>
        <w:t>1</w:t>
      </w:r>
      <w:r w:rsidR="00004AE0">
        <w:t>.</w:t>
      </w:r>
      <w:r w:rsidR="003941A6">
        <w:rPr>
          <w:lang w:eastAsia="zh-CN"/>
        </w:rPr>
        <w:t>0</w:t>
      </w:r>
      <w:r w:rsidR="003941A6" w:rsidRPr="00235394">
        <w:t xml:space="preserve"> </w:t>
      </w:r>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r w:rsidR="006323C6">
        <w:rPr>
          <w:sz w:val="32"/>
          <w:lang w:eastAsia="zh-CN"/>
        </w:rPr>
        <w:t>12</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01229812" w:rsidR="00F9277A" w:rsidRDefault="00686D96">
      <w:pPr>
        <w:pStyle w:val="ZT"/>
        <w:framePr w:wrap="notBeside"/>
        <w:rPr>
          <w:lang w:eastAsia="zh-CN"/>
        </w:rPr>
      </w:pPr>
      <w:r w:rsidRPr="00686D96">
        <w:t>NR demodulation performance evolution</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4448B1" w:rsidRDefault="00E8629F">
      <w:pPr>
        <w:pStyle w:val="ZU"/>
        <w:framePr w:h="4929" w:hRule="exact" w:wrap="notBeside"/>
        <w:tabs>
          <w:tab w:val="right" w:pos="10206"/>
        </w:tabs>
        <w:jc w:val="left"/>
      </w:pPr>
      <w:r w:rsidRPr="00235394">
        <w:rPr>
          <w:color w:val="0000FF"/>
        </w:rPr>
        <w:tab/>
      </w:r>
    </w:p>
    <w:p w14:paraId="72A4691F" w14:textId="1B6EB501" w:rsidR="00E8629F" w:rsidRPr="004448B1" w:rsidRDefault="00E8629F">
      <w:pPr>
        <w:pStyle w:val="ZU"/>
        <w:framePr w:h="4929" w:hRule="exact" w:wrap="notBeside"/>
        <w:tabs>
          <w:tab w:val="right" w:pos="10206"/>
        </w:tabs>
        <w:jc w:val="left"/>
      </w:pPr>
      <w:r w:rsidRPr="004448B1">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8" o:title=""/>
          </v:shape>
          <o:OLEObject Type="Embed" ProgID="Word.Picture.8" ShapeID="_x0000_i1025" DrawAspect="Content" ObjectID="_1766327344"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rsidP="004448B1">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2936A948" w14:textId="0AFA889B" w:rsidR="005200E6" w:rsidRDefault="005200E6">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_Toc153128496 \h </w:instrText>
      </w:r>
      <w:r>
        <w:fldChar w:fldCharType="separate"/>
      </w:r>
      <w:r>
        <w:t>4</w:t>
      </w:r>
      <w:r>
        <w:fldChar w:fldCharType="end"/>
      </w:r>
    </w:p>
    <w:p w14:paraId="3108EF39" w14:textId="34195F51" w:rsidR="005200E6" w:rsidRDefault="005200E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_Toc153128497 \h </w:instrText>
      </w:r>
      <w:r>
        <w:fldChar w:fldCharType="separate"/>
      </w:r>
      <w:r>
        <w:t>6</w:t>
      </w:r>
      <w:r>
        <w:fldChar w:fldCharType="end"/>
      </w:r>
    </w:p>
    <w:p w14:paraId="3ECE1CCC" w14:textId="073DB656" w:rsidR="005200E6" w:rsidRDefault="005200E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_Toc153128498 \h </w:instrText>
      </w:r>
      <w:r>
        <w:fldChar w:fldCharType="separate"/>
      </w:r>
      <w:r>
        <w:t>6</w:t>
      </w:r>
      <w:r>
        <w:fldChar w:fldCharType="end"/>
      </w:r>
    </w:p>
    <w:p w14:paraId="043395B4" w14:textId="7E84C4AF" w:rsidR="005200E6" w:rsidRDefault="005200E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_Toc153128499 \h </w:instrText>
      </w:r>
      <w:r>
        <w:fldChar w:fldCharType="separate"/>
      </w:r>
      <w:r>
        <w:t>6</w:t>
      </w:r>
      <w:r>
        <w:fldChar w:fldCharType="end"/>
      </w:r>
    </w:p>
    <w:p w14:paraId="4A02DAD4" w14:textId="011DB488" w:rsidR="005200E6" w:rsidRDefault="005200E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_Toc153128500 \h </w:instrText>
      </w:r>
      <w:r>
        <w:fldChar w:fldCharType="separate"/>
      </w:r>
      <w:r>
        <w:t>6</w:t>
      </w:r>
      <w:r>
        <w:fldChar w:fldCharType="end"/>
      </w:r>
    </w:p>
    <w:p w14:paraId="6A91D8F2" w14:textId="5CE6C935" w:rsidR="005200E6" w:rsidRDefault="005200E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_Toc153128501 \h </w:instrText>
      </w:r>
      <w:r>
        <w:fldChar w:fldCharType="separate"/>
      </w:r>
      <w:r>
        <w:t>6</w:t>
      </w:r>
      <w:r>
        <w:fldChar w:fldCharType="end"/>
      </w:r>
    </w:p>
    <w:p w14:paraId="783CA543" w14:textId="6BCA84CF" w:rsidR="005200E6" w:rsidRDefault="005200E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_Toc153128502 \h </w:instrText>
      </w:r>
      <w:r>
        <w:fldChar w:fldCharType="separate"/>
      </w:r>
      <w:r>
        <w:t>6</w:t>
      </w:r>
      <w:r>
        <w:fldChar w:fldCharType="end"/>
      </w:r>
    </w:p>
    <w:p w14:paraId="499CE404" w14:textId="05F25DE7" w:rsidR="005200E6" w:rsidRDefault="005200E6">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t>Advanced receiver to cancel inter-user interference for MU-MIMO</w:t>
      </w:r>
      <w:r>
        <w:tab/>
      </w:r>
      <w:r>
        <w:fldChar w:fldCharType="begin"/>
      </w:r>
      <w:r>
        <w:instrText xml:space="preserve"> PAGEREF _Toc153128503 \h </w:instrText>
      </w:r>
      <w:r>
        <w:fldChar w:fldCharType="separate"/>
      </w:r>
      <w:r>
        <w:t>7</w:t>
      </w:r>
      <w:r>
        <w:fldChar w:fldCharType="end"/>
      </w:r>
    </w:p>
    <w:p w14:paraId="22E43DDA" w14:textId="657B9847" w:rsidR="005200E6" w:rsidRDefault="005200E6">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_Toc153128504 \h </w:instrText>
      </w:r>
      <w:r>
        <w:fldChar w:fldCharType="separate"/>
      </w:r>
      <w:r>
        <w:t>7</w:t>
      </w:r>
      <w:r>
        <w:fldChar w:fldCharType="end"/>
      </w:r>
    </w:p>
    <w:p w14:paraId="2925AA37" w14:textId="24CDA7B5"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4.1.1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tab/>
      </w:r>
      <w:r>
        <w:fldChar w:fldCharType="begin"/>
      </w:r>
      <w:r>
        <w:instrText xml:space="preserve"> PAGEREF _Toc153128505 \h </w:instrText>
      </w:r>
      <w:r>
        <w:fldChar w:fldCharType="separate"/>
      </w:r>
      <w:r>
        <w:t>7</w:t>
      </w:r>
      <w:r>
        <w:fldChar w:fldCharType="end"/>
      </w:r>
    </w:p>
    <w:p w14:paraId="24FFC78A" w14:textId="678C1FAA"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4.1.2</w:t>
      </w:r>
      <w:r>
        <w:rPr>
          <w:rFonts w:asciiTheme="minorHAnsi" w:eastAsiaTheme="minorEastAsia" w:hAnsiTheme="minorHAnsi" w:cstheme="minorBidi"/>
          <w:kern w:val="2"/>
          <w:sz w:val="22"/>
          <w:szCs w:val="22"/>
          <w14:ligatures w14:val="standardContextual"/>
        </w:rPr>
        <w:tab/>
      </w:r>
      <w:r>
        <w:rPr>
          <w:lang w:eastAsia="zh-CN"/>
        </w:rPr>
        <w:t>Interference model</w:t>
      </w:r>
      <w:r>
        <w:tab/>
      </w:r>
      <w:r>
        <w:fldChar w:fldCharType="begin"/>
      </w:r>
      <w:r>
        <w:instrText xml:space="preserve"> PAGEREF _Toc153128506 \h </w:instrText>
      </w:r>
      <w:r>
        <w:fldChar w:fldCharType="separate"/>
      </w:r>
      <w:r>
        <w:t>9</w:t>
      </w:r>
      <w:r>
        <w:fldChar w:fldCharType="end"/>
      </w:r>
    </w:p>
    <w:p w14:paraId="0396BE85" w14:textId="2BB21981" w:rsidR="005200E6" w:rsidRDefault="005200E6">
      <w:pPr>
        <w:pStyle w:val="TOC2"/>
        <w:rPr>
          <w:rFonts w:asciiTheme="minorHAnsi" w:eastAsiaTheme="minorEastAsia" w:hAnsiTheme="minorHAnsi" w:cstheme="minorBidi"/>
          <w:kern w:val="2"/>
          <w:sz w:val="22"/>
          <w:szCs w:val="22"/>
          <w14:ligatures w14:val="standardContextual"/>
        </w:rPr>
      </w:pPr>
      <w:r>
        <w:rPr>
          <w:lang w:eastAsia="zh-CN"/>
        </w:rPr>
        <w:t>4.2</w:t>
      </w:r>
      <w:r>
        <w:rPr>
          <w:rFonts w:asciiTheme="minorHAnsi" w:eastAsiaTheme="minorEastAsia" w:hAnsiTheme="minorHAnsi" w:cstheme="minorBidi"/>
          <w:kern w:val="2"/>
          <w:sz w:val="22"/>
          <w:szCs w:val="22"/>
          <w14:ligatures w14:val="standardContextual"/>
        </w:rPr>
        <w:tab/>
      </w:r>
      <w:r>
        <w:rPr>
          <w:lang w:eastAsia="zh-CN"/>
        </w:rPr>
        <w:t>Receiver</w:t>
      </w:r>
      <w:r>
        <w:rPr>
          <w:lang w:eastAsia="ja-JP"/>
        </w:rPr>
        <w:t xml:space="preserve"> structure</w:t>
      </w:r>
      <w:r>
        <w:tab/>
      </w:r>
      <w:r>
        <w:fldChar w:fldCharType="begin"/>
      </w:r>
      <w:r>
        <w:instrText xml:space="preserve"> PAGEREF _Toc153128507 \h </w:instrText>
      </w:r>
      <w:r>
        <w:fldChar w:fldCharType="separate"/>
      </w:r>
      <w:r>
        <w:t>10</w:t>
      </w:r>
      <w:r>
        <w:fldChar w:fldCharType="end"/>
      </w:r>
    </w:p>
    <w:p w14:paraId="4917AF6F" w14:textId="7BAD1B91" w:rsidR="005200E6" w:rsidRDefault="005200E6">
      <w:pPr>
        <w:pStyle w:val="TOC3"/>
        <w:rPr>
          <w:rFonts w:asciiTheme="minorHAnsi" w:eastAsiaTheme="minorEastAsia" w:hAnsiTheme="minorHAnsi" w:cstheme="minorBidi"/>
          <w:kern w:val="2"/>
          <w:sz w:val="22"/>
          <w:szCs w:val="22"/>
          <w14:ligatures w14:val="standardContextual"/>
        </w:rPr>
      </w:pPr>
      <w:r w:rsidRPr="00737C42">
        <w:rPr>
          <w:rFonts w:cs="Arial"/>
          <w:lang w:eastAsia="zh-CN"/>
        </w:rPr>
        <w:t>4.2.1</w:t>
      </w:r>
      <w:r>
        <w:rPr>
          <w:rFonts w:asciiTheme="minorHAnsi" w:eastAsiaTheme="minorEastAsia" w:hAnsiTheme="minorHAnsi" w:cstheme="minorBidi"/>
          <w:kern w:val="2"/>
          <w:sz w:val="22"/>
          <w:szCs w:val="22"/>
          <w14:ligatures w14:val="standardContextual"/>
        </w:rPr>
        <w:tab/>
      </w:r>
      <w:r w:rsidRPr="00737C42">
        <w:rPr>
          <w:rFonts w:cs="Arial"/>
          <w:lang w:eastAsia="zh-CN"/>
        </w:rPr>
        <w:t>Genera</w:t>
      </w:r>
      <w:r>
        <w:rPr>
          <w:lang w:eastAsia="zh-CN"/>
        </w:rPr>
        <w:t>l</w:t>
      </w:r>
      <w:r>
        <w:tab/>
      </w:r>
      <w:r>
        <w:fldChar w:fldCharType="begin"/>
      </w:r>
      <w:r>
        <w:instrText xml:space="preserve"> PAGEREF _Toc153128508 \h </w:instrText>
      </w:r>
      <w:r>
        <w:fldChar w:fldCharType="separate"/>
      </w:r>
      <w:r>
        <w:t>10</w:t>
      </w:r>
      <w:r>
        <w:fldChar w:fldCharType="end"/>
      </w:r>
    </w:p>
    <w:p w14:paraId="2CB21B3A" w14:textId="0163EA5E" w:rsidR="005200E6" w:rsidRDefault="005200E6">
      <w:pPr>
        <w:pStyle w:val="TOC3"/>
        <w:rPr>
          <w:rFonts w:asciiTheme="minorHAnsi" w:eastAsiaTheme="minorEastAsia" w:hAnsiTheme="minorHAnsi" w:cstheme="minorBidi"/>
          <w:kern w:val="2"/>
          <w:sz w:val="22"/>
          <w:szCs w:val="22"/>
          <w14:ligatures w14:val="standardContextual"/>
        </w:rPr>
      </w:pPr>
      <w:r w:rsidRPr="00737C42">
        <w:rPr>
          <w:rFonts w:cs="Arial"/>
          <w:lang w:eastAsia="zh-CN"/>
        </w:rPr>
        <w:t>4.2.2</w:t>
      </w:r>
      <w:r>
        <w:rPr>
          <w:rFonts w:asciiTheme="minorHAnsi" w:eastAsiaTheme="minorEastAsia" w:hAnsiTheme="minorHAnsi" w:cstheme="minorBidi"/>
          <w:kern w:val="2"/>
          <w:sz w:val="22"/>
          <w:szCs w:val="22"/>
          <w14:ligatures w14:val="standardContextual"/>
        </w:rPr>
        <w:tab/>
      </w:r>
      <w:r w:rsidRPr="00737C42">
        <w:rPr>
          <w:rFonts w:cs="Arial"/>
          <w:lang w:val="en-US" w:eastAsia="zh-CN"/>
        </w:rPr>
        <w:t>E-</w:t>
      </w:r>
      <w:r w:rsidRPr="00737C42">
        <w:rPr>
          <w:rFonts w:cs="Arial"/>
          <w:lang w:eastAsia="zh-CN"/>
        </w:rPr>
        <w:t>MMSE IRC receive</w:t>
      </w:r>
      <w:r>
        <w:rPr>
          <w:lang w:eastAsia="zh-CN"/>
        </w:rPr>
        <w:t>r</w:t>
      </w:r>
      <w:r>
        <w:tab/>
      </w:r>
      <w:r>
        <w:fldChar w:fldCharType="begin"/>
      </w:r>
      <w:r>
        <w:instrText xml:space="preserve"> PAGEREF _Toc153128509 \h </w:instrText>
      </w:r>
      <w:r>
        <w:fldChar w:fldCharType="separate"/>
      </w:r>
      <w:r>
        <w:t>10</w:t>
      </w:r>
      <w:r>
        <w:fldChar w:fldCharType="end"/>
      </w:r>
    </w:p>
    <w:p w14:paraId="47CB5B1C" w14:textId="181B7622"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4.2.3</w:t>
      </w:r>
      <w:r>
        <w:rPr>
          <w:rFonts w:asciiTheme="minorHAnsi" w:eastAsiaTheme="minorEastAsia" w:hAnsiTheme="minorHAnsi" w:cstheme="minorBidi"/>
          <w:kern w:val="2"/>
          <w:sz w:val="22"/>
          <w:szCs w:val="22"/>
          <w14:ligatures w14:val="standardContextual"/>
        </w:rPr>
        <w:tab/>
      </w:r>
      <w:r>
        <w:rPr>
          <w:lang w:eastAsia="zh-CN"/>
        </w:rPr>
        <w:t>R-ML</w:t>
      </w:r>
      <w:r w:rsidRPr="00737C42">
        <w:rPr>
          <w:lang w:val="en-US" w:eastAsia="zh-CN"/>
        </w:rPr>
        <w:t xml:space="preserve"> </w:t>
      </w:r>
      <w:r>
        <w:rPr>
          <w:lang w:eastAsia="zh-CN"/>
        </w:rPr>
        <w:t>receiver</w:t>
      </w:r>
      <w:r>
        <w:tab/>
      </w:r>
      <w:r>
        <w:fldChar w:fldCharType="begin"/>
      </w:r>
      <w:r>
        <w:instrText xml:space="preserve"> PAGEREF _Toc153128510 \h </w:instrText>
      </w:r>
      <w:r>
        <w:fldChar w:fldCharType="separate"/>
      </w:r>
      <w:r>
        <w:t>11</w:t>
      </w:r>
      <w:r>
        <w:fldChar w:fldCharType="end"/>
      </w:r>
    </w:p>
    <w:p w14:paraId="5F730F3F" w14:textId="56C59A5D" w:rsidR="005200E6" w:rsidRDefault="005200E6">
      <w:pPr>
        <w:pStyle w:val="TOC2"/>
        <w:rPr>
          <w:rFonts w:asciiTheme="minorHAnsi" w:eastAsiaTheme="minorEastAsia" w:hAnsiTheme="minorHAnsi" w:cstheme="minorBidi"/>
          <w:kern w:val="2"/>
          <w:sz w:val="22"/>
          <w:szCs w:val="22"/>
          <w14:ligatures w14:val="standardContextual"/>
        </w:rPr>
      </w:pPr>
      <w:r>
        <w:rPr>
          <w:lang w:eastAsia="zh-CN"/>
        </w:rPr>
        <w:t>4.3</w:t>
      </w:r>
      <w:r>
        <w:rPr>
          <w:rFonts w:asciiTheme="minorHAnsi" w:eastAsiaTheme="minorEastAsia" w:hAnsiTheme="minorHAnsi" w:cstheme="minorBidi"/>
          <w:kern w:val="2"/>
          <w:sz w:val="22"/>
          <w:szCs w:val="22"/>
          <w14:ligatures w14:val="standardContextual"/>
        </w:rPr>
        <w:tab/>
      </w:r>
      <w:r>
        <w:rPr>
          <w:lang w:eastAsia="zh-CN"/>
        </w:rPr>
        <w:t>Analysis on the required information</w:t>
      </w:r>
      <w:r>
        <w:tab/>
      </w:r>
      <w:r>
        <w:fldChar w:fldCharType="begin"/>
      </w:r>
      <w:r>
        <w:instrText xml:space="preserve"> PAGEREF _Toc153128511 \h </w:instrText>
      </w:r>
      <w:r>
        <w:fldChar w:fldCharType="separate"/>
      </w:r>
      <w:r>
        <w:t>11</w:t>
      </w:r>
      <w:r>
        <w:fldChar w:fldCharType="end"/>
      </w:r>
    </w:p>
    <w:p w14:paraId="5C1CC811" w14:textId="3582C223" w:rsidR="005200E6" w:rsidRDefault="005200E6">
      <w:pPr>
        <w:pStyle w:val="TOC2"/>
        <w:rPr>
          <w:rFonts w:asciiTheme="minorHAnsi" w:eastAsiaTheme="minorEastAsia" w:hAnsiTheme="minorHAnsi" w:cstheme="minorBidi"/>
          <w:kern w:val="2"/>
          <w:sz w:val="22"/>
          <w:szCs w:val="22"/>
          <w14:ligatures w14:val="standardContextual"/>
        </w:rPr>
      </w:pPr>
      <w:r>
        <w:rPr>
          <w:lang w:eastAsia="zh-CN"/>
        </w:rPr>
        <w:t>4.4</w:t>
      </w:r>
      <w:r>
        <w:rPr>
          <w:rFonts w:asciiTheme="minorHAnsi" w:eastAsiaTheme="minorEastAsia" w:hAnsiTheme="minorHAnsi" w:cstheme="minorBidi"/>
          <w:kern w:val="2"/>
          <w:sz w:val="22"/>
          <w:szCs w:val="22"/>
          <w14:ligatures w14:val="standardContextual"/>
        </w:rPr>
        <w:tab/>
      </w:r>
      <w:r>
        <w:rPr>
          <w:lang w:eastAsia="zh-CN"/>
        </w:rPr>
        <w:t>Link</w:t>
      </w:r>
      <w:r>
        <w:rPr>
          <w:lang w:eastAsia="ja-JP"/>
        </w:rPr>
        <w:t xml:space="preserve"> performance characterization</w:t>
      </w:r>
      <w:r>
        <w:tab/>
      </w:r>
      <w:r>
        <w:fldChar w:fldCharType="begin"/>
      </w:r>
      <w:r>
        <w:instrText xml:space="preserve"> PAGEREF _Toc153128512 \h </w:instrText>
      </w:r>
      <w:r>
        <w:fldChar w:fldCharType="separate"/>
      </w:r>
      <w:r>
        <w:t>12</w:t>
      </w:r>
      <w:r>
        <w:fldChar w:fldCharType="end"/>
      </w:r>
    </w:p>
    <w:p w14:paraId="57340865" w14:textId="071785F4"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zh-CN"/>
        </w:rPr>
        <w:t>Parameters for link level evaluation</w:t>
      </w:r>
      <w:r>
        <w:tab/>
      </w:r>
      <w:r>
        <w:fldChar w:fldCharType="begin"/>
      </w:r>
      <w:r>
        <w:instrText xml:space="preserve"> PAGEREF _Toc153128513 \h </w:instrText>
      </w:r>
      <w:r>
        <w:fldChar w:fldCharType="separate"/>
      </w:r>
      <w:r>
        <w:t>12</w:t>
      </w:r>
      <w:r>
        <w:fldChar w:fldCharType="end"/>
      </w:r>
    </w:p>
    <w:p w14:paraId="0232EAD4" w14:textId="6C7809C8"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zh-CN"/>
        </w:rPr>
        <w:t>Link level simulation results</w:t>
      </w:r>
      <w:r>
        <w:tab/>
      </w:r>
      <w:r>
        <w:fldChar w:fldCharType="begin"/>
      </w:r>
      <w:r>
        <w:instrText xml:space="preserve"> PAGEREF _Toc153128514 \h </w:instrText>
      </w:r>
      <w:r>
        <w:fldChar w:fldCharType="separate"/>
      </w:r>
      <w:r>
        <w:t>14</w:t>
      </w:r>
      <w:r>
        <w:fldChar w:fldCharType="end"/>
      </w:r>
    </w:p>
    <w:p w14:paraId="76677C36" w14:textId="139D6139" w:rsidR="005200E6" w:rsidRDefault="005200E6">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zh-CN"/>
        </w:rPr>
        <w:t>Summary of link level evaluation</w:t>
      </w:r>
      <w:r>
        <w:tab/>
      </w:r>
      <w:r>
        <w:fldChar w:fldCharType="begin"/>
      </w:r>
      <w:r>
        <w:instrText xml:space="preserve"> PAGEREF _Toc153128515 \h </w:instrText>
      </w:r>
      <w:r>
        <w:fldChar w:fldCharType="separate"/>
      </w:r>
      <w:r>
        <w:t>18</w:t>
      </w:r>
      <w:r>
        <w:fldChar w:fldCharType="end"/>
      </w:r>
    </w:p>
    <w:p w14:paraId="7B152278" w14:textId="14014482" w:rsidR="005200E6" w:rsidRDefault="005200E6">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Conclusions</w:t>
      </w:r>
      <w:r>
        <w:tab/>
      </w:r>
      <w:r>
        <w:fldChar w:fldCharType="begin"/>
      </w:r>
      <w:r>
        <w:instrText xml:space="preserve"> PAGEREF _Toc153128516 \h </w:instrText>
      </w:r>
      <w:r>
        <w:fldChar w:fldCharType="separate"/>
      </w:r>
      <w:r>
        <w:t>21</w:t>
      </w:r>
      <w:r>
        <w:fldChar w:fldCharType="end"/>
      </w:r>
    </w:p>
    <w:p w14:paraId="74D85A4A" w14:textId="4D1042C2" w:rsidR="005200E6" w:rsidRDefault="005200E6">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Change history</w:t>
      </w:r>
      <w:r>
        <w:tab/>
      </w:r>
      <w:r>
        <w:fldChar w:fldCharType="begin"/>
      </w:r>
      <w:r>
        <w:instrText xml:space="preserve"> PAGEREF _Toc153128517 \h </w:instrText>
      </w:r>
      <w:r>
        <w:fldChar w:fldCharType="separate"/>
      </w:r>
      <w:r>
        <w:t>22</w:t>
      </w:r>
      <w:r>
        <w:fldChar w:fldCharType="end"/>
      </w:r>
    </w:p>
    <w:p w14:paraId="526954FC" w14:textId="03DDEC04" w:rsidR="00E8629F" w:rsidRPr="00235394" w:rsidRDefault="005200E6">
      <w:r>
        <w:fldChar w:fldCharType="end"/>
      </w:r>
    </w:p>
    <w:p w14:paraId="2DEE16BF" w14:textId="77777777" w:rsidR="00E8629F" w:rsidRPr="00235394" w:rsidRDefault="00E8629F">
      <w:pPr>
        <w:pStyle w:val="Heading1"/>
      </w:pPr>
      <w:r w:rsidRPr="00235394">
        <w:br w:type="page"/>
      </w:r>
      <w:bookmarkStart w:id="4" w:name="_Toc144219271"/>
      <w:bookmarkStart w:id="5" w:name="_Toc146622370"/>
      <w:bookmarkStart w:id="6" w:name="_Toc146622398"/>
      <w:bookmarkStart w:id="7" w:name="_Toc146622481"/>
      <w:bookmarkStart w:id="8" w:name="_Toc146622670"/>
      <w:bookmarkStart w:id="9" w:name="_Toc146623338"/>
      <w:bookmarkStart w:id="10" w:name="_Toc153128496"/>
      <w:r w:rsidRPr="00235394">
        <w:lastRenderedPageBreak/>
        <w:t>Foreword</w:t>
      </w:r>
      <w:bookmarkEnd w:id="4"/>
      <w:bookmarkEnd w:id="5"/>
      <w:bookmarkEnd w:id="6"/>
      <w:bookmarkEnd w:id="7"/>
      <w:bookmarkEnd w:id="8"/>
      <w:bookmarkEnd w:id="9"/>
      <w:bookmarkEnd w:id="10"/>
    </w:p>
    <w:p w14:paraId="21EB7701" w14:textId="77777777" w:rsidR="00A659AD" w:rsidRPr="00A659AD" w:rsidRDefault="00A659AD" w:rsidP="00A659AD">
      <w:pPr>
        <w:rPr>
          <w:rFonts w:eastAsia="DengXian"/>
        </w:rPr>
      </w:pPr>
      <w:r w:rsidRPr="00A659AD">
        <w:rPr>
          <w:rFonts w:eastAsia="DengXian"/>
        </w:rPr>
        <w:t xml:space="preserve">This Technical </w:t>
      </w:r>
      <w:bookmarkStart w:id="11" w:name="spectype3"/>
      <w:r w:rsidRPr="00A659AD">
        <w:rPr>
          <w:rFonts w:eastAsia="DengXian"/>
        </w:rPr>
        <w:t>Report</w:t>
      </w:r>
      <w:bookmarkEnd w:id="11"/>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12" w:name="_Toc144219272"/>
      <w:bookmarkStart w:id="13" w:name="_Toc146622371"/>
      <w:bookmarkStart w:id="14" w:name="_Toc146622399"/>
      <w:bookmarkStart w:id="15" w:name="_Toc146622482"/>
      <w:bookmarkStart w:id="16" w:name="_Toc146622671"/>
      <w:bookmarkStart w:id="17" w:name="_Toc146623339"/>
      <w:bookmarkStart w:id="18" w:name="_Toc153128497"/>
      <w:r w:rsidRPr="00235394">
        <w:lastRenderedPageBreak/>
        <w:t>1</w:t>
      </w:r>
      <w:r w:rsidRPr="00235394">
        <w:tab/>
        <w:t>Scope</w:t>
      </w:r>
      <w:bookmarkEnd w:id="12"/>
      <w:bookmarkEnd w:id="13"/>
      <w:bookmarkEnd w:id="14"/>
      <w:bookmarkEnd w:id="15"/>
      <w:bookmarkEnd w:id="16"/>
      <w:bookmarkEnd w:id="17"/>
      <w:bookmarkEnd w:id="18"/>
    </w:p>
    <w:p w14:paraId="7305B785" w14:textId="0E857D9C" w:rsidR="00C27BA2" w:rsidRPr="00DD1F62" w:rsidRDefault="001E1DEE" w:rsidP="009F312D">
      <w:pPr>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56E75138" w:rsidR="00686D96" w:rsidRPr="00686D96" w:rsidRDefault="000426DD" w:rsidP="000426DD">
      <w:pPr>
        <w:pStyle w:val="B1"/>
        <w:rPr>
          <w:lang w:eastAsia="zh-CN"/>
        </w:rPr>
      </w:pPr>
      <w:r>
        <w:rPr>
          <w:lang w:eastAsia="zh-CN"/>
        </w:rPr>
        <w:t>-</w:t>
      </w:r>
      <w:r>
        <w:rPr>
          <w:lang w:eastAsia="zh-CN"/>
        </w:rPr>
        <w:tab/>
      </w:r>
      <w:r w:rsidR="00686D96" w:rsidRPr="00686D96">
        <w:rPr>
          <w:lang w:eastAsia="zh-CN"/>
        </w:rPr>
        <w:t>Evaluate and specify advanced receiver to cancel inter-user interference for MU-MIMO</w:t>
      </w:r>
    </w:p>
    <w:p w14:paraId="37BC91A1" w14:textId="0554C2BE" w:rsidR="00686D96" w:rsidRPr="00686D96" w:rsidRDefault="000426DD" w:rsidP="000426DD">
      <w:pPr>
        <w:pStyle w:val="B1"/>
        <w:rPr>
          <w:lang w:eastAsia="zh-CN"/>
        </w:rPr>
      </w:pPr>
      <w:r>
        <w:rPr>
          <w:lang w:eastAsia="zh-CN"/>
        </w:rPr>
        <w:t>-</w:t>
      </w:r>
      <w:r>
        <w:rPr>
          <w:lang w:eastAsia="zh-CN"/>
        </w:rPr>
        <w:tab/>
      </w:r>
      <w:r w:rsidR="00686D96" w:rsidRPr="00686D96">
        <w:rPr>
          <w:lang w:eastAsia="zh-CN"/>
        </w:rPr>
        <w:t xml:space="preserve">Phase I: </w:t>
      </w:r>
      <w:r w:rsidR="00686D96" w:rsidRPr="00686D96">
        <w:rPr>
          <w:rFonts w:hint="eastAsia"/>
          <w:lang w:eastAsia="zh-CN"/>
        </w:rPr>
        <w:t>Study the performance gain,</w:t>
      </w:r>
      <w:r w:rsidR="00686D96" w:rsidRPr="00686D96">
        <w:rPr>
          <w:lang w:eastAsia="zh-CN"/>
        </w:rPr>
        <w:t xml:space="preserve"> reference receiver assumption, interference</w:t>
      </w:r>
      <w:r w:rsidR="00686D96" w:rsidRPr="00686D96">
        <w:rPr>
          <w:rFonts w:hint="eastAsia"/>
          <w:lang w:eastAsia="zh-CN"/>
        </w:rPr>
        <w:t xml:space="preserve"> </w:t>
      </w:r>
      <w:r w:rsidR="00686D96" w:rsidRPr="00686D96">
        <w:rPr>
          <w:lang w:eastAsia="zh-CN"/>
        </w:rPr>
        <w:t>modeling</w:t>
      </w:r>
      <w:r w:rsidR="00686D96" w:rsidRPr="00686D96">
        <w:rPr>
          <w:rFonts w:hint="eastAsia"/>
          <w:lang w:eastAsia="zh-CN"/>
        </w:rPr>
        <w:t>,</w:t>
      </w:r>
      <w:r w:rsidR="00686D96" w:rsidRPr="00686D96">
        <w:rPr>
          <w:lang w:eastAsia="zh-CN"/>
        </w:rPr>
        <w:t xml:space="preserve"> testability</w:t>
      </w:r>
      <w:r w:rsidR="00686D96" w:rsidRPr="00686D96">
        <w:rPr>
          <w:rFonts w:hint="eastAsia"/>
          <w:lang w:eastAsia="zh-CN"/>
        </w:rPr>
        <w:t xml:space="preserve">, required </w:t>
      </w:r>
      <w:r w:rsidR="00686D96" w:rsidRPr="00686D96">
        <w:rPr>
          <w:lang w:eastAsia="zh-CN"/>
        </w:rPr>
        <w:t>signalling</w:t>
      </w:r>
      <w:r w:rsidR="00686D96" w:rsidRPr="00686D96">
        <w:rPr>
          <w:rFonts w:hint="eastAsia"/>
          <w:lang w:eastAsia="zh-CN"/>
        </w:rPr>
        <w:t xml:space="preserve"> overhead, as well as impact on other WGs </w:t>
      </w:r>
    </w:p>
    <w:p w14:paraId="582BA1A2" w14:textId="2CC66B89" w:rsidR="00686D96" w:rsidRPr="00686D96" w:rsidRDefault="000426DD" w:rsidP="000426DD">
      <w:pPr>
        <w:pStyle w:val="B2"/>
        <w:rPr>
          <w:lang w:eastAsia="zh-CN"/>
        </w:rPr>
      </w:pPr>
      <w:r>
        <w:rPr>
          <w:lang w:eastAsia="zh-CN"/>
        </w:rPr>
        <w:t>-</w:t>
      </w:r>
      <w:r>
        <w:rPr>
          <w:lang w:eastAsia="zh-CN"/>
        </w:rPr>
        <w:tab/>
      </w:r>
      <w:r w:rsidR="00686D96" w:rsidRPr="00686D96">
        <w:rPr>
          <w:lang w:eastAsia="zh-CN"/>
        </w:rPr>
        <w:t>Further discuss reference receiver assumption with below candidates</w:t>
      </w:r>
    </w:p>
    <w:p w14:paraId="1CE49D05" w14:textId="3D0EBE3D" w:rsidR="00686D96" w:rsidRPr="00686D96" w:rsidRDefault="000426DD" w:rsidP="000426DD">
      <w:pPr>
        <w:pStyle w:val="B3"/>
        <w:rPr>
          <w:lang w:eastAsia="zh-CN"/>
        </w:rPr>
      </w:pPr>
      <w:r>
        <w:rPr>
          <w:lang w:eastAsia="zh-CN"/>
        </w:rPr>
        <w:t>-</w:t>
      </w:r>
      <w:r>
        <w:rPr>
          <w:lang w:eastAsia="zh-CN"/>
        </w:rPr>
        <w:tab/>
      </w:r>
      <w:r w:rsidR="00686D96" w:rsidRPr="00686D96">
        <w:rPr>
          <w:lang w:eastAsia="zh-CN"/>
        </w:rPr>
        <w:t>E-MMSE-IRC</w:t>
      </w:r>
    </w:p>
    <w:p w14:paraId="09688224" w14:textId="5A94D743" w:rsidR="00686D96" w:rsidRPr="00686D96" w:rsidRDefault="000426DD" w:rsidP="000426DD">
      <w:pPr>
        <w:pStyle w:val="B3"/>
        <w:rPr>
          <w:lang w:eastAsia="zh-CN"/>
        </w:rPr>
      </w:pPr>
      <w:r>
        <w:rPr>
          <w:lang w:eastAsia="zh-CN"/>
        </w:rPr>
        <w:t>-</w:t>
      </w:r>
      <w:r>
        <w:rPr>
          <w:lang w:eastAsia="zh-CN"/>
        </w:rPr>
        <w:tab/>
      </w:r>
      <w:r w:rsidR="00686D96" w:rsidRPr="00686D96">
        <w:rPr>
          <w:lang w:eastAsia="zh-CN"/>
        </w:rPr>
        <w:t>R-ML</w:t>
      </w:r>
    </w:p>
    <w:p w14:paraId="095550D6" w14:textId="1C6A8228" w:rsidR="00686D96" w:rsidRPr="00686D96" w:rsidRDefault="000426DD" w:rsidP="000426DD">
      <w:pPr>
        <w:pStyle w:val="B2"/>
        <w:rPr>
          <w:lang w:eastAsia="zh-CN"/>
        </w:rPr>
      </w:pPr>
      <w:r>
        <w:rPr>
          <w:lang w:eastAsia="zh-CN"/>
        </w:rPr>
        <w:t>-</w:t>
      </w:r>
      <w:r>
        <w:rPr>
          <w:lang w:eastAsia="zh-CN"/>
        </w:rPr>
        <w:tab/>
      </w:r>
      <w:r w:rsidR="00686D96" w:rsidRPr="00686D96">
        <w:rPr>
          <w:lang w:eastAsia="zh-CN"/>
        </w:rPr>
        <w:t xml:space="preserve">Target scenario: Focus on slot based transmission </w:t>
      </w:r>
    </w:p>
    <w:p w14:paraId="6CE64A05" w14:textId="77777777" w:rsidR="00E8629F" w:rsidRPr="00235394" w:rsidRDefault="00E8629F">
      <w:pPr>
        <w:pStyle w:val="Heading1"/>
      </w:pPr>
      <w:bookmarkStart w:id="19" w:name="_Toc144219273"/>
      <w:bookmarkStart w:id="20" w:name="_Toc146622372"/>
      <w:bookmarkStart w:id="21" w:name="_Toc146622400"/>
      <w:bookmarkStart w:id="22" w:name="_Toc146622483"/>
      <w:bookmarkStart w:id="23" w:name="_Toc146622672"/>
      <w:bookmarkStart w:id="24" w:name="_Toc146623340"/>
      <w:bookmarkStart w:id="25" w:name="_Toc153128498"/>
      <w:r w:rsidRPr="00235394">
        <w:t>2</w:t>
      </w:r>
      <w:r w:rsidRPr="00235394">
        <w:tab/>
        <w:t>References</w:t>
      </w:r>
      <w:bookmarkEnd w:id="19"/>
      <w:bookmarkEnd w:id="20"/>
      <w:bookmarkEnd w:id="21"/>
      <w:bookmarkEnd w:id="22"/>
      <w:bookmarkEnd w:id="23"/>
      <w:bookmarkEnd w:id="24"/>
      <w:bookmarkEnd w:id="25"/>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C207841" w14:textId="77777777" w:rsidR="00E8629F" w:rsidRPr="00235394" w:rsidRDefault="00E8629F">
      <w:pPr>
        <w:pStyle w:val="Heading1"/>
      </w:pPr>
      <w:bookmarkStart w:id="26" w:name="_Toc144219274"/>
      <w:bookmarkStart w:id="27" w:name="_Toc146622373"/>
      <w:bookmarkStart w:id="28" w:name="_Toc146622401"/>
      <w:bookmarkStart w:id="29" w:name="_Toc146622484"/>
      <w:bookmarkStart w:id="30" w:name="_Toc146622673"/>
      <w:bookmarkStart w:id="31" w:name="_Toc146623341"/>
      <w:bookmarkStart w:id="32" w:name="_Toc153128499"/>
      <w:r w:rsidRPr="00235394">
        <w:t>3</w:t>
      </w:r>
      <w:r w:rsidRPr="00235394">
        <w:tab/>
      </w:r>
      <w:r w:rsidR="00367724" w:rsidRPr="00235394">
        <w:t>Definitions, symbols and abbreviations</w:t>
      </w:r>
      <w:bookmarkEnd w:id="26"/>
      <w:bookmarkEnd w:id="27"/>
      <w:bookmarkEnd w:id="28"/>
      <w:bookmarkEnd w:id="29"/>
      <w:bookmarkEnd w:id="30"/>
      <w:bookmarkEnd w:id="31"/>
      <w:bookmarkEnd w:id="32"/>
    </w:p>
    <w:p w14:paraId="74B2294E" w14:textId="77777777" w:rsidR="004C065C" w:rsidRDefault="004C065C" w:rsidP="004C065C">
      <w:pPr>
        <w:pStyle w:val="Heading2"/>
      </w:pPr>
      <w:bookmarkStart w:id="33" w:name="_Toc2086438"/>
      <w:bookmarkStart w:id="34" w:name="_Toc144219275"/>
      <w:bookmarkStart w:id="35" w:name="_Toc146622374"/>
      <w:bookmarkStart w:id="36" w:name="_Toc146622402"/>
      <w:bookmarkStart w:id="37" w:name="_Toc146622485"/>
      <w:bookmarkStart w:id="38" w:name="_Toc146622674"/>
      <w:bookmarkStart w:id="39" w:name="_Toc146623342"/>
      <w:bookmarkStart w:id="40" w:name="_Toc153128500"/>
      <w:r>
        <w:t>3.1</w:t>
      </w:r>
      <w:r>
        <w:tab/>
        <w:t>Terms</w:t>
      </w:r>
      <w:bookmarkEnd w:id="33"/>
      <w:bookmarkEnd w:id="34"/>
      <w:bookmarkEnd w:id="35"/>
      <w:bookmarkEnd w:id="36"/>
      <w:bookmarkEnd w:id="37"/>
      <w:bookmarkEnd w:id="38"/>
      <w:bookmarkEnd w:id="39"/>
      <w:bookmarkEnd w:id="40"/>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41" w:name="_Toc2086439"/>
      <w:bookmarkStart w:id="42" w:name="_Toc144219276"/>
      <w:bookmarkStart w:id="43" w:name="_Toc146622375"/>
      <w:bookmarkStart w:id="44" w:name="_Toc146622403"/>
      <w:bookmarkStart w:id="45" w:name="_Toc146622486"/>
      <w:bookmarkStart w:id="46" w:name="_Toc146622675"/>
      <w:bookmarkStart w:id="47" w:name="_Toc146623343"/>
      <w:bookmarkStart w:id="48" w:name="_Toc153128501"/>
      <w:r>
        <w:t>3.2</w:t>
      </w:r>
      <w:r>
        <w:tab/>
        <w:t>Symbols</w:t>
      </w:r>
      <w:bookmarkEnd w:id="41"/>
      <w:bookmarkEnd w:id="42"/>
      <w:bookmarkEnd w:id="43"/>
      <w:bookmarkEnd w:id="44"/>
      <w:bookmarkEnd w:id="45"/>
      <w:bookmarkEnd w:id="46"/>
      <w:bookmarkEnd w:id="47"/>
      <w:bookmarkEnd w:id="48"/>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49" w:name="_Toc2086440"/>
      <w:bookmarkStart w:id="50" w:name="_Toc144219277"/>
      <w:bookmarkStart w:id="51" w:name="_Toc146622376"/>
      <w:bookmarkStart w:id="52" w:name="_Toc146622404"/>
      <w:bookmarkStart w:id="53" w:name="_Toc146622487"/>
      <w:bookmarkStart w:id="54" w:name="_Toc146622676"/>
      <w:bookmarkStart w:id="55" w:name="_Toc146623344"/>
      <w:bookmarkStart w:id="56" w:name="_Toc153128502"/>
      <w:r>
        <w:t>3.3</w:t>
      </w:r>
      <w:r>
        <w:tab/>
        <w:t>Abbreviations</w:t>
      </w:r>
      <w:bookmarkEnd w:id="49"/>
      <w:bookmarkEnd w:id="50"/>
      <w:bookmarkEnd w:id="51"/>
      <w:bookmarkEnd w:id="52"/>
      <w:bookmarkEnd w:id="53"/>
      <w:bookmarkEnd w:id="54"/>
      <w:bookmarkEnd w:id="55"/>
      <w:bookmarkEnd w:id="56"/>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lastRenderedPageBreak/>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57" w:name="_Toc144219278"/>
      <w:bookmarkStart w:id="58" w:name="_Toc146622377"/>
      <w:bookmarkStart w:id="59" w:name="_Toc146622405"/>
      <w:bookmarkStart w:id="60" w:name="_Toc146622488"/>
      <w:bookmarkStart w:id="61" w:name="_Toc146622677"/>
      <w:bookmarkStart w:id="62" w:name="_Toc146623345"/>
      <w:bookmarkStart w:id="63" w:name="_Toc153128503"/>
      <w:bookmarkStart w:id="64" w:name="_Toc305080712"/>
      <w:bookmarkStart w:id="65" w:name="_Toc466352960"/>
      <w:bookmarkStart w:id="66" w:name="_Toc472222527"/>
      <w:bookmarkStart w:id="67" w:name="_Toc305080710"/>
      <w:r w:rsidRPr="001C3FD9">
        <w:rPr>
          <w:rFonts w:hint="eastAsia"/>
          <w:lang w:eastAsia="zh-CN"/>
        </w:rPr>
        <w:t>4</w:t>
      </w:r>
      <w:r w:rsidRPr="001C3FD9">
        <w:tab/>
      </w:r>
      <w:r w:rsidR="00686D96">
        <w:t>A</w:t>
      </w:r>
      <w:r w:rsidR="00686D96" w:rsidRPr="00686D96">
        <w:t>dvanced receiver to cancel inter-user interference for MU-MIMO</w:t>
      </w:r>
      <w:bookmarkEnd w:id="57"/>
      <w:bookmarkEnd w:id="58"/>
      <w:bookmarkEnd w:id="59"/>
      <w:bookmarkEnd w:id="60"/>
      <w:bookmarkEnd w:id="61"/>
      <w:bookmarkEnd w:id="62"/>
      <w:bookmarkEnd w:id="63"/>
    </w:p>
    <w:p w14:paraId="2F772A1B" w14:textId="446222B7" w:rsidR="00434F1E" w:rsidRDefault="00E36C52" w:rsidP="00E36C52">
      <w:pPr>
        <w:pStyle w:val="Heading2"/>
        <w:rPr>
          <w:lang w:eastAsia="ja-JP"/>
        </w:rPr>
      </w:pPr>
      <w:bookmarkStart w:id="68" w:name="_Toc144219279"/>
      <w:bookmarkStart w:id="69" w:name="_Toc146622378"/>
      <w:bookmarkStart w:id="70" w:name="_Toc146622406"/>
      <w:bookmarkStart w:id="71" w:name="_Toc146622489"/>
      <w:bookmarkStart w:id="72" w:name="_Toc146622678"/>
      <w:bookmarkStart w:id="73" w:name="_Toc146623346"/>
      <w:bookmarkStart w:id="74" w:name="_Toc153128504"/>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64"/>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68"/>
      <w:bookmarkEnd w:id="69"/>
      <w:bookmarkEnd w:id="70"/>
      <w:bookmarkEnd w:id="71"/>
      <w:bookmarkEnd w:id="72"/>
      <w:bookmarkEnd w:id="73"/>
      <w:bookmarkEnd w:id="74"/>
    </w:p>
    <w:p w14:paraId="03DAB12F" w14:textId="7C885D0F" w:rsidR="002669D4" w:rsidRPr="002669D4" w:rsidRDefault="002669D4" w:rsidP="0001052E">
      <w:pPr>
        <w:pStyle w:val="Heading3"/>
        <w:rPr>
          <w:lang w:eastAsia="zh-CN"/>
        </w:rPr>
      </w:pPr>
      <w:bookmarkStart w:id="75" w:name="_Toc99087989"/>
      <w:bookmarkStart w:id="76" w:name="_Toc97297289"/>
      <w:bookmarkStart w:id="77" w:name="_Toc144219280"/>
      <w:bookmarkStart w:id="78" w:name="_Toc146622379"/>
      <w:bookmarkStart w:id="79" w:name="_Toc146622407"/>
      <w:bookmarkStart w:id="80" w:name="_Toc146622490"/>
      <w:bookmarkStart w:id="81" w:name="_Toc146622679"/>
      <w:bookmarkStart w:id="82" w:name="_Toc146623347"/>
      <w:bookmarkStart w:id="83" w:name="_Toc153128505"/>
      <w:r>
        <w:rPr>
          <w:lang w:eastAsia="zh-CN"/>
        </w:rPr>
        <w:t>4.1.1</w:t>
      </w:r>
      <w:r>
        <w:rPr>
          <w:lang w:eastAsia="zh-CN"/>
        </w:rPr>
        <w:tab/>
        <w:t>S</w:t>
      </w:r>
      <w:r>
        <w:rPr>
          <w:lang w:eastAsia="ja-JP"/>
        </w:rPr>
        <w:t>cenario</w:t>
      </w:r>
      <w:bookmarkEnd w:id="75"/>
      <w:bookmarkEnd w:id="76"/>
      <w:bookmarkEnd w:id="77"/>
      <w:bookmarkEnd w:id="78"/>
      <w:bookmarkEnd w:id="79"/>
      <w:bookmarkEnd w:id="80"/>
      <w:bookmarkEnd w:id="81"/>
      <w:bookmarkEnd w:id="82"/>
      <w:bookmarkEnd w:id="83"/>
    </w:p>
    <w:p w14:paraId="2AC4FAD8" w14:textId="77777777" w:rsidR="00320A50" w:rsidRDefault="00320A50" w:rsidP="00320A50">
      <w:pPr>
        <w:snapToGrid w:val="0"/>
        <w:rPr>
          <w:rFonts w:eastAsia="DengXian"/>
          <w:lang w:bidi="hi-IN"/>
        </w:rPr>
      </w:pPr>
      <w:bookmarkStart w:id="84" w:name="_Toc436619015"/>
      <w:bookmarkStart w:id="85" w:name="_Toc436619252"/>
      <w:bookmarkStart w:id="86" w:name="_Toc451844182"/>
      <w:bookmarkStart w:id="87" w:name="_Toc466348855"/>
      <w:bookmarkStart w:id="88" w:name="_Toc466352965"/>
      <w:bookmarkStart w:id="8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 </w:t>
      </w:r>
    </w:p>
    <w:p w14:paraId="61D7EB70" w14:textId="1BA88911" w:rsidR="00320A50" w:rsidRDefault="00320A50" w:rsidP="004448B1">
      <w:pPr>
        <w:pStyle w:val="TH"/>
        <w:rPr>
          <w:lang w:val="en-US" w:eastAsia="zh-TW"/>
        </w:rPr>
      </w:pPr>
      <w:r>
        <w:rPr>
          <w:noProof/>
          <w:lang w:val="en-US" w:eastAsia="zh-CN"/>
        </w:rPr>
        <w:lastRenderedPageBreak/>
        <w:drawing>
          <wp:inline distT="0" distB="0" distL="0" distR="0" wp14:anchorId="6F8C29A7" wp14:editId="1BA89317">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4448B1">
      <w:pPr>
        <w:pStyle w:val="TF"/>
        <w:rPr>
          <w:lang w:val="en-US" w:eastAsia="zh-CN"/>
        </w:rPr>
      </w:pPr>
      <w:r>
        <w:rPr>
          <w:noProof/>
          <w:lang w:val="en-US" w:eastAsia="zh-CN"/>
        </w:rPr>
        <w:t xml:space="preserve">Figure 4.1.1-1. gNB </w:t>
      </w:r>
      <w:r>
        <w:rPr>
          <w:lang w:val="en-US"/>
        </w:rPr>
        <w:t>transmit</w:t>
      </w:r>
      <w:r>
        <w:rPr>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49DAB9F0" w:rsidR="00320A50" w:rsidRDefault="004448B1" w:rsidP="004448B1">
      <w:pPr>
        <w:pStyle w:val="B1"/>
        <w:rPr>
          <w:lang w:eastAsia="zh-TW"/>
        </w:rPr>
      </w:pPr>
      <w:r>
        <w:rPr>
          <w:lang w:eastAsia="zh-CN"/>
        </w:rPr>
        <w:t>-</w:t>
      </w:r>
      <w:r w:rsidR="00320A50">
        <w:rPr>
          <w:lang w:eastAsia="zh-CN"/>
        </w:rPr>
        <w:tab/>
      </w:r>
      <w:r w:rsidR="00320A50">
        <w:rPr>
          <w:lang w:eastAsia="zh-TW"/>
        </w:rPr>
        <w:t>Target UE with single DMRS antenna port:</w:t>
      </w:r>
    </w:p>
    <w:p w14:paraId="1C5FE62C" w14:textId="77777777" w:rsidR="00320A50" w:rsidRDefault="00320A50" w:rsidP="004448B1">
      <w:pPr>
        <w:pStyle w:val="B2"/>
        <w:rPr>
          <w:lang w:eastAsia="zh-TW"/>
        </w:rPr>
      </w:pPr>
      <w:r>
        <w:rPr>
          <w:lang w:eastAsia="zh-CN"/>
        </w:rPr>
        <w:t>-</w:t>
      </w:r>
      <w:r>
        <w:rPr>
          <w:lang w:eastAsia="zh-CN"/>
        </w:rPr>
        <w:tab/>
      </w:r>
      <w:r>
        <w:rPr>
          <w:lang w:eastAsia="zh-TW"/>
        </w:rPr>
        <w:t>Scenario 1: Number of CDM group without data is 1</w:t>
      </w:r>
    </w:p>
    <w:p w14:paraId="260DD6C4" w14:textId="17168189"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AP1000 for target UE, AP1001 for interference UE</w:t>
      </w:r>
    </w:p>
    <w:p w14:paraId="7BF4DA31" w14:textId="46FF22A1" w:rsidR="00320A50" w:rsidRDefault="004448B1" w:rsidP="004448B1">
      <w:pPr>
        <w:pStyle w:val="B1"/>
        <w:rPr>
          <w:lang w:eastAsia="zh-CN"/>
        </w:rPr>
      </w:pPr>
      <w:r>
        <w:rPr>
          <w:lang w:eastAsia="zh-CN"/>
        </w:rPr>
        <w:t>-</w:t>
      </w:r>
      <w:r w:rsidR="00320A50">
        <w:rPr>
          <w:lang w:eastAsia="zh-CN"/>
        </w:rPr>
        <w:tab/>
        <w:t>Target UE with two DMRS antenna ports:</w:t>
      </w:r>
    </w:p>
    <w:p w14:paraId="7B638475" w14:textId="77777777" w:rsidR="00320A50" w:rsidRDefault="00320A50" w:rsidP="004448B1">
      <w:pPr>
        <w:pStyle w:val="B2"/>
        <w:rPr>
          <w:lang w:eastAsia="zh-TW"/>
        </w:rPr>
      </w:pPr>
      <w:r>
        <w:rPr>
          <w:lang w:eastAsia="zh-CN"/>
        </w:rPr>
        <w:t>-</w:t>
      </w:r>
      <w:r>
        <w:rPr>
          <w:lang w:eastAsia="zh-CN"/>
        </w:rPr>
        <w:tab/>
        <w:t>Scenario</w:t>
      </w:r>
      <w:r>
        <w:rPr>
          <w:lang w:eastAsia="zh-TW"/>
        </w:rPr>
        <w:t xml:space="preserve"> 2: Number of CDM group without data is 2</w:t>
      </w:r>
    </w:p>
    <w:p w14:paraId="33DD63AE" w14:textId="332F85CF" w:rsidR="00320A50" w:rsidRDefault="004448B1" w:rsidP="004448B1">
      <w:pPr>
        <w:pStyle w:val="B3"/>
        <w:rPr>
          <w:rFonts w:eastAsia="Meiryo UI"/>
          <w:lang w:eastAsia="zh-TW"/>
        </w:rPr>
      </w:pPr>
      <w:r>
        <w:rPr>
          <w:rFonts w:ascii="Cambria Math" w:eastAsia="Meiryo UI" w:hAnsi="Cambria Math" w:cs="Cambria Math"/>
          <w:lang w:eastAsia="zh-TW"/>
        </w:rPr>
        <w:t>-</w:t>
      </w:r>
      <w:r w:rsidR="00320A50">
        <w:rPr>
          <w:lang w:eastAsia="zh-CN"/>
        </w:rPr>
        <w:tab/>
      </w:r>
      <w:r w:rsidR="00320A50">
        <w:rPr>
          <w:rFonts w:eastAsia="Meiryo UI"/>
          <w:lang w:eastAsia="zh-TW"/>
        </w:rPr>
        <w:t>AP1000 and 1001 for target UE, AP1002 and 1003 for interference UE</w:t>
      </w:r>
    </w:p>
    <w:p w14:paraId="4F45E8B2" w14:textId="38BA4FEC" w:rsidR="00320A50" w:rsidRDefault="004448B1" w:rsidP="004448B1">
      <w:pPr>
        <w:pStyle w:val="B1"/>
        <w:rPr>
          <w:lang w:eastAsia="zh-CN"/>
        </w:rPr>
      </w:pPr>
      <w:r>
        <w:rPr>
          <w:lang w:eastAsia="zh-CN"/>
        </w:rPr>
        <w:t>-</w:t>
      </w:r>
      <w:r w:rsidR="00320A50">
        <w:rPr>
          <w:lang w:eastAsia="zh-CN"/>
        </w:rPr>
        <w:tab/>
        <w:t>Target UE with single DMRS antenna port:</w:t>
      </w:r>
    </w:p>
    <w:p w14:paraId="47FCD060" w14:textId="77777777" w:rsidR="00320A50" w:rsidRDefault="00320A50" w:rsidP="004448B1">
      <w:pPr>
        <w:pStyle w:val="B2"/>
        <w:rPr>
          <w:lang w:eastAsia="zh-TW"/>
        </w:rPr>
      </w:pPr>
      <w:r>
        <w:rPr>
          <w:lang w:eastAsia="zh-CN"/>
        </w:rPr>
        <w:t>-</w:t>
      </w:r>
      <w:r>
        <w:rPr>
          <w:lang w:eastAsia="zh-CN"/>
        </w:rPr>
        <w:tab/>
      </w:r>
      <w:r>
        <w:rPr>
          <w:lang w:eastAsia="zh-TW"/>
        </w:rPr>
        <w:t>Scenario 3: Number of CDM group without data is 1</w:t>
      </w:r>
    </w:p>
    <w:p w14:paraId="48D2D94D" w14:textId="48E9F17A"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 xml:space="preserve">AP1000 for target UE, AP1001 for 2 interference UEs </w:t>
      </w:r>
      <w:bookmarkStart w:id="90" w:name="_Hlk143778067"/>
      <w:r w:rsidR="00320A50">
        <w:rPr>
          <w:lang w:eastAsia="zh-TW"/>
        </w:rPr>
        <w:t>with different frequency domain allocation</w:t>
      </w:r>
      <w:bookmarkEnd w:id="90"/>
      <w:r w:rsidR="00320A50">
        <w:rPr>
          <w:lang w:eastAsia="zh-TW"/>
        </w:rPr>
        <w:t>.</w:t>
      </w:r>
    </w:p>
    <w:p w14:paraId="5BE7446D" w14:textId="18482449" w:rsidR="00320A50" w:rsidRDefault="00320A50" w:rsidP="004448B1">
      <w:pPr>
        <w:pStyle w:val="TH"/>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4448B1">
      <w:pPr>
        <w:pStyle w:val="TF"/>
        <w:rPr>
          <w:lang w:eastAsia="zh-TW"/>
        </w:rPr>
      </w:pPr>
      <w:r>
        <w:rPr>
          <w:lang w:val="en-US" w:eastAsia="zh-TW"/>
        </w:rPr>
        <w:t xml:space="preserve">Figure </w:t>
      </w:r>
      <w:r>
        <w:rPr>
          <w:noProof/>
          <w:lang w:val="en-US" w:eastAsia="zh-CN"/>
        </w:rPr>
        <w:t>4.1.1-</w:t>
      </w:r>
      <w:r>
        <w:rPr>
          <w:lang w:val="en-US" w:eastAsia="zh-CN"/>
        </w:rPr>
        <w:t>2</w:t>
      </w:r>
      <w:r>
        <w:rPr>
          <w:lang w:val="en-US" w:eastAsia="zh-TW"/>
        </w:rPr>
        <w:t xml:space="preserve">: Scenario 1, number of CDM group without data is 1 and AP1000 for target UE, AP1001 for </w:t>
      </w:r>
      <w:r>
        <w:rPr>
          <w:noProof/>
          <w:lang w:val="en-US" w:eastAsia="zh-CN"/>
        </w:rPr>
        <w:t>interference</w:t>
      </w:r>
      <w:r>
        <w:rPr>
          <w:lang w:val="en-US" w:eastAsia="zh-TW"/>
        </w:rPr>
        <w:t xml:space="preserve"> UE</w:t>
      </w:r>
    </w:p>
    <w:p w14:paraId="6B23D53D" w14:textId="496FEE95" w:rsidR="00320A50" w:rsidRDefault="00320A50" w:rsidP="004448B1">
      <w:pPr>
        <w:pStyle w:val="TH"/>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4448B1">
      <w:pPr>
        <w:pStyle w:val="TF"/>
        <w:rPr>
          <w:lang w:eastAsia="zh-TW"/>
        </w:rPr>
      </w:pPr>
      <w:r>
        <w:rPr>
          <w:lang w:val="en-US" w:eastAsia="zh-TW"/>
        </w:rPr>
        <w:t xml:space="preserve">Figure </w:t>
      </w:r>
      <w:r>
        <w:rPr>
          <w:noProof/>
          <w:lang w:val="en-US" w:eastAsia="zh-CN"/>
        </w:rPr>
        <w:t>4.1.1-3</w:t>
      </w:r>
      <w:r>
        <w:rPr>
          <w:lang w:val="en-US" w:eastAsia="zh-TW"/>
        </w:rPr>
        <w:t>: Scenario 2, number of CDM group without data is 2 and AP1000 and 1001 for target UE, AP1002 and 1003 for interference UE</w:t>
      </w:r>
    </w:p>
    <w:p w14:paraId="3557C6C8" w14:textId="306CD131" w:rsidR="00320A50" w:rsidRDefault="00320A50" w:rsidP="004448B1">
      <w:pPr>
        <w:pStyle w:val="TH"/>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4448B1">
      <w:pPr>
        <w:pStyle w:val="TF"/>
        <w:rPr>
          <w:lang w:eastAsia="zh-TW"/>
        </w:rPr>
      </w:pPr>
      <w:r>
        <w:rPr>
          <w:lang w:val="en-US" w:eastAsia="zh-TW"/>
        </w:rPr>
        <w:t xml:space="preserve">Figure </w:t>
      </w:r>
      <w:r>
        <w:rPr>
          <w:noProof/>
          <w:lang w:val="en-US" w:eastAsia="zh-CN"/>
        </w:rPr>
        <w:t>4.1.1-4</w:t>
      </w:r>
      <w:r>
        <w:rPr>
          <w:lang w:val="en-US" w:eastAsia="zh-TW"/>
        </w:rPr>
        <w:t xml:space="preserve">: Scenario 3, number of CDM group without data is 1 and AP1000 for target UE, AP1001 for 2 </w:t>
      </w:r>
      <w:r>
        <w:rPr>
          <w:noProof/>
          <w:lang w:val="en-US" w:eastAsia="zh-CN"/>
        </w:rPr>
        <w:t>interference</w:t>
      </w:r>
      <w:r>
        <w:rPr>
          <w:lang w:val="en-US" w:eastAsia="zh-TW"/>
        </w:rPr>
        <w:t xml:space="preserve"> UEs</w:t>
      </w:r>
      <w:r>
        <w:rPr>
          <w:lang w:val="en-US"/>
        </w:rPr>
        <w:t xml:space="preserve"> </w:t>
      </w:r>
      <w:r>
        <w:rPr>
          <w:lang w:val="en-US" w:eastAsia="zh-TW"/>
        </w:rPr>
        <w:t>with different frequency domain allocation</w:t>
      </w:r>
    </w:p>
    <w:p w14:paraId="6C3A09C0" w14:textId="77777777" w:rsidR="00320A50" w:rsidRDefault="00320A50" w:rsidP="0001052E">
      <w:pPr>
        <w:pStyle w:val="Heading3"/>
        <w:rPr>
          <w:lang w:eastAsia="zh-CN"/>
        </w:rPr>
      </w:pPr>
      <w:bookmarkStart w:id="91" w:name="_Toc99087990"/>
      <w:bookmarkStart w:id="92" w:name="_Toc97297290"/>
      <w:bookmarkStart w:id="93" w:name="_Toc144219281"/>
      <w:bookmarkStart w:id="94" w:name="_Toc146622380"/>
      <w:bookmarkStart w:id="95" w:name="_Toc146622408"/>
      <w:bookmarkStart w:id="96" w:name="_Toc146622491"/>
      <w:bookmarkStart w:id="97" w:name="_Toc146622680"/>
      <w:bookmarkStart w:id="98" w:name="_Toc146623348"/>
      <w:bookmarkStart w:id="99" w:name="_Toc153128506"/>
      <w:r>
        <w:rPr>
          <w:lang w:eastAsia="zh-CN"/>
        </w:rPr>
        <w:t>4.1.2</w:t>
      </w:r>
      <w:r>
        <w:rPr>
          <w:lang w:eastAsia="zh-CN"/>
        </w:rPr>
        <w:tab/>
        <w:t>Interference model</w:t>
      </w:r>
      <w:bookmarkEnd w:id="91"/>
      <w:bookmarkEnd w:id="92"/>
      <w:bookmarkEnd w:id="93"/>
      <w:bookmarkEnd w:id="94"/>
      <w:bookmarkEnd w:id="95"/>
      <w:bookmarkEnd w:id="96"/>
      <w:bookmarkEnd w:id="97"/>
      <w:bookmarkEnd w:id="98"/>
      <w:bookmarkEnd w:id="99"/>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lastRenderedPageBreak/>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162056D1" w:rsidR="00320A50" w:rsidRDefault="00905950" w:rsidP="00905950">
      <w:pPr>
        <w:pStyle w:val="B1"/>
      </w:pPr>
      <w:r>
        <w:rPr>
          <w:lang w:eastAsia="zh-CN"/>
        </w:rPr>
        <w:t>-</w:t>
      </w:r>
      <w:r w:rsidR="00320A50">
        <w:rPr>
          <w:lang w:eastAsia="zh-CN"/>
        </w:rPr>
        <w:tab/>
      </w:r>
      <w:r w:rsidR="00320A50">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with a constraint that the combined precoder </w:t>
      </w:r>
      <w:r w:rsidR="00320A50">
        <w:rPr>
          <w:b/>
          <w:bCs/>
        </w:rPr>
        <w:t>W</w:t>
      </w:r>
      <w:r w:rsidR="00320A50">
        <w:t xml:space="preserve"> has orthogonal columns, i.e., the off-diagonal entries of </w:t>
      </w:r>
      <w:r w:rsidR="00320A50">
        <w:rPr>
          <w:b/>
          <w:bCs/>
        </w:rPr>
        <w:t>W</w:t>
      </w:r>
      <w:r w:rsidR="00320A50">
        <w:rPr>
          <w:b/>
          <w:bCs/>
          <w:vertAlign w:val="superscript"/>
        </w:rPr>
        <w:t>H</w:t>
      </w:r>
      <w:r w:rsidR="00320A50">
        <w:rPr>
          <w:b/>
          <w:bCs/>
        </w:rPr>
        <w:t xml:space="preserve">W </w:t>
      </w:r>
      <w:r w:rsidR="00320A50">
        <w:t xml:space="preserve">are zero. </w:t>
      </w:r>
    </w:p>
    <w:p w14:paraId="5E957258" w14:textId="55864414" w:rsidR="00320A50" w:rsidRDefault="00905950" w:rsidP="00905950">
      <w:pPr>
        <w:pStyle w:val="B1"/>
      </w:pPr>
      <w:r>
        <w:rPr>
          <w:lang w:eastAsia="zh-CN"/>
        </w:rPr>
        <w:t>-</w:t>
      </w:r>
      <w:r w:rsidR="00320A50">
        <w:rPr>
          <w:lang w:eastAsia="zh-CN"/>
        </w:rPr>
        <w:tab/>
      </w:r>
      <w:r w:rsidR="00320A50">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0ADC52B2" w:rsidR="00320A50" w:rsidRDefault="004448B1" w:rsidP="004448B1">
      <w:pPr>
        <w:pStyle w:val="EQ"/>
        <w:rPr>
          <w:b/>
        </w:rPr>
      </w:pPr>
      <w:r>
        <w:rPr>
          <w:b/>
          <w:noProof w:val="0"/>
        </w:rPr>
        <w:tab/>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i</m:t>
            </m:r>
          </m:sub>
          <m:sup>
            <m:r>
              <m:rPr>
                <m:sty m:val="b"/>
              </m:rPr>
              <w:rPr>
                <w:rFonts w:ascii="Cambria Math" w:hAnsi="Cambria Math"/>
              </w:rPr>
              <m:t>'</m:t>
            </m:r>
          </m:sup>
        </m:sSubSup>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Li</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den>
            </m:f>
          </m:e>
        </m:rad>
        <m:r>
          <m:rPr>
            <m:sty m:val="p"/>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i</m:t>
            </m:r>
          </m:sub>
        </m:sSub>
      </m:oMath>
    </w:p>
    <w:p w14:paraId="0B11207B" w14:textId="77777777" w:rsidR="004448B1" w:rsidRDefault="004448B1" w:rsidP="004448B1">
      <w:pPr>
        <w:rPr>
          <w:lang w:eastAsia="zh-CN"/>
        </w:rPr>
      </w:pPr>
      <w:bookmarkStart w:id="100" w:name="_Toc144219282"/>
      <w:bookmarkStart w:id="101" w:name="_Toc146622381"/>
      <w:bookmarkStart w:id="102" w:name="_Toc146622409"/>
      <w:bookmarkStart w:id="103" w:name="_Toc146622492"/>
      <w:bookmarkStart w:id="104" w:name="_Toc146622681"/>
      <w:bookmarkEnd w:id="65"/>
      <w:bookmarkEnd w:id="66"/>
      <w:bookmarkEnd w:id="84"/>
      <w:bookmarkEnd w:id="85"/>
      <w:bookmarkEnd w:id="86"/>
      <w:bookmarkEnd w:id="87"/>
      <w:bookmarkEnd w:id="88"/>
      <w:bookmarkEnd w:id="89"/>
    </w:p>
    <w:p w14:paraId="394BFE98" w14:textId="653A5D10" w:rsidR="00D167C7" w:rsidRDefault="00E36C52" w:rsidP="00E36C52">
      <w:pPr>
        <w:pStyle w:val="Heading2"/>
        <w:rPr>
          <w:lang w:eastAsia="ja-JP"/>
        </w:rPr>
      </w:pPr>
      <w:bookmarkStart w:id="105" w:name="_Toc146623349"/>
      <w:bookmarkStart w:id="106" w:name="_Toc153128507"/>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67"/>
      <w:bookmarkEnd w:id="100"/>
      <w:bookmarkEnd w:id="101"/>
      <w:bookmarkEnd w:id="102"/>
      <w:bookmarkEnd w:id="103"/>
      <w:bookmarkEnd w:id="104"/>
      <w:bookmarkEnd w:id="105"/>
      <w:bookmarkEnd w:id="106"/>
    </w:p>
    <w:p w14:paraId="52ADB958" w14:textId="77777777" w:rsidR="000A7333" w:rsidRDefault="000A7333" w:rsidP="000A7333">
      <w:pPr>
        <w:pStyle w:val="Heading3"/>
        <w:rPr>
          <w:lang w:eastAsia="zh-CN"/>
        </w:rPr>
      </w:pPr>
      <w:bookmarkStart w:id="107" w:name="_Toc144219283"/>
      <w:bookmarkStart w:id="108" w:name="_Toc146622382"/>
      <w:bookmarkStart w:id="109" w:name="_Toc146622410"/>
      <w:bookmarkStart w:id="110" w:name="_Toc146622493"/>
      <w:bookmarkStart w:id="111" w:name="_Toc146622682"/>
      <w:bookmarkStart w:id="112" w:name="_Toc146623350"/>
      <w:bookmarkStart w:id="113" w:name="_Toc153128508"/>
      <w:bookmarkStart w:id="114" w:name="historyclause"/>
      <w:r>
        <w:rPr>
          <w:rFonts w:cs="Arial"/>
          <w:lang w:eastAsia="zh-CN"/>
        </w:rPr>
        <w:t>4.2.1</w:t>
      </w:r>
      <w:r>
        <w:rPr>
          <w:rFonts w:cs="Arial"/>
          <w:lang w:eastAsia="zh-CN"/>
        </w:rPr>
        <w:tab/>
        <w:t>Genera</w:t>
      </w:r>
      <w:r>
        <w:rPr>
          <w:lang w:eastAsia="zh-CN"/>
        </w:rPr>
        <w:t>l</w:t>
      </w:r>
      <w:bookmarkEnd w:id="107"/>
      <w:bookmarkEnd w:id="108"/>
      <w:bookmarkEnd w:id="109"/>
      <w:bookmarkEnd w:id="110"/>
      <w:bookmarkEnd w:id="111"/>
      <w:bookmarkEnd w:id="112"/>
      <w:bookmarkEnd w:id="113"/>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oMath>
      <w:r>
        <w:t xml:space="preserve">, and co-scheduled UEs’ interference signals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hAnsi="Cambria Math" w:cs="SimSun"/>
                  <w:i/>
                </w:rPr>
              </m:ctrlPr>
            </m:dPr>
            <m:e>
              <m:r>
                <w:rPr>
                  <w:rFonts w:ascii="Cambria Math" w:hAnsi="Cambria Math"/>
                </w:rPr>
                <m:t>k, l</m:t>
              </m:r>
            </m:e>
          </m:d>
          <m:r>
            <w:rPr>
              <w:rFonts w:ascii="Cambria Math" w:hAnsi="Cambria Math"/>
            </w:rPr>
            <m:t xml:space="preserve">= </m:t>
          </m:r>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hAnsi="Cambria Math" w:cs="SimSun"/>
                  <w:i/>
                </w:rPr>
              </m:ctrlPr>
            </m:naryPr>
            <m:sub>
              <m:r>
                <w:rPr>
                  <w:rFonts w:ascii="Cambria Math" w:hAnsi="Cambria Math"/>
                </w:rPr>
                <m:t>j=2</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115" w:name="_Toc144219284"/>
      <w:bookmarkStart w:id="116" w:name="_Toc146622383"/>
      <w:bookmarkStart w:id="117" w:name="_Toc146622411"/>
      <w:bookmarkStart w:id="118" w:name="_Toc146622494"/>
      <w:bookmarkStart w:id="119" w:name="_Toc146622683"/>
      <w:bookmarkStart w:id="120" w:name="_Toc146623351"/>
      <w:bookmarkStart w:id="121" w:name="_Toc153128509"/>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115"/>
      <w:bookmarkEnd w:id="116"/>
      <w:bookmarkEnd w:id="117"/>
      <w:bookmarkEnd w:id="118"/>
      <w:bookmarkEnd w:id="119"/>
      <w:bookmarkEnd w:id="120"/>
      <w:bookmarkEnd w:id="121"/>
    </w:p>
    <w:p w14:paraId="00C4EB93" w14:textId="77777777" w:rsidR="000A7333" w:rsidRDefault="000A7333" w:rsidP="004448B1">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4448B1">
      <w:pPr>
        <w:rPr>
          <w:lang w:eastAsia="ko-KR"/>
        </w:rPr>
      </w:pPr>
    </w:p>
    <w:p w14:paraId="6F3BCD24" w14:textId="7C4FD870" w:rsidR="000A7333" w:rsidRDefault="004448B1" w:rsidP="004448B1">
      <w:pPr>
        <w:pStyle w:val="EQ"/>
      </w:pPr>
      <w:r>
        <w:rPr>
          <w:noProof w:val="0"/>
          <w:lang w:eastAsia="ko-KR"/>
        </w:rPr>
        <w:tab/>
      </w:r>
      <m:oMath>
        <m:sSub>
          <m:sSubPr>
            <m:ctrlPr>
              <w:rPr>
                <w:rFonts w:ascii="Cambria Math" w:hAnsi="Cambria Math" w:cs="SimSun"/>
                <w:lang w:eastAsia="ko-KR"/>
              </w:rPr>
            </m:ctrlPr>
          </m:sSubPr>
          <m:e>
            <m:r>
              <m:rPr>
                <m:sty m:val="bi"/>
              </m:rPr>
              <w:rPr>
                <w:rFonts w:ascii="Cambria Math" w:hAnsi="Cambria Math"/>
              </w:rPr>
              <m:t>W</m:t>
            </m:r>
          </m:e>
          <m:sub>
            <m:r>
              <w:rPr>
                <w:rFonts w:ascii="Cambria Math" w:hAnsi="Cambria Math"/>
              </w:rPr>
              <m:t>RX</m:t>
            </m:r>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r>
              <m:rPr>
                <m:sty m:val="bi"/>
              </m:rPr>
              <w:rPr>
                <w:rFonts w:ascii="Cambria Math" w:hAnsi="Cambria Math"/>
              </w:rPr>
              <m:t>R</m:t>
            </m:r>
          </m:e>
          <m:sup>
            <m:r>
              <m:rPr>
                <m:sty m:val="p"/>
              </m:rPr>
              <w:rPr>
                <w:rFonts w:ascii="Cambria Math" w:hAnsi="Cambria Math"/>
              </w:rPr>
              <m:t>-1</m:t>
            </m:r>
          </m:sup>
        </m:sSup>
      </m:oMath>
    </w:p>
    <w:p w14:paraId="6439C969" w14:textId="7497C62D" w:rsidR="000A7333" w:rsidRDefault="004448B1" w:rsidP="004448B1">
      <w:pPr>
        <w:pStyle w:val="EQ"/>
      </w:pPr>
      <w:r>
        <w:rPr>
          <w:b/>
          <w:iCs/>
        </w:rPr>
        <w:tab/>
      </w:r>
      <m:oMath>
        <m:r>
          <m:rPr>
            <m:sty m:val="bi"/>
          </m:rPr>
          <w:rPr>
            <w:rFonts w:ascii="Cambria Math" w:hAnsi="Cambria Math"/>
          </w:rPr>
          <m:t>R</m:t>
        </m:r>
        <m:r>
          <m:rPr>
            <m:sty m:val="b"/>
          </m:rPr>
          <w:rPr>
            <w:rFonts w:ascii="Cambria Math" w:hAnsi="Cambria Math"/>
          </w:rPr>
          <m:t xml:space="preserve">= </m:t>
        </m:r>
        <m:sSub>
          <m:sSubPr>
            <m:ctrlPr>
              <w:rPr>
                <w:rFonts w:ascii="Cambria Math" w:hAnsi="Cambria Math" w:cs="SimSun"/>
                <w:b/>
                <w:bCs/>
                <w:lang w:eastAsia="ko-KR"/>
              </w:rPr>
            </m:ctrlPr>
          </m:sSubPr>
          <m:e>
            <m:r>
              <w:rPr>
                <w:rFonts w:ascii="Cambria Math" w:hAnsi="Cambria Math"/>
              </w:rPr>
              <m:t>P</m:t>
            </m:r>
          </m:e>
          <m:sub>
            <m:r>
              <m:rPr>
                <m:sty m:val="b"/>
              </m:rPr>
              <w:rPr>
                <w:rFonts w:ascii="Cambria Math" w:hAnsi="Cambria Math"/>
              </w:rPr>
              <m:t>1</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cs="SimSun"/>
                <w:b/>
                <w:bCs/>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cs="SimSun"/>
                <w:lang w:eastAsia="ko-KR"/>
              </w:rPr>
            </m:ctrlPr>
          </m:naryPr>
          <m:sub>
            <m:r>
              <w:rPr>
                <w:rFonts w:ascii="Cambria Math" w:hAnsi="Cambria Math"/>
              </w:rPr>
              <m:t>j</m:t>
            </m:r>
            <m:r>
              <m:rPr>
                <m:sty m:val="p"/>
              </m:rPr>
              <w:rPr>
                <w:rFonts w:ascii="Cambria Math" w:hAnsi="Cambria Math"/>
              </w:rPr>
              <m:t>=2</m:t>
            </m:r>
          </m:sub>
          <m:sup>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f>
          <m:fPr>
            <m:ctrlPr>
              <w:rPr>
                <w:rFonts w:ascii="Cambria Math" w:hAnsi="Cambria Math" w:cs="SimSun"/>
                <w:lang w:eastAsia="ko-KR"/>
              </w:rPr>
            </m:ctrlPr>
          </m:fPr>
          <m:num>
            <m:r>
              <m:rPr>
                <m:sty m:val="p"/>
              </m:rPr>
              <w:rPr>
                <w:rFonts w:ascii="Cambria Math" w:hAnsi="Cambria Math"/>
              </w:rPr>
              <m:t>1</m:t>
            </m:r>
          </m:num>
          <m:den>
            <m:sSub>
              <m:sSubPr>
                <m:ctrlPr>
                  <w:rPr>
                    <w:rFonts w:ascii="Cambria Math" w:hAnsi="Cambria Math" w:cs="SimSun"/>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cs="SimSun"/>
                <w:lang w:eastAsia="ko-KR"/>
              </w:rPr>
            </m:ctrlPr>
          </m:naryPr>
          <m:sub>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DMRS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e>
              <m:sup>
                <m:r>
                  <w:rPr>
                    <w:rFonts w:ascii="Cambria Math" w:hAnsi="Cambria Math"/>
                  </w:rPr>
                  <m:t>H</m:t>
                </m:r>
              </m:sup>
            </m:sSup>
          </m:e>
        </m:nary>
      </m:oMath>
      <w:r w:rsidR="000A7333">
        <w:t>,</w:t>
      </w:r>
    </w:p>
    <w:p w14:paraId="17F0B5F6" w14:textId="503F6FE4" w:rsidR="000A7333" w:rsidRPr="00BE04E2" w:rsidRDefault="004448B1" w:rsidP="004448B1">
      <w:pPr>
        <w:pStyle w:val="EQ"/>
      </w:pPr>
      <w:r>
        <w:rPr>
          <w:lang w:eastAsia="ko-KR"/>
        </w:rPr>
        <w:tab/>
      </w:r>
      <m:oMath>
        <m:acc>
          <m:accPr>
            <m:chr m:val="̃"/>
            <m:ctrlPr>
              <w:rPr>
                <w:rFonts w:ascii="Cambria Math" w:eastAsiaTheme="minorEastAsia" w:hAnsi="Cambria Math"/>
                <w:lang w:eastAsia="ko-KR"/>
              </w:rPr>
            </m:ctrlPr>
          </m:accPr>
          <m:e>
            <m:r>
              <m:rPr>
                <m:sty m:val="bi"/>
              </m:rPr>
              <w:rPr>
                <w:rFonts w:ascii="Cambria Math" w:hAnsi="Cambria Math"/>
              </w:rPr>
              <m:t>r</m:t>
            </m:r>
          </m:e>
        </m:acc>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r>
          <m:rPr>
            <m:sty m:val="bi"/>
          </m:rPr>
          <w:rPr>
            <w:rFonts w:ascii="Cambria Math" w:hAnsi="Cambria Math"/>
          </w:rPr>
          <m:t>r</m:t>
        </m:r>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m:t>
        </m:r>
        <m:nary>
          <m:naryPr>
            <m:chr m:val="∑"/>
            <m:limLoc m:val="undOvr"/>
            <m:ctrlPr>
              <w:rPr>
                <w:rFonts w:ascii="Cambria Math" w:eastAsiaTheme="minorEastAsia" w:hAnsi="Cambria Math"/>
                <w:lang w:eastAsia="ko-KR"/>
              </w:rPr>
            </m:ctrlPr>
          </m:naryPr>
          <m:sub>
            <m:r>
              <w:rPr>
                <w:rFonts w:ascii="Cambria Math" w:hAnsi="Cambria Math"/>
              </w:rPr>
              <m:t>j</m:t>
            </m:r>
            <m:r>
              <m:rPr>
                <m:sty m:val="p"/>
              </m:rPr>
              <w:rPr>
                <w:rFonts w:ascii="Cambria Math" w:hAnsi="Cambria Math"/>
              </w:rPr>
              <m:t>=1</m:t>
            </m:r>
          </m:sub>
          <m:sup>
            <m:sSub>
              <m:sSubPr>
                <m:ctrlPr>
                  <w:rPr>
                    <w:rFonts w:ascii="Cambria Math" w:eastAsiaTheme="minorEastAsia" w:hAnsi="Cambria Math"/>
                    <w:lang w:eastAsia="ko-KR"/>
                  </w:rPr>
                </m:ctrlPr>
              </m:sSubPr>
              <m:e>
                <m:r>
                  <w:rPr>
                    <w:rFonts w:ascii="Cambria Math" w:hAnsi="Cambria Math"/>
                  </w:rPr>
                  <m:t>N</m:t>
                </m:r>
              </m:e>
              <m:sub>
                <m:r>
                  <w:rPr>
                    <w:rFonts w:ascii="Cambria Math" w:hAnsi="Cambria Math"/>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eastAsiaTheme="minorEastAsia" w:hAnsi="Cambria Math"/>
                    <w:lang w:eastAsia="ko-KR"/>
                  </w:rPr>
                </m:ctrlPr>
              </m:sSubPr>
              <m:e>
                <m:r>
                  <m:rPr>
                    <m:sty m:val="bi"/>
                  </m:rPr>
                  <w:rPr>
                    <w:rFonts w:ascii="Cambria Math" w:hAnsi="Cambria Math"/>
                  </w:rPr>
                  <m:t>d</m:t>
                </m:r>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oMath>
      <w:r w:rsidR="000A7333" w:rsidRPr="00BE04E2">
        <w:t xml:space="preserve"> .</w:t>
      </w:r>
    </w:p>
    <w:p w14:paraId="088158AA" w14:textId="77777777" w:rsidR="000A7333" w:rsidRDefault="000A7333" w:rsidP="000A7333">
      <w:pPr>
        <w:ind w:left="284"/>
        <w:jc w:val="both"/>
      </w:pPr>
      <w:r>
        <w:rPr>
          <w:lang w:val="en-US" w:eastAsia="zh-CN"/>
        </w:rPr>
        <w:lastRenderedPageBreak/>
        <w:t>W</w:t>
      </w:r>
      <w:r>
        <w:t>here,</w:t>
      </w:r>
    </w:p>
    <w:p w14:paraId="6533315F" w14:textId="2E6B9CFE" w:rsidR="000A7333" w:rsidRDefault="004448B1" w:rsidP="004448B1">
      <w:pPr>
        <w:pStyle w:val="B1"/>
      </w:pPr>
      <w:r>
        <w:tab/>
      </w:r>
      <m:oMath>
        <m:sSubSup>
          <m:sSubSupPr>
            <m:ctrlPr>
              <w:rPr>
                <w:rFonts w:ascii="Cambria Math" w:hAnsi="Cambria Math" w:cs="SimSun"/>
                <w:i/>
              </w:rPr>
            </m:ctrlPr>
          </m:sSubSupPr>
          <m:e>
            <m:acc>
              <m:accPr>
                <m:ctrlPr>
                  <w:rPr>
                    <w:rFonts w:ascii="Cambria Math" w:hAnsi="Cambria Math" w:cs="SimSun"/>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i/>
              </w:rPr>
            </m:ctrlPr>
          </m:dPr>
          <m:e>
            <m:r>
              <w:rPr>
                <w:rFonts w:ascii="Cambria Math" w:hAnsi="Cambria Math"/>
              </w:rPr>
              <m:t>k,l</m:t>
            </m:r>
          </m:e>
        </m:d>
      </m:oMath>
      <w:r w:rsidR="000A7333">
        <w:t>and</w:t>
      </w: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r>
          <w:rPr>
            <w:rFonts w:ascii="Cambria Math" w:hAnsi="Cambria Math"/>
          </w:rPr>
          <m:t>(k,l)</m:t>
        </m:r>
      </m:oMath>
      <w:r w:rsidR="000A7333">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31B3E031" w:rsidR="000A7333" w:rsidRDefault="004448B1" w:rsidP="004448B1">
      <w:pPr>
        <w:pStyle w:val="B1"/>
      </w:pPr>
      <w:r>
        <w:tab/>
      </w:r>
      <m:oMath>
        <m:sSub>
          <m:sSubPr>
            <m:ctrlPr>
              <w:rPr>
                <w:rFonts w:ascii="Cambria Math"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t>is the number of sampling REs of intra-user’s DMRS.</w:t>
      </w:r>
    </w:p>
    <w:p w14:paraId="49CD1745" w14:textId="44D47CCB" w:rsidR="000A7333" w:rsidRDefault="004448B1" w:rsidP="004448B1">
      <w:pPr>
        <w:pStyle w:val="B1"/>
        <w:rPr>
          <w:lang w:val="en-US" w:eastAsia="zh-CN"/>
        </w:rPr>
      </w:pPr>
      <w:r>
        <w:rPr>
          <w:i/>
        </w:rPr>
        <w:tab/>
      </w:r>
      <w:r w:rsidR="000A7333">
        <w:rPr>
          <w:i/>
        </w:rPr>
        <w:t>P</w:t>
      </w:r>
      <w:r w:rsidR="000A7333">
        <w:rPr>
          <w:i/>
          <w:iCs/>
          <w:vertAlign w:val="subscript"/>
        </w:rPr>
        <w:t>j</w:t>
      </w:r>
      <w:r w:rsidR="000A7333">
        <w:t xml:space="preserve"> is</w:t>
      </w:r>
      <w:r w:rsidR="000A7333">
        <w:rPr>
          <w:lang w:val="en-US" w:eastAsia="zh-CN"/>
        </w:rPr>
        <w:t xml:space="preserve"> the power of </w:t>
      </w:r>
      <w:r w:rsidR="000A7333">
        <w:rPr>
          <w:i/>
          <w:iCs/>
        </w:rPr>
        <w:t>j</w:t>
      </w:r>
      <w:r w:rsidR="000A7333">
        <w:rPr>
          <w:i/>
          <w:iCs/>
          <w:lang w:val="en-US" w:eastAsia="zh-CN"/>
        </w:rPr>
        <w:t>-</w:t>
      </w:r>
      <w:r w:rsidR="000A7333">
        <w:t>th UE</w:t>
      </w:r>
      <w:r w:rsidR="000A7333">
        <w:rPr>
          <w:lang w:val="en-US" w:eastAsia="zh-CN"/>
        </w:rPr>
        <w:t>.</w:t>
      </w:r>
    </w:p>
    <w:p w14:paraId="5C0296B2" w14:textId="77777777" w:rsidR="000A7333" w:rsidRDefault="000A7333" w:rsidP="004448B1">
      <w:pPr>
        <w:rPr>
          <w:rFonts w:eastAsiaTheme="minorEastAsia"/>
          <w:lang w:eastAsia="ja-JP"/>
        </w:rPr>
      </w:pPr>
    </w:p>
    <w:p w14:paraId="6A5C0254" w14:textId="1C67A8A4" w:rsidR="000A7333" w:rsidRDefault="000A7333" w:rsidP="0001052E">
      <w:pPr>
        <w:pStyle w:val="Heading3"/>
        <w:rPr>
          <w:lang w:eastAsia="zh-CN"/>
        </w:rPr>
      </w:pPr>
      <w:bookmarkStart w:id="122" w:name="_Toc144219285"/>
      <w:bookmarkStart w:id="123" w:name="_Toc146622384"/>
      <w:bookmarkStart w:id="124" w:name="_Toc146622412"/>
      <w:bookmarkStart w:id="125" w:name="_Toc146622495"/>
      <w:bookmarkStart w:id="126" w:name="_Toc146622684"/>
      <w:bookmarkStart w:id="127" w:name="_Toc146623352"/>
      <w:bookmarkStart w:id="128" w:name="_Toc153128510"/>
      <w:r>
        <w:rPr>
          <w:lang w:eastAsia="zh-CN"/>
        </w:rPr>
        <w:t>4.2.3</w:t>
      </w:r>
      <w:r w:rsidR="00905950">
        <w:rPr>
          <w:lang w:eastAsia="zh-CN"/>
        </w:rPr>
        <w:tab/>
      </w:r>
      <w:r>
        <w:rPr>
          <w:lang w:eastAsia="zh-CN"/>
        </w:rPr>
        <w:t>R-ML</w:t>
      </w:r>
      <w:r>
        <w:rPr>
          <w:lang w:val="en-US" w:eastAsia="zh-CN"/>
        </w:rPr>
        <w:t xml:space="preserve"> </w:t>
      </w:r>
      <w:r>
        <w:rPr>
          <w:lang w:eastAsia="zh-CN"/>
        </w:rPr>
        <w:t>receiver</w:t>
      </w:r>
      <w:bookmarkEnd w:id="122"/>
      <w:bookmarkEnd w:id="123"/>
      <w:bookmarkEnd w:id="124"/>
      <w:bookmarkEnd w:id="125"/>
      <w:bookmarkEnd w:id="126"/>
      <w:bookmarkEnd w:id="127"/>
      <w:bookmarkEnd w:id="128"/>
    </w:p>
    <w:p w14:paraId="66D23E49" w14:textId="77777777" w:rsidR="000A7333" w:rsidRDefault="000A7333" w:rsidP="000A7333">
      <w:pPr>
        <w:jc w:val="both"/>
        <w:rPr>
          <w:rFonts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D32D18C" w:rsidR="000A7333" w:rsidRDefault="00905950" w:rsidP="00905950">
      <w:pPr>
        <w:pStyle w:val="EQ"/>
      </w:pPr>
      <w:r>
        <w:rPr>
          <w:b/>
          <w:iCs/>
          <w:noProof w:val="0"/>
        </w:rPr>
        <w:tab/>
      </w:r>
      <m:oMath>
        <m:r>
          <m:rPr>
            <m:sty m:val="bi"/>
          </m:rPr>
          <w:rPr>
            <w:rFonts w:ascii="Cambria Math" w:hAnsi="Cambria Math"/>
          </w:rPr>
          <m:t>r</m:t>
        </m:r>
        <m:d>
          <m:dPr>
            <m:ctrlPr>
              <w:rPr>
                <w:rFonts w:ascii="Cambria Math" w:hAnsi="Cambria Math" w:cs="SimSun"/>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rPr>
            </m:ctrlPr>
          </m:naryPr>
          <m:sub>
            <m:r>
              <w:rPr>
                <w:rFonts w:ascii="Cambria Math" w:hAnsi="Cambria Math"/>
              </w:rPr>
              <m:t>j</m:t>
            </m:r>
            <m:r>
              <m:rPr>
                <m:sty m:val="p"/>
              </m:rPr>
              <w:rPr>
                <w:rFonts w:ascii="Cambria Math" w:hAnsi="Cambria Math"/>
              </w:rPr>
              <m:t>=2</m:t>
            </m:r>
          </m:sub>
          <m:sup>
            <m:sSub>
              <m:sSubPr>
                <m:ctrlPr>
                  <w:rPr>
                    <w:rFonts w:ascii="Cambria Math" w:hAnsi="Cambria Math" w:cs="SimSun"/>
                  </w:rPr>
                </m:ctrlPr>
              </m:sSubPr>
              <m:e>
                <m:r>
                  <w:rPr>
                    <w:rFonts w:ascii="Cambria Math" w:hAnsi="Cambria Math"/>
                  </w:rPr>
                  <m:t>N</m:t>
                </m:r>
              </m:e>
              <m:sub>
                <m:r>
                  <w:rPr>
                    <w:rFonts w:ascii="Cambria Math" w:hAnsi="Cambria Math"/>
                  </w:rPr>
                  <m:t>UE</m:t>
                </m:r>
              </m:sub>
            </m:sSub>
          </m:sup>
          <m:e>
            <m:sSub>
              <m:sSubPr>
                <m:ctrlPr>
                  <w:rPr>
                    <w:rFonts w:ascii="Cambria Math" w:hAnsi="Cambria Math" w:cs="SimSun"/>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rsidRPr="00A15098">
        <w:t xml:space="preserve"> =</w:t>
      </w:r>
    </w:p>
    <w:p w14:paraId="23AB7D51" w14:textId="1B4D8F59" w:rsidR="000A7333" w:rsidRDefault="00905950" w:rsidP="00905950">
      <w:pPr>
        <w:pStyle w:val="EQ"/>
        <w:rPr>
          <w:strike/>
        </w:rPr>
      </w:pPr>
      <w:r>
        <w:tab/>
      </w:r>
      <m:oMath>
        <m:r>
          <m:rPr>
            <m:sty m:val="p"/>
          </m:rPr>
          <w:rPr>
            <w:rFonts w:ascii="Cambria Math" w:hAnsi="Cambria Math"/>
          </w:rPr>
          <m:t>=</m:t>
        </m:r>
      </m:oMath>
      <w:r w:rsidR="000A7333">
        <w:t>[</w:t>
      </w:r>
      <m:oMath>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t>]</w:t>
      </w:r>
      <m:oMath>
        <m:d>
          <m:dPr>
            <m:begChr m:val="["/>
            <m:endChr m:val="]"/>
            <m:ctrlPr>
              <w:rPr>
                <w:rFonts w:ascii="Cambria Math" w:hAnsi="Cambria Math" w:cs="SimSun"/>
              </w:rPr>
            </m:ctrlPr>
          </m:dPr>
          <m:e>
            <m:m>
              <m:mPr>
                <m:mcs>
                  <m:mc>
                    <m:mcPr>
                      <m:count m:val="1"/>
                      <m:mcJc m:val="center"/>
                    </m:mcPr>
                  </m:mc>
                </m:mcs>
                <m:ctrlPr>
                  <w:rPr>
                    <w:rFonts w:ascii="Cambria Math" w:hAnsi="Cambria Math" w:cs="SimSun"/>
                  </w:rPr>
                </m:ctrlPr>
              </m:mP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m>
                    <m:mPr>
                      <m:mcs>
                        <m:mc>
                          <m:mcPr>
                            <m:count m:val="1"/>
                            <m:mcJc m:val="center"/>
                          </m:mcPr>
                        </m:mc>
                      </m:mcs>
                      <m:ctrlPr>
                        <w:rPr>
                          <w:rFonts w:ascii="Cambria Math" w:hAnsi="Cambria Math" w:cs="SimSun"/>
                        </w:rPr>
                      </m:ctrlPr>
                    </m:mPr>
                    <m:mr>
                      <m:e>
                        <m:r>
                          <m:rPr>
                            <m:sty m:val="p"/>
                          </m:rPr>
                          <w:rPr>
                            <w:rFonts w:ascii="Cambria Math" w:hAnsi="Cambria Math"/>
                          </w:rPr>
                          <m:t>⋮</m:t>
                        </m:r>
                      </m:e>
                    </m:mr>
                    <m:mr>
                      <m:e>
                        <m:sSub>
                          <m:sSubPr>
                            <m:ctrlPr>
                              <w:rPr>
                                <w:rFonts w:ascii="Cambria Math" w:hAnsi="Cambria Math" w:cs="SimSun"/>
                              </w:rPr>
                            </m:ctrlPr>
                          </m:sSubPr>
                          <m:e>
                            <m:r>
                              <m:rPr>
                                <m:sty m:val="bi"/>
                              </m:rPr>
                              <w:rPr>
                                <w:rFonts w:ascii="Cambria Math" w:hAnsi="Cambria Math"/>
                              </w:rPr>
                              <m:t>d</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
                </m:e>
              </m:mr>
            </m:m>
          </m:e>
        </m:d>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Pr="00905950" w:rsidRDefault="00000000" w:rsidP="000A7333">
      <w:pPr>
        <w:spacing w:before="120" w:after="120"/>
      </w:pPr>
      <m:oMathPara>
        <m:oMath>
          <m:func>
            <m:funcPr>
              <m:ctrlPr>
                <w:rPr>
                  <w:rFonts w:ascii="Cambria Math" w:hAnsi="Cambria Math" w:cs="SimSun"/>
                  <w:i/>
                  <w:color w:val="000000" w:themeColor="text1"/>
                  <w:lang w:val="da-DK"/>
                </w:rPr>
              </m:ctrlPr>
            </m:funcPr>
            <m:fName>
              <m:limLow>
                <m:limLowPr>
                  <m:ctrlPr>
                    <w:rPr>
                      <w:rFonts w:ascii="Cambria Math" w:hAnsi="Cambria Math" w:cs="SimSun"/>
                      <w:i/>
                      <w:color w:val="000000" w:themeColor="text1"/>
                      <w:lang w:val="da-DK"/>
                    </w:rPr>
                  </m:ctrlPr>
                </m:limLowPr>
                <m:e>
                  <m:sSub>
                    <m:sSubPr>
                      <m:ctrlPr>
                        <w:rPr>
                          <w:rFonts w:ascii="Cambria Math" w:hAnsi="Cambria Math" w:cs="SimSun"/>
                          <w:color w:val="000000" w:themeColor="text1"/>
                        </w:rPr>
                      </m:ctrlPr>
                    </m:sSubPr>
                    <m:e>
                      <m:acc>
                        <m:accPr>
                          <m:ctrlPr>
                            <w:rPr>
                              <w:rFonts w:ascii="Cambria Math"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hAnsi="Cambria Math" w:cs="SimSun"/>
                      <w:i/>
                      <w:color w:val="000000" w:themeColor="text1"/>
                      <w:lang w:val="da-DK"/>
                    </w:rPr>
                  </m:ctrlPr>
                </m:sSupPr>
                <m:e>
                  <m:d>
                    <m:dPr>
                      <m:begChr m:val="‖"/>
                      <m:endChr m:val="‖"/>
                      <m:ctrlPr>
                        <w:rPr>
                          <w:rFonts w:ascii="Cambria Math"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905950">
      <w:pPr>
        <w:pStyle w:val="B1"/>
        <w:rPr>
          <w:lang w:val="en-US" w:eastAsia="zh-CN"/>
        </w:rPr>
      </w:pPr>
      <m:oMath>
        <m:d>
          <m:dPr>
            <m:begChr m:val="‖"/>
            <m:endChr m:val="‖"/>
            <m:ctrlPr>
              <w:rPr>
                <w:rFonts w:ascii="Cambria Math" w:eastAsiaTheme="minorEastAsia" w:hAnsi="Cambria Math" w:cstheme="minorBidi"/>
                <w:szCs w:val="24"/>
              </w:rPr>
            </m:ctrlPr>
          </m:dPr>
          <m:e>
            <m:r>
              <m:rPr>
                <m:sty m:val="p"/>
              </m:rPr>
              <w:rPr>
                <w:rFonts w:ascii="Cambria Math" w:hAnsi="Cambria Math"/>
              </w:rPr>
              <m:t>·</m:t>
            </m:r>
          </m:e>
        </m:d>
      </m:oMath>
      <w:r w:rsidR="000A7333">
        <w:rPr>
          <w:rFonts w:ascii="Cambria Math" w:eastAsiaTheme="minorEastAsia" w:hAnsi="Cambria Math" w:cstheme="minorBidi"/>
          <w:szCs w:val="24"/>
          <w:lang w:val="en-US" w:eastAsia="zh-CN"/>
        </w:rPr>
        <w:t xml:space="preserve"> </w:t>
      </w:r>
      <w:r w:rsidR="000A7333">
        <w:rPr>
          <w:lang w:val="en-US" w:eastAsia="zh-CN"/>
        </w:rPr>
        <w:t xml:space="preserve"> </w:t>
      </w:r>
      <w:r w:rsidR="000A7333">
        <w:t>denotes the </w:t>
      </w:r>
      <m:oMath>
        <m:sSub>
          <m:sSubPr>
            <m:ctrlPr>
              <w:rPr>
                <w:rFonts w:ascii="Cambria Math" w:eastAsiaTheme="minorEastAsia" w:hAnsi="Cambria Math" w:cstheme="minorBidi"/>
                <w:i/>
                <w:szCs w:val="24"/>
              </w:rPr>
            </m:ctrlPr>
          </m:sSubPr>
          <m:e>
            <m:r>
              <w:rPr>
                <w:rFonts w:ascii="Cambria Math" w:hAnsi="Cambria Math"/>
              </w:rPr>
              <m:t>l</m:t>
            </m:r>
          </m:e>
          <m:sub>
            <m:r>
              <w:rPr>
                <w:rFonts w:ascii="Cambria Math" w:hAnsi="Cambria Math"/>
              </w:rPr>
              <m:t>2</m:t>
            </m:r>
          </m:sub>
        </m:sSub>
      </m:oMath>
      <w:r w:rsidR="000A7333">
        <w:t xml:space="preserve">-norm of a </w:t>
      </w:r>
      <w:r w:rsidR="000A7333">
        <w:rPr>
          <w:lang w:val="en-US" w:eastAsia="zh-CN"/>
        </w:rPr>
        <w:t>v</w:t>
      </w:r>
      <w:r w:rsidR="000A7333">
        <w:t>ector</w:t>
      </w:r>
      <w:r w:rsidR="000A7333">
        <w:rPr>
          <w:lang w:val="en-US" w:eastAsia="zh-CN"/>
        </w:rPr>
        <w:t>.</w:t>
      </w:r>
    </w:p>
    <w:p w14:paraId="7B1DF5E0" w14:textId="77777777" w:rsidR="000A7333" w:rsidRPr="00905950" w:rsidRDefault="000A7333" w:rsidP="00905950">
      <w:pPr>
        <w:pStyle w:val="B1"/>
      </w:pPr>
      <w:r>
        <w:rPr>
          <w:lang w:val="en-US"/>
        </w:rPr>
        <w:t xml:space="preserve"> </w:t>
      </w:r>
      <m:oMath>
        <m:r>
          <m:rPr>
            <m:sty m:val="bi"/>
          </m:rPr>
          <w:rPr>
            <w:rFonts w:ascii="Cambria Math" w:hAnsi="Cambria Math"/>
          </w:rPr>
          <m:t>r</m:t>
        </m:r>
        <m:d>
          <m:dPr>
            <m:ctrlPr>
              <w:rPr>
                <w:rFonts w:ascii="Cambria Math" w:hAnsi="Cambria Math" w:cs="SimSun"/>
                <w:i/>
              </w:rPr>
            </m:ctrlPr>
          </m:dPr>
          <m:e>
            <m:r>
              <w:rPr>
                <w:rFonts w:ascii="Cambria Math" w:hAnsi="Cambria Math"/>
              </w:rPr>
              <m:t>k</m:t>
            </m:r>
            <m:r>
              <w:rPr>
                <w:rFonts w:ascii="Cambria Math"/>
              </w:rPr>
              <m:t xml:space="preserve">, </m:t>
            </m:r>
            <m:r>
              <w:rPr>
                <w:rFonts w:ascii="Cambria Math" w:hAnsi="Cambria Math"/>
              </w:rPr>
              <m:t>l</m:t>
            </m:r>
          </m:e>
        </m:d>
      </m:oMath>
      <w:r>
        <w:t xml:space="preserve"> is the received signal vector.</w:t>
      </w:r>
    </w:p>
    <w:p w14:paraId="476E8192" w14:textId="77777777" w:rsidR="000A7333" w:rsidRDefault="00000000" w:rsidP="00905950">
      <w:pPr>
        <w:pStyle w:val="B1"/>
      </w:pPr>
      <m:oMath>
        <m:sSub>
          <m:sSubPr>
            <m:ctrlPr>
              <w:rPr>
                <w:rFonts w:ascii="Cambria Math" w:hAnsi="Cambria Math" w:cs="SimSun"/>
                <w:b/>
                <w:bCs/>
                <w:i/>
                <w:iCs/>
                <w:lang w:val="da-DK"/>
              </w:rPr>
            </m:ctrlPr>
          </m:sSubPr>
          <m:e>
            <m:r>
              <m:rPr>
                <m:sty m:val="bi"/>
              </m:rPr>
              <w:rPr>
                <w:rFonts w:ascii="Cambria Math" w:hAnsi="Cambria Math"/>
                <w:lang w:val="da-DK"/>
              </w:rPr>
              <m:t>H</m:t>
            </m:r>
          </m:e>
          <m:sub>
            <m:r>
              <w:rPr>
                <w:rFonts w:ascii="Cambria Math" w:hAnsi="Cambria Math"/>
                <w:lang w:val="da-DK"/>
              </w:rPr>
              <m:t>j</m:t>
            </m:r>
          </m:sub>
        </m:sSub>
        <m:d>
          <m:dPr>
            <m:ctrlPr>
              <w:rPr>
                <w:rFonts w:ascii="Cambria Math" w:hAnsi="Cambria Math" w:cs="SimSun"/>
                <w:i/>
                <w:lang w:val="da-DK"/>
              </w:rPr>
            </m:ctrlPr>
          </m:dPr>
          <m:e>
            <m:r>
              <w:rPr>
                <w:rFonts w:ascii="Cambria Math" w:hAnsi="Cambria Math"/>
                <w:lang w:val="da-DK"/>
              </w:rPr>
              <m:t>k</m:t>
            </m:r>
            <m:r>
              <w:rPr>
                <w:rFonts w:ascii="Cambria Math"/>
              </w:rPr>
              <m:t>,</m:t>
            </m:r>
            <m:r>
              <w:rPr>
                <w:rFonts w:ascii="Cambria Math" w:hAnsi="Cambria Math"/>
                <w:lang w:val="da-DK"/>
              </w:rPr>
              <m:t>l</m:t>
            </m:r>
          </m:e>
        </m:d>
        <m:r>
          <w:rPr>
            <w:rFonts w:ascii="Cambria Math" w:hAnsi="Cambria Math"/>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905950">
      <w:pPr>
        <w:pStyle w:val="B1"/>
      </w:pPr>
      <w:r>
        <w:rPr>
          <w:i/>
          <w:iCs/>
        </w:rPr>
        <w:t>S</w:t>
      </w:r>
      <w:r>
        <w:t xml:space="preserve"> is the set of all possible transmitted signal vectors across target and interference spatial layers.</w:t>
      </w:r>
    </w:p>
    <w:p w14:paraId="05D901E6" w14:textId="77777777" w:rsidR="000A7333" w:rsidRDefault="000A7333" w:rsidP="000A7333">
      <w:pPr>
        <w:rPr>
          <w:lang w:val="en-US" w:eastAsia="zh-CN"/>
        </w:rPr>
      </w:pPr>
      <w:r>
        <w:t>Reduced complexity ML (</w:t>
      </w:r>
      <w:r>
        <w:rPr>
          <w:u w:val="single"/>
        </w:rPr>
        <w:t>R-ML</w:t>
      </w:r>
      <w:r>
        <w:t xml:space="preserve">): </w:t>
      </w:r>
      <w:r>
        <w:rPr>
          <w:lang w:val="en-US" w:eastAsia="zh-CN"/>
        </w:rPr>
        <w:t xml:space="preserve"> </w:t>
      </w:r>
    </w:p>
    <w:p w14:paraId="797F940D" w14:textId="712A9A9C" w:rsidR="00686D96" w:rsidRPr="00905950" w:rsidRDefault="000A7333" w:rsidP="000A7333">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129" w:name="_Toc144219286"/>
      <w:bookmarkStart w:id="130" w:name="_Toc146622385"/>
      <w:bookmarkStart w:id="131" w:name="_Toc146622413"/>
      <w:bookmarkStart w:id="132" w:name="_Toc146622496"/>
      <w:bookmarkStart w:id="133" w:name="_Toc146622685"/>
      <w:bookmarkStart w:id="134" w:name="_Toc146623353"/>
      <w:bookmarkStart w:id="135" w:name="_Toc153128511"/>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129"/>
      <w:bookmarkEnd w:id="130"/>
      <w:bookmarkEnd w:id="131"/>
      <w:bookmarkEnd w:id="132"/>
      <w:bookmarkEnd w:id="133"/>
      <w:bookmarkEnd w:id="134"/>
      <w:bookmarkEnd w:id="135"/>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905950">
            <w:pPr>
              <w:pStyle w:val="TAH"/>
              <w:rPr>
                <w:rFonts w:eastAsia="SimSun"/>
                <w:lang w:val="en-US" w:eastAsia="zh-CN"/>
              </w:rPr>
            </w:pPr>
            <w:r w:rsidRPr="00320A50">
              <w:lastRenderedPageBreak/>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905950">
            <w:pPr>
              <w:pStyle w:val="TAH"/>
            </w:pPr>
            <w:r w:rsidRPr="00320A50">
              <w:t>RAN4 Default assumption</w:t>
            </w:r>
          </w:p>
          <w:p w14:paraId="2606E627" w14:textId="77777777" w:rsidR="000A2E3A" w:rsidRPr="00320A50" w:rsidRDefault="000A2E3A" w:rsidP="00905950">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905950">
            <w:pPr>
              <w:pStyle w:val="TAH"/>
            </w:pPr>
            <w:r w:rsidRPr="00320A50">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905950">
            <w:pPr>
              <w:pStyle w:val="TAL"/>
              <w:rPr>
                <w:rFonts w:eastAsia="SimSun"/>
              </w:rPr>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905950">
            <w:pPr>
              <w:pStyle w:val="TAL"/>
              <w:rPr>
                <w:rFonts w:eastAsiaTheme="minorEastAsia"/>
                <w:lang w:eastAsia="zh-CN"/>
              </w:rPr>
            </w:pPr>
            <w:r w:rsidRPr="00320A50">
              <w:rPr>
                <w:rFonts w:eastAsiaTheme="minorEastAsia"/>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905950">
            <w:pPr>
              <w:pStyle w:val="TAL"/>
            </w:pPr>
            <w:r w:rsidRPr="00320A50">
              <w:t>PRB bundling size for the co-scheduled UE</w:t>
            </w:r>
          </w:p>
          <w:p w14:paraId="1A9922F3" w14:textId="77777777" w:rsidR="000A2E3A" w:rsidRPr="00320A50" w:rsidRDefault="000A2E3A" w:rsidP="00905950">
            <w:pPr>
              <w:pStyle w:val="TAL"/>
              <w:rPr>
                <w:rFonts w:eastAsia="SimSun"/>
              </w:rPr>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905950">
            <w:pPr>
              <w:pStyle w:val="TAL"/>
              <w:rPr>
                <w:rFonts w:eastAsia="SimSun"/>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905950">
            <w:pPr>
              <w:pStyle w:val="TAL"/>
            </w:pPr>
            <w:r w:rsidRPr="00320A50">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905950">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905950">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905950">
            <w:pPr>
              <w:pStyle w:val="TAL"/>
            </w:pPr>
            <w:r w:rsidRPr="00320A50">
              <w:rPr>
                <w:rFonts w:eastAsiaTheme="minorEastAsia"/>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905950">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905950">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905950">
            <w:pPr>
              <w:pStyle w:val="TAL"/>
              <w:rPr>
                <w:rFonts w:eastAsiaTheme="minorEastAsia"/>
                <w:lang w:eastAsia="zh-CN"/>
              </w:rPr>
            </w:pPr>
            <w:r w:rsidRPr="00320A50">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905950">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905950">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905950">
            <w:pPr>
              <w:pStyle w:val="TAL"/>
            </w:pPr>
          </w:p>
        </w:tc>
      </w:tr>
    </w:tbl>
    <w:p w14:paraId="6407F001" w14:textId="77777777" w:rsidR="000A2E3A" w:rsidRPr="00320A50" w:rsidRDefault="000A2E3A" w:rsidP="000A2E3A">
      <w:pPr>
        <w:rPr>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9"/>
        <w:gridCol w:w="7882"/>
      </w:tblGrid>
      <w:tr w:rsidR="000A2E3A" w:rsidRPr="00320A50" w14:paraId="48028FF4" w14:textId="77777777" w:rsidTr="00905950">
        <w:trPr>
          <w:jc w:val="center"/>
        </w:trPr>
        <w:tc>
          <w:tcPr>
            <w:tcW w:w="0" w:type="auto"/>
            <w:tcMar>
              <w:top w:w="0" w:type="dxa"/>
              <w:left w:w="108" w:type="dxa"/>
              <w:bottom w:w="0" w:type="dxa"/>
              <w:right w:w="108" w:type="dxa"/>
            </w:tcMar>
            <w:hideMark/>
          </w:tcPr>
          <w:p w14:paraId="57D67769" w14:textId="77777777" w:rsidR="000A2E3A" w:rsidRPr="00320A50" w:rsidRDefault="000A2E3A" w:rsidP="00905950">
            <w:pPr>
              <w:pStyle w:val="TAH"/>
              <w:rPr>
                <w:lang w:val="en-US" w:eastAsia="zh-CN"/>
              </w:rPr>
            </w:pPr>
            <w:r w:rsidRPr="00320A50">
              <w:rPr>
                <w:lang w:eastAsia="zh-CN"/>
              </w:rPr>
              <w:t>Bit field mapped to index</w:t>
            </w:r>
          </w:p>
        </w:tc>
        <w:tc>
          <w:tcPr>
            <w:tcW w:w="0" w:type="auto"/>
            <w:tcMar>
              <w:top w:w="0" w:type="dxa"/>
              <w:left w:w="108" w:type="dxa"/>
              <w:bottom w:w="0" w:type="dxa"/>
              <w:right w:w="108" w:type="dxa"/>
            </w:tcMar>
            <w:hideMark/>
          </w:tcPr>
          <w:p w14:paraId="59AFCAC3" w14:textId="77777777" w:rsidR="000A2E3A" w:rsidRPr="00320A50" w:rsidRDefault="000A2E3A" w:rsidP="00905950">
            <w:pPr>
              <w:pStyle w:val="TAH"/>
              <w:rPr>
                <w:sz w:val="21"/>
                <w:szCs w:val="21"/>
                <w:lang w:val="en-US" w:eastAsia="zh-CN"/>
              </w:rPr>
            </w:pPr>
            <w:r w:rsidRPr="00320A50">
              <w:rPr>
                <w:sz w:val="21"/>
                <w:szCs w:val="21"/>
                <w:lang w:val="en-US" w:eastAsia="zh-CN"/>
              </w:rPr>
              <w:t>Content</w:t>
            </w:r>
          </w:p>
        </w:tc>
      </w:tr>
      <w:tr w:rsidR="000A2E3A" w:rsidRPr="00320A50" w14:paraId="2D4D7CCF" w14:textId="77777777" w:rsidTr="00905950">
        <w:trPr>
          <w:jc w:val="center"/>
        </w:trPr>
        <w:tc>
          <w:tcPr>
            <w:tcW w:w="0" w:type="auto"/>
            <w:tcMar>
              <w:top w:w="0" w:type="dxa"/>
              <w:left w:w="108" w:type="dxa"/>
              <w:bottom w:w="0" w:type="dxa"/>
              <w:right w:w="108" w:type="dxa"/>
            </w:tcMar>
            <w:hideMark/>
          </w:tcPr>
          <w:p w14:paraId="255959CF" w14:textId="77777777" w:rsidR="000A2E3A" w:rsidRPr="00320A50" w:rsidRDefault="000A2E3A" w:rsidP="00905950">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6FD72FB1" w14:textId="77777777" w:rsidR="000A2E3A" w:rsidRPr="00320A50" w:rsidRDefault="000A2E3A" w:rsidP="00905950">
            <w:pPr>
              <w:pStyle w:val="TAC"/>
              <w:rPr>
                <w:lang w:val="en-US" w:eastAsia="ko-KR"/>
              </w:rPr>
            </w:pPr>
            <w:r w:rsidRPr="00320A50">
              <w:rPr>
                <w:lang w:val="en-US"/>
              </w:rPr>
              <w:t>No co-scheduled UE(s) which has same DMRS sequence as target UE exists</w:t>
            </w:r>
          </w:p>
        </w:tc>
      </w:tr>
      <w:tr w:rsidR="000A2E3A" w:rsidRPr="00320A50" w14:paraId="7AC50575" w14:textId="77777777" w:rsidTr="00905950">
        <w:trPr>
          <w:trHeight w:val="359"/>
          <w:jc w:val="center"/>
        </w:trPr>
        <w:tc>
          <w:tcPr>
            <w:tcW w:w="0" w:type="auto"/>
            <w:tcMar>
              <w:top w:w="0" w:type="dxa"/>
              <w:left w:w="108" w:type="dxa"/>
              <w:bottom w:w="0" w:type="dxa"/>
              <w:right w:w="108" w:type="dxa"/>
            </w:tcMar>
            <w:hideMark/>
          </w:tcPr>
          <w:p w14:paraId="10B9CD12" w14:textId="77777777" w:rsidR="000A2E3A" w:rsidRPr="00320A50" w:rsidRDefault="000A2E3A" w:rsidP="00905950">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2FCE409" w14:textId="77777777" w:rsidR="000A2E3A" w:rsidRPr="00320A50" w:rsidRDefault="000A2E3A" w:rsidP="00905950">
            <w:pPr>
              <w:pStyle w:val="TAC"/>
              <w:rPr>
                <w:lang w:val="en-US" w:eastAsia="zh-TW"/>
              </w:rPr>
            </w:pPr>
            <w:r w:rsidRPr="00320A50">
              <w:rPr>
                <w:lang w:val="en-US"/>
              </w:rPr>
              <w:t>I</w:t>
            </w:r>
            <w:r w:rsidRPr="00320A50">
              <w:rPr>
                <w:lang w:val="en-US" w:eastAsia="ko-KR"/>
              </w:rPr>
              <w:t>n all the PRBs allocated to the target UE, all the co-scheduled UE(s), which has the same DMRS sequence as the target UE, have QPSK scheduled</w:t>
            </w:r>
          </w:p>
        </w:tc>
      </w:tr>
      <w:tr w:rsidR="000A2E3A" w:rsidRPr="00320A50" w14:paraId="0D195AC4" w14:textId="77777777" w:rsidTr="00905950">
        <w:trPr>
          <w:jc w:val="center"/>
        </w:trPr>
        <w:tc>
          <w:tcPr>
            <w:tcW w:w="0" w:type="auto"/>
            <w:tcMar>
              <w:top w:w="0" w:type="dxa"/>
              <w:left w:w="108" w:type="dxa"/>
              <w:bottom w:w="0" w:type="dxa"/>
              <w:right w:w="108" w:type="dxa"/>
            </w:tcMar>
            <w:hideMark/>
          </w:tcPr>
          <w:p w14:paraId="736F51B0" w14:textId="77777777" w:rsidR="000A2E3A" w:rsidRPr="00320A50" w:rsidRDefault="000A2E3A" w:rsidP="00905950">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109DB444" w14:textId="77777777" w:rsidR="000A2E3A" w:rsidRPr="00320A50" w:rsidRDefault="000A2E3A" w:rsidP="00905950">
            <w:pPr>
              <w:pStyle w:val="TAC"/>
              <w:rPr>
                <w:lang w:val="en-US" w:eastAsia="ko-KR"/>
              </w:rPr>
            </w:pPr>
            <w:r w:rsidRPr="00320A50">
              <w:rPr>
                <w:lang w:val="en-US"/>
              </w:rPr>
              <w:t>I</w:t>
            </w:r>
            <w:r w:rsidRPr="00320A50">
              <w:rPr>
                <w:lang w:val="en-US" w:eastAsia="ko-KR"/>
              </w:rPr>
              <w:t>n all the PRBs allocated to the target UE, all the co-scheduled UE(s), which has the same DMRS sequence as the target UE, have 16QAM scheduled</w:t>
            </w:r>
          </w:p>
        </w:tc>
      </w:tr>
      <w:tr w:rsidR="000A2E3A" w:rsidRPr="00320A50" w14:paraId="2FE746C9" w14:textId="77777777" w:rsidTr="00905950">
        <w:trPr>
          <w:jc w:val="center"/>
        </w:trPr>
        <w:tc>
          <w:tcPr>
            <w:tcW w:w="0" w:type="auto"/>
            <w:tcMar>
              <w:top w:w="0" w:type="dxa"/>
              <w:left w:w="108" w:type="dxa"/>
              <w:bottom w:w="0" w:type="dxa"/>
              <w:right w:w="108" w:type="dxa"/>
            </w:tcMar>
            <w:hideMark/>
          </w:tcPr>
          <w:p w14:paraId="20BBBE50" w14:textId="77777777" w:rsidR="000A2E3A" w:rsidRPr="00320A50" w:rsidRDefault="000A2E3A" w:rsidP="00905950">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5D80C3E0" w14:textId="77777777" w:rsidR="000A2E3A" w:rsidRPr="00320A50" w:rsidRDefault="000A2E3A" w:rsidP="00905950">
            <w:pPr>
              <w:pStyle w:val="TAC"/>
            </w:pPr>
            <w:r w:rsidRPr="00320A50">
              <w:rPr>
                <w:lang w:val="en-US"/>
              </w:rPr>
              <w:t>I</w:t>
            </w:r>
            <w:r w:rsidRPr="00320A50">
              <w:rPr>
                <w:lang w:val="en-US" w:eastAsia="ko-KR"/>
              </w:rPr>
              <w:t>n all the PRBs allocated to the target UE, all the co-scheduled UE(s), which has the same DMRS sequence as the target UE, have 64QAM scheduled</w:t>
            </w:r>
          </w:p>
        </w:tc>
      </w:tr>
      <w:tr w:rsidR="000A2E3A" w:rsidRPr="00320A50" w14:paraId="61F09B0B" w14:textId="77777777" w:rsidTr="00905950">
        <w:trPr>
          <w:jc w:val="center"/>
        </w:trPr>
        <w:tc>
          <w:tcPr>
            <w:tcW w:w="0" w:type="auto"/>
            <w:tcMar>
              <w:top w:w="0" w:type="dxa"/>
              <w:left w:w="108" w:type="dxa"/>
              <w:bottom w:w="0" w:type="dxa"/>
              <w:right w:w="108" w:type="dxa"/>
            </w:tcMar>
            <w:hideMark/>
          </w:tcPr>
          <w:p w14:paraId="569361C3" w14:textId="77777777" w:rsidR="000A2E3A" w:rsidRPr="00320A50" w:rsidRDefault="000A2E3A" w:rsidP="00905950">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6F1A6063" w14:textId="77777777" w:rsidR="000A2E3A" w:rsidRPr="00320A50" w:rsidRDefault="000A2E3A" w:rsidP="00905950">
            <w:pPr>
              <w:pStyle w:val="TAC"/>
            </w:pPr>
            <w:r w:rsidRPr="00320A50">
              <w:rPr>
                <w:lang w:val="en-US"/>
              </w:rPr>
              <w:t>I</w:t>
            </w:r>
            <w:r w:rsidRPr="00320A50">
              <w:rPr>
                <w:lang w:val="en-US" w:eastAsia="ko-KR"/>
              </w:rPr>
              <w:t>n all the PRBs allocated to the target UE, all the co-scheduled UE(s), which has the same DMRS sequence as the target UE, have 256QAM scheduled</w:t>
            </w:r>
          </w:p>
        </w:tc>
      </w:tr>
      <w:tr w:rsidR="000A2E3A" w:rsidRPr="00320A50" w14:paraId="3C0062EE" w14:textId="77777777" w:rsidTr="00905950">
        <w:trPr>
          <w:jc w:val="center"/>
        </w:trPr>
        <w:tc>
          <w:tcPr>
            <w:tcW w:w="0" w:type="auto"/>
            <w:tcMar>
              <w:top w:w="0" w:type="dxa"/>
              <w:left w:w="108" w:type="dxa"/>
              <w:bottom w:w="0" w:type="dxa"/>
              <w:right w:w="108" w:type="dxa"/>
            </w:tcMar>
            <w:hideMark/>
          </w:tcPr>
          <w:p w14:paraId="6678D02F" w14:textId="77777777" w:rsidR="000A2E3A" w:rsidRPr="00320A50" w:rsidRDefault="000A2E3A" w:rsidP="00905950">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43D77716" w14:textId="77777777" w:rsidR="000A2E3A" w:rsidRPr="00320A50" w:rsidRDefault="000A2E3A" w:rsidP="00905950">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 which has the same DMRS sequence as the target UE, have 1024QAM scheduled</w:t>
            </w:r>
          </w:p>
        </w:tc>
      </w:tr>
      <w:tr w:rsidR="000A2E3A" w:rsidRPr="00320A50" w14:paraId="700DC177" w14:textId="77777777" w:rsidTr="00905950">
        <w:trPr>
          <w:trHeight w:val="956"/>
          <w:jc w:val="center"/>
        </w:trPr>
        <w:tc>
          <w:tcPr>
            <w:tcW w:w="0" w:type="auto"/>
            <w:tcMar>
              <w:top w:w="0" w:type="dxa"/>
              <w:left w:w="108" w:type="dxa"/>
              <w:bottom w:w="0" w:type="dxa"/>
              <w:right w:w="108" w:type="dxa"/>
            </w:tcMar>
            <w:hideMark/>
          </w:tcPr>
          <w:p w14:paraId="75E0196D" w14:textId="77777777" w:rsidR="000A2E3A" w:rsidRPr="00320A50" w:rsidRDefault="000A2E3A" w:rsidP="00905950">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313C6A0D" w14:textId="77777777" w:rsidR="000A2E3A" w:rsidRPr="00320A50" w:rsidRDefault="000A2E3A" w:rsidP="00905950">
            <w:pPr>
              <w:pStyle w:val="TAC"/>
              <w:rPr>
                <w:lang w:val="en-US" w:eastAsia="zh-CN"/>
              </w:rPr>
            </w:pPr>
            <w:r w:rsidRPr="00320A50">
              <w:rPr>
                <w:lang w:val="en-US" w:eastAsia="zh-CN"/>
              </w:rPr>
              <w:t xml:space="preserve">Not covered by cases corresponding to index 0~5. </w:t>
            </w:r>
          </w:p>
          <w:p w14:paraId="75BD4D82" w14:textId="77777777" w:rsidR="000A2E3A" w:rsidRPr="00320A50" w:rsidRDefault="000A2E3A" w:rsidP="00905950">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7A537DCB" w14:textId="77777777" w:rsidR="000A2E3A" w:rsidRPr="00320A50" w:rsidRDefault="000A2E3A" w:rsidP="00905950">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0A2E3A" w:rsidRPr="00320A50" w14:paraId="51E11163" w14:textId="77777777" w:rsidTr="00905950">
        <w:trPr>
          <w:jc w:val="center"/>
        </w:trPr>
        <w:tc>
          <w:tcPr>
            <w:tcW w:w="0" w:type="auto"/>
            <w:tcMar>
              <w:top w:w="0" w:type="dxa"/>
              <w:left w:w="108" w:type="dxa"/>
              <w:bottom w:w="0" w:type="dxa"/>
              <w:right w:w="108" w:type="dxa"/>
            </w:tcMar>
            <w:hideMark/>
          </w:tcPr>
          <w:p w14:paraId="5AC3E1A6" w14:textId="77777777" w:rsidR="000A2E3A" w:rsidRPr="00320A50" w:rsidRDefault="000A2E3A" w:rsidP="00905950">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27B47B0B" w14:textId="77777777" w:rsidR="000A2E3A" w:rsidRPr="00320A50" w:rsidRDefault="000A2E3A" w:rsidP="00905950">
            <w:pPr>
              <w:pStyle w:val="TAC"/>
              <w:rPr>
                <w:lang w:val="en-US" w:eastAsia="zh-TW"/>
              </w:rPr>
            </w:pPr>
            <w:r w:rsidRPr="00320A50">
              <w:rPr>
                <w:lang w:val="en-US"/>
              </w:rPr>
              <w:t>Others</w:t>
            </w:r>
          </w:p>
        </w:tc>
      </w:tr>
    </w:tbl>
    <w:p w14:paraId="1A2C6BF4" w14:textId="77777777" w:rsidR="00686D96" w:rsidRPr="00686D96" w:rsidRDefault="00686D96" w:rsidP="00905950">
      <w:pPr>
        <w:rPr>
          <w:lang w:eastAsia="zh-CN"/>
        </w:rPr>
      </w:pPr>
    </w:p>
    <w:p w14:paraId="4729498C" w14:textId="7B2827BA" w:rsidR="00EA111D" w:rsidRDefault="00E36C52" w:rsidP="00E36C52">
      <w:pPr>
        <w:pStyle w:val="Heading2"/>
        <w:rPr>
          <w:lang w:eastAsia="zh-CN"/>
        </w:rPr>
      </w:pPr>
      <w:bookmarkStart w:id="136" w:name="_Toc305080714"/>
      <w:bookmarkStart w:id="137" w:name="_Toc144219287"/>
      <w:bookmarkStart w:id="138" w:name="_Toc146622386"/>
      <w:bookmarkStart w:id="139" w:name="_Toc146622414"/>
      <w:bookmarkStart w:id="140" w:name="_Toc146622497"/>
      <w:bookmarkStart w:id="141" w:name="_Toc146622686"/>
      <w:bookmarkStart w:id="142" w:name="_Toc146623354"/>
      <w:bookmarkStart w:id="143" w:name="_Toc153128512"/>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136"/>
      <w:bookmarkEnd w:id="137"/>
      <w:bookmarkEnd w:id="138"/>
      <w:bookmarkEnd w:id="139"/>
      <w:bookmarkEnd w:id="140"/>
      <w:bookmarkEnd w:id="141"/>
      <w:bookmarkEnd w:id="142"/>
      <w:bookmarkEnd w:id="143"/>
    </w:p>
    <w:p w14:paraId="15F76504" w14:textId="2E880E33" w:rsidR="008C79DB" w:rsidRDefault="00E36C52" w:rsidP="00E36C52">
      <w:pPr>
        <w:pStyle w:val="Heading3"/>
        <w:rPr>
          <w:lang w:eastAsia="zh-CN"/>
        </w:rPr>
      </w:pPr>
      <w:bookmarkStart w:id="144" w:name="_Toc452557934"/>
      <w:bookmarkStart w:id="145" w:name="_Toc452619549"/>
      <w:bookmarkStart w:id="146" w:name="_Toc452716136"/>
      <w:bookmarkStart w:id="147" w:name="_Toc144219288"/>
      <w:bookmarkStart w:id="148" w:name="_Toc146622387"/>
      <w:bookmarkStart w:id="149" w:name="_Toc146622415"/>
      <w:bookmarkStart w:id="150" w:name="_Toc146622498"/>
      <w:bookmarkStart w:id="151" w:name="_Toc146622687"/>
      <w:bookmarkStart w:id="152" w:name="_Toc146623355"/>
      <w:bookmarkStart w:id="153" w:name="_Toc153128513"/>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144"/>
      <w:bookmarkEnd w:id="145"/>
      <w:bookmarkEnd w:id="146"/>
      <w:bookmarkEnd w:id="147"/>
      <w:bookmarkEnd w:id="148"/>
      <w:bookmarkEnd w:id="149"/>
      <w:bookmarkEnd w:id="150"/>
      <w:bookmarkEnd w:id="151"/>
      <w:bookmarkEnd w:id="152"/>
      <w:bookmarkEnd w:id="153"/>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B057AA">
      <w:pPr>
        <w:pStyle w:val="TH"/>
        <w:rPr>
          <w:rFonts w:eastAsiaTheme="minorEastAsia"/>
          <w:lang w:eastAsia="zh-CN"/>
        </w:rPr>
      </w:pPr>
      <w:r w:rsidRPr="002669D4">
        <w:rPr>
          <w:rFonts w:eastAsiaTheme="minorEastAsia"/>
          <w:lang w:eastAsia="zh-CN"/>
        </w:rPr>
        <w:lastRenderedPageBreak/>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rsidP="00B057AA">
            <w:pPr>
              <w:pStyle w:val="TAH"/>
              <w:rPr>
                <w:rFonts w:eastAsiaTheme="minorEastAsia"/>
                <w:lang w:eastAsia="zh-CN"/>
              </w:rPr>
            </w:pPr>
            <w:r w:rsidRPr="002669D4">
              <w:rPr>
                <w:rFonts w:eastAsiaTheme="minorEastAsia"/>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rsidP="00B057AA">
            <w:pPr>
              <w:pStyle w:val="TAH"/>
              <w:rPr>
                <w:rFonts w:eastAsiaTheme="minorEastAsia"/>
                <w:lang w:eastAsia="zh-CN"/>
              </w:rPr>
            </w:pPr>
            <w:r w:rsidRPr="002669D4">
              <w:rPr>
                <w:rFonts w:eastAsiaTheme="minorEastAsia"/>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rsidP="00B057AA">
            <w:pPr>
              <w:pStyle w:val="TAH"/>
              <w:rPr>
                <w:rFonts w:eastAsiaTheme="minorEastAsia"/>
                <w:lang w:eastAsia="zh-CN"/>
              </w:rPr>
            </w:pPr>
            <w:r w:rsidRPr="002669D4">
              <w:rPr>
                <w:rFonts w:eastAsiaTheme="minorEastAsia"/>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rsidP="00B057AA">
            <w:pPr>
              <w:pStyle w:val="TA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rsidP="00B057AA">
            <w:pPr>
              <w:pStyle w:val="TAH"/>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rsidP="00B057AA">
            <w:pPr>
              <w:pStyle w:val="TAH"/>
              <w:rPr>
                <w:rFonts w:eastAsiaTheme="minorEastAsia"/>
                <w:lang w:eastAsia="zh-CN"/>
              </w:rPr>
            </w:pPr>
            <w:r w:rsidRPr="002669D4">
              <w:rPr>
                <w:rFonts w:eastAsiaTheme="minorEastAsia"/>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rsidP="00B057AA">
            <w:pPr>
              <w:pStyle w:val="TAH"/>
              <w:rPr>
                <w:rFonts w:eastAsiaTheme="minorEastAsia"/>
                <w:lang w:eastAsia="zh-CN"/>
              </w:rPr>
            </w:pPr>
            <w:r w:rsidRPr="002669D4">
              <w:rPr>
                <w:rFonts w:eastAsiaTheme="minorEastAsia"/>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rsidP="00B057AA">
            <w:pPr>
              <w:pStyle w:val="TAL"/>
              <w:rPr>
                <w:rFonts w:eastAsiaTheme="minorEastAsia"/>
                <w:lang w:eastAsia="zh-CN"/>
              </w:rPr>
            </w:pPr>
            <w:r w:rsidRPr="002669D4">
              <w:rPr>
                <w:rFonts w:eastAsiaTheme="minorEastAsia"/>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rsidP="00B057AA">
            <w:pPr>
              <w:pStyle w:val="TAC"/>
              <w:rPr>
                <w:rFonts w:eastAsiaTheme="minorEastAsia"/>
                <w:lang w:eastAsia="zh-CN"/>
              </w:rPr>
            </w:pPr>
            <w:r w:rsidRPr="002669D4">
              <w:rPr>
                <w:rFonts w:eastAsiaTheme="minorEastAsia"/>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rsidP="00B057AA">
            <w:pPr>
              <w:pStyle w:val="TAC"/>
              <w:rPr>
                <w:rFonts w:eastAsiaTheme="minorEastAsia"/>
              </w:rPr>
            </w:pPr>
            <w:r w:rsidRPr="002669D4">
              <w:rPr>
                <w:rFonts w:eastAsiaTheme="minorEastAsia"/>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rsidP="00B057AA">
            <w:pPr>
              <w:pStyle w:val="TAL"/>
              <w:rPr>
                <w:rFonts w:eastAsiaTheme="minorEastAsia"/>
                <w:lang w:eastAsia="zh-CN"/>
              </w:rPr>
            </w:pPr>
            <w:r w:rsidRPr="002669D4">
              <w:rPr>
                <w:rFonts w:eastAsiaTheme="minorEastAsia"/>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rsidP="00B057AA">
            <w:pPr>
              <w:pStyle w:val="TAC"/>
              <w:rPr>
                <w:rFonts w:eastAsiaTheme="minorEastAsia"/>
                <w:lang w:eastAsia="zh-CN"/>
              </w:rPr>
            </w:pPr>
            <w:r w:rsidRPr="002669D4">
              <w:rPr>
                <w:rFonts w:eastAsiaTheme="minorEastAsia"/>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rsidP="00B057AA">
            <w:pPr>
              <w:pStyle w:val="TAL"/>
              <w:rPr>
                <w:rFonts w:eastAsiaTheme="minorEastAsia"/>
                <w:lang w:eastAsia="zh-CN"/>
              </w:rPr>
            </w:pPr>
            <w:r w:rsidRPr="002669D4">
              <w:rPr>
                <w:rFonts w:eastAsiaTheme="minorEastAsia"/>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rsidP="00B057AA">
            <w:pPr>
              <w:pStyle w:val="TAL"/>
              <w:rPr>
                <w:rFonts w:eastAsiaTheme="minorEastAsia"/>
                <w:lang w:eastAsia="zh-CN"/>
              </w:rPr>
            </w:pPr>
            <w:r w:rsidRPr="002669D4">
              <w:rPr>
                <w:rFonts w:eastAsiaTheme="minorEastAsia"/>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rsidP="00B057AA">
            <w:pPr>
              <w:pStyle w:val="TAC"/>
              <w:rPr>
                <w:rFonts w:eastAsiaTheme="minorEastAsia"/>
                <w:lang w:eastAsia="zh-CN"/>
              </w:rPr>
            </w:pPr>
            <w:r w:rsidRPr="002669D4">
              <w:rPr>
                <w:rFonts w:eastAsiaTheme="minorEastAsia"/>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rsidP="00B057AA">
            <w:pPr>
              <w:pStyle w:val="TAC"/>
              <w:rPr>
                <w:rFonts w:eastAsiaTheme="minorEastAsia"/>
                <w:lang w:eastAsia="zh-CN"/>
              </w:rPr>
            </w:pPr>
            <w:r w:rsidRPr="002669D4">
              <w:rPr>
                <w:rFonts w:eastAsiaTheme="minorEastAsia"/>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rsidP="00B057AA">
            <w:pPr>
              <w:pStyle w:val="TAL"/>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rsidP="00B057AA">
            <w:pPr>
              <w:pStyle w:val="TAL"/>
              <w:rPr>
                <w:rFonts w:eastAsiaTheme="minorEastAsia"/>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rsidP="00B057AA">
            <w:pPr>
              <w:pStyle w:val="TAC"/>
              <w:rPr>
                <w:rFonts w:eastAsiaTheme="minorEastAsia"/>
                <w:lang w:eastAsia="zh-CN"/>
              </w:rPr>
            </w:pPr>
            <w:r w:rsidRPr="002669D4">
              <w:rPr>
                <w:rFonts w:eastAsiaTheme="minorEastAsia"/>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rsidP="00B057AA">
            <w:pPr>
              <w:pStyle w:val="TAC"/>
              <w:rPr>
                <w:rFonts w:eastAsiaTheme="minorEastAsia"/>
                <w:lang w:eastAsia="zh-CN"/>
              </w:rPr>
            </w:pPr>
            <w:r w:rsidRPr="002669D4">
              <w:rPr>
                <w:rFonts w:eastAsiaTheme="minorEastAsia"/>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rsidP="00B057AA">
            <w:pPr>
              <w:pStyle w:val="TAL"/>
              <w:rPr>
                <w:rFonts w:eastAsiaTheme="minorEastAsia"/>
                <w:lang w:eastAsia="zh-CN"/>
              </w:rPr>
            </w:pPr>
            <w:r w:rsidRPr="002669D4">
              <w:rPr>
                <w:rFonts w:eastAsiaTheme="minorEastAsia"/>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2T2R Medium</w:t>
            </w:r>
          </w:p>
          <w:p w14:paraId="003B77AD"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rsidP="00B057AA">
            <w:pPr>
              <w:pStyle w:val="TAL"/>
              <w:rPr>
                <w:rFonts w:eastAsiaTheme="minorEastAsia"/>
                <w:lang w:eastAsia="zh-CN"/>
              </w:rPr>
            </w:pPr>
            <w:r w:rsidRPr="002669D4">
              <w:rPr>
                <w:rFonts w:eastAsiaTheme="minorEastAsia"/>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1000</w:t>
            </w:r>
          </w:p>
          <w:p w14:paraId="5D96D7D5"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1001</w:t>
            </w:r>
          </w:p>
          <w:p w14:paraId="643FFDC4"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rsidP="00B057AA">
            <w:pPr>
              <w:pStyle w:val="TAL"/>
              <w:rPr>
                <w:rFonts w:eastAsiaTheme="minorEastAsia"/>
                <w:lang w:eastAsia="zh-CN"/>
              </w:rPr>
            </w:pPr>
            <w:r w:rsidRPr="002669D4">
              <w:rPr>
                <w:rFonts w:eastAsiaTheme="minorEastAsia"/>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rsidP="00B057AA">
            <w:pPr>
              <w:pStyle w:val="TAL"/>
              <w:rPr>
                <w:rFonts w:eastAsiaTheme="minorEastAsia"/>
                <w:lang w:eastAsia="zh-CN"/>
              </w:rPr>
            </w:pPr>
            <w:r w:rsidRPr="002669D4">
              <w:rPr>
                <w:rFonts w:eastAsiaTheme="minorEastAsia"/>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rsidP="00B057AA">
            <w:pPr>
              <w:pStyle w:val="TAL"/>
              <w:rPr>
                <w:rFonts w:eastAsiaTheme="minorEastAsia"/>
                <w:lang w:eastAsia="zh-CN"/>
              </w:rPr>
            </w:pPr>
            <w:r w:rsidRPr="002669D4">
              <w:rPr>
                <w:rFonts w:eastAsiaTheme="minorEastAsia"/>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rsidP="00B057AA">
            <w:pPr>
              <w:pStyle w:val="TAL"/>
              <w:rPr>
                <w:rFonts w:eastAsiaTheme="minorEastAsia"/>
                <w:lang w:eastAsia="zh-CN"/>
              </w:rPr>
            </w:pPr>
            <w:r w:rsidRPr="002669D4">
              <w:rPr>
                <w:rFonts w:eastAsiaTheme="minorEastAsia"/>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rsidP="00B057AA">
            <w:pPr>
              <w:pStyle w:val="TAC"/>
              <w:rPr>
                <w:rFonts w:eastAsiaTheme="minorEastAsia"/>
                <w:sz w:val="20"/>
                <w:lang w:eastAsia="zh-CN"/>
              </w:rPr>
            </w:pPr>
            <w:r w:rsidRPr="002669D4">
              <w:rPr>
                <w:rFonts w:eastAsiaTheme="minorEastAsia"/>
                <w:sz w:val="20"/>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Rank 2+2: Select the precoding matrix to ensure orthogonality with target UE</w:t>
            </w:r>
          </w:p>
          <w:p w14:paraId="10F9B3CF"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rsidP="00B057AA">
            <w:pPr>
              <w:pStyle w:val="TAL"/>
              <w:rPr>
                <w:rFonts w:eastAsiaTheme="minorEastAsia"/>
                <w:lang w:eastAsia="zh-CN"/>
              </w:rPr>
            </w:pPr>
            <w:r w:rsidRPr="002669D4">
              <w:rPr>
                <w:rFonts w:eastAsiaTheme="minorEastAsia"/>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rsidP="00B057AA">
            <w:pPr>
              <w:pStyle w:val="TAL"/>
              <w:rPr>
                <w:rFonts w:eastAsiaTheme="minorEastAsia"/>
                <w:lang w:eastAsia="zh-CN"/>
              </w:rPr>
            </w:pPr>
            <w:r w:rsidRPr="002669D4">
              <w:rPr>
                <w:rFonts w:eastAsiaTheme="minorEastAsia"/>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rsidP="00B057AA">
            <w:pPr>
              <w:pStyle w:val="TAC"/>
              <w:rPr>
                <w:rFonts w:eastAsiaTheme="minorEastAsia"/>
                <w:sz w:val="20"/>
                <w:lang w:val="en-US" w:eastAsia="zh-CN"/>
              </w:rPr>
            </w:pPr>
            <w:r w:rsidRPr="002669D4">
              <w:rPr>
                <w:rFonts w:eastAsiaTheme="minorEastAsia"/>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rsidP="00B057AA">
            <w:pPr>
              <w:pStyle w:val="TAL"/>
              <w:rPr>
                <w:rFonts w:eastAsiaTheme="minorEastAsia"/>
                <w:lang w:eastAsia="zh-CN"/>
              </w:rPr>
            </w:pPr>
            <w:r w:rsidRPr="002669D4">
              <w:rPr>
                <w:rFonts w:eastAsiaTheme="minorEastAsia"/>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rsidP="00B057AA">
            <w:pPr>
              <w:pStyle w:val="TAC"/>
              <w:rPr>
                <w:rFonts w:eastAsiaTheme="minorEastAsia"/>
                <w:sz w:val="20"/>
              </w:rPr>
            </w:pPr>
            <w:r w:rsidRPr="002669D4">
              <w:rPr>
                <w:rFonts w:eastAsiaTheme="minorEastAsia"/>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rsidP="00B057AA">
            <w:pPr>
              <w:pStyle w:val="TAC"/>
              <w:rPr>
                <w:rFonts w:eastAsiaTheme="minorEastAsia"/>
                <w:sz w:val="20"/>
              </w:rPr>
            </w:pPr>
            <w:r w:rsidRPr="002669D4">
              <w:rPr>
                <w:rFonts w:eastAsiaTheme="minorEastAsia"/>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rsidP="00B057AA">
            <w:pPr>
              <w:pStyle w:val="TAL"/>
              <w:rPr>
                <w:rFonts w:eastAsiaTheme="minorEastAsia"/>
                <w:lang w:eastAsia="zh-CN"/>
              </w:rPr>
            </w:pPr>
            <w:r w:rsidRPr="002669D4">
              <w:rPr>
                <w:rFonts w:eastAsiaTheme="minorEastAsia"/>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Partial  bandwidth allocation</w:t>
            </w:r>
          </w:p>
          <w:p w14:paraId="3DA7B668"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rsidP="00B057AA">
            <w:pPr>
              <w:pStyle w:val="TAL"/>
              <w:rPr>
                <w:rFonts w:eastAsiaTheme="minorEastAsia"/>
                <w:lang w:eastAsia="zh-CN"/>
              </w:rPr>
            </w:pPr>
            <w:r w:rsidRPr="002669D4">
              <w:rPr>
                <w:rFonts w:eastAsiaTheme="minorEastAsia"/>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rsidP="00B057AA">
            <w:pPr>
              <w:pStyle w:val="TAC"/>
              <w:rPr>
                <w:rFonts w:eastAsiaTheme="minorEastAsia"/>
                <w:sz w:val="20"/>
                <w:lang w:val="en-US" w:eastAsia="zh-CN"/>
              </w:rPr>
            </w:pPr>
            <w:r w:rsidRPr="002669D4">
              <w:rPr>
                <w:rFonts w:eastAsiaTheme="minorEastAsia"/>
                <w:sz w:val="20"/>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rsidP="00B057AA">
            <w:pPr>
              <w:pStyle w:val="TAL"/>
              <w:rPr>
                <w:rFonts w:eastAsiaTheme="minorEastAsia"/>
                <w:lang w:eastAsia="zh-CN"/>
              </w:rPr>
            </w:pPr>
            <w:r w:rsidRPr="002669D4">
              <w:rPr>
                <w:rFonts w:eastAsiaTheme="minorEastAsia"/>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rsidP="00B057AA">
            <w:pPr>
              <w:pStyle w:val="TAL"/>
              <w:rPr>
                <w:rFonts w:eastAsiaTheme="minorEastAsia"/>
                <w:lang w:eastAsia="zh-CN"/>
              </w:rPr>
            </w:pPr>
            <w:r w:rsidRPr="002669D4">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rsidP="00B057AA">
            <w:pPr>
              <w:pStyle w:val="TAL"/>
              <w:rPr>
                <w:rFonts w:eastAsiaTheme="minorEastAsia"/>
                <w:lang w:eastAsia="zh-CN"/>
              </w:rPr>
            </w:pPr>
            <w:r w:rsidRPr="002669D4">
              <w:rPr>
                <w:rFonts w:eastAsiaTheme="minorEastAsia"/>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TDLC300-100</w:t>
            </w:r>
          </w:p>
          <w:p w14:paraId="44A86C2B"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rsidP="00B057AA">
            <w:pPr>
              <w:pStyle w:val="TAL"/>
              <w:rPr>
                <w:rFonts w:eastAsiaTheme="minorEastAsia"/>
                <w:lang w:eastAsia="zh-CN"/>
              </w:rPr>
            </w:pPr>
            <w:r w:rsidRPr="002669D4">
              <w:rPr>
                <w:rFonts w:eastAsiaTheme="minorEastAsia"/>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921D7">
      <w:pPr>
        <w:pStyle w:val="TH"/>
        <w:rPr>
          <w:rFonts w:eastAsiaTheme="minorEastAsia"/>
          <w:lang w:eastAsia="zh-CN"/>
        </w:rPr>
      </w:pPr>
      <w:r w:rsidRPr="002669D4">
        <w:rPr>
          <w:rFonts w:eastAsiaTheme="minorEastAsia"/>
          <w:lang w:eastAsia="zh-CN"/>
        </w:rPr>
        <w:lastRenderedPageBreak/>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rsidP="002921D7">
            <w:pPr>
              <w:pStyle w:val="TAH"/>
              <w:rPr>
                <w:rFonts w:eastAsiaTheme="minorEastAsia"/>
                <w:lang w:eastAsia="zh-CN"/>
              </w:rPr>
            </w:pPr>
            <w:r w:rsidRPr="002669D4">
              <w:rPr>
                <w:rFonts w:eastAsiaTheme="minorEastAsia"/>
                <w:lang w:eastAsia="zh-CN"/>
              </w:rPr>
              <w:t>Case</w:t>
            </w:r>
          </w:p>
          <w:p w14:paraId="56F01514" w14:textId="77777777" w:rsidR="002669D4" w:rsidRPr="002669D4" w:rsidRDefault="002669D4" w:rsidP="002921D7">
            <w:pPr>
              <w:pStyle w:val="TAH"/>
              <w:rPr>
                <w:rFonts w:eastAsiaTheme="minorEastAsia"/>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rsidP="002921D7">
            <w:pPr>
              <w:pStyle w:val="TAH"/>
              <w:rPr>
                <w:rFonts w:eastAsiaTheme="minorEastAsia"/>
                <w:lang w:eastAsia="zh-CN"/>
              </w:rPr>
            </w:pPr>
            <w:r w:rsidRPr="002669D4">
              <w:rPr>
                <w:rFonts w:eastAsiaTheme="minorEastAsia"/>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rsidP="002921D7">
            <w:pPr>
              <w:pStyle w:val="TAH"/>
              <w:rPr>
                <w:rFonts w:eastAsiaTheme="minorEastAsia"/>
                <w:lang w:eastAsia="zh-CN"/>
              </w:rPr>
            </w:pPr>
            <w:r w:rsidRPr="002669D4">
              <w:rPr>
                <w:rFonts w:eastAsiaTheme="minorEastAsia"/>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rsidP="002921D7">
            <w:pPr>
              <w:pStyle w:val="TAH"/>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rsidP="002921D7">
            <w:pPr>
              <w:pStyle w:val="TAH"/>
              <w:rPr>
                <w:rFonts w:eastAsiaTheme="minorEastAsia"/>
                <w:lang w:eastAsia="zh-CN"/>
              </w:rPr>
            </w:pPr>
            <w:r w:rsidRPr="002669D4">
              <w:rPr>
                <w:rFonts w:eastAsiaTheme="minorEastAsia"/>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rsidP="002921D7">
            <w:pPr>
              <w:pStyle w:val="TAH"/>
              <w:rPr>
                <w:rFonts w:eastAsiaTheme="minorEastAsia"/>
                <w:lang w:eastAsia="zh-CN"/>
              </w:rPr>
            </w:pPr>
            <w:r w:rsidRPr="002669D4">
              <w:rPr>
                <w:rFonts w:eastAsiaTheme="minorEastAsia"/>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rsidP="002921D7">
            <w:pPr>
              <w:pStyle w:val="TAL"/>
              <w:rPr>
                <w:rFonts w:eastAsiaTheme="minorEastAsia"/>
                <w:lang w:eastAsia="zh-CN"/>
              </w:rPr>
            </w:pPr>
            <w:r w:rsidRPr="002669D4">
              <w:rPr>
                <w:rFonts w:eastAsiaTheme="minorEastAsia"/>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rsidP="002921D7">
            <w:pPr>
              <w:pStyle w:val="TAC"/>
              <w:rPr>
                <w:rFonts w:eastAsiaTheme="minorEastAsia"/>
                <w:lang w:eastAsia="zh-CN"/>
              </w:rPr>
            </w:pPr>
            <w:r w:rsidRPr="002669D4">
              <w:rPr>
                <w:rFonts w:eastAsiaTheme="minorEastAsia"/>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rsidP="002921D7">
            <w:pPr>
              <w:pStyle w:val="TAC"/>
              <w:rPr>
                <w:rFonts w:eastAsiaTheme="minorEastAsia"/>
                <w:lang w:eastAsia="zh-CN"/>
              </w:rPr>
            </w:pPr>
            <w:r w:rsidRPr="002669D4">
              <w:rPr>
                <w:rFonts w:eastAsiaTheme="minorEastAsia"/>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rsidP="002921D7">
            <w:pPr>
              <w:pStyle w:val="TAL"/>
              <w:rPr>
                <w:rFonts w:eastAsiaTheme="minorEastAsia"/>
                <w:lang w:eastAsia="zh-CN"/>
              </w:rPr>
            </w:pPr>
            <w:r w:rsidRPr="002669D4">
              <w:rPr>
                <w:rFonts w:eastAsiaTheme="minorEastAsia"/>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rsidP="002921D7">
            <w:pPr>
              <w:pStyle w:val="TAC"/>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rsidP="002921D7">
            <w:pPr>
              <w:pStyle w:val="TAC"/>
              <w:rPr>
                <w:rFonts w:eastAsiaTheme="minorEastAsia"/>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rsidP="002921D7">
            <w:pPr>
              <w:pStyle w:val="TAL"/>
              <w:rPr>
                <w:rFonts w:eastAsiaTheme="minorEastAsia"/>
                <w:lang w:eastAsia="zh-CN"/>
              </w:rPr>
            </w:pPr>
            <w:r w:rsidRPr="002669D4">
              <w:rPr>
                <w:rFonts w:eastAsiaTheme="minorEastAsia"/>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rsidP="002921D7">
            <w:pPr>
              <w:pStyle w:val="TAC"/>
              <w:rPr>
                <w:rFonts w:eastAsiaTheme="minorEastAsia"/>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rsidP="002921D7">
            <w:pPr>
              <w:pStyle w:val="TAL"/>
              <w:rPr>
                <w:rFonts w:eastAsiaTheme="minorEastAsia"/>
                <w:lang w:eastAsia="zh-CN"/>
              </w:rPr>
            </w:pPr>
            <w:r w:rsidRPr="002669D4">
              <w:rPr>
                <w:rFonts w:eastAsiaTheme="minorEastAsia"/>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rsidP="002921D7">
            <w:pPr>
              <w:pStyle w:val="TAC"/>
              <w:rPr>
                <w:rFonts w:eastAsiaTheme="minorEastAsia"/>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rsidP="002921D7">
            <w:pPr>
              <w:pStyle w:val="TAL"/>
              <w:rPr>
                <w:rFonts w:eastAsiaTheme="minorEastAsia"/>
                <w:lang w:eastAsia="zh-CN"/>
              </w:rPr>
            </w:pPr>
            <w:r w:rsidRPr="002669D4">
              <w:rPr>
                <w:rFonts w:eastAsiaTheme="minorEastAsia"/>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rsidP="002921D7">
            <w:pPr>
              <w:pStyle w:val="TAC"/>
              <w:rPr>
                <w:rFonts w:eastAsiaTheme="minorEastAsia"/>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rsidP="002921D7">
            <w:pPr>
              <w:pStyle w:val="TAL"/>
              <w:rPr>
                <w:rFonts w:eastAsiaTheme="minorEastAsia"/>
                <w:lang w:eastAsia="zh-CN"/>
              </w:rPr>
            </w:pPr>
            <w:r w:rsidRPr="002669D4">
              <w:rPr>
                <w:rFonts w:eastAsiaTheme="minorEastAsia"/>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rsidP="002921D7">
            <w:pPr>
              <w:pStyle w:val="TAC"/>
              <w:rPr>
                <w:rFonts w:eastAsiaTheme="minorEastAsia"/>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rsidP="002921D7">
            <w:pPr>
              <w:pStyle w:val="TAC"/>
              <w:rPr>
                <w:rFonts w:eastAsiaTheme="minorEastAsia"/>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rsidP="002921D7">
            <w:pPr>
              <w:pStyle w:val="TAL"/>
              <w:rPr>
                <w:rFonts w:eastAsiaTheme="minorEastAsia"/>
                <w:lang w:eastAsia="zh-CN"/>
              </w:rPr>
            </w:pPr>
            <w:r w:rsidRPr="002669D4">
              <w:rPr>
                <w:rFonts w:eastAsiaTheme="minorEastAsia"/>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rsidP="002921D7">
            <w:pPr>
              <w:pStyle w:val="TAC"/>
              <w:rPr>
                <w:rFonts w:eastAsiaTheme="minorEastAsia"/>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rsidP="002921D7">
            <w:pPr>
              <w:pStyle w:val="TAL"/>
              <w:rPr>
                <w:rFonts w:eastAsiaTheme="minorEastAsia"/>
                <w:lang w:eastAsia="zh-CN"/>
              </w:rPr>
            </w:pPr>
            <w:r w:rsidRPr="002669D4">
              <w:rPr>
                <w:rFonts w:eastAsiaTheme="minorEastAsia"/>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rsidP="002921D7">
            <w:pPr>
              <w:pStyle w:val="TAC"/>
              <w:rPr>
                <w:rFonts w:eastAsiaTheme="minorEastAsia"/>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rsidP="002921D7">
            <w:pPr>
              <w:pStyle w:val="TAL"/>
              <w:rPr>
                <w:rFonts w:eastAsiaTheme="minorEastAsia"/>
                <w:lang w:eastAsia="zh-CN"/>
              </w:rPr>
            </w:pPr>
            <w:r w:rsidRPr="002669D4">
              <w:rPr>
                <w:rFonts w:eastAsiaTheme="minorEastAsia"/>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rsidP="002921D7">
            <w:pPr>
              <w:pStyle w:val="TAL"/>
              <w:rPr>
                <w:rFonts w:eastAsiaTheme="minorEastAsia"/>
                <w:lang w:eastAsia="zh-CN"/>
              </w:rPr>
            </w:pPr>
            <w:r w:rsidRPr="002669D4">
              <w:rPr>
                <w:rFonts w:eastAsiaTheme="minor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rsidP="002921D7">
            <w:pPr>
              <w:pStyle w:val="TAC"/>
              <w:rPr>
                <w:rFonts w:eastAsiaTheme="minorEastAsia"/>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rsidP="002921D7">
            <w:pPr>
              <w:pStyle w:val="TAL"/>
              <w:rPr>
                <w:rFonts w:eastAsiaTheme="minorEastAsia"/>
                <w:lang w:eastAsia="zh-CN"/>
              </w:rPr>
            </w:pPr>
            <w:r w:rsidRPr="002669D4">
              <w:rPr>
                <w:rFonts w:eastAsiaTheme="minorEastAsia"/>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rsidP="002921D7">
            <w:pPr>
              <w:pStyle w:val="TAC"/>
              <w:rPr>
                <w:rFonts w:eastAsiaTheme="minorEastAsia"/>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rsidP="002921D7">
            <w:pPr>
              <w:pStyle w:val="TAL"/>
              <w:rPr>
                <w:rFonts w:eastAsiaTheme="minorEastAsia"/>
                <w:lang w:eastAsia="zh-CN"/>
              </w:rPr>
            </w:pPr>
            <w:r w:rsidRPr="002669D4">
              <w:rPr>
                <w:rFonts w:eastAsiaTheme="minorEastAsia"/>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rsidP="002921D7">
            <w:pPr>
              <w:pStyle w:val="TAC"/>
              <w:rPr>
                <w:rFonts w:eastAsiaTheme="minorEastAsia"/>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rsidP="002921D7">
            <w:pPr>
              <w:pStyle w:val="TAL"/>
              <w:rPr>
                <w:rFonts w:eastAsiaTheme="minorEastAsia"/>
                <w:lang w:eastAsia="zh-CN"/>
              </w:rPr>
            </w:pPr>
            <w:r w:rsidRPr="002669D4">
              <w:rPr>
                <w:rFonts w:eastAsiaTheme="minorEastAsia"/>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rsidP="002921D7">
            <w:pPr>
              <w:pStyle w:val="TAL"/>
              <w:rPr>
                <w:rFonts w:eastAsiaTheme="minorEastAsia"/>
                <w:lang w:eastAsia="zh-CN"/>
              </w:rPr>
            </w:pPr>
            <w:r w:rsidRPr="002669D4">
              <w:rPr>
                <w:rFonts w:eastAsiaTheme="minorEastAsia"/>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rsidP="002921D7">
            <w:pPr>
              <w:pStyle w:val="TAC"/>
              <w:rPr>
                <w:rFonts w:eastAsiaTheme="minorEastAsia"/>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rsidP="002921D7">
            <w:pPr>
              <w:pStyle w:val="TAL"/>
              <w:rPr>
                <w:rFonts w:eastAsiaTheme="minorEastAsia"/>
                <w:lang w:eastAsia="zh-CN"/>
              </w:rPr>
            </w:pPr>
            <w:r w:rsidRPr="002669D4">
              <w:rPr>
                <w:rFonts w:eastAsiaTheme="minorEastAsia"/>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rsidP="002921D7">
            <w:pPr>
              <w:pStyle w:val="TAL"/>
              <w:rPr>
                <w:rFonts w:eastAsiaTheme="minorEastAsia"/>
                <w:lang w:eastAsia="zh-CN"/>
              </w:rPr>
            </w:pPr>
            <w:r w:rsidRPr="002669D4">
              <w:rPr>
                <w:rFonts w:eastAsiaTheme="minorEastAsia"/>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UE1: QPSK</w:t>
            </w:r>
          </w:p>
          <w:p w14:paraId="2695702E"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Co-scheduled UE1: PRB index 0~25          </w:t>
            </w:r>
          </w:p>
          <w:p w14:paraId="0D9E1360"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465AFEB9" w:rsidR="002669D4" w:rsidRPr="002669D4" w:rsidRDefault="002669D4" w:rsidP="002921D7">
            <w:pPr>
              <w:pStyle w:val="TAN"/>
              <w:rPr>
                <w:rFonts w:eastAsiaTheme="minorEastAsia"/>
                <w:lang w:eastAsia="zh-CN"/>
              </w:rPr>
            </w:pPr>
            <w:r w:rsidRPr="002669D4">
              <w:rPr>
                <w:rFonts w:eastAsiaTheme="minorEastAsia"/>
                <w:lang w:eastAsia="zh-CN"/>
              </w:rPr>
              <w:t>Note 1:</w:t>
            </w:r>
            <w:r w:rsidR="002921D7" w:rsidRPr="002E1F0D">
              <w:rPr>
                <w:lang w:eastAsia="zh-CN"/>
              </w:rPr>
              <w:tab/>
            </w:r>
            <w:r w:rsidRPr="002669D4">
              <w:rPr>
                <w:rFonts w:eastAsiaTheme="minorEastAsia"/>
                <w:lang w:eastAsia="zh-CN"/>
              </w:rPr>
              <w:t xml:space="preserve">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154" w:name="_Toc452557935"/>
      <w:bookmarkStart w:id="155" w:name="_Toc452619550"/>
      <w:bookmarkStart w:id="156" w:name="_Toc452716137"/>
      <w:bookmarkStart w:id="157" w:name="_Toc144219289"/>
      <w:bookmarkStart w:id="158" w:name="_Toc146622388"/>
      <w:bookmarkStart w:id="159" w:name="_Toc146622416"/>
      <w:bookmarkStart w:id="160" w:name="_Toc146622499"/>
      <w:bookmarkStart w:id="161" w:name="_Toc146622688"/>
      <w:bookmarkStart w:id="162" w:name="_Toc146623356"/>
      <w:bookmarkStart w:id="163" w:name="_Toc153128514"/>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54"/>
      <w:bookmarkEnd w:id="155"/>
      <w:bookmarkEnd w:id="156"/>
      <w:bookmarkEnd w:id="157"/>
      <w:bookmarkEnd w:id="158"/>
      <w:bookmarkEnd w:id="159"/>
      <w:bookmarkEnd w:id="160"/>
      <w:bookmarkEnd w:id="161"/>
      <w:bookmarkEnd w:id="162"/>
      <w:bookmarkEnd w:id="163"/>
    </w:p>
    <w:p w14:paraId="5AEC425D" w14:textId="77777777" w:rsidR="00320A50" w:rsidRPr="000A2E3A" w:rsidRDefault="00320A50" w:rsidP="00320A50">
      <w:pPr>
        <w:spacing w:before="120" w:after="120"/>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Default="00320A50" w:rsidP="00320A50">
      <w:pPr>
        <w:widowControl w:val="0"/>
        <w:snapToGrid w:val="0"/>
        <w:spacing w:before="120" w:after="120"/>
        <w:jc w:val="both"/>
      </w:pPr>
      <w:r w:rsidRPr="000A2E3A">
        <w:t>The detailed simulation results from different companies are provided in the attached file ‘Attachment 1 - R4-2301098 Simulation result collection for advanced receiver for MU-MIMO’</w:t>
      </w:r>
      <w:r w:rsidR="000A2E3A">
        <w:t xml:space="preserve"> </w:t>
      </w:r>
      <w:r w:rsidRPr="000A2E3A">
        <w:t>Table 4.4.2-1 provides the summary of simulation results from different companies.</w:t>
      </w:r>
    </w:p>
    <w:p w14:paraId="0B5845CD" w14:textId="77777777" w:rsidR="002921D7" w:rsidRDefault="002921D7" w:rsidP="00320A50">
      <w:pPr>
        <w:widowControl w:val="0"/>
        <w:snapToGrid w:val="0"/>
        <w:spacing w:before="120" w:after="120"/>
        <w:jc w:val="both"/>
      </w:pPr>
    </w:p>
    <w:p w14:paraId="365C24FC" w14:textId="77777777" w:rsidR="002921D7" w:rsidRDefault="002921D7" w:rsidP="00320A50">
      <w:pPr>
        <w:widowControl w:val="0"/>
        <w:snapToGrid w:val="0"/>
        <w:spacing w:before="120" w:after="120"/>
        <w:jc w:val="both"/>
        <w:sectPr w:rsidR="002921D7">
          <w:footnotePr>
            <w:numRestart w:val="eachSect"/>
          </w:footnotePr>
          <w:pgSz w:w="11907" w:h="16840" w:code="9"/>
          <w:pgMar w:top="1416" w:right="1133" w:bottom="1133" w:left="1133" w:header="850" w:footer="340" w:gutter="0"/>
          <w:cols w:space="720"/>
          <w:formProt w:val="0"/>
        </w:sectPr>
      </w:pPr>
    </w:p>
    <w:p w14:paraId="545499CC" w14:textId="77777777" w:rsidR="00320A50" w:rsidRPr="000A2E3A" w:rsidRDefault="00320A50" w:rsidP="002921D7">
      <w:pPr>
        <w:pStyle w:val="TH"/>
      </w:pPr>
      <w:r w:rsidRPr="000A2E3A">
        <w:lastRenderedPageBreak/>
        <w:t xml:space="preserve">Table 4.4.2-1: Summary of simulation </w:t>
      </w:r>
    </w:p>
    <w:tbl>
      <w:tblPr>
        <w:tblW w:w="5000" w:type="pct"/>
        <w:tblLook w:val="04A0" w:firstRow="1" w:lastRow="0" w:firstColumn="1" w:lastColumn="0" w:noHBand="0" w:noVBand="1"/>
      </w:tblPr>
      <w:tblGrid>
        <w:gridCol w:w="1187"/>
        <w:gridCol w:w="1107"/>
        <w:gridCol w:w="821"/>
        <w:gridCol w:w="1107"/>
        <w:gridCol w:w="988"/>
        <w:gridCol w:w="1305"/>
        <w:gridCol w:w="1011"/>
        <w:gridCol w:w="1047"/>
        <w:gridCol w:w="1107"/>
        <w:gridCol w:w="1005"/>
        <w:gridCol w:w="631"/>
        <w:gridCol w:w="631"/>
        <w:gridCol w:w="1057"/>
        <w:gridCol w:w="637"/>
        <w:gridCol w:w="640"/>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rsidP="002921D7">
            <w:pPr>
              <w:pStyle w:val="TAH"/>
              <w:rPr>
                <w:lang w:eastAsia="zh-CN"/>
              </w:rPr>
            </w:pPr>
            <w:r w:rsidRPr="000A2E3A">
              <w:lastRenderedPageBreak/>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rsidP="002921D7">
            <w:pPr>
              <w:pStyle w:val="TAH"/>
            </w:pPr>
            <w:r w:rsidRPr="000A2E3A">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rsidP="002921D7">
            <w:pPr>
              <w:pStyle w:val="TAH"/>
            </w:pPr>
            <w:r w:rsidRPr="000A2E3A">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rsidP="002921D7">
            <w:pPr>
              <w:pStyle w:val="TAH"/>
            </w:pPr>
            <w:r w:rsidRPr="000A2E3A">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rsidP="002921D7">
            <w:pPr>
              <w:pStyle w:val="TAH"/>
            </w:pPr>
            <w:r w:rsidRPr="000A2E3A">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rsidP="002921D7">
            <w:pPr>
              <w:pStyle w:val="TAH"/>
            </w:pPr>
            <w:r w:rsidRPr="000A2E3A">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rsidP="002921D7">
            <w:pPr>
              <w:pStyle w:val="TAH"/>
            </w:pPr>
            <w:r w:rsidRPr="000A2E3A">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rsidP="002921D7">
            <w:pPr>
              <w:pStyle w:val="TAH"/>
            </w:pPr>
            <w:r w:rsidRPr="000A2E3A">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rsidP="002921D7">
            <w:pPr>
              <w:pStyle w:val="TAH"/>
            </w:pPr>
            <w:r w:rsidRPr="000A2E3A">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rsidP="002921D7">
            <w:pPr>
              <w:pStyle w:val="TAH"/>
            </w:pPr>
            <w:r w:rsidRPr="000A2E3A">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rsidP="002921D7">
            <w:pPr>
              <w:pStyle w:val="TAH"/>
            </w:pPr>
            <w:r w:rsidRPr="000A2E3A">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rsidP="002921D7">
            <w:pPr>
              <w:pStyle w:val="TAH"/>
            </w:pPr>
            <w:r w:rsidRPr="000A2E3A">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rsidP="002921D7">
            <w:pPr>
              <w:pStyle w:val="TAH"/>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rsidP="002921D7">
            <w:pPr>
              <w:pStyle w:val="TAH"/>
            </w:pPr>
            <w:r w:rsidRPr="000A2E3A">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rsidP="002921D7">
            <w:pPr>
              <w:pStyle w:val="TAH"/>
            </w:pPr>
            <w:r w:rsidRPr="000A2E3A">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rsidP="002921D7">
            <w:pPr>
              <w:pStyle w:val="TAH"/>
            </w:pPr>
            <w:r w:rsidRPr="000A2E3A">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rsidP="002921D7">
            <w:pPr>
              <w:pStyle w:val="TAH"/>
            </w:pPr>
            <w:r w:rsidRPr="000A2E3A">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rsidP="002921D7">
            <w:pPr>
              <w:pStyle w:val="TAH"/>
            </w:pPr>
            <w:r w:rsidRPr="000A2E3A">
              <w:t>Gain of E-IRC</w:t>
            </w:r>
          </w:p>
        </w:tc>
      </w:tr>
      <w:tr w:rsidR="00320A50" w:rsidRPr="000A2E3A" w14:paraId="3B3F1464"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rsidP="002921D7">
            <w:pPr>
              <w:pStyle w:val="TAL"/>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rsidP="002921D7">
            <w:pPr>
              <w:pStyle w:val="TAC"/>
            </w:pPr>
            <w:r w:rsidRPr="000A2E3A">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rsidP="002921D7">
            <w:pPr>
              <w:pStyle w:val="TAC"/>
            </w:pPr>
            <w:r w:rsidRPr="000A2E3A">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rsidP="002921D7">
            <w:pPr>
              <w:pStyle w:val="TAC"/>
            </w:pPr>
            <w:r w:rsidRPr="000A2E3A">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rsidP="002921D7">
            <w:pPr>
              <w:pStyle w:val="TAC"/>
            </w:pPr>
            <w:r w:rsidRPr="000A2E3A">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rsidP="002921D7">
            <w:pPr>
              <w:pStyle w:val="TAC"/>
            </w:pPr>
            <w:r w:rsidRPr="000A2E3A">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rsidP="002921D7">
            <w:pPr>
              <w:pStyle w:val="TAC"/>
            </w:pPr>
            <w:r w:rsidRPr="000A2E3A">
              <w:t>0.7</w:t>
            </w:r>
          </w:p>
        </w:tc>
      </w:tr>
      <w:tr w:rsidR="00320A50" w:rsidRPr="000A2E3A" w14:paraId="66FDCDE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rsidP="002921D7">
            <w:pPr>
              <w:pStyle w:val="TAL"/>
            </w:pPr>
            <w:r w:rsidRPr="000A2E3A">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rsidP="002921D7">
            <w:pPr>
              <w:pStyle w:val="TAC"/>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rsidP="002921D7">
            <w:pPr>
              <w:pStyle w:val="TAC"/>
            </w:pPr>
            <w:r w:rsidRPr="000A2E3A">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rsidP="002921D7">
            <w:pPr>
              <w:pStyle w:val="TAC"/>
            </w:pPr>
            <w:r w:rsidRPr="000A2E3A">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rsidP="002921D7">
            <w:pPr>
              <w:pStyle w:val="TAC"/>
            </w:pPr>
            <w:r w:rsidRPr="000A2E3A">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rsidP="002921D7">
            <w:pPr>
              <w:pStyle w:val="TAC"/>
            </w:pPr>
            <w:r w:rsidRPr="000A2E3A">
              <w:t>1.8</w:t>
            </w:r>
          </w:p>
        </w:tc>
      </w:tr>
      <w:tr w:rsidR="00320A50" w:rsidRPr="000A2E3A" w14:paraId="027883F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rsidP="002921D7">
            <w:pPr>
              <w:pStyle w:val="TAL"/>
            </w:pPr>
            <w:r w:rsidRPr="000A2E3A">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rsidP="002921D7">
            <w:pPr>
              <w:pStyle w:val="TAC"/>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rsidP="002921D7">
            <w:pPr>
              <w:pStyle w:val="TAC"/>
            </w:pPr>
            <w:r w:rsidRPr="000A2E3A">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rsidP="002921D7">
            <w:pPr>
              <w:pStyle w:val="TAC"/>
            </w:pPr>
            <w:r w:rsidRPr="000A2E3A">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rsidP="002921D7">
            <w:pPr>
              <w:pStyle w:val="TAC"/>
            </w:pPr>
            <w:r w:rsidRPr="000A2E3A">
              <w:t>0.3</w:t>
            </w:r>
          </w:p>
        </w:tc>
      </w:tr>
      <w:tr w:rsidR="00320A50" w:rsidRPr="000A2E3A" w14:paraId="0798F971"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rsidP="002921D7">
            <w:pPr>
              <w:pStyle w:val="TAL"/>
            </w:pPr>
            <w:r w:rsidRPr="000A2E3A">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rsidP="002921D7">
            <w:pPr>
              <w:pStyle w:val="TAC"/>
            </w:pPr>
            <w:r w:rsidRPr="000A2E3A">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rsidP="002921D7">
            <w:pPr>
              <w:pStyle w:val="TAC"/>
            </w:pPr>
            <w:r w:rsidRPr="000A2E3A">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rsidP="002921D7">
            <w:pPr>
              <w:pStyle w:val="TAC"/>
            </w:pPr>
            <w:r w:rsidRPr="000A2E3A">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rsidP="002921D7">
            <w:pPr>
              <w:pStyle w:val="TAC"/>
            </w:pPr>
            <w:r w:rsidRPr="000A2E3A">
              <w:t>0.4</w:t>
            </w:r>
          </w:p>
        </w:tc>
      </w:tr>
      <w:tr w:rsidR="00320A50" w:rsidRPr="000A2E3A" w14:paraId="022C9EF9"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rsidP="002921D7">
            <w:pPr>
              <w:pStyle w:val="TAL"/>
            </w:pPr>
            <w:r w:rsidRPr="000A2E3A">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rsidP="002921D7">
            <w:pPr>
              <w:pStyle w:val="TAC"/>
            </w:pPr>
            <w:r w:rsidRPr="000A2E3A">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rsidP="002921D7">
            <w:pPr>
              <w:pStyle w:val="TAC"/>
            </w:pPr>
            <w:r w:rsidRPr="000A2E3A">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rsidP="002921D7">
            <w:pPr>
              <w:pStyle w:val="TAC"/>
            </w:pPr>
            <w:r w:rsidRPr="000A2E3A">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rsidP="002921D7">
            <w:pPr>
              <w:pStyle w:val="TAC"/>
            </w:pPr>
            <w:r w:rsidRPr="000A2E3A">
              <w:t>0.5</w:t>
            </w:r>
          </w:p>
        </w:tc>
      </w:tr>
      <w:tr w:rsidR="00320A50" w:rsidRPr="000A2E3A" w14:paraId="5416E8A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rsidP="002921D7">
            <w:pPr>
              <w:pStyle w:val="TAL"/>
            </w:pPr>
            <w:r w:rsidRPr="000A2E3A">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rsidP="002921D7">
            <w:pPr>
              <w:pStyle w:val="TAC"/>
            </w:pPr>
            <w:r w:rsidRPr="000A2E3A">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rsidP="002921D7">
            <w:pPr>
              <w:pStyle w:val="TAC"/>
            </w:pPr>
            <w:r w:rsidRPr="000A2E3A">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rsidP="002921D7">
            <w:pPr>
              <w:pStyle w:val="TAC"/>
            </w:pPr>
            <w:r w:rsidRPr="000A2E3A">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rsidP="002921D7">
            <w:pPr>
              <w:pStyle w:val="TAC"/>
            </w:pPr>
            <w:r w:rsidRPr="000A2E3A">
              <w:t>0.4</w:t>
            </w:r>
          </w:p>
        </w:tc>
      </w:tr>
      <w:tr w:rsidR="00320A50" w:rsidRPr="000A2E3A" w14:paraId="63A837C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rsidP="002921D7">
            <w:pPr>
              <w:pStyle w:val="TAL"/>
            </w:pPr>
            <w:r w:rsidRPr="000A2E3A">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rsidP="002921D7">
            <w:pPr>
              <w:pStyle w:val="TAC"/>
            </w:pPr>
            <w:r w:rsidRPr="000A2E3A">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rsidP="002921D7">
            <w:pPr>
              <w:pStyle w:val="TAC"/>
            </w:pPr>
            <w:r w:rsidRPr="000A2E3A">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rsidP="002921D7">
            <w:pPr>
              <w:pStyle w:val="TAC"/>
            </w:pPr>
            <w:r w:rsidRPr="000A2E3A">
              <w:t>0.4</w:t>
            </w:r>
          </w:p>
        </w:tc>
      </w:tr>
      <w:tr w:rsidR="00320A50" w:rsidRPr="000A2E3A" w14:paraId="7F020083"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rsidP="002921D7">
            <w:pPr>
              <w:pStyle w:val="TAL"/>
            </w:pPr>
            <w:r w:rsidRPr="000A2E3A">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rsidP="002921D7">
            <w:pPr>
              <w:pStyle w:val="TAC"/>
            </w:pPr>
          </w:p>
        </w:tc>
        <w:tc>
          <w:tcPr>
            <w:tcW w:w="479" w:type="pct"/>
            <w:tcBorders>
              <w:top w:val="nil"/>
              <w:left w:val="nil"/>
              <w:bottom w:val="nil"/>
              <w:right w:val="single" w:sz="4" w:space="0" w:color="auto"/>
            </w:tcBorders>
            <w:vAlign w:val="center"/>
            <w:hideMark/>
          </w:tcPr>
          <w:p w14:paraId="2F6F36A3"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rsidP="002921D7">
            <w:pPr>
              <w:pStyle w:val="TAC"/>
            </w:pPr>
            <w:r w:rsidRPr="000A2E3A">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rsidP="002921D7">
            <w:pPr>
              <w:pStyle w:val="TAC"/>
            </w:pPr>
            <w:r w:rsidRPr="000A2E3A">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rsidP="002921D7">
            <w:pPr>
              <w:pStyle w:val="TAL"/>
            </w:pPr>
            <w:r w:rsidRPr="000A2E3A">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rsidP="002921D7">
            <w:pPr>
              <w:pStyle w:val="TAC"/>
            </w:pPr>
            <w:r w:rsidRPr="000A2E3A">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rsidP="002921D7">
            <w:pPr>
              <w:pStyle w:val="TAC"/>
            </w:pPr>
            <w:r w:rsidRPr="000A2E3A">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rsidP="002921D7">
            <w:pPr>
              <w:pStyle w:val="TAC"/>
            </w:pPr>
            <w:r w:rsidRPr="000A2E3A">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rsidP="002921D7">
            <w:pPr>
              <w:pStyle w:val="TAC"/>
            </w:pPr>
            <w:r w:rsidRPr="000A2E3A">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rsidP="002921D7">
            <w:pPr>
              <w:pStyle w:val="TAC"/>
            </w:pPr>
            <w:r w:rsidRPr="000A2E3A">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rsidP="002921D7">
            <w:pPr>
              <w:pStyle w:val="TAC"/>
            </w:pPr>
            <w:r w:rsidRPr="000A2E3A">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rsidP="002921D7">
            <w:pPr>
              <w:pStyle w:val="TAC"/>
            </w:pPr>
            <w:r w:rsidRPr="000A2E3A">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rsidP="002921D7">
            <w:pPr>
              <w:pStyle w:val="TAL"/>
            </w:pPr>
            <w:r w:rsidRPr="000A2E3A">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rsidP="002921D7">
            <w:pPr>
              <w:pStyle w:val="TAC"/>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rsidP="002921D7">
            <w:pPr>
              <w:pStyle w:val="TAC"/>
            </w:pPr>
            <w:r w:rsidRPr="000A2E3A">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rsidP="002921D7">
            <w:pPr>
              <w:pStyle w:val="TAC"/>
            </w:pPr>
            <w:r w:rsidRPr="000A2E3A">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rsidP="002921D7">
            <w:pPr>
              <w:pStyle w:val="TAL"/>
            </w:pPr>
            <w:r w:rsidRPr="000A2E3A">
              <w:lastRenderedPageBreak/>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rsidP="002921D7">
            <w:pPr>
              <w:pStyle w:val="TAC"/>
            </w:pPr>
            <w:r w:rsidRPr="000A2E3A">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rsidP="002921D7">
            <w:pPr>
              <w:pStyle w:val="TAC"/>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rsidP="002921D7">
            <w:pPr>
              <w:pStyle w:val="TAC"/>
            </w:pPr>
            <w:r w:rsidRPr="000A2E3A">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rsidP="002921D7">
            <w:pPr>
              <w:pStyle w:val="TAC"/>
            </w:pPr>
            <w:r w:rsidRPr="000A2E3A">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rsidP="002921D7">
            <w:pPr>
              <w:pStyle w:val="TAC"/>
            </w:pPr>
            <w:r w:rsidRPr="000A2E3A">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rsidP="002921D7">
            <w:pPr>
              <w:pStyle w:val="TAC"/>
            </w:pPr>
            <w:r w:rsidRPr="000A2E3A">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rsidP="002921D7">
            <w:pPr>
              <w:pStyle w:val="TAC"/>
            </w:pPr>
            <w:r w:rsidRPr="000A2E3A">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rsidP="002921D7">
            <w:pPr>
              <w:pStyle w:val="TAL"/>
            </w:pPr>
            <w:r w:rsidRPr="000A2E3A">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rsidP="002921D7">
            <w:pPr>
              <w:pStyle w:val="TAC"/>
            </w:pPr>
            <w:r w:rsidRPr="000A2E3A">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rsidP="002921D7">
            <w:pPr>
              <w:pStyle w:val="TAC"/>
            </w:pPr>
            <w:r w:rsidRPr="000A2E3A">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rsidP="002921D7">
            <w:pPr>
              <w:pStyle w:val="TAC"/>
            </w:pPr>
            <w:r w:rsidRPr="000A2E3A">
              <w:t>0.7</w:t>
            </w:r>
          </w:p>
        </w:tc>
      </w:tr>
      <w:tr w:rsidR="00320A50" w:rsidRPr="000A2E3A" w14:paraId="39D1F69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rsidP="002921D7">
            <w:pPr>
              <w:pStyle w:val="TAL"/>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rsidP="002921D7">
            <w:pPr>
              <w:pStyle w:val="TAC"/>
            </w:pPr>
            <w:r w:rsidRPr="000A2E3A">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rsidP="002921D7">
            <w:pPr>
              <w:pStyle w:val="TAC"/>
            </w:pPr>
            <w:r w:rsidRPr="000A2E3A">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rsidP="002921D7">
            <w:pPr>
              <w:pStyle w:val="TAC"/>
            </w:pPr>
            <w:r w:rsidRPr="000A2E3A">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rsidP="002921D7">
            <w:pPr>
              <w:pStyle w:val="TAC"/>
            </w:pPr>
            <w:r w:rsidRPr="000A2E3A">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rsidP="002921D7">
            <w:pPr>
              <w:pStyle w:val="TAC"/>
            </w:pPr>
            <w:r w:rsidRPr="000A2E3A">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rsidP="002921D7">
            <w:pPr>
              <w:pStyle w:val="TAC"/>
            </w:pPr>
            <w:r w:rsidRPr="000A2E3A">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rsidP="002921D7">
            <w:pPr>
              <w:pStyle w:val="TAC"/>
            </w:pPr>
            <w:r w:rsidRPr="000A2E3A">
              <w:t>3.0</w:t>
            </w:r>
          </w:p>
        </w:tc>
      </w:tr>
      <w:tr w:rsidR="00320A50" w:rsidRPr="000A2E3A" w14:paraId="5DC34EEF"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rsidP="002921D7">
            <w:pPr>
              <w:pStyle w:val="TAL"/>
            </w:pPr>
            <w:r w:rsidRPr="000A2E3A">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rsidP="002921D7">
            <w:pPr>
              <w:pStyle w:val="TAC"/>
            </w:pPr>
            <w:r w:rsidRPr="000A2E3A">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rsidP="002921D7">
            <w:pPr>
              <w:pStyle w:val="TAC"/>
            </w:pPr>
            <w:r w:rsidRPr="000A2E3A">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rsidP="002921D7">
            <w:pPr>
              <w:pStyle w:val="TAC"/>
            </w:pPr>
            <w:r w:rsidRPr="000A2E3A">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rsidP="002921D7">
            <w:pPr>
              <w:pStyle w:val="TAC"/>
            </w:pPr>
            <w:r w:rsidRPr="000A2E3A">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rsidP="002921D7">
            <w:pPr>
              <w:pStyle w:val="TAC"/>
            </w:pPr>
            <w:r w:rsidRPr="000A2E3A">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rsidP="002921D7">
            <w:pPr>
              <w:pStyle w:val="TAC"/>
            </w:pPr>
            <w:r w:rsidRPr="000A2E3A">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rsidP="002921D7">
            <w:pPr>
              <w:pStyle w:val="TAC"/>
            </w:pPr>
            <w:r w:rsidRPr="000A2E3A">
              <w:t>0.4</w:t>
            </w:r>
          </w:p>
        </w:tc>
      </w:tr>
      <w:tr w:rsidR="00320A50" w:rsidRPr="000A2E3A" w14:paraId="1CC281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rsidP="002921D7">
            <w:pPr>
              <w:pStyle w:val="TAL"/>
            </w:pPr>
            <w:r w:rsidRPr="000A2E3A">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rsidP="002921D7">
            <w:pPr>
              <w:pStyle w:val="TAC"/>
            </w:pPr>
            <w:r w:rsidRPr="000A2E3A">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rsidP="002921D7">
            <w:pPr>
              <w:pStyle w:val="TAC"/>
            </w:pPr>
            <w:r w:rsidRPr="000A2E3A">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rsidP="002921D7">
            <w:pPr>
              <w:pStyle w:val="TAC"/>
            </w:pPr>
            <w:r w:rsidRPr="000A2E3A">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rsidP="002921D7">
            <w:pPr>
              <w:pStyle w:val="TAC"/>
            </w:pPr>
            <w:r w:rsidRPr="000A2E3A">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rsidP="002921D7">
            <w:pPr>
              <w:pStyle w:val="TAC"/>
            </w:pPr>
            <w:r w:rsidRPr="000A2E3A">
              <w:t>3.3</w:t>
            </w:r>
          </w:p>
        </w:tc>
      </w:tr>
      <w:tr w:rsidR="00320A50" w:rsidRPr="000A2E3A" w14:paraId="79BFB8FF" w14:textId="77777777" w:rsidTr="00320A50">
        <w:trPr>
          <w:trHeight w:val="1933"/>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rsidP="002921D7">
            <w:pPr>
              <w:pStyle w:val="TAL"/>
            </w:pPr>
            <w:r w:rsidRPr="000A2E3A">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rsidP="002921D7">
            <w:pPr>
              <w:pStyle w:val="TAC"/>
            </w:pPr>
            <w:r w:rsidRPr="000A2E3A">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rsidP="002921D7">
            <w:pPr>
              <w:pStyle w:val="TAC"/>
            </w:pPr>
            <w:r w:rsidRPr="000A2E3A">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rsidP="002921D7">
            <w:pPr>
              <w:pStyle w:val="TAC"/>
            </w:pPr>
            <w:r w:rsidRPr="000A2E3A">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rsidP="002921D7">
            <w:pPr>
              <w:pStyle w:val="TAC"/>
            </w:pPr>
            <w:r w:rsidRPr="000A2E3A">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rsidP="002921D7">
            <w:pPr>
              <w:pStyle w:val="TAC"/>
            </w:pPr>
            <w:r w:rsidRPr="000A2E3A">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rsidP="002921D7">
            <w:pPr>
              <w:pStyle w:val="TAC"/>
            </w:pPr>
            <w:r w:rsidRPr="000A2E3A">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rsidP="002921D7">
            <w:pPr>
              <w:pStyle w:val="TAC"/>
            </w:pPr>
            <w:r w:rsidRPr="000A2E3A">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rsidP="002921D7">
            <w:pPr>
              <w:pStyle w:val="TAC"/>
            </w:pPr>
            <w:r w:rsidRPr="000A2E3A">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1FD45C96" w14:textId="77777777" w:rsidR="002921D7" w:rsidRDefault="002921D7" w:rsidP="00320A50">
      <w:pPr>
        <w:rPr>
          <w:rFonts w:asciiTheme="minorHAnsi" w:eastAsiaTheme="minorEastAsia" w:hAnsiTheme="minorHAnsi" w:cstheme="minorHAnsi"/>
          <w:color w:val="000000"/>
          <w:sz w:val="22"/>
          <w:szCs w:val="22"/>
        </w:rPr>
        <w:sectPr w:rsidR="002921D7" w:rsidSect="002921D7">
          <w:footnotePr>
            <w:numRestart w:val="eachSect"/>
          </w:footnotePr>
          <w:pgSz w:w="16840" w:h="11907" w:orient="landscape" w:code="9"/>
          <w:pgMar w:top="1133" w:right="1416" w:bottom="1133" w:left="1133" w:header="850" w:footer="340" w:gutter="0"/>
          <w:cols w:space="720"/>
          <w:formProt w:val="0"/>
          <w:docGrid w:linePitch="272"/>
        </w:sectPr>
      </w:pPr>
    </w:p>
    <w:p w14:paraId="08072BE9" w14:textId="77777777" w:rsidR="002921D7" w:rsidRDefault="002921D7" w:rsidP="00320A50">
      <w:pPr>
        <w:rPr>
          <w:rFonts w:asciiTheme="minorHAnsi" w:eastAsiaTheme="minorEastAsia" w:hAnsiTheme="minorHAnsi" w:cstheme="minorHAnsi"/>
          <w:color w:val="000000"/>
          <w:sz w:val="22"/>
          <w:szCs w:val="22"/>
        </w:rPr>
      </w:pPr>
    </w:p>
    <w:p w14:paraId="2118920D" w14:textId="019596FF" w:rsidR="008C79DB" w:rsidRPr="002E1F0D" w:rsidRDefault="00E36C52" w:rsidP="00E36C52">
      <w:pPr>
        <w:pStyle w:val="Heading3"/>
        <w:rPr>
          <w:lang w:eastAsia="zh-CN"/>
        </w:rPr>
      </w:pPr>
      <w:bookmarkStart w:id="164" w:name="_Toc452557936"/>
      <w:bookmarkStart w:id="165" w:name="_Toc452619551"/>
      <w:bookmarkStart w:id="166" w:name="_Toc452716138"/>
      <w:bookmarkStart w:id="167" w:name="_Toc144219290"/>
      <w:bookmarkStart w:id="168" w:name="_Toc146622389"/>
      <w:bookmarkStart w:id="169" w:name="_Toc146622417"/>
      <w:bookmarkStart w:id="170" w:name="_Toc146622500"/>
      <w:bookmarkStart w:id="171" w:name="_Toc146622689"/>
      <w:bookmarkStart w:id="172" w:name="_Toc146623357"/>
      <w:bookmarkStart w:id="173" w:name="_Toc153128515"/>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164"/>
      <w:bookmarkEnd w:id="165"/>
      <w:bookmarkEnd w:id="166"/>
      <w:bookmarkEnd w:id="167"/>
      <w:bookmarkEnd w:id="168"/>
      <w:bookmarkEnd w:id="169"/>
      <w:bookmarkEnd w:id="170"/>
      <w:bookmarkEnd w:id="171"/>
      <w:bookmarkEnd w:id="172"/>
      <w:bookmarkEnd w:id="17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237F1F19" w:rsidR="00320A50" w:rsidRDefault="00D05F63" w:rsidP="00D05F63">
      <w:pPr>
        <w:pStyle w:val="B1"/>
      </w:pPr>
      <w:r>
        <w:t>-</w:t>
      </w:r>
      <w:r>
        <w:tab/>
      </w:r>
      <w:r w:rsidR="00320A50">
        <w:t xml:space="preserve">1 co-scheduled scheduled UE, </w:t>
      </w:r>
    </w:p>
    <w:p w14:paraId="7EA50668" w14:textId="4757039F"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1BF3C0B0" w14:textId="4529D9C2" w:rsidR="00320A50" w:rsidRDefault="00AB3963" w:rsidP="00AB3963">
      <w:pPr>
        <w:pStyle w:val="B3"/>
      </w:pPr>
      <w:r>
        <w:t>-</w:t>
      </w:r>
      <w:r>
        <w:tab/>
      </w:r>
      <w:r w:rsidR="00320A50">
        <w:t>target UE rank 1, co-scheduled UE rank 1</w:t>
      </w:r>
    </w:p>
    <w:p w14:paraId="7133F1FB" w14:textId="6425B8BC" w:rsidR="00320A50" w:rsidRDefault="00AB3963" w:rsidP="00AB3963">
      <w:pPr>
        <w:pStyle w:val="B3"/>
      </w:pPr>
      <w:r>
        <w:t>-</w:t>
      </w:r>
      <w:r>
        <w:tab/>
      </w:r>
      <w:r w:rsidR="00320A50">
        <w:t>2Tx 2Rx ULA medium, TDLC300-100, precoder selection for the Co-scheduled UE is random, FDRA of co-UE is full chBW.</w:t>
      </w:r>
    </w:p>
    <w:p w14:paraId="70D72669" w14:textId="092A2152" w:rsidR="00320A50" w:rsidRDefault="00AB3963" w:rsidP="00AB3963">
      <w:pPr>
        <w:pStyle w:val="B3"/>
      </w:pPr>
      <w:r>
        <w:t>-</w:t>
      </w:r>
      <w:r>
        <w:tab/>
      </w:r>
      <w:r w:rsidR="00320A50">
        <w:t>Observations (cases 1-2)</w:t>
      </w:r>
    </w:p>
    <w:p w14:paraId="28ADFC05" w14:textId="6A83D560" w:rsidR="005200E6" w:rsidRDefault="005200E6" w:rsidP="005200E6">
      <w:pPr>
        <w:pStyle w:val="B4"/>
      </w:pPr>
      <w:r>
        <w:t>-</w:t>
      </w:r>
      <w:r>
        <w:tab/>
        <w:t>8 companies provided input with target UE MCS 13 and co-UE QPSK.</w:t>
      </w:r>
    </w:p>
    <w:p w14:paraId="35AA1F23" w14:textId="4DCA39FE" w:rsidR="005200E6" w:rsidRDefault="005200E6" w:rsidP="005200E6">
      <w:pPr>
        <w:pStyle w:val="B5"/>
      </w:pPr>
      <w:r>
        <w:t>-</w:t>
      </w:r>
      <w:r>
        <w:tab/>
        <w:t>The gain of R-ML over IRC baseline was observed to be between 5.2 dB and -0.1 dB, with average of 1.6 dB.</w:t>
      </w:r>
    </w:p>
    <w:p w14:paraId="5A795AF4" w14:textId="5587669B" w:rsidR="005200E6" w:rsidRDefault="005200E6" w:rsidP="005200E6">
      <w:pPr>
        <w:pStyle w:val="B5"/>
      </w:pPr>
      <w:r>
        <w:t>-</w:t>
      </w:r>
      <w:r>
        <w:tab/>
        <w:t>The gain of E-IRC over IRC baseline was observed to be between 3.1 dB and -0.6 dB, with average of 0.7 dB.</w:t>
      </w:r>
    </w:p>
    <w:p w14:paraId="7CA3294A" w14:textId="088F4B51" w:rsidR="005200E6" w:rsidRDefault="005200E6" w:rsidP="005200E6">
      <w:pPr>
        <w:pStyle w:val="B4"/>
      </w:pPr>
      <w:r>
        <w:t>-</w:t>
      </w:r>
      <w:r>
        <w:tab/>
        <w:t>10 companies provided input with target UE MCS 4 and co-UE QPSK.</w:t>
      </w:r>
    </w:p>
    <w:p w14:paraId="1A73F63E" w14:textId="0113BE08" w:rsidR="005200E6" w:rsidRDefault="005200E6" w:rsidP="005200E6">
      <w:pPr>
        <w:pStyle w:val="B5"/>
      </w:pPr>
      <w:r>
        <w:t>-</w:t>
      </w:r>
      <w:r>
        <w:tab/>
        <w:t>(9 companies) The gain of R-ML over IRC baseline was observed to be between 11.5 dB and 1.2 dB, with average of 7.8 dB.</w:t>
      </w:r>
    </w:p>
    <w:p w14:paraId="08D730EA" w14:textId="4DD7043C" w:rsidR="00320A50" w:rsidRDefault="005200E6" w:rsidP="005200E6">
      <w:pPr>
        <w:pStyle w:val="B5"/>
      </w:pPr>
      <w:r>
        <w:t>-</w:t>
      </w:r>
      <w:r>
        <w:tab/>
        <w:t>(8 companies) The gain of E-IRC over IRC baseline was observed to be between 4.8 dB and 0 dB, with average of 1.8 dB.</w:t>
      </w:r>
    </w:p>
    <w:p w14:paraId="2B863836" w14:textId="0A903DB0" w:rsidR="005200E6" w:rsidRDefault="005200E6" w:rsidP="005200E6">
      <w:pPr>
        <w:pStyle w:val="B4"/>
      </w:pPr>
      <w:r>
        <w:t>-</w:t>
      </w:r>
      <w:r>
        <w:tab/>
        <w:t>Hence, for coverage challenged conditions with low or mid MCS for both target and co-UE served, using random precoding and with genie aided knowledge, R-ML outperforms E-IRC by up to 6.0 dB.</w:t>
      </w:r>
    </w:p>
    <w:p w14:paraId="30837B67" w14:textId="1FB7DD0C"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3F21F257" w14:textId="1BB81527" w:rsidR="00320A50" w:rsidRDefault="00AB3963" w:rsidP="00AB3963">
      <w:pPr>
        <w:pStyle w:val="B3"/>
      </w:pPr>
      <w:r>
        <w:t>-</w:t>
      </w:r>
      <w:r>
        <w:tab/>
      </w:r>
      <w:r w:rsidR="00320A50">
        <w:t>target UE rank 2, co-scheduled UE rank 2</w:t>
      </w:r>
    </w:p>
    <w:p w14:paraId="145AB7DE" w14:textId="1E42453A" w:rsidR="00320A50" w:rsidRDefault="00AB3963" w:rsidP="00AB3963">
      <w:pPr>
        <w:pStyle w:val="B3"/>
      </w:pPr>
      <w:r>
        <w:t>-</w:t>
      </w:r>
      <w:r>
        <w:tab/>
      </w:r>
      <w:r w:rsidR="00320A50">
        <w:t>4Tx 4Rx ULA low, TDLA30-10, precoder selection for the Co-scheduled UE is orthogonal, FDRA of co-UE is full chBW.</w:t>
      </w:r>
    </w:p>
    <w:p w14:paraId="774C8554" w14:textId="2830A096" w:rsidR="00320A50" w:rsidRDefault="00AB3963" w:rsidP="00AB3963">
      <w:pPr>
        <w:pStyle w:val="B3"/>
      </w:pPr>
      <w:r>
        <w:t>-</w:t>
      </w:r>
      <w:r>
        <w:tab/>
      </w:r>
      <w:r w:rsidR="00320A50">
        <w:t>Observations (cases 3-8)</w:t>
      </w:r>
    </w:p>
    <w:p w14:paraId="411FE952" w14:textId="11CB1047" w:rsidR="005200E6" w:rsidRDefault="005200E6" w:rsidP="005200E6">
      <w:pPr>
        <w:pStyle w:val="B4"/>
      </w:pPr>
      <w:r>
        <w:t>-</w:t>
      </w:r>
      <w:r>
        <w:tab/>
        <w:t>10 companies provided input with target UE MCS13 and co-UE 64QAM.</w:t>
      </w:r>
    </w:p>
    <w:p w14:paraId="0046B646" w14:textId="6FDBCD83" w:rsidR="005200E6" w:rsidRDefault="005200E6" w:rsidP="005200E6">
      <w:pPr>
        <w:pStyle w:val="B5"/>
      </w:pPr>
      <w:r>
        <w:t>-</w:t>
      </w:r>
      <w:r>
        <w:tab/>
        <w:t>(9 companies) The gain of R-ML over IRC baseline was observed to be between 1.8 dB and 0.1 dB, with average of 0.7 dB.</w:t>
      </w:r>
    </w:p>
    <w:p w14:paraId="33CB59D9" w14:textId="4A079FC7" w:rsidR="005200E6" w:rsidRDefault="005200E6" w:rsidP="005200E6">
      <w:pPr>
        <w:pStyle w:val="B5"/>
      </w:pPr>
      <w:r>
        <w:t>-</w:t>
      </w:r>
      <w:r>
        <w:tab/>
        <w:t>(8 companies) The gain of E-IRC over IRC baseline was observed to be between 1.0 dB and 0.0 dB, with average of 0.3 dB.</w:t>
      </w:r>
    </w:p>
    <w:p w14:paraId="1B429913" w14:textId="2E4E75FC" w:rsidR="005200E6" w:rsidRDefault="005200E6" w:rsidP="005200E6">
      <w:pPr>
        <w:pStyle w:val="B4"/>
      </w:pPr>
      <w:r>
        <w:t>-</w:t>
      </w:r>
      <w:r>
        <w:tab/>
        <w:t>8 companies provided input with target UE MCS 13 and co-UE 16QAM.</w:t>
      </w:r>
    </w:p>
    <w:p w14:paraId="64F73B74" w14:textId="6FB34AFB" w:rsidR="005200E6" w:rsidRDefault="005200E6" w:rsidP="005200E6">
      <w:pPr>
        <w:pStyle w:val="B5"/>
      </w:pPr>
      <w:r>
        <w:t>-</w:t>
      </w:r>
      <w:r>
        <w:tab/>
        <w:t>The gain of R-ML over IRC baseline was observed to be between 2.9 dB and 0.3 dB, with average of 1.2 dB.</w:t>
      </w:r>
    </w:p>
    <w:p w14:paraId="7BB0AAE7" w14:textId="6D85A15D" w:rsidR="005200E6" w:rsidRDefault="005200E6" w:rsidP="005200E6">
      <w:pPr>
        <w:pStyle w:val="B5"/>
      </w:pPr>
      <w:r>
        <w:lastRenderedPageBreak/>
        <w:t>-</w:t>
      </w:r>
      <w:r>
        <w:tab/>
        <w:t>The gain of E-IRC over IRC baseline was observed to be between 1.1 dB and 0 dB, with average of 0.4 dB.</w:t>
      </w:r>
    </w:p>
    <w:p w14:paraId="439950FC" w14:textId="38A29335" w:rsidR="005200E6" w:rsidRDefault="005200E6" w:rsidP="005200E6">
      <w:pPr>
        <w:pStyle w:val="B4"/>
      </w:pPr>
      <w:r>
        <w:t>-</w:t>
      </w:r>
      <w:r>
        <w:tab/>
        <w:t>10 companies provided input with target UE MCS 13 and co-UE QPSK.</w:t>
      </w:r>
    </w:p>
    <w:p w14:paraId="6BC4B121" w14:textId="39E555EE" w:rsidR="005200E6" w:rsidRDefault="005200E6" w:rsidP="005200E6">
      <w:pPr>
        <w:pStyle w:val="B5"/>
      </w:pPr>
      <w:r>
        <w:t>-</w:t>
      </w:r>
      <w:r>
        <w:tab/>
        <w:t>(9 companies) The gain of R-ML over IRC baseline was observed to be between 4.2 dB and 0.3 dB, with average of 2.4 dB.</w:t>
      </w:r>
    </w:p>
    <w:p w14:paraId="73CC3A2B" w14:textId="7A9C35D1" w:rsidR="005200E6" w:rsidRDefault="005200E6" w:rsidP="005200E6">
      <w:pPr>
        <w:pStyle w:val="B5"/>
      </w:pPr>
      <w:r>
        <w:t>-</w:t>
      </w:r>
      <w:r>
        <w:tab/>
        <w:t>(8 companies) The gain of E-IRC over IRC baseline was observed to be between 1.2 dB and -0.1 dB, with average of 0.5 dB.</w:t>
      </w:r>
    </w:p>
    <w:p w14:paraId="7CE07522" w14:textId="2F8E9CA3" w:rsidR="005200E6" w:rsidRDefault="005200E6" w:rsidP="005200E6">
      <w:pPr>
        <w:pStyle w:val="B4"/>
      </w:pPr>
      <w:r>
        <w:t>-</w:t>
      </w:r>
      <w:r>
        <w:tab/>
        <w:t>8 companies provided input with target UE MCS 17 and co-UE 64QAM.</w:t>
      </w:r>
    </w:p>
    <w:p w14:paraId="49FAA0BF" w14:textId="2FDD89CE" w:rsidR="005200E6" w:rsidRDefault="005200E6" w:rsidP="005200E6">
      <w:pPr>
        <w:pStyle w:val="B5"/>
      </w:pPr>
      <w:r>
        <w:t>-</w:t>
      </w:r>
      <w:r>
        <w:tab/>
        <w:t>(7 companies) The gain of R-ML over IRC baseline was observed to be between 1.0 dB and -0.4 dB, with average of 0.4 dB.</w:t>
      </w:r>
    </w:p>
    <w:p w14:paraId="2EF5A1EB" w14:textId="6C9DD85D" w:rsidR="005200E6" w:rsidRDefault="005200E6" w:rsidP="005200E6">
      <w:pPr>
        <w:pStyle w:val="B5"/>
      </w:pPr>
      <w:r>
        <w:t>-</w:t>
      </w:r>
      <w:r>
        <w:tab/>
        <w:t>(7 companies) The gain of E-IRC over IRC baseline was observed to be between 0.8 dB and 0.0 dB, with average of 0.4 dB.</w:t>
      </w:r>
    </w:p>
    <w:p w14:paraId="205188BE" w14:textId="6A46D8F7" w:rsidR="005200E6" w:rsidRDefault="005200E6" w:rsidP="005200E6">
      <w:pPr>
        <w:pStyle w:val="B4"/>
      </w:pPr>
      <w:r>
        <w:t>-</w:t>
      </w:r>
      <w:r>
        <w:tab/>
        <w:t>9 companies provided input with target UE MCS 17 and co-UE 16QAM.</w:t>
      </w:r>
    </w:p>
    <w:p w14:paraId="72F7A8BA" w14:textId="63274D37" w:rsidR="005200E6" w:rsidRDefault="005200E6" w:rsidP="005200E6">
      <w:pPr>
        <w:pStyle w:val="B5"/>
      </w:pPr>
      <w:r>
        <w:t>-</w:t>
      </w:r>
      <w:r>
        <w:tab/>
        <w:t>(8 companies) The gain of R-ML over IRC baseline was observed to be between 2.7 dB and 0.1 dB, with average of 1.1 dB.</w:t>
      </w:r>
    </w:p>
    <w:p w14:paraId="2210E142" w14:textId="0A58F86B" w:rsidR="005200E6" w:rsidRDefault="005200E6" w:rsidP="005200E6">
      <w:pPr>
        <w:pStyle w:val="B5"/>
      </w:pPr>
      <w:r>
        <w:t>-</w:t>
      </w:r>
      <w:r>
        <w:tab/>
        <w:t>(7 companies) The gain of E-IRC over IRC baseline was observed to be between 0.9 dB and 0.0 dB, with average of 0.4 dB.</w:t>
      </w:r>
    </w:p>
    <w:p w14:paraId="7C9E53D9" w14:textId="0FBB6821" w:rsidR="005200E6" w:rsidRDefault="005200E6" w:rsidP="005200E6">
      <w:pPr>
        <w:pStyle w:val="B4"/>
      </w:pPr>
      <w:r>
        <w:t>-</w:t>
      </w:r>
      <w:r>
        <w:tab/>
        <w:t>9 companies provided input with target UE MCS 17 and co-UE QPSK.</w:t>
      </w:r>
    </w:p>
    <w:p w14:paraId="6103B8D8" w14:textId="75F55366" w:rsidR="005200E6" w:rsidRDefault="005200E6" w:rsidP="005200E6">
      <w:pPr>
        <w:pStyle w:val="B5"/>
      </w:pPr>
      <w:r>
        <w:t>-</w:t>
      </w:r>
      <w:r>
        <w:tab/>
        <w:t>(8 companies) The gain of R-ML over IRC baseline was observed to be between 5.4 dB and 0.5 dB, with average of 2.8 dB.</w:t>
      </w:r>
    </w:p>
    <w:p w14:paraId="66D730F9" w14:textId="6D03C3D8" w:rsidR="005200E6" w:rsidRDefault="005200E6" w:rsidP="005200E6">
      <w:pPr>
        <w:pStyle w:val="B5"/>
      </w:pPr>
      <w:r>
        <w:t>-</w:t>
      </w:r>
      <w:r>
        <w:tab/>
        <w:t>(7 companies) The gain of E-IRC over IRC baseline was observed to be between 0.8 dB and 0.0 dB, with average of 0.4 dB.</w:t>
      </w:r>
    </w:p>
    <w:p w14:paraId="687EBFFC" w14:textId="1116A988" w:rsidR="005200E6" w:rsidRDefault="005200E6" w:rsidP="005200E6">
      <w:pPr>
        <w:pStyle w:val="B4"/>
      </w:pPr>
      <w:r>
        <w:t>-</w:t>
      </w:r>
      <w:r>
        <w:tab/>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3050AD3D" w:rsidR="00320A50" w:rsidRDefault="00D05F63" w:rsidP="00D05F63">
      <w:pPr>
        <w:pStyle w:val="B1"/>
      </w:pPr>
      <w:r>
        <w:t>-</w:t>
      </w:r>
      <w:r>
        <w:tab/>
      </w:r>
      <w:r w:rsidR="00320A50">
        <w:t>1 co-scheduled scheduled UE, target UE needs to blind detect the FDRA and DMRS port allocation information of the co-scheduled UE</w:t>
      </w:r>
    </w:p>
    <w:p w14:paraId="60CE41D4" w14:textId="41D29AF2"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63C04119" w14:textId="42FA0D73" w:rsidR="00320A50" w:rsidRDefault="00AB3963" w:rsidP="00AB3963">
      <w:pPr>
        <w:pStyle w:val="B3"/>
      </w:pPr>
      <w:r>
        <w:t>-</w:t>
      </w:r>
      <w:r>
        <w:tab/>
      </w:r>
      <w:r w:rsidR="00320A50">
        <w:t>target UE rank 1, co-scheduled UE rank 1</w:t>
      </w:r>
    </w:p>
    <w:p w14:paraId="618E492D" w14:textId="3F713260" w:rsidR="00320A50" w:rsidRDefault="00AB3963" w:rsidP="00AB3963">
      <w:pPr>
        <w:pStyle w:val="B3"/>
      </w:pPr>
      <w:r>
        <w:t>-</w:t>
      </w:r>
      <w:r>
        <w:tab/>
      </w:r>
      <w:r w:rsidR="00320A50">
        <w:t>2Tx 2Rx ULA medium, TDLC300-100, precoder selection for the Co-scheduled UE is random, FDRA of co-UE is either full or partial chBW.</w:t>
      </w:r>
    </w:p>
    <w:p w14:paraId="2A9A2F2C" w14:textId="73E95A49" w:rsidR="00320A50" w:rsidRDefault="00AB3963" w:rsidP="00AB3963">
      <w:pPr>
        <w:pStyle w:val="B3"/>
      </w:pPr>
      <w:r>
        <w:t>-</w:t>
      </w:r>
      <w:r>
        <w:tab/>
      </w:r>
      <w:r w:rsidR="00320A50">
        <w:t>Observations cases 9-10</w:t>
      </w:r>
    </w:p>
    <w:p w14:paraId="067401C0" w14:textId="1A08984E" w:rsidR="005200E6" w:rsidRDefault="005200E6" w:rsidP="005200E6">
      <w:pPr>
        <w:pStyle w:val="B4"/>
      </w:pPr>
      <w:r>
        <w:t>-</w:t>
      </w:r>
      <w:r>
        <w:tab/>
        <w:t>3 companies provided input with target UE MCS 13 and co-UE QPSK with full CHBW allocation.</w:t>
      </w:r>
    </w:p>
    <w:p w14:paraId="2B73CAEA" w14:textId="44B1EB8E" w:rsidR="005200E6" w:rsidRDefault="005200E6" w:rsidP="005200E6">
      <w:pPr>
        <w:pStyle w:val="B5"/>
      </w:pPr>
      <w:r>
        <w:t>-</w:t>
      </w:r>
      <w:r>
        <w:tab/>
        <w:t>(2 companies) The gain of R-ML over IRC baseline was observed to be between 11.5 dB and 7.0 dB, with average of 9.3 dB.</w:t>
      </w:r>
    </w:p>
    <w:p w14:paraId="143C3446" w14:textId="30C9C858" w:rsidR="005200E6" w:rsidRDefault="005200E6" w:rsidP="005200E6">
      <w:pPr>
        <w:pStyle w:val="B5"/>
      </w:pPr>
      <w:r>
        <w:t>-</w:t>
      </w:r>
      <w:r>
        <w:tab/>
        <w:t>(2 companies) The gain of E-IRC over IRC baseline was observed to be between 5.0 dB and 3.2 dB, with average of 4.1 dB.</w:t>
      </w:r>
    </w:p>
    <w:p w14:paraId="64AE1CEC" w14:textId="4DDC9D17" w:rsidR="005200E6" w:rsidRDefault="005200E6" w:rsidP="005200E6">
      <w:pPr>
        <w:pStyle w:val="B4"/>
      </w:pPr>
      <w:r>
        <w:t>-</w:t>
      </w:r>
      <w:r>
        <w:tab/>
        <w:t>2 companies provided input with target UE MCS 13 and co-UE QPSK with partial CHBW allocation.</w:t>
      </w:r>
    </w:p>
    <w:p w14:paraId="06986C1E" w14:textId="775BC153" w:rsidR="005200E6" w:rsidRDefault="005200E6" w:rsidP="005200E6">
      <w:pPr>
        <w:pStyle w:val="B5"/>
      </w:pPr>
      <w:r>
        <w:t>-</w:t>
      </w:r>
      <w:r>
        <w:tab/>
        <w:t>The gain of R-ML over IRC baseline was observed to be between 5.2 dB and 2.4 dB, with average of 3.8 dB.</w:t>
      </w:r>
    </w:p>
    <w:p w14:paraId="20788155" w14:textId="7D69B18A" w:rsidR="005200E6" w:rsidRDefault="005200E6" w:rsidP="005200E6">
      <w:pPr>
        <w:pStyle w:val="B5"/>
      </w:pPr>
      <w:r>
        <w:lastRenderedPageBreak/>
        <w:t>-</w:t>
      </w:r>
      <w:r>
        <w:tab/>
        <w:t>The gain of E-IRC over IRC baseline was observed to be between 2.9 dB and 2.0 dB, with average of 2.5 dB.</w:t>
      </w:r>
    </w:p>
    <w:p w14:paraId="4A0669D4" w14:textId="0500E1EC" w:rsidR="005200E6" w:rsidRDefault="005200E6" w:rsidP="005200E6">
      <w:pPr>
        <w:pStyle w:val="B4"/>
      </w:pPr>
      <w:r>
        <w:t>-</w:t>
      </w:r>
      <w:r>
        <w:tab/>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1A878F67"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6AE7875D" w14:textId="451FC81E" w:rsidR="00320A50" w:rsidRDefault="00AB3963" w:rsidP="00AB3963">
      <w:pPr>
        <w:pStyle w:val="B3"/>
      </w:pPr>
      <w:r>
        <w:t>-</w:t>
      </w:r>
      <w:r>
        <w:tab/>
      </w:r>
      <w:r w:rsidR="00320A50">
        <w:t>target UE rank 2, co-scheduled UE rank 2</w:t>
      </w:r>
    </w:p>
    <w:p w14:paraId="4F40F1EC" w14:textId="538EC160" w:rsidR="00320A50" w:rsidRDefault="00AB3963" w:rsidP="00AB3963">
      <w:pPr>
        <w:pStyle w:val="B3"/>
      </w:pPr>
      <w:r>
        <w:t>-</w:t>
      </w:r>
      <w:r>
        <w:tab/>
      </w:r>
      <w:r w:rsidR="00320A50">
        <w:t>4Tx 4Rx ULA low, TDLA30-10, precoder selection for the Co-scheduled UE is orthogonal, FDRA of co-UE is either full or partial chBW.</w:t>
      </w:r>
    </w:p>
    <w:p w14:paraId="098DBD62" w14:textId="35D6B38A" w:rsidR="00320A50" w:rsidRDefault="00AB3963" w:rsidP="00AB3963">
      <w:pPr>
        <w:pStyle w:val="B3"/>
      </w:pPr>
      <w:r>
        <w:t>-</w:t>
      </w:r>
      <w:r>
        <w:tab/>
      </w:r>
      <w:r w:rsidR="00320A50">
        <w:t>Observations cases 11-12</w:t>
      </w:r>
    </w:p>
    <w:p w14:paraId="42BABBA0" w14:textId="1376C16B" w:rsidR="005200E6" w:rsidRDefault="005200E6" w:rsidP="005200E6">
      <w:pPr>
        <w:pStyle w:val="B4"/>
      </w:pPr>
      <w:r>
        <w:t>-</w:t>
      </w:r>
      <w:r>
        <w:tab/>
        <w:t>3 companies provided input with target UE MCS 13 and co-UE 64QAM with full CHBW allocation.</w:t>
      </w:r>
    </w:p>
    <w:p w14:paraId="10BCC00C" w14:textId="02BBCB14" w:rsidR="005200E6" w:rsidRDefault="005200E6" w:rsidP="005200E6">
      <w:pPr>
        <w:pStyle w:val="B5"/>
      </w:pPr>
      <w:r>
        <w:t>-</w:t>
      </w:r>
      <w:r>
        <w:tab/>
        <w:t>(2 companies) The gain of R-ML over IRC baseline was observed to be between 1.7 dB and 1.1 dB, with average of 1.4 dB.</w:t>
      </w:r>
    </w:p>
    <w:p w14:paraId="34203472" w14:textId="4B8B20E2" w:rsidR="005200E6" w:rsidRDefault="005200E6" w:rsidP="005200E6">
      <w:pPr>
        <w:pStyle w:val="B5"/>
      </w:pPr>
      <w:r>
        <w:t>-</w:t>
      </w:r>
      <w:r>
        <w:tab/>
        <w:t>(2 companies) The gain of E-IRC over IRC baseline was observed to be between 1.0 dB and 0.7 dB, with average of 0.9 dB.</w:t>
      </w:r>
    </w:p>
    <w:p w14:paraId="5288DA12" w14:textId="519CC54F" w:rsidR="005200E6" w:rsidRDefault="005200E6" w:rsidP="005200E6">
      <w:pPr>
        <w:pStyle w:val="B4"/>
      </w:pPr>
      <w:r>
        <w:t>-</w:t>
      </w:r>
      <w:r>
        <w:tab/>
        <w:t>2 companies provided input with target UE MCS 13 and co-UE 64QAM with partial CHBW allocation.</w:t>
      </w:r>
    </w:p>
    <w:p w14:paraId="6722CA84" w14:textId="3ADB8542" w:rsidR="005200E6" w:rsidRDefault="005200E6" w:rsidP="005200E6">
      <w:pPr>
        <w:pStyle w:val="B5"/>
      </w:pPr>
      <w:r>
        <w:t>-</w:t>
      </w:r>
      <w:r>
        <w:tab/>
        <w:t>The gain of R-ML over IRC baseline was observed to be between 1.2 dB and 0.8 dB, with average of 1.0 dB.</w:t>
      </w:r>
    </w:p>
    <w:p w14:paraId="3CC00BF6" w14:textId="0548FA5C" w:rsidR="005200E6" w:rsidRDefault="005200E6" w:rsidP="005200E6">
      <w:pPr>
        <w:pStyle w:val="B5"/>
      </w:pPr>
      <w:r>
        <w:t>-</w:t>
      </w:r>
      <w:r>
        <w:tab/>
        <w:t>The gain of E-IRC over IRC baseline was observed to be between 0.7 dB and 0.7 dB, with average of 0.7 dB.</w:t>
      </w:r>
    </w:p>
    <w:p w14:paraId="2E97A653" w14:textId="7006145C" w:rsidR="005200E6" w:rsidRDefault="005200E6" w:rsidP="005200E6">
      <w:pPr>
        <w:pStyle w:val="B4"/>
      </w:pPr>
      <w:r>
        <w:t>-</w:t>
      </w:r>
      <w:r>
        <w:tab/>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29DBD423" w:rsidR="00320A50" w:rsidRDefault="00D05F63" w:rsidP="00D05F63">
      <w:pPr>
        <w:pStyle w:val="B1"/>
      </w:pPr>
      <w:r>
        <w:t>-</w:t>
      </w:r>
      <w:r>
        <w:tab/>
      </w:r>
      <w:r w:rsidR="00320A50">
        <w:t>1 co-scheduled scheduled UE, target UE needs to blind detect the FDRA, DMRS port allocation information and modulation order of the co-scheduled UE</w:t>
      </w:r>
    </w:p>
    <w:p w14:paraId="3ACD5672" w14:textId="33441521"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727A374A" w14:textId="2A1F5BD2" w:rsidR="00320A50" w:rsidRDefault="00D05F63" w:rsidP="00D05F63">
      <w:pPr>
        <w:pStyle w:val="B3"/>
      </w:pPr>
      <w:r>
        <w:t>-</w:t>
      </w:r>
      <w:r>
        <w:tab/>
      </w:r>
      <w:r w:rsidR="00320A50">
        <w:t>target UE rank 1, co-scheduled UE rank 1</w:t>
      </w:r>
    </w:p>
    <w:p w14:paraId="55A816F4" w14:textId="54C3572F" w:rsidR="00320A50" w:rsidRDefault="00D05F63" w:rsidP="00D05F63">
      <w:pPr>
        <w:pStyle w:val="B3"/>
      </w:pPr>
      <w:r>
        <w:t>-</w:t>
      </w:r>
      <w:r>
        <w:tab/>
      </w:r>
      <w:r w:rsidR="00320A50">
        <w:t>2Tx 2Rx ULA medium, TDLC300-100, precoder selection for the Co-scheduled UE is random, FDRA of co-UE is full chBW.</w:t>
      </w:r>
    </w:p>
    <w:p w14:paraId="2C857F42" w14:textId="5A0A3185" w:rsidR="00320A50" w:rsidRDefault="00D05F63" w:rsidP="00D05F63">
      <w:pPr>
        <w:pStyle w:val="B3"/>
      </w:pPr>
      <w:r>
        <w:t>-</w:t>
      </w:r>
      <w:r>
        <w:tab/>
      </w:r>
      <w:r w:rsidR="00320A50">
        <w:t>Observations cases 13 and 15</w:t>
      </w:r>
    </w:p>
    <w:p w14:paraId="2E19EB12" w14:textId="4B0BC733" w:rsidR="005200E6" w:rsidRDefault="005200E6" w:rsidP="005200E6">
      <w:pPr>
        <w:pStyle w:val="B4"/>
      </w:pPr>
      <w:r>
        <w:t>-</w:t>
      </w:r>
      <w:r>
        <w:tab/>
        <w:t>5 companies provided input with target UE MCS 13 and co-UE QPSK</w:t>
      </w:r>
    </w:p>
    <w:p w14:paraId="335BD174" w14:textId="04084313" w:rsidR="005200E6" w:rsidRDefault="005200E6" w:rsidP="005200E6">
      <w:pPr>
        <w:pStyle w:val="B5"/>
      </w:pPr>
      <w:r>
        <w:t>-</w:t>
      </w:r>
      <w:r>
        <w:tab/>
        <w:t>(4 companies) The gain of R-ML over IRC baseline was observed to be between 9.7 dB and 6.0 dB, with average of 7.8 dB.</w:t>
      </w:r>
    </w:p>
    <w:p w14:paraId="647F26A8" w14:textId="2A7EF49F" w:rsidR="005200E6" w:rsidRDefault="005200E6" w:rsidP="005200E6">
      <w:pPr>
        <w:pStyle w:val="B5"/>
      </w:pPr>
      <w:r>
        <w:t>-</w:t>
      </w:r>
      <w:r>
        <w:tab/>
        <w:t>(4 companies) The gain of E-IRC over IRC baseline was observed to be between 5.0 dB and 1.1 dB, with average of 3.0 dB.</w:t>
      </w:r>
    </w:p>
    <w:p w14:paraId="7CFADADC" w14:textId="0B416647" w:rsidR="005200E6" w:rsidRDefault="005200E6" w:rsidP="005200E6">
      <w:pPr>
        <w:pStyle w:val="B4"/>
      </w:pPr>
      <w:r>
        <w:t>-</w:t>
      </w:r>
      <w:r>
        <w:tab/>
        <w:t>2 companies provided input with target UE MCS 13 and co-UE 16QAM</w:t>
      </w:r>
    </w:p>
    <w:p w14:paraId="3EAB3657" w14:textId="23F484CA" w:rsidR="005200E6" w:rsidRDefault="005200E6" w:rsidP="005200E6">
      <w:pPr>
        <w:pStyle w:val="B5"/>
      </w:pPr>
      <w:r>
        <w:t>-</w:t>
      </w:r>
      <w:r>
        <w:tab/>
        <w:t>(1 company) The gain of R-ML over IRC baseline was observed to be 4.4 dB.</w:t>
      </w:r>
    </w:p>
    <w:p w14:paraId="49506A5E" w14:textId="1A67DECC" w:rsidR="005200E6" w:rsidRDefault="005200E6" w:rsidP="005200E6">
      <w:pPr>
        <w:pStyle w:val="B5"/>
      </w:pPr>
      <w:r>
        <w:t>-</w:t>
      </w:r>
      <w:r>
        <w:tab/>
        <w:t>The gain of E-IRC over IRC baseline was observed to be 3.3 dB.</w:t>
      </w:r>
    </w:p>
    <w:p w14:paraId="2D0D6BEB" w14:textId="76F37877" w:rsidR="005200E6" w:rsidRDefault="005200E6" w:rsidP="005200E6">
      <w:pPr>
        <w:pStyle w:val="B4"/>
      </w:pPr>
      <w:r>
        <w:lastRenderedPageBreak/>
        <w:t>-</w:t>
      </w:r>
      <w:r>
        <w:tab/>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0167EF78" w:rsidR="00320A50" w:rsidRDefault="00D05F63" w:rsidP="00D05F63">
      <w:pPr>
        <w:pStyle w:val="B2"/>
      </w:pPr>
      <w:r>
        <w:t>-</w:t>
      </w:r>
      <w:r>
        <w:tab/>
      </w:r>
      <w:r w:rsidR="00320A50">
        <w:t>Environment with higher ranks, low correlation, low delay spread channel, orthogonal precoding, and mid to high MCS, i.e., higher throughput environment</w:t>
      </w:r>
    </w:p>
    <w:p w14:paraId="72D73142" w14:textId="5DF77DE8" w:rsidR="00320A50" w:rsidRDefault="00D05F63" w:rsidP="00D05F63">
      <w:pPr>
        <w:pStyle w:val="B3"/>
      </w:pPr>
      <w:r>
        <w:t>-</w:t>
      </w:r>
      <w:r>
        <w:tab/>
      </w:r>
      <w:r w:rsidR="00320A50">
        <w:t>target UE rank 2, co-scheduled UE rank 2</w:t>
      </w:r>
    </w:p>
    <w:p w14:paraId="44899827" w14:textId="2771B24F" w:rsidR="00320A50" w:rsidRDefault="00D05F63" w:rsidP="00D05F63">
      <w:pPr>
        <w:pStyle w:val="B3"/>
      </w:pPr>
      <w:r>
        <w:t>-</w:t>
      </w:r>
      <w:r>
        <w:tab/>
      </w:r>
      <w:r w:rsidR="00320A50">
        <w:t>4Tx 4Rx ULA low, TDLA30-10, precoder selection for the Co-scheduled UE is orthogonal, FDRA of co-UE is full chBW.</w:t>
      </w:r>
    </w:p>
    <w:p w14:paraId="6D9EEEA6" w14:textId="67DEC2A1" w:rsidR="00320A50" w:rsidRDefault="00D05F63" w:rsidP="00D05F63">
      <w:pPr>
        <w:pStyle w:val="B3"/>
      </w:pPr>
      <w:r>
        <w:t>-</w:t>
      </w:r>
      <w:r>
        <w:tab/>
      </w:r>
      <w:r w:rsidR="00320A50">
        <w:t>Observations cases 14</w:t>
      </w:r>
    </w:p>
    <w:p w14:paraId="2E93B382" w14:textId="34FDD517" w:rsidR="005200E6" w:rsidRDefault="005200E6" w:rsidP="005200E6">
      <w:pPr>
        <w:pStyle w:val="B4"/>
      </w:pPr>
      <w:r>
        <w:t>-</w:t>
      </w:r>
      <w:r>
        <w:tab/>
        <w:t>4 companies provided input with target UE MCS 17 and co-UE 16QAM</w:t>
      </w:r>
    </w:p>
    <w:p w14:paraId="735A3C71" w14:textId="1FE28A58" w:rsidR="005200E6" w:rsidRDefault="005200E6" w:rsidP="005200E6">
      <w:pPr>
        <w:pStyle w:val="B5"/>
      </w:pPr>
      <w:r>
        <w:t>-</w:t>
      </w:r>
      <w:r>
        <w:tab/>
        <w:t>(3 companies) The gain of R-ML over IRC baseline was observed to be between 1.8 dB and 0.5 dB, with average of 1.0 dB.</w:t>
      </w:r>
    </w:p>
    <w:p w14:paraId="67CDC06C" w14:textId="1CE4A04B" w:rsidR="005200E6" w:rsidRDefault="005200E6" w:rsidP="005200E6">
      <w:pPr>
        <w:pStyle w:val="B5"/>
      </w:pPr>
      <w:r>
        <w:t>-</w:t>
      </w:r>
      <w:r>
        <w:tab/>
        <w:t>(3 companies) The gain of E-IRC over IRC baseline was observed to be between 0.8 dB and 0.1 dB, with average of 0.4 dB.</w:t>
      </w:r>
    </w:p>
    <w:p w14:paraId="5B5BD55C" w14:textId="5EB1261D" w:rsidR="005200E6" w:rsidRDefault="005200E6" w:rsidP="005200E6">
      <w:pPr>
        <w:pStyle w:val="B4"/>
      </w:pPr>
      <w:r>
        <w:t>-</w:t>
      </w:r>
      <w:r>
        <w:tab/>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17F9BADC" w:rsidR="00320A50" w:rsidRDefault="00D05F63" w:rsidP="00D05F63">
      <w:pPr>
        <w:pStyle w:val="B1"/>
      </w:pPr>
      <w:r>
        <w:t>-</w:t>
      </w:r>
      <w:r>
        <w:tab/>
      </w:r>
      <w:r w:rsidR="00320A50">
        <w:t>2 co-scheduled UEs, target UE needs to blind detect the FDRA, DMRS port allocation information and modulation order of the co-scheduled UEs, each co-UE occupies half of the available PRBs</w:t>
      </w:r>
    </w:p>
    <w:p w14:paraId="788A0C04" w14:textId="0CEF36A3"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62FBDECD" w14:textId="5ED3020D" w:rsidR="00320A50" w:rsidRDefault="00D05F63" w:rsidP="00D05F63">
      <w:pPr>
        <w:pStyle w:val="B3"/>
      </w:pPr>
      <w:r>
        <w:t>-</w:t>
      </w:r>
      <w:r>
        <w:tab/>
      </w:r>
      <w:r w:rsidR="00320A50">
        <w:t>target UE rank 1, co-scheduled UE rank 1</w:t>
      </w:r>
    </w:p>
    <w:p w14:paraId="739F474B" w14:textId="35077EDE" w:rsidR="00320A50" w:rsidRDefault="00D05F63" w:rsidP="00D05F63">
      <w:pPr>
        <w:pStyle w:val="B3"/>
      </w:pPr>
      <w:r>
        <w:t>-</w:t>
      </w:r>
      <w:r>
        <w:tab/>
      </w:r>
      <w:r w:rsidR="00320A50">
        <w:t>2Tx 2Rx ULA medium, TDLC300-100, precoder selection for the Co-scheduled UEs is random, FDRA of each co-UE is partial chBW.</w:t>
      </w:r>
    </w:p>
    <w:p w14:paraId="407F0CDF" w14:textId="20926993" w:rsidR="00320A50" w:rsidRDefault="00D05F63" w:rsidP="00D05F63">
      <w:pPr>
        <w:pStyle w:val="B3"/>
      </w:pPr>
      <w:r>
        <w:t>-</w:t>
      </w:r>
      <w:r>
        <w:tab/>
      </w:r>
      <w:r w:rsidR="00320A50">
        <w:t>Observations case 16</w:t>
      </w:r>
    </w:p>
    <w:p w14:paraId="0A928779" w14:textId="7AD6E9F0" w:rsidR="005200E6" w:rsidRDefault="005200E6" w:rsidP="005200E6">
      <w:pPr>
        <w:pStyle w:val="B4"/>
      </w:pPr>
      <w:r>
        <w:t>-</w:t>
      </w:r>
      <w:r>
        <w:tab/>
        <w:t>3 companies provided input with target UE MCS 13, 1</w:t>
      </w:r>
      <w:r>
        <w:rPr>
          <w:vertAlign w:val="superscript"/>
        </w:rPr>
        <w:t>st</w:t>
      </w:r>
      <w:r>
        <w:t xml:space="preserve"> co-UE QPSK and 2</w:t>
      </w:r>
      <w:r>
        <w:rPr>
          <w:vertAlign w:val="superscript"/>
        </w:rPr>
        <w:t>nd</w:t>
      </w:r>
      <w:r>
        <w:t xml:space="preserve"> co-UE 16QAM</w:t>
      </w:r>
    </w:p>
    <w:p w14:paraId="3263EC59" w14:textId="3E041058" w:rsidR="005200E6" w:rsidRDefault="005200E6" w:rsidP="005200E6">
      <w:pPr>
        <w:pStyle w:val="B5"/>
      </w:pPr>
      <w:r>
        <w:t>-</w:t>
      </w:r>
      <w:r>
        <w:tab/>
        <w:t>The gain of R-ML over IRC baseline was observed to be between 11.2 dB and 5.1 dB, with average of 7.5 dB.</w:t>
      </w:r>
    </w:p>
    <w:p w14:paraId="3E6EDF6F" w14:textId="0D1F2C01" w:rsidR="005200E6" w:rsidRDefault="005200E6" w:rsidP="005200E6">
      <w:pPr>
        <w:pStyle w:val="B5"/>
      </w:pPr>
      <w:r>
        <w:t>-</w:t>
      </w:r>
      <w:r>
        <w:tab/>
        <w:t>The gain of E-IRC over IRC baseline was observed to be between 5.8 dB and 2.7 dB, with average of 4.7 dB.</w:t>
      </w:r>
    </w:p>
    <w:p w14:paraId="01FABCC4" w14:textId="7A00E1EC" w:rsidR="00320A50" w:rsidRDefault="005200E6" w:rsidP="004746E2">
      <w:pPr>
        <w:pStyle w:val="B4"/>
      </w:pPr>
      <w:r>
        <w:t>-</w:t>
      </w:r>
      <w:r>
        <w:tab/>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174" w:name="_Toc305080716"/>
      <w:bookmarkStart w:id="175" w:name="_Toc144219291"/>
      <w:bookmarkStart w:id="176" w:name="_Toc146622390"/>
      <w:bookmarkStart w:id="177" w:name="_Toc146622418"/>
      <w:bookmarkStart w:id="178" w:name="_Toc146622501"/>
      <w:bookmarkStart w:id="179" w:name="_Toc146622690"/>
      <w:bookmarkStart w:id="180" w:name="_Toc146623358"/>
      <w:bookmarkStart w:id="181" w:name="_Toc153128516"/>
      <w:r>
        <w:rPr>
          <w:rFonts w:hint="eastAsia"/>
          <w:lang w:eastAsia="zh-CN"/>
        </w:rPr>
        <w:t>5</w:t>
      </w:r>
      <w:r w:rsidR="00EA111D">
        <w:rPr>
          <w:lang w:eastAsia="zh-CN"/>
        </w:rPr>
        <w:tab/>
      </w:r>
      <w:r w:rsidR="00EA111D">
        <w:rPr>
          <w:rFonts w:hint="eastAsia"/>
          <w:lang w:eastAsia="zh-CN"/>
        </w:rPr>
        <w:t>Conclusions</w:t>
      </w:r>
      <w:bookmarkEnd w:id="174"/>
      <w:bookmarkEnd w:id="175"/>
      <w:bookmarkEnd w:id="176"/>
      <w:bookmarkEnd w:id="177"/>
      <w:bookmarkEnd w:id="178"/>
      <w:bookmarkEnd w:id="179"/>
      <w:bookmarkEnd w:id="180"/>
      <w:bookmarkEnd w:id="181"/>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simulations are performed to evaluate the performance gain of 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651C88">
      <w:pPr>
        <w:pStyle w:val="Heading8"/>
        <w:rPr>
          <w:lang w:eastAsia="zh-CN"/>
        </w:rPr>
      </w:pPr>
      <w:bookmarkStart w:id="182" w:name="_Toc144219292"/>
      <w:bookmarkStart w:id="183" w:name="_Toc146622391"/>
      <w:bookmarkStart w:id="184" w:name="_Toc146622419"/>
      <w:bookmarkStart w:id="185" w:name="_Toc146622502"/>
      <w:bookmarkStart w:id="186" w:name="_Toc146622691"/>
      <w:bookmarkStart w:id="187" w:name="_Toc146623359"/>
      <w:bookmarkStart w:id="188" w:name="_Toc153128517"/>
      <w:r w:rsidRPr="00235394">
        <w:t xml:space="preserve">Annex </w:t>
      </w:r>
      <w:r w:rsidR="0018537F">
        <w:rPr>
          <w:rFonts w:hint="eastAsia"/>
          <w:lang w:eastAsia="zh-CN"/>
        </w:rPr>
        <w:t>A</w:t>
      </w:r>
      <w:r w:rsidRPr="00235394">
        <w:t>:</w:t>
      </w:r>
      <w:r w:rsidRPr="00235394">
        <w:br/>
        <w:t>Change history</w:t>
      </w:r>
      <w:bookmarkEnd w:id="182"/>
      <w:bookmarkEnd w:id="183"/>
      <w:bookmarkEnd w:id="184"/>
      <w:bookmarkEnd w:id="185"/>
      <w:bookmarkEnd w:id="186"/>
      <w:bookmarkEnd w:id="187"/>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4D473B">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995" w:type="dxa"/>
            <w:shd w:val="clear" w:color="auto" w:fill="auto"/>
          </w:tcPr>
          <w:p w14:paraId="7D1327BE" w14:textId="77777777" w:rsidR="00E8629F" w:rsidRPr="00514408" w:rsidRDefault="00E8629F">
            <w:pPr>
              <w:pStyle w:val="TAL"/>
              <w:rPr>
                <w:b/>
                <w:sz w:val="16"/>
              </w:rPr>
            </w:pPr>
            <w:r w:rsidRPr="00514408">
              <w:rPr>
                <w:b/>
                <w:sz w:val="16"/>
              </w:rPr>
              <w:t>TSG #</w:t>
            </w:r>
          </w:p>
        </w:tc>
        <w:tc>
          <w:tcPr>
            <w:tcW w:w="992"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567" w:type="dxa"/>
            <w:shd w:val="clear" w:color="auto" w:fill="auto"/>
          </w:tcPr>
          <w:p w14:paraId="08C6D19D" w14:textId="77777777" w:rsidR="00E8629F" w:rsidRPr="00514408" w:rsidRDefault="00E8629F">
            <w:pPr>
              <w:pStyle w:val="TAL"/>
              <w:rPr>
                <w:b/>
                <w:sz w:val="16"/>
              </w:rPr>
            </w:pPr>
            <w:r w:rsidRPr="00514408">
              <w:rPr>
                <w:b/>
                <w:sz w:val="16"/>
              </w:rPr>
              <w:t>Rev</w:t>
            </w:r>
          </w:p>
        </w:tc>
        <w:tc>
          <w:tcPr>
            <w:tcW w:w="4442"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4D473B">
        <w:tc>
          <w:tcPr>
            <w:tcW w:w="800" w:type="dxa"/>
            <w:shd w:val="clear" w:color="auto" w:fill="auto"/>
            <w:vAlign w:val="center"/>
          </w:tcPr>
          <w:p w14:paraId="673387B9" w14:textId="422B007F" w:rsidR="00E8629F" w:rsidRPr="00514408" w:rsidRDefault="0018537F" w:rsidP="004D473B">
            <w:pPr>
              <w:pStyle w:val="TAL"/>
              <w:rPr>
                <w:i/>
                <w:lang w:eastAsia="zh-CN"/>
              </w:rPr>
            </w:pPr>
            <w:r w:rsidRPr="00514408">
              <w:t>20</w:t>
            </w:r>
            <w:r w:rsidR="00F66B35">
              <w:rPr>
                <w:rFonts w:hint="eastAsia"/>
                <w:lang w:eastAsia="zh-CN"/>
              </w:rPr>
              <w:t>2</w:t>
            </w:r>
            <w:r w:rsidR="00686D96">
              <w:rPr>
                <w:lang w:eastAsia="zh-CN"/>
              </w:rPr>
              <w:t>3</w:t>
            </w:r>
            <w:r w:rsidR="00E8629F" w:rsidRPr="00514408">
              <w:t>-</w:t>
            </w:r>
            <w:r w:rsidR="00F66B35">
              <w:rPr>
                <w:rFonts w:hint="eastAsia"/>
                <w:lang w:eastAsia="zh-CN"/>
              </w:rPr>
              <w:t>0</w:t>
            </w:r>
            <w:r w:rsidR="00686D96">
              <w:rPr>
                <w:lang w:eastAsia="zh-CN"/>
              </w:rPr>
              <w:t>3</w:t>
            </w:r>
          </w:p>
        </w:tc>
        <w:tc>
          <w:tcPr>
            <w:tcW w:w="995" w:type="dxa"/>
            <w:shd w:val="clear" w:color="auto" w:fill="auto"/>
            <w:vAlign w:val="center"/>
          </w:tcPr>
          <w:p w14:paraId="3EEAA0E5" w14:textId="48A8A68A" w:rsidR="00E8629F" w:rsidRPr="004D473B" w:rsidRDefault="0018537F" w:rsidP="004D473B">
            <w:pPr>
              <w:pStyle w:val="TAL"/>
              <w:rPr>
                <w:i/>
                <w:sz w:val="16"/>
                <w:szCs w:val="16"/>
                <w:lang w:eastAsia="zh-CN"/>
              </w:rPr>
            </w:pPr>
            <w:r w:rsidRPr="004D473B">
              <w:rPr>
                <w:sz w:val="16"/>
                <w:szCs w:val="16"/>
                <w:lang w:eastAsia="zh-CN"/>
              </w:rPr>
              <w:t>RAN</w:t>
            </w:r>
            <w:r w:rsidR="00990AA9" w:rsidRPr="004D473B">
              <w:rPr>
                <w:rFonts w:hint="eastAsia"/>
                <w:sz w:val="16"/>
                <w:szCs w:val="16"/>
                <w:lang w:eastAsia="zh-CN"/>
              </w:rPr>
              <w:t>4</w:t>
            </w:r>
            <w:r w:rsidRPr="004D473B">
              <w:rPr>
                <w:sz w:val="16"/>
                <w:szCs w:val="16"/>
                <w:lang w:eastAsia="zh-CN"/>
              </w:rPr>
              <w:t xml:space="preserve"> #</w:t>
            </w:r>
            <w:r w:rsidR="00686D96" w:rsidRPr="004D473B">
              <w:rPr>
                <w:sz w:val="16"/>
                <w:szCs w:val="16"/>
                <w:lang w:eastAsia="zh-CN"/>
              </w:rPr>
              <w:t>106</w:t>
            </w:r>
          </w:p>
        </w:tc>
        <w:tc>
          <w:tcPr>
            <w:tcW w:w="992" w:type="dxa"/>
            <w:shd w:val="clear" w:color="auto" w:fill="auto"/>
            <w:vAlign w:val="center"/>
          </w:tcPr>
          <w:p w14:paraId="4A2B3F1E" w14:textId="043E710D" w:rsidR="00E8629F" w:rsidRPr="004D473B" w:rsidRDefault="000A4855" w:rsidP="004D473B">
            <w:pPr>
              <w:pStyle w:val="TAL"/>
              <w:rPr>
                <w:i/>
                <w:sz w:val="16"/>
                <w:szCs w:val="16"/>
              </w:rPr>
            </w:pPr>
            <w:r w:rsidRPr="004D473B">
              <w:rPr>
                <w:sz w:val="16"/>
                <w:szCs w:val="16"/>
              </w:rPr>
              <w:t>R4-2300127</w:t>
            </w:r>
          </w:p>
        </w:tc>
        <w:tc>
          <w:tcPr>
            <w:tcW w:w="426" w:type="dxa"/>
            <w:shd w:val="clear" w:color="auto" w:fill="auto"/>
            <w:vAlign w:val="center"/>
          </w:tcPr>
          <w:p w14:paraId="78213823" w14:textId="77777777" w:rsidR="00E8629F" w:rsidRPr="00514408" w:rsidRDefault="00E8629F" w:rsidP="004D473B">
            <w:pPr>
              <w:pStyle w:val="TAC"/>
            </w:pPr>
          </w:p>
        </w:tc>
        <w:tc>
          <w:tcPr>
            <w:tcW w:w="567" w:type="dxa"/>
            <w:shd w:val="clear" w:color="auto" w:fill="auto"/>
            <w:vAlign w:val="center"/>
          </w:tcPr>
          <w:p w14:paraId="2D73998B" w14:textId="77777777" w:rsidR="00E8629F" w:rsidRPr="00514408" w:rsidRDefault="00E8629F" w:rsidP="004D473B">
            <w:pPr>
              <w:pStyle w:val="TAC"/>
            </w:pPr>
          </w:p>
        </w:tc>
        <w:tc>
          <w:tcPr>
            <w:tcW w:w="4442" w:type="dxa"/>
            <w:shd w:val="clear" w:color="auto" w:fill="auto"/>
            <w:vAlign w:val="center"/>
          </w:tcPr>
          <w:p w14:paraId="46D622AB" w14:textId="77777777" w:rsidR="00E8629F" w:rsidRPr="000A4855" w:rsidRDefault="0018537F" w:rsidP="004D473B">
            <w:pPr>
              <w:pStyle w:val="TAL"/>
              <w:rPr>
                <w:i/>
                <w:lang w:eastAsia="zh-CN"/>
              </w:rPr>
            </w:pPr>
            <w:r w:rsidRPr="00514408">
              <w:rPr>
                <w:lang w:eastAsia="zh-CN"/>
              </w:rPr>
              <w:t xml:space="preserve">TR </w:t>
            </w:r>
            <w:r w:rsidR="00E04B9A" w:rsidRPr="00514408">
              <w:rPr>
                <w:rFonts w:hint="eastAsia"/>
                <w:lang w:eastAsia="zh-CN"/>
              </w:rPr>
              <w:t>s</w:t>
            </w:r>
            <w:r w:rsidR="00993C3A" w:rsidRPr="00514408">
              <w:rPr>
                <w:lang w:eastAsia="zh-CN"/>
              </w:rPr>
              <w:t>keleton</w:t>
            </w:r>
          </w:p>
        </w:tc>
        <w:tc>
          <w:tcPr>
            <w:tcW w:w="567" w:type="dxa"/>
            <w:shd w:val="clear" w:color="auto" w:fill="auto"/>
            <w:vAlign w:val="center"/>
          </w:tcPr>
          <w:p w14:paraId="1FFCC44D" w14:textId="77777777" w:rsidR="00E8629F" w:rsidRPr="00514408" w:rsidRDefault="00E8629F" w:rsidP="004D473B">
            <w:pPr>
              <w:pStyle w:val="TAC"/>
            </w:pPr>
          </w:p>
        </w:tc>
        <w:tc>
          <w:tcPr>
            <w:tcW w:w="567" w:type="dxa"/>
            <w:shd w:val="clear" w:color="auto" w:fill="auto"/>
            <w:vAlign w:val="center"/>
          </w:tcPr>
          <w:p w14:paraId="3F039112" w14:textId="77777777" w:rsidR="00E8629F" w:rsidRPr="00514408" w:rsidRDefault="0018537F" w:rsidP="004D473B">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E8629F" w:rsidRPr="00514408" w14:paraId="29AC948B" w14:textId="77777777" w:rsidTr="004D473B">
        <w:tc>
          <w:tcPr>
            <w:tcW w:w="800" w:type="dxa"/>
            <w:tcBorders>
              <w:bottom w:val="single" w:sz="4" w:space="0" w:color="auto"/>
            </w:tcBorders>
            <w:shd w:val="clear" w:color="auto" w:fill="auto"/>
          </w:tcPr>
          <w:p w14:paraId="062A1508" w14:textId="3250BDAD" w:rsidR="00E8629F" w:rsidRPr="000A4855" w:rsidRDefault="000A4855" w:rsidP="004D473B">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1775806B" w14:textId="6D7D094E" w:rsidR="00E8629F" w:rsidRPr="004D473B" w:rsidRDefault="000A4855" w:rsidP="004D473B">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11CC384E" w14:textId="071688E4" w:rsidR="00E8629F" w:rsidRPr="004D473B" w:rsidRDefault="000A4855" w:rsidP="004D473B">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4D473B">
            <w:pPr>
              <w:pStyle w:val="TAC"/>
              <w:rPr>
                <w:lang w:eastAsia="zh-CN"/>
              </w:rPr>
            </w:pPr>
          </w:p>
        </w:tc>
        <w:tc>
          <w:tcPr>
            <w:tcW w:w="567" w:type="dxa"/>
            <w:tcBorders>
              <w:bottom w:val="single" w:sz="4" w:space="0" w:color="auto"/>
            </w:tcBorders>
            <w:shd w:val="clear" w:color="auto" w:fill="auto"/>
          </w:tcPr>
          <w:p w14:paraId="184A4DA9" w14:textId="77777777" w:rsidR="00E8629F" w:rsidRPr="000A4855" w:rsidRDefault="00E8629F" w:rsidP="004D473B">
            <w:pPr>
              <w:pStyle w:val="TAC"/>
              <w:rPr>
                <w:lang w:eastAsia="zh-CN"/>
              </w:rPr>
            </w:pPr>
          </w:p>
        </w:tc>
        <w:tc>
          <w:tcPr>
            <w:tcW w:w="4442" w:type="dxa"/>
            <w:tcBorders>
              <w:bottom w:val="single" w:sz="4" w:space="0" w:color="auto"/>
            </w:tcBorders>
            <w:shd w:val="clear" w:color="auto" w:fill="auto"/>
          </w:tcPr>
          <w:p w14:paraId="67CE5313" w14:textId="45502EF1" w:rsidR="00E8629F" w:rsidRPr="000A4855" w:rsidRDefault="000A4855" w:rsidP="004D473B">
            <w:pPr>
              <w:pStyle w:val="TAL"/>
              <w:rPr>
                <w:i/>
                <w:lang w:eastAsia="zh-CN"/>
              </w:rPr>
            </w:pPr>
            <w:r w:rsidRPr="000A4855">
              <w:rPr>
                <w:lang w:eastAsia="zh-CN"/>
              </w:rPr>
              <w:t>Implemented the following TPs endorsed at RAN4#108:</w:t>
            </w:r>
          </w:p>
          <w:p w14:paraId="7A53E0F9" w14:textId="77777777" w:rsidR="000A4855" w:rsidRPr="000A4855" w:rsidRDefault="000A4855" w:rsidP="004D473B">
            <w:pPr>
              <w:pStyle w:val="TAL"/>
              <w:rPr>
                <w:i/>
                <w:lang w:eastAsia="zh-CN"/>
              </w:rPr>
            </w:pPr>
            <w:r w:rsidRPr="000A4855">
              <w:rPr>
                <w:lang w:eastAsia="zh-CN"/>
              </w:rPr>
              <w:t>R4-2313969, TP to TR38.878: on the phase I conclusion for advanced receiver for MU-MIMO, China Telecom</w:t>
            </w:r>
          </w:p>
          <w:p w14:paraId="18316A5F" w14:textId="77777777" w:rsidR="000A4855" w:rsidRPr="000A4855" w:rsidRDefault="000A4855" w:rsidP="004D473B">
            <w:pPr>
              <w:pStyle w:val="TAL"/>
              <w:rPr>
                <w:i/>
                <w:lang w:eastAsia="zh-CN"/>
              </w:rPr>
            </w:pPr>
            <w:r w:rsidRPr="000A4855">
              <w:rPr>
                <w:lang w:eastAsia="zh-CN"/>
              </w:rPr>
              <w:t>R4-2313970, TP to TR38.878: Symbols and abbreviations, China Telecom</w:t>
            </w:r>
          </w:p>
          <w:p w14:paraId="0F2F0D02" w14:textId="77777777" w:rsidR="000A4855" w:rsidRPr="000A4855" w:rsidRDefault="000A4855" w:rsidP="004D473B">
            <w:pPr>
              <w:pStyle w:val="TAL"/>
              <w:rPr>
                <w:i/>
                <w:lang w:eastAsia="zh-CN"/>
              </w:rPr>
            </w:pPr>
            <w:r w:rsidRPr="000A4855">
              <w:rPr>
                <w:lang w:eastAsia="zh-CN"/>
              </w:rPr>
              <w:t>R4-2313994, TP for TR 38.878 Receiver structure of MU-MIMO, ZTE Corporation</w:t>
            </w:r>
          </w:p>
          <w:p w14:paraId="7506327C" w14:textId="77777777" w:rsidR="000A4855" w:rsidRPr="000A4855" w:rsidRDefault="000A4855" w:rsidP="004D473B">
            <w:pPr>
              <w:pStyle w:val="TAL"/>
              <w:rPr>
                <w:i/>
                <w:lang w:eastAsia="zh-CN"/>
              </w:rPr>
            </w:pPr>
            <w:r w:rsidRPr="000A4855">
              <w:rPr>
                <w:lang w:eastAsia="zh-CN"/>
              </w:rPr>
              <w:t>R4-2313972, TP for TR38.878: Summary of link level evaluation, Nokia, Nokia Shanghai Bell</w:t>
            </w:r>
          </w:p>
          <w:p w14:paraId="339F5FCB" w14:textId="77777777" w:rsidR="000A4855" w:rsidRPr="000A4855" w:rsidRDefault="000A4855" w:rsidP="004D473B">
            <w:pPr>
              <w:pStyle w:val="TAL"/>
              <w:rPr>
                <w:i/>
                <w:lang w:eastAsia="zh-CN"/>
              </w:rPr>
            </w:pPr>
            <w:r w:rsidRPr="000A4855">
              <w:rPr>
                <w:lang w:eastAsia="zh-CN"/>
              </w:rPr>
              <w:t>R4-2313973, MU-MIMO TR TP, Qualcomm</w:t>
            </w:r>
          </w:p>
          <w:p w14:paraId="0E278822" w14:textId="18681740" w:rsidR="000A4855" w:rsidRPr="000A4855" w:rsidRDefault="000A4855" w:rsidP="004D473B">
            <w:pPr>
              <w:pStyle w:val="TAL"/>
              <w:rPr>
                <w:i/>
                <w:lang w:eastAsia="zh-CN"/>
              </w:rPr>
            </w:pPr>
            <w:r w:rsidRPr="000A4855">
              <w:rPr>
                <w:lang w:eastAsia="zh-CN"/>
              </w:rPr>
              <w:t>R4-2313974, TP to TR38.878 on Scenario and interference modelling, MediaTek inc</w:t>
            </w:r>
          </w:p>
          <w:p w14:paraId="61737F9A" w14:textId="77777777" w:rsidR="000A4855" w:rsidRPr="000A4855" w:rsidRDefault="000A4855" w:rsidP="004D473B">
            <w:pPr>
              <w:pStyle w:val="TAL"/>
              <w:rPr>
                <w:i/>
                <w:lang w:eastAsia="zh-CN"/>
              </w:rPr>
            </w:pPr>
            <w:r w:rsidRPr="000A4855">
              <w:rPr>
                <w:lang w:eastAsia="zh-CN"/>
              </w:rPr>
              <w:t>R4-2313975, TP to TR38.878: Link level simulation results, Ericsson</w:t>
            </w:r>
          </w:p>
          <w:p w14:paraId="75920663" w14:textId="68EA144C" w:rsidR="000A4855" w:rsidRPr="000A4855" w:rsidRDefault="000A4855" w:rsidP="004D473B">
            <w:pPr>
              <w:pStyle w:val="TAL"/>
              <w:rPr>
                <w:i/>
                <w:lang w:eastAsia="zh-CN"/>
              </w:rPr>
            </w:pPr>
            <w:r w:rsidRPr="000A4855">
              <w:rPr>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4D473B">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4D473B">
            <w:pPr>
              <w:pStyle w:val="TAC"/>
              <w:rPr>
                <w:lang w:eastAsia="zh-CN"/>
              </w:rPr>
            </w:pPr>
            <w:r w:rsidRPr="000A4855">
              <w:rPr>
                <w:rFonts w:hint="eastAsia"/>
                <w:lang w:eastAsia="zh-CN"/>
              </w:rPr>
              <w:t>0</w:t>
            </w:r>
            <w:r w:rsidRPr="000A4855">
              <w:rPr>
                <w:lang w:eastAsia="zh-CN"/>
              </w:rPr>
              <w:t>.1.0</w:t>
            </w:r>
          </w:p>
        </w:tc>
      </w:tr>
      <w:tr w:rsidR="002B3E68" w:rsidRPr="00514408" w14:paraId="735A25B3" w14:textId="77777777" w:rsidTr="004D473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4D473B">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4D473B" w:rsidRDefault="002B3E68" w:rsidP="004D473B">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4D473B" w:rsidRDefault="002B3E68" w:rsidP="004D473B">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4D473B">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4D473B">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1DB658CF" w:rsidR="002B3E68" w:rsidRPr="002B3E68" w:rsidRDefault="002B3E68" w:rsidP="004D473B">
            <w:pPr>
              <w:pStyle w:val="TAL"/>
              <w:rPr>
                <w:i/>
                <w:lang w:eastAsia="zh-CN"/>
              </w:rPr>
            </w:pPr>
            <w:r w:rsidRPr="002B3E68">
              <w:rPr>
                <w:lang w:eastAsia="zh-CN"/>
              </w:rPr>
              <w:t>Presented at RAN#95e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4D473B">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4D473B">
            <w:pPr>
              <w:pStyle w:val="TAC"/>
              <w:rPr>
                <w:lang w:eastAsia="zh-CN"/>
              </w:rPr>
            </w:pPr>
            <w:r w:rsidRPr="002B3E68">
              <w:rPr>
                <w:lang w:eastAsia="zh-CN"/>
              </w:rPr>
              <w:t>1.0</w:t>
            </w:r>
            <w:r w:rsidRPr="002B3E68">
              <w:rPr>
                <w:rFonts w:hint="eastAsia"/>
                <w:lang w:eastAsia="zh-CN"/>
              </w:rPr>
              <w:t>.</w:t>
            </w:r>
            <w:r w:rsidRPr="002B3E68">
              <w:rPr>
                <w:lang w:eastAsia="zh-CN"/>
              </w:rPr>
              <w:t>0</w:t>
            </w:r>
          </w:p>
        </w:tc>
      </w:tr>
      <w:bookmarkEnd w:id="114"/>
    </w:tbl>
    <w:p w14:paraId="6EAFD702" w14:textId="77777777" w:rsidR="00E8629F" w:rsidRPr="00235394" w:rsidRDefault="00E862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D473B" w:rsidRPr="00235394" w14:paraId="11CFB0EB" w14:textId="77777777" w:rsidTr="00450118">
        <w:trPr>
          <w:cantSplit/>
        </w:trPr>
        <w:tc>
          <w:tcPr>
            <w:tcW w:w="9639" w:type="dxa"/>
            <w:gridSpan w:val="8"/>
            <w:tcBorders>
              <w:bottom w:val="nil"/>
            </w:tcBorders>
            <w:shd w:val="solid" w:color="FFFFFF" w:fill="auto"/>
          </w:tcPr>
          <w:p w14:paraId="54851DA9" w14:textId="77777777" w:rsidR="004D473B" w:rsidRPr="00235394" w:rsidRDefault="004D473B" w:rsidP="00450118">
            <w:pPr>
              <w:pStyle w:val="TAH"/>
              <w:rPr>
                <w:sz w:val="16"/>
              </w:rPr>
            </w:pPr>
            <w:r w:rsidRPr="00235394">
              <w:t>Change history</w:t>
            </w:r>
          </w:p>
        </w:tc>
      </w:tr>
      <w:tr w:rsidR="004D473B" w:rsidRPr="00315B85" w14:paraId="23A88A6C" w14:textId="77777777" w:rsidTr="00450118">
        <w:tc>
          <w:tcPr>
            <w:tcW w:w="800" w:type="dxa"/>
            <w:shd w:val="pct10" w:color="auto" w:fill="FFFFFF"/>
          </w:tcPr>
          <w:p w14:paraId="67C2D6A6" w14:textId="77777777" w:rsidR="004D473B" w:rsidRPr="00315B85" w:rsidRDefault="004D473B" w:rsidP="00450118">
            <w:pPr>
              <w:pStyle w:val="TAH"/>
              <w:rPr>
                <w:sz w:val="16"/>
                <w:szCs w:val="16"/>
              </w:rPr>
            </w:pPr>
            <w:r w:rsidRPr="00315B85">
              <w:rPr>
                <w:sz w:val="16"/>
                <w:szCs w:val="16"/>
              </w:rPr>
              <w:t>Date</w:t>
            </w:r>
          </w:p>
        </w:tc>
        <w:tc>
          <w:tcPr>
            <w:tcW w:w="901" w:type="dxa"/>
            <w:shd w:val="pct10" w:color="auto" w:fill="FFFFFF"/>
          </w:tcPr>
          <w:p w14:paraId="38B18FBF" w14:textId="77777777" w:rsidR="004D473B" w:rsidRPr="00315B85" w:rsidRDefault="004D473B" w:rsidP="00450118">
            <w:pPr>
              <w:pStyle w:val="TAH"/>
              <w:rPr>
                <w:sz w:val="16"/>
                <w:szCs w:val="16"/>
              </w:rPr>
            </w:pPr>
            <w:r w:rsidRPr="00315B85">
              <w:rPr>
                <w:sz w:val="16"/>
                <w:szCs w:val="16"/>
              </w:rPr>
              <w:t>Meeting</w:t>
            </w:r>
          </w:p>
        </w:tc>
        <w:tc>
          <w:tcPr>
            <w:tcW w:w="1134" w:type="dxa"/>
            <w:shd w:val="pct10" w:color="auto" w:fill="FFFFFF"/>
          </w:tcPr>
          <w:p w14:paraId="0EE46C61" w14:textId="77777777" w:rsidR="004D473B" w:rsidRPr="00315B85" w:rsidRDefault="004D473B" w:rsidP="00450118">
            <w:pPr>
              <w:pStyle w:val="TAH"/>
              <w:rPr>
                <w:sz w:val="16"/>
                <w:szCs w:val="16"/>
              </w:rPr>
            </w:pPr>
            <w:r w:rsidRPr="00315B85">
              <w:rPr>
                <w:sz w:val="16"/>
                <w:szCs w:val="16"/>
              </w:rPr>
              <w:t>TDoc</w:t>
            </w:r>
          </w:p>
        </w:tc>
        <w:tc>
          <w:tcPr>
            <w:tcW w:w="567" w:type="dxa"/>
            <w:shd w:val="pct10" w:color="auto" w:fill="FFFFFF"/>
          </w:tcPr>
          <w:p w14:paraId="6C1E7E7B" w14:textId="77777777" w:rsidR="004D473B" w:rsidRPr="00315B85" w:rsidRDefault="004D473B" w:rsidP="00450118">
            <w:pPr>
              <w:pStyle w:val="TAH"/>
              <w:rPr>
                <w:sz w:val="16"/>
                <w:szCs w:val="16"/>
              </w:rPr>
            </w:pPr>
            <w:r w:rsidRPr="00315B85">
              <w:rPr>
                <w:sz w:val="16"/>
                <w:szCs w:val="16"/>
              </w:rPr>
              <w:t>CR</w:t>
            </w:r>
          </w:p>
        </w:tc>
        <w:tc>
          <w:tcPr>
            <w:tcW w:w="426" w:type="dxa"/>
            <w:shd w:val="pct10" w:color="auto" w:fill="FFFFFF"/>
          </w:tcPr>
          <w:p w14:paraId="68E72C31" w14:textId="77777777" w:rsidR="004D473B" w:rsidRPr="00315B85" w:rsidRDefault="004D473B" w:rsidP="00450118">
            <w:pPr>
              <w:pStyle w:val="TAH"/>
              <w:rPr>
                <w:sz w:val="16"/>
                <w:szCs w:val="16"/>
              </w:rPr>
            </w:pPr>
            <w:r w:rsidRPr="00315B85">
              <w:rPr>
                <w:sz w:val="16"/>
                <w:szCs w:val="16"/>
              </w:rPr>
              <w:t>Rev</w:t>
            </w:r>
          </w:p>
        </w:tc>
        <w:tc>
          <w:tcPr>
            <w:tcW w:w="425" w:type="dxa"/>
            <w:shd w:val="pct10" w:color="auto" w:fill="FFFFFF"/>
          </w:tcPr>
          <w:p w14:paraId="07974938" w14:textId="77777777" w:rsidR="004D473B" w:rsidRPr="00315B85" w:rsidRDefault="004D473B" w:rsidP="00450118">
            <w:pPr>
              <w:pStyle w:val="TAH"/>
              <w:rPr>
                <w:sz w:val="16"/>
                <w:szCs w:val="16"/>
              </w:rPr>
            </w:pPr>
            <w:r w:rsidRPr="00315B85">
              <w:rPr>
                <w:sz w:val="16"/>
                <w:szCs w:val="16"/>
              </w:rPr>
              <w:t>Cat</w:t>
            </w:r>
          </w:p>
        </w:tc>
        <w:tc>
          <w:tcPr>
            <w:tcW w:w="4678" w:type="dxa"/>
            <w:shd w:val="pct10" w:color="auto" w:fill="FFFFFF"/>
          </w:tcPr>
          <w:p w14:paraId="51E08EA8" w14:textId="77777777" w:rsidR="004D473B" w:rsidRPr="00315B85" w:rsidRDefault="004D473B" w:rsidP="00450118">
            <w:pPr>
              <w:pStyle w:val="TAH"/>
              <w:rPr>
                <w:sz w:val="16"/>
                <w:szCs w:val="16"/>
              </w:rPr>
            </w:pPr>
            <w:r w:rsidRPr="00315B85">
              <w:rPr>
                <w:sz w:val="16"/>
                <w:szCs w:val="16"/>
              </w:rPr>
              <w:t>Subject/Comment</w:t>
            </w:r>
          </w:p>
        </w:tc>
        <w:tc>
          <w:tcPr>
            <w:tcW w:w="708" w:type="dxa"/>
            <w:shd w:val="pct10" w:color="auto" w:fill="FFFFFF"/>
          </w:tcPr>
          <w:p w14:paraId="2ECDAE68" w14:textId="77777777" w:rsidR="004D473B" w:rsidRPr="00315B85" w:rsidRDefault="004D473B" w:rsidP="00450118">
            <w:pPr>
              <w:pStyle w:val="TAH"/>
              <w:rPr>
                <w:sz w:val="16"/>
                <w:szCs w:val="16"/>
              </w:rPr>
            </w:pPr>
            <w:r w:rsidRPr="00315B85">
              <w:rPr>
                <w:sz w:val="16"/>
                <w:szCs w:val="16"/>
              </w:rPr>
              <w:t>New version</w:t>
            </w:r>
          </w:p>
        </w:tc>
      </w:tr>
      <w:tr w:rsidR="004D473B" w:rsidRPr="00315B85" w14:paraId="20AA230A" w14:textId="77777777" w:rsidTr="00450118">
        <w:tc>
          <w:tcPr>
            <w:tcW w:w="800" w:type="dxa"/>
            <w:shd w:val="solid" w:color="FFFFFF" w:fill="auto"/>
          </w:tcPr>
          <w:p w14:paraId="13D32562" w14:textId="77777777" w:rsidR="004D473B" w:rsidRDefault="004D473B" w:rsidP="00450118">
            <w:pPr>
              <w:pStyle w:val="TAC"/>
              <w:rPr>
                <w:sz w:val="16"/>
                <w:szCs w:val="16"/>
              </w:rPr>
            </w:pPr>
            <w:r>
              <w:rPr>
                <w:sz w:val="16"/>
                <w:szCs w:val="16"/>
              </w:rPr>
              <w:t>2023-09</w:t>
            </w:r>
          </w:p>
        </w:tc>
        <w:tc>
          <w:tcPr>
            <w:tcW w:w="901" w:type="dxa"/>
            <w:shd w:val="solid" w:color="FFFFFF" w:fill="auto"/>
          </w:tcPr>
          <w:p w14:paraId="264DD368" w14:textId="77777777" w:rsidR="004D473B" w:rsidRDefault="004D473B" w:rsidP="00450118">
            <w:pPr>
              <w:pStyle w:val="TAC"/>
              <w:rPr>
                <w:sz w:val="16"/>
                <w:szCs w:val="16"/>
              </w:rPr>
            </w:pPr>
            <w:r>
              <w:rPr>
                <w:sz w:val="16"/>
                <w:szCs w:val="16"/>
              </w:rPr>
              <w:t>RAN #101</w:t>
            </w:r>
          </w:p>
        </w:tc>
        <w:tc>
          <w:tcPr>
            <w:tcW w:w="1134" w:type="dxa"/>
            <w:shd w:val="solid" w:color="FFFFFF" w:fill="auto"/>
          </w:tcPr>
          <w:p w14:paraId="12B3F61B" w14:textId="77777777" w:rsidR="004D473B" w:rsidRDefault="004D473B" w:rsidP="00450118">
            <w:pPr>
              <w:pStyle w:val="TAC"/>
              <w:rPr>
                <w:sz w:val="16"/>
                <w:szCs w:val="16"/>
              </w:rPr>
            </w:pPr>
          </w:p>
        </w:tc>
        <w:tc>
          <w:tcPr>
            <w:tcW w:w="567" w:type="dxa"/>
            <w:shd w:val="solid" w:color="FFFFFF" w:fill="auto"/>
          </w:tcPr>
          <w:p w14:paraId="1CF51B90" w14:textId="77777777" w:rsidR="004D473B" w:rsidRPr="00315B85" w:rsidRDefault="004D473B" w:rsidP="00450118">
            <w:pPr>
              <w:pStyle w:val="TAC"/>
              <w:rPr>
                <w:sz w:val="16"/>
                <w:szCs w:val="16"/>
              </w:rPr>
            </w:pPr>
          </w:p>
        </w:tc>
        <w:tc>
          <w:tcPr>
            <w:tcW w:w="426" w:type="dxa"/>
            <w:shd w:val="solid" w:color="FFFFFF" w:fill="auto"/>
          </w:tcPr>
          <w:p w14:paraId="022F2E2C" w14:textId="77777777" w:rsidR="004D473B" w:rsidRPr="00315B85" w:rsidRDefault="004D473B" w:rsidP="00450118">
            <w:pPr>
              <w:pStyle w:val="TAC"/>
              <w:rPr>
                <w:sz w:val="16"/>
                <w:szCs w:val="16"/>
              </w:rPr>
            </w:pPr>
          </w:p>
        </w:tc>
        <w:tc>
          <w:tcPr>
            <w:tcW w:w="425" w:type="dxa"/>
            <w:shd w:val="solid" w:color="FFFFFF" w:fill="auto"/>
          </w:tcPr>
          <w:p w14:paraId="670AECB4" w14:textId="77777777" w:rsidR="004D473B" w:rsidRPr="00315B85" w:rsidRDefault="004D473B" w:rsidP="00450118">
            <w:pPr>
              <w:pStyle w:val="TAC"/>
              <w:rPr>
                <w:sz w:val="16"/>
                <w:szCs w:val="16"/>
              </w:rPr>
            </w:pPr>
          </w:p>
        </w:tc>
        <w:tc>
          <w:tcPr>
            <w:tcW w:w="4678" w:type="dxa"/>
            <w:shd w:val="solid" w:color="FFFFFF" w:fill="auto"/>
          </w:tcPr>
          <w:p w14:paraId="2927A15E" w14:textId="77777777" w:rsidR="004D473B" w:rsidRDefault="004D473B" w:rsidP="00450118">
            <w:pPr>
              <w:pStyle w:val="TAL"/>
              <w:rPr>
                <w:sz w:val="16"/>
                <w:szCs w:val="16"/>
              </w:rPr>
            </w:pPr>
            <w:r>
              <w:rPr>
                <w:sz w:val="16"/>
                <w:szCs w:val="16"/>
              </w:rPr>
              <w:t>Put under change control</w:t>
            </w:r>
          </w:p>
        </w:tc>
        <w:tc>
          <w:tcPr>
            <w:tcW w:w="708" w:type="dxa"/>
            <w:shd w:val="solid" w:color="FFFFFF" w:fill="auto"/>
          </w:tcPr>
          <w:p w14:paraId="706653CF" w14:textId="77777777" w:rsidR="004D473B" w:rsidRDefault="004D473B" w:rsidP="00450118">
            <w:pPr>
              <w:pStyle w:val="TAC"/>
              <w:rPr>
                <w:sz w:val="16"/>
                <w:szCs w:val="16"/>
              </w:rPr>
            </w:pPr>
            <w:r>
              <w:rPr>
                <w:sz w:val="16"/>
                <w:szCs w:val="16"/>
              </w:rPr>
              <w:t>18.0.0</w:t>
            </w:r>
          </w:p>
        </w:tc>
      </w:tr>
      <w:tr w:rsidR="003E79AD" w:rsidRPr="00315B85" w14:paraId="6C7573C6" w14:textId="77777777" w:rsidTr="00450118">
        <w:tc>
          <w:tcPr>
            <w:tcW w:w="800" w:type="dxa"/>
            <w:shd w:val="solid" w:color="FFFFFF" w:fill="auto"/>
          </w:tcPr>
          <w:p w14:paraId="2CAA5D40" w14:textId="7546C445" w:rsidR="003E79AD" w:rsidRDefault="003E79AD" w:rsidP="003E79AD">
            <w:pPr>
              <w:pStyle w:val="TAC"/>
              <w:rPr>
                <w:sz w:val="16"/>
                <w:szCs w:val="16"/>
              </w:rPr>
            </w:pPr>
            <w:r>
              <w:rPr>
                <w:sz w:val="16"/>
                <w:szCs w:val="16"/>
              </w:rPr>
              <w:t>2023-12</w:t>
            </w:r>
          </w:p>
        </w:tc>
        <w:tc>
          <w:tcPr>
            <w:tcW w:w="901" w:type="dxa"/>
            <w:shd w:val="solid" w:color="FFFFFF" w:fill="auto"/>
          </w:tcPr>
          <w:p w14:paraId="1EC832D3" w14:textId="0EE92F57" w:rsidR="003E79AD" w:rsidRDefault="003E79AD" w:rsidP="003E79AD">
            <w:pPr>
              <w:pStyle w:val="TAC"/>
              <w:rPr>
                <w:sz w:val="16"/>
                <w:szCs w:val="16"/>
              </w:rPr>
            </w:pPr>
            <w:r>
              <w:rPr>
                <w:sz w:val="16"/>
                <w:szCs w:val="16"/>
              </w:rPr>
              <w:t>RAN#102</w:t>
            </w:r>
          </w:p>
        </w:tc>
        <w:tc>
          <w:tcPr>
            <w:tcW w:w="1134" w:type="dxa"/>
            <w:shd w:val="solid" w:color="FFFFFF" w:fill="auto"/>
          </w:tcPr>
          <w:p w14:paraId="01528293" w14:textId="6E3F6004" w:rsidR="003E79AD" w:rsidRDefault="003E79AD" w:rsidP="003E79AD">
            <w:pPr>
              <w:pStyle w:val="TAC"/>
              <w:rPr>
                <w:sz w:val="16"/>
                <w:szCs w:val="16"/>
              </w:rPr>
            </w:pPr>
            <w:r w:rsidRPr="003E79AD">
              <w:rPr>
                <w:sz w:val="16"/>
                <w:szCs w:val="16"/>
              </w:rPr>
              <w:t>RP-233364</w:t>
            </w:r>
          </w:p>
        </w:tc>
        <w:tc>
          <w:tcPr>
            <w:tcW w:w="567" w:type="dxa"/>
            <w:shd w:val="solid" w:color="FFFFFF" w:fill="auto"/>
          </w:tcPr>
          <w:p w14:paraId="5568048A" w14:textId="3854416E" w:rsidR="003E79AD" w:rsidRPr="00315B85" w:rsidRDefault="003E79AD" w:rsidP="003E79AD">
            <w:pPr>
              <w:pStyle w:val="TAC"/>
              <w:rPr>
                <w:sz w:val="16"/>
                <w:szCs w:val="16"/>
              </w:rPr>
            </w:pPr>
            <w:r w:rsidRPr="001A0DEC">
              <w:t>0001</w:t>
            </w:r>
          </w:p>
        </w:tc>
        <w:tc>
          <w:tcPr>
            <w:tcW w:w="426" w:type="dxa"/>
            <w:shd w:val="solid" w:color="FFFFFF" w:fill="auto"/>
          </w:tcPr>
          <w:p w14:paraId="1282F263" w14:textId="77777777" w:rsidR="003E79AD" w:rsidRPr="00315B85" w:rsidRDefault="003E79AD" w:rsidP="003E79AD">
            <w:pPr>
              <w:pStyle w:val="TAC"/>
              <w:rPr>
                <w:sz w:val="16"/>
                <w:szCs w:val="16"/>
              </w:rPr>
            </w:pPr>
          </w:p>
        </w:tc>
        <w:tc>
          <w:tcPr>
            <w:tcW w:w="425" w:type="dxa"/>
            <w:shd w:val="solid" w:color="FFFFFF" w:fill="auto"/>
          </w:tcPr>
          <w:p w14:paraId="44996D26" w14:textId="135EECE2" w:rsidR="003E79AD" w:rsidRPr="00315B85" w:rsidRDefault="003E79AD" w:rsidP="003E79AD">
            <w:pPr>
              <w:pStyle w:val="TAC"/>
              <w:rPr>
                <w:sz w:val="16"/>
                <w:szCs w:val="16"/>
              </w:rPr>
            </w:pPr>
            <w:r w:rsidRPr="001A0DEC">
              <w:t>F</w:t>
            </w:r>
          </w:p>
        </w:tc>
        <w:tc>
          <w:tcPr>
            <w:tcW w:w="4678" w:type="dxa"/>
            <w:shd w:val="solid" w:color="FFFFFF" w:fill="auto"/>
          </w:tcPr>
          <w:p w14:paraId="4CFD1296" w14:textId="253E11CA" w:rsidR="003E79AD" w:rsidRDefault="003E79AD" w:rsidP="003E79AD">
            <w:pPr>
              <w:pStyle w:val="TAL"/>
              <w:rPr>
                <w:sz w:val="16"/>
                <w:szCs w:val="16"/>
              </w:rPr>
            </w:pPr>
            <w:r w:rsidRPr="003E79AD">
              <w:rPr>
                <w:sz w:val="16"/>
                <w:szCs w:val="16"/>
              </w:rPr>
              <w:t>CR for TR38.878 on Summary of link level evaluation</w:t>
            </w:r>
          </w:p>
        </w:tc>
        <w:tc>
          <w:tcPr>
            <w:tcW w:w="708" w:type="dxa"/>
            <w:shd w:val="solid" w:color="FFFFFF" w:fill="auto"/>
          </w:tcPr>
          <w:p w14:paraId="23BEDEC8" w14:textId="4B1A516D" w:rsidR="003E79AD" w:rsidRDefault="003E79AD" w:rsidP="003E79AD">
            <w:pPr>
              <w:pStyle w:val="TAC"/>
              <w:rPr>
                <w:sz w:val="16"/>
                <w:szCs w:val="16"/>
              </w:rPr>
            </w:pPr>
            <w:r>
              <w:rPr>
                <w:sz w:val="16"/>
                <w:szCs w:val="16"/>
              </w:rPr>
              <w:t>18.1.0</w:t>
            </w:r>
          </w:p>
        </w:tc>
      </w:tr>
    </w:tbl>
    <w:p w14:paraId="3A0EED68" w14:textId="77777777" w:rsidR="004D473B" w:rsidRPr="00235394" w:rsidRDefault="004D473B" w:rsidP="004D473B"/>
    <w:sectPr w:rsidR="004D473B"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2B52" w14:textId="77777777" w:rsidR="003A0C09" w:rsidRDefault="003A0C09">
      <w:r>
        <w:separator/>
      </w:r>
    </w:p>
  </w:endnote>
  <w:endnote w:type="continuationSeparator" w:id="0">
    <w:p w14:paraId="317264EB" w14:textId="77777777" w:rsidR="003A0C09" w:rsidRDefault="003A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1502E" w14:textId="77777777" w:rsidR="003A0C09" w:rsidRDefault="003A0C09">
      <w:r>
        <w:separator/>
      </w:r>
    </w:p>
  </w:footnote>
  <w:footnote w:type="continuationSeparator" w:id="0">
    <w:p w14:paraId="0F81796A" w14:textId="77777777" w:rsidR="003A0C09" w:rsidRDefault="003A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0C21" w14:textId="6E0E3D96"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021F3F">
      <w:t>3GPP TR 38.878 V18.1.0 (2023-12)</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27BD13AD"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021F3F">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A83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049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5E32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6089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888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046545">
    <w:abstractNumId w:val="4"/>
  </w:num>
  <w:num w:numId="4" w16cid:durableId="2121608189">
    <w:abstractNumId w:val="12"/>
  </w:num>
  <w:num w:numId="5" w16cid:durableId="702021724">
    <w:abstractNumId w:val="9"/>
  </w:num>
  <w:num w:numId="6" w16cid:durableId="730811828">
    <w:abstractNumId w:val="10"/>
  </w:num>
  <w:num w:numId="7" w16cid:durableId="1468232680">
    <w:abstractNumId w:val="11"/>
  </w:num>
  <w:num w:numId="8" w16cid:durableId="424617223">
    <w:abstractNumId w:val="7"/>
  </w:num>
  <w:num w:numId="9" w16cid:durableId="699748740">
    <w:abstractNumId w:val="13"/>
  </w:num>
  <w:num w:numId="10" w16cid:durableId="1460802375">
    <w:abstractNumId w:val="6"/>
  </w:num>
  <w:num w:numId="11" w16cid:durableId="1468428109">
    <w:abstractNumId w:val="8"/>
  </w:num>
  <w:num w:numId="12" w16cid:durableId="2125953818">
    <w:abstractNumId w:val="5"/>
  </w:num>
  <w:num w:numId="13" w16cid:durableId="1938710528">
    <w:abstractNumId w:val="2"/>
  </w:num>
  <w:num w:numId="14" w16cid:durableId="301814618">
    <w:abstractNumId w:val="1"/>
  </w:num>
  <w:num w:numId="15" w16cid:durableId="1281955243">
    <w:abstractNumId w:val="0"/>
  </w:num>
  <w:num w:numId="16" w16cid:durableId="88283403">
    <w:abstractNumId w:val="2"/>
  </w:num>
  <w:num w:numId="17" w16cid:durableId="2118600320">
    <w:abstractNumId w:val="1"/>
  </w:num>
  <w:num w:numId="18" w16cid:durableId="1087119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1F3F"/>
    <w:rsid w:val="000266A0"/>
    <w:rsid w:val="00031C1D"/>
    <w:rsid w:val="000426D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97AB6"/>
    <w:rsid w:val="001A08AA"/>
    <w:rsid w:val="001A1D55"/>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921D7"/>
    <w:rsid w:val="00293CBD"/>
    <w:rsid w:val="002B3E68"/>
    <w:rsid w:val="002B5801"/>
    <w:rsid w:val="002E496A"/>
    <w:rsid w:val="002F4093"/>
    <w:rsid w:val="00314F55"/>
    <w:rsid w:val="00320A50"/>
    <w:rsid w:val="00332646"/>
    <w:rsid w:val="00337F72"/>
    <w:rsid w:val="003513FB"/>
    <w:rsid w:val="003674C2"/>
    <w:rsid w:val="00367724"/>
    <w:rsid w:val="003717F6"/>
    <w:rsid w:val="003941A6"/>
    <w:rsid w:val="003A0C09"/>
    <w:rsid w:val="003B4BF7"/>
    <w:rsid w:val="003B54F3"/>
    <w:rsid w:val="003E79AD"/>
    <w:rsid w:val="00414543"/>
    <w:rsid w:val="00416D0F"/>
    <w:rsid w:val="00434F1E"/>
    <w:rsid w:val="00441B2A"/>
    <w:rsid w:val="00444225"/>
    <w:rsid w:val="004448B1"/>
    <w:rsid w:val="004746E2"/>
    <w:rsid w:val="004A17C7"/>
    <w:rsid w:val="004A1B35"/>
    <w:rsid w:val="004C065C"/>
    <w:rsid w:val="004C0B1C"/>
    <w:rsid w:val="004C38CF"/>
    <w:rsid w:val="004D375F"/>
    <w:rsid w:val="004D473B"/>
    <w:rsid w:val="00502289"/>
    <w:rsid w:val="0050379C"/>
    <w:rsid w:val="00503FDE"/>
    <w:rsid w:val="00504DDA"/>
    <w:rsid w:val="00505BFA"/>
    <w:rsid w:val="00514408"/>
    <w:rsid w:val="005172DF"/>
    <w:rsid w:val="005200E6"/>
    <w:rsid w:val="00532970"/>
    <w:rsid w:val="005527AA"/>
    <w:rsid w:val="005711D9"/>
    <w:rsid w:val="0059600B"/>
    <w:rsid w:val="005F08E0"/>
    <w:rsid w:val="00601D8B"/>
    <w:rsid w:val="006220D0"/>
    <w:rsid w:val="006323C6"/>
    <w:rsid w:val="006342AB"/>
    <w:rsid w:val="006451EB"/>
    <w:rsid w:val="00651C88"/>
    <w:rsid w:val="00686D96"/>
    <w:rsid w:val="006B1C58"/>
    <w:rsid w:val="0070646B"/>
    <w:rsid w:val="007070AB"/>
    <w:rsid w:val="007255EF"/>
    <w:rsid w:val="00766771"/>
    <w:rsid w:val="00775BB6"/>
    <w:rsid w:val="007854C0"/>
    <w:rsid w:val="007B02B1"/>
    <w:rsid w:val="007F0E1E"/>
    <w:rsid w:val="007F62EA"/>
    <w:rsid w:val="00811ED4"/>
    <w:rsid w:val="00817C7D"/>
    <w:rsid w:val="008302DF"/>
    <w:rsid w:val="008547E9"/>
    <w:rsid w:val="00875E31"/>
    <w:rsid w:val="00877F69"/>
    <w:rsid w:val="008A7462"/>
    <w:rsid w:val="008C60E9"/>
    <w:rsid w:val="008C6B78"/>
    <w:rsid w:val="008C79DB"/>
    <w:rsid w:val="008D02DB"/>
    <w:rsid w:val="008E0397"/>
    <w:rsid w:val="00905950"/>
    <w:rsid w:val="00910F14"/>
    <w:rsid w:val="00921F8A"/>
    <w:rsid w:val="00922C83"/>
    <w:rsid w:val="009366AC"/>
    <w:rsid w:val="0094187F"/>
    <w:rsid w:val="00981EF4"/>
    <w:rsid w:val="00983910"/>
    <w:rsid w:val="00990AA9"/>
    <w:rsid w:val="00993C3A"/>
    <w:rsid w:val="009C0727"/>
    <w:rsid w:val="009D1677"/>
    <w:rsid w:val="009F312D"/>
    <w:rsid w:val="00A15098"/>
    <w:rsid w:val="00A40590"/>
    <w:rsid w:val="00A659AD"/>
    <w:rsid w:val="00A6708A"/>
    <w:rsid w:val="00A70D91"/>
    <w:rsid w:val="00A81B15"/>
    <w:rsid w:val="00A85DBC"/>
    <w:rsid w:val="00AB3963"/>
    <w:rsid w:val="00AD42A8"/>
    <w:rsid w:val="00AD7C94"/>
    <w:rsid w:val="00AE2BD5"/>
    <w:rsid w:val="00AE6A45"/>
    <w:rsid w:val="00AF7ACD"/>
    <w:rsid w:val="00B057AA"/>
    <w:rsid w:val="00B407E5"/>
    <w:rsid w:val="00B440E7"/>
    <w:rsid w:val="00B83CAB"/>
    <w:rsid w:val="00B8446C"/>
    <w:rsid w:val="00BA081A"/>
    <w:rsid w:val="00BA4719"/>
    <w:rsid w:val="00BD2F75"/>
    <w:rsid w:val="00BE04E2"/>
    <w:rsid w:val="00BF59D0"/>
    <w:rsid w:val="00C27BA2"/>
    <w:rsid w:val="00C60052"/>
    <w:rsid w:val="00C65FF2"/>
    <w:rsid w:val="00C84244"/>
    <w:rsid w:val="00C87EE1"/>
    <w:rsid w:val="00CE31D3"/>
    <w:rsid w:val="00CF293F"/>
    <w:rsid w:val="00D05F63"/>
    <w:rsid w:val="00D12645"/>
    <w:rsid w:val="00D167C7"/>
    <w:rsid w:val="00D2435D"/>
    <w:rsid w:val="00D35DC3"/>
    <w:rsid w:val="00D42DF0"/>
    <w:rsid w:val="00D520E4"/>
    <w:rsid w:val="00D57DFA"/>
    <w:rsid w:val="00D94D79"/>
    <w:rsid w:val="00DA3D49"/>
    <w:rsid w:val="00DC1D1B"/>
    <w:rsid w:val="00DD0C2C"/>
    <w:rsid w:val="00DD1F62"/>
    <w:rsid w:val="00DD5D5B"/>
    <w:rsid w:val="00E014B8"/>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8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48B1"/>
    <w:pPr>
      <w:pBdr>
        <w:top w:val="none" w:sz="0" w:space="0" w:color="auto"/>
      </w:pBdr>
      <w:spacing w:before="180"/>
      <w:outlineLvl w:val="1"/>
    </w:pPr>
    <w:rPr>
      <w:sz w:val="32"/>
    </w:rPr>
  </w:style>
  <w:style w:type="paragraph" w:styleId="Heading3">
    <w:name w:val="heading 3"/>
    <w:basedOn w:val="Heading2"/>
    <w:next w:val="Normal"/>
    <w:qFormat/>
    <w:rsid w:val="004448B1"/>
    <w:pPr>
      <w:spacing w:before="120"/>
      <w:outlineLvl w:val="2"/>
    </w:pPr>
    <w:rPr>
      <w:sz w:val="28"/>
    </w:rPr>
  </w:style>
  <w:style w:type="paragraph" w:styleId="Heading4">
    <w:name w:val="heading 4"/>
    <w:basedOn w:val="Heading3"/>
    <w:next w:val="Normal"/>
    <w:qFormat/>
    <w:rsid w:val="004448B1"/>
    <w:pPr>
      <w:ind w:left="1418" w:hanging="1418"/>
      <w:outlineLvl w:val="3"/>
    </w:pPr>
    <w:rPr>
      <w:sz w:val="24"/>
    </w:rPr>
  </w:style>
  <w:style w:type="paragraph" w:styleId="Heading5">
    <w:name w:val="heading 5"/>
    <w:basedOn w:val="Heading4"/>
    <w:next w:val="Normal"/>
    <w:qFormat/>
    <w:rsid w:val="004448B1"/>
    <w:pPr>
      <w:ind w:left="1701" w:hanging="1701"/>
      <w:outlineLvl w:val="4"/>
    </w:pPr>
    <w:rPr>
      <w:sz w:val="22"/>
    </w:rPr>
  </w:style>
  <w:style w:type="paragraph" w:styleId="Heading6">
    <w:name w:val="heading 6"/>
    <w:basedOn w:val="H6"/>
    <w:next w:val="Normal"/>
    <w:qFormat/>
    <w:rsid w:val="004448B1"/>
    <w:pPr>
      <w:outlineLvl w:val="5"/>
    </w:pPr>
  </w:style>
  <w:style w:type="paragraph" w:styleId="Heading7">
    <w:name w:val="heading 7"/>
    <w:basedOn w:val="H6"/>
    <w:next w:val="Normal"/>
    <w:qFormat/>
    <w:rsid w:val="004448B1"/>
    <w:pPr>
      <w:outlineLvl w:val="6"/>
    </w:pPr>
  </w:style>
  <w:style w:type="paragraph" w:styleId="Heading8">
    <w:name w:val="heading 8"/>
    <w:basedOn w:val="Heading1"/>
    <w:next w:val="Normal"/>
    <w:qFormat/>
    <w:rsid w:val="004448B1"/>
    <w:pPr>
      <w:ind w:left="0" w:firstLine="0"/>
      <w:outlineLvl w:val="7"/>
    </w:pPr>
  </w:style>
  <w:style w:type="paragraph" w:styleId="Heading9">
    <w:name w:val="heading 9"/>
    <w:basedOn w:val="Heading8"/>
    <w:next w:val="Normal"/>
    <w:qFormat/>
    <w:rsid w:val="004448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8B1"/>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448B1"/>
    <w:pPr>
      <w:keepLines/>
      <w:tabs>
        <w:tab w:val="center" w:pos="4536"/>
        <w:tab w:val="right" w:pos="9072"/>
      </w:tabs>
    </w:pPr>
    <w:rPr>
      <w:noProof/>
    </w:rPr>
  </w:style>
  <w:style w:type="character" w:customStyle="1" w:styleId="ZGSM">
    <w:name w:val="ZGSM"/>
    <w:rsid w:val="004448B1"/>
  </w:style>
  <w:style w:type="paragraph" w:styleId="Header">
    <w:name w:val="header"/>
    <w:rsid w:val="004448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48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rsid w:val="004448B1"/>
    <w:pPr>
      <w:keepLines/>
      <w:spacing w:after="0"/>
    </w:pPr>
  </w:style>
  <w:style w:type="paragraph" w:styleId="Index2">
    <w:name w:val="index 2"/>
    <w:basedOn w:val="Index1"/>
    <w:semiHidden/>
    <w:rsid w:val="004448B1"/>
    <w:pPr>
      <w:ind w:left="284"/>
    </w:pPr>
  </w:style>
  <w:style w:type="paragraph" w:customStyle="1" w:styleId="TT">
    <w:name w:val="TT"/>
    <w:basedOn w:val="Heading1"/>
    <w:next w:val="Normal"/>
    <w:rsid w:val="004448B1"/>
    <w:pPr>
      <w:outlineLvl w:val="9"/>
    </w:pPr>
  </w:style>
  <w:style w:type="paragraph" w:styleId="Footer">
    <w:name w:val="footer"/>
    <w:basedOn w:val="Header"/>
    <w:rsid w:val="004448B1"/>
    <w:pPr>
      <w:jc w:val="center"/>
    </w:pPr>
    <w:rPr>
      <w:i/>
    </w:rPr>
  </w:style>
  <w:style w:type="character" w:styleId="FootnoteReference">
    <w:name w:val="footnote reference"/>
    <w:basedOn w:val="DefaultParagraphFont"/>
    <w:semiHidden/>
    <w:rsid w:val="004448B1"/>
    <w:rPr>
      <w:b/>
      <w:position w:val="6"/>
      <w:sz w:val="16"/>
    </w:rPr>
  </w:style>
  <w:style w:type="paragraph" w:styleId="FootnoteText">
    <w:name w:val="footnote text"/>
    <w:basedOn w:val="Normal"/>
    <w:semiHidden/>
    <w:rsid w:val="004448B1"/>
    <w:pPr>
      <w:keepLines/>
      <w:spacing w:after="0"/>
      <w:ind w:left="454" w:hanging="454"/>
    </w:pPr>
    <w:rPr>
      <w:sz w:val="16"/>
    </w:rPr>
  </w:style>
  <w:style w:type="paragraph" w:customStyle="1" w:styleId="NF">
    <w:name w:val="NF"/>
    <w:basedOn w:val="NO"/>
    <w:rsid w:val="004448B1"/>
    <w:pPr>
      <w:keepNext/>
      <w:spacing w:after="0"/>
    </w:pPr>
    <w:rPr>
      <w:rFonts w:ascii="Arial" w:hAnsi="Arial"/>
      <w:sz w:val="18"/>
    </w:rPr>
  </w:style>
  <w:style w:type="paragraph" w:customStyle="1" w:styleId="NO">
    <w:name w:val="NO"/>
    <w:basedOn w:val="Normal"/>
    <w:rsid w:val="004448B1"/>
    <w:pPr>
      <w:keepLines/>
      <w:ind w:left="1135" w:hanging="851"/>
    </w:pPr>
  </w:style>
  <w:style w:type="paragraph" w:customStyle="1" w:styleId="PL">
    <w:name w:val="PL"/>
    <w:rsid w:val="0044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48B1"/>
    <w:pPr>
      <w:jc w:val="right"/>
    </w:pPr>
  </w:style>
  <w:style w:type="paragraph" w:customStyle="1" w:styleId="TAL">
    <w:name w:val="TAL"/>
    <w:basedOn w:val="Normal"/>
    <w:link w:val="TALCar"/>
    <w:rsid w:val="004448B1"/>
    <w:pPr>
      <w:keepNext/>
      <w:keepLines/>
      <w:spacing w:after="0"/>
    </w:pPr>
    <w:rPr>
      <w:rFonts w:ascii="Arial" w:hAnsi="Arial"/>
      <w:sz w:val="18"/>
    </w:rPr>
  </w:style>
  <w:style w:type="paragraph" w:styleId="ListNumber2">
    <w:name w:val="List Number 2"/>
    <w:basedOn w:val="ListNumber"/>
    <w:rsid w:val="004448B1"/>
    <w:pPr>
      <w:ind w:left="851"/>
    </w:pPr>
  </w:style>
  <w:style w:type="paragraph" w:styleId="ListNumber">
    <w:name w:val="List Number"/>
    <w:basedOn w:val="List"/>
    <w:rsid w:val="004448B1"/>
  </w:style>
  <w:style w:type="paragraph" w:styleId="List">
    <w:name w:val="List"/>
    <w:basedOn w:val="Normal"/>
    <w:rsid w:val="004448B1"/>
    <w:pPr>
      <w:ind w:left="568" w:hanging="284"/>
    </w:pPr>
  </w:style>
  <w:style w:type="paragraph" w:customStyle="1" w:styleId="TAH">
    <w:name w:val="TAH"/>
    <w:basedOn w:val="TAC"/>
    <w:link w:val="TAHCar"/>
    <w:rsid w:val="004448B1"/>
    <w:rPr>
      <w:b/>
    </w:rPr>
  </w:style>
  <w:style w:type="paragraph" w:customStyle="1" w:styleId="TAC">
    <w:name w:val="TAC"/>
    <w:basedOn w:val="TAL"/>
    <w:link w:val="TACChar"/>
    <w:rsid w:val="004448B1"/>
    <w:pPr>
      <w:jc w:val="center"/>
    </w:pPr>
  </w:style>
  <w:style w:type="paragraph" w:customStyle="1" w:styleId="LD">
    <w:name w:val="LD"/>
    <w:rsid w:val="004448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448B1"/>
    <w:pPr>
      <w:keepLines/>
      <w:ind w:left="1702" w:hanging="1418"/>
    </w:pPr>
  </w:style>
  <w:style w:type="paragraph" w:customStyle="1" w:styleId="FP">
    <w:name w:val="FP"/>
    <w:basedOn w:val="Normal"/>
    <w:rsid w:val="004448B1"/>
    <w:pPr>
      <w:spacing w:after="0"/>
    </w:pPr>
  </w:style>
  <w:style w:type="paragraph" w:customStyle="1" w:styleId="NW">
    <w:name w:val="NW"/>
    <w:basedOn w:val="NO"/>
    <w:rsid w:val="004448B1"/>
    <w:pPr>
      <w:spacing w:after="0"/>
    </w:pPr>
  </w:style>
  <w:style w:type="paragraph" w:customStyle="1" w:styleId="EW">
    <w:name w:val="EW"/>
    <w:basedOn w:val="EX"/>
    <w:rsid w:val="004448B1"/>
    <w:pPr>
      <w:spacing w:after="0"/>
    </w:pPr>
  </w:style>
  <w:style w:type="paragraph" w:customStyle="1" w:styleId="B1">
    <w:name w:val="B1"/>
    <w:basedOn w:val="List"/>
    <w:rsid w:val="004448B1"/>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rsid w:val="004448B1"/>
    <w:pPr>
      <w:ind w:left="851"/>
    </w:pPr>
  </w:style>
  <w:style w:type="paragraph" w:styleId="ListBullet">
    <w:name w:val="List Bullet"/>
    <w:basedOn w:val="List"/>
    <w:rsid w:val="004448B1"/>
  </w:style>
  <w:style w:type="paragraph" w:customStyle="1" w:styleId="EditorsNote">
    <w:name w:val="Editor's Note"/>
    <w:basedOn w:val="NO"/>
    <w:rsid w:val="004448B1"/>
    <w:rPr>
      <w:color w:val="FF0000"/>
    </w:rPr>
  </w:style>
  <w:style w:type="paragraph" w:customStyle="1" w:styleId="TH">
    <w:name w:val="TH"/>
    <w:basedOn w:val="Normal"/>
    <w:rsid w:val="004448B1"/>
    <w:pPr>
      <w:keepNext/>
      <w:keepLines/>
      <w:spacing w:before="60"/>
      <w:jc w:val="center"/>
    </w:pPr>
    <w:rPr>
      <w:rFonts w:ascii="Arial" w:hAnsi="Arial"/>
      <w:b/>
    </w:rPr>
  </w:style>
  <w:style w:type="paragraph" w:customStyle="1" w:styleId="ZA">
    <w:name w:val="ZA"/>
    <w:rsid w:val="0044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48B1"/>
    <w:pPr>
      <w:ind w:left="851" w:hanging="851"/>
    </w:pPr>
  </w:style>
  <w:style w:type="paragraph" w:customStyle="1" w:styleId="ZH">
    <w:name w:val="ZH"/>
    <w:rsid w:val="004448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448B1"/>
    <w:pPr>
      <w:keepNext w:val="0"/>
      <w:spacing w:before="0" w:after="240"/>
    </w:pPr>
  </w:style>
  <w:style w:type="paragraph" w:customStyle="1" w:styleId="ZG">
    <w:name w:val="ZG"/>
    <w:rsid w:val="004448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448B1"/>
    <w:pPr>
      <w:ind w:left="1135"/>
    </w:pPr>
  </w:style>
  <w:style w:type="paragraph" w:styleId="List2">
    <w:name w:val="List 2"/>
    <w:basedOn w:val="List"/>
    <w:rsid w:val="004448B1"/>
    <w:pPr>
      <w:ind w:left="851"/>
    </w:pPr>
  </w:style>
  <w:style w:type="paragraph" w:styleId="List3">
    <w:name w:val="List 3"/>
    <w:basedOn w:val="List2"/>
    <w:rsid w:val="004448B1"/>
    <w:pPr>
      <w:ind w:left="1135"/>
    </w:pPr>
  </w:style>
  <w:style w:type="paragraph" w:styleId="List4">
    <w:name w:val="List 4"/>
    <w:basedOn w:val="List3"/>
    <w:rsid w:val="004448B1"/>
    <w:pPr>
      <w:ind w:left="1418"/>
    </w:pPr>
  </w:style>
  <w:style w:type="paragraph" w:styleId="List5">
    <w:name w:val="List 5"/>
    <w:basedOn w:val="List4"/>
    <w:rsid w:val="004448B1"/>
    <w:pPr>
      <w:ind w:left="1702"/>
    </w:pPr>
  </w:style>
  <w:style w:type="paragraph" w:styleId="ListBullet4">
    <w:name w:val="List Bullet 4"/>
    <w:basedOn w:val="ListBullet3"/>
    <w:rsid w:val="004448B1"/>
    <w:pPr>
      <w:ind w:left="1418"/>
    </w:pPr>
  </w:style>
  <w:style w:type="paragraph" w:styleId="ListBullet5">
    <w:name w:val="List Bullet 5"/>
    <w:basedOn w:val="ListBullet4"/>
    <w:rsid w:val="004448B1"/>
    <w:pPr>
      <w:ind w:left="1702"/>
    </w:pPr>
  </w:style>
  <w:style w:type="paragraph" w:customStyle="1" w:styleId="B2">
    <w:name w:val="B2"/>
    <w:basedOn w:val="List2"/>
    <w:rsid w:val="004448B1"/>
  </w:style>
  <w:style w:type="paragraph" w:customStyle="1" w:styleId="B3">
    <w:name w:val="B3"/>
    <w:basedOn w:val="List3"/>
    <w:rsid w:val="004448B1"/>
  </w:style>
  <w:style w:type="paragraph" w:customStyle="1" w:styleId="B4">
    <w:name w:val="B4"/>
    <w:basedOn w:val="List4"/>
    <w:rsid w:val="004448B1"/>
  </w:style>
  <w:style w:type="paragraph" w:customStyle="1" w:styleId="B5">
    <w:name w:val="B5"/>
    <w:basedOn w:val="List5"/>
    <w:rsid w:val="004448B1"/>
  </w:style>
  <w:style w:type="paragraph" w:customStyle="1" w:styleId="ZTD">
    <w:name w:val="ZTD"/>
    <w:basedOn w:val="ZB"/>
    <w:rsid w:val="004448B1"/>
    <w:pPr>
      <w:framePr w:hRule="auto" w:wrap="notBeside" w:y="852"/>
    </w:pPr>
    <w:rPr>
      <w:i w:val="0"/>
      <w:sz w:val="40"/>
    </w:rPr>
  </w:style>
  <w:style w:type="paragraph" w:customStyle="1" w:styleId="ZV">
    <w:name w:val="ZV"/>
    <w:basedOn w:val="ZU"/>
    <w:rsid w:val="004448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eastAsia="Times New Roman" w:hAnsi="Arial"/>
      <w:sz w:val="32"/>
      <w:lang w:val="en-GB" w:eastAsia="en-GB"/>
    </w:rPr>
  </w:style>
  <w:style w:type="paragraph" w:styleId="TOC1">
    <w:name w:val="toc 1"/>
    <w:uiPriority w:val="39"/>
    <w:rsid w:val="0044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448B1"/>
    <w:pPr>
      <w:keepNext w:val="0"/>
      <w:spacing w:before="0"/>
      <w:ind w:left="851" w:hanging="851"/>
    </w:pPr>
    <w:rPr>
      <w:sz w:val="20"/>
    </w:rPr>
  </w:style>
  <w:style w:type="paragraph" w:styleId="TOC3">
    <w:name w:val="toc 3"/>
    <w:basedOn w:val="TOC2"/>
    <w:uiPriority w:val="39"/>
    <w:rsid w:val="004448B1"/>
    <w:pPr>
      <w:ind w:left="1134" w:hanging="1134"/>
    </w:pPr>
  </w:style>
  <w:style w:type="paragraph" w:styleId="TOC9">
    <w:name w:val="toc 9"/>
    <w:basedOn w:val="TOC8"/>
    <w:rsid w:val="004448B1"/>
    <w:pPr>
      <w:ind w:left="1418" w:hanging="1418"/>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eastAsia="Times New Roman" w:hAnsi="Arial"/>
      <w:sz w:val="18"/>
      <w:lang w:val="en-GB" w:eastAsia="en-GB"/>
    </w:rPr>
  </w:style>
  <w:style w:type="character" w:customStyle="1" w:styleId="TACChar">
    <w:name w:val="TAC Char"/>
    <w:link w:val="TAC"/>
    <w:qFormat/>
    <w:locked/>
    <w:rsid w:val="002669D4"/>
    <w:rPr>
      <w:rFonts w:ascii="Arial" w:eastAsia="Times New Roman" w:hAnsi="Arial"/>
      <w:sz w:val="18"/>
      <w:lang w:val="en-GB" w:eastAsia="en-GB"/>
    </w:rPr>
  </w:style>
  <w:style w:type="character" w:customStyle="1" w:styleId="TAHCar">
    <w:name w:val="TAH Car"/>
    <w:link w:val="TAH"/>
    <w:qFormat/>
    <w:locked/>
    <w:rsid w:val="002669D4"/>
    <w:rPr>
      <w:rFonts w:ascii="Arial" w:eastAsia="Times New Roman" w:hAnsi="Arial"/>
      <w:b/>
      <w:sz w:val="18"/>
      <w:lang w:val="en-GB" w:eastAsia="en-GB"/>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4448B1"/>
    <w:pPr>
      <w:spacing w:before="180"/>
      <w:ind w:left="2693" w:hanging="2693"/>
    </w:pPr>
    <w:rPr>
      <w:b/>
    </w:rPr>
  </w:style>
  <w:style w:type="paragraph" w:styleId="TOC5">
    <w:name w:val="toc 5"/>
    <w:basedOn w:val="TOC4"/>
    <w:rsid w:val="004448B1"/>
    <w:pPr>
      <w:ind w:left="1701" w:hanging="1701"/>
    </w:pPr>
  </w:style>
  <w:style w:type="paragraph" w:styleId="TOC4">
    <w:name w:val="toc 4"/>
    <w:basedOn w:val="TOC3"/>
    <w:rsid w:val="004448B1"/>
    <w:pPr>
      <w:ind w:left="1418" w:hanging="1418"/>
    </w:pPr>
  </w:style>
  <w:style w:type="paragraph" w:styleId="TOC6">
    <w:name w:val="toc 6"/>
    <w:basedOn w:val="TOC5"/>
    <w:next w:val="Normal"/>
    <w:rsid w:val="004448B1"/>
    <w:pPr>
      <w:ind w:left="1985" w:hanging="1985"/>
    </w:pPr>
  </w:style>
  <w:style w:type="character" w:customStyle="1" w:styleId="BodyTextChar">
    <w:name w:val="Body Text Char"/>
    <w:basedOn w:val="DefaultParagraphFont"/>
    <w:link w:val="BodyText"/>
    <w:rsid w:val="004448B1"/>
    <w:rPr>
      <w:lang w:val="en-GB" w:eastAsia="en-US"/>
    </w:rPr>
  </w:style>
  <w:style w:type="character" w:customStyle="1" w:styleId="CommentTextChar">
    <w:name w:val="Comment Text Char"/>
    <w:basedOn w:val="DefaultParagraphFont"/>
    <w:link w:val="CommentText"/>
    <w:semiHidden/>
    <w:rsid w:val="004448B1"/>
    <w:rPr>
      <w:lang w:val="en-GB" w:eastAsia="en-US"/>
    </w:rPr>
  </w:style>
  <w:style w:type="paragraph" w:styleId="TOC7">
    <w:name w:val="toc 7"/>
    <w:basedOn w:val="TOC6"/>
    <w:next w:val="Normal"/>
    <w:rsid w:val="004448B1"/>
    <w:pPr>
      <w:ind w:left="2268" w:hanging="2268"/>
    </w:pPr>
  </w:style>
  <w:style w:type="paragraph" w:styleId="Revision">
    <w:name w:val="Revision"/>
    <w:hidden/>
    <w:uiPriority w:val="99"/>
    <w:semiHidden/>
    <w:rsid w:val="006323C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22</Pages>
  <Words>5723</Words>
  <Characters>32622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26</cp:revision>
  <dcterms:created xsi:type="dcterms:W3CDTF">2023-08-29T08:38:00Z</dcterms:created>
  <dcterms:modified xsi:type="dcterms:W3CDTF">2024-01-09T16:43:00Z</dcterms:modified>
</cp:coreProperties>
</file>