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EE759" w14:textId="77777777" w:rsidR="00053565" w:rsidRPr="00053565" w:rsidRDefault="00053565" w:rsidP="00053565">
      <w:pPr>
        <w:tabs>
          <w:tab w:val="left" w:pos="1701"/>
          <w:tab w:val="left" w:pos="5103"/>
          <w:tab w:val="left" w:pos="5954"/>
          <w:tab w:val="left" w:pos="7088"/>
        </w:tabs>
        <w:spacing w:after="240"/>
        <w:rPr>
          <w:rFonts w:ascii="Arial" w:eastAsia="Malgun Gothic" w:hAnsi="Arial"/>
          <w:b/>
          <w:sz w:val="24"/>
          <w:lang w:eastAsia="ko-KR"/>
        </w:rPr>
      </w:pPr>
      <w:r w:rsidRPr="00053565">
        <w:rPr>
          <w:rFonts w:ascii="Arial" w:eastAsia="Malgun Gothic" w:hAnsi="Arial"/>
          <w:b/>
          <w:sz w:val="24"/>
        </w:rPr>
        <w:t>Source:</w:t>
      </w:r>
      <w:r w:rsidRPr="00053565">
        <w:rPr>
          <w:rFonts w:ascii="Arial" w:eastAsia="Malgun Gothic" w:hAnsi="Arial"/>
          <w:b/>
          <w:sz w:val="24"/>
        </w:rPr>
        <w:tab/>
        <w:t>MH</w:t>
      </w:r>
      <w:r w:rsidRPr="00053565">
        <w:rPr>
          <w:rFonts w:ascii="Arial" w:eastAsia="Malgun Gothic" w:hAnsi="Arial" w:hint="eastAsia"/>
          <w:b/>
          <w:sz w:val="24"/>
          <w:lang w:eastAsia="ko-KR"/>
        </w:rPr>
        <w:t>SG convenor</w:t>
      </w:r>
      <w:r w:rsidRPr="00053565">
        <w:rPr>
          <w:rFonts w:ascii="Arial" w:eastAsia="Malgun Gothic" w:hAnsi="Arial"/>
          <w:b/>
          <w:sz w:val="24"/>
          <w:lang w:eastAsia="ko-KR"/>
        </w:rPr>
        <w:t xml:space="preserve"> (Balazs Bertenyi</w:t>
      </w:r>
      <w:r w:rsidRPr="00053565">
        <w:rPr>
          <w:rFonts w:ascii="Arial" w:eastAsia="Malgun Gothic" w:hAnsi="Arial" w:hint="eastAsia"/>
          <w:b/>
          <w:sz w:val="24"/>
          <w:lang w:eastAsia="ko-KR"/>
        </w:rPr>
        <w:t>)</w:t>
      </w:r>
    </w:p>
    <w:p w14:paraId="399DFFF9" w14:textId="0B1BA09F" w:rsidR="00053565" w:rsidRPr="00053565" w:rsidRDefault="00053565" w:rsidP="00053565">
      <w:pPr>
        <w:tabs>
          <w:tab w:val="left" w:pos="1701"/>
          <w:tab w:val="left" w:pos="5103"/>
          <w:tab w:val="left" w:pos="5954"/>
          <w:tab w:val="left" w:pos="7088"/>
        </w:tabs>
        <w:spacing w:after="240"/>
        <w:rPr>
          <w:rFonts w:ascii="Arial" w:eastAsia="Malgun Gothic" w:hAnsi="Arial"/>
          <w:b/>
          <w:sz w:val="24"/>
        </w:rPr>
      </w:pPr>
      <w:r w:rsidRPr="00053565">
        <w:rPr>
          <w:rFonts w:ascii="Arial" w:eastAsia="Malgun Gothic" w:hAnsi="Arial"/>
          <w:b/>
          <w:sz w:val="24"/>
        </w:rPr>
        <w:t>Title:</w:t>
      </w:r>
      <w:r w:rsidRPr="00053565">
        <w:rPr>
          <w:rFonts w:ascii="Arial" w:eastAsia="Malgun Gothic" w:hAnsi="Arial"/>
          <w:b/>
          <w:sz w:val="24"/>
        </w:rPr>
        <w:tab/>
      </w:r>
      <w:r w:rsidR="00BA0DA0">
        <w:rPr>
          <w:rFonts w:ascii="Arial" w:eastAsia="Malgun Gothic" w:hAnsi="Arial"/>
          <w:b/>
          <w:sz w:val="24"/>
        </w:rPr>
        <w:t>Hardship exemption handling</w:t>
      </w:r>
    </w:p>
    <w:p w14:paraId="7D71C799" w14:textId="77777777" w:rsidR="00053565" w:rsidRPr="00053565" w:rsidRDefault="00053565" w:rsidP="00053565">
      <w:pPr>
        <w:tabs>
          <w:tab w:val="left" w:pos="1701"/>
          <w:tab w:val="left" w:pos="5954"/>
          <w:tab w:val="left" w:pos="7088"/>
        </w:tabs>
        <w:spacing w:after="0"/>
        <w:rPr>
          <w:rFonts w:ascii="Arial" w:eastAsia="Malgun Gothic" w:hAnsi="Arial"/>
          <w:b/>
          <w:sz w:val="24"/>
        </w:rPr>
      </w:pPr>
      <w:r w:rsidRPr="00053565">
        <w:rPr>
          <w:rFonts w:ascii="Arial" w:eastAsia="Malgun Gothic" w:hAnsi="Arial"/>
          <w:b/>
          <w:sz w:val="24"/>
        </w:rPr>
        <w:t>Agenda item:</w:t>
      </w:r>
      <w:r w:rsidRPr="00053565">
        <w:rPr>
          <w:rFonts w:ascii="Arial" w:eastAsia="Malgun Gothic" w:hAnsi="Arial"/>
          <w:b/>
          <w:sz w:val="24"/>
        </w:rPr>
        <w:tab/>
        <w:t>3</w:t>
      </w:r>
    </w:p>
    <w:p w14:paraId="1103381D" w14:textId="77777777" w:rsidR="00053565" w:rsidRPr="00053565" w:rsidRDefault="00053565" w:rsidP="00053565">
      <w:pPr>
        <w:tabs>
          <w:tab w:val="left" w:pos="1701"/>
          <w:tab w:val="left" w:pos="5954"/>
          <w:tab w:val="left" w:pos="7088"/>
        </w:tabs>
        <w:spacing w:after="0"/>
        <w:rPr>
          <w:rFonts w:ascii="Arial" w:eastAsia="Malgun Gothic" w:hAnsi="Arial"/>
          <w:b/>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053565" w:rsidRPr="00053565" w14:paraId="2823617C" w14:textId="77777777" w:rsidTr="00D33829">
        <w:trPr>
          <w:cantSplit/>
        </w:trPr>
        <w:tc>
          <w:tcPr>
            <w:tcW w:w="1559" w:type="dxa"/>
            <w:tcBorders>
              <w:top w:val="single" w:sz="6" w:space="0" w:color="000000"/>
              <w:left w:val="single" w:sz="6" w:space="0" w:color="000000"/>
              <w:bottom w:val="single" w:sz="6" w:space="0" w:color="000000"/>
              <w:right w:val="single" w:sz="6" w:space="0" w:color="000000"/>
            </w:tcBorders>
          </w:tcPr>
          <w:p w14:paraId="438C6A01" w14:textId="77777777" w:rsidR="00053565" w:rsidRPr="00053565" w:rsidRDefault="00053565" w:rsidP="00053565">
            <w:pPr>
              <w:framePr w:hSpace="141" w:wrap="auto" w:vAnchor="text" w:hAnchor="page" w:x="3530" w:y="37"/>
              <w:tabs>
                <w:tab w:val="left" w:pos="5954"/>
                <w:tab w:val="left" w:pos="7088"/>
              </w:tabs>
              <w:spacing w:after="0"/>
              <w:rPr>
                <w:rFonts w:ascii="Arial" w:eastAsia="Malgun Gothic" w:hAnsi="Arial"/>
                <w:sz w:val="24"/>
              </w:rPr>
            </w:pPr>
            <w:r w:rsidRPr="00053565">
              <w:rPr>
                <w:rFonts w:ascii="Arial" w:eastAsia="Malgun Gothic" w:hAnsi="Arial"/>
                <w:sz w:val="24"/>
              </w:rPr>
              <w:t>Decision</w:t>
            </w:r>
          </w:p>
        </w:tc>
        <w:tc>
          <w:tcPr>
            <w:tcW w:w="567" w:type="dxa"/>
            <w:tcBorders>
              <w:top w:val="single" w:sz="6" w:space="0" w:color="000000"/>
              <w:left w:val="single" w:sz="6" w:space="0" w:color="000000"/>
              <w:bottom w:val="single" w:sz="6" w:space="0" w:color="000000"/>
              <w:right w:val="single" w:sz="6" w:space="0" w:color="000000"/>
            </w:tcBorders>
          </w:tcPr>
          <w:p w14:paraId="7CCB8E6A" w14:textId="77777777" w:rsidR="00053565" w:rsidRPr="00053565" w:rsidRDefault="00053565" w:rsidP="00053565">
            <w:pPr>
              <w:framePr w:hSpace="141" w:wrap="auto" w:vAnchor="text" w:hAnchor="page" w:x="3530" w:y="37"/>
              <w:tabs>
                <w:tab w:val="left" w:pos="1701"/>
                <w:tab w:val="left" w:pos="5954"/>
                <w:tab w:val="left" w:pos="7088"/>
              </w:tabs>
              <w:spacing w:after="0"/>
              <w:jc w:val="center"/>
              <w:rPr>
                <w:rFonts w:ascii="Arial" w:eastAsia="Malgun Gothic" w:hAnsi="Arial"/>
                <w:b/>
                <w:sz w:val="24"/>
                <w:lang w:val="fr-FR"/>
              </w:rPr>
            </w:pPr>
            <w:r w:rsidRPr="00053565">
              <w:rPr>
                <w:rFonts w:ascii="Arial" w:eastAsia="Malgun Gothic" w:hAnsi="Arial"/>
                <w:b/>
                <w:sz w:val="24"/>
                <w:lang w:val="fr-FR"/>
              </w:rPr>
              <w:t>X</w:t>
            </w:r>
          </w:p>
        </w:tc>
      </w:tr>
      <w:tr w:rsidR="00053565" w:rsidRPr="00053565" w14:paraId="4B0C1230" w14:textId="77777777" w:rsidTr="00D33829">
        <w:trPr>
          <w:cantSplit/>
        </w:trPr>
        <w:tc>
          <w:tcPr>
            <w:tcW w:w="1559" w:type="dxa"/>
            <w:tcBorders>
              <w:top w:val="single" w:sz="6" w:space="0" w:color="000000"/>
              <w:left w:val="single" w:sz="6" w:space="0" w:color="000000"/>
              <w:bottom w:val="single" w:sz="6" w:space="0" w:color="000000"/>
              <w:right w:val="single" w:sz="6" w:space="0" w:color="000000"/>
            </w:tcBorders>
          </w:tcPr>
          <w:p w14:paraId="705F97F4" w14:textId="77777777" w:rsidR="00053565" w:rsidRPr="00053565" w:rsidRDefault="00053565" w:rsidP="00053565">
            <w:pPr>
              <w:framePr w:hSpace="141" w:wrap="auto" w:vAnchor="text" w:hAnchor="page" w:x="3530" w:y="37"/>
              <w:tabs>
                <w:tab w:val="left" w:pos="1701"/>
                <w:tab w:val="left" w:pos="5954"/>
                <w:tab w:val="left" w:pos="7088"/>
              </w:tabs>
              <w:spacing w:after="0"/>
              <w:rPr>
                <w:rFonts w:ascii="Arial" w:eastAsia="Malgun Gothic" w:hAnsi="Arial"/>
                <w:sz w:val="24"/>
                <w:lang w:val="fr-FR"/>
              </w:rPr>
            </w:pPr>
            <w:r w:rsidRPr="00053565">
              <w:rPr>
                <w:rFonts w:ascii="Arial" w:eastAsia="Malgun Gothic" w:hAnsi="Arial"/>
                <w:sz w:val="24"/>
                <w:lang w:val="fr-FR"/>
              </w:rPr>
              <w:t>Discussion</w:t>
            </w:r>
          </w:p>
        </w:tc>
        <w:tc>
          <w:tcPr>
            <w:tcW w:w="567" w:type="dxa"/>
            <w:tcBorders>
              <w:top w:val="single" w:sz="6" w:space="0" w:color="000000"/>
              <w:left w:val="single" w:sz="6" w:space="0" w:color="000000"/>
              <w:bottom w:val="single" w:sz="6" w:space="0" w:color="000000"/>
              <w:right w:val="single" w:sz="6" w:space="0" w:color="000000"/>
            </w:tcBorders>
          </w:tcPr>
          <w:p w14:paraId="1E55578A" w14:textId="77777777" w:rsidR="00053565" w:rsidRPr="00053565" w:rsidRDefault="00053565" w:rsidP="00053565">
            <w:pPr>
              <w:framePr w:hSpace="141" w:wrap="auto" w:vAnchor="text" w:hAnchor="page" w:x="3530" w:y="37"/>
              <w:tabs>
                <w:tab w:val="left" w:pos="1701"/>
                <w:tab w:val="left" w:pos="5954"/>
                <w:tab w:val="left" w:pos="7088"/>
              </w:tabs>
              <w:spacing w:after="0"/>
              <w:jc w:val="center"/>
              <w:rPr>
                <w:rFonts w:ascii="Arial" w:eastAsia="Malgun Gothic" w:hAnsi="Arial"/>
                <w:b/>
                <w:sz w:val="24"/>
                <w:lang w:val="fr-FR"/>
              </w:rPr>
            </w:pPr>
          </w:p>
        </w:tc>
      </w:tr>
      <w:tr w:rsidR="00053565" w:rsidRPr="00053565" w14:paraId="6531450B" w14:textId="77777777" w:rsidTr="00D33829">
        <w:trPr>
          <w:cantSplit/>
        </w:trPr>
        <w:tc>
          <w:tcPr>
            <w:tcW w:w="1559" w:type="dxa"/>
            <w:tcBorders>
              <w:top w:val="single" w:sz="6" w:space="0" w:color="000000"/>
              <w:left w:val="single" w:sz="6" w:space="0" w:color="000000"/>
              <w:bottom w:val="single" w:sz="6" w:space="0" w:color="000000"/>
              <w:right w:val="single" w:sz="6" w:space="0" w:color="000000"/>
            </w:tcBorders>
          </w:tcPr>
          <w:p w14:paraId="29229919" w14:textId="77777777" w:rsidR="00053565" w:rsidRPr="00053565" w:rsidRDefault="00053565" w:rsidP="00053565">
            <w:pPr>
              <w:framePr w:hSpace="141" w:wrap="auto" w:vAnchor="text" w:hAnchor="page" w:x="3530" w:y="37"/>
              <w:tabs>
                <w:tab w:val="left" w:pos="1701"/>
                <w:tab w:val="left" w:pos="5954"/>
                <w:tab w:val="left" w:pos="7088"/>
              </w:tabs>
              <w:spacing w:after="0"/>
              <w:rPr>
                <w:rFonts w:ascii="Arial" w:eastAsia="Malgun Gothic" w:hAnsi="Arial"/>
                <w:sz w:val="24"/>
                <w:lang w:val="fr-FR"/>
              </w:rPr>
            </w:pPr>
            <w:r w:rsidRPr="00053565">
              <w:rPr>
                <w:rFonts w:ascii="Arial" w:eastAsia="Malgun Gothic" w:hAnsi="Arial"/>
                <w:sz w:val="24"/>
                <w:lang w:val="fr-FR"/>
              </w:rPr>
              <w:t>Information</w:t>
            </w:r>
          </w:p>
        </w:tc>
        <w:tc>
          <w:tcPr>
            <w:tcW w:w="567" w:type="dxa"/>
            <w:tcBorders>
              <w:top w:val="single" w:sz="6" w:space="0" w:color="000000"/>
              <w:left w:val="single" w:sz="6" w:space="0" w:color="000000"/>
              <w:bottom w:val="single" w:sz="6" w:space="0" w:color="000000"/>
              <w:right w:val="single" w:sz="6" w:space="0" w:color="000000"/>
            </w:tcBorders>
          </w:tcPr>
          <w:p w14:paraId="2F582FDF" w14:textId="77777777" w:rsidR="00053565" w:rsidRPr="00053565" w:rsidRDefault="00053565" w:rsidP="00053565">
            <w:pPr>
              <w:framePr w:hSpace="141" w:wrap="auto" w:vAnchor="text" w:hAnchor="page" w:x="3530" w:y="37"/>
              <w:tabs>
                <w:tab w:val="left" w:pos="1701"/>
                <w:tab w:val="left" w:pos="5954"/>
                <w:tab w:val="left" w:pos="7088"/>
              </w:tabs>
              <w:spacing w:after="0"/>
              <w:jc w:val="center"/>
              <w:rPr>
                <w:rFonts w:ascii="Arial" w:eastAsia="Malgun Gothic" w:hAnsi="Arial"/>
                <w:b/>
                <w:sz w:val="24"/>
                <w:lang w:val="fr-FR"/>
              </w:rPr>
            </w:pPr>
          </w:p>
        </w:tc>
      </w:tr>
    </w:tbl>
    <w:p w14:paraId="2E329854" w14:textId="77777777" w:rsidR="00053565" w:rsidRPr="00053565" w:rsidRDefault="00053565" w:rsidP="00053565">
      <w:pPr>
        <w:tabs>
          <w:tab w:val="left" w:pos="1701"/>
          <w:tab w:val="left" w:pos="5954"/>
          <w:tab w:val="left" w:pos="7088"/>
        </w:tabs>
        <w:spacing w:after="240"/>
        <w:rPr>
          <w:rFonts w:ascii="Arial" w:eastAsia="Malgun Gothic" w:hAnsi="Arial"/>
          <w:b/>
          <w:sz w:val="24"/>
          <w:lang w:val="fr-FR"/>
        </w:rPr>
      </w:pPr>
      <w:r w:rsidRPr="00053565">
        <w:rPr>
          <w:rFonts w:ascii="Arial" w:eastAsia="Malgun Gothic" w:hAnsi="Arial"/>
          <w:b/>
          <w:sz w:val="24"/>
          <w:lang w:val="fr-FR"/>
        </w:rPr>
        <w:t xml:space="preserve">Document </w:t>
      </w:r>
      <w:proofErr w:type="gramStart"/>
      <w:r w:rsidRPr="00053565">
        <w:rPr>
          <w:rFonts w:ascii="Arial" w:eastAsia="Malgun Gothic" w:hAnsi="Arial"/>
          <w:b/>
          <w:sz w:val="24"/>
          <w:lang w:val="fr-FR"/>
        </w:rPr>
        <w:t>for:</w:t>
      </w:r>
      <w:proofErr w:type="gramEnd"/>
    </w:p>
    <w:p w14:paraId="660AA67B" w14:textId="77777777" w:rsidR="00053565" w:rsidRPr="00053565" w:rsidRDefault="00053565" w:rsidP="00053565">
      <w:pPr>
        <w:keepNext/>
        <w:keepLines/>
        <w:tabs>
          <w:tab w:val="left" w:pos="709"/>
        </w:tabs>
        <w:spacing w:after="240" w:line="240" w:lineRule="atLeast"/>
        <w:jc w:val="both"/>
        <w:outlineLvl w:val="0"/>
        <w:rPr>
          <w:rFonts w:ascii="Arial" w:eastAsia="Malgun Gothic" w:hAnsi="Arial"/>
          <w:sz w:val="24"/>
          <w:lang w:val="fr-FR"/>
        </w:rPr>
      </w:pPr>
    </w:p>
    <w:p w14:paraId="41A19FF7" w14:textId="77777777" w:rsidR="00053565" w:rsidRPr="00053565" w:rsidRDefault="00053565" w:rsidP="00053565">
      <w:pPr>
        <w:widowControl w:val="0"/>
        <w:tabs>
          <w:tab w:val="left" w:pos="1418"/>
          <w:tab w:val="left" w:pos="4678"/>
          <w:tab w:val="left" w:pos="5954"/>
          <w:tab w:val="left" w:pos="7088"/>
        </w:tabs>
        <w:spacing w:after="240"/>
        <w:jc w:val="both"/>
        <w:rPr>
          <w:rFonts w:ascii="Arial" w:eastAsia="Malgun Gothic" w:hAnsi="Arial"/>
        </w:rPr>
      </w:pPr>
    </w:p>
    <w:p w14:paraId="7082940E" w14:textId="77777777" w:rsidR="00053565" w:rsidRPr="00053565" w:rsidRDefault="00053565" w:rsidP="00053565">
      <w:pPr>
        <w:keepNext/>
        <w:keepLines/>
        <w:widowControl w:val="0"/>
        <w:tabs>
          <w:tab w:val="left" w:pos="709"/>
        </w:tabs>
        <w:spacing w:after="240" w:line="240" w:lineRule="atLeast"/>
        <w:jc w:val="both"/>
        <w:outlineLvl w:val="0"/>
        <w:rPr>
          <w:rFonts w:ascii="Arial" w:eastAsia="Malgun Gothic" w:hAnsi="Arial"/>
          <w:b/>
          <w:sz w:val="24"/>
        </w:rPr>
      </w:pPr>
      <w:r w:rsidRPr="00053565">
        <w:rPr>
          <w:rFonts w:ascii="Arial" w:eastAsia="Malgun Gothic" w:hAnsi="Arial"/>
          <w:b/>
          <w:sz w:val="24"/>
        </w:rPr>
        <w:t>Introduction</w:t>
      </w:r>
    </w:p>
    <w:p w14:paraId="6D3132DA" w14:textId="381D2BEE" w:rsidR="00053565" w:rsidRDefault="00F52363" w:rsidP="00053565">
      <w:pPr>
        <w:widowControl w:val="0"/>
        <w:tabs>
          <w:tab w:val="left" w:pos="1418"/>
          <w:tab w:val="left" w:pos="4678"/>
          <w:tab w:val="left" w:pos="5954"/>
          <w:tab w:val="left" w:pos="7088"/>
        </w:tabs>
        <w:spacing w:after="240"/>
        <w:jc w:val="both"/>
        <w:rPr>
          <w:rFonts w:ascii="Arial" w:eastAsia="Malgun Gothic" w:hAnsi="Arial"/>
        </w:rPr>
      </w:pPr>
      <w:r>
        <w:rPr>
          <w:rFonts w:ascii="Arial" w:eastAsia="Malgun Gothic" w:hAnsi="Arial"/>
        </w:rPr>
        <w:t xml:space="preserve">PCG </w:t>
      </w:r>
      <w:r w:rsidR="00C37253">
        <w:rPr>
          <w:rFonts w:ascii="Arial" w:eastAsia="Malgun Gothic" w:hAnsi="Arial"/>
        </w:rPr>
        <w:t>email-approved the proposals from the Working Procedures Ad-hoc regarding the amendments to the voting rights accrual mechanism</w:t>
      </w:r>
      <w:r w:rsidR="004E29EA">
        <w:rPr>
          <w:rFonts w:ascii="Arial" w:eastAsia="Malgun Gothic" w:hAnsi="Arial"/>
        </w:rPr>
        <w:t xml:space="preserve">. </w:t>
      </w:r>
    </w:p>
    <w:p w14:paraId="56030CAD" w14:textId="18B149CE" w:rsidR="00717BF5" w:rsidRPr="00717BF5" w:rsidRDefault="00F6411B" w:rsidP="005215A8">
      <w:pPr>
        <w:widowControl w:val="0"/>
        <w:tabs>
          <w:tab w:val="left" w:pos="1418"/>
          <w:tab w:val="left" w:pos="4678"/>
          <w:tab w:val="left" w:pos="5954"/>
          <w:tab w:val="left" w:pos="7088"/>
        </w:tabs>
        <w:spacing w:after="240"/>
        <w:jc w:val="both"/>
        <w:rPr>
          <w:rFonts w:ascii="Arial" w:eastAsia="Malgun Gothic" w:hAnsi="Arial"/>
        </w:rPr>
      </w:pPr>
      <w:r>
        <w:rPr>
          <w:rFonts w:ascii="Arial" w:eastAsia="Malgun Gothic" w:hAnsi="Arial"/>
        </w:rPr>
        <w:t>Recommendation 3 of these new amendments cover</w:t>
      </w:r>
      <w:r w:rsidR="00023788">
        <w:rPr>
          <w:rFonts w:ascii="Arial" w:eastAsia="Malgun Gothic" w:hAnsi="Arial"/>
        </w:rPr>
        <w:t>s</w:t>
      </w:r>
      <w:r>
        <w:rPr>
          <w:rFonts w:ascii="Arial" w:eastAsia="Malgun Gothic" w:hAnsi="Arial"/>
        </w:rPr>
        <w:t xml:space="preserve"> the Hardship Exemption, i.e., </w:t>
      </w:r>
      <w:r w:rsidR="005215A8">
        <w:rPr>
          <w:rFonts w:ascii="Arial" w:eastAsia="Malgun Gothic" w:hAnsi="Arial"/>
        </w:rPr>
        <w:t>a mechanism</w:t>
      </w:r>
      <w:r>
        <w:rPr>
          <w:rFonts w:ascii="Arial" w:eastAsia="Malgun Gothic" w:hAnsi="Arial"/>
        </w:rPr>
        <w:t xml:space="preserve"> </w:t>
      </w:r>
      <w:r w:rsidR="009019A0" w:rsidRPr="009019A0">
        <w:rPr>
          <w:rFonts w:ascii="Arial" w:eastAsia="Malgun Gothic" w:hAnsi="Arial"/>
        </w:rPr>
        <w:t>to avoid penalizing OPs for allowing f2f meetings to occur</w:t>
      </w:r>
      <w:r w:rsidR="005215A8">
        <w:rPr>
          <w:rFonts w:ascii="Arial" w:eastAsia="Malgun Gothic" w:hAnsi="Arial"/>
        </w:rPr>
        <w:t xml:space="preserve">. </w:t>
      </w:r>
      <w:r w:rsidR="00717BF5" w:rsidRPr="00717BF5">
        <w:rPr>
          <w:rFonts w:asciiTheme="minorHAnsi" w:eastAsiaTheme="minorHAnsi" w:hAnsiTheme="minorHAnsi" w:cstheme="minorBidi"/>
          <w:sz w:val="22"/>
          <w:szCs w:val="22"/>
          <w:lang w:val="en-US"/>
        </w:rPr>
        <w:t xml:space="preserve">The following new clause </w:t>
      </w:r>
      <w:r w:rsidR="005215A8">
        <w:rPr>
          <w:rFonts w:asciiTheme="minorHAnsi" w:eastAsiaTheme="minorHAnsi" w:hAnsiTheme="minorHAnsi" w:cstheme="minorBidi"/>
          <w:sz w:val="22"/>
          <w:szCs w:val="22"/>
          <w:lang w:val="en-US"/>
        </w:rPr>
        <w:t>was</w:t>
      </w:r>
      <w:r w:rsidR="00717BF5" w:rsidRPr="00717BF5">
        <w:rPr>
          <w:rFonts w:asciiTheme="minorHAnsi" w:eastAsiaTheme="minorHAnsi" w:hAnsiTheme="minorHAnsi" w:cstheme="minorBidi"/>
          <w:sz w:val="22"/>
          <w:szCs w:val="22"/>
          <w:lang w:val="en-US"/>
        </w:rPr>
        <w:t xml:space="preserve"> added to Annex I section 35</w:t>
      </w:r>
      <w:r w:rsidR="005215A8">
        <w:rPr>
          <w:rFonts w:asciiTheme="minorHAnsi" w:eastAsiaTheme="minorHAnsi" w:hAnsiTheme="minorHAnsi" w:cstheme="minorBidi"/>
          <w:sz w:val="22"/>
          <w:szCs w:val="22"/>
          <w:lang w:val="en-US"/>
        </w:rPr>
        <w:t>:</w:t>
      </w:r>
    </w:p>
    <w:p w14:paraId="79DB1DD3" w14:textId="77777777" w:rsidR="00717BF5" w:rsidRPr="00717BF5" w:rsidRDefault="00717BF5" w:rsidP="00717BF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i/>
          <w:iCs/>
          <w:color w:val="FF0000"/>
          <w:sz w:val="36"/>
          <w:lang w:eastAsia="en-GB"/>
        </w:rPr>
      </w:pPr>
      <w:bookmarkStart w:id="0" w:name="_Toc17386054"/>
      <w:bookmarkStart w:id="1" w:name="_Toc40450098"/>
      <w:bookmarkStart w:id="2" w:name="_Toc53060362"/>
      <w:bookmarkStart w:id="3" w:name="_Toc53060484"/>
      <w:r w:rsidRPr="00717BF5">
        <w:rPr>
          <w:rFonts w:ascii="Arial" w:hAnsi="Arial"/>
          <w:i/>
          <w:iCs/>
          <w:color w:val="FF0000"/>
          <w:sz w:val="36"/>
          <w:lang w:eastAsia="en-GB"/>
        </w:rPr>
        <w:t>35.x:</w:t>
      </w:r>
      <w:r w:rsidRPr="00717BF5">
        <w:rPr>
          <w:rFonts w:ascii="Arial" w:hAnsi="Arial"/>
          <w:i/>
          <w:iCs/>
          <w:color w:val="FF0000"/>
          <w:sz w:val="36"/>
          <w:lang w:eastAsia="en-GB"/>
        </w:rPr>
        <w:tab/>
      </w:r>
      <w:bookmarkEnd w:id="0"/>
      <w:bookmarkEnd w:id="1"/>
      <w:bookmarkEnd w:id="2"/>
      <w:bookmarkEnd w:id="3"/>
      <w:r w:rsidRPr="00717BF5">
        <w:rPr>
          <w:rFonts w:ascii="Arial" w:hAnsi="Arial"/>
          <w:i/>
          <w:iCs/>
          <w:color w:val="FF0000"/>
          <w:sz w:val="36"/>
          <w:lang w:eastAsia="en-GB"/>
        </w:rPr>
        <w:t>OP Voting Rights Hardship Exemption</w:t>
      </w:r>
    </w:p>
    <w:p w14:paraId="6614265B" w14:textId="77777777" w:rsidR="00717BF5" w:rsidRPr="00717BF5" w:rsidRDefault="00717BF5" w:rsidP="00717BF5">
      <w:pPr>
        <w:spacing w:after="160" w:line="259" w:lineRule="auto"/>
        <w:rPr>
          <w:rFonts w:asciiTheme="minorHAnsi" w:eastAsiaTheme="minorHAnsi" w:hAnsiTheme="minorHAnsi" w:cstheme="minorBidi"/>
          <w:i/>
          <w:iCs/>
          <w:color w:val="FF0000"/>
          <w:sz w:val="22"/>
          <w:szCs w:val="22"/>
          <w:lang w:val="en-US" w:eastAsia="zh-CN"/>
        </w:rPr>
      </w:pPr>
      <w:r w:rsidRPr="00717BF5">
        <w:rPr>
          <w:rFonts w:asciiTheme="minorHAnsi" w:eastAsiaTheme="minorHAnsi" w:hAnsiTheme="minorHAnsi" w:cstheme="minorBidi"/>
          <w:i/>
          <w:iCs/>
          <w:color w:val="FF0000"/>
          <w:sz w:val="22"/>
          <w:szCs w:val="22"/>
          <w:lang w:val="en-US" w:eastAsia="zh-CN"/>
        </w:rPr>
        <w:t>For an IM belonging to an OP that has a voting rights hardship exemption for a given meeting, then missing the meeting is not counted in the voting rights algorithm.  (In other words, for that IM, it is treated as though the meeting did not occur).  If an IM covered by a voting rights hardship exemption for voting rights does attend the meeting, then it is counted as normal attendance.</w:t>
      </w:r>
    </w:p>
    <w:p w14:paraId="2E1050E5" w14:textId="77777777" w:rsidR="00717BF5" w:rsidRPr="00717BF5" w:rsidRDefault="00717BF5" w:rsidP="00717BF5">
      <w:pPr>
        <w:spacing w:after="160" w:line="259" w:lineRule="auto"/>
        <w:rPr>
          <w:rFonts w:asciiTheme="minorHAnsi" w:eastAsiaTheme="minorHAnsi" w:hAnsiTheme="minorHAnsi" w:cstheme="minorBidi"/>
          <w:i/>
          <w:iCs/>
          <w:color w:val="FF0000"/>
          <w:sz w:val="22"/>
          <w:szCs w:val="22"/>
          <w:lang w:val="en-US" w:eastAsia="zh-CN"/>
        </w:rPr>
      </w:pPr>
      <w:r w:rsidRPr="00717BF5">
        <w:rPr>
          <w:rFonts w:asciiTheme="minorHAnsi" w:eastAsiaTheme="minorHAnsi" w:hAnsiTheme="minorHAnsi" w:cstheme="minorBidi"/>
          <w:i/>
          <w:iCs/>
          <w:color w:val="FF0000"/>
          <w:sz w:val="22"/>
          <w:szCs w:val="22"/>
          <w:lang w:val="en-US" w:eastAsia="zh-CN"/>
        </w:rPr>
        <w:t>If an IM covered by voting rights hardship exemption misses a meeting, there will be a permanent record (e.g., in the relevant meeting report) to note the list of IMs who have the voting rights hardship exemption for that meeting, and the voting rights list will also indicate the voting rights hardship exemption for the relevant meeting.</w:t>
      </w:r>
    </w:p>
    <w:p w14:paraId="20722506" w14:textId="2BAABBDC" w:rsidR="00717BF5" w:rsidRPr="00001C0A" w:rsidRDefault="00717BF5" w:rsidP="00001C0A">
      <w:pPr>
        <w:spacing w:after="160" w:line="259" w:lineRule="auto"/>
        <w:rPr>
          <w:rFonts w:asciiTheme="minorHAnsi" w:eastAsiaTheme="minorHAnsi" w:hAnsiTheme="minorHAnsi" w:cstheme="minorBidi"/>
          <w:i/>
          <w:iCs/>
          <w:color w:val="FF0000"/>
          <w:sz w:val="22"/>
          <w:szCs w:val="22"/>
          <w:lang w:val="en-US" w:eastAsia="zh-CN"/>
        </w:rPr>
      </w:pPr>
      <w:r w:rsidRPr="00717BF5">
        <w:rPr>
          <w:rFonts w:asciiTheme="minorHAnsi" w:eastAsiaTheme="minorHAnsi" w:hAnsiTheme="minorHAnsi" w:cstheme="minorBidi"/>
          <w:i/>
          <w:iCs/>
          <w:color w:val="FF0000"/>
          <w:sz w:val="22"/>
          <w:szCs w:val="22"/>
          <w:lang w:val="en-US" w:eastAsia="zh-CN"/>
        </w:rPr>
        <w:t>Voting rights hardship exemptions are granted on a per OP, per meeting basis.</w:t>
      </w:r>
    </w:p>
    <w:p w14:paraId="09B201D9" w14:textId="0BED84BA" w:rsidR="00D02493" w:rsidRPr="00CC6AB7" w:rsidRDefault="009E24DB" w:rsidP="00053565">
      <w:pPr>
        <w:widowControl w:val="0"/>
        <w:tabs>
          <w:tab w:val="left" w:pos="1418"/>
          <w:tab w:val="left" w:pos="4678"/>
          <w:tab w:val="left" w:pos="5954"/>
          <w:tab w:val="left" w:pos="7088"/>
        </w:tabs>
        <w:spacing w:after="240"/>
        <w:jc w:val="both"/>
        <w:rPr>
          <w:rFonts w:ascii="Arial" w:eastAsia="Malgun Gothic" w:hAnsi="Arial"/>
        </w:rPr>
      </w:pPr>
      <w:r>
        <w:rPr>
          <w:rFonts w:ascii="Arial" w:eastAsia="Malgun Gothic" w:hAnsi="Arial"/>
        </w:rPr>
        <w:t xml:space="preserve">PCG tasked MHSG to handle </w:t>
      </w:r>
      <w:r w:rsidR="00ED71A1">
        <w:rPr>
          <w:rFonts w:ascii="Arial" w:eastAsia="Malgun Gothic" w:hAnsi="Arial"/>
        </w:rPr>
        <w:t xml:space="preserve">these Hardship Exemption requests. This contribution proposes a way forward </w:t>
      </w:r>
      <w:r w:rsidR="00367C26">
        <w:rPr>
          <w:rFonts w:ascii="Arial" w:eastAsia="Malgun Gothic" w:hAnsi="Arial"/>
        </w:rPr>
        <w:t>for MHSG to execute this task.</w:t>
      </w:r>
    </w:p>
    <w:p w14:paraId="79C75DC9" w14:textId="655F0790" w:rsidR="00F04E9D" w:rsidRPr="00053565" w:rsidRDefault="00053565" w:rsidP="00053565">
      <w:pPr>
        <w:widowControl w:val="0"/>
        <w:tabs>
          <w:tab w:val="left" w:pos="1418"/>
          <w:tab w:val="left" w:pos="4678"/>
          <w:tab w:val="left" w:pos="5954"/>
          <w:tab w:val="left" w:pos="7088"/>
        </w:tabs>
        <w:spacing w:after="240"/>
        <w:jc w:val="both"/>
        <w:rPr>
          <w:rFonts w:ascii="Arial" w:eastAsia="Malgun Gothic" w:hAnsi="Arial"/>
          <w:b/>
          <w:sz w:val="24"/>
        </w:rPr>
      </w:pPr>
      <w:r w:rsidRPr="00053565">
        <w:rPr>
          <w:rFonts w:ascii="Arial" w:eastAsia="Malgun Gothic" w:hAnsi="Arial"/>
          <w:b/>
          <w:sz w:val="24"/>
        </w:rPr>
        <w:t>Propos</w:t>
      </w:r>
      <w:r w:rsidR="00367C26">
        <w:rPr>
          <w:rFonts w:ascii="Arial" w:eastAsia="Malgun Gothic" w:hAnsi="Arial"/>
          <w:b/>
          <w:sz w:val="24"/>
        </w:rPr>
        <w:t>al</w:t>
      </w:r>
      <w:r w:rsidRPr="00053565">
        <w:rPr>
          <w:rFonts w:ascii="Arial" w:eastAsia="Malgun Gothic" w:hAnsi="Arial"/>
          <w:b/>
          <w:sz w:val="24"/>
        </w:rPr>
        <w:t xml:space="preserve"> </w:t>
      </w:r>
    </w:p>
    <w:p w14:paraId="01600582" w14:textId="4F82B8B3" w:rsidR="00BA4FBD" w:rsidRDefault="002A28EE" w:rsidP="000F54E2">
      <w:pPr>
        <w:rPr>
          <w:rFonts w:ascii="Arial" w:eastAsia="Malgun Gothic" w:hAnsi="Arial"/>
        </w:rPr>
      </w:pPr>
      <w:r w:rsidRPr="002A28EE">
        <w:rPr>
          <w:rFonts w:ascii="Arial" w:eastAsia="Malgun Gothic" w:hAnsi="Arial"/>
        </w:rPr>
        <w:t>F2F_DM#</w:t>
      </w:r>
      <w:r w:rsidR="005C32FA">
        <w:rPr>
          <w:rFonts w:ascii="Arial" w:eastAsia="Malgun Gothic" w:hAnsi="Arial"/>
        </w:rPr>
        <w:t>2</w:t>
      </w:r>
      <w:r>
        <w:rPr>
          <w:rFonts w:ascii="Arial" w:eastAsia="Malgun Gothic" w:hAnsi="Arial"/>
        </w:rPr>
        <w:t xml:space="preserve"> meeting </w:t>
      </w:r>
      <w:r w:rsidR="005C32FA">
        <w:rPr>
          <w:rFonts w:ascii="Arial" w:eastAsia="Malgun Gothic" w:hAnsi="Arial"/>
        </w:rPr>
        <w:t xml:space="preserve">held </w:t>
      </w:r>
      <w:r>
        <w:rPr>
          <w:rFonts w:ascii="Arial" w:eastAsia="Malgun Gothic" w:hAnsi="Arial"/>
        </w:rPr>
        <w:t>on</w:t>
      </w:r>
      <w:r w:rsidR="005C32FA">
        <w:rPr>
          <w:rFonts w:ascii="Arial" w:eastAsia="Malgun Gothic" w:hAnsi="Arial"/>
        </w:rPr>
        <w:t xml:space="preserve"> </w:t>
      </w:r>
      <w:r w:rsidR="002D2270">
        <w:rPr>
          <w:rFonts w:ascii="Arial" w:eastAsia="Malgun Gothic" w:hAnsi="Arial"/>
        </w:rPr>
        <w:t xml:space="preserve">2/March confirmed the </w:t>
      </w:r>
      <w:r w:rsidR="0021233E">
        <w:rPr>
          <w:rFonts w:ascii="Arial" w:eastAsia="Malgun Gothic" w:hAnsi="Arial"/>
        </w:rPr>
        <w:t>plan to hold TSG#96 as F2F meetings. At this F2F_DM#2</w:t>
      </w:r>
      <w:r w:rsidR="002C4CC5">
        <w:rPr>
          <w:rFonts w:ascii="Arial" w:eastAsia="Malgun Gothic" w:hAnsi="Arial"/>
        </w:rPr>
        <w:t xml:space="preserve"> several OPs indicated their request for a Hardship Exemption</w:t>
      </w:r>
      <w:r w:rsidR="003A099B">
        <w:rPr>
          <w:rFonts w:ascii="Arial" w:eastAsia="Malgun Gothic" w:hAnsi="Arial"/>
        </w:rPr>
        <w:t xml:space="preserve">: ARIB, ATIS, CCSA, TSDSI, TTA, </w:t>
      </w:r>
      <w:r w:rsidR="00BA4FBD">
        <w:rPr>
          <w:rFonts w:ascii="Arial" w:eastAsia="Malgun Gothic" w:hAnsi="Arial"/>
        </w:rPr>
        <w:t xml:space="preserve">TTC all indicated such a request. In addition, ETSI later indicated such a request </w:t>
      </w:r>
      <w:r w:rsidR="00C91B6C">
        <w:rPr>
          <w:rFonts w:ascii="Arial" w:eastAsia="Malgun Gothic" w:hAnsi="Arial"/>
        </w:rPr>
        <w:t>over</w:t>
      </w:r>
      <w:r w:rsidR="00BA4FBD">
        <w:rPr>
          <w:rFonts w:ascii="Arial" w:eastAsia="Malgun Gothic" w:hAnsi="Arial"/>
        </w:rPr>
        <w:t xml:space="preserve"> email.</w:t>
      </w:r>
    </w:p>
    <w:p w14:paraId="7F6AA2F1" w14:textId="77777777" w:rsidR="00C91B6C" w:rsidRDefault="00C91B6C" w:rsidP="000F54E2">
      <w:pPr>
        <w:rPr>
          <w:rFonts w:ascii="Arial" w:eastAsia="Malgun Gothic" w:hAnsi="Arial"/>
        </w:rPr>
      </w:pPr>
      <w:r>
        <w:rPr>
          <w:rFonts w:ascii="Arial" w:eastAsia="Malgun Gothic" w:hAnsi="Arial"/>
        </w:rPr>
        <w:t>The following handling is proposed for these requests:</w:t>
      </w:r>
    </w:p>
    <w:p w14:paraId="3460F07D" w14:textId="77777777" w:rsidR="006F1AAF" w:rsidRDefault="00C91B6C" w:rsidP="001A0B69">
      <w:pPr>
        <w:pStyle w:val="ListParagraph"/>
        <w:numPr>
          <w:ilvl w:val="0"/>
          <w:numId w:val="12"/>
        </w:numPr>
        <w:rPr>
          <w:rFonts w:eastAsia="Malgun Gothic"/>
        </w:rPr>
      </w:pPr>
      <w:r>
        <w:rPr>
          <w:rFonts w:eastAsia="Malgun Gothic"/>
        </w:rPr>
        <w:t>MHSG#30 to formally approve</w:t>
      </w:r>
      <w:r w:rsidR="009B5071">
        <w:rPr>
          <w:rFonts w:eastAsia="Malgun Gothic"/>
        </w:rPr>
        <w:t xml:space="preserve"> Hardship Exemptions for all 7 Organizational Partners</w:t>
      </w:r>
      <w:r w:rsidR="006F1AAF">
        <w:rPr>
          <w:rFonts w:eastAsia="Malgun Gothic"/>
        </w:rPr>
        <w:t xml:space="preserve"> pertaining to TSG#96 meetings.</w:t>
      </w:r>
    </w:p>
    <w:p w14:paraId="718180C5" w14:textId="77777777" w:rsidR="006219AC" w:rsidRDefault="00B66AC9" w:rsidP="001A0B69">
      <w:pPr>
        <w:pStyle w:val="ListParagraph"/>
        <w:numPr>
          <w:ilvl w:val="0"/>
          <w:numId w:val="12"/>
        </w:numPr>
        <w:rPr>
          <w:rFonts w:eastAsia="Malgun Gothic"/>
        </w:rPr>
      </w:pPr>
      <w:r>
        <w:rPr>
          <w:rFonts w:eastAsia="Malgun Gothic"/>
        </w:rPr>
        <w:t xml:space="preserve">MHSG to formally indicate to PCG the need to develop more exact criteria </w:t>
      </w:r>
      <w:r w:rsidR="00CC6AB7">
        <w:rPr>
          <w:rFonts w:eastAsia="Malgun Gothic"/>
        </w:rPr>
        <w:t>for Hardship Exemptions</w:t>
      </w:r>
      <w:r w:rsidR="001A0B69">
        <w:rPr>
          <w:rFonts w:eastAsia="Malgun Gothic"/>
        </w:rPr>
        <w:t xml:space="preserve"> for future meetings</w:t>
      </w:r>
    </w:p>
    <w:p w14:paraId="3944D421" w14:textId="4654D7BF" w:rsidR="009F38B0" w:rsidRPr="00CC6AB7" w:rsidRDefault="006219AC" w:rsidP="001A0B69">
      <w:pPr>
        <w:pStyle w:val="ListParagraph"/>
        <w:numPr>
          <w:ilvl w:val="0"/>
          <w:numId w:val="12"/>
        </w:numPr>
        <w:rPr>
          <w:rFonts w:eastAsia="Malgun Gothic"/>
        </w:rPr>
      </w:pPr>
      <w:r>
        <w:rPr>
          <w:rFonts w:eastAsia="Malgun Gothic"/>
        </w:rPr>
        <w:t xml:space="preserve">Future Hardship Exemption handling to be delegated to the </w:t>
      </w:r>
      <w:r w:rsidR="003B6933">
        <w:rPr>
          <w:rFonts w:eastAsia="Malgun Gothic"/>
        </w:rPr>
        <w:t>F2F_Decision_Meetings</w:t>
      </w:r>
      <w:r w:rsidR="00CC6AB7">
        <w:rPr>
          <w:rFonts w:eastAsia="Malgun Gothic"/>
        </w:rPr>
        <w:t>.</w:t>
      </w:r>
    </w:p>
    <w:sectPr w:rsidR="009F38B0" w:rsidRPr="00CC6AB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DEB73" w14:textId="77777777" w:rsidR="00C4152E" w:rsidRDefault="00C4152E">
      <w:r>
        <w:separator/>
      </w:r>
    </w:p>
  </w:endnote>
  <w:endnote w:type="continuationSeparator" w:id="0">
    <w:p w14:paraId="5FC6F835" w14:textId="77777777" w:rsidR="00C4152E" w:rsidRDefault="00C41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8E59A" w14:textId="77777777" w:rsidR="00243110" w:rsidRDefault="002431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1664D" w14:textId="77777777" w:rsidR="00D57BA9" w:rsidRDefault="00D57BA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78376" w14:textId="77777777" w:rsidR="00243110" w:rsidRDefault="002431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59A3C" w14:textId="77777777" w:rsidR="00C4152E" w:rsidRDefault="00C4152E">
      <w:r>
        <w:separator/>
      </w:r>
    </w:p>
  </w:footnote>
  <w:footnote w:type="continuationSeparator" w:id="0">
    <w:p w14:paraId="1C0D5369" w14:textId="77777777" w:rsidR="00C4152E" w:rsidRDefault="00C415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C63DF" w14:textId="77777777" w:rsidR="00243110" w:rsidRDefault="002431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32B26" w14:textId="77777777" w:rsidR="00D57BA9" w:rsidRDefault="00D57B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tbl>
    <w:tblPr>
      <w:tblW w:w="9214" w:type="dxa"/>
      <w:jc w:val="center"/>
      <w:tblLayout w:type="fixed"/>
      <w:tblLook w:val="0000" w:firstRow="0" w:lastRow="0" w:firstColumn="0" w:lastColumn="0" w:noHBand="0" w:noVBand="0"/>
    </w:tblPr>
    <w:tblGrid>
      <w:gridCol w:w="4962"/>
      <w:gridCol w:w="4252"/>
    </w:tblGrid>
    <w:tr w:rsidR="00053565" w:rsidRPr="00053565" w14:paraId="5F2BFB4B" w14:textId="77777777" w:rsidTr="00D33829">
      <w:trPr>
        <w:cantSplit/>
        <w:trHeight w:hRule="exact" w:val="1021"/>
        <w:jc w:val="center"/>
      </w:trPr>
      <w:tc>
        <w:tcPr>
          <w:tcW w:w="4962" w:type="dxa"/>
        </w:tcPr>
        <w:p w14:paraId="39E2783B" w14:textId="71F994E6" w:rsidR="00053565" w:rsidRPr="00053565" w:rsidRDefault="00053565" w:rsidP="00053565">
          <w:pPr>
            <w:tabs>
              <w:tab w:val="center" w:pos="4819"/>
              <w:tab w:val="right" w:pos="9071"/>
            </w:tabs>
            <w:spacing w:after="0"/>
            <w:rPr>
              <w:rFonts w:ascii="Arial" w:eastAsia="Malgun Gothic" w:hAnsi="Arial"/>
              <w:b/>
              <w:i/>
              <w:sz w:val="28"/>
              <w:szCs w:val="28"/>
              <w:lang w:val="da-DK" w:eastAsia="ko-KR"/>
            </w:rPr>
          </w:pPr>
          <w:r w:rsidRPr="00053565">
            <w:rPr>
              <w:rFonts w:ascii="Arial" w:eastAsia="Malgun Gothic" w:hAnsi="Arial"/>
              <w:b/>
              <w:i/>
              <w:sz w:val="28"/>
              <w:szCs w:val="28"/>
              <w:lang w:val="da-DK" w:eastAsia="ko-KR"/>
            </w:rPr>
            <w:t>3GPP/OP/MHSG#</w:t>
          </w:r>
          <w:r>
            <w:rPr>
              <w:rFonts w:ascii="Arial" w:eastAsia="Malgun Gothic" w:hAnsi="Arial"/>
              <w:b/>
              <w:i/>
              <w:sz w:val="28"/>
              <w:szCs w:val="28"/>
              <w:lang w:val="da-DK" w:eastAsia="ko-KR"/>
            </w:rPr>
            <w:t>30</w:t>
          </w:r>
          <w:r w:rsidRPr="00053565">
            <w:rPr>
              <w:rFonts w:ascii="Arial" w:eastAsia="Malgun Gothic" w:hAnsi="Arial"/>
              <w:b/>
              <w:i/>
              <w:sz w:val="28"/>
              <w:szCs w:val="28"/>
              <w:lang w:val="da-DK" w:eastAsia="ko-KR"/>
            </w:rPr>
            <w:t xml:space="preserve"> Virtual Meeting</w:t>
          </w:r>
        </w:p>
        <w:p w14:paraId="402B5017" w14:textId="7367E2CE" w:rsidR="00053565" w:rsidRPr="00053565" w:rsidRDefault="00053565" w:rsidP="00053565">
          <w:pPr>
            <w:tabs>
              <w:tab w:val="center" w:pos="4819"/>
              <w:tab w:val="right" w:pos="9071"/>
            </w:tabs>
            <w:spacing w:after="0"/>
            <w:rPr>
              <w:rFonts w:ascii="Arial" w:eastAsia="Malgun Gothic" w:hAnsi="Arial"/>
              <w:b/>
              <w:i/>
              <w:sz w:val="28"/>
              <w:szCs w:val="28"/>
              <w:lang w:val="da-DK" w:eastAsia="ko-KR"/>
            </w:rPr>
          </w:pPr>
          <w:r>
            <w:rPr>
              <w:rFonts w:ascii="Arial" w:eastAsia="Malgun Gothic" w:hAnsi="Arial"/>
              <w:b/>
              <w:i/>
              <w:sz w:val="28"/>
              <w:szCs w:val="28"/>
              <w:lang w:val="da-DK" w:eastAsia="ko-KR"/>
            </w:rPr>
            <w:t>12</w:t>
          </w:r>
          <w:r w:rsidRPr="00053565">
            <w:rPr>
              <w:rFonts w:ascii="Arial" w:eastAsia="Malgun Gothic" w:hAnsi="Arial" w:hint="eastAsia"/>
              <w:b/>
              <w:i/>
              <w:sz w:val="28"/>
              <w:szCs w:val="28"/>
              <w:lang w:val="da-DK" w:eastAsia="ko-KR"/>
            </w:rPr>
            <w:t xml:space="preserve"> </w:t>
          </w:r>
          <w:r>
            <w:rPr>
              <w:rFonts w:ascii="Arial" w:eastAsia="Malgun Gothic" w:hAnsi="Arial"/>
              <w:b/>
              <w:i/>
              <w:sz w:val="28"/>
              <w:szCs w:val="28"/>
              <w:lang w:val="da-DK" w:eastAsia="ko-KR"/>
            </w:rPr>
            <w:t>April</w:t>
          </w:r>
          <w:r w:rsidRPr="00053565">
            <w:rPr>
              <w:rFonts w:ascii="Arial" w:eastAsia="Malgun Gothic" w:hAnsi="Arial" w:hint="eastAsia"/>
              <w:b/>
              <w:i/>
              <w:sz w:val="28"/>
              <w:szCs w:val="28"/>
              <w:lang w:val="da-DK" w:eastAsia="ko-KR"/>
            </w:rPr>
            <w:t xml:space="preserve"> 20</w:t>
          </w:r>
          <w:r w:rsidRPr="00053565">
            <w:rPr>
              <w:rFonts w:ascii="Arial" w:eastAsia="Malgun Gothic" w:hAnsi="Arial"/>
              <w:b/>
              <w:i/>
              <w:sz w:val="28"/>
              <w:szCs w:val="28"/>
              <w:lang w:val="da-DK" w:eastAsia="ko-KR"/>
            </w:rPr>
            <w:t>2</w:t>
          </w:r>
          <w:r>
            <w:rPr>
              <w:rFonts w:ascii="Arial" w:eastAsia="Malgun Gothic" w:hAnsi="Arial"/>
              <w:b/>
              <w:i/>
              <w:sz w:val="28"/>
              <w:szCs w:val="28"/>
              <w:lang w:val="da-DK" w:eastAsia="ko-KR"/>
            </w:rPr>
            <w:t>2</w:t>
          </w:r>
        </w:p>
        <w:p w14:paraId="58AC6855" w14:textId="77777777" w:rsidR="00053565" w:rsidRPr="00053565" w:rsidRDefault="00053565" w:rsidP="00053565">
          <w:pPr>
            <w:tabs>
              <w:tab w:val="center" w:pos="4819"/>
              <w:tab w:val="right" w:pos="9071"/>
            </w:tabs>
            <w:spacing w:after="0"/>
            <w:jc w:val="both"/>
            <w:rPr>
              <w:rFonts w:ascii="Arial" w:eastAsia="Malgun Gothic" w:hAnsi="Arial"/>
              <w:lang w:val="da-DK"/>
            </w:rPr>
          </w:pPr>
        </w:p>
      </w:tc>
      <w:tc>
        <w:tcPr>
          <w:tcW w:w="4252" w:type="dxa"/>
        </w:tcPr>
        <w:p w14:paraId="692B66E2" w14:textId="357E66F5" w:rsidR="00053565" w:rsidRPr="00053565" w:rsidRDefault="00053565" w:rsidP="00053565">
          <w:pPr>
            <w:tabs>
              <w:tab w:val="center" w:pos="4819"/>
              <w:tab w:val="right" w:pos="9071"/>
            </w:tabs>
            <w:spacing w:after="0" w:line="360" w:lineRule="auto"/>
            <w:jc w:val="right"/>
            <w:rPr>
              <w:rFonts w:ascii="Arial" w:eastAsia="Malgun Gothic" w:hAnsi="Arial"/>
              <w:b/>
              <w:i/>
              <w:sz w:val="22"/>
              <w:lang w:eastAsia="ko-KR"/>
            </w:rPr>
          </w:pPr>
          <w:r w:rsidRPr="00053565">
            <w:rPr>
              <w:rFonts w:ascii="Arial" w:eastAsia="Malgun Gothic" w:hAnsi="Arial" w:hint="eastAsia"/>
              <w:b/>
              <w:i/>
              <w:sz w:val="22"/>
              <w:lang w:eastAsia="ko-KR"/>
            </w:rPr>
            <w:t xml:space="preserve">3GPP </w:t>
          </w:r>
          <w:r w:rsidRPr="00053565">
            <w:rPr>
              <w:rFonts w:ascii="Arial" w:eastAsia="Malgun Gothic" w:hAnsi="Arial" w:hint="eastAsia"/>
              <w:b/>
              <w:i/>
              <w:sz w:val="22"/>
              <w:lang w:eastAsia="ko-KR"/>
            </w:rPr>
            <w:t>OP</w:t>
          </w:r>
          <w:r w:rsidRPr="00053565">
            <w:rPr>
              <w:rFonts w:ascii="Arial" w:eastAsia="Malgun Gothic" w:hAnsi="Arial"/>
              <w:b/>
              <w:i/>
              <w:sz w:val="22"/>
              <w:lang w:eastAsia="ko-KR"/>
            </w:rPr>
            <w:t>m2</w:t>
          </w:r>
          <w:r>
            <w:rPr>
              <w:rFonts w:ascii="Arial" w:eastAsia="Malgun Gothic" w:hAnsi="Arial"/>
              <w:b/>
              <w:i/>
              <w:sz w:val="22"/>
              <w:lang w:eastAsia="ko-KR"/>
            </w:rPr>
            <w:t>2</w:t>
          </w:r>
          <w:r w:rsidRPr="00053565">
            <w:rPr>
              <w:rFonts w:ascii="Arial" w:eastAsia="Malgun Gothic" w:hAnsi="Arial"/>
              <w:b/>
              <w:i/>
              <w:sz w:val="22"/>
              <w:lang w:eastAsia="ko-KR"/>
            </w:rPr>
            <w:t>0</w:t>
          </w:r>
          <w:r w:rsidR="001E7A42">
            <w:rPr>
              <w:rFonts w:ascii="Arial" w:eastAsia="Malgun Gothic" w:hAnsi="Arial"/>
              <w:b/>
              <w:i/>
              <w:sz w:val="22"/>
              <w:lang w:eastAsia="ko-KR"/>
            </w:rPr>
            <w:t>035</w:t>
          </w:r>
        </w:p>
        <w:p w14:paraId="4116DC6B" w14:textId="639FA506" w:rsidR="00053565" w:rsidRPr="00053565" w:rsidRDefault="00053565" w:rsidP="00053565">
          <w:pPr>
            <w:tabs>
              <w:tab w:val="center" w:pos="4819"/>
              <w:tab w:val="right" w:pos="9071"/>
            </w:tabs>
            <w:spacing w:after="0"/>
            <w:jc w:val="right"/>
            <w:rPr>
              <w:rFonts w:ascii="Arial" w:eastAsia="Malgun Gothic" w:hAnsi="Arial"/>
              <w:b/>
              <w:lang w:eastAsia="ko-KR"/>
            </w:rPr>
          </w:pPr>
          <w:r w:rsidRPr="00053565">
            <w:rPr>
              <w:rFonts w:ascii="Arial" w:eastAsia="Malgun Gothic" w:hAnsi="Arial"/>
              <w:b/>
              <w:lang w:eastAsia="ko-KR"/>
            </w:rPr>
            <w:t>0</w:t>
          </w:r>
          <w:r w:rsidR="00BA0DA0">
            <w:rPr>
              <w:rFonts w:ascii="Arial" w:eastAsia="Malgun Gothic" w:hAnsi="Arial"/>
              <w:b/>
              <w:lang w:eastAsia="ko-KR"/>
            </w:rPr>
            <w:t>8</w:t>
          </w:r>
          <w:r w:rsidRPr="00053565">
            <w:rPr>
              <w:rFonts w:ascii="Arial" w:eastAsia="Malgun Gothic" w:hAnsi="Arial"/>
              <w:b/>
              <w:lang w:eastAsia="ko-KR"/>
            </w:rPr>
            <w:t xml:space="preserve"> </w:t>
          </w:r>
          <w:r>
            <w:rPr>
              <w:rFonts w:ascii="Arial" w:eastAsia="Malgun Gothic" w:hAnsi="Arial"/>
              <w:b/>
              <w:lang w:eastAsia="ko-KR"/>
            </w:rPr>
            <w:t>Apr</w:t>
          </w:r>
          <w:r w:rsidRPr="00053565">
            <w:rPr>
              <w:rFonts w:ascii="Arial" w:eastAsia="Malgun Gothic" w:hAnsi="Arial" w:hint="eastAsia"/>
              <w:b/>
              <w:lang w:eastAsia="ko-KR"/>
            </w:rPr>
            <w:t xml:space="preserve"> 20</w:t>
          </w:r>
          <w:r w:rsidRPr="00053565">
            <w:rPr>
              <w:rFonts w:ascii="Arial" w:eastAsia="Malgun Gothic" w:hAnsi="Arial"/>
              <w:b/>
              <w:lang w:eastAsia="ko-KR"/>
            </w:rPr>
            <w:t>2</w:t>
          </w:r>
          <w:r w:rsidR="00923EB3">
            <w:rPr>
              <w:rFonts w:ascii="Arial" w:eastAsia="Malgun Gothic" w:hAnsi="Arial"/>
              <w:b/>
              <w:lang w:eastAsia="ko-KR"/>
            </w:rPr>
            <w:t>2</w:t>
          </w:r>
        </w:p>
        <w:p w14:paraId="2512D96D" w14:textId="77777777" w:rsidR="00053565" w:rsidRPr="00053565" w:rsidRDefault="00053565" w:rsidP="00053565">
          <w:pPr>
            <w:tabs>
              <w:tab w:val="center" w:pos="4819"/>
              <w:tab w:val="right" w:pos="9071"/>
            </w:tabs>
            <w:spacing w:after="0"/>
            <w:jc w:val="right"/>
            <w:rPr>
              <w:rFonts w:ascii="Arial" w:eastAsia="Malgun Gothic" w:hAnsi="Arial"/>
              <w:b/>
              <w:i/>
              <w:sz w:val="22"/>
              <w:lang w:eastAsia="ko-KR"/>
            </w:rPr>
          </w:pPr>
          <w:r w:rsidRPr="00053565">
            <w:rPr>
              <w:rFonts w:ascii="Arial" w:eastAsia="Malgun Gothic" w:hAnsi="Arial"/>
              <w:lang w:val="da-DK"/>
            </w:rPr>
            <w:t xml:space="preserve">page </w:t>
          </w:r>
          <w:r w:rsidRPr="00053565">
            <w:rPr>
              <w:rFonts w:ascii="Arial" w:eastAsia="Malgun Gothic" w:hAnsi="Arial"/>
            </w:rPr>
            <w:fldChar w:fldCharType="begin"/>
          </w:r>
          <w:r w:rsidRPr="00053565">
            <w:rPr>
              <w:rFonts w:ascii="Arial" w:eastAsia="Malgun Gothic" w:hAnsi="Arial"/>
              <w:lang w:val="da-DK"/>
            </w:rPr>
            <w:instrText xml:space="preserve">page </w:instrText>
          </w:r>
          <w:r w:rsidRPr="00053565">
            <w:rPr>
              <w:rFonts w:ascii="Arial" w:eastAsia="Malgun Gothic" w:hAnsi="Arial"/>
            </w:rPr>
            <w:fldChar w:fldCharType="separate"/>
          </w:r>
          <w:r w:rsidRPr="00053565">
            <w:rPr>
              <w:rFonts w:ascii="Arial" w:eastAsia="Malgun Gothic" w:hAnsi="Arial"/>
              <w:noProof/>
              <w:lang w:val="da-DK"/>
            </w:rPr>
            <w:t>1</w:t>
          </w:r>
          <w:r w:rsidRPr="00053565">
            <w:rPr>
              <w:rFonts w:ascii="Arial" w:eastAsia="Malgun Gothic" w:hAnsi="Arial"/>
            </w:rPr>
            <w:fldChar w:fldCharType="end"/>
          </w:r>
          <w:r w:rsidRPr="00053565">
            <w:rPr>
              <w:rFonts w:ascii="Arial" w:eastAsia="Malgun Gothic" w:hAnsi="Arial"/>
              <w:lang w:val="da-DK"/>
            </w:rPr>
            <w:t xml:space="preserve"> of </w:t>
          </w:r>
          <w:r w:rsidRPr="00053565">
            <w:rPr>
              <w:rFonts w:ascii="Arial" w:eastAsia="Malgun Gothic" w:hAnsi="Arial"/>
            </w:rPr>
            <w:fldChar w:fldCharType="begin"/>
          </w:r>
          <w:r w:rsidRPr="00053565">
            <w:rPr>
              <w:rFonts w:ascii="Arial" w:eastAsia="Malgun Gothic" w:hAnsi="Arial"/>
              <w:lang w:val="da-DK"/>
            </w:rPr>
            <w:instrText xml:space="preserve">numpages  \* Mergeformat </w:instrText>
          </w:r>
          <w:r w:rsidRPr="00053565">
            <w:rPr>
              <w:rFonts w:ascii="Arial" w:eastAsia="Malgun Gothic" w:hAnsi="Arial"/>
            </w:rPr>
            <w:fldChar w:fldCharType="separate"/>
          </w:r>
          <w:r w:rsidRPr="00053565">
            <w:rPr>
              <w:rFonts w:ascii="Arial" w:eastAsia="Malgun Gothic" w:hAnsi="Arial"/>
              <w:noProof/>
              <w:lang w:val="da-DK"/>
            </w:rPr>
            <w:t>1</w:t>
          </w:r>
          <w:r w:rsidRPr="00053565">
            <w:rPr>
              <w:rFonts w:ascii="Arial" w:eastAsia="Malgun Gothic" w:hAnsi="Arial"/>
            </w:rPr>
            <w:fldChar w:fldCharType="end"/>
          </w:r>
        </w:p>
      </w:tc>
    </w:tr>
  </w:tbl>
  <w:p w14:paraId="4B5CF1FE" w14:textId="77777777" w:rsidR="00D57BA9" w:rsidRDefault="00D57B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F3E60" w14:textId="77777777" w:rsidR="00243110" w:rsidRDefault="002431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D294E"/>
    <w:multiLevelType w:val="hybridMultilevel"/>
    <w:tmpl w:val="AA54DCF8"/>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C8C31A6"/>
    <w:multiLevelType w:val="hybridMultilevel"/>
    <w:tmpl w:val="3320AFC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F24695"/>
    <w:multiLevelType w:val="hybridMultilevel"/>
    <w:tmpl w:val="C2BC29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C74E87"/>
    <w:multiLevelType w:val="hybridMultilevel"/>
    <w:tmpl w:val="CACC7A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85823D9"/>
    <w:multiLevelType w:val="hybridMultilevel"/>
    <w:tmpl w:val="02861916"/>
    <w:lvl w:ilvl="0" w:tplc="E092DE8E">
      <w:start w:val="1"/>
      <w:numFmt w:val="bullet"/>
      <w:lvlText w:val="•"/>
      <w:lvlJc w:val="left"/>
      <w:pPr>
        <w:tabs>
          <w:tab w:val="num" w:pos="360"/>
        </w:tabs>
        <w:ind w:left="360" w:hanging="360"/>
      </w:pPr>
      <w:rPr>
        <w:rFonts w:ascii="Arial" w:hAnsi="Arial" w:hint="default"/>
      </w:rPr>
    </w:lvl>
    <w:lvl w:ilvl="1" w:tplc="81504F0A">
      <w:numFmt w:val="bullet"/>
      <w:lvlText w:val="-"/>
      <w:lvlJc w:val="left"/>
      <w:pPr>
        <w:tabs>
          <w:tab w:val="num" w:pos="1080"/>
        </w:tabs>
        <w:ind w:left="1080" w:hanging="360"/>
      </w:pPr>
      <w:rPr>
        <w:rFonts w:ascii="Lucida Grande" w:hAnsi="Lucida Grande" w:hint="default"/>
      </w:rPr>
    </w:lvl>
    <w:lvl w:ilvl="2" w:tplc="AB8A4096">
      <w:numFmt w:val="bullet"/>
      <w:lvlText w:val="•"/>
      <w:lvlJc w:val="left"/>
      <w:pPr>
        <w:tabs>
          <w:tab w:val="num" w:pos="1800"/>
        </w:tabs>
        <w:ind w:left="1800" w:hanging="360"/>
      </w:pPr>
      <w:rPr>
        <w:rFonts w:ascii="Arial" w:hAnsi="Arial" w:hint="default"/>
      </w:rPr>
    </w:lvl>
    <w:lvl w:ilvl="3" w:tplc="0D1C6C76" w:tentative="1">
      <w:start w:val="1"/>
      <w:numFmt w:val="bullet"/>
      <w:lvlText w:val="•"/>
      <w:lvlJc w:val="left"/>
      <w:pPr>
        <w:tabs>
          <w:tab w:val="num" w:pos="2520"/>
        </w:tabs>
        <w:ind w:left="2520" w:hanging="360"/>
      </w:pPr>
      <w:rPr>
        <w:rFonts w:ascii="Arial" w:hAnsi="Arial" w:hint="default"/>
      </w:rPr>
    </w:lvl>
    <w:lvl w:ilvl="4" w:tplc="670CBE94" w:tentative="1">
      <w:start w:val="1"/>
      <w:numFmt w:val="bullet"/>
      <w:lvlText w:val="•"/>
      <w:lvlJc w:val="left"/>
      <w:pPr>
        <w:tabs>
          <w:tab w:val="num" w:pos="3240"/>
        </w:tabs>
        <w:ind w:left="3240" w:hanging="360"/>
      </w:pPr>
      <w:rPr>
        <w:rFonts w:ascii="Arial" w:hAnsi="Arial" w:hint="default"/>
      </w:rPr>
    </w:lvl>
    <w:lvl w:ilvl="5" w:tplc="C89C9C88" w:tentative="1">
      <w:start w:val="1"/>
      <w:numFmt w:val="bullet"/>
      <w:lvlText w:val="•"/>
      <w:lvlJc w:val="left"/>
      <w:pPr>
        <w:tabs>
          <w:tab w:val="num" w:pos="3960"/>
        </w:tabs>
        <w:ind w:left="3960" w:hanging="360"/>
      </w:pPr>
      <w:rPr>
        <w:rFonts w:ascii="Arial" w:hAnsi="Arial" w:hint="default"/>
      </w:rPr>
    </w:lvl>
    <w:lvl w:ilvl="6" w:tplc="7BC6EB58" w:tentative="1">
      <w:start w:val="1"/>
      <w:numFmt w:val="bullet"/>
      <w:lvlText w:val="•"/>
      <w:lvlJc w:val="left"/>
      <w:pPr>
        <w:tabs>
          <w:tab w:val="num" w:pos="4680"/>
        </w:tabs>
        <w:ind w:left="4680" w:hanging="360"/>
      </w:pPr>
      <w:rPr>
        <w:rFonts w:ascii="Arial" w:hAnsi="Arial" w:hint="default"/>
      </w:rPr>
    </w:lvl>
    <w:lvl w:ilvl="7" w:tplc="1888744A" w:tentative="1">
      <w:start w:val="1"/>
      <w:numFmt w:val="bullet"/>
      <w:lvlText w:val="•"/>
      <w:lvlJc w:val="left"/>
      <w:pPr>
        <w:tabs>
          <w:tab w:val="num" w:pos="5400"/>
        </w:tabs>
        <w:ind w:left="5400" w:hanging="360"/>
      </w:pPr>
      <w:rPr>
        <w:rFonts w:ascii="Arial" w:hAnsi="Arial" w:hint="default"/>
      </w:rPr>
    </w:lvl>
    <w:lvl w:ilvl="8" w:tplc="B2609BA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5A1B0558"/>
    <w:multiLevelType w:val="hybridMultilevel"/>
    <w:tmpl w:val="70FAA624"/>
    <w:lvl w:ilvl="0" w:tplc="62A4C5B6">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5A82707E"/>
    <w:multiLevelType w:val="hybridMultilevel"/>
    <w:tmpl w:val="A8AA0BEE"/>
    <w:lvl w:ilvl="0" w:tplc="F2043F3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4223F02"/>
    <w:multiLevelType w:val="hybridMultilevel"/>
    <w:tmpl w:val="014CF8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9A43F4"/>
    <w:multiLevelType w:val="hybridMultilevel"/>
    <w:tmpl w:val="2A7A09C8"/>
    <w:lvl w:ilvl="0" w:tplc="62A4C5B6">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7A6E2AF4"/>
    <w:multiLevelType w:val="hybridMultilevel"/>
    <w:tmpl w:val="32D43A3A"/>
    <w:lvl w:ilvl="0" w:tplc="1A0E02AE">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A8A4957"/>
    <w:multiLevelType w:val="hybridMultilevel"/>
    <w:tmpl w:val="C2942A8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F0C37CA"/>
    <w:multiLevelType w:val="hybridMultilevel"/>
    <w:tmpl w:val="4D0655F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7"/>
  </w:num>
  <w:num w:numId="5">
    <w:abstractNumId w:val="10"/>
  </w:num>
  <w:num w:numId="6">
    <w:abstractNumId w:val="0"/>
  </w:num>
  <w:num w:numId="7">
    <w:abstractNumId w:val="5"/>
  </w:num>
  <w:num w:numId="8">
    <w:abstractNumId w:val="8"/>
  </w:num>
  <w:num w:numId="9">
    <w:abstractNumId w:val="4"/>
  </w:num>
  <w:num w:numId="10">
    <w:abstractNumId w:val="6"/>
  </w:num>
  <w:num w:numId="11">
    <w:abstractNumId w:val="9"/>
  </w:num>
  <w:num w:numId="1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9E"/>
    <w:rsid w:val="00001C0A"/>
    <w:rsid w:val="00004CC3"/>
    <w:rsid w:val="0001666B"/>
    <w:rsid w:val="00023788"/>
    <w:rsid w:val="00033397"/>
    <w:rsid w:val="00033D2B"/>
    <w:rsid w:val="00040095"/>
    <w:rsid w:val="0005082A"/>
    <w:rsid w:val="00051834"/>
    <w:rsid w:val="00053565"/>
    <w:rsid w:val="00054A22"/>
    <w:rsid w:val="00056BB2"/>
    <w:rsid w:val="00057D26"/>
    <w:rsid w:val="00062023"/>
    <w:rsid w:val="000655A6"/>
    <w:rsid w:val="000748F3"/>
    <w:rsid w:val="00080512"/>
    <w:rsid w:val="00092DD2"/>
    <w:rsid w:val="000946AB"/>
    <w:rsid w:val="000C47C3"/>
    <w:rsid w:val="000D58AB"/>
    <w:rsid w:val="000F54E2"/>
    <w:rsid w:val="00112199"/>
    <w:rsid w:val="00115C57"/>
    <w:rsid w:val="00133525"/>
    <w:rsid w:val="00151164"/>
    <w:rsid w:val="00155C00"/>
    <w:rsid w:val="00174C7D"/>
    <w:rsid w:val="00193C34"/>
    <w:rsid w:val="001A0B69"/>
    <w:rsid w:val="001A4C42"/>
    <w:rsid w:val="001A7420"/>
    <w:rsid w:val="001B3B9D"/>
    <w:rsid w:val="001B6637"/>
    <w:rsid w:val="001C21C3"/>
    <w:rsid w:val="001D02C2"/>
    <w:rsid w:val="001E1693"/>
    <w:rsid w:val="001E1D21"/>
    <w:rsid w:val="001E7A42"/>
    <w:rsid w:val="001F099C"/>
    <w:rsid w:val="001F0C1D"/>
    <w:rsid w:val="001F0EBF"/>
    <w:rsid w:val="001F1132"/>
    <w:rsid w:val="001F168B"/>
    <w:rsid w:val="002015C6"/>
    <w:rsid w:val="002067C6"/>
    <w:rsid w:val="0021233E"/>
    <w:rsid w:val="00215C5B"/>
    <w:rsid w:val="00216603"/>
    <w:rsid w:val="002249DB"/>
    <w:rsid w:val="002347A2"/>
    <w:rsid w:val="00243110"/>
    <w:rsid w:val="00244EE5"/>
    <w:rsid w:val="00246941"/>
    <w:rsid w:val="00251076"/>
    <w:rsid w:val="00252115"/>
    <w:rsid w:val="002675F0"/>
    <w:rsid w:val="00286E1F"/>
    <w:rsid w:val="002A28EE"/>
    <w:rsid w:val="002A4635"/>
    <w:rsid w:val="002B2684"/>
    <w:rsid w:val="002B353B"/>
    <w:rsid w:val="002B6339"/>
    <w:rsid w:val="002C4CC5"/>
    <w:rsid w:val="002C63E4"/>
    <w:rsid w:val="002D1277"/>
    <w:rsid w:val="002D2270"/>
    <w:rsid w:val="002E00EE"/>
    <w:rsid w:val="002E1A72"/>
    <w:rsid w:val="002F525D"/>
    <w:rsid w:val="003036FF"/>
    <w:rsid w:val="00314D35"/>
    <w:rsid w:val="003172DC"/>
    <w:rsid w:val="00321913"/>
    <w:rsid w:val="00332D9B"/>
    <w:rsid w:val="003445D6"/>
    <w:rsid w:val="0035462D"/>
    <w:rsid w:val="00367C26"/>
    <w:rsid w:val="00372E4C"/>
    <w:rsid w:val="003765B8"/>
    <w:rsid w:val="003836CC"/>
    <w:rsid w:val="00383FB9"/>
    <w:rsid w:val="00386775"/>
    <w:rsid w:val="00390279"/>
    <w:rsid w:val="003A02B5"/>
    <w:rsid w:val="003A099B"/>
    <w:rsid w:val="003A29F0"/>
    <w:rsid w:val="003B5CDB"/>
    <w:rsid w:val="003B6933"/>
    <w:rsid w:val="003B71FA"/>
    <w:rsid w:val="003C3971"/>
    <w:rsid w:val="003F0504"/>
    <w:rsid w:val="003F1C14"/>
    <w:rsid w:val="00401390"/>
    <w:rsid w:val="00423334"/>
    <w:rsid w:val="00430477"/>
    <w:rsid w:val="004345EC"/>
    <w:rsid w:val="00442F79"/>
    <w:rsid w:val="004557A2"/>
    <w:rsid w:val="00465515"/>
    <w:rsid w:val="00467519"/>
    <w:rsid w:val="00467BE5"/>
    <w:rsid w:val="00472E54"/>
    <w:rsid w:val="00474145"/>
    <w:rsid w:val="004819B4"/>
    <w:rsid w:val="00487015"/>
    <w:rsid w:val="00495420"/>
    <w:rsid w:val="004A4252"/>
    <w:rsid w:val="004A4F96"/>
    <w:rsid w:val="004C3155"/>
    <w:rsid w:val="004D3578"/>
    <w:rsid w:val="004E213A"/>
    <w:rsid w:val="004E29EA"/>
    <w:rsid w:val="004E3DA1"/>
    <w:rsid w:val="004F0988"/>
    <w:rsid w:val="004F3340"/>
    <w:rsid w:val="00501DAA"/>
    <w:rsid w:val="005215A8"/>
    <w:rsid w:val="0053388B"/>
    <w:rsid w:val="00535773"/>
    <w:rsid w:val="005432FE"/>
    <w:rsid w:val="00543E6C"/>
    <w:rsid w:val="005513CF"/>
    <w:rsid w:val="00565087"/>
    <w:rsid w:val="0059749D"/>
    <w:rsid w:val="00597AB6"/>
    <w:rsid w:val="00597B11"/>
    <w:rsid w:val="005B1FB2"/>
    <w:rsid w:val="005C32FA"/>
    <w:rsid w:val="005C607F"/>
    <w:rsid w:val="005D080E"/>
    <w:rsid w:val="005D116E"/>
    <w:rsid w:val="005D2E01"/>
    <w:rsid w:val="005D7526"/>
    <w:rsid w:val="005E0EE1"/>
    <w:rsid w:val="005E308C"/>
    <w:rsid w:val="005E4BB2"/>
    <w:rsid w:val="005F1EE3"/>
    <w:rsid w:val="00602AEA"/>
    <w:rsid w:val="00614FDF"/>
    <w:rsid w:val="006219AC"/>
    <w:rsid w:val="00622CF1"/>
    <w:rsid w:val="0063543D"/>
    <w:rsid w:val="00647114"/>
    <w:rsid w:val="006509B3"/>
    <w:rsid w:val="00682026"/>
    <w:rsid w:val="006A2DB7"/>
    <w:rsid w:val="006A323F"/>
    <w:rsid w:val="006A3782"/>
    <w:rsid w:val="006A592C"/>
    <w:rsid w:val="006B30D0"/>
    <w:rsid w:val="006C3D95"/>
    <w:rsid w:val="006E5C86"/>
    <w:rsid w:val="006F1AAF"/>
    <w:rsid w:val="00701116"/>
    <w:rsid w:val="0070237F"/>
    <w:rsid w:val="00713C44"/>
    <w:rsid w:val="00717BF5"/>
    <w:rsid w:val="00723396"/>
    <w:rsid w:val="00734A5B"/>
    <w:rsid w:val="0074026F"/>
    <w:rsid w:val="007429F6"/>
    <w:rsid w:val="00744E76"/>
    <w:rsid w:val="00753460"/>
    <w:rsid w:val="00774DA4"/>
    <w:rsid w:val="00781F0F"/>
    <w:rsid w:val="007A3819"/>
    <w:rsid w:val="007A5B45"/>
    <w:rsid w:val="007A6152"/>
    <w:rsid w:val="007B600E"/>
    <w:rsid w:val="007D2267"/>
    <w:rsid w:val="007E4FD0"/>
    <w:rsid w:val="007E6832"/>
    <w:rsid w:val="007F0F4A"/>
    <w:rsid w:val="008028A4"/>
    <w:rsid w:val="00805D04"/>
    <w:rsid w:val="00814B1A"/>
    <w:rsid w:val="00830747"/>
    <w:rsid w:val="00840615"/>
    <w:rsid w:val="0084334E"/>
    <w:rsid w:val="00844D67"/>
    <w:rsid w:val="00852200"/>
    <w:rsid w:val="00870851"/>
    <w:rsid w:val="008768CA"/>
    <w:rsid w:val="008841EB"/>
    <w:rsid w:val="00897DF4"/>
    <w:rsid w:val="008A6B16"/>
    <w:rsid w:val="008B0B3E"/>
    <w:rsid w:val="008B7538"/>
    <w:rsid w:val="008C384C"/>
    <w:rsid w:val="008C3F8E"/>
    <w:rsid w:val="008C6208"/>
    <w:rsid w:val="008D3904"/>
    <w:rsid w:val="008E69C9"/>
    <w:rsid w:val="008F6841"/>
    <w:rsid w:val="009019A0"/>
    <w:rsid w:val="0090271F"/>
    <w:rsid w:val="00902E23"/>
    <w:rsid w:val="009114D7"/>
    <w:rsid w:val="0091348E"/>
    <w:rsid w:val="009156B5"/>
    <w:rsid w:val="00916B06"/>
    <w:rsid w:val="00917CCB"/>
    <w:rsid w:val="00920E4E"/>
    <w:rsid w:val="00923EB3"/>
    <w:rsid w:val="0092627C"/>
    <w:rsid w:val="00932792"/>
    <w:rsid w:val="00942EC2"/>
    <w:rsid w:val="00943B4D"/>
    <w:rsid w:val="00973367"/>
    <w:rsid w:val="00975C42"/>
    <w:rsid w:val="00976359"/>
    <w:rsid w:val="00981A69"/>
    <w:rsid w:val="009A76E5"/>
    <w:rsid w:val="009B053F"/>
    <w:rsid w:val="009B27B4"/>
    <w:rsid w:val="009B5071"/>
    <w:rsid w:val="009E24DB"/>
    <w:rsid w:val="009F37B7"/>
    <w:rsid w:val="009F38B0"/>
    <w:rsid w:val="00A10F02"/>
    <w:rsid w:val="00A15B6F"/>
    <w:rsid w:val="00A164B4"/>
    <w:rsid w:val="00A24C88"/>
    <w:rsid w:val="00A25B2F"/>
    <w:rsid w:val="00A26956"/>
    <w:rsid w:val="00A27486"/>
    <w:rsid w:val="00A442A7"/>
    <w:rsid w:val="00A53724"/>
    <w:rsid w:val="00A56066"/>
    <w:rsid w:val="00A66F71"/>
    <w:rsid w:val="00A70147"/>
    <w:rsid w:val="00A73129"/>
    <w:rsid w:val="00A768EF"/>
    <w:rsid w:val="00A82346"/>
    <w:rsid w:val="00A84248"/>
    <w:rsid w:val="00A92BA1"/>
    <w:rsid w:val="00AB12B7"/>
    <w:rsid w:val="00AB5EC4"/>
    <w:rsid w:val="00AB616B"/>
    <w:rsid w:val="00AC50DA"/>
    <w:rsid w:val="00AC6BC6"/>
    <w:rsid w:val="00AD23B3"/>
    <w:rsid w:val="00AD71D0"/>
    <w:rsid w:val="00AE65E2"/>
    <w:rsid w:val="00B15449"/>
    <w:rsid w:val="00B179D8"/>
    <w:rsid w:val="00B30628"/>
    <w:rsid w:val="00B31379"/>
    <w:rsid w:val="00B46D68"/>
    <w:rsid w:val="00B60BCF"/>
    <w:rsid w:val="00B66AC9"/>
    <w:rsid w:val="00B67B3C"/>
    <w:rsid w:val="00B93086"/>
    <w:rsid w:val="00BA0DA0"/>
    <w:rsid w:val="00BA19ED"/>
    <w:rsid w:val="00BA4B8D"/>
    <w:rsid w:val="00BA4FBD"/>
    <w:rsid w:val="00BC0F7D"/>
    <w:rsid w:val="00BC53D3"/>
    <w:rsid w:val="00BD3AF7"/>
    <w:rsid w:val="00BD7D31"/>
    <w:rsid w:val="00BE3255"/>
    <w:rsid w:val="00BE4464"/>
    <w:rsid w:val="00BF128E"/>
    <w:rsid w:val="00C074DD"/>
    <w:rsid w:val="00C11187"/>
    <w:rsid w:val="00C1496A"/>
    <w:rsid w:val="00C16AA5"/>
    <w:rsid w:val="00C33079"/>
    <w:rsid w:val="00C37253"/>
    <w:rsid w:val="00C4152E"/>
    <w:rsid w:val="00C45231"/>
    <w:rsid w:val="00C55EF3"/>
    <w:rsid w:val="00C57025"/>
    <w:rsid w:val="00C72833"/>
    <w:rsid w:val="00C80F1D"/>
    <w:rsid w:val="00C91B6C"/>
    <w:rsid w:val="00C93F40"/>
    <w:rsid w:val="00C94466"/>
    <w:rsid w:val="00C95B3A"/>
    <w:rsid w:val="00CA3D0C"/>
    <w:rsid w:val="00CB73D8"/>
    <w:rsid w:val="00CC6AB7"/>
    <w:rsid w:val="00CE355E"/>
    <w:rsid w:val="00CE4A08"/>
    <w:rsid w:val="00CE6223"/>
    <w:rsid w:val="00CF007A"/>
    <w:rsid w:val="00CF1014"/>
    <w:rsid w:val="00CF34E7"/>
    <w:rsid w:val="00D02493"/>
    <w:rsid w:val="00D1033C"/>
    <w:rsid w:val="00D12A75"/>
    <w:rsid w:val="00D21F97"/>
    <w:rsid w:val="00D279A7"/>
    <w:rsid w:val="00D40A23"/>
    <w:rsid w:val="00D57972"/>
    <w:rsid w:val="00D57BA9"/>
    <w:rsid w:val="00D6364D"/>
    <w:rsid w:val="00D675A9"/>
    <w:rsid w:val="00D73353"/>
    <w:rsid w:val="00D738D6"/>
    <w:rsid w:val="00D755EB"/>
    <w:rsid w:val="00D76048"/>
    <w:rsid w:val="00D86B5B"/>
    <w:rsid w:val="00D87E00"/>
    <w:rsid w:val="00D9134D"/>
    <w:rsid w:val="00D96B8B"/>
    <w:rsid w:val="00D97E3F"/>
    <w:rsid w:val="00DA25BC"/>
    <w:rsid w:val="00DA37BF"/>
    <w:rsid w:val="00DA7A03"/>
    <w:rsid w:val="00DB1818"/>
    <w:rsid w:val="00DB5880"/>
    <w:rsid w:val="00DC0627"/>
    <w:rsid w:val="00DC309B"/>
    <w:rsid w:val="00DC4DA2"/>
    <w:rsid w:val="00DD4C17"/>
    <w:rsid w:val="00DD74A5"/>
    <w:rsid w:val="00DF2B1F"/>
    <w:rsid w:val="00DF62CD"/>
    <w:rsid w:val="00DF7F8E"/>
    <w:rsid w:val="00E14004"/>
    <w:rsid w:val="00E16086"/>
    <w:rsid w:val="00E16509"/>
    <w:rsid w:val="00E24495"/>
    <w:rsid w:val="00E26D62"/>
    <w:rsid w:val="00E337D9"/>
    <w:rsid w:val="00E42C34"/>
    <w:rsid w:val="00E44582"/>
    <w:rsid w:val="00E475C1"/>
    <w:rsid w:val="00E6735D"/>
    <w:rsid w:val="00E67936"/>
    <w:rsid w:val="00E71111"/>
    <w:rsid w:val="00E77645"/>
    <w:rsid w:val="00E84036"/>
    <w:rsid w:val="00E877A0"/>
    <w:rsid w:val="00E91F7D"/>
    <w:rsid w:val="00EA15B0"/>
    <w:rsid w:val="00EA1FAE"/>
    <w:rsid w:val="00EA5EA7"/>
    <w:rsid w:val="00EC3485"/>
    <w:rsid w:val="00EC4A25"/>
    <w:rsid w:val="00ED2125"/>
    <w:rsid w:val="00ED29F6"/>
    <w:rsid w:val="00ED693A"/>
    <w:rsid w:val="00ED71A1"/>
    <w:rsid w:val="00F025A2"/>
    <w:rsid w:val="00F04712"/>
    <w:rsid w:val="00F04E9D"/>
    <w:rsid w:val="00F13360"/>
    <w:rsid w:val="00F22EC7"/>
    <w:rsid w:val="00F2551A"/>
    <w:rsid w:val="00F273E3"/>
    <w:rsid w:val="00F3091C"/>
    <w:rsid w:val="00F325C8"/>
    <w:rsid w:val="00F33BED"/>
    <w:rsid w:val="00F52363"/>
    <w:rsid w:val="00F60E8F"/>
    <w:rsid w:val="00F6411B"/>
    <w:rsid w:val="00F645C5"/>
    <w:rsid w:val="00F653B8"/>
    <w:rsid w:val="00F7284A"/>
    <w:rsid w:val="00F73BD4"/>
    <w:rsid w:val="00F81CC3"/>
    <w:rsid w:val="00F9008D"/>
    <w:rsid w:val="00FA1266"/>
    <w:rsid w:val="00FA5BAE"/>
    <w:rsid w:val="00FB013D"/>
    <w:rsid w:val="00FB36E8"/>
    <w:rsid w:val="00FC1192"/>
    <w:rsid w:val="00FC75DE"/>
    <w:rsid w:val="00FD30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ing2Char">
    <w:name w:val="Heading 2 Char"/>
    <w:basedOn w:val="DefaultParagraphFont"/>
    <w:link w:val="Heading2"/>
    <w:rsid w:val="00DA37BF"/>
    <w:rPr>
      <w:rFonts w:ascii="Arial" w:hAnsi="Arial"/>
      <w:sz w:val="32"/>
      <w:lang w:eastAsia="en-US"/>
    </w:rPr>
  </w:style>
  <w:style w:type="character" w:customStyle="1" w:styleId="Heading3Char">
    <w:name w:val="Heading 3 Char"/>
    <w:basedOn w:val="DefaultParagraphFont"/>
    <w:link w:val="Heading3"/>
    <w:rsid w:val="00DA37BF"/>
    <w:rPr>
      <w:rFonts w:ascii="Arial" w:hAnsi="Arial"/>
      <w:sz w:val="28"/>
      <w:lang w:eastAsia="en-US"/>
    </w:rPr>
  </w:style>
  <w:style w:type="character" w:customStyle="1" w:styleId="EXCar">
    <w:name w:val="EX Car"/>
    <w:link w:val="EX"/>
    <w:qFormat/>
    <w:rsid w:val="00314D35"/>
    <w:rPr>
      <w:lang w:eastAsia="en-US"/>
    </w:rPr>
  </w:style>
  <w:style w:type="paragraph" w:styleId="FootnoteText">
    <w:name w:val="footnote text"/>
    <w:basedOn w:val="Normal"/>
    <w:link w:val="FootnoteTextChar"/>
    <w:uiPriority w:val="99"/>
    <w:unhideWhenUsed/>
    <w:rsid w:val="00E6735D"/>
    <w:pPr>
      <w:spacing w:after="0"/>
    </w:pPr>
    <w:rPr>
      <w:rFonts w:ascii="Calibri" w:eastAsia="Calibri" w:hAnsi="Calibri"/>
      <w:lang w:val="en-US"/>
    </w:rPr>
  </w:style>
  <w:style w:type="character" w:customStyle="1" w:styleId="FootnoteTextChar">
    <w:name w:val="Footnote Text Char"/>
    <w:basedOn w:val="DefaultParagraphFont"/>
    <w:link w:val="FootnoteText"/>
    <w:uiPriority w:val="99"/>
    <w:rsid w:val="00E6735D"/>
    <w:rPr>
      <w:rFonts w:ascii="Calibri" w:eastAsia="Calibri" w:hAnsi="Calibri"/>
      <w:lang w:val="en-US" w:eastAsia="en-US"/>
    </w:rPr>
  </w:style>
  <w:style w:type="character" w:styleId="FootnoteReference">
    <w:name w:val="footnote reference"/>
    <w:basedOn w:val="DefaultParagraphFont"/>
    <w:uiPriority w:val="99"/>
    <w:unhideWhenUsed/>
    <w:rsid w:val="00E6735D"/>
    <w:rPr>
      <w:vertAlign w:val="superscript"/>
    </w:rPr>
  </w:style>
  <w:style w:type="table" w:customStyle="1" w:styleId="TableGrid1">
    <w:name w:val="Table Grid1"/>
    <w:basedOn w:val="TableNormal"/>
    <w:next w:val="TableGrid"/>
    <w:uiPriority w:val="39"/>
    <w:rsid w:val="00E6735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4F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06372">
      <w:bodyDiv w:val="1"/>
      <w:marLeft w:val="0"/>
      <w:marRight w:val="0"/>
      <w:marTop w:val="0"/>
      <w:marBottom w:val="0"/>
      <w:divBdr>
        <w:top w:val="none" w:sz="0" w:space="0" w:color="auto"/>
        <w:left w:val="none" w:sz="0" w:space="0" w:color="auto"/>
        <w:bottom w:val="none" w:sz="0" w:space="0" w:color="auto"/>
        <w:right w:val="none" w:sz="0" w:space="0" w:color="auto"/>
      </w:divBdr>
    </w:div>
    <w:div w:id="295841897">
      <w:bodyDiv w:val="1"/>
      <w:marLeft w:val="0"/>
      <w:marRight w:val="0"/>
      <w:marTop w:val="0"/>
      <w:marBottom w:val="0"/>
      <w:divBdr>
        <w:top w:val="none" w:sz="0" w:space="0" w:color="auto"/>
        <w:left w:val="none" w:sz="0" w:space="0" w:color="auto"/>
        <w:bottom w:val="none" w:sz="0" w:space="0" w:color="auto"/>
        <w:right w:val="none" w:sz="0" w:space="0" w:color="auto"/>
      </w:divBdr>
    </w:div>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672799042">
      <w:bodyDiv w:val="1"/>
      <w:marLeft w:val="0"/>
      <w:marRight w:val="0"/>
      <w:marTop w:val="0"/>
      <w:marBottom w:val="0"/>
      <w:divBdr>
        <w:top w:val="none" w:sz="0" w:space="0" w:color="auto"/>
        <w:left w:val="none" w:sz="0" w:space="0" w:color="auto"/>
        <w:bottom w:val="none" w:sz="0" w:space="0" w:color="auto"/>
        <w:right w:val="none" w:sz="0" w:space="0" w:color="auto"/>
      </w:divBdr>
    </w:div>
    <w:div w:id="746460625">
      <w:bodyDiv w:val="1"/>
      <w:marLeft w:val="0"/>
      <w:marRight w:val="0"/>
      <w:marTop w:val="0"/>
      <w:marBottom w:val="0"/>
      <w:divBdr>
        <w:top w:val="none" w:sz="0" w:space="0" w:color="auto"/>
        <w:left w:val="none" w:sz="0" w:space="0" w:color="auto"/>
        <w:bottom w:val="none" w:sz="0" w:space="0" w:color="auto"/>
        <w:right w:val="none" w:sz="0" w:space="0" w:color="auto"/>
      </w:divBdr>
    </w:div>
    <w:div w:id="936596211">
      <w:bodyDiv w:val="1"/>
      <w:marLeft w:val="0"/>
      <w:marRight w:val="0"/>
      <w:marTop w:val="0"/>
      <w:marBottom w:val="0"/>
      <w:divBdr>
        <w:top w:val="none" w:sz="0" w:space="0" w:color="auto"/>
        <w:left w:val="none" w:sz="0" w:space="0" w:color="auto"/>
        <w:bottom w:val="none" w:sz="0" w:space="0" w:color="auto"/>
        <w:right w:val="none" w:sz="0" w:space="0" w:color="auto"/>
      </w:divBdr>
    </w:div>
    <w:div w:id="937911405">
      <w:bodyDiv w:val="1"/>
      <w:marLeft w:val="0"/>
      <w:marRight w:val="0"/>
      <w:marTop w:val="0"/>
      <w:marBottom w:val="0"/>
      <w:divBdr>
        <w:top w:val="none" w:sz="0" w:space="0" w:color="auto"/>
        <w:left w:val="none" w:sz="0" w:space="0" w:color="auto"/>
        <w:bottom w:val="none" w:sz="0" w:space="0" w:color="auto"/>
        <w:right w:val="none" w:sz="0" w:space="0" w:color="auto"/>
      </w:divBdr>
    </w:div>
    <w:div w:id="144476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80D4E-1EDA-47C5-A1D5-5C96CBB15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Pages>
  <Words>341</Words>
  <Characters>1806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Adrian Scrase</cp:lastModifiedBy>
  <cp:revision>38</cp:revision>
  <cp:lastPrinted>2019-02-25T14:05:00Z</cp:lastPrinted>
  <dcterms:created xsi:type="dcterms:W3CDTF">2022-03-30T09:36:00Z</dcterms:created>
  <dcterms:modified xsi:type="dcterms:W3CDTF">2022-04-11T07:16:00Z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1570526911</vt:lpwstr>
  </property>
</Properties>
</file>