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5CA39004"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r w:rsidR="005B1FB2">
        <w:rPr>
          <w:b/>
          <w:bCs/>
          <w:sz w:val="48"/>
          <w:szCs w:val="48"/>
        </w:rPr>
        <w:t>5</w:t>
      </w:r>
      <w:r w:rsidR="002A4635">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22CF1A5E" w14:textId="3121860E" w:rsidR="003836CC" w:rsidRDefault="004D3578">
      <w:pPr>
        <w:pStyle w:val="TOC1"/>
        <w:rPr>
          <w:rFonts w:asciiTheme="minorHAnsi" w:eastAsiaTheme="minorEastAsia" w:hAnsiTheme="minorHAnsi" w:cstheme="minorBidi"/>
          <w:sz w:val="24"/>
          <w:szCs w:val="24"/>
          <w:lang w:val="en-HU" w:eastAsia="en-GB"/>
        </w:rPr>
      </w:pPr>
      <w:r w:rsidRPr="004D3578">
        <w:fldChar w:fldCharType="begin"/>
      </w:r>
      <w:r w:rsidRPr="004D3578">
        <w:instrText xml:space="preserve"> TOC \o "1-9" </w:instrText>
      </w:r>
      <w:r w:rsidRPr="004D3578">
        <w:fldChar w:fldCharType="separate"/>
      </w:r>
      <w:r w:rsidR="003836CC">
        <w:t>1</w:t>
      </w:r>
      <w:r w:rsidR="003836CC">
        <w:rPr>
          <w:rFonts w:asciiTheme="minorHAnsi" w:eastAsiaTheme="minorEastAsia" w:hAnsiTheme="minorHAnsi" w:cstheme="minorBidi"/>
          <w:sz w:val="24"/>
          <w:szCs w:val="24"/>
          <w:lang w:val="en-HU" w:eastAsia="en-GB"/>
        </w:rPr>
        <w:tab/>
      </w:r>
      <w:r w:rsidR="003836CC">
        <w:t>Scope</w:t>
      </w:r>
      <w:r w:rsidR="003836CC">
        <w:tab/>
      </w:r>
      <w:r w:rsidR="003836CC">
        <w:fldChar w:fldCharType="begin"/>
      </w:r>
      <w:r w:rsidR="003836CC">
        <w:instrText xml:space="preserve"> PAGEREF _Toc99467749 \h </w:instrText>
      </w:r>
      <w:r w:rsidR="003836CC">
        <w:fldChar w:fldCharType="separate"/>
      </w:r>
      <w:r w:rsidR="003836CC">
        <w:t>3</w:t>
      </w:r>
      <w:r w:rsidR="003836CC">
        <w:fldChar w:fldCharType="end"/>
      </w:r>
    </w:p>
    <w:p w14:paraId="7E33413E" w14:textId="67385B5A" w:rsidR="003836CC" w:rsidRDefault="003836CC">
      <w:pPr>
        <w:pStyle w:val="TOC1"/>
        <w:rPr>
          <w:rFonts w:asciiTheme="minorHAnsi" w:eastAsiaTheme="minorEastAsia" w:hAnsiTheme="minorHAnsi" w:cstheme="minorBidi"/>
          <w:sz w:val="24"/>
          <w:szCs w:val="24"/>
          <w:lang w:val="en-HU" w:eastAsia="en-GB"/>
        </w:rPr>
      </w:pPr>
      <w:r>
        <w:t>2</w:t>
      </w:r>
      <w:r>
        <w:rPr>
          <w:rFonts w:asciiTheme="minorHAnsi" w:eastAsiaTheme="minorEastAsia" w:hAnsiTheme="minorHAnsi" w:cstheme="minorBidi"/>
          <w:sz w:val="24"/>
          <w:szCs w:val="24"/>
          <w:lang w:val="en-HU" w:eastAsia="en-GB"/>
        </w:rPr>
        <w:tab/>
      </w:r>
      <w:r>
        <w:t>Introduction</w:t>
      </w:r>
      <w:r>
        <w:tab/>
      </w:r>
      <w:r>
        <w:fldChar w:fldCharType="begin"/>
      </w:r>
      <w:r>
        <w:instrText xml:space="preserve"> PAGEREF _Toc99467750 \h </w:instrText>
      </w:r>
      <w:r>
        <w:fldChar w:fldCharType="separate"/>
      </w:r>
      <w:r>
        <w:t>3</w:t>
      </w:r>
      <w:r>
        <w:fldChar w:fldCharType="end"/>
      </w:r>
    </w:p>
    <w:p w14:paraId="0F5AD11A" w14:textId="3E9F787A" w:rsidR="003836CC" w:rsidRDefault="003836CC">
      <w:pPr>
        <w:pStyle w:val="TOC1"/>
        <w:rPr>
          <w:rFonts w:asciiTheme="minorHAnsi" w:eastAsiaTheme="minorEastAsia" w:hAnsiTheme="minorHAnsi" w:cstheme="minorBidi"/>
          <w:sz w:val="24"/>
          <w:szCs w:val="24"/>
          <w:lang w:val="en-HU" w:eastAsia="en-GB"/>
        </w:rPr>
      </w:pPr>
      <w:r>
        <w:t>3</w:t>
      </w:r>
      <w:r>
        <w:rPr>
          <w:rFonts w:asciiTheme="minorHAnsi" w:eastAsiaTheme="minorEastAsia" w:hAnsiTheme="minorHAnsi" w:cstheme="minorBidi"/>
          <w:sz w:val="24"/>
          <w:szCs w:val="24"/>
          <w:lang w:val="en-HU" w:eastAsia="en-GB"/>
        </w:rPr>
        <w:tab/>
      </w:r>
      <w:r>
        <w:t>References</w:t>
      </w:r>
      <w:r>
        <w:tab/>
      </w:r>
      <w:r>
        <w:fldChar w:fldCharType="begin"/>
      </w:r>
      <w:r>
        <w:instrText xml:space="preserve"> PAGEREF _Toc99467751 \h </w:instrText>
      </w:r>
      <w:r>
        <w:fldChar w:fldCharType="separate"/>
      </w:r>
      <w:r>
        <w:t>3</w:t>
      </w:r>
      <w:r>
        <w:fldChar w:fldCharType="end"/>
      </w:r>
    </w:p>
    <w:p w14:paraId="2A148360" w14:textId="3D5A25F1" w:rsidR="003836CC" w:rsidRDefault="003836CC">
      <w:pPr>
        <w:pStyle w:val="TOC1"/>
        <w:rPr>
          <w:rFonts w:asciiTheme="minorHAnsi" w:eastAsiaTheme="minorEastAsia" w:hAnsiTheme="minorHAnsi" w:cstheme="minorBidi"/>
          <w:sz w:val="24"/>
          <w:szCs w:val="24"/>
          <w:lang w:val="en-HU" w:eastAsia="en-GB"/>
        </w:rPr>
      </w:pPr>
      <w:r>
        <w:t>4</w:t>
      </w:r>
      <w:r>
        <w:rPr>
          <w:rFonts w:asciiTheme="minorHAnsi" w:eastAsiaTheme="minorEastAsia" w:hAnsiTheme="minorHAnsi" w:cstheme="minorBidi"/>
          <w:sz w:val="24"/>
          <w:szCs w:val="24"/>
          <w:lang w:val="en-HU" w:eastAsia="en-GB"/>
        </w:rPr>
        <w:tab/>
      </w:r>
      <w:r>
        <w:t>Definitions of terms, symbols and abbreviations</w:t>
      </w:r>
      <w:r>
        <w:tab/>
      </w:r>
      <w:r>
        <w:fldChar w:fldCharType="begin"/>
      </w:r>
      <w:r>
        <w:instrText xml:space="preserve"> PAGEREF _Toc99467752 \h </w:instrText>
      </w:r>
      <w:r>
        <w:fldChar w:fldCharType="separate"/>
      </w:r>
      <w:r>
        <w:t>3</w:t>
      </w:r>
      <w:r>
        <w:fldChar w:fldCharType="end"/>
      </w:r>
    </w:p>
    <w:p w14:paraId="7000C4CD" w14:textId="54940BB9" w:rsidR="003836CC" w:rsidRDefault="003836CC">
      <w:pPr>
        <w:pStyle w:val="TOC2"/>
        <w:rPr>
          <w:rFonts w:asciiTheme="minorHAnsi" w:eastAsiaTheme="minorEastAsia" w:hAnsiTheme="minorHAnsi" w:cstheme="minorBidi"/>
          <w:sz w:val="24"/>
          <w:szCs w:val="24"/>
          <w:lang w:val="en-HU" w:eastAsia="en-GB"/>
        </w:rPr>
      </w:pPr>
      <w:r>
        <w:t>4.1</w:t>
      </w:r>
      <w:r>
        <w:rPr>
          <w:rFonts w:asciiTheme="minorHAnsi" w:eastAsiaTheme="minorEastAsia" w:hAnsiTheme="minorHAnsi" w:cstheme="minorBidi"/>
          <w:sz w:val="24"/>
          <w:szCs w:val="24"/>
          <w:lang w:val="en-HU" w:eastAsia="en-GB"/>
        </w:rPr>
        <w:tab/>
      </w:r>
      <w:r>
        <w:t>Definitions</w:t>
      </w:r>
      <w:r>
        <w:tab/>
      </w:r>
      <w:r>
        <w:fldChar w:fldCharType="begin"/>
      </w:r>
      <w:r>
        <w:instrText xml:space="preserve"> PAGEREF _Toc99467753 \h </w:instrText>
      </w:r>
      <w:r>
        <w:fldChar w:fldCharType="separate"/>
      </w:r>
      <w:r>
        <w:t>3</w:t>
      </w:r>
      <w:r>
        <w:fldChar w:fldCharType="end"/>
      </w:r>
    </w:p>
    <w:p w14:paraId="688ADEE3" w14:textId="5822B4E3" w:rsidR="003836CC" w:rsidRDefault="003836CC">
      <w:pPr>
        <w:pStyle w:val="TOC2"/>
        <w:rPr>
          <w:rFonts w:asciiTheme="minorHAnsi" w:eastAsiaTheme="minorEastAsia" w:hAnsiTheme="minorHAnsi" w:cstheme="minorBidi"/>
          <w:sz w:val="24"/>
          <w:szCs w:val="24"/>
          <w:lang w:val="en-HU" w:eastAsia="en-GB"/>
        </w:rPr>
      </w:pPr>
      <w:r>
        <w:t>4.2</w:t>
      </w:r>
      <w:r>
        <w:rPr>
          <w:rFonts w:asciiTheme="minorHAnsi" w:eastAsiaTheme="minorEastAsia" w:hAnsiTheme="minorHAnsi" w:cstheme="minorBidi"/>
          <w:sz w:val="24"/>
          <w:szCs w:val="24"/>
          <w:lang w:val="en-HU" w:eastAsia="en-GB"/>
        </w:rPr>
        <w:tab/>
      </w:r>
      <w:r>
        <w:t>Abbreviations</w:t>
      </w:r>
      <w:r>
        <w:tab/>
      </w:r>
      <w:r>
        <w:fldChar w:fldCharType="begin"/>
      </w:r>
      <w:r>
        <w:instrText xml:space="preserve"> PAGEREF _Toc99467754 \h </w:instrText>
      </w:r>
      <w:r>
        <w:fldChar w:fldCharType="separate"/>
      </w:r>
      <w:r>
        <w:t>3</w:t>
      </w:r>
      <w:r>
        <w:fldChar w:fldCharType="end"/>
      </w:r>
    </w:p>
    <w:p w14:paraId="32959264" w14:textId="2DAF000C" w:rsidR="003836CC" w:rsidRDefault="003836CC">
      <w:pPr>
        <w:pStyle w:val="TOC1"/>
        <w:rPr>
          <w:rFonts w:asciiTheme="minorHAnsi" w:eastAsiaTheme="minorEastAsia" w:hAnsiTheme="minorHAnsi" w:cstheme="minorBidi"/>
          <w:sz w:val="24"/>
          <w:szCs w:val="24"/>
          <w:lang w:val="en-HU" w:eastAsia="en-GB"/>
        </w:rPr>
      </w:pPr>
      <w:r>
        <w:t>5</w:t>
      </w:r>
      <w:r>
        <w:rPr>
          <w:rFonts w:asciiTheme="minorHAnsi" w:eastAsiaTheme="minorEastAsia" w:hAnsiTheme="minorHAnsi" w:cstheme="minorBidi"/>
          <w:sz w:val="24"/>
          <w:szCs w:val="24"/>
          <w:lang w:val="en-HU" w:eastAsia="en-GB"/>
        </w:rPr>
        <w:tab/>
      </w:r>
      <w:r>
        <w:t>General Considerations</w:t>
      </w:r>
      <w:r>
        <w:tab/>
      </w:r>
      <w:r>
        <w:fldChar w:fldCharType="begin"/>
      </w:r>
      <w:r>
        <w:instrText xml:space="preserve"> PAGEREF _Toc99467755 \h </w:instrText>
      </w:r>
      <w:r>
        <w:fldChar w:fldCharType="separate"/>
      </w:r>
      <w:r>
        <w:t>4</w:t>
      </w:r>
      <w:r>
        <w:fldChar w:fldCharType="end"/>
      </w:r>
    </w:p>
    <w:p w14:paraId="2F1DDDB2" w14:textId="3E610A76" w:rsidR="003836CC" w:rsidRDefault="003836CC">
      <w:pPr>
        <w:pStyle w:val="TOC2"/>
        <w:rPr>
          <w:rFonts w:asciiTheme="minorHAnsi" w:eastAsiaTheme="minorEastAsia" w:hAnsiTheme="minorHAnsi" w:cstheme="minorBidi"/>
          <w:sz w:val="24"/>
          <w:szCs w:val="24"/>
          <w:lang w:val="en-HU" w:eastAsia="en-GB"/>
        </w:rPr>
      </w:pPr>
      <w:r>
        <w:t>5.1</w:t>
      </w:r>
      <w:r>
        <w:rPr>
          <w:rFonts w:asciiTheme="minorHAnsi" w:eastAsiaTheme="minorEastAsia" w:hAnsiTheme="minorHAnsi" w:cstheme="minorBidi"/>
          <w:sz w:val="24"/>
          <w:szCs w:val="24"/>
          <w:lang w:val="en-HU" w:eastAsia="en-GB"/>
        </w:rPr>
        <w:tab/>
      </w:r>
      <w:r>
        <w:t>Meeting Formats and Different Groups</w:t>
      </w:r>
      <w:r>
        <w:tab/>
      </w:r>
      <w:r>
        <w:fldChar w:fldCharType="begin"/>
      </w:r>
      <w:r>
        <w:instrText xml:space="preserve"> PAGEREF _Toc99467756 \h </w:instrText>
      </w:r>
      <w:r>
        <w:fldChar w:fldCharType="separate"/>
      </w:r>
      <w:r>
        <w:t>4</w:t>
      </w:r>
      <w:r>
        <w:fldChar w:fldCharType="end"/>
      </w:r>
    </w:p>
    <w:p w14:paraId="27CEC790" w14:textId="2A5E3BC3" w:rsidR="003836CC" w:rsidRDefault="003836CC">
      <w:pPr>
        <w:pStyle w:val="TOC2"/>
        <w:rPr>
          <w:rFonts w:asciiTheme="minorHAnsi" w:eastAsiaTheme="minorEastAsia" w:hAnsiTheme="minorHAnsi" w:cstheme="minorBidi"/>
          <w:sz w:val="24"/>
          <w:szCs w:val="24"/>
          <w:lang w:val="en-HU" w:eastAsia="en-GB"/>
        </w:rPr>
      </w:pPr>
      <w:r>
        <w:t>5.2</w:t>
      </w:r>
      <w:r>
        <w:rPr>
          <w:rFonts w:asciiTheme="minorHAnsi" w:eastAsiaTheme="minorEastAsia" w:hAnsiTheme="minorHAnsi" w:cstheme="minorBidi"/>
          <w:sz w:val="24"/>
          <w:szCs w:val="24"/>
          <w:lang w:val="en-HU" w:eastAsia="en-GB"/>
        </w:rPr>
        <w:tab/>
      </w:r>
      <w:r>
        <w:t>Trials of Meeting Formats</w:t>
      </w:r>
      <w:r>
        <w:tab/>
      </w:r>
      <w:r>
        <w:fldChar w:fldCharType="begin"/>
      </w:r>
      <w:r>
        <w:instrText xml:space="preserve"> PAGEREF _Toc99467757 \h </w:instrText>
      </w:r>
      <w:r>
        <w:fldChar w:fldCharType="separate"/>
      </w:r>
      <w:r>
        <w:t>4</w:t>
      </w:r>
      <w:r>
        <w:fldChar w:fldCharType="end"/>
      </w:r>
    </w:p>
    <w:p w14:paraId="42CAA73E" w14:textId="388BC443" w:rsidR="003836CC" w:rsidRDefault="003836CC">
      <w:pPr>
        <w:pStyle w:val="TOC1"/>
        <w:rPr>
          <w:rFonts w:asciiTheme="minorHAnsi" w:eastAsiaTheme="minorEastAsia" w:hAnsiTheme="minorHAnsi" w:cstheme="minorBidi"/>
          <w:sz w:val="24"/>
          <w:szCs w:val="24"/>
          <w:lang w:val="en-HU" w:eastAsia="en-GB"/>
        </w:rPr>
      </w:pPr>
      <w:r>
        <w:t>6</w:t>
      </w:r>
      <w:r>
        <w:rPr>
          <w:rFonts w:asciiTheme="minorHAnsi" w:eastAsiaTheme="minorEastAsia" w:hAnsiTheme="minorHAnsi" w:cstheme="minorBidi"/>
          <w:sz w:val="24"/>
          <w:szCs w:val="24"/>
          <w:lang w:val="en-HU" w:eastAsia="en-GB"/>
        </w:rPr>
        <w:tab/>
      </w:r>
      <w:r>
        <w:t>Electronic meeting-based formats</w:t>
      </w:r>
      <w:r>
        <w:tab/>
      </w:r>
      <w:r>
        <w:fldChar w:fldCharType="begin"/>
      </w:r>
      <w:r>
        <w:instrText xml:space="preserve"> PAGEREF _Toc99467758 \h </w:instrText>
      </w:r>
      <w:r>
        <w:fldChar w:fldCharType="separate"/>
      </w:r>
      <w:r>
        <w:t>4</w:t>
      </w:r>
      <w:r>
        <w:fldChar w:fldCharType="end"/>
      </w:r>
    </w:p>
    <w:p w14:paraId="737EDDBF" w14:textId="4DF868DB" w:rsidR="003836CC" w:rsidRDefault="003836CC">
      <w:pPr>
        <w:pStyle w:val="TOC2"/>
        <w:rPr>
          <w:rFonts w:asciiTheme="minorHAnsi" w:eastAsiaTheme="minorEastAsia" w:hAnsiTheme="minorHAnsi" w:cstheme="minorBidi"/>
          <w:sz w:val="24"/>
          <w:szCs w:val="24"/>
          <w:lang w:val="en-HU" w:eastAsia="en-GB"/>
        </w:rPr>
      </w:pPr>
      <w:r>
        <w:t>6.1</w:t>
      </w:r>
      <w:r>
        <w:rPr>
          <w:rFonts w:asciiTheme="minorHAnsi" w:eastAsiaTheme="minorEastAsia" w:hAnsiTheme="minorHAnsi" w:cstheme="minorBidi"/>
          <w:sz w:val="24"/>
          <w:szCs w:val="24"/>
          <w:lang w:val="en-HU" w:eastAsia="en-GB"/>
        </w:rPr>
        <w:tab/>
      </w:r>
      <w:r>
        <w:t>Delegate-friendly E-meeting</w:t>
      </w:r>
      <w:r>
        <w:tab/>
      </w:r>
      <w:r>
        <w:fldChar w:fldCharType="begin"/>
      </w:r>
      <w:r>
        <w:instrText xml:space="preserve"> PAGEREF _Toc99467759 \h </w:instrText>
      </w:r>
      <w:r>
        <w:fldChar w:fldCharType="separate"/>
      </w:r>
      <w:r>
        <w:t>4</w:t>
      </w:r>
      <w:r>
        <w:fldChar w:fldCharType="end"/>
      </w:r>
    </w:p>
    <w:p w14:paraId="650DDBA0" w14:textId="53A02234" w:rsidR="003836CC" w:rsidRDefault="003836CC">
      <w:pPr>
        <w:pStyle w:val="TOC3"/>
        <w:rPr>
          <w:rFonts w:asciiTheme="minorHAnsi" w:eastAsiaTheme="minorEastAsia" w:hAnsiTheme="minorHAnsi" w:cstheme="minorBidi"/>
          <w:sz w:val="24"/>
          <w:szCs w:val="24"/>
          <w:lang w:val="en-HU" w:eastAsia="en-GB"/>
        </w:rPr>
      </w:pPr>
      <w:r>
        <w:t>6.1.1</w:t>
      </w:r>
      <w:r>
        <w:rPr>
          <w:rFonts w:asciiTheme="minorHAnsi" w:eastAsiaTheme="minorEastAsia" w:hAnsiTheme="minorHAnsi" w:cstheme="minorBidi"/>
          <w:sz w:val="24"/>
          <w:szCs w:val="24"/>
          <w:lang w:val="en-HU" w:eastAsia="en-GB"/>
        </w:rPr>
        <w:tab/>
      </w:r>
      <w:r>
        <w:t>Limiting the Number of Meeting Days</w:t>
      </w:r>
      <w:r>
        <w:tab/>
      </w:r>
      <w:r>
        <w:fldChar w:fldCharType="begin"/>
      </w:r>
      <w:r>
        <w:instrText xml:space="preserve"> PAGEREF _Toc99467760 \h </w:instrText>
      </w:r>
      <w:r>
        <w:fldChar w:fldCharType="separate"/>
      </w:r>
      <w:r>
        <w:t>4</w:t>
      </w:r>
      <w:r>
        <w:fldChar w:fldCharType="end"/>
      </w:r>
    </w:p>
    <w:p w14:paraId="5FAF710D" w14:textId="3121D6CE" w:rsidR="003836CC" w:rsidRDefault="003836CC">
      <w:pPr>
        <w:pStyle w:val="TOC3"/>
        <w:rPr>
          <w:rFonts w:asciiTheme="minorHAnsi" w:eastAsiaTheme="minorEastAsia" w:hAnsiTheme="minorHAnsi" w:cstheme="minorBidi"/>
          <w:sz w:val="24"/>
          <w:szCs w:val="24"/>
          <w:lang w:val="en-HU" w:eastAsia="en-GB"/>
        </w:rPr>
      </w:pPr>
      <w:r>
        <w:t>6.1.2</w:t>
      </w:r>
      <w:r>
        <w:rPr>
          <w:rFonts w:asciiTheme="minorHAnsi" w:eastAsiaTheme="minorEastAsia" w:hAnsiTheme="minorHAnsi" w:cstheme="minorBidi"/>
          <w:sz w:val="24"/>
          <w:szCs w:val="24"/>
          <w:lang w:val="en-HU" w:eastAsia="en-GB"/>
        </w:rPr>
        <w:tab/>
      </w:r>
      <w:r>
        <w:t>Allowing Flexibility In Distributing Meeting Days Over the Year</w:t>
      </w:r>
      <w:r>
        <w:tab/>
      </w:r>
      <w:r>
        <w:fldChar w:fldCharType="begin"/>
      </w:r>
      <w:r>
        <w:instrText xml:space="preserve"> PAGEREF _Toc99467761 \h </w:instrText>
      </w:r>
      <w:r>
        <w:fldChar w:fldCharType="separate"/>
      </w:r>
      <w:r>
        <w:t>5</w:t>
      </w:r>
      <w:r>
        <w:fldChar w:fldCharType="end"/>
      </w:r>
    </w:p>
    <w:p w14:paraId="6890D716" w14:textId="26A42133" w:rsidR="003836CC" w:rsidRDefault="003836CC">
      <w:pPr>
        <w:pStyle w:val="TOC3"/>
        <w:rPr>
          <w:rFonts w:asciiTheme="minorHAnsi" w:eastAsiaTheme="minorEastAsia" w:hAnsiTheme="minorHAnsi" w:cstheme="minorBidi"/>
          <w:sz w:val="24"/>
          <w:szCs w:val="24"/>
          <w:lang w:val="en-HU" w:eastAsia="en-GB"/>
        </w:rPr>
      </w:pPr>
      <w:r>
        <w:t xml:space="preserve">6.1.3 </w:t>
      </w:r>
      <w:r>
        <w:rPr>
          <w:rFonts w:asciiTheme="minorHAnsi" w:eastAsiaTheme="minorEastAsia" w:hAnsiTheme="minorHAnsi" w:cstheme="minorBidi"/>
          <w:sz w:val="24"/>
          <w:szCs w:val="24"/>
          <w:lang w:val="en-HU" w:eastAsia="en-GB"/>
        </w:rPr>
        <w:tab/>
      </w:r>
      <w:r>
        <w:t>Inactive Periods</w:t>
      </w:r>
      <w:r>
        <w:tab/>
      </w:r>
      <w:r>
        <w:fldChar w:fldCharType="begin"/>
      </w:r>
      <w:r>
        <w:instrText xml:space="preserve"> PAGEREF _Toc99467762 \h </w:instrText>
      </w:r>
      <w:r>
        <w:fldChar w:fldCharType="separate"/>
      </w:r>
      <w:r>
        <w:t>5</w:t>
      </w:r>
      <w:r>
        <w:fldChar w:fldCharType="end"/>
      </w:r>
    </w:p>
    <w:p w14:paraId="17985F41" w14:textId="2E325590" w:rsidR="003836CC" w:rsidRDefault="003836CC">
      <w:pPr>
        <w:pStyle w:val="TOC1"/>
        <w:rPr>
          <w:rFonts w:asciiTheme="minorHAnsi" w:eastAsiaTheme="minorEastAsia" w:hAnsiTheme="minorHAnsi" w:cstheme="minorBidi"/>
          <w:sz w:val="24"/>
          <w:szCs w:val="24"/>
          <w:lang w:val="en-HU" w:eastAsia="en-GB"/>
        </w:rPr>
      </w:pPr>
      <w:r>
        <w:t>7</w:t>
      </w:r>
      <w:r>
        <w:rPr>
          <w:rFonts w:asciiTheme="minorHAnsi" w:eastAsiaTheme="minorEastAsia" w:hAnsiTheme="minorHAnsi" w:cstheme="minorBidi"/>
          <w:sz w:val="24"/>
          <w:szCs w:val="24"/>
          <w:lang w:val="en-HU" w:eastAsia="en-GB"/>
        </w:rPr>
        <w:tab/>
      </w:r>
      <w:r>
        <w:t>F2F meeting-based formats</w:t>
      </w:r>
      <w:r>
        <w:tab/>
      </w:r>
      <w:r>
        <w:fldChar w:fldCharType="begin"/>
      </w:r>
      <w:r>
        <w:instrText xml:space="preserve"> PAGEREF _Toc99467763 \h </w:instrText>
      </w:r>
      <w:r>
        <w:fldChar w:fldCharType="separate"/>
      </w:r>
      <w:r>
        <w:t>5</w:t>
      </w:r>
      <w:r>
        <w:fldChar w:fldCharType="end"/>
      </w:r>
    </w:p>
    <w:p w14:paraId="4B8B088B" w14:textId="05390C12" w:rsidR="003836CC" w:rsidRDefault="003836CC">
      <w:pPr>
        <w:pStyle w:val="TOC2"/>
        <w:rPr>
          <w:rFonts w:asciiTheme="minorHAnsi" w:eastAsiaTheme="minorEastAsia" w:hAnsiTheme="minorHAnsi" w:cstheme="minorBidi"/>
          <w:sz w:val="24"/>
          <w:szCs w:val="24"/>
          <w:lang w:val="en-HU" w:eastAsia="en-GB"/>
        </w:rPr>
      </w:pPr>
      <w:r>
        <w:t>7.1</w:t>
      </w:r>
      <w:r>
        <w:rPr>
          <w:rFonts w:asciiTheme="minorHAnsi" w:eastAsiaTheme="minorEastAsia" w:hAnsiTheme="minorHAnsi" w:cstheme="minorBidi"/>
          <w:sz w:val="24"/>
          <w:szCs w:val="24"/>
          <w:lang w:val="en-HU" w:eastAsia="en-GB"/>
        </w:rPr>
        <w:tab/>
      </w:r>
      <w:r>
        <w:t>“Multi-Hub” Meetings</w:t>
      </w:r>
      <w:r>
        <w:tab/>
      </w:r>
      <w:r>
        <w:fldChar w:fldCharType="begin"/>
      </w:r>
      <w:r>
        <w:instrText xml:space="preserve"> PAGEREF _Toc99467764 \h </w:instrText>
      </w:r>
      <w:r>
        <w:fldChar w:fldCharType="separate"/>
      </w:r>
      <w:r>
        <w:t>5</w:t>
      </w:r>
      <w:r>
        <w:fldChar w:fldCharType="end"/>
      </w:r>
    </w:p>
    <w:p w14:paraId="2FD3A4B9" w14:textId="7119BA48" w:rsidR="003836CC" w:rsidRDefault="003836CC">
      <w:pPr>
        <w:pStyle w:val="TOC3"/>
        <w:rPr>
          <w:rFonts w:asciiTheme="minorHAnsi" w:eastAsiaTheme="minorEastAsia" w:hAnsiTheme="minorHAnsi" w:cstheme="minorBidi"/>
          <w:sz w:val="24"/>
          <w:szCs w:val="24"/>
          <w:lang w:val="en-HU" w:eastAsia="en-GB"/>
        </w:rPr>
      </w:pPr>
      <w:r>
        <w:t>7.1.1</w:t>
      </w:r>
      <w:r>
        <w:rPr>
          <w:rFonts w:asciiTheme="minorHAnsi" w:eastAsiaTheme="minorEastAsia" w:hAnsiTheme="minorHAnsi" w:cstheme="minorBidi"/>
          <w:sz w:val="24"/>
          <w:szCs w:val="24"/>
          <w:lang w:val="en-HU" w:eastAsia="en-GB"/>
        </w:rPr>
        <w:tab/>
      </w:r>
      <w:r>
        <w:t>Description</w:t>
      </w:r>
      <w:r>
        <w:tab/>
      </w:r>
      <w:r>
        <w:fldChar w:fldCharType="begin"/>
      </w:r>
      <w:r>
        <w:instrText xml:space="preserve"> PAGEREF _Toc99467765 \h </w:instrText>
      </w:r>
      <w:r>
        <w:fldChar w:fldCharType="separate"/>
      </w:r>
      <w:r>
        <w:t>5</w:t>
      </w:r>
      <w:r>
        <w:fldChar w:fldCharType="end"/>
      </w:r>
    </w:p>
    <w:p w14:paraId="65631A15" w14:textId="29B0CC13" w:rsidR="003836CC" w:rsidRDefault="003836CC">
      <w:pPr>
        <w:pStyle w:val="TOC3"/>
        <w:rPr>
          <w:rFonts w:asciiTheme="minorHAnsi" w:eastAsiaTheme="minorEastAsia" w:hAnsiTheme="minorHAnsi" w:cstheme="minorBidi"/>
          <w:sz w:val="24"/>
          <w:szCs w:val="24"/>
          <w:lang w:val="en-HU" w:eastAsia="en-GB"/>
        </w:rPr>
      </w:pPr>
      <w:r>
        <w:t>7.1.2</w:t>
      </w:r>
      <w:r>
        <w:rPr>
          <w:rFonts w:asciiTheme="minorHAnsi" w:eastAsiaTheme="minorEastAsia" w:hAnsiTheme="minorHAnsi" w:cstheme="minorBidi"/>
          <w:sz w:val="24"/>
          <w:szCs w:val="24"/>
          <w:lang w:val="en-HU" w:eastAsia="en-GB"/>
        </w:rPr>
        <w:tab/>
      </w:r>
      <w:r>
        <w:t>Analysis</w:t>
      </w:r>
      <w:r>
        <w:tab/>
      </w:r>
      <w:r>
        <w:fldChar w:fldCharType="begin"/>
      </w:r>
      <w:r>
        <w:instrText xml:space="preserve"> PAGEREF _Toc99467766 \h </w:instrText>
      </w:r>
      <w:r>
        <w:fldChar w:fldCharType="separate"/>
      </w:r>
      <w:r>
        <w:t>6</w:t>
      </w:r>
      <w:r>
        <w:fldChar w:fldCharType="end"/>
      </w:r>
    </w:p>
    <w:p w14:paraId="25EC7F68" w14:textId="057AB869" w:rsidR="003836CC" w:rsidRDefault="003836CC">
      <w:pPr>
        <w:pStyle w:val="TOC3"/>
        <w:rPr>
          <w:rFonts w:asciiTheme="minorHAnsi" w:eastAsiaTheme="minorEastAsia" w:hAnsiTheme="minorHAnsi" w:cstheme="minorBidi"/>
          <w:sz w:val="24"/>
          <w:szCs w:val="24"/>
          <w:lang w:val="en-HU" w:eastAsia="en-GB"/>
        </w:rPr>
      </w:pPr>
      <w:r>
        <w:t>7.1.3</w:t>
      </w:r>
      <w:r>
        <w:rPr>
          <w:rFonts w:asciiTheme="minorHAnsi" w:eastAsiaTheme="minorEastAsia" w:hAnsiTheme="minorHAnsi" w:cstheme="minorBidi"/>
          <w:sz w:val="24"/>
          <w:szCs w:val="24"/>
          <w:lang w:val="en-HU" w:eastAsia="en-GB"/>
        </w:rPr>
        <w:tab/>
      </w:r>
      <w:r>
        <w:t>For Further Consideration</w:t>
      </w:r>
      <w:r>
        <w:tab/>
      </w:r>
      <w:r>
        <w:fldChar w:fldCharType="begin"/>
      </w:r>
      <w:r>
        <w:instrText xml:space="preserve"> PAGEREF _Toc99467767 \h </w:instrText>
      </w:r>
      <w:r>
        <w:fldChar w:fldCharType="separate"/>
      </w:r>
      <w:r>
        <w:t>7</w:t>
      </w:r>
      <w:r>
        <w:fldChar w:fldCharType="end"/>
      </w:r>
    </w:p>
    <w:p w14:paraId="7CE08235" w14:textId="081B214A" w:rsidR="003836CC" w:rsidRDefault="003836CC">
      <w:pPr>
        <w:pStyle w:val="TOC1"/>
        <w:rPr>
          <w:rFonts w:asciiTheme="minorHAnsi" w:eastAsiaTheme="minorEastAsia" w:hAnsiTheme="minorHAnsi" w:cstheme="minorBidi"/>
          <w:sz w:val="24"/>
          <w:szCs w:val="24"/>
          <w:lang w:val="en-HU" w:eastAsia="en-GB"/>
        </w:rPr>
      </w:pPr>
      <w:r>
        <w:t>8</w:t>
      </w:r>
      <w:r>
        <w:rPr>
          <w:rFonts w:asciiTheme="minorHAnsi" w:eastAsiaTheme="minorEastAsia" w:hAnsiTheme="minorHAnsi" w:cstheme="minorBidi"/>
          <w:sz w:val="24"/>
          <w:szCs w:val="24"/>
          <w:lang w:val="en-HU" w:eastAsia="en-GB"/>
        </w:rPr>
        <w:tab/>
      </w:r>
      <w:r>
        <w:t>Mixed meeting schedule formats</w:t>
      </w:r>
      <w:r>
        <w:tab/>
      </w:r>
      <w:r>
        <w:fldChar w:fldCharType="begin"/>
      </w:r>
      <w:r>
        <w:instrText xml:space="preserve"> PAGEREF _Toc99467768 \h </w:instrText>
      </w:r>
      <w:r>
        <w:fldChar w:fldCharType="separate"/>
      </w:r>
      <w:r>
        <w:t>7</w:t>
      </w:r>
      <w:r>
        <w:fldChar w:fldCharType="end"/>
      </w:r>
    </w:p>
    <w:p w14:paraId="4BF02BC1" w14:textId="4CB53EF3" w:rsidR="003836CC" w:rsidRDefault="003836CC">
      <w:pPr>
        <w:pStyle w:val="TOC2"/>
        <w:rPr>
          <w:rFonts w:asciiTheme="minorHAnsi" w:eastAsiaTheme="minorEastAsia" w:hAnsiTheme="minorHAnsi" w:cstheme="minorBidi"/>
          <w:sz w:val="24"/>
          <w:szCs w:val="24"/>
          <w:lang w:val="en-HU" w:eastAsia="en-GB"/>
        </w:rPr>
      </w:pPr>
      <w:r>
        <w:t>8.1</w:t>
      </w:r>
      <w:r>
        <w:rPr>
          <w:rFonts w:asciiTheme="minorHAnsi" w:eastAsiaTheme="minorEastAsia" w:hAnsiTheme="minorHAnsi" w:cstheme="minorBidi"/>
          <w:sz w:val="24"/>
          <w:szCs w:val="24"/>
          <w:lang w:val="en-HU" w:eastAsia="en-GB"/>
        </w:rPr>
        <w:tab/>
      </w:r>
      <w:r>
        <w:t>Mixed F2F and Electronic meeting schedule</w:t>
      </w:r>
      <w:r>
        <w:tab/>
      </w:r>
      <w:r>
        <w:fldChar w:fldCharType="begin"/>
      </w:r>
      <w:r>
        <w:instrText xml:space="preserve"> PAGEREF _Toc99467769 \h </w:instrText>
      </w:r>
      <w:r>
        <w:fldChar w:fldCharType="separate"/>
      </w:r>
      <w:r>
        <w:t>7</w:t>
      </w:r>
      <w:r>
        <w:fldChar w:fldCharType="end"/>
      </w:r>
    </w:p>
    <w:p w14:paraId="57CB78BB" w14:textId="5FDFB380" w:rsidR="003836CC" w:rsidRDefault="003836CC">
      <w:pPr>
        <w:pStyle w:val="TOC3"/>
        <w:rPr>
          <w:rFonts w:asciiTheme="minorHAnsi" w:eastAsiaTheme="minorEastAsia" w:hAnsiTheme="minorHAnsi" w:cstheme="minorBidi"/>
          <w:sz w:val="24"/>
          <w:szCs w:val="24"/>
          <w:lang w:val="en-HU" w:eastAsia="en-GB"/>
        </w:rPr>
      </w:pPr>
      <w:r>
        <w:t>8.1.1</w:t>
      </w:r>
      <w:r>
        <w:rPr>
          <w:rFonts w:asciiTheme="minorHAnsi" w:eastAsiaTheme="minorEastAsia" w:hAnsiTheme="minorHAnsi" w:cstheme="minorBidi"/>
          <w:sz w:val="24"/>
          <w:szCs w:val="24"/>
          <w:lang w:val="en-HU" w:eastAsia="en-GB"/>
        </w:rPr>
        <w:tab/>
      </w:r>
      <w:r>
        <w:t>Description</w:t>
      </w:r>
      <w:r>
        <w:tab/>
      </w:r>
      <w:r>
        <w:fldChar w:fldCharType="begin"/>
      </w:r>
      <w:r>
        <w:instrText xml:space="preserve"> PAGEREF _Toc99467770 \h </w:instrText>
      </w:r>
      <w:r>
        <w:fldChar w:fldCharType="separate"/>
      </w:r>
      <w:r>
        <w:t>7</w:t>
      </w:r>
      <w:r>
        <w:fldChar w:fldCharType="end"/>
      </w:r>
    </w:p>
    <w:p w14:paraId="33E3942C" w14:textId="1388B173" w:rsidR="003836CC" w:rsidRDefault="003836CC">
      <w:pPr>
        <w:pStyle w:val="TOC3"/>
        <w:rPr>
          <w:rFonts w:asciiTheme="minorHAnsi" w:eastAsiaTheme="minorEastAsia" w:hAnsiTheme="minorHAnsi" w:cstheme="minorBidi"/>
          <w:sz w:val="24"/>
          <w:szCs w:val="24"/>
          <w:lang w:val="en-HU" w:eastAsia="en-GB"/>
        </w:rPr>
      </w:pPr>
      <w:r w:rsidRPr="0077420C">
        <w:rPr>
          <w:rFonts w:eastAsia="SimSun"/>
          <w:lang w:val="en-AU" w:eastAsia="zh-CN"/>
        </w:rPr>
        <w:t>8.1.3</w:t>
      </w:r>
      <w:r>
        <w:rPr>
          <w:rFonts w:asciiTheme="minorHAnsi" w:eastAsiaTheme="minorEastAsia" w:hAnsiTheme="minorHAnsi" w:cstheme="minorBidi"/>
          <w:sz w:val="24"/>
          <w:szCs w:val="24"/>
          <w:lang w:val="en-HU" w:eastAsia="en-GB"/>
        </w:rPr>
        <w:tab/>
      </w:r>
      <w:r w:rsidRPr="0077420C">
        <w:rPr>
          <w:rFonts w:eastAsia="SimSun"/>
          <w:lang w:val="en-AU" w:eastAsia="zh-CN"/>
        </w:rPr>
        <w:t>Analysis</w:t>
      </w:r>
      <w:r>
        <w:tab/>
      </w:r>
      <w:r>
        <w:fldChar w:fldCharType="begin"/>
      </w:r>
      <w:r>
        <w:instrText xml:space="preserve"> PAGEREF _Toc99467771 \h </w:instrText>
      </w:r>
      <w:r>
        <w:fldChar w:fldCharType="separate"/>
      </w:r>
      <w:r>
        <w:t>8</w:t>
      </w:r>
      <w:r>
        <w:fldChar w:fldCharType="end"/>
      </w:r>
    </w:p>
    <w:p w14:paraId="3CB82796" w14:textId="57F9DB32" w:rsidR="003836CC" w:rsidRDefault="003836CC">
      <w:pPr>
        <w:pStyle w:val="TOC1"/>
        <w:rPr>
          <w:rFonts w:asciiTheme="minorHAnsi" w:eastAsiaTheme="minorEastAsia" w:hAnsiTheme="minorHAnsi" w:cstheme="minorBidi"/>
          <w:sz w:val="24"/>
          <w:szCs w:val="24"/>
          <w:lang w:val="en-HU" w:eastAsia="en-GB"/>
        </w:rPr>
      </w:pPr>
      <w:r>
        <w:t>9</w:t>
      </w:r>
      <w:r>
        <w:rPr>
          <w:rFonts w:asciiTheme="minorHAnsi" w:eastAsiaTheme="minorEastAsia" w:hAnsiTheme="minorHAnsi" w:cstheme="minorBidi"/>
          <w:sz w:val="24"/>
          <w:szCs w:val="24"/>
          <w:lang w:val="en-HU" w:eastAsia="en-GB"/>
        </w:rPr>
        <w:tab/>
      </w:r>
      <w:r>
        <w:t>Summary and Recommendations</w:t>
      </w:r>
      <w:r>
        <w:tab/>
      </w:r>
      <w:r>
        <w:fldChar w:fldCharType="begin"/>
      </w:r>
      <w:r>
        <w:instrText xml:space="preserve"> PAGEREF _Toc99467772 \h </w:instrText>
      </w:r>
      <w:r>
        <w:fldChar w:fldCharType="separate"/>
      </w:r>
      <w:r>
        <w:t>8</w:t>
      </w:r>
      <w:r>
        <w:fldChar w:fldCharType="end"/>
      </w:r>
    </w:p>
    <w:p w14:paraId="7FD389E4" w14:textId="50D3D006" w:rsidR="003836CC" w:rsidRDefault="003836CC">
      <w:pPr>
        <w:pStyle w:val="TOC8"/>
        <w:rPr>
          <w:rFonts w:asciiTheme="minorHAnsi" w:eastAsiaTheme="minorEastAsia" w:hAnsiTheme="minorHAnsi" w:cstheme="minorBidi"/>
          <w:b w:val="0"/>
          <w:sz w:val="24"/>
          <w:szCs w:val="24"/>
          <w:lang w:val="en-HU" w:eastAsia="en-GB"/>
        </w:rPr>
      </w:pPr>
      <w:r>
        <w:t>Annex A (informative): Mode of operation and workplan</w:t>
      </w:r>
      <w:r>
        <w:tab/>
      </w:r>
      <w:r>
        <w:fldChar w:fldCharType="begin"/>
      </w:r>
      <w:r>
        <w:instrText xml:space="preserve"> PAGEREF _Toc99467773 \h </w:instrText>
      </w:r>
      <w:r>
        <w:fldChar w:fldCharType="separate"/>
      </w:r>
      <w:r>
        <w:t>9</w:t>
      </w:r>
      <w:r>
        <w:fldChar w:fldCharType="end"/>
      </w:r>
    </w:p>
    <w:p w14:paraId="715DFF50" w14:textId="42F5EC8D" w:rsidR="003836CC" w:rsidRDefault="003836CC">
      <w:pPr>
        <w:pStyle w:val="TOC8"/>
        <w:rPr>
          <w:rFonts w:asciiTheme="minorHAnsi" w:eastAsiaTheme="minorEastAsia" w:hAnsiTheme="minorHAnsi" w:cstheme="minorBidi"/>
          <w:b w:val="0"/>
          <w:sz w:val="24"/>
          <w:szCs w:val="24"/>
          <w:lang w:val="en-HU" w:eastAsia="en-GB"/>
        </w:rPr>
      </w:pPr>
      <w:r>
        <w:t>Annex B (informative): Change history</w:t>
      </w:r>
      <w:r>
        <w:tab/>
      </w:r>
      <w:r>
        <w:fldChar w:fldCharType="begin"/>
      </w:r>
      <w:r>
        <w:instrText xml:space="preserve"> PAGEREF _Toc99467774 \h </w:instrText>
      </w:r>
      <w:r>
        <w:fldChar w:fldCharType="separate"/>
      </w:r>
      <w:r>
        <w:t>9</w:t>
      </w:r>
      <w:r>
        <w:fldChar w:fldCharType="end"/>
      </w:r>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99467749"/>
      <w:bookmarkEnd w:id="1"/>
      <w:bookmarkEnd w:id="2"/>
      <w:r w:rsidRPr="004D3578">
        <w:lastRenderedPageBreak/>
        <w:t>1</w:t>
      </w:r>
      <w:r w:rsidRPr="004D3578">
        <w:tab/>
        <w:t>Scope</w:t>
      </w:r>
      <w:bookmarkEnd w:id="3"/>
      <w:bookmarkEnd w:id="4"/>
      <w:bookmarkEnd w:id="5"/>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6" w:name="references"/>
      <w:bookmarkStart w:id="7" w:name="_Toc94086685"/>
      <w:bookmarkStart w:id="8" w:name="_Toc84245327"/>
      <w:bookmarkStart w:id="9" w:name="_Toc99467750"/>
      <w:bookmarkEnd w:id="6"/>
      <w:r w:rsidRPr="004D3578">
        <w:t>2</w:t>
      </w:r>
      <w:r w:rsidRPr="004D3578">
        <w:tab/>
      </w:r>
      <w:r w:rsidR="009A76E5">
        <w:t>Introduction</w:t>
      </w:r>
      <w:bookmarkEnd w:id="7"/>
      <w:bookmarkEnd w:id="9"/>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DF7F8E">
      <w:pPr>
        <w:pStyle w:val="ListParagraph"/>
        <w:numPr>
          <w:ilvl w:val="0"/>
          <w:numId w:val="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w:t>
      </w:r>
      <w:proofErr w:type="gramStart"/>
      <w:r w:rsidRPr="00244EE5">
        <w:rPr>
          <w:rFonts w:ascii="Times New Roman" w:hAnsi="Times New Roman"/>
        </w:rPr>
        <w:t>calendar;</w:t>
      </w:r>
      <w:proofErr w:type="gramEnd"/>
      <w:r w:rsidRPr="00244EE5">
        <w:rPr>
          <w:rFonts w:ascii="Times New Roman" w:hAnsi="Times New Roman"/>
        </w:rPr>
        <w:t xml:space="preserve"> Considerations are captured for a meeting calendar where some meetings are held F2F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0" w:name="_Toc94086686"/>
      <w:bookmarkStart w:id="11" w:name="_Toc99467751"/>
      <w:r>
        <w:t>3</w:t>
      </w:r>
      <w:r>
        <w:tab/>
      </w:r>
      <w:r w:rsidR="00E6735D" w:rsidRPr="004D3578">
        <w:t>References</w:t>
      </w:r>
      <w:bookmarkEnd w:id="8"/>
      <w:bookmarkEnd w:id="10"/>
      <w:bookmarkEnd w:id="11"/>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99467752"/>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99467753"/>
      <w:r>
        <w:t>4</w:t>
      </w:r>
      <w:r w:rsidR="00E6735D">
        <w:t>.1</w:t>
      </w:r>
      <w:r w:rsidR="00E6735D" w:rsidRPr="009E0DE1">
        <w:tab/>
        <w:t>Definitions</w:t>
      </w:r>
      <w:bookmarkEnd w:id="15"/>
      <w:bookmarkEnd w:id="16"/>
      <w:bookmarkEnd w:id="17"/>
      <w:bookmarkEnd w:id="18"/>
    </w:p>
    <w:p w14:paraId="6FCF5D2B" w14:textId="25271DE9" w:rsidR="004A4F96" w:rsidRDefault="00E6735D" w:rsidP="00E6735D">
      <w:r>
        <w:rPr>
          <w:b/>
        </w:rPr>
        <w:t>Term</w:t>
      </w:r>
      <w:r>
        <w:t>: Definition of the term.</w:t>
      </w:r>
    </w:p>
    <w:p w14:paraId="68B34AEF" w14:textId="3BC32637" w:rsidR="00723396" w:rsidRPr="00597AB6" w:rsidRDefault="00723396" w:rsidP="00E6735D">
      <w:r w:rsidRPr="00597AB6">
        <w:rPr>
          <w:b/>
          <w:bCs/>
        </w:rPr>
        <w:t>Inactive period</w:t>
      </w:r>
      <w:r w:rsidRPr="00597AB6">
        <w:t>:  a period when there are no activities in the 3GPP group organized by the group leadership (</w:t>
      </w:r>
      <w:proofErr w:type="gramStart"/>
      <w:r w:rsidRPr="00597AB6">
        <w:t>e.g.</w:t>
      </w:r>
      <w:proofErr w:type="gramEnd"/>
      <w:r w:rsidRPr="00597AB6">
        <w:t xml:space="preserve"> email discussions or meetings). There is no mechanism to prevent such activities not organized by the leadership during inactive periods, but delegates are encouraged to try and keep these periods free from group-related activities</w:t>
      </w:r>
      <w:r>
        <w:t>.</w:t>
      </w:r>
    </w:p>
    <w:p w14:paraId="5DDC2F79" w14:textId="03C993C1" w:rsidR="00E6735D" w:rsidRPr="009E0DE1" w:rsidRDefault="009A76E5" w:rsidP="00E6735D">
      <w:pPr>
        <w:pStyle w:val="Heading2"/>
      </w:pPr>
      <w:bookmarkStart w:id="19" w:name="_Toc84245330"/>
      <w:bookmarkStart w:id="20" w:name="_Toc94086689"/>
      <w:bookmarkStart w:id="21" w:name="_Toc99467754"/>
      <w:r>
        <w:t>4</w:t>
      </w:r>
      <w:r w:rsidR="00E6735D" w:rsidRPr="009E0DE1">
        <w:t>.2</w:t>
      </w:r>
      <w:r w:rsidR="00E6735D" w:rsidRPr="009E0DE1">
        <w:tab/>
        <w:t>Abbreviations</w:t>
      </w:r>
      <w:bookmarkEnd w:id="19"/>
      <w:bookmarkEnd w:id="20"/>
      <w:bookmarkEnd w:id="21"/>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22" w:name="_Toc94086690"/>
      <w:bookmarkStart w:id="23" w:name="_Toc99467755"/>
      <w:r>
        <w:lastRenderedPageBreak/>
        <w:t>5</w:t>
      </w:r>
      <w:r>
        <w:tab/>
        <w:t>General Considerations</w:t>
      </w:r>
      <w:bookmarkEnd w:id="22"/>
      <w:bookmarkEnd w:id="23"/>
    </w:p>
    <w:p w14:paraId="53CF34EE" w14:textId="33D1C129" w:rsidR="00A15B6F" w:rsidRDefault="00A15B6F" w:rsidP="00A15B6F">
      <w:pPr>
        <w:pStyle w:val="Heading2"/>
      </w:pPr>
      <w:bookmarkStart w:id="24" w:name="_Toc94086691"/>
      <w:bookmarkStart w:id="25" w:name="_Toc99467756"/>
      <w:r>
        <w:t>5.1</w:t>
      </w:r>
      <w:r>
        <w:tab/>
      </w:r>
      <w:r w:rsidRPr="00A15B6F">
        <w:t xml:space="preserve">Meeting Formats </w:t>
      </w:r>
      <w:r>
        <w:t>and</w:t>
      </w:r>
      <w:r w:rsidRPr="00A15B6F">
        <w:t xml:space="preserve"> Different Groups</w:t>
      </w:r>
      <w:bookmarkEnd w:id="24"/>
      <w:bookmarkEnd w:id="25"/>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26" w:name="_Toc94086692"/>
      <w:bookmarkStart w:id="27" w:name="_Toc99467757"/>
      <w:r>
        <w:t>5.2</w:t>
      </w:r>
      <w:r>
        <w:tab/>
      </w:r>
      <w:r w:rsidRPr="00252115">
        <w:t>Trials of Meeting Formats</w:t>
      </w:r>
      <w:bookmarkEnd w:id="26"/>
      <w:bookmarkEnd w:id="27"/>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28" w:name="definitions"/>
      <w:bookmarkStart w:id="29" w:name="_Toc84245331"/>
      <w:bookmarkStart w:id="30" w:name="_Toc94086693"/>
      <w:bookmarkStart w:id="31" w:name="_Toc99467758"/>
      <w:bookmarkEnd w:id="28"/>
      <w:r>
        <w:t>6</w:t>
      </w:r>
      <w:r w:rsidR="00E6735D" w:rsidRPr="004D3578">
        <w:tab/>
      </w:r>
      <w:r w:rsidR="00943B4D">
        <w:t xml:space="preserve">Electronic </w:t>
      </w:r>
      <w:bookmarkEnd w:id="29"/>
      <w:r w:rsidR="00390279">
        <w:t>meeting-based</w:t>
      </w:r>
      <w:r w:rsidR="00943B4D">
        <w:t xml:space="preserve"> formats</w:t>
      </w:r>
      <w:bookmarkEnd w:id="30"/>
      <w:bookmarkEnd w:id="31"/>
    </w:p>
    <w:p w14:paraId="000323E7" w14:textId="18A42F2C" w:rsidR="00E6735D" w:rsidRDefault="004819B4" w:rsidP="00723396">
      <w:pPr>
        <w:pStyle w:val="Heading2"/>
      </w:pPr>
      <w:bookmarkStart w:id="32" w:name="_Toc84245332"/>
      <w:bookmarkStart w:id="33" w:name="_Toc94086694"/>
      <w:bookmarkStart w:id="34" w:name="_Toc99467759"/>
      <w:r>
        <w:t>6</w:t>
      </w:r>
      <w:r w:rsidR="00E6735D" w:rsidRPr="004D3578">
        <w:t>.1</w:t>
      </w:r>
      <w:r w:rsidR="00E6735D" w:rsidRPr="004D3578">
        <w:tab/>
      </w:r>
      <w:bookmarkEnd w:id="32"/>
      <w:bookmarkEnd w:id="33"/>
      <w:r w:rsidR="00D57BA9">
        <w:t>Delegate-friendly E-meeting</w:t>
      </w:r>
      <w:bookmarkEnd w:id="34"/>
    </w:p>
    <w:p w14:paraId="6DB26B92" w14:textId="1DE5F6FC" w:rsidR="00D57BA9" w:rsidRDefault="00D57BA9" w:rsidP="00D57BA9">
      <w:pPr>
        <w:pStyle w:val="Heading3"/>
      </w:pPr>
      <w:bookmarkStart w:id="35" w:name="_Toc99467760"/>
      <w:r>
        <w:t>6.1.1</w:t>
      </w:r>
      <w:r>
        <w:tab/>
        <w:t>Limiting the Number of Meeting Days</w:t>
      </w:r>
      <w:bookmarkEnd w:id="35"/>
    </w:p>
    <w:p w14:paraId="5535FDFD" w14:textId="77777777" w:rsidR="00D57BA9" w:rsidRDefault="00D57BA9" w:rsidP="00D57BA9">
      <w:r>
        <w:t>It is proposed to limit the number of meeting days per quarter. The following table shows some possible values and comments on their consequences.</w:t>
      </w:r>
    </w:p>
    <w:tbl>
      <w:tblPr>
        <w:tblStyle w:val="TableGrid"/>
        <w:tblW w:w="0" w:type="auto"/>
        <w:tblLook w:val="04A0" w:firstRow="1" w:lastRow="0" w:firstColumn="1" w:lastColumn="0" w:noHBand="0" w:noVBand="1"/>
      </w:tblPr>
      <w:tblGrid>
        <w:gridCol w:w="1696"/>
        <w:gridCol w:w="3119"/>
        <w:gridCol w:w="4201"/>
      </w:tblGrid>
      <w:tr w:rsidR="00D57BA9" w14:paraId="3A6622A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5DA988" w14:textId="77777777" w:rsidR="00D57BA9" w:rsidRPr="00597AB6" w:rsidRDefault="00D57BA9">
            <w:pPr>
              <w:spacing w:after="0"/>
              <w:rPr>
                <w:b/>
                <w:bCs/>
              </w:rPr>
            </w:pPr>
            <w:r w:rsidRPr="00597AB6">
              <w:rPr>
                <w:b/>
                <w:bCs/>
              </w:rPr>
              <w:t>Max Number of Meeting Days Per Quarter</w:t>
            </w:r>
          </w:p>
        </w:tc>
        <w:tc>
          <w:tcPr>
            <w:tcW w:w="3119" w:type="dxa"/>
            <w:tcBorders>
              <w:top w:val="single" w:sz="4" w:space="0" w:color="auto"/>
              <w:left w:val="single" w:sz="4" w:space="0" w:color="auto"/>
              <w:bottom w:val="single" w:sz="4" w:space="0" w:color="auto"/>
              <w:right w:val="single" w:sz="4" w:space="0" w:color="auto"/>
            </w:tcBorders>
            <w:hideMark/>
          </w:tcPr>
          <w:p w14:paraId="0B3D78FD" w14:textId="77777777" w:rsidR="00D57BA9" w:rsidRPr="00597AB6" w:rsidRDefault="00D57BA9">
            <w:pPr>
              <w:spacing w:after="0"/>
              <w:rPr>
                <w:b/>
                <w:bCs/>
              </w:rPr>
            </w:pPr>
            <w:r w:rsidRPr="00597AB6">
              <w:rPr>
                <w:b/>
                <w:bCs/>
              </w:rPr>
              <w:t>Example of Meetings in Quarter</w:t>
            </w:r>
          </w:p>
        </w:tc>
        <w:tc>
          <w:tcPr>
            <w:tcW w:w="4201" w:type="dxa"/>
            <w:tcBorders>
              <w:top w:val="single" w:sz="4" w:space="0" w:color="auto"/>
              <w:left w:val="single" w:sz="4" w:space="0" w:color="auto"/>
              <w:bottom w:val="single" w:sz="4" w:space="0" w:color="auto"/>
              <w:right w:val="single" w:sz="4" w:space="0" w:color="auto"/>
            </w:tcBorders>
            <w:hideMark/>
          </w:tcPr>
          <w:p w14:paraId="50572653" w14:textId="77777777" w:rsidR="00D57BA9" w:rsidRPr="00597AB6" w:rsidRDefault="00D57BA9">
            <w:pPr>
              <w:spacing w:after="0"/>
              <w:rPr>
                <w:b/>
                <w:bCs/>
              </w:rPr>
            </w:pPr>
            <w:r w:rsidRPr="00597AB6">
              <w:rPr>
                <w:b/>
                <w:bCs/>
              </w:rPr>
              <w:t>Pros and Cons</w:t>
            </w:r>
          </w:p>
        </w:tc>
      </w:tr>
      <w:tr w:rsidR="00D57BA9" w14:paraId="31B9E57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B4B6A94" w14:textId="77777777" w:rsidR="00D57BA9" w:rsidRPr="00597AB6" w:rsidRDefault="00D57BA9">
            <w:pPr>
              <w:spacing w:after="0"/>
            </w:pPr>
            <w:r w:rsidRPr="00597AB6">
              <w:t>10</w:t>
            </w:r>
          </w:p>
        </w:tc>
        <w:tc>
          <w:tcPr>
            <w:tcW w:w="3119" w:type="dxa"/>
            <w:tcBorders>
              <w:top w:val="single" w:sz="4" w:space="0" w:color="auto"/>
              <w:left w:val="single" w:sz="4" w:space="0" w:color="auto"/>
              <w:bottom w:val="single" w:sz="4" w:space="0" w:color="auto"/>
              <w:right w:val="single" w:sz="4" w:space="0" w:color="auto"/>
            </w:tcBorders>
            <w:hideMark/>
          </w:tcPr>
          <w:p w14:paraId="1744A5C8" w14:textId="77777777" w:rsidR="00D57BA9" w:rsidRPr="00597AB6" w:rsidRDefault="00D57BA9">
            <w:pPr>
              <w:spacing w:after="0"/>
            </w:pPr>
            <w:proofErr w:type="gramStart"/>
            <w:r w:rsidRPr="00597AB6">
              <w:t>e.g.</w:t>
            </w:r>
            <w:proofErr w:type="gramEnd"/>
            <w:r w:rsidRPr="00597AB6">
              <w:t xml:space="preserve"> one meeting of 10 days or two meetings of 5 days</w:t>
            </w:r>
          </w:p>
        </w:tc>
        <w:tc>
          <w:tcPr>
            <w:tcW w:w="4201" w:type="dxa"/>
            <w:tcBorders>
              <w:top w:val="single" w:sz="4" w:space="0" w:color="auto"/>
              <w:left w:val="single" w:sz="4" w:space="0" w:color="auto"/>
              <w:bottom w:val="single" w:sz="4" w:space="0" w:color="auto"/>
              <w:right w:val="single" w:sz="4" w:space="0" w:color="auto"/>
            </w:tcBorders>
            <w:hideMark/>
          </w:tcPr>
          <w:p w14:paraId="3F98A06E" w14:textId="77777777" w:rsidR="00D57BA9" w:rsidRPr="00597AB6" w:rsidRDefault="00D57BA9">
            <w:pPr>
              <w:spacing w:after="0"/>
            </w:pPr>
            <w:r w:rsidRPr="00597AB6">
              <w:t>Pros:</w:t>
            </w:r>
          </w:p>
          <w:p w14:paraId="5D4F6D5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significantly reduce workload on delegates</w:t>
            </w:r>
          </w:p>
          <w:p w14:paraId="4B2239C2"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Similar to common practice in f2f meeting era</w:t>
            </w:r>
          </w:p>
          <w:p w14:paraId="7B0EA62F" w14:textId="77777777" w:rsidR="00D57BA9" w:rsidRPr="00597AB6" w:rsidRDefault="00D57BA9">
            <w:pPr>
              <w:spacing w:after="0"/>
            </w:pPr>
            <w:r w:rsidRPr="00597AB6">
              <w:t>Cons:</w:t>
            </w:r>
          </w:p>
          <w:p w14:paraId="7C0A49B0"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For E-Meetings would be restrictive on meeting time and likely incompatible with current work program</w:t>
            </w:r>
          </w:p>
        </w:tc>
      </w:tr>
      <w:tr w:rsidR="00D57BA9" w14:paraId="16715F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43A3E74F" w14:textId="77777777" w:rsidR="00D57BA9" w:rsidRPr="00597AB6" w:rsidRDefault="00D57BA9">
            <w:pPr>
              <w:spacing w:after="0"/>
            </w:pPr>
            <w:r w:rsidRPr="00597AB6">
              <w:t>15</w:t>
            </w:r>
          </w:p>
        </w:tc>
        <w:tc>
          <w:tcPr>
            <w:tcW w:w="3119" w:type="dxa"/>
            <w:tcBorders>
              <w:top w:val="single" w:sz="4" w:space="0" w:color="auto"/>
              <w:left w:val="single" w:sz="4" w:space="0" w:color="auto"/>
              <w:bottom w:val="single" w:sz="4" w:space="0" w:color="auto"/>
              <w:right w:val="single" w:sz="4" w:space="0" w:color="auto"/>
            </w:tcBorders>
            <w:hideMark/>
          </w:tcPr>
          <w:p w14:paraId="01ED9194" w14:textId="77777777" w:rsidR="00D57BA9" w:rsidRPr="00597AB6" w:rsidRDefault="00D57BA9">
            <w:pPr>
              <w:spacing w:after="0"/>
            </w:pPr>
            <w:proofErr w:type="gramStart"/>
            <w:r w:rsidRPr="00597AB6">
              <w:t>e.g.</w:t>
            </w:r>
            <w:proofErr w:type="gramEnd"/>
            <w:r w:rsidRPr="00597AB6">
              <w:t xml:space="preserve"> one meeting of 5 + 2 days and one meeting of 5 + 3 days; or one meeting of 5 + 5 days and one meeting of 5 days</w:t>
            </w:r>
          </w:p>
        </w:tc>
        <w:tc>
          <w:tcPr>
            <w:tcW w:w="4201" w:type="dxa"/>
            <w:tcBorders>
              <w:top w:val="single" w:sz="4" w:space="0" w:color="auto"/>
              <w:left w:val="single" w:sz="4" w:space="0" w:color="auto"/>
              <w:bottom w:val="single" w:sz="4" w:space="0" w:color="auto"/>
              <w:right w:val="single" w:sz="4" w:space="0" w:color="auto"/>
            </w:tcBorders>
            <w:hideMark/>
          </w:tcPr>
          <w:p w14:paraId="11F68002" w14:textId="77777777" w:rsidR="00D57BA9" w:rsidRPr="00597AB6" w:rsidRDefault="00D57BA9">
            <w:pPr>
              <w:spacing w:after="0"/>
            </w:pPr>
            <w:r w:rsidRPr="00597AB6">
              <w:t>Pros:</w:t>
            </w:r>
          </w:p>
          <w:p w14:paraId="38998AC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reduce workload compared to now</w:t>
            </w:r>
          </w:p>
          <w:p w14:paraId="756D8154"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Maybe compatible with existing work programme?</w:t>
            </w:r>
          </w:p>
          <w:p w14:paraId="05076496" w14:textId="77777777" w:rsidR="00D57BA9" w:rsidRPr="00597AB6" w:rsidRDefault="00D57BA9">
            <w:pPr>
              <w:spacing w:after="0"/>
            </w:pPr>
            <w:r w:rsidRPr="00597AB6">
              <w:t>Cons:</w:t>
            </w:r>
          </w:p>
          <w:p w14:paraId="07AA85B8"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Still a large workload for delegates</w:t>
            </w:r>
          </w:p>
          <w:p w14:paraId="33D8924D"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Accommodating current work program would be a challenge</w:t>
            </w:r>
          </w:p>
        </w:tc>
      </w:tr>
      <w:tr w:rsidR="00D57BA9" w14:paraId="24F8C130"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65B2F96" w14:textId="77777777" w:rsidR="00D57BA9" w:rsidRPr="00597AB6" w:rsidRDefault="00D57BA9">
            <w:pPr>
              <w:spacing w:after="0"/>
            </w:pPr>
            <w:r w:rsidRPr="00597AB6">
              <w:t>16</w:t>
            </w:r>
          </w:p>
        </w:tc>
        <w:tc>
          <w:tcPr>
            <w:tcW w:w="3119" w:type="dxa"/>
            <w:tcBorders>
              <w:top w:val="single" w:sz="4" w:space="0" w:color="auto"/>
              <w:left w:val="single" w:sz="4" w:space="0" w:color="auto"/>
              <w:bottom w:val="single" w:sz="4" w:space="0" w:color="auto"/>
              <w:right w:val="single" w:sz="4" w:space="0" w:color="auto"/>
            </w:tcBorders>
            <w:hideMark/>
          </w:tcPr>
          <w:p w14:paraId="433D429E" w14:textId="77777777" w:rsidR="00D57BA9" w:rsidRPr="00597AB6" w:rsidRDefault="00D57BA9">
            <w:pPr>
              <w:spacing w:after="0"/>
            </w:pPr>
            <w:proofErr w:type="gramStart"/>
            <w:r w:rsidRPr="00597AB6">
              <w:t>e.g.</w:t>
            </w:r>
            <w:proofErr w:type="gramEnd"/>
            <w:r w:rsidRPr="00597AB6">
              <w:t xml:space="preserve"> two meetings of 5 + 3 days</w:t>
            </w:r>
          </w:p>
        </w:tc>
        <w:tc>
          <w:tcPr>
            <w:tcW w:w="4201" w:type="dxa"/>
            <w:tcBorders>
              <w:top w:val="single" w:sz="4" w:space="0" w:color="auto"/>
              <w:left w:val="single" w:sz="4" w:space="0" w:color="auto"/>
              <w:bottom w:val="single" w:sz="4" w:space="0" w:color="auto"/>
              <w:right w:val="single" w:sz="4" w:space="0" w:color="auto"/>
            </w:tcBorders>
            <w:hideMark/>
          </w:tcPr>
          <w:p w14:paraId="203178EC" w14:textId="77777777" w:rsidR="00D57BA9" w:rsidRPr="00597AB6" w:rsidRDefault="00D57BA9">
            <w:pPr>
              <w:spacing w:after="0"/>
            </w:pPr>
            <w:r w:rsidRPr="00597AB6">
              <w:t>Similar to above, but consistent 5 + 3 planning might be easier</w:t>
            </w:r>
          </w:p>
        </w:tc>
      </w:tr>
      <w:tr w:rsidR="00D57BA9" w14:paraId="39C9977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61824E7" w14:textId="77777777" w:rsidR="00D57BA9" w:rsidRPr="00597AB6" w:rsidRDefault="00D57BA9">
            <w:pPr>
              <w:spacing w:after="0"/>
            </w:pPr>
            <w:r w:rsidRPr="00597AB6">
              <w:t>20</w:t>
            </w:r>
          </w:p>
        </w:tc>
        <w:tc>
          <w:tcPr>
            <w:tcW w:w="3119" w:type="dxa"/>
            <w:tcBorders>
              <w:top w:val="single" w:sz="4" w:space="0" w:color="auto"/>
              <w:left w:val="single" w:sz="4" w:space="0" w:color="auto"/>
              <w:bottom w:val="single" w:sz="4" w:space="0" w:color="auto"/>
              <w:right w:val="single" w:sz="4" w:space="0" w:color="auto"/>
            </w:tcBorders>
            <w:hideMark/>
          </w:tcPr>
          <w:p w14:paraId="174CA34A" w14:textId="77777777" w:rsidR="00D57BA9" w:rsidRPr="00597AB6" w:rsidRDefault="00D57BA9">
            <w:pPr>
              <w:spacing w:after="0"/>
            </w:pPr>
            <w:proofErr w:type="gramStart"/>
            <w:r w:rsidRPr="00597AB6">
              <w:t>e.g.</w:t>
            </w:r>
            <w:proofErr w:type="gramEnd"/>
            <w:r w:rsidRPr="00597AB6">
              <w:t xml:space="preserve"> two meetings of 10 days</w:t>
            </w:r>
          </w:p>
        </w:tc>
        <w:tc>
          <w:tcPr>
            <w:tcW w:w="4201" w:type="dxa"/>
            <w:tcBorders>
              <w:top w:val="single" w:sz="4" w:space="0" w:color="auto"/>
              <w:left w:val="single" w:sz="4" w:space="0" w:color="auto"/>
              <w:bottom w:val="single" w:sz="4" w:space="0" w:color="auto"/>
              <w:right w:val="single" w:sz="4" w:space="0" w:color="auto"/>
            </w:tcBorders>
            <w:hideMark/>
          </w:tcPr>
          <w:p w14:paraId="7220FA9D" w14:textId="77777777" w:rsidR="00D57BA9" w:rsidRPr="00597AB6" w:rsidRDefault="00D57BA9">
            <w:pPr>
              <w:spacing w:after="0"/>
            </w:pPr>
            <w:r w:rsidRPr="00597AB6">
              <w:t>Pros:</w:t>
            </w:r>
          </w:p>
          <w:p w14:paraId="763B43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Maximum working time available</w:t>
            </w:r>
          </w:p>
          <w:p w14:paraId="5AA24FF2" w14:textId="77777777" w:rsidR="00D57BA9" w:rsidRPr="00597AB6" w:rsidRDefault="00D57BA9">
            <w:pPr>
              <w:spacing w:after="0"/>
            </w:pPr>
            <w:r w:rsidRPr="00597AB6">
              <w:t>Cons:</w:t>
            </w:r>
          </w:p>
          <w:p w14:paraId="1FE1F03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Doesn’t seem to be a real improvement on current situation in terms of delegate workload</w:t>
            </w:r>
          </w:p>
        </w:tc>
      </w:tr>
    </w:tbl>
    <w:p w14:paraId="05C4AB7E" w14:textId="77777777" w:rsidR="00D57BA9" w:rsidRDefault="00D57BA9" w:rsidP="00D57BA9">
      <w:pPr>
        <w:rPr>
          <w:rFonts w:asciiTheme="minorHAnsi" w:hAnsiTheme="minorHAnsi" w:cstheme="minorBidi"/>
          <w:sz w:val="22"/>
          <w:szCs w:val="22"/>
        </w:rPr>
      </w:pPr>
    </w:p>
    <w:p w14:paraId="64F3AC88" w14:textId="640D7CD2" w:rsidR="00D57BA9" w:rsidRDefault="00D57BA9" w:rsidP="00D57BA9">
      <w:r>
        <w:rPr>
          <w:b/>
          <w:bCs/>
        </w:rPr>
        <w:lastRenderedPageBreak/>
        <w:t>Conclusion:</w:t>
      </w:r>
      <w:r>
        <w:t xml:space="preserve"> In order to balance meeting capacity and delegate workload it is proposed to choose [15 or 16] meeting days per quarter as the limit.</w:t>
      </w:r>
    </w:p>
    <w:p w14:paraId="1A40D70C" w14:textId="67262711" w:rsidR="00D57BA9" w:rsidRDefault="00D57BA9" w:rsidP="00D57BA9">
      <w:pPr>
        <w:pStyle w:val="Heading3"/>
      </w:pPr>
      <w:bookmarkStart w:id="36" w:name="_Toc99467761"/>
      <w:r>
        <w:t>6.1.2</w:t>
      </w:r>
      <w:r>
        <w:tab/>
      </w:r>
      <w:r w:rsidRPr="00D57BA9">
        <w:t xml:space="preserve">Allowing Flexibility </w:t>
      </w:r>
      <w:proofErr w:type="gramStart"/>
      <w:r w:rsidRPr="00D57BA9">
        <w:t>In</w:t>
      </w:r>
      <w:proofErr w:type="gramEnd"/>
      <w:r w:rsidRPr="00D57BA9">
        <w:t xml:space="preserve"> Distributing Meeting Days Over the Year</w:t>
      </w:r>
      <w:bookmarkEnd w:id="36"/>
    </w:p>
    <w:p w14:paraId="1D036E20" w14:textId="77777777" w:rsidR="00D57BA9" w:rsidRDefault="00D57BA9" w:rsidP="00D57BA9">
      <w:r>
        <w:t xml:space="preserve">When specifying the limit on the number of meeting days it is convenient to think in terms of days per quarter. However, changes in workload and variations in calendars mean that some flexibility is needed in the schedule. </w:t>
      </w:r>
    </w:p>
    <w:p w14:paraId="27A490E7" w14:textId="179C1117" w:rsidR="00D57BA9" w:rsidRDefault="00D57BA9" w:rsidP="00D57BA9">
      <w:r>
        <w:rPr>
          <w:b/>
          <w:bCs/>
        </w:rPr>
        <w:t>Conclusion</w:t>
      </w:r>
      <w:r>
        <w:t>: limits on meeting days “in a quarter” should be interpreted flexibly as long as the total number of meeting days in a calendar year does not exceed 4 times the limit in a quarter.</w:t>
      </w:r>
    </w:p>
    <w:p w14:paraId="3DB5A03A" w14:textId="2C9C7B45" w:rsidR="00D57BA9" w:rsidRDefault="00D57BA9" w:rsidP="00597AB6">
      <w:pPr>
        <w:pStyle w:val="Heading3"/>
      </w:pPr>
      <w:bookmarkStart w:id="37" w:name="_Toc99467762"/>
      <w:r>
        <w:t xml:space="preserve">6.1.3 </w:t>
      </w:r>
      <w:r>
        <w:tab/>
        <w:t>Inactive Periods</w:t>
      </w:r>
      <w:bookmarkEnd w:id="37"/>
    </w:p>
    <w:p w14:paraId="28D1CDC0" w14:textId="77777777" w:rsidR="00D57BA9" w:rsidRDefault="00D57BA9" w:rsidP="00D57BA9">
      <w:r>
        <w:t>The following table shows some possible values for minimum inactive periods between meetings and comments on their consequences.</w:t>
      </w:r>
    </w:p>
    <w:tbl>
      <w:tblPr>
        <w:tblStyle w:val="TableGrid"/>
        <w:tblW w:w="9067" w:type="dxa"/>
        <w:tblLook w:val="04A0" w:firstRow="1" w:lastRow="0" w:firstColumn="1" w:lastColumn="0" w:noHBand="0" w:noVBand="1"/>
      </w:tblPr>
      <w:tblGrid>
        <w:gridCol w:w="1696"/>
        <w:gridCol w:w="7371"/>
      </w:tblGrid>
      <w:tr w:rsidR="00D57BA9" w14:paraId="59F9797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CEF85F" w14:textId="77777777" w:rsidR="00D57BA9" w:rsidRPr="00597AB6" w:rsidRDefault="00D57BA9">
            <w:pPr>
              <w:spacing w:after="0"/>
              <w:rPr>
                <w:b/>
                <w:bCs/>
              </w:rPr>
            </w:pPr>
            <w:r w:rsidRPr="00597AB6">
              <w:rPr>
                <w:b/>
                <w:bCs/>
              </w:rPr>
              <w:t>Min Inactive Period Between Meetings</w:t>
            </w:r>
          </w:p>
        </w:tc>
        <w:tc>
          <w:tcPr>
            <w:tcW w:w="7371" w:type="dxa"/>
            <w:tcBorders>
              <w:top w:val="single" w:sz="4" w:space="0" w:color="auto"/>
              <w:left w:val="single" w:sz="4" w:space="0" w:color="auto"/>
              <w:bottom w:val="single" w:sz="4" w:space="0" w:color="auto"/>
              <w:right w:val="single" w:sz="4" w:space="0" w:color="auto"/>
            </w:tcBorders>
            <w:hideMark/>
          </w:tcPr>
          <w:p w14:paraId="061B2224" w14:textId="77777777" w:rsidR="00D57BA9" w:rsidRPr="00597AB6" w:rsidRDefault="00D57BA9">
            <w:pPr>
              <w:spacing w:after="0"/>
              <w:rPr>
                <w:b/>
                <w:bCs/>
              </w:rPr>
            </w:pPr>
            <w:r w:rsidRPr="00597AB6">
              <w:rPr>
                <w:b/>
                <w:bCs/>
              </w:rPr>
              <w:t>Pros and Cons</w:t>
            </w:r>
          </w:p>
        </w:tc>
      </w:tr>
      <w:tr w:rsidR="00D57BA9" w14:paraId="435435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2B4F75C" w14:textId="77777777" w:rsidR="00D57BA9" w:rsidRPr="00597AB6" w:rsidRDefault="00D57BA9">
            <w:pPr>
              <w:spacing w:after="0"/>
            </w:pPr>
            <w:r w:rsidRPr="00597AB6">
              <w:t>5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03826250" w14:textId="77777777" w:rsidR="00D57BA9" w:rsidRPr="00597AB6" w:rsidRDefault="00D57BA9">
            <w:pPr>
              <w:spacing w:after="0"/>
            </w:pPr>
            <w:r w:rsidRPr="00597AB6">
              <w:t>Pros:</w:t>
            </w:r>
          </w:p>
          <w:p w14:paraId="3C023B07"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Offers some inactive period for delegates</w:t>
            </w:r>
          </w:p>
          <w:p w14:paraId="3C9F5C9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48AF55DC" w14:textId="77777777" w:rsidR="00D57BA9" w:rsidRPr="00597AB6" w:rsidRDefault="00D57BA9">
            <w:pPr>
              <w:spacing w:after="0"/>
            </w:pPr>
            <w:r w:rsidRPr="00597AB6">
              <w:t>Cons:</w:t>
            </w:r>
          </w:p>
          <w:p w14:paraId="097DA654"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Likely that every week will have some WG activity</w:t>
            </w:r>
          </w:p>
          <w:p w14:paraId="346289F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 xml:space="preserve">Inactive days could be fragmented – </w:t>
            </w:r>
            <w:proofErr w:type="gramStart"/>
            <w:r w:rsidRPr="00597AB6">
              <w:rPr>
                <w:rFonts w:ascii="Times New Roman" w:hAnsi="Times New Roman"/>
              </w:rPr>
              <w:t>e.g.</w:t>
            </w:r>
            <w:proofErr w:type="gramEnd"/>
            <w:r w:rsidRPr="00597AB6">
              <w:rPr>
                <w:rFonts w:ascii="Times New Roman" w:hAnsi="Times New Roman"/>
              </w:rPr>
              <w:t xml:space="preserve"> 2-1-2 days</w:t>
            </w:r>
          </w:p>
        </w:tc>
      </w:tr>
      <w:tr w:rsidR="00D57BA9" w14:paraId="6B7AB69E"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0870FC1" w14:textId="77777777" w:rsidR="00D57BA9" w:rsidRPr="00597AB6" w:rsidRDefault="00D57BA9">
            <w:pPr>
              <w:spacing w:after="0"/>
            </w:pPr>
            <w:r w:rsidRPr="00597AB6">
              <w:t>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8740DA5" w14:textId="77777777" w:rsidR="00D57BA9" w:rsidRPr="00597AB6" w:rsidRDefault="00D57BA9">
            <w:pPr>
              <w:spacing w:after="0"/>
            </w:pPr>
            <w:r w:rsidRPr="00597AB6">
              <w:t>Pros:</w:t>
            </w:r>
          </w:p>
          <w:p w14:paraId="073C4511"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one full week without WG activity</w:t>
            </w:r>
          </w:p>
          <w:p w14:paraId="2E3253A6" w14:textId="77777777" w:rsidR="00D57BA9" w:rsidRPr="00597AB6" w:rsidRDefault="00D57BA9">
            <w:pPr>
              <w:spacing w:after="0"/>
            </w:pPr>
            <w:r w:rsidRPr="00597AB6">
              <w:t>Cons:</w:t>
            </w:r>
          </w:p>
          <w:p w14:paraId="5BBFE32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Even this may be hard to schedule in real meeting calendars</w:t>
            </w:r>
          </w:p>
        </w:tc>
      </w:tr>
      <w:tr w:rsidR="00D57BA9" w14:paraId="52B59A8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DBCCEF9" w14:textId="77777777" w:rsidR="00D57BA9" w:rsidRPr="00597AB6" w:rsidRDefault="00D57BA9">
            <w:pPr>
              <w:spacing w:after="0"/>
            </w:pPr>
            <w:r w:rsidRPr="00597AB6">
              <w:t>10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F5CFECD" w14:textId="77777777" w:rsidR="00D57BA9" w:rsidRPr="00597AB6" w:rsidRDefault="00D57BA9">
            <w:pPr>
              <w:spacing w:after="0"/>
            </w:pPr>
            <w:r w:rsidRPr="00597AB6">
              <w:t>Pros:</w:t>
            </w:r>
          </w:p>
          <w:p w14:paraId="1DA7B7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More inactive period for delegates</w:t>
            </w:r>
          </w:p>
          <w:p w14:paraId="46459E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77E75907" w14:textId="77777777" w:rsidR="00D57BA9" w:rsidRPr="00597AB6" w:rsidRDefault="00D57BA9">
            <w:pPr>
              <w:spacing w:after="0"/>
            </w:pPr>
            <w:r w:rsidRPr="00597AB6">
              <w:t>Cons:</w:t>
            </w:r>
          </w:p>
          <w:p w14:paraId="014F4D5E"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not be compatible with 3GPP workload</w:t>
            </w:r>
          </w:p>
          <w:p w14:paraId="5A57D14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Inactive days could be fragmented</w:t>
            </w:r>
          </w:p>
          <w:p w14:paraId="7605AC72"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r w:rsidR="00D57BA9" w14:paraId="2237C387"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BF63CD5" w14:textId="77777777" w:rsidR="00D57BA9" w:rsidRPr="00597AB6" w:rsidRDefault="00D57BA9">
            <w:pPr>
              <w:spacing w:after="0"/>
            </w:pPr>
            <w:r w:rsidRPr="00597AB6">
              <w:t>10 days required to be consecutive, or 2 x 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508880A8" w14:textId="77777777" w:rsidR="00D57BA9" w:rsidRPr="00597AB6" w:rsidRDefault="00D57BA9">
            <w:pPr>
              <w:spacing w:after="0"/>
            </w:pPr>
            <w:r w:rsidRPr="00597AB6">
              <w:t>Pros:</w:t>
            </w:r>
          </w:p>
          <w:p w14:paraId="1FBC9F99"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two full weeks without WG activity</w:t>
            </w:r>
          </w:p>
          <w:p w14:paraId="22438002" w14:textId="77777777" w:rsidR="00D57BA9" w:rsidRPr="00597AB6" w:rsidRDefault="00D57BA9">
            <w:pPr>
              <w:spacing w:after="0"/>
            </w:pPr>
            <w:r w:rsidRPr="00597AB6">
              <w:t>Cons:</w:t>
            </w:r>
          </w:p>
          <w:p w14:paraId="129294E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Will be hard to schedule in calendar</w:t>
            </w:r>
          </w:p>
          <w:p w14:paraId="1C6678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bl>
    <w:p w14:paraId="5054D494" w14:textId="77777777" w:rsidR="00D57BA9" w:rsidRDefault="00D57BA9" w:rsidP="00D57BA9">
      <w:pPr>
        <w:rPr>
          <w:rFonts w:asciiTheme="minorHAnsi" w:hAnsiTheme="minorHAnsi" w:cstheme="minorBidi"/>
          <w:sz w:val="22"/>
          <w:szCs w:val="22"/>
        </w:rPr>
      </w:pPr>
    </w:p>
    <w:p w14:paraId="36508568" w14:textId="22745870" w:rsidR="00E6735D" w:rsidRPr="00943B4D" w:rsidRDefault="00D57BA9" w:rsidP="00943B4D">
      <w:r>
        <w:rPr>
          <w:b/>
          <w:bCs/>
        </w:rPr>
        <w:t>Conclusion:</w:t>
      </w:r>
      <w:r>
        <w:t xml:space="preserve"> In order to balance the different interests it is proposed that there shall be a minimum of 5 </w:t>
      </w:r>
      <w:r w:rsidR="00CB73D8">
        <w:t xml:space="preserve">consecutive </w:t>
      </w:r>
      <w:r>
        <w:t xml:space="preserve">inactive </w:t>
      </w:r>
      <w:r w:rsidR="00CB73D8">
        <w:t xml:space="preserve">working </w:t>
      </w:r>
      <w:r>
        <w:t>days between E-</w:t>
      </w:r>
      <w:proofErr w:type="gramStart"/>
      <w:r>
        <w:t>meetings</w:t>
      </w:r>
      <w:r w:rsidR="00CB73D8">
        <w:t>.</w:t>
      </w:r>
      <w:r>
        <w:t>.</w:t>
      </w:r>
      <w:proofErr w:type="gramEnd"/>
      <w:r>
        <w:t xml:space="preserve"> </w:t>
      </w:r>
    </w:p>
    <w:p w14:paraId="4A1AA50C" w14:textId="77777777" w:rsidR="00E6735D" w:rsidRPr="00B46D68" w:rsidRDefault="00E6735D" w:rsidP="00E6735D"/>
    <w:p w14:paraId="7B3A9506" w14:textId="6F700687" w:rsidR="00E6735D" w:rsidRPr="004D3578" w:rsidRDefault="004819B4" w:rsidP="00E6735D">
      <w:pPr>
        <w:pStyle w:val="Heading1"/>
      </w:pPr>
      <w:bookmarkStart w:id="38" w:name="clause4"/>
      <w:bookmarkStart w:id="39" w:name="_Toc84245339"/>
      <w:bookmarkStart w:id="40" w:name="_Toc94086696"/>
      <w:bookmarkStart w:id="41" w:name="_Toc99467763"/>
      <w:bookmarkEnd w:id="38"/>
      <w:r>
        <w:t>7</w:t>
      </w:r>
      <w:r w:rsidR="00E6735D" w:rsidRPr="004D3578">
        <w:tab/>
      </w:r>
      <w:bookmarkEnd w:id="39"/>
      <w:r w:rsidR="00943B4D">
        <w:t>F2F meeting</w:t>
      </w:r>
      <w:r w:rsidR="00390279">
        <w:t>-</w:t>
      </w:r>
      <w:r w:rsidR="00943B4D">
        <w:t>based formats</w:t>
      </w:r>
      <w:bookmarkEnd w:id="40"/>
      <w:bookmarkEnd w:id="41"/>
    </w:p>
    <w:p w14:paraId="1173F4F4" w14:textId="757B6C48" w:rsidR="00E6735D" w:rsidRDefault="004819B4" w:rsidP="00E6735D">
      <w:pPr>
        <w:pStyle w:val="Heading2"/>
      </w:pPr>
      <w:bookmarkStart w:id="42" w:name="_Toc84245340"/>
      <w:bookmarkStart w:id="43" w:name="_Toc94086697"/>
      <w:bookmarkStart w:id="44" w:name="_Toc99467764"/>
      <w:r>
        <w:t>7</w:t>
      </w:r>
      <w:r w:rsidR="00E6735D" w:rsidRPr="004D3578">
        <w:t>.1</w:t>
      </w:r>
      <w:r w:rsidR="00E6735D" w:rsidRPr="004D3578">
        <w:tab/>
      </w:r>
      <w:bookmarkEnd w:id="42"/>
      <w:r w:rsidR="00D96B8B">
        <w:t>“Multi-Hub” Meetings</w:t>
      </w:r>
      <w:bookmarkEnd w:id="43"/>
      <w:bookmarkEnd w:id="44"/>
    </w:p>
    <w:p w14:paraId="6DF576B3" w14:textId="1AF610A8" w:rsidR="00D96B8B" w:rsidRDefault="004819B4" w:rsidP="00CE4A08">
      <w:pPr>
        <w:pStyle w:val="Heading3"/>
      </w:pPr>
      <w:bookmarkStart w:id="45" w:name="_Toc94086698"/>
      <w:bookmarkStart w:id="46" w:name="_Toc99467765"/>
      <w:r>
        <w:t>7</w:t>
      </w:r>
      <w:r w:rsidR="00D96B8B">
        <w:t>.1.1</w:t>
      </w:r>
      <w:r w:rsidR="00D96B8B">
        <w:tab/>
        <w:t>Description</w:t>
      </w:r>
      <w:bookmarkEnd w:id="45"/>
      <w:bookmarkEnd w:id="46"/>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w:t>
      </w:r>
      <w:r>
        <w:lastRenderedPageBreak/>
        <w:t xml:space="preserve">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D57BA9">
        <w:trPr>
          <w:tblHeader/>
        </w:trPr>
        <w:tc>
          <w:tcPr>
            <w:tcW w:w="2972" w:type="dxa"/>
          </w:tcPr>
          <w:p w14:paraId="3C40CF64" w14:textId="77777777" w:rsidR="00D96B8B" w:rsidRPr="00D46DFB" w:rsidRDefault="00D96B8B" w:rsidP="00D57BA9">
            <w:pPr>
              <w:rPr>
                <w:b/>
                <w:bCs/>
              </w:rPr>
            </w:pPr>
            <w:r w:rsidRPr="00D46DFB">
              <w:rPr>
                <w:b/>
                <w:bCs/>
              </w:rPr>
              <w:t>Topic</w:t>
            </w:r>
          </w:p>
        </w:tc>
        <w:tc>
          <w:tcPr>
            <w:tcW w:w="6044" w:type="dxa"/>
          </w:tcPr>
          <w:p w14:paraId="1D60FCE2" w14:textId="77777777" w:rsidR="00D96B8B" w:rsidRPr="00D46DFB" w:rsidRDefault="00D96B8B" w:rsidP="00D57BA9">
            <w:pPr>
              <w:rPr>
                <w:b/>
                <w:bCs/>
              </w:rPr>
            </w:pPr>
            <w:r w:rsidRPr="00D46DFB">
              <w:rPr>
                <w:b/>
                <w:bCs/>
              </w:rPr>
              <w:t>Comments on Applicability to 3GPP</w:t>
            </w:r>
          </w:p>
        </w:tc>
      </w:tr>
      <w:tr w:rsidR="00D96B8B" w14:paraId="0FCBC41E" w14:textId="77777777" w:rsidTr="00D57BA9">
        <w:trPr>
          <w:cantSplit/>
        </w:trPr>
        <w:tc>
          <w:tcPr>
            <w:tcW w:w="2972" w:type="dxa"/>
          </w:tcPr>
          <w:p w14:paraId="13C2A892" w14:textId="77777777" w:rsidR="00D96B8B" w:rsidRDefault="00D96B8B" w:rsidP="00D57BA9">
            <w:r>
              <w:t>Number and location of Hubs: Regional, by OP, by company, multiple hubs per region, etc</w:t>
            </w:r>
          </w:p>
        </w:tc>
        <w:tc>
          <w:tcPr>
            <w:tcW w:w="6044" w:type="dxa"/>
          </w:tcPr>
          <w:p w14:paraId="2DC9A030" w14:textId="77777777" w:rsidR="00D96B8B" w:rsidRDefault="00D96B8B" w:rsidP="00D57BA9">
            <w:r>
              <w:t xml:space="preserve">With fewer hubs the experience can be more like a </w:t>
            </w:r>
            <w:proofErr w:type="gramStart"/>
            <w:r>
              <w:t>face to face</w:t>
            </w:r>
            <w:proofErr w:type="gramEnd"/>
            <w:r>
              <w:t xml:space="preserve"> meeting. As more hubs are added the experience will become more like an E-meeting. </w:t>
            </w:r>
          </w:p>
          <w:p w14:paraId="2B131F4A" w14:textId="77777777" w:rsidR="00D96B8B" w:rsidRDefault="00D96B8B" w:rsidP="00D57BA9"/>
          <w:p w14:paraId="17A42929" w14:textId="77777777" w:rsidR="00D96B8B" w:rsidRDefault="00D96B8B" w:rsidP="00D57BA9">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D57BA9">
        <w:trPr>
          <w:cantSplit/>
        </w:trPr>
        <w:tc>
          <w:tcPr>
            <w:tcW w:w="2972" w:type="dxa"/>
          </w:tcPr>
          <w:p w14:paraId="172F6B8C" w14:textId="77777777" w:rsidR="00D96B8B" w:rsidRDefault="00D96B8B" w:rsidP="00D57BA9">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D57BA9">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D57BA9"/>
          <w:p w14:paraId="16C6D978" w14:textId="77777777" w:rsidR="00D96B8B" w:rsidRDefault="00D96B8B" w:rsidP="00D57BA9">
            <w:r>
              <w:t xml:space="preserve">Different arrangements, </w:t>
            </w:r>
            <w:proofErr w:type="gramStart"/>
            <w:r>
              <w:t>e.g.</w:t>
            </w:r>
            <w:proofErr w:type="gramEnd"/>
            <w:r>
              <w:t xml:space="preserve"> a normal GTM, may be needed for offline meetings within the main meeting.</w:t>
            </w:r>
          </w:p>
        </w:tc>
      </w:tr>
      <w:tr w:rsidR="00D96B8B" w14:paraId="6B15CB68" w14:textId="77777777" w:rsidTr="00D57BA9">
        <w:trPr>
          <w:cantSplit/>
        </w:trPr>
        <w:tc>
          <w:tcPr>
            <w:tcW w:w="2972" w:type="dxa"/>
          </w:tcPr>
          <w:p w14:paraId="1C3C5B6E" w14:textId="77777777" w:rsidR="00D96B8B" w:rsidRPr="0084663E" w:rsidRDefault="00D96B8B" w:rsidP="00D57BA9">
            <w:r w:rsidRPr="00F829C8">
              <w:t>Hub equality: All hubs equal, major hub and satellite hubs, etc.</w:t>
            </w:r>
          </w:p>
        </w:tc>
        <w:tc>
          <w:tcPr>
            <w:tcW w:w="6044" w:type="dxa"/>
          </w:tcPr>
          <w:p w14:paraId="528C4A93" w14:textId="77777777" w:rsidR="00D96B8B" w:rsidRDefault="00D96B8B" w:rsidP="00D57BA9">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D57BA9">
        <w:trPr>
          <w:cantSplit/>
        </w:trPr>
        <w:tc>
          <w:tcPr>
            <w:tcW w:w="2972" w:type="dxa"/>
          </w:tcPr>
          <w:p w14:paraId="3E294519" w14:textId="77777777" w:rsidR="00D96B8B" w:rsidRPr="00F829C8" w:rsidRDefault="00D96B8B" w:rsidP="00D57BA9">
            <w:r w:rsidRPr="00F829C8">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p>
        </w:tc>
        <w:tc>
          <w:tcPr>
            <w:tcW w:w="6044" w:type="dxa"/>
          </w:tcPr>
          <w:p w14:paraId="504CB4B6" w14:textId="77777777" w:rsidR="00D96B8B" w:rsidRDefault="00D96B8B" w:rsidP="00D57BA9">
            <w:r>
              <w:t xml:space="preserve">To have a “face to face like” experience it is desirable to have a long period each day when meetings involving all hubs can take place. </w:t>
            </w:r>
          </w:p>
          <w:p w14:paraId="29BD81C9" w14:textId="77777777" w:rsidR="00D96B8B" w:rsidRDefault="00D96B8B" w:rsidP="00D57BA9"/>
          <w:p w14:paraId="6628C36D" w14:textId="77777777" w:rsidR="00D96B8B" w:rsidRDefault="00D96B8B" w:rsidP="00D57BA9">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D57BA9"/>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47" w:name="_Toc94086699"/>
      <w:bookmarkStart w:id="48" w:name="_Toc99467766"/>
      <w:r>
        <w:t>7</w:t>
      </w:r>
      <w:r w:rsidR="00D96B8B">
        <w:t>.1.2</w:t>
      </w:r>
      <w:r w:rsidR="00D96B8B">
        <w:tab/>
        <w:t>Analysis</w:t>
      </w:r>
      <w:bookmarkEnd w:id="47"/>
      <w:bookmarkEnd w:id="48"/>
    </w:p>
    <w:p w14:paraId="78EE04BB" w14:textId="5CB2B623" w:rsidR="00D96B8B" w:rsidRPr="00723396" w:rsidRDefault="00D96B8B" w:rsidP="00D96B8B">
      <w:pPr>
        <w:rPr>
          <w:b/>
          <w:bCs/>
          <w:u w:val="single"/>
        </w:rPr>
      </w:pPr>
      <w:r w:rsidRPr="00723396">
        <w:rPr>
          <w:b/>
          <w:bCs/>
          <w:u w:val="single"/>
        </w:rPr>
        <w:t>Pros</w:t>
      </w:r>
      <w:r w:rsidR="00723396">
        <w:rPr>
          <w:b/>
          <w:bCs/>
          <w:u w:val="single"/>
        </w:rPr>
        <w:t>:</w:t>
      </w:r>
    </w:p>
    <w:p w14:paraId="5E38715E"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Multi-hub provides a level of isolation from </w:t>
      </w:r>
      <w:proofErr w:type="gramStart"/>
      <w:r w:rsidRPr="00CE4A08">
        <w:rPr>
          <w:rFonts w:ascii="Times New Roman" w:hAnsi="Times New Roman"/>
        </w:rPr>
        <w:t>day to day</w:t>
      </w:r>
      <w:proofErr w:type="gramEnd"/>
      <w:r w:rsidRPr="00CE4A08">
        <w:rPr>
          <w:rFonts w:ascii="Times New Roman" w:hAnsi="Times New Roman"/>
        </w:rPr>
        <w:t xml:space="preserve"> activities and duties not available for e-meetings</w:t>
      </w:r>
    </w:p>
    <w:p w14:paraId="5004AA5C" w14:textId="77777777" w:rsidR="00D96B8B" w:rsidRDefault="00D96B8B" w:rsidP="00D96B8B">
      <w:pPr>
        <w:rPr>
          <w:b/>
          <w:bCs/>
        </w:rPr>
      </w:pPr>
    </w:p>
    <w:p w14:paraId="76382257" w14:textId="4F02453D" w:rsidR="00D96B8B" w:rsidRPr="00723396" w:rsidRDefault="00D96B8B" w:rsidP="00D96B8B">
      <w:pPr>
        <w:rPr>
          <w:b/>
          <w:bCs/>
          <w:u w:val="single"/>
        </w:rPr>
      </w:pPr>
      <w:r w:rsidRPr="00723396">
        <w:rPr>
          <w:b/>
          <w:bCs/>
          <w:u w:val="single"/>
        </w:rPr>
        <w:t>Cons</w:t>
      </w:r>
      <w:r w:rsidR="00723396">
        <w:rPr>
          <w:b/>
          <w:bCs/>
          <w:u w:val="single"/>
        </w:rPr>
        <w:t>:</w:t>
      </w:r>
    </w:p>
    <w:p w14:paraId="628A4C94"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DF7F8E">
      <w:pPr>
        <w:pStyle w:val="ListParagraph"/>
        <w:widowControl/>
        <w:numPr>
          <w:ilvl w:val="1"/>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lastRenderedPageBreak/>
        <w:t xml:space="preserve">If there are hubs in all </w:t>
      </w:r>
      <w:proofErr w:type="gramStart"/>
      <w:r w:rsidRPr="00CE4A08">
        <w:rPr>
          <w:rFonts w:ascii="Times New Roman" w:hAnsi="Times New Roman"/>
        </w:rPr>
        <w:t>regions</w:t>
      </w:r>
      <w:proofErr w:type="gramEnd"/>
      <w:r w:rsidRPr="00CE4A08">
        <w:rPr>
          <w:rFonts w:ascii="Times New Roman" w:hAnsi="Times New Roman"/>
        </w:rPr>
        <w:t xml:space="preserve">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49" w:name="_Toc94086700"/>
      <w:bookmarkStart w:id="50" w:name="_Toc99467767"/>
      <w:r>
        <w:t>7</w:t>
      </w:r>
      <w:r w:rsidR="00D96B8B">
        <w:t>.1.3</w:t>
      </w:r>
      <w:r w:rsidR="00D96B8B">
        <w:tab/>
        <w:t>For Further Consideration</w:t>
      </w:r>
      <w:bookmarkEnd w:id="49"/>
      <w:bookmarkEnd w:id="50"/>
    </w:p>
    <w:p w14:paraId="13BE874E"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Hub floor/quality control: professional AV mechanisms, </w:t>
      </w:r>
      <w:proofErr w:type="spellStart"/>
      <w:r w:rsidRPr="00CE4A08">
        <w:rPr>
          <w:rFonts w:ascii="Times New Roman" w:hAnsi="Times New Roman"/>
        </w:rPr>
        <w:t>Tohru</w:t>
      </w:r>
      <w:proofErr w:type="spellEnd"/>
      <w:r w:rsidRPr="00CE4A08">
        <w:rPr>
          <w:rFonts w:ascii="Times New Roman" w:hAnsi="Times New Roman"/>
        </w:rPr>
        <w:t>, vice-chairs at each hub coordinating with chair</w:t>
      </w:r>
    </w:p>
    <w:p w14:paraId="2CFF0498"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317DFEB0" w14:textId="77777777" w:rsidR="00943B4D" w:rsidRPr="00943B4D" w:rsidRDefault="00943B4D" w:rsidP="00943B4D"/>
    <w:p w14:paraId="613E9136" w14:textId="6A6A0EF0" w:rsidR="00E6735D" w:rsidRDefault="00251076" w:rsidP="00E6735D">
      <w:pPr>
        <w:pStyle w:val="Heading1"/>
      </w:pPr>
      <w:bookmarkStart w:id="51" w:name="_Toc84245361"/>
      <w:bookmarkStart w:id="52" w:name="_Toc94086705"/>
      <w:bookmarkStart w:id="53" w:name="_Toc99467768"/>
      <w:r>
        <w:t>8</w:t>
      </w:r>
      <w:r w:rsidR="00E6735D">
        <w:tab/>
      </w:r>
      <w:bookmarkEnd w:id="51"/>
      <w:r w:rsidR="00943B4D">
        <w:t xml:space="preserve">Mixed meeting </w:t>
      </w:r>
      <w:r w:rsidR="00F04E9D">
        <w:t>schedule formats</w:t>
      </w:r>
      <w:bookmarkEnd w:id="52"/>
      <w:bookmarkEnd w:id="53"/>
    </w:p>
    <w:p w14:paraId="3855B276" w14:textId="1E52D7D9" w:rsidR="00E6735D" w:rsidRDefault="00251076" w:rsidP="00F04E9D">
      <w:pPr>
        <w:pStyle w:val="Heading2"/>
      </w:pPr>
      <w:bookmarkStart w:id="54" w:name="_Toc94086706"/>
      <w:bookmarkStart w:id="55" w:name="_Toc99467769"/>
      <w:r>
        <w:t>8</w:t>
      </w:r>
      <w:r w:rsidR="00F04E9D">
        <w:t>.1</w:t>
      </w:r>
      <w:r w:rsidR="00F04E9D">
        <w:tab/>
      </w:r>
      <w:r w:rsidR="00F04E9D" w:rsidRPr="00F04E9D">
        <w:t>Mixed F2F and Electronic meeting schedule</w:t>
      </w:r>
      <w:bookmarkEnd w:id="54"/>
      <w:bookmarkEnd w:id="55"/>
    </w:p>
    <w:p w14:paraId="2855D68F" w14:textId="2CF57EF4" w:rsidR="00F04E9D" w:rsidRDefault="00251076" w:rsidP="00F04E9D">
      <w:pPr>
        <w:pStyle w:val="Heading3"/>
      </w:pPr>
      <w:bookmarkStart w:id="56" w:name="_Toc94086707"/>
      <w:bookmarkStart w:id="57" w:name="_Toc99467770"/>
      <w:r>
        <w:t>8</w:t>
      </w:r>
      <w:r w:rsidR="00F04E9D">
        <w:t>.1.1</w:t>
      </w:r>
      <w:r w:rsidR="00F04E9D">
        <w:tab/>
        <w:t>Description</w:t>
      </w:r>
      <w:bookmarkEnd w:id="56"/>
      <w:bookmarkEnd w:id="57"/>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D57BA9">
        <w:tc>
          <w:tcPr>
            <w:tcW w:w="1510" w:type="dxa"/>
          </w:tcPr>
          <w:p w14:paraId="12BCEDF3" w14:textId="77777777" w:rsidR="00F04E9D" w:rsidRDefault="00F04E9D" w:rsidP="00D57BA9">
            <w:pPr>
              <w:rPr>
                <w:rFonts w:eastAsia="MS Mincho" w:cs="Arial"/>
                <w:lang w:val="en-AU"/>
              </w:rPr>
            </w:pPr>
            <w:r>
              <w:rPr>
                <w:rFonts w:eastAsia="MS Mincho" w:cs="Arial"/>
                <w:lang w:val="en-AU"/>
              </w:rPr>
              <w:t>#N</w:t>
            </w:r>
          </w:p>
        </w:tc>
        <w:tc>
          <w:tcPr>
            <w:tcW w:w="1510" w:type="dxa"/>
          </w:tcPr>
          <w:p w14:paraId="7501467C" w14:textId="77777777" w:rsidR="00F04E9D" w:rsidRDefault="00F04E9D" w:rsidP="00D57BA9">
            <w:pPr>
              <w:rPr>
                <w:rFonts w:eastAsia="MS Mincho" w:cs="Arial"/>
                <w:lang w:val="en-AU"/>
              </w:rPr>
            </w:pPr>
            <w:r>
              <w:rPr>
                <w:rFonts w:eastAsia="MS Mincho" w:cs="Arial"/>
                <w:lang w:val="en-AU"/>
              </w:rPr>
              <w:t>#N+1</w:t>
            </w:r>
          </w:p>
        </w:tc>
        <w:tc>
          <w:tcPr>
            <w:tcW w:w="1510" w:type="dxa"/>
          </w:tcPr>
          <w:p w14:paraId="4CFA00A0" w14:textId="77777777" w:rsidR="00F04E9D" w:rsidRDefault="00F04E9D" w:rsidP="00D57BA9">
            <w:pPr>
              <w:rPr>
                <w:rFonts w:eastAsia="MS Mincho" w:cs="Arial"/>
                <w:lang w:val="en-AU"/>
              </w:rPr>
            </w:pPr>
            <w:r>
              <w:rPr>
                <w:rFonts w:eastAsia="MS Mincho" w:cs="Arial"/>
                <w:lang w:val="en-AU"/>
              </w:rPr>
              <w:t>#N+2</w:t>
            </w:r>
          </w:p>
        </w:tc>
        <w:tc>
          <w:tcPr>
            <w:tcW w:w="1510" w:type="dxa"/>
          </w:tcPr>
          <w:p w14:paraId="2DF6E473" w14:textId="77777777" w:rsidR="00F04E9D" w:rsidRDefault="00F04E9D" w:rsidP="00D57BA9">
            <w:pPr>
              <w:rPr>
                <w:rFonts w:eastAsia="MS Mincho" w:cs="Arial"/>
                <w:lang w:val="en-AU"/>
              </w:rPr>
            </w:pPr>
            <w:r>
              <w:rPr>
                <w:rFonts w:eastAsia="MS Mincho" w:cs="Arial"/>
                <w:lang w:val="en-AU"/>
              </w:rPr>
              <w:t>#N+3</w:t>
            </w:r>
          </w:p>
        </w:tc>
        <w:tc>
          <w:tcPr>
            <w:tcW w:w="1510" w:type="dxa"/>
          </w:tcPr>
          <w:p w14:paraId="73A6DFF3" w14:textId="77777777" w:rsidR="00F04E9D" w:rsidRDefault="00F04E9D" w:rsidP="00D57BA9">
            <w:pPr>
              <w:rPr>
                <w:rFonts w:eastAsia="MS Mincho" w:cs="Arial"/>
                <w:lang w:val="en-AU"/>
              </w:rPr>
            </w:pPr>
            <w:r>
              <w:rPr>
                <w:rFonts w:eastAsia="MS Mincho" w:cs="Arial"/>
                <w:lang w:val="en-AU"/>
              </w:rPr>
              <w:t>#N+4</w:t>
            </w:r>
          </w:p>
        </w:tc>
        <w:tc>
          <w:tcPr>
            <w:tcW w:w="1511" w:type="dxa"/>
          </w:tcPr>
          <w:p w14:paraId="63EA54C0" w14:textId="77777777" w:rsidR="00F04E9D" w:rsidRDefault="00F04E9D" w:rsidP="00D57BA9">
            <w:pPr>
              <w:rPr>
                <w:rFonts w:eastAsia="MS Mincho" w:cs="Arial"/>
                <w:lang w:val="en-AU"/>
              </w:rPr>
            </w:pPr>
            <w:r>
              <w:rPr>
                <w:rFonts w:eastAsia="MS Mincho" w:cs="Arial"/>
                <w:lang w:val="en-AU"/>
              </w:rPr>
              <w:t>#N+5</w:t>
            </w:r>
          </w:p>
        </w:tc>
      </w:tr>
      <w:tr w:rsidR="00F04E9D" w14:paraId="5732444F" w14:textId="77777777" w:rsidTr="00D57BA9">
        <w:tc>
          <w:tcPr>
            <w:tcW w:w="1510" w:type="dxa"/>
          </w:tcPr>
          <w:p w14:paraId="4ABBB166" w14:textId="77777777" w:rsidR="00F04E9D" w:rsidRDefault="00F04E9D" w:rsidP="00D57BA9">
            <w:pPr>
              <w:rPr>
                <w:rFonts w:eastAsia="MS Mincho" w:cs="Arial"/>
                <w:lang w:val="en-AU"/>
              </w:rPr>
            </w:pPr>
            <w:r>
              <w:rPr>
                <w:rFonts w:eastAsia="MS Mincho" w:cs="Arial"/>
                <w:lang w:val="en-AU"/>
              </w:rPr>
              <w:lastRenderedPageBreak/>
              <w:t>F2F meeting</w:t>
            </w:r>
          </w:p>
        </w:tc>
        <w:tc>
          <w:tcPr>
            <w:tcW w:w="1510" w:type="dxa"/>
          </w:tcPr>
          <w:p w14:paraId="1D917DF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D57BA9">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D57BA9">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w:t>
      </w:r>
      <w:proofErr w:type="gramStart"/>
      <w:r w:rsidRPr="004B1AC5">
        <w:rPr>
          <w:rFonts w:eastAsia="SimSun" w:cs="Arial"/>
          <w:lang w:val="en-AU" w:eastAsia="zh-CN"/>
        </w:rPr>
        <w:t>1,…</w:t>
      </w:r>
      <w:proofErr w:type="gramEnd"/>
      <w:r w:rsidRPr="004B1AC5">
        <w:rPr>
          <w:rFonts w:eastAsia="SimSun" w:cs="Arial"/>
          <w:lang w:val="en-AU" w:eastAsia="zh-CN"/>
        </w:rPr>
        <w:t>, #N+5, in the above table refers to one TSG meeting or WG meeting.</w:t>
      </w:r>
    </w:p>
    <w:p w14:paraId="30B877E8" w14:textId="50F5F136" w:rsidR="00F04E9D" w:rsidRDefault="00251076" w:rsidP="00F04E9D">
      <w:pPr>
        <w:pStyle w:val="Heading3"/>
        <w:rPr>
          <w:rFonts w:eastAsia="SimSun"/>
          <w:lang w:val="en-AU" w:eastAsia="zh-CN"/>
        </w:rPr>
      </w:pPr>
      <w:bookmarkStart w:id="58" w:name="_Toc94086708"/>
      <w:bookmarkStart w:id="59" w:name="_Toc99467771"/>
      <w:r>
        <w:rPr>
          <w:rFonts w:eastAsia="SimSun"/>
          <w:lang w:val="en-AU" w:eastAsia="zh-CN"/>
        </w:rPr>
        <w:t>8</w:t>
      </w:r>
      <w:r w:rsidR="00F04E9D">
        <w:rPr>
          <w:rFonts w:eastAsia="SimSun"/>
          <w:lang w:val="en-AU" w:eastAsia="zh-CN"/>
        </w:rPr>
        <w:t>.1.3</w:t>
      </w:r>
      <w:r w:rsidR="00F04E9D">
        <w:rPr>
          <w:rFonts w:eastAsia="SimSun"/>
          <w:lang w:val="en-AU" w:eastAsia="zh-CN"/>
        </w:rPr>
        <w:tab/>
        <w:t>Analysis</w:t>
      </w:r>
      <w:bookmarkEnd w:id="58"/>
      <w:bookmarkEnd w:id="59"/>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conduct smooth transition from Electronic meetings to F2F meetings before returning to full F2F meetings</w:t>
      </w:r>
    </w:p>
    <w:p w14:paraId="72548FE0"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improve the overall efficiency and productivity before returning to full F2F meeting</w:t>
      </w:r>
    </w:p>
    <w:p w14:paraId="312068DB"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The current mechanism (</w:t>
      </w:r>
      <w:proofErr w:type="gramStart"/>
      <w:r w:rsidRPr="00723396">
        <w:rPr>
          <w:rFonts w:ascii="Times New Roman" w:hAnsi="Times New Roman"/>
        </w:rPr>
        <w:t>i.e.</w:t>
      </w:r>
      <w:proofErr w:type="gramEnd"/>
      <w:r w:rsidRPr="00723396">
        <w:rPr>
          <w:rFonts w:ascii="Times New Roman" w:hAnsi="Times New Roman"/>
        </w:rPr>
        <w:t xml:space="preserve"> a decision meeting about 3 months ahead of actual meeting time) adopted by the MHSG is also well tailored for mixed F2F and Electronic meeting schedule, as OPs can take the most recent COVID-19 situation into consideration.</w:t>
      </w:r>
    </w:p>
    <w:p w14:paraId="27A203BC" w14:textId="77777777" w:rsidR="00723396" w:rsidRDefault="00F04E9D" w:rsidP="00723396">
      <w:pPr>
        <w:rPr>
          <w:rFonts w:eastAsia="MS Mincho" w:cs="Arial"/>
          <w:b/>
          <w:bCs/>
          <w:u w:val="single"/>
          <w:lang w:val="en-AU"/>
        </w:rPr>
      </w:pPr>
      <w:r w:rsidRPr="00723396">
        <w:rPr>
          <w:rFonts w:eastAsia="MS Mincho" w:cs="Arial"/>
          <w:b/>
          <w:bCs/>
          <w:u w:val="single"/>
          <w:lang w:val="en-AU"/>
        </w:rPr>
        <w:t>Cons:</w:t>
      </w:r>
    </w:p>
    <w:p w14:paraId="56E7BD67" w14:textId="04897033"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61DA0404" w:rsidR="00E6735D" w:rsidRDefault="00251076" w:rsidP="00FA5BAE">
      <w:pPr>
        <w:pStyle w:val="Heading1"/>
      </w:pPr>
      <w:bookmarkStart w:id="60" w:name="_Toc84245362"/>
      <w:bookmarkStart w:id="61" w:name="_Toc94086709"/>
      <w:bookmarkStart w:id="62" w:name="_Toc99467772"/>
      <w:r>
        <w:t>9</w:t>
      </w:r>
      <w:r w:rsidR="00E6735D">
        <w:tab/>
      </w:r>
      <w:r w:rsidR="00390279">
        <w:t xml:space="preserve">Summary and </w:t>
      </w:r>
      <w:r w:rsidR="00E6735D">
        <w:t>Recommendations</w:t>
      </w:r>
      <w:bookmarkEnd w:id="60"/>
      <w:bookmarkEnd w:id="61"/>
      <w:bookmarkEnd w:id="62"/>
    </w:p>
    <w:p w14:paraId="5B0206F0" w14:textId="5440B828" w:rsidR="00151164" w:rsidRDefault="00151164" w:rsidP="00151164">
      <w:bookmarkStart w:id="63" w:name="_Toc84245366"/>
      <w:r>
        <w:t xml:space="preserve">The following recommendations are </w:t>
      </w:r>
      <w:r w:rsidR="00E71111">
        <w:t xml:space="preserve">made </w:t>
      </w:r>
      <w:r>
        <w:t>pertaining to overall e-meeting load:</w:t>
      </w:r>
    </w:p>
    <w:p w14:paraId="45196123" w14:textId="76E7D8EF"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It is recommended that a 3GPP group has not more than [</w:t>
      </w:r>
      <w:proofErr w:type="gramStart"/>
      <w:r w:rsidRPr="009B053F">
        <w:rPr>
          <w:rFonts w:ascii="Times New Roman" w:hAnsi="Times New Roman"/>
        </w:rPr>
        <w:t>e.g.</w:t>
      </w:r>
      <w:proofErr w:type="gramEnd"/>
      <w:r w:rsidRPr="009B053F">
        <w:rPr>
          <w:rFonts w:ascii="Times New Roman" w:hAnsi="Times New Roman"/>
        </w:rPr>
        <w:t xml:space="preserve"> 15 to 20] e-meeting days per quarter, based on the 3GPP calendar.</w:t>
      </w:r>
    </w:p>
    <w:p w14:paraId="08628912" w14:textId="1ABBE2DA"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 xml:space="preserve">It is recommended that between two consecutive e-meetings a group has an inactive period of at least </w:t>
      </w:r>
      <w:proofErr w:type="gramStart"/>
      <w:r w:rsidR="00CB73D8">
        <w:rPr>
          <w:rFonts w:ascii="Times New Roman" w:hAnsi="Times New Roman"/>
        </w:rPr>
        <w:t xml:space="preserve">5 </w:t>
      </w:r>
      <w:r w:rsidRPr="009B053F">
        <w:rPr>
          <w:rFonts w:ascii="Times New Roman" w:hAnsi="Times New Roman"/>
        </w:rPr>
        <w:t xml:space="preserve"> consecutive</w:t>
      </w:r>
      <w:proofErr w:type="gramEnd"/>
      <w:r w:rsidRPr="009B053F">
        <w:rPr>
          <w:rFonts w:ascii="Times New Roman" w:hAnsi="Times New Roman"/>
        </w:rPr>
        <w:t xml:space="preserve"> working days (e-meetings as planned on 3GPP calendar). National holidays (</w:t>
      </w:r>
      <w:proofErr w:type="gramStart"/>
      <w:r w:rsidRPr="00151164">
        <w:rPr>
          <w:rFonts w:ascii="Times New Roman" w:hAnsi="Times New Roman"/>
        </w:rPr>
        <w:t>e.g.</w:t>
      </w:r>
      <w:proofErr w:type="gramEnd"/>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 xml:space="preserve">ear) count into these inactive periods. The chair can set the dates for this inactive period based on her/his best judgement, </w:t>
      </w:r>
      <w:proofErr w:type="gramStart"/>
      <w:r w:rsidRPr="009B053F">
        <w:rPr>
          <w:rFonts w:ascii="Times New Roman" w:hAnsi="Times New Roman"/>
        </w:rPr>
        <w:t>i.e.</w:t>
      </w:r>
      <w:proofErr w:type="gramEnd"/>
      <w:r w:rsidRPr="009B053F">
        <w:rPr>
          <w:rFonts w:ascii="Times New Roman" w:hAnsi="Times New Roman"/>
        </w:rPr>
        <w:t xml:space="preserv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509A4F6D" w14:textId="51FB374B" w:rsidR="00E71111" w:rsidRPr="009B053F" w:rsidRDefault="00E71111" w:rsidP="009B053F">
      <w:r>
        <w:t xml:space="preserve">The following recommendations are made pertaining to the planning of </w:t>
      </w:r>
      <w:r w:rsidR="009B053F">
        <w:t>e-</w:t>
      </w:r>
      <w:r>
        <w:t>meeting agendas:</w:t>
      </w:r>
    </w:p>
    <w:p w14:paraId="7AC94B3D" w14:textId="33654F27" w:rsidR="00151164" w:rsidRPr="00151164" w:rsidRDefault="00151164" w:rsidP="00DF7F8E">
      <w:pPr>
        <w:pStyle w:val="ListParagraph"/>
        <w:numPr>
          <w:ilvl w:val="0"/>
          <w:numId w:val="6"/>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0CEFCADD" w14:textId="5B23CB17" w:rsidR="000F54E2" w:rsidRPr="000F54E2" w:rsidRDefault="00151164" w:rsidP="000F54E2">
      <w:pPr>
        <w:pStyle w:val="ListParagraph"/>
        <w:numPr>
          <w:ilvl w:val="0"/>
          <w:numId w:val="6"/>
        </w:numPr>
      </w:pPr>
      <w:r w:rsidRPr="00151164">
        <w:rPr>
          <w:rFonts w:ascii="Times New Roman" w:hAnsi="Times New Roman"/>
        </w:rPr>
        <w:t xml:space="preserve">Nevertheless, the chair of a meeting has the flexibility to change the agenda of an upcoming or ongoing online session, </w:t>
      </w:r>
      <w:proofErr w:type="gramStart"/>
      <w:r w:rsidRPr="00151164">
        <w:rPr>
          <w:rFonts w:ascii="Times New Roman" w:hAnsi="Times New Roman"/>
        </w:rPr>
        <w:t>e.g.</w:t>
      </w:r>
      <w:proofErr w:type="gramEnd"/>
      <w:r w:rsidRPr="00151164">
        <w:rPr>
          <w:rFonts w:ascii="Times New Roman" w:hAnsi="Times New Roman"/>
        </w:rPr>
        <w:t xml:space="preserve"> due to overlapping discussions in other groups or due to key-delegates being unavailable for certain discussions.</w:t>
      </w:r>
    </w:p>
    <w:p w14:paraId="07332978" w14:textId="3FFF1E93" w:rsidR="000F54E2" w:rsidRDefault="000F54E2" w:rsidP="000F54E2">
      <w:r>
        <w:t xml:space="preserve">The </w:t>
      </w:r>
      <w:r w:rsidR="008A6B16">
        <w:t xml:space="preserve">following recommendations are made regarding the applicability of </w:t>
      </w:r>
      <w:proofErr w:type="gramStart"/>
      <w:r w:rsidR="009F38B0">
        <w:t>Multi-hub</w:t>
      </w:r>
      <w:proofErr w:type="gramEnd"/>
      <w:r w:rsidR="009F38B0">
        <w:t xml:space="preserve"> meetings (</w:t>
      </w:r>
      <w:proofErr w:type="spellStart"/>
      <w:r w:rsidR="009F38B0">
        <w:t>cf</w:t>
      </w:r>
      <w:proofErr w:type="spellEnd"/>
      <w:r w:rsidR="009F38B0">
        <w:t xml:space="preserve"> Section 7.1):</w:t>
      </w:r>
    </w:p>
    <w:p w14:paraId="58759DC8" w14:textId="77777777" w:rsidR="009F38B0" w:rsidRPr="002B353B" w:rsidRDefault="009F38B0" w:rsidP="002B353B">
      <w:pPr>
        <w:pStyle w:val="ListParagraph"/>
        <w:numPr>
          <w:ilvl w:val="0"/>
          <w:numId w:val="6"/>
        </w:numPr>
        <w:rPr>
          <w:rFonts w:ascii="Times New Roman" w:hAnsi="Times New Roman"/>
        </w:rPr>
      </w:pPr>
      <w:r w:rsidRPr="002B353B">
        <w:rPr>
          <w:rFonts w:ascii="Times New Roman" w:hAnsi="Times New Roman"/>
        </w:rPr>
        <w:t xml:space="preserve">Face to face meetings at a single location offer significant advantages. Meetings held in more than one location (multi-hub) are not desired, as they may lead to fragmentation of the community in regional bubbles. </w:t>
      </w:r>
    </w:p>
    <w:p w14:paraId="3332E550" w14:textId="7F4A371F" w:rsidR="009F38B0" w:rsidRPr="002B353B" w:rsidRDefault="009F38B0" w:rsidP="002B353B">
      <w:pPr>
        <w:pStyle w:val="ListParagraph"/>
        <w:numPr>
          <w:ilvl w:val="0"/>
          <w:numId w:val="6"/>
        </w:numPr>
        <w:rPr>
          <w:rFonts w:ascii="Times New Roman" w:hAnsi="Times New Roman"/>
        </w:rPr>
      </w:pPr>
      <w:r w:rsidRPr="002B353B">
        <w:rPr>
          <w:rFonts w:ascii="Times New Roman" w:hAnsi="Times New Roman"/>
        </w:rPr>
        <w:t xml:space="preserve">If the Annex I </w:t>
      </w:r>
      <w:proofErr w:type="gramStart"/>
      <w:r w:rsidRPr="002B353B">
        <w:rPr>
          <w:rFonts w:ascii="Times New Roman" w:hAnsi="Times New Roman"/>
        </w:rPr>
        <w:t>crisis situation</w:t>
      </w:r>
      <w:proofErr w:type="gramEnd"/>
      <w:r w:rsidRPr="002B353B">
        <w:rPr>
          <w:rFonts w:ascii="Times New Roman" w:hAnsi="Times New Roman"/>
        </w:rPr>
        <w:t xml:space="preserve"> extends and there is travel hardship due to return-quarantine or any other exceptional circumstance that makes travel unrealistic for one or more OPs, consideration should be given to a possible trial of meetings held in two locations (dual hub).</w:t>
      </w:r>
    </w:p>
    <w:p w14:paraId="3944D421" w14:textId="19608FE5" w:rsidR="009F38B0" w:rsidRPr="00151164" w:rsidRDefault="004557A2" w:rsidP="000F54E2">
      <w:r w:rsidRPr="002B353B">
        <w:t xml:space="preserve">Any arrangements post Annex-I are for future </w:t>
      </w:r>
      <w:r w:rsidR="00897DF4">
        <w:t>study</w:t>
      </w:r>
      <w:r w:rsidRPr="002B353B">
        <w:t xml:space="preserve"> and </w:t>
      </w:r>
      <w:proofErr w:type="gramStart"/>
      <w:r w:rsidRPr="002B353B">
        <w:t>decision</w:t>
      </w:r>
      <w:r>
        <w:t>, and</w:t>
      </w:r>
      <w:proofErr w:type="gramEnd"/>
      <w:r>
        <w:t xml:space="preserve"> are not covered by the present report.</w:t>
      </w:r>
    </w:p>
    <w:p w14:paraId="326D39EB" w14:textId="0C2D3032" w:rsidR="00E6735D" w:rsidRDefault="00E6735D" w:rsidP="00390279">
      <w:pPr>
        <w:pStyle w:val="Heading8"/>
      </w:pPr>
      <w:bookmarkStart w:id="64" w:name="_Toc94086710"/>
      <w:bookmarkStart w:id="65" w:name="_Toc99467773"/>
      <w:r>
        <w:lastRenderedPageBreak/>
        <w:t>Annex A (informative)</w:t>
      </w:r>
      <w:r w:rsidR="00390279">
        <w:t xml:space="preserve">: </w:t>
      </w:r>
      <w:r w:rsidR="009156B5">
        <w:t>M</w:t>
      </w:r>
      <w:r>
        <w:t xml:space="preserve">ode of operation </w:t>
      </w:r>
      <w:bookmarkEnd w:id="63"/>
      <w:r w:rsidR="00A442A7">
        <w:t>and workplan</w:t>
      </w:r>
      <w:bookmarkEnd w:id="64"/>
      <w:bookmarkEnd w:id="65"/>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DF7F8E">
      <w:pPr>
        <w:pStyle w:val="ListParagraph"/>
        <w:numPr>
          <w:ilvl w:val="0"/>
          <w:numId w:val="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66" w:name="_Toc84245367"/>
      <w:bookmarkStart w:id="67" w:name="_Toc94086711"/>
      <w:bookmarkStart w:id="68" w:name="_Toc99467774"/>
      <w:r>
        <w:t xml:space="preserve">Annex </w:t>
      </w:r>
      <w:r w:rsidR="00390279">
        <w:t>B</w:t>
      </w:r>
      <w:r w:rsidR="00080512" w:rsidRPr="004D3578">
        <w:t xml:space="preserve"> (informative):</w:t>
      </w:r>
      <w:r w:rsidR="00080512" w:rsidRPr="004D3578">
        <w:br/>
        <w:t>Change history</w:t>
      </w:r>
      <w:bookmarkEnd w:id="66"/>
      <w:bookmarkEnd w:id="67"/>
      <w:bookmarkEnd w:id="68"/>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69" w:name="historyclause"/>
            <w:bookmarkEnd w:id="69"/>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1857EA98"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2022-02-26</w:t>
            </w:r>
          </w:p>
        </w:tc>
        <w:tc>
          <w:tcPr>
            <w:tcW w:w="1080" w:type="dxa"/>
            <w:shd w:val="solid" w:color="FFFFFF" w:fill="auto"/>
          </w:tcPr>
          <w:p w14:paraId="3BBFD53F" w14:textId="2170B8E4"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Post MHSG#27</w:t>
            </w:r>
          </w:p>
        </w:tc>
        <w:tc>
          <w:tcPr>
            <w:tcW w:w="5580" w:type="dxa"/>
            <w:shd w:val="solid" w:color="FFFFFF" w:fill="auto"/>
          </w:tcPr>
          <w:p w14:paraId="4964B504" w14:textId="01F24865" w:rsidR="00390279" w:rsidRPr="00597AB6" w:rsidRDefault="00723396" w:rsidP="00597AB6">
            <w:pPr>
              <w:pStyle w:val="TAL"/>
              <w:rPr>
                <w:rFonts w:ascii="Times New Roman" w:hAnsi="Times New Roman"/>
                <w:sz w:val="16"/>
                <w:szCs w:val="16"/>
              </w:rPr>
            </w:pPr>
            <w:r w:rsidRPr="00597AB6">
              <w:rPr>
                <w:rFonts w:ascii="Times New Roman" w:hAnsi="Times New Roman"/>
                <w:sz w:val="16"/>
                <w:szCs w:val="16"/>
              </w:rPr>
              <w:t>Addition of agreed P-CRs #14 and #15 on Definition of Inactive period, and Delegate Friendly E-meetings</w:t>
            </w:r>
          </w:p>
        </w:tc>
        <w:tc>
          <w:tcPr>
            <w:tcW w:w="900" w:type="dxa"/>
            <w:shd w:val="solid" w:color="FFFFFF" w:fill="auto"/>
          </w:tcPr>
          <w:p w14:paraId="37814035" w14:textId="679A8EA5"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0.3.0</w:t>
            </w:r>
          </w:p>
        </w:tc>
      </w:tr>
      <w:tr w:rsidR="00390279" w:rsidRPr="006B0D02" w14:paraId="35F7A077" w14:textId="77777777" w:rsidTr="00C11187">
        <w:tc>
          <w:tcPr>
            <w:tcW w:w="990" w:type="dxa"/>
            <w:shd w:val="solid" w:color="FFFFFF" w:fill="auto"/>
          </w:tcPr>
          <w:p w14:paraId="72C86C20" w14:textId="2B38200D"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03-07</w:t>
            </w:r>
          </w:p>
        </w:tc>
        <w:tc>
          <w:tcPr>
            <w:tcW w:w="1080" w:type="dxa"/>
            <w:shd w:val="solid" w:color="FFFFFF" w:fill="auto"/>
          </w:tcPr>
          <w:p w14:paraId="0DE90356" w14:textId="1A723537"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Post MHSG#28</w:t>
            </w:r>
          </w:p>
        </w:tc>
        <w:tc>
          <w:tcPr>
            <w:tcW w:w="5580" w:type="dxa"/>
            <w:shd w:val="solid" w:color="FFFFFF" w:fill="auto"/>
          </w:tcPr>
          <w:p w14:paraId="3F31A986" w14:textId="34BAE307" w:rsidR="00390279" w:rsidRPr="00D86B5B" w:rsidRDefault="0084334E">
            <w:pPr>
              <w:pStyle w:val="TAL"/>
              <w:rPr>
                <w:rFonts w:ascii="Times New Roman" w:hAnsi="Times New Roman"/>
                <w:sz w:val="16"/>
                <w:szCs w:val="16"/>
              </w:rPr>
            </w:pPr>
            <w:r w:rsidRPr="00597AB6">
              <w:rPr>
                <w:rFonts w:ascii="Times New Roman" w:hAnsi="Times New Roman"/>
                <w:sz w:val="16"/>
                <w:szCs w:val="16"/>
              </w:rPr>
              <w:t>Addition of agreed P-CR #1</w:t>
            </w:r>
            <w:r>
              <w:rPr>
                <w:rFonts w:ascii="Times New Roman" w:hAnsi="Times New Roman"/>
                <w:sz w:val="16"/>
                <w:szCs w:val="16"/>
              </w:rPr>
              <w:t>8</w:t>
            </w:r>
            <w:r w:rsidRPr="00597AB6">
              <w:rPr>
                <w:rFonts w:ascii="Times New Roman" w:hAnsi="Times New Roman"/>
                <w:sz w:val="16"/>
                <w:szCs w:val="16"/>
              </w:rPr>
              <w:t xml:space="preserve"> and #15 on </w:t>
            </w:r>
            <w:r>
              <w:rPr>
                <w:rFonts w:ascii="Times New Roman" w:hAnsi="Times New Roman"/>
                <w:sz w:val="16"/>
                <w:szCs w:val="16"/>
              </w:rPr>
              <w:t>Inactive periods</w:t>
            </w:r>
          </w:p>
        </w:tc>
        <w:tc>
          <w:tcPr>
            <w:tcW w:w="900" w:type="dxa"/>
            <w:shd w:val="solid" w:color="FFFFFF" w:fill="auto"/>
          </w:tcPr>
          <w:p w14:paraId="6F4144C1" w14:textId="40F846CE"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0.4.0</w:t>
            </w:r>
          </w:p>
        </w:tc>
      </w:tr>
      <w:tr w:rsidR="00AB5EC4" w:rsidRPr="006B0D02" w14:paraId="67129073" w14:textId="77777777" w:rsidTr="00C11187">
        <w:tc>
          <w:tcPr>
            <w:tcW w:w="990" w:type="dxa"/>
            <w:shd w:val="solid" w:color="FFFFFF" w:fill="auto"/>
          </w:tcPr>
          <w:p w14:paraId="03BBC20E" w14:textId="6AF11D57" w:rsidR="00AB5EC4" w:rsidRDefault="00AB5EC4" w:rsidP="00AB5EC4">
            <w:pPr>
              <w:pStyle w:val="TAC"/>
              <w:rPr>
                <w:sz w:val="16"/>
                <w:szCs w:val="16"/>
              </w:rPr>
            </w:pPr>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w:t>
            </w:r>
            <w:r>
              <w:rPr>
                <w:rFonts w:ascii="Times New Roman" w:hAnsi="Times New Roman"/>
                <w:sz w:val="16"/>
                <w:szCs w:val="16"/>
              </w:rPr>
              <w:t>28</w:t>
            </w:r>
          </w:p>
        </w:tc>
        <w:tc>
          <w:tcPr>
            <w:tcW w:w="1080" w:type="dxa"/>
            <w:shd w:val="solid" w:color="FFFFFF" w:fill="auto"/>
          </w:tcPr>
          <w:p w14:paraId="551053D3" w14:textId="6909D67C" w:rsidR="00AB5EC4" w:rsidRDefault="00AB5EC4" w:rsidP="00AB5EC4">
            <w:pPr>
              <w:pStyle w:val="TAC"/>
              <w:rPr>
                <w:sz w:val="16"/>
                <w:szCs w:val="16"/>
              </w:rPr>
            </w:pPr>
            <w:r w:rsidRPr="00D86B5B">
              <w:rPr>
                <w:rFonts w:ascii="Times New Roman" w:hAnsi="Times New Roman"/>
                <w:sz w:val="16"/>
                <w:szCs w:val="16"/>
              </w:rPr>
              <w:t>Post MHSG#2</w:t>
            </w:r>
            <w:r>
              <w:rPr>
                <w:rFonts w:ascii="Times New Roman" w:hAnsi="Times New Roman"/>
                <w:sz w:val="16"/>
                <w:szCs w:val="16"/>
              </w:rPr>
              <w:t>9</w:t>
            </w:r>
          </w:p>
        </w:tc>
        <w:tc>
          <w:tcPr>
            <w:tcW w:w="5580" w:type="dxa"/>
            <w:shd w:val="solid" w:color="FFFFFF" w:fill="auto"/>
          </w:tcPr>
          <w:p w14:paraId="6E6C9D17" w14:textId="6270E455" w:rsidR="00AB5EC4" w:rsidRDefault="00AB12B7" w:rsidP="00AB5EC4">
            <w:pPr>
              <w:pStyle w:val="TAL"/>
              <w:rPr>
                <w:sz w:val="16"/>
                <w:szCs w:val="16"/>
              </w:rPr>
            </w:pPr>
            <w:r>
              <w:rPr>
                <w:rFonts w:ascii="Times New Roman" w:hAnsi="Times New Roman"/>
                <w:sz w:val="16"/>
                <w:szCs w:val="16"/>
              </w:rPr>
              <w:t>Editorial fixes, and a</w:t>
            </w:r>
            <w:r w:rsidR="00AB5EC4" w:rsidRPr="00597AB6">
              <w:rPr>
                <w:rFonts w:ascii="Times New Roman" w:hAnsi="Times New Roman"/>
                <w:sz w:val="16"/>
                <w:szCs w:val="16"/>
              </w:rPr>
              <w:t>ddition of agreed P-CR #</w:t>
            </w:r>
            <w:r w:rsidR="005B1FB2">
              <w:rPr>
                <w:rFonts w:ascii="Times New Roman" w:hAnsi="Times New Roman"/>
                <w:sz w:val="16"/>
                <w:szCs w:val="16"/>
              </w:rPr>
              <w:t>23</w:t>
            </w:r>
            <w:r w:rsidR="00AB5EC4" w:rsidRPr="00597AB6">
              <w:rPr>
                <w:rFonts w:ascii="Times New Roman" w:hAnsi="Times New Roman"/>
                <w:sz w:val="16"/>
                <w:szCs w:val="16"/>
              </w:rPr>
              <w:t xml:space="preserve"> and #</w:t>
            </w:r>
            <w:r w:rsidR="005B1FB2">
              <w:rPr>
                <w:rFonts w:ascii="Times New Roman" w:hAnsi="Times New Roman"/>
                <w:sz w:val="16"/>
                <w:szCs w:val="16"/>
              </w:rPr>
              <w:t>27</w:t>
            </w:r>
            <w:r w:rsidR="00AB5EC4" w:rsidRPr="00597AB6">
              <w:rPr>
                <w:rFonts w:ascii="Times New Roman" w:hAnsi="Times New Roman"/>
                <w:sz w:val="16"/>
                <w:szCs w:val="16"/>
              </w:rPr>
              <w:t xml:space="preserve"> on </w:t>
            </w:r>
            <w:r w:rsidR="00AB5EC4">
              <w:rPr>
                <w:rFonts w:ascii="Times New Roman" w:hAnsi="Times New Roman"/>
                <w:sz w:val="16"/>
                <w:szCs w:val="16"/>
              </w:rPr>
              <w:t>Inactive periods</w:t>
            </w:r>
          </w:p>
        </w:tc>
        <w:tc>
          <w:tcPr>
            <w:tcW w:w="900" w:type="dxa"/>
            <w:shd w:val="solid" w:color="FFFFFF" w:fill="auto"/>
          </w:tcPr>
          <w:p w14:paraId="57D37A95" w14:textId="02101F98" w:rsidR="00AB5EC4" w:rsidRDefault="00AB5EC4" w:rsidP="00AB5EC4">
            <w:pPr>
              <w:pStyle w:val="TAC"/>
              <w:rPr>
                <w:sz w:val="16"/>
                <w:szCs w:val="16"/>
              </w:rPr>
            </w:pPr>
            <w:r w:rsidRPr="00D86B5B">
              <w:rPr>
                <w:rFonts w:ascii="Times New Roman" w:hAnsi="Times New Roman"/>
                <w:sz w:val="16"/>
                <w:szCs w:val="16"/>
              </w:rPr>
              <w:t>0.</w:t>
            </w:r>
            <w:r w:rsidR="005B1FB2">
              <w:rPr>
                <w:rFonts w:ascii="Times New Roman" w:hAnsi="Times New Roman"/>
                <w:sz w:val="16"/>
                <w:szCs w:val="16"/>
              </w:rPr>
              <w:t>5</w:t>
            </w:r>
            <w:r w:rsidRPr="00D86B5B">
              <w:rPr>
                <w:rFonts w:ascii="Times New Roman" w:hAnsi="Times New Roman"/>
                <w:sz w:val="16"/>
                <w:szCs w:val="16"/>
              </w:rPr>
              <w:t>.0</w:t>
            </w:r>
          </w:p>
        </w:tc>
      </w:tr>
      <w:tr w:rsidR="00AB5EC4" w:rsidRPr="006B0D02" w14:paraId="73900FCA" w14:textId="77777777" w:rsidTr="00C11187">
        <w:tc>
          <w:tcPr>
            <w:tcW w:w="990" w:type="dxa"/>
            <w:shd w:val="solid" w:color="FFFFFF" w:fill="auto"/>
          </w:tcPr>
          <w:p w14:paraId="09E82406" w14:textId="77777777" w:rsidR="00AB5EC4" w:rsidRDefault="00AB5EC4" w:rsidP="00AB5EC4">
            <w:pPr>
              <w:pStyle w:val="TAC"/>
              <w:rPr>
                <w:sz w:val="16"/>
                <w:szCs w:val="16"/>
              </w:rPr>
            </w:pPr>
          </w:p>
        </w:tc>
        <w:tc>
          <w:tcPr>
            <w:tcW w:w="1080" w:type="dxa"/>
            <w:shd w:val="solid" w:color="FFFFFF" w:fill="auto"/>
          </w:tcPr>
          <w:p w14:paraId="29BAA1BE" w14:textId="77777777" w:rsidR="00AB5EC4" w:rsidRDefault="00AB5EC4" w:rsidP="00AB5EC4">
            <w:pPr>
              <w:pStyle w:val="TAC"/>
              <w:rPr>
                <w:sz w:val="16"/>
                <w:szCs w:val="16"/>
              </w:rPr>
            </w:pPr>
          </w:p>
        </w:tc>
        <w:tc>
          <w:tcPr>
            <w:tcW w:w="5580" w:type="dxa"/>
            <w:shd w:val="solid" w:color="FFFFFF" w:fill="auto"/>
          </w:tcPr>
          <w:p w14:paraId="77DBCC43" w14:textId="77777777" w:rsidR="00AB5EC4" w:rsidRDefault="00AB5EC4" w:rsidP="00AB5EC4">
            <w:pPr>
              <w:pStyle w:val="TAL"/>
              <w:rPr>
                <w:sz w:val="16"/>
                <w:szCs w:val="16"/>
              </w:rPr>
            </w:pPr>
          </w:p>
        </w:tc>
        <w:tc>
          <w:tcPr>
            <w:tcW w:w="900" w:type="dxa"/>
            <w:shd w:val="solid" w:color="FFFFFF" w:fill="auto"/>
          </w:tcPr>
          <w:p w14:paraId="4638292A" w14:textId="77777777" w:rsidR="00AB5EC4" w:rsidRDefault="00AB5EC4" w:rsidP="00AB5EC4">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2770" w14:textId="77777777" w:rsidR="007A5B45" w:rsidRDefault="007A5B45">
      <w:r>
        <w:separator/>
      </w:r>
    </w:p>
  </w:endnote>
  <w:endnote w:type="continuationSeparator" w:id="0">
    <w:p w14:paraId="568C3A13" w14:textId="77777777" w:rsidR="007A5B45" w:rsidRDefault="007A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20B0600040502020204"/>
    <w:charset w:val="00"/>
    <w:family w:val="swiss"/>
    <w:pitch w:val="variable"/>
    <w:sig w:usb0="E1000AEF" w:usb1="5000A1FF" w:usb2="00000000" w:usb3="00000000" w:csb0="000001B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796D" w14:textId="77777777" w:rsidR="00D57BA9" w:rsidRDefault="00D5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585" w14:textId="77777777" w:rsidR="00D57BA9" w:rsidRDefault="00D5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4D2D" w14:textId="77777777" w:rsidR="00D57BA9" w:rsidRDefault="00D5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9149" w14:textId="77777777" w:rsidR="007A5B45" w:rsidRDefault="007A5B45">
      <w:r>
        <w:separator/>
      </w:r>
    </w:p>
  </w:footnote>
  <w:footnote w:type="continuationSeparator" w:id="0">
    <w:p w14:paraId="1F7E3038" w14:textId="77777777" w:rsidR="007A5B45" w:rsidRDefault="007A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3254" w14:textId="77777777" w:rsidR="00D57BA9" w:rsidRDefault="00D5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905"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165" w14:textId="77777777" w:rsidR="00D57BA9" w:rsidRDefault="00D5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11783869">
    <w:abstractNumId w:val="1"/>
  </w:num>
  <w:num w:numId="2" w16cid:durableId="1241019488">
    <w:abstractNumId w:val="2"/>
  </w:num>
  <w:num w:numId="3" w16cid:durableId="1360162399">
    <w:abstractNumId w:val="3"/>
  </w:num>
  <w:num w:numId="4" w16cid:durableId="1725521911">
    <w:abstractNumId w:val="6"/>
  </w:num>
  <w:num w:numId="5" w16cid:durableId="1460417305">
    <w:abstractNumId w:val="8"/>
  </w:num>
  <w:num w:numId="6" w16cid:durableId="2074153512">
    <w:abstractNumId w:val="0"/>
  </w:num>
  <w:num w:numId="7" w16cid:durableId="1347443648">
    <w:abstractNumId w:val="5"/>
  </w:num>
  <w:num w:numId="8" w16cid:durableId="780419183">
    <w:abstractNumId w:val="7"/>
  </w:num>
  <w:num w:numId="9" w16cid:durableId="24388247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C47C3"/>
    <w:rsid w:val="000D58AB"/>
    <w:rsid w:val="000F54E2"/>
    <w:rsid w:val="00112199"/>
    <w:rsid w:val="00115C57"/>
    <w:rsid w:val="00133525"/>
    <w:rsid w:val="00151164"/>
    <w:rsid w:val="00155C00"/>
    <w:rsid w:val="00174C7D"/>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1076"/>
    <w:rsid w:val="00252115"/>
    <w:rsid w:val="002675F0"/>
    <w:rsid w:val="00286E1F"/>
    <w:rsid w:val="002A4635"/>
    <w:rsid w:val="002B2684"/>
    <w:rsid w:val="002B353B"/>
    <w:rsid w:val="002B6339"/>
    <w:rsid w:val="002C63E4"/>
    <w:rsid w:val="002D1277"/>
    <w:rsid w:val="002E00EE"/>
    <w:rsid w:val="002E1A72"/>
    <w:rsid w:val="002F525D"/>
    <w:rsid w:val="003036FF"/>
    <w:rsid w:val="00314D35"/>
    <w:rsid w:val="003172DC"/>
    <w:rsid w:val="00321913"/>
    <w:rsid w:val="00332D9B"/>
    <w:rsid w:val="003445D6"/>
    <w:rsid w:val="0035462D"/>
    <w:rsid w:val="00372E4C"/>
    <w:rsid w:val="003765B8"/>
    <w:rsid w:val="003836CC"/>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557A2"/>
    <w:rsid w:val="00465515"/>
    <w:rsid w:val="00467519"/>
    <w:rsid w:val="00467BE5"/>
    <w:rsid w:val="00472E54"/>
    <w:rsid w:val="004819B4"/>
    <w:rsid w:val="00487015"/>
    <w:rsid w:val="00495420"/>
    <w:rsid w:val="004A4252"/>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602AEA"/>
    <w:rsid w:val="00614FDF"/>
    <w:rsid w:val="00622CF1"/>
    <w:rsid w:val="0063543D"/>
    <w:rsid w:val="00647114"/>
    <w:rsid w:val="006509B3"/>
    <w:rsid w:val="00682026"/>
    <w:rsid w:val="006A323F"/>
    <w:rsid w:val="006A3782"/>
    <w:rsid w:val="006A592C"/>
    <w:rsid w:val="006B30D0"/>
    <w:rsid w:val="006C3D95"/>
    <w:rsid w:val="006E5C86"/>
    <w:rsid w:val="00701116"/>
    <w:rsid w:val="0070237F"/>
    <w:rsid w:val="00713C44"/>
    <w:rsid w:val="00723396"/>
    <w:rsid w:val="00734A5B"/>
    <w:rsid w:val="0074026F"/>
    <w:rsid w:val="007429F6"/>
    <w:rsid w:val="00744E76"/>
    <w:rsid w:val="00753460"/>
    <w:rsid w:val="00774DA4"/>
    <w:rsid w:val="00781F0F"/>
    <w:rsid w:val="007A3819"/>
    <w:rsid w:val="007A5B45"/>
    <w:rsid w:val="007A6152"/>
    <w:rsid w:val="007B600E"/>
    <w:rsid w:val="007D2267"/>
    <w:rsid w:val="007E4FD0"/>
    <w:rsid w:val="007E6832"/>
    <w:rsid w:val="007F0F4A"/>
    <w:rsid w:val="008028A4"/>
    <w:rsid w:val="00805D04"/>
    <w:rsid w:val="00814B1A"/>
    <w:rsid w:val="00830747"/>
    <w:rsid w:val="00840615"/>
    <w:rsid w:val="0084334E"/>
    <w:rsid w:val="00844D67"/>
    <w:rsid w:val="00852200"/>
    <w:rsid w:val="00870851"/>
    <w:rsid w:val="008768CA"/>
    <w:rsid w:val="008841EB"/>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3367"/>
    <w:rsid w:val="00975C42"/>
    <w:rsid w:val="00976359"/>
    <w:rsid w:val="00981A69"/>
    <w:rsid w:val="009A76E5"/>
    <w:rsid w:val="009B053F"/>
    <w:rsid w:val="009B27B4"/>
    <w:rsid w:val="009F37B7"/>
    <w:rsid w:val="009F38B0"/>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B73D8"/>
    <w:rsid w:val="00CE355E"/>
    <w:rsid w:val="00CE4A08"/>
    <w:rsid w:val="00CE6223"/>
    <w:rsid w:val="00CF007A"/>
    <w:rsid w:val="00CF1014"/>
    <w:rsid w:val="00CF34E7"/>
    <w:rsid w:val="00D1033C"/>
    <w:rsid w:val="00D12A75"/>
    <w:rsid w:val="00D21F97"/>
    <w:rsid w:val="00D279A7"/>
    <w:rsid w:val="00D40A23"/>
    <w:rsid w:val="00D57972"/>
    <w:rsid w:val="00D57BA9"/>
    <w:rsid w:val="00D6364D"/>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9</Pages>
  <Words>2679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3</cp:revision>
  <cp:lastPrinted>2019-02-25T14:05:00Z</cp:lastPrinted>
  <dcterms:created xsi:type="dcterms:W3CDTF">2022-03-29T15:37:00Z</dcterms:created>
  <dcterms:modified xsi:type="dcterms:W3CDTF">2022-03-29T15:38:00Z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