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ADF36F" w14:textId="3C911082"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305609">
        <w:rPr>
          <w:sz w:val="24"/>
          <w:lang w:eastAsia="zh-CN"/>
        </w:rPr>
        <w:t>2</w:t>
      </w:r>
      <w:r w:rsidR="00773FBB">
        <w:rPr>
          <w:sz w:val="24"/>
          <w:lang w:eastAsia="zh-CN"/>
        </w:rPr>
        <w:t>7</w:t>
      </w:r>
      <w:r w:rsidR="002D62DE">
        <w:rPr>
          <w:sz w:val="24"/>
          <w:lang w:eastAsia="zh-CN"/>
        </w:rPr>
        <w:t xml:space="preserve">       </w:t>
      </w:r>
      <w:r w:rsidR="00EC3444">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9E3FD2" w:rsidRPr="009E3FD2">
        <w:rPr>
          <w:bCs/>
          <w:noProof w:val="0"/>
          <w:sz w:val="24"/>
        </w:rPr>
        <w:t>R2-240647</w:t>
      </w:r>
      <w:r w:rsidR="009E3FD2">
        <w:rPr>
          <w:bCs/>
          <w:noProof w:val="0"/>
          <w:sz w:val="24"/>
        </w:rPr>
        <w:t>1</w:t>
      </w:r>
    </w:p>
    <w:p w14:paraId="2B60AF3C" w14:textId="4557B286" w:rsidR="00EB410E" w:rsidRDefault="004D0C0C" w:rsidP="00ED7D99">
      <w:pPr>
        <w:pStyle w:val="CRCoverPage"/>
        <w:spacing w:after="240"/>
        <w:outlineLvl w:val="0"/>
        <w:rPr>
          <w:b/>
          <w:sz w:val="24"/>
        </w:rPr>
      </w:pPr>
      <w:r w:rsidRPr="004D0C0C">
        <w:rPr>
          <w:b/>
          <w:sz w:val="24"/>
        </w:rPr>
        <w:t xml:space="preserve">Maastricht, Netherlands, Aug 19th – 23rd, </w:t>
      </w:r>
      <w:r w:rsidR="006F3FA7" w:rsidRPr="006F3FA7">
        <w:rPr>
          <w:b/>
          <w:sz w:val="24"/>
        </w:rPr>
        <w:t>2024</w:t>
      </w:r>
    </w:p>
    <w:p w14:paraId="012E2D7F" w14:textId="6CD75303"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7A7FA6" w:rsidRPr="007A7FA6">
        <w:rPr>
          <w:rFonts w:ascii="Arial" w:hAnsi="Arial" w:cs="Arial"/>
          <w:bCs/>
          <w:sz w:val="24"/>
        </w:rPr>
        <w:t>8.</w:t>
      </w:r>
      <w:r w:rsidR="00CB0D86">
        <w:rPr>
          <w:rFonts w:ascii="Arial" w:hAnsi="Arial" w:cs="Arial"/>
          <w:bCs/>
          <w:sz w:val="24"/>
        </w:rPr>
        <w:t>5.</w:t>
      </w:r>
      <w:r w:rsidR="002865E9">
        <w:rPr>
          <w:rFonts w:ascii="Arial" w:hAnsi="Arial" w:cs="Arial"/>
          <w:bCs/>
          <w:sz w:val="24"/>
        </w:rPr>
        <w:t>4</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6874EDF1"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2865E9" w:rsidRPr="002865E9">
        <w:rPr>
          <w:rFonts w:ascii="Arial" w:hAnsi="Arial" w:cs="Arial"/>
          <w:bCs/>
          <w:sz w:val="24"/>
        </w:rPr>
        <w:t>RAN2 impacts to enable adaptation of paging</w:t>
      </w:r>
      <w:r w:rsidR="00654998">
        <w:rPr>
          <w:rFonts w:ascii="Arial" w:hAnsi="Arial" w:cs="Arial"/>
          <w:bCs/>
          <w:sz w:val="24"/>
        </w:rPr>
        <w:t xml:space="preserve"> and</w:t>
      </w:r>
      <w:r w:rsidR="002865E9" w:rsidRPr="002865E9">
        <w:rPr>
          <w:rFonts w:ascii="Arial" w:hAnsi="Arial" w:cs="Arial"/>
          <w:bCs/>
          <w:sz w:val="24"/>
        </w:rPr>
        <w:t xml:space="preserve"> RACH </w:t>
      </w:r>
      <w:r w:rsidR="00654998">
        <w:rPr>
          <w:rFonts w:ascii="Arial" w:hAnsi="Arial" w:cs="Arial"/>
          <w:bCs/>
          <w:sz w:val="24"/>
        </w:rPr>
        <w:t>in time</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19689482" w14:textId="77777777" w:rsidR="00ED7920" w:rsidRDefault="00ED7920" w:rsidP="00ED7920">
      <w:pPr>
        <w:jc w:val="both"/>
        <w:rPr>
          <w:lang w:val="en-GB"/>
        </w:rPr>
      </w:pPr>
      <w:bookmarkStart w:id="1" w:name="Proposal_Pattern_Length"/>
      <w:r>
        <w:rPr>
          <w:lang w:val="en-GB"/>
        </w:rPr>
        <w:t>RAN2 continue the discussion on how to enable adaptation of paging and RACH to improve network energy saving.</w:t>
      </w:r>
    </w:p>
    <w:p w14:paraId="79A42B9D" w14:textId="77777777" w:rsidR="00EB410E" w:rsidRDefault="00EB410E" w:rsidP="00EB410E">
      <w:pPr>
        <w:pStyle w:val="Heading1"/>
        <w:numPr>
          <w:ilvl w:val="0"/>
          <w:numId w:val="2"/>
        </w:numPr>
      </w:pPr>
      <w:r>
        <w:t>Discussion</w:t>
      </w:r>
    </w:p>
    <w:p w14:paraId="29F0A749" w14:textId="77777777" w:rsidR="008569E7" w:rsidRDefault="008569E7" w:rsidP="008569E7">
      <w:pPr>
        <w:pStyle w:val="Heading2"/>
      </w:pPr>
      <w:r>
        <w:t>Paging adaptation on time</w:t>
      </w:r>
    </w:p>
    <w:p w14:paraId="104E57FD" w14:textId="77777777" w:rsidR="008569E7" w:rsidRDefault="008569E7" w:rsidP="008569E7">
      <w:pPr>
        <w:spacing w:after="100"/>
        <w:jc w:val="both"/>
      </w:pPr>
      <w:r>
        <w:t>The following was agreed in RAN2#125bis to support adaptation of paging in time domain:</w:t>
      </w:r>
    </w:p>
    <w:p w14:paraId="28924ECB" w14:textId="77777777" w:rsidR="008569E7" w:rsidRPr="004E7E76" w:rsidRDefault="008569E7" w:rsidP="008569E7">
      <w:pPr>
        <w:pStyle w:val="Doc-text2"/>
        <w:numPr>
          <w:ilvl w:val="0"/>
          <w:numId w:val="11"/>
        </w:numPr>
        <w:spacing w:after="60"/>
        <w:rPr>
          <w:rFonts w:ascii="Times New Roman" w:hAnsi="Times New Roman"/>
          <w:i/>
          <w:iCs/>
        </w:rPr>
      </w:pPr>
      <w:r w:rsidRPr="004E7E76">
        <w:rPr>
          <w:rFonts w:ascii="Times New Roman" w:hAnsi="Times New Roman"/>
          <w:i/>
          <w:iCs/>
        </w:rPr>
        <w:t xml:space="preserve">From the UE point of view, UE will monitor </w:t>
      </w:r>
      <w:r w:rsidRPr="004E7E76">
        <w:rPr>
          <w:rFonts w:ascii="Times New Roman" w:hAnsi="Times New Roman"/>
          <w:b/>
          <w:bCs/>
          <w:i/>
          <w:iCs/>
        </w:rPr>
        <w:t>one PEI/PO every paging DRX cycle</w:t>
      </w:r>
      <w:r w:rsidRPr="004E7E76">
        <w:rPr>
          <w:rFonts w:ascii="Times New Roman" w:hAnsi="Times New Roman"/>
          <w:i/>
          <w:iCs/>
        </w:rPr>
        <w:t>, i.e. the UE doesn’t skip PO in paging DRX cycle.</w:t>
      </w:r>
    </w:p>
    <w:p w14:paraId="0FE578F9" w14:textId="77777777" w:rsidR="008569E7" w:rsidRPr="004E7E76" w:rsidRDefault="008569E7" w:rsidP="008569E7">
      <w:pPr>
        <w:pStyle w:val="Doc-text2"/>
        <w:numPr>
          <w:ilvl w:val="0"/>
          <w:numId w:val="11"/>
        </w:numPr>
        <w:spacing w:after="60"/>
        <w:rPr>
          <w:rFonts w:ascii="Times New Roman" w:hAnsi="Times New Roman"/>
          <w:i/>
          <w:iCs/>
        </w:rPr>
      </w:pPr>
      <w:r w:rsidRPr="004E7E76">
        <w:rPr>
          <w:rFonts w:ascii="Times New Roman" w:hAnsi="Times New Roman"/>
          <w:i/>
          <w:iCs/>
        </w:rPr>
        <w:t xml:space="preserve">For adaptation of paging occasions in time domain, RAN2 to </w:t>
      </w:r>
      <w:r w:rsidRPr="004E7E76">
        <w:rPr>
          <w:rFonts w:ascii="Times New Roman" w:hAnsi="Times New Roman"/>
          <w:b/>
          <w:bCs/>
          <w:i/>
          <w:iCs/>
        </w:rPr>
        <w:t xml:space="preserve">study a) </w:t>
      </w:r>
      <w:bookmarkStart w:id="2" w:name="_Hlk165464210"/>
      <w:r w:rsidRPr="004E7E76">
        <w:rPr>
          <w:rFonts w:ascii="Times New Roman" w:hAnsi="Times New Roman"/>
          <w:b/>
          <w:bCs/>
          <w:i/>
          <w:iCs/>
        </w:rPr>
        <w:t xml:space="preserve">bundle paging frames and b) extend the values of N </w:t>
      </w:r>
      <w:bookmarkEnd w:id="2"/>
      <w:r w:rsidRPr="004E7E76">
        <w:rPr>
          <w:rFonts w:ascii="Times New Roman" w:hAnsi="Times New Roman"/>
          <w:i/>
          <w:iCs/>
        </w:rPr>
        <w:t>to have increased interval between PFs (e.g. T/64, T/128 ...) and compensating decrease in number of PFs by increasing POs per PF.</w:t>
      </w:r>
    </w:p>
    <w:p w14:paraId="715E96E9" w14:textId="77777777" w:rsidR="008569E7" w:rsidRPr="004E7E76" w:rsidRDefault="008569E7" w:rsidP="008569E7">
      <w:pPr>
        <w:pStyle w:val="Doc-text2"/>
        <w:numPr>
          <w:ilvl w:val="0"/>
          <w:numId w:val="11"/>
        </w:numPr>
        <w:spacing w:after="60"/>
        <w:rPr>
          <w:rFonts w:ascii="Times New Roman" w:hAnsi="Times New Roman"/>
          <w:i/>
          <w:iCs/>
        </w:rPr>
      </w:pPr>
      <w:r w:rsidRPr="004E7E76">
        <w:rPr>
          <w:rFonts w:ascii="Times New Roman" w:hAnsi="Times New Roman"/>
          <w:i/>
          <w:iCs/>
        </w:rPr>
        <w:t>For Paging adaptation, R2 discusses the following options on compatibility of legacy RRC_IDLE/RRC_INACTIVE UE:</w:t>
      </w:r>
    </w:p>
    <w:p w14:paraId="54D05A29" w14:textId="77777777" w:rsidR="008569E7" w:rsidRPr="004E7E76" w:rsidRDefault="008569E7" w:rsidP="008569E7">
      <w:pPr>
        <w:pStyle w:val="Doc-text2"/>
        <w:numPr>
          <w:ilvl w:val="1"/>
          <w:numId w:val="11"/>
        </w:numPr>
        <w:spacing w:after="60"/>
        <w:rPr>
          <w:rFonts w:ascii="Times New Roman" w:hAnsi="Times New Roman"/>
          <w:i/>
          <w:iCs/>
        </w:rPr>
      </w:pPr>
      <w:r w:rsidRPr="004E7E76">
        <w:rPr>
          <w:rFonts w:ascii="Times New Roman" w:hAnsi="Times New Roman"/>
          <w:i/>
          <w:iCs/>
        </w:rPr>
        <w:t xml:space="preserve">Option 1: </w:t>
      </w:r>
      <w:r w:rsidRPr="00A312FA">
        <w:rPr>
          <w:rFonts w:ascii="Times New Roman" w:hAnsi="Times New Roman"/>
          <w:i/>
          <w:iCs/>
          <w:highlight w:val="yellow"/>
        </w:rPr>
        <w:t>Prevent the access</w:t>
      </w:r>
      <w:r w:rsidRPr="004E7E76">
        <w:rPr>
          <w:rFonts w:ascii="Times New Roman" w:hAnsi="Times New Roman"/>
          <w:i/>
          <w:iCs/>
        </w:rPr>
        <w:t xml:space="preserve"> of legacy UE via </w:t>
      </w:r>
      <w:proofErr w:type="gramStart"/>
      <w:r w:rsidRPr="004E7E76">
        <w:rPr>
          <w:rFonts w:ascii="Times New Roman" w:hAnsi="Times New Roman"/>
          <w:i/>
          <w:iCs/>
        </w:rPr>
        <w:t>barring;</w:t>
      </w:r>
      <w:proofErr w:type="gramEnd"/>
    </w:p>
    <w:p w14:paraId="581FB7ED" w14:textId="77777777" w:rsidR="008569E7" w:rsidRPr="004E7E76" w:rsidRDefault="008569E7" w:rsidP="008569E7">
      <w:pPr>
        <w:pStyle w:val="Doc-text2"/>
        <w:numPr>
          <w:ilvl w:val="1"/>
          <w:numId w:val="11"/>
        </w:numPr>
        <w:spacing w:after="60"/>
        <w:rPr>
          <w:rFonts w:ascii="Times New Roman" w:hAnsi="Times New Roman"/>
          <w:i/>
          <w:iCs/>
        </w:rPr>
      </w:pPr>
      <w:r w:rsidRPr="004E7E76">
        <w:rPr>
          <w:rFonts w:ascii="Times New Roman" w:hAnsi="Times New Roman"/>
          <w:i/>
          <w:iCs/>
        </w:rPr>
        <w:t xml:space="preserve">Option 2: </w:t>
      </w:r>
      <w:r w:rsidRPr="00976463">
        <w:rPr>
          <w:rFonts w:ascii="Times New Roman" w:hAnsi="Times New Roman"/>
          <w:i/>
          <w:iCs/>
          <w:highlight w:val="cyan"/>
        </w:rPr>
        <w:t>Separate paging resources</w:t>
      </w:r>
      <w:r w:rsidRPr="004E7E76">
        <w:rPr>
          <w:rFonts w:ascii="Times New Roman" w:hAnsi="Times New Roman"/>
          <w:i/>
          <w:iCs/>
        </w:rPr>
        <w:t xml:space="preserve"> for legacy UEs and Rel-19 NES UEs (assuming there are legacy UEs)</w:t>
      </w:r>
    </w:p>
    <w:p w14:paraId="53DFE18D" w14:textId="77777777" w:rsidR="008569E7" w:rsidRPr="008164ED" w:rsidRDefault="008569E7" w:rsidP="008569E7">
      <w:pPr>
        <w:spacing w:before="180"/>
        <w:jc w:val="both"/>
      </w:pPr>
      <w:r>
        <w:t>The following sections discuss the foreseen impacts for both non-NES UE and NES UEs considering whether they are both allowed to access and/or page when paging adaptation is used in a NES Cell.</w:t>
      </w:r>
    </w:p>
    <w:p w14:paraId="4EDCD1FC" w14:textId="77777777" w:rsidR="008569E7" w:rsidRDefault="008569E7" w:rsidP="008569E7">
      <w:pPr>
        <w:pStyle w:val="Heading3"/>
      </w:pPr>
      <w:r>
        <w:t>Access of non-NES UEs when using paging adaptation on time</w:t>
      </w:r>
    </w:p>
    <w:p w14:paraId="0870A2BE" w14:textId="77777777" w:rsidR="008569E7" w:rsidRDefault="008569E7" w:rsidP="008569E7">
      <w:pPr>
        <w:jc w:val="both"/>
      </w:pPr>
      <w:r>
        <w:t>Firstly, RAN2 needs to discuss whether a NES cell enabling paging adaptation technique needs to also allow camping of non-NES UEs (including legacy and Rel-19 ones) or only Rel-19 NES UEs. From RAN2#125bis discussion, it seemed preferable that network has the flexibility to bar, when required, non-NES UEs while allowing the access of Rel-19 NES UEs (e.g., similarly as it was done for Rel-19 NES UEs). If so, RAN2 needs to assume when discussing this new paging adaptation technique that any kind of UE may be camping on the cell (which would include legacy UEs, Rel-19 non-NES UEs and Rel-19 NES UEs).</w:t>
      </w:r>
    </w:p>
    <w:p w14:paraId="641FFF9B" w14:textId="77777777" w:rsidR="008569E7" w:rsidRPr="007B233E" w:rsidRDefault="008569E7" w:rsidP="008569E7">
      <w:pPr>
        <w:pStyle w:val="Proposal"/>
        <w:numPr>
          <w:ilvl w:val="0"/>
          <w:numId w:val="4"/>
        </w:numPr>
      </w:pPr>
      <w:bookmarkStart w:id="3" w:name="_Toc162996721"/>
      <w:bookmarkStart w:id="4" w:name="_Toc163128681"/>
      <w:bookmarkStart w:id="5" w:name="_Toc163141351"/>
      <w:bookmarkStart w:id="6" w:name="_Toc163141371"/>
      <w:bookmarkStart w:id="7" w:name="_Toc165968837"/>
      <w:bookmarkStart w:id="8" w:name="_Toc166014137"/>
      <w:bookmarkStart w:id="9" w:name="_Toc166072011"/>
      <w:bookmarkStart w:id="10" w:name="_Toc166072568"/>
      <w:bookmarkStart w:id="11" w:name="_Toc166160456"/>
      <w:bookmarkStart w:id="12" w:name="_Toc166160466"/>
      <w:bookmarkStart w:id="13" w:name="_Toc166160479"/>
      <w:bookmarkStart w:id="14" w:name="_Toc166160531"/>
      <w:bookmarkStart w:id="15" w:name="_Toc173792744"/>
      <w:bookmarkStart w:id="16" w:name="_Toc173793713"/>
      <w:bookmarkStart w:id="17" w:name="_Toc174018061"/>
      <w:r>
        <w:t>To allow access of non-</w:t>
      </w:r>
      <w:r w:rsidRPr="007B233E">
        <w:t xml:space="preserve">NES UEs in </w:t>
      </w:r>
      <w:r>
        <w:t xml:space="preserve">Rel-19 </w:t>
      </w:r>
      <w:r w:rsidRPr="007B233E">
        <w:t xml:space="preserve">NES cells supporting paging adaptation </w:t>
      </w:r>
      <w:r>
        <w:t>technique</w:t>
      </w:r>
      <w:r w:rsidRPr="007B233E">
        <w:t>.</w:t>
      </w:r>
      <w:bookmarkStart w:id="18" w:name="_Toc162996722"/>
      <w:bookmarkStart w:id="19" w:name="_Toc163128682"/>
      <w:bookmarkStart w:id="20" w:name="_Toc163141352"/>
      <w:bookmarkStart w:id="21" w:name="_Toc16314137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7B233E">
        <w:t xml:space="preserve"> </w:t>
      </w:r>
    </w:p>
    <w:p w14:paraId="3A9DBA12" w14:textId="77777777" w:rsidR="008569E7" w:rsidRPr="002F408F" w:rsidRDefault="008569E7" w:rsidP="008569E7">
      <w:pPr>
        <w:pStyle w:val="Proposal"/>
        <w:numPr>
          <w:ilvl w:val="0"/>
          <w:numId w:val="4"/>
        </w:numPr>
      </w:pPr>
      <w:bookmarkStart w:id="22" w:name="_Toc165968838"/>
      <w:bookmarkStart w:id="23" w:name="_Toc166014138"/>
      <w:bookmarkStart w:id="24" w:name="_Toc166072012"/>
      <w:bookmarkStart w:id="25" w:name="_Toc166072569"/>
      <w:bookmarkStart w:id="26" w:name="_Toc166160457"/>
      <w:bookmarkStart w:id="27" w:name="_Toc166160467"/>
      <w:bookmarkStart w:id="28" w:name="_Toc166160480"/>
      <w:bookmarkStart w:id="29" w:name="_Toc166160532"/>
      <w:bookmarkStart w:id="30" w:name="_Toc173792745"/>
      <w:bookmarkStart w:id="31" w:name="_Toc173793714"/>
      <w:bookmarkStart w:id="32" w:name="_Toc174018062"/>
      <w:r w:rsidRPr="007B233E">
        <w:t xml:space="preserve">To allow </w:t>
      </w:r>
      <w:r>
        <w:t xml:space="preserve">for </w:t>
      </w:r>
      <w:r w:rsidRPr="007B233E">
        <w:t xml:space="preserve">the network to bar legacy UEs from camping on Rel-19 NES cell while allowing </w:t>
      </w:r>
      <w:r>
        <w:t xml:space="preserve">the </w:t>
      </w:r>
      <w:r w:rsidRPr="007B233E">
        <w:t>access of Rel-19 NES UEs</w:t>
      </w:r>
      <w:r>
        <w:t xml:space="preserve">. I.e., new barring indication is defined for Rel-19 NES UEs supporting paging adaptation technique </w:t>
      </w:r>
      <w:r w:rsidRPr="007B233E">
        <w:t>similarly as it was done for</w:t>
      </w:r>
      <w:r>
        <w:t xml:space="preserve"> Rel-18 NES UEs.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t xml:space="preserve"> </w:t>
      </w:r>
    </w:p>
    <w:p w14:paraId="4FF8196F" w14:textId="77777777" w:rsidR="008569E7" w:rsidRDefault="008569E7" w:rsidP="008569E7">
      <w:pPr>
        <w:jc w:val="both"/>
      </w:pPr>
    </w:p>
    <w:p w14:paraId="7BF48971" w14:textId="77777777" w:rsidR="008569E7" w:rsidRDefault="008569E7" w:rsidP="008569E7">
      <w:pPr>
        <w:pStyle w:val="Heading3"/>
      </w:pPr>
      <w:bookmarkStart w:id="33" w:name="_Hlk174018169"/>
      <w:r>
        <w:lastRenderedPageBreak/>
        <w:t>Paging resources for NES UEs and non-NES UEs when using paging adaptation on time</w:t>
      </w:r>
      <w:bookmarkEnd w:id="33"/>
    </w:p>
    <w:p w14:paraId="6F49B73F" w14:textId="75D10FB5" w:rsidR="008569E7" w:rsidRDefault="008569E7" w:rsidP="008569E7">
      <w:pPr>
        <w:jc w:val="both"/>
      </w:pPr>
      <w:r>
        <w:t xml:space="preserve">Before discussing how Rel-19 NES paging adaptation is defined, RAN2 should clarify how this mechanism should </w:t>
      </w:r>
      <w:r w:rsidRPr="00FD0C0F">
        <w:t xml:space="preserve">work in relation to legacy paging mechanism that would target other UEs (non-NES or legacy ones). </w:t>
      </w:r>
      <w:r w:rsidRPr="00FD0C0F">
        <w:fldChar w:fldCharType="begin"/>
      </w:r>
      <w:r w:rsidRPr="00FD0C0F">
        <w:instrText xml:space="preserve"> REF _Ref165992899 \h  \* MERGEFORMAT </w:instrText>
      </w:r>
      <w:r w:rsidRPr="00FD0C0F">
        <w:fldChar w:fldCharType="separate"/>
      </w:r>
      <w:r w:rsidR="00AB440F" w:rsidRPr="004A737B">
        <w:t xml:space="preserve">Figure </w:t>
      </w:r>
      <w:r w:rsidR="00AB440F" w:rsidRPr="004A737B">
        <w:rPr>
          <w:noProof/>
        </w:rPr>
        <w:t>1</w:t>
      </w:r>
      <w:r w:rsidRPr="00FD0C0F">
        <w:fldChar w:fldCharType="end"/>
      </w:r>
      <w:r w:rsidRPr="00FD0C0F">
        <w:t xml:space="preserve"> </w:t>
      </w:r>
      <w:r>
        <w:t xml:space="preserve">depicts examples on how they may work together considering a paging example provided assuming legacy paging (referred as [A] in </w:t>
      </w:r>
      <w:r w:rsidRPr="00FD0C0F">
        <w:fldChar w:fldCharType="begin"/>
      </w:r>
      <w:r w:rsidRPr="00FD0C0F">
        <w:instrText xml:space="preserve"> REF _Ref165992899 \h  \* MERGEFORMAT </w:instrText>
      </w:r>
      <w:r w:rsidRPr="00FD0C0F">
        <w:fldChar w:fldCharType="separate"/>
      </w:r>
      <w:r w:rsidR="00AB440F" w:rsidRPr="004A737B">
        <w:t xml:space="preserve">Figure </w:t>
      </w:r>
      <w:r w:rsidR="00AB440F" w:rsidRPr="004A737B">
        <w:rPr>
          <w:noProof/>
        </w:rPr>
        <w:t>1</w:t>
      </w:r>
      <w:r w:rsidRPr="00FD0C0F">
        <w:fldChar w:fldCharType="end"/>
      </w:r>
      <w:r>
        <w:t xml:space="preserve">) and Rel-19 NES paging adaptation (referred as [B] in </w:t>
      </w:r>
      <w:r w:rsidRPr="00FD0C0F">
        <w:fldChar w:fldCharType="begin"/>
      </w:r>
      <w:r w:rsidRPr="00FD0C0F">
        <w:instrText xml:space="preserve"> REF _Ref165992899 \h  \* MERGEFORMAT </w:instrText>
      </w:r>
      <w:r w:rsidRPr="00FD0C0F">
        <w:fldChar w:fldCharType="separate"/>
      </w:r>
      <w:r w:rsidR="00AB440F" w:rsidRPr="004A737B">
        <w:t xml:space="preserve">Figure </w:t>
      </w:r>
      <w:r w:rsidR="00AB440F" w:rsidRPr="004A737B">
        <w:rPr>
          <w:noProof/>
        </w:rPr>
        <w:t>1</w:t>
      </w:r>
      <w:r w:rsidRPr="00FD0C0F">
        <w:fldChar w:fldCharType="end"/>
      </w:r>
      <w:r>
        <w:t>).</w:t>
      </w:r>
    </w:p>
    <w:p w14:paraId="7A07EE2F" w14:textId="74075BD2" w:rsidR="008569E7" w:rsidRDefault="008569E7" w:rsidP="008569E7">
      <w:pPr>
        <w:pStyle w:val="ListParagraph"/>
        <w:numPr>
          <w:ilvl w:val="0"/>
          <w:numId w:val="12"/>
        </w:numPr>
        <w:spacing w:after="120"/>
        <w:contextualSpacing w:val="0"/>
        <w:jc w:val="both"/>
      </w:pPr>
      <w:r w:rsidRPr="00D52168">
        <w:rPr>
          <w:b/>
          <w:bCs/>
        </w:rPr>
        <w:t>Overlapping paging resources</w:t>
      </w:r>
      <w:r>
        <w:t xml:space="preserve">. Paging resources for Rel-19 NES UEs and other UEs can be overlapped on time for example as shown in [C.1] in </w:t>
      </w:r>
      <w:r w:rsidRPr="00FD0C0F">
        <w:fldChar w:fldCharType="begin"/>
      </w:r>
      <w:r w:rsidRPr="00FD0C0F">
        <w:instrText xml:space="preserve"> REF _Ref165992899 \h  \* MERGEFORMAT </w:instrText>
      </w:r>
      <w:r w:rsidRPr="00FD0C0F">
        <w:fldChar w:fldCharType="separate"/>
      </w:r>
      <w:r w:rsidR="00AB440F" w:rsidRPr="004A737B">
        <w:t xml:space="preserve">Figure </w:t>
      </w:r>
      <w:r w:rsidR="00AB440F" w:rsidRPr="004A737B">
        <w:rPr>
          <w:noProof/>
        </w:rPr>
        <w:t>1</w:t>
      </w:r>
      <w:r w:rsidRPr="00FD0C0F">
        <w:fldChar w:fldCharType="end"/>
      </w:r>
      <w:r>
        <w:t>.</w:t>
      </w:r>
    </w:p>
    <w:p w14:paraId="1D497C7C" w14:textId="7DA2E5D5" w:rsidR="008569E7" w:rsidRPr="009F5BD3" w:rsidRDefault="008569E7" w:rsidP="008569E7">
      <w:pPr>
        <w:pStyle w:val="ListParagraph"/>
        <w:numPr>
          <w:ilvl w:val="0"/>
          <w:numId w:val="12"/>
        </w:numPr>
        <w:jc w:val="both"/>
        <w:rPr>
          <w:b/>
          <w:bCs/>
        </w:rPr>
      </w:pPr>
      <w:r w:rsidRPr="00D52168">
        <w:rPr>
          <w:b/>
          <w:bCs/>
        </w:rPr>
        <w:t>Non-overlapping paging resources</w:t>
      </w:r>
      <w:r>
        <w:t xml:space="preserve">. Paging resources for Rel-19 NES UEs and other UEs can be overlapped on time for example as shown in [C.2] in </w:t>
      </w:r>
      <w:r w:rsidRPr="00FD0C0F">
        <w:fldChar w:fldCharType="begin"/>
      </w:r>
      <w:r w:rsidRPr="00FD0C0F">
        <w:instrText xml:space="preserve"> REF _Ref165992899 \h  \* MERGEFORMAT </w:instrText>
      </w:r>
      <w:r w:rsidRPr="00FD0C0F">
        <w:fldChar w:fldCharType="separate"/>
      </w:r>
      <w:r w:rsidR="00AB440F" w:rsidRPr="004A737B">
        <w:t xml:space="preserve">Figure </w:t>
      </w:r>
      <w:r w:rsidR="00AB440F" w:rsidRPr="004A737B">
        <w:rPr>
          <w:noProof/>
        </w:rPr>
        <w:t>1</w:t>
      </w:r>
      <w:r w:rsidRPr="00FD0C0F">
        <w:fldChar w:fldCharType="end"/>
      </w:r>
      <w:r>
        <w:t xml:space="preserve">. </w:t>
      </w:r>
    </w:p>
    <w:p w14:paraId="27395AD2" w14:textId="77777777" w:rsidR="008569E7" w:rsidRDefault="008569E7" w:rsidP="008569E7">
      <w:pPr>
        <w:keepNext/>
        <w:spacing w:after="100"/>
        <w:jc w:val="both"/>
      </w:pPr>
      <w:r>
        <w:object w:dxaOrig="13116" w:dyaOrig="5977" w14:anchorId="1033AF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15pt;height:213.1pt" o:ole="">
            <v:imagedata r:id="rId8" o:title=""/>
          </v:shape>
          <o:OLEObject Type="Embed" ProgID="Visio.Drawing.15" ShapeID="_x0000_i1025" DrawAspect="Content" ObjectID="_1784631018" r:id="rId9"/>
        </w:object>
      </w:r>
    </w:p>
    <w:p w14:paraId="5E5DDF7D" w14:textId="2367B417" w:rsidR="008569E7" w:rsidRPr="00E147B5" w:rsidRDefault="008569E7" w:rsidP="008569E7">
      <w:pPr>
        <w:pStyle w:val="Caption"/>
        <w:spacing w:before="240"/>
        <w:jc w:val="center"/>
        <w:rPr>
          <w:i w:val="0"/>
          <w:iCs w:val="0"/>
          <w:color w:val="auto"/>
          <w:sz w:val="20"/>
          <w:szCs w:val="20"/>
        </w:rPr>
      </w:pPr>
      <w:bookmarkStart w:id="34" w:name="_Ref165992899"/>
      <w:r w:rsidRPr="6A59EEE5">
        <w:rPr>
          <w:b/>
          <w:bCs/>
          <w:i w:val="0"/>
          <w:iCs w:val="0"/>
          <w:color w:val="auto"/>
          <w:sz w:val="20"/>
          <w:szCs w:val="20"/>
        </w:rPr>
        <w:t xml:space="preserve">Figure </w:t>
      </w:r>
      <w:r w:rsidRPr="6A59EEE5">
        <w:rPr>
          <w:b/>
          <w:bCs/>
          <w:i w:val="0"/>
          <w:iCs w:val="0"/>
          <w:color w:val="auto"/>
          <w:sz w:val="20"/>
          <w:szCs w:val="20"/>
        </w:rPr>
        <w:fldChar w:fldCharType="begin"/>
      </w:r>
      <w:r w:rsidRPr="6A59EEE5">
        <w:rPr>
          <w:b/>
          <w:bCs/>
          <w:i w:val="0"/>
          <w:iCs w:val="0"/>
          <w:color w:val="auto"/>
          <w:sz w:val="20"/>
          <w:szCs w:val="20"/>
        </w:rPr>
        <w:instrText xml:space="preserve"> SEQ Figure \* ARABIC </w:instrText>
      </w:r>
      <w:r w:rsidRPr="6A59EEE5">
        <w:rPr>
          <w:b/>
          <w:bCs/>
          <w:i w:val="0"/>
          <w:iCs w:val="0"/>
          <w:color w:val="auto"/>
          <w:sz w:val="20"/>
          <w:szCs w:val="20"/>
        </w:rPr>
        <w:fldChar w:fldCharType="separate"/>
      </w:r>
      <w:r w:rsidR="00AB440F">
        <w:rPr>
          <w:b/>
          <w:bCs/>
          <w:i w:val="0"/>
          <w:iCs w:val="0"/>
          <w:noProof/>
          <w:color w:val="auto"/>
          <w:sz w:val="20"/>
          <w:szCs w:val="20"/>
        </w:rPr>
        <w:t>1</w:t>
      </w:r>
      <w:r w:rsidRPr="6A59EEE5">
        <w:rPr>
          <w:b/>
          <w:bCs/>
          <w:i w:val="0"/>
          <w:iCs w:val="0"/>
          <w:color w:val="auto"/>
          <w:sz w:val="20"/>
          <w:szCs w:val="20"/>
        </w:rPr>
        <w:fldChar w:fldCharType="end"/>
      </w:r>
      <w:bookmarkEnd w:id="34"/>
      <w:r w:rsidRPr="6A59EEE5">
        <w:rPr>
          <w:b/>
          <w:bCs/>
          <w:i w:val="0"/>
          <w:iCs w:val="0"/>
          <w:color w:val="auto"/>
          <w:sz w:val="20"/>
          <w:szCs w:val="20"/>
        </w:rPr>
        <w:t>.</w:t>
      </w:r>
      <w:r w:rsidRPr="6A59EEE5">
        <w:rPr>
          <w:i w:val="0"/>
          <w:iCs w:val="0"/>
          <w:color w:val="auto"/>
          <w:sz w:val="20"/>
          <w:szCs w:val="20"/>
        </w:rPr>
        <w:t xml:space="preserve"> Paging resources on time for legacy and Rel-18 NES paging adaptation (including interaction)</w:t>
      </w:r>
    </w:p>
    <w:p w14:paraId="525396E6" w14:textId="77777777" w:rsidR="008569E7" w:rsidRPr="009F5BD3" w:rsidRDefault="008569E7" w:rsidP="008569E7">
      <w:pPr>
        <w:jc w:val="both"/>
        <w:rPr>
          <w:b/>
          <w:bCs/>
        </w:rPr>
      </w:pPr>
      <w:r>
        <w:t xml:space="preserve">The non-overlapping approach [C.2] could help under high paging load situations as there would be different paging resources used for Rel-19 NES UEs and other UEs and, the </w:t>
      </w:r>
      <w:r w:rsidRPr="00FB711A">
        <w:t xml:space="preserve">paging load between </w:t>
      </w:r>
      <w:r>
        <w:t>Rel-19</w:t>
      </w:r>
      <w:r w:rsidRPr="00FB711A">
        <w:t xml:space="preserve"> NES</w:t>
      </w:r>
      <w:r>
        <w:t xml:space="preserve"> and other UEs would not impact each other. The overlapping approach [C.1] could be sufficient for low/normal paging load situations. On other hand, it could be claimed that overlapping approach [C.1] might allow in-balance on the load for those paging resources that are common for Rel-19 NES UEs and other UEs; however, this might not be a critical issue understanding that network could increase the number of POs when required for Rel-19 NES UEs aiming to minimize the impact on other UEs. In addition, Rel-19 NES paging adaptation aims to reduce network power consumption for which seems reasonable to also assume low/normal paging load situations as baseline (instead of high ones).</w:t>
      </w:r>
    </w:p>
    <w:p w14:paraId="6BD0E33F" w14:textId="77777777" w:rsidR="008569E7" w:rsidRPr="002F408F" w:rsidRDefault="008569E7" w:rsidP="008569E7">
      <w:pPr>
        <w:pStyle w:val="Proposal"/>
        <w:numPr>
          <w:ilvl w:val="0"/>
          <w:numId w:val="4"/>
        </w:numPr>
      </w:pPr>
      <w:bookmarkStart w:id="35" w:name="_Toc165968839"/>
      <w:bookmarkStart w:id="36" w:name="_Toc166014139"/>
      <w:bookmarkStart w:id="37" w:name="_Toc166072013"/>
      <w:bookmarkStart w:id="38" w:name="_Toc166072570"/>
      <w:bookmarkStart w:id="39" w:name="_Toc166160458"/>
      <w:bookmarkStart w:id="40" w:name="_Toc166160468"/>
      <w:bookmarkStart w:id="41" w:name="_Toc166160481"/>
      <w:bookmarkStart w:id="42" w:name="_Toc166160533"/>
      <w:bookmarkStart w:id="43" w:name="_Toc173792746"/>
      <w:bookmarkStart w:id="44" w:name="_Toc173793715"/>
      <w:bookmarkStart w:id="45" w:name="_Toc174018063"/>
      <w:r>
        <w:t>Paging resources for Rel-19 NES UEs and other UEs can overlap (i.e., there may be POs that overlap and other that do not).</w:t>
      </w:r>
      <w:bookmarkEnd w:id="35"/>
      <w:r>
        <w:t xml:space="preserve"> FFS if any optimization is needed for non-overlapping scenario (i.e., Rel-19 NES UEs and other UEs would not be paged in same paging resources).</w:t>
      </w:r>
      <w:bookmarkEnd w:id="36"/>
      <w:bookmarkEnd w:id="37"/>
      <w:bookmarkEnd w:id="38"/>
      <w:bookmarkEnd w:id="39"/>
      <w:bookmarkEnd w:id="40"/>
      <w:bookmarkEnd w:id="41"/>
      <w:bookmarkEnd w:id="42"/>
      <w:bookmarkEnd w:id="43"/>
      <w:bookmarkEnd w:id="44"/>
      <w:bookmarkEnd w:id="45"/>
    </w:p>
    <w:p w14:paraId="47AAE517" w14:textId="77777777" w:rsidR="008569E7" w:rsidRDefault="008569E7" w:rsidP="008569E7">
      <w:pPr>
        <w:jc w:val="both"/>
      </w:pPr>
    </w:p>
    <w:p w14:paraId="02239148" w14:textId="77777777" w:rsidR="008569E7" w:rsidRDefault="008569E7" w:rsidP="008569E7">
      <w:pPr>
        <w:jc w:val="both"/>
      </w:pPr>
    </w:p>
    <w:p w14:paraId="2989162E" w14:textId="77777777" w:rsidR="008569E7" w:rsidRDefault="008569E7" w:rsidP="008569E7">
      <w:pPr>
        <w:jc w:val="both"/>
      </w:pPr>
    </w:p>
    <w:p w14:paraId="0B249DD6" w14:textId="77777777" w:rsidR="008569E7" w:rsidRDefault="008569E7" w:rsidP="008569E7">
      <w:pPr>
        <w:jc w:val="both"/>
      </w:pPr>
    </w:p>
    <w:p w14:paraId="16C7CAED" w14:textId="77777777" w:rsidR="008569E7" w:rsidRDefault="008569E7" w:rsidP="008569E7">
      <w:pPr>
        <w:pStyle w:val="Heading3"/>
      </w:pPr>
      <w:r>
        <w:lastRenderedPageBreak/>
        <w:t>Enhancements to enable paging adaptation on time</w:t>
      </w:r>
    </w:p>
    <w:p w14:paraId="09C091B6" w14:textId="77777777" w:rsidR="008569E7" w:rsidRDefault="008569E7" w:rsidP="008569E7">
      <w:pPr>
        <w:jc w:val="both"/>
        <w:rPr>
          <w:lang w:val="en-GB" w:eastAsia="x-none"/>
        </w:rPr>
      </w:pPr>
      <w:r>
        <w:rPr>
          <w:lang w:val="en-GB" w:eastAsia="x-none"/>
        </w:rPr>
        <w:t>Few points to highlight from legacy PF/PO calculation and paging related configurations:</w:t>
      </w:r>
    </w:p>
    <w:p w14:paraId="3BA29BA7" w14:textId="77777777" w:rsidR="008569E7" w:rsidRPr="00DC44E1" w:rsidRDefault="008569E7" w:rsidP="008569E7">
      <w:pPr>
        <w:pStyle w:val="ListParagraph"/>
        <w:numPr>
          <w:ilvl w:val="0"/>
          <w:numId w:val="13"/>
        </w:numPr>
        <w:spacing w:after="60"/>
        <w:contextualSpacing w:val="0"/>
        <w:jc w:val="both"/>
        <w:rPr>
          <w:i/>
          <w:iCs/>
          <w:lang w:val="en-GB" w:eastAsia="x-none"/>
        </w:rPr>
      </w:pPr>
      <w:r w:rsidRPr="00DC44E1">
        <w:rPr>
          <w:i/>
          <w:iCs/>
          <w:lang w:val="en-GB" w:eastAsia="x-none"/>
        </w:rPr>
        <w:t xml:space="preserve">SFN for the PF is determined by: </w:t>
      </w:r>
    </w:p>
    <w:p w14:paraId="683A39C5" w14:textId="77777777" w:rsidR="008569E7" w:rsidRPr="00DC44E1" w:rsidRDefault="008569E7" w:rsidP="008569E7">
      <w:pPr>
        <w:spacing w:after="60"/>
        <w:ind w:left="1080"/>
        <w:jc w:val="both"/>
        <w:rPr>
          <w:i/>
          <w:iCs/>
          <w:lang w:val="en-GB" w:eastAsia="x-none"/>
        </w:rPr>
      </w:pPr>
      <w:r w:rsidRPr="00DC44E1">
        <w:rPr>
          <w:i/>
          <w:iCs/>
          <w:lang w:val="en-GB" w:eastAsia="x-none"/>
        </w:rPr>
        <w:t xml:space="preserve">(SFN + </w:t>
      </w:r>
      <w:proofErr w:type="spellStart"/>
      <w:r w:rsidRPr="00DC44E1">
        <w:rPr>
          <w:i/>
          <w:iCs/>
          <w:lang w:val="en-GB" w:eastAsia="x-none"/>
        </w:rPr>
        <w:t>PF_offset</w:t>
      </w:r>
      <w:proofErr w:type="spellEnd"/>
      <w:r w:rsidRPr="00DC44E1">
        <w:rPr>
          <w:i/>
          <w:iCs/>
          <w:lang w:val="en-GB" w:eastAsia="x-none"/>
        </w:rPr>
        <w:t xml:space="preserve">) mod T = (T div </w:t>
      </w:r>
      <w:proofErr w:type="gramStart"/>
      <w:r w:rsidRPr="00DC44E1">
        <w:rPr>
          <w:i/>
          <w:iCs/>
          <w:lang w:val="en-GB" w:eastAsia="x-none"/>
        </w:rPr>
        <w:t>N)*</w:t>
      </w:r>
      <w:proofErr w:type="gramEnd"/>
      <w:r w:rsidRPr="00DC44E1">
        <w:rPr>
          <w:i/>
          <w:iCs/>
          <w:lang w:val="en-GB" w:eastAsia="x-none"/>
        </w:rPr>
        <w:t xml:space="preserve">(UE_ID mod N) </w:t>
      </w:r>
    </w:p>
    <w:p w14:paraId="1CC72E2F" w14:textId="77777777" w:rsidR="008569E7" w:rsidRPr="00DC44E1" w:rsidRDefault="008569E7" w:rsidP="008569E7">
      <w:pPr>
        <w:pStyle w:val="ListParagraph"/>
        <w:numPr>
          <w:ilvl w:val="0"/>
          <w:numId w:val="13"/>
        </w:numPr>
        <w:spacing w:after="60"/>
        <w:contextualSpacing w:val="0"/>
        <w:jc w:val="both"/>
        <w:rPr>
          <w:i/>
          <w:iCs/>
          <w:lang w:val="en-GB" w:eastAsia="x-none"/>
        </w:rPr>
      </w:pPr>
      <w:r w:rsidRPr="00DC44E1">
        <w:rPr>
          <w:i/>
          <w:iCs/>
          <w:lang w:val="en-GB" w:eastAsia="x-none"/>
        </w:rPr>
        <w:t>Index (</w:t>
      </w:r>
      <w:proofErr w:type="spellStart"/>
      <w:r w:rsidRPr="00DC44E1">
        <w:rPr>
          <w:i/>
          <w:iCs/>
          <w:lang w:val="en-GB" w:eastAsia="x-none"/>
        </w:rPr>
        <w:t>i_s</w:t>
      </w:r>
      <w:proofErr w:type="spellEnd"/>
      <w:r w:rsidRPr="00DC44E1">
        <w:rPr>
          <w:i/>
          <w:iCs/>
          <w:lang w:val="en-GB" w:eastAsia="x-none"/>
        </w:rPr>
        <w:t xml:space="preserve">), indicating the index of the PO is determined by: </w:t>
      </w:r>
    </w:p>
    <w:p w14:paraId="20437EF8" w14:textId="77777777" w:rsidR="008569E7" w:rsidRPr="00DC44E1" w:rsidRDefault="008569E7" w:rsidP="008569E7">
      <w:pPr>
        <w:spacing w:after="60"/>
        <w:ind w:left="1080"/>
        <w:jc w:val="both"/>
        <w:rPr>
          <w:i/>
          <w:iCs/>
          <w:lang w:val="en-GB" w:eastAsia="x-none"/>
        </w:rPr>
      </w:pPr>
      <w:proofErr w:type="spellStart"/>
      <w:r w:rsidRPr="00DC44E1">
        <w:rPr>
          <w:i/>
          <w:iCs/>
          <w:lang w:val="en-GB" w:eastAsia="x-none"/>
        </w:rPr>
        <w:t>i_s</w:t>
      </w:r>
      <w:proofErr w:type="spellEnd"/>
      <w:r w:rsidRPr="00DC44E1">
        <w:rPr>
          <w:i/>
          <w:iCs/>
          <w:lang w:val="en-GB" w:eastAsia="x-none"/>
        </w:rPr>
        <w:t xml:space="preserve"> = floor (UE_ID/N) mod Ns</w:t>
      </w:r>
    </w:p>
    <w:p w14:paraId="586AA4EB" w14:textId="77777777" w:rsidR="008569E7" w:rsidRPr="00692474" w:rsidRDefault="008569E7" w:rsidP="008569E7">
      <w:pPr>
        <w:spacing w:after="60"/>
        <w:ind w:left="720"/>
        <w:jc w:val="both"/>
        <w:rPr>
          <w:i/>
          <w:iCs/>
          <w:lang w:val="en-GB" w:eastAsia="x-none"/>
        </w:rPr>
      </w:pPr>
      <w:proofErr w:type="gramStart"/>
      <w:r w:rsidRPr="00692474">
        <w:rPr>
          <w:i/>
          <w:iCs/>
          <w:lang w:val="en-GB" w:eastAsia="x-none"/>
        </w:rPr>
        <w:t>T :</w:t>
      </w:r>
      <w:proofErr w:type="gramEnd"/>
      <w:r w:rsidRPr="00692474">
        <w:rPr>
          <w:i/>
          <w:iCs/>
          <w:lang w:val="en-GB" w:eastAsia="x-none"/>
        </w:rPr>
        <w:t xml:space="preserve"> DRX cycle of UE</w:t>
      </w:r>
    </w:p>
    <w:p w14:paraId="0E45A763" w14:textId="77777777" w:rsidR="008569E7" w:rsidRPr="00692474" w:rsidRDefault="008569E7" w:rsidP="008569E7">
      <w:pPr>
        <w:spacing w:after="60"/>
        <w:ind w:left="720"/>
        <w:jc w:val="both"/>
        <w:rPr>
          <w:i/>
          <w:iCs/>
          <w:lang w:val="en-GB" w:eastAsia="x-none"/>
        </w:rPr>
      </w:pPr>
      <w:proofErr w:type="spellStart"/>
      <w:r w:rsidRPr="00692474">
        <w:rPr>
          <w:i/>
          <w:iCs/>
          <w:lang w:val="en-GB" w:eastAsia="x-none"/>
        </w:rPr>
        <w:t>PF_</w:t>
      </w:r>
      <w:proofErr w:type="gramStart"/>
      <w:r w:rsidRPr="00692474">
        <w:rPr>
          <w:i/>
          <w:iCs/>
          <w:lang w:val="en-GB" w:eastAsia="x-none"/>
        </w:rPr>
        <w:t>offset</w:t>
      </w:r>
      <w:proofErr w:type="spellEnd"/>
      <w:r w:rsidRPr="00692474">
        <w:rPr>
          <w:i/>
          <w:iCs/>
          <w:lang w:val="en-GB" w:eastAsia="x-none"/>
        </w:rPr>
        <w:t xml:space="preserve"> :</w:t>
      </w:r>
      <w:proofErr w:type="gramEnd"/>
      <w:r w:rsidRPr="00692474">
        <w:rPr>
          <w:i/>
          <w:iCs/>
          <w:lang w:val="en-GB" w:eastAsia="x-none"/>
        </w:rPr>
        <w:t xml:space="preserve"> configurable offset for SFN</w:t>
      </w:r>
    </w:p>
    <w:p w14:paraId="2133368A" w14:textId="77777777" w:rsidR="008569E7" w:rsidRPr="00692474" w:rsidRDefault="008569E7" w:rsidP="008569E7">
      <w:pPr>
        <w:spacing w:after="60"/>
        <w:ind w:left="720"/>
        <w:jc w:val="both"/>
        <w:rPr>
          <w:i/>
          <w:iCs/>
          <w:lang w:val="en-GB" w:eastAsia="x-none"/>
        </w:rPr>
      </w:pPr>
      <w:r w:rsidRPr="00692474">
        <w:rPr>
          <w:i/>
          <w:iCs/>
          <w:lang w:val="en-GB" w:eastAsia="x-none"/>
        </w:rPr>
        <w:t>Ns (</w:t>
      </w:r>
      <w:r w:rsidRPr="00692474">
        <w:rPr>
          <w:i/>
          <w:iCs/>
        </w:rPr>
        <w:t>n</w:t>
      </w:r>
      <w:r w:rsidRPr="00692474">
        <w:rPr>
          <w:i/>
          <w:iCs/>
          <w:lang w:val="en-GB" w:eastAsia="x-none"/>
        </w:rPr>
        <w:t>umber of POs per PF</w:t>
      </w:r>
      <w:proofErr w:type="gramStart"/>
      <w:r w:rsidRPr="00692474">
        <w:rPr>
          <w:i/>
          <w:iCs/>
          <w:lang w:val="en-GB" w:eastAsia="x-none"/>
        </w:rPr>
        <w:t>) :</w:t>
      </w:r>
      <w:proofErr w:type="gramEnd"/>
      <w:r w:rsidRPr="00692474">
        <w:rPr>
          <w:i/>
          <w:iCs/>
          <w:lang w:val="en-GB" w:eastAsia="x-none"/>
        </w:rPr>
        <w:t xml:space="preserve"> { 1, 2, 4 }</w:t>
      </w:r>
    </w:p>
    <w:p w14:paraId="44C0211A" w14:textId="77777777" w:rsidR="008569E7" w:rsidRPr="00692474" w:rsidRDefault="008569E7" w:rsidP="008569E7">
      <w:pPr>
        <w:spacing w:after="60"/>
        <w:ind w:left="720"/>
        <w:jc w:val="both"/>
        <w:rPr>
          <w:i/>
          <w:iCs/>
          <w:lang w:val="en-GB" w:eastAsia="x-none"/>
        </w:rPr>
      </w:pPr>
      <w:proofErr w:type="gramStart"/>
      <w:r w:rsidRPr="00692474">
        <w:rPr>
          <w:i/>
          <w:iCs/>
          <w:lang w:val="en-GB" w:eastAsia="x-none"/>
        </w:rPr>
        <w:t>N :</w:t>
      </w:r>
      <w:proofErr w:type="gramEnd"/>
      <w:r w:rsidRPr="00692474">
        <w:rPr>
          <w:i/>
          <w:iCs/>
          <w:lang w:val="en-GB" w:eastAsia="x-none"/>
        </w:rPr>
        <w:t xml:space="preserve"> {T, T/2, T/4, T/8, T/16} </w:t>
      </w:r>
    </w:p>
    <w:p w14:paraId="19C2BB8A" w14:textId="77777777" w:rsidR="008569E7" w:rsidRPr="00692474" w:rsidRDefault="008569E7" w:rsidP="008569E7">
      <w:pPr>
        <w:spacing w:after="0"/>
        <w:ind w:left="1440"/>
        <w:jc w:val="both"/>
        <w:rPr>
          <w:i/>
          <w:iCs/>
          <w:lang w:val="en-GB" w:eastAsia="x-none"/>
        </w:rPr>
      </w:pPr>
      <w:r w:rsidRPr="00692474">
        <w:rPr>
          <w:i/>
          <w:iCs/>
          <w:lang w:val="en-GB" w:eastAsia="x-none"/>
        </w:rPr>
        <w:t>(T/N) is the number of PF within DRX cycle T = {1,2,4,8,16}</w:t>
      </w:r>
    </w:p>
    <w:p w14:paraId="5EA14F7C" w14:textId="77777777" w:rsidR="008569E7" w:rsidRDefault="008569E7" w:rsidP="008569E7">
      <w:pPr>
        <w:spacing w:before="180"/>
        <w:jc w:val="both"/>
        <w:rPr>
          <w:lang w:val="en-GB" w:eastAsia="x-none"/>
        </w:rPr>
      </w:pPr>
      <w:r>
        <w:rPr>
          <w:lang w:val="en-GB" w:eastAsia="x-none"/>
        </w:rPr>
        <w:t xml:space="preserve">Rel-19 NES </w:t>
      </w:r>
      <w:r w:rsidRPr="00C86A90">
        <w:rPr>
          <w:lang w:val="en-GB" w:eastAsia="x-none"/>
        </w:rPr>
        <w:t xml:space="preserve">paging adaptations in time domain </w:t>
      </w:r>
      <w:r>
        <w:rPr>
          <w:lang w:val="en-GB" w:eastAsia="x-none"/>
        </w:rPr>
        <w:t>will</w:t>
      </w:r>
      <w:r w:rsidRPr="00C86A90">
        <w:rPr>
          <w:lang w:val="en-GB" w:eastAsia="x-none"/>
        </w:rPr>
        <w:t xml:space="preserve"> allow a more compact occurrence of the POs/PFs (e.g., condense or consecutive occurrence over certain time)</w:t>
      </w:r>
      <w:r>
        <w:rPr>
          <w:lang w:val="en-GB" w:eastAsia="x-none"/>
        </w:rPr>
        <w:t xml:space="preserve"> and different approaches could be considered as captured in RAN2#125bis agreements: (a) </w:t>
      </w:r>
      <w:r w:rsidRPr="002F5BED">
        <w:rPr>
          <w:lang w:val="en-GB" w:eastAsia="x-none"/>
        </w:rPr>
        <w:t xml:space="preserve">bundle paging frames and </w:t>
      </w:r>
      <w:r>
        <w:rPr>
          <w:lang w:val="en-GB" w:eastAsia="x-none"/>
        </w:rPr>
        <w:t>(</w:t>
      </w:r>
      <w:r w:rsidRPr="002F5BED">
        <w:rPr>
          <w:lang w:val="en-GB" w:eastAsia="x-none"/>
        </w:rPr>
        <w:t>b) extend the values of N to have increased interval between PFs (e.g. T/64, T/128</w:t>
      </w:r>
      <w:r>
        <w:rPr>
          <w:lang w:val="en-GB" w:eastAsia="x-none"/>
        </w:rPr>
        <w:t>,</w:t>
      </w:r>
      <w:r w:rsidRPr="002F5BED">
        <w:rPr>
          <w:lang w:val="en-GB" w:eastAsia="x-none"/>
        </w:rPr>
        <w:t>...) and compensating decrease in number of PFs by increasing POs per PF</w:t>
      </w:r>
      <w:r w:rsidRPr="00C86A90">
        <w:rPr>
          <w:lang w:val="en-GB" w:eastAsia="x-none"/>
        </w:rPr>
        <w:t>.</w:t>
      </w:r>
      <w:r>
        <w:rPr>
          <w:lang w:val="en-GB" w:eastAsia="x-none"/>
        </w:rPr>
        <w:t xml:space="preserve"> Both approaches can be seen as complementary operations that may be enabled leaving their usage up to network need depending on its specific network requirements </w:t>
      </w:r>
    </w:p>
    <w:p w14:paraId="6D732448" w14:textId="77777777" w:rsidR="008569E7" w:rsidRDefault="008569E7" w:rsidP="008569E7">
      <w:pPr>
        <w:pStyle w:val="Heading4"/>
      </w:pPr>
      <w:r>
        <w:t>B</w:t>
      </w:r>
      <w:r w:rsidRPr="00D03F64">
        <w:t>undle paging frames</w:t>
      </w:r>
    </w:p>
    <w:p w14:paraId="7543CEFF" w14:textId="77777777" w:rsidR="008569E7" w:rsidRDefault="008569E7" w:rsidP="008569E7">
      <w:pPr>
        <w:jc w:val="both"/>
        <w:rPr>
          <w:lang w:val="x-none" w:eastAsia="x-none"/>
        </w:rPr>
      </w:pPr>
      <w:r>
        <w:rPr>
          <w:lang w:val="x-none" w:eastAsia="x-none"/>
        </w:rPr>
        <w:t xml:space="preserve">PFs could be changed them to appear together i.e. in a consecutive/bundle manner. This could help to reduce network consumption while guaranteeing similar paging delays as for legacy one. For this different approaches could be considered. For example: a group or </w:t>
      </w:r>
      <w:r w:rsidRPr="00263AB9">
        <w:rPr>
          <w:lang w:val="x-none" w:eastAsia="x-none"/>
        </w:rPr>
        <w:t xml:space="preserve">bundle of PFs </w:t>
      </w:r>
      <w:r>
        <w:rPr>
          <w:lang w:val="x-none" w:eastAsia="x-none"/>
        </w:rPr>
        <w:t>could be defined every</w:t>
      </w:r>
      <w:r w:rsidRPr="00263AB9">
        <w:rPr>
          <w:lang w:val="x-none" w:eastAsia="x-none"/>
        </w:rPr>
        <w:t xml:space="preserve"> certain periodicity</w:t>
      </w:r>
      <w:r>
        <w:rPr>
          <w:lang w:val="x-none" w:eastAsia="x-none"/>
        </w:rPr>
        <w:t xml:space="preserve"> (i</w:t>
      </w:r>
      <w:r w:rsidRPr="009261C7">
        <w:rPr>
          <w:lang w:val="x-none" w:eastAsia="x-none"/>
        </w:rPr>
        <w:t>nstead of having PF at regular intervals</w:t>
      </w:r>
      <w:r>
        <w:rPr>
          <w:lang w:val="x-none" w:eastAsia="x-none"/>
        </w:rPr>
        <w:t xml:space="preserve">). </w:t>
      </w:r>
    </w:p>
    <w:p w14:paraId="4568FBC1" w14:textId="77777777" w:rsidR="008569E7" w:rsidRDefault="008569E7" w:rsidP="008569E7">
      <w:pPr>
        <w:jc w:val="both"/>
        <w:rPr>
          <w:lang w:val="x-none" w:eastAsia="x-none"/>
        </w:rPr>
      </w:pPr>
      <w:r>
        <w:rPr>
          <w:lang w:val="x-none" w:eastAsia="x-none"/>
        </w:rPr>
        <w:t xml:space="preserve">One option may be to reuse legacy calculation and later add a shift to each of the occurrence in order to bundle or group them all together. Alternatively new/updated formula could be defined, for example as new parameter L could be defined to indicate the </w:t>
      </w:r>
      <w:r w:rsidRPr="004B5531">
        <w:rPr>
          <w:lang w:val="x-none" w:eastAsia="x-none"/>
        </w:rPr>
        <w:t>number of consecutive PFs within a PF bundle (i.e., PF bundle size)</w:t>
      </w:r>
      <w:r>
        <w:rPr>
          <w:lang w:val="x-none" w:eastAsia="x-none"/>
        </w:rPr>
        <w:t xml:space="preserve"> and a new parameter G (e.g., G=1) to indicate the gap between PFs.</w:t>
      </w:r>
    </w:p>
    <w:p w14:paraId="678F0356" w14:textId="77777777" w:rsidR="008569E7" w:rsidRPr="00692474" w:rsidRDefault="008569E7" w:rsidP="008569E7">
      <w:pPr>
        <w:spacing w:after="60"/>
        <w:ind w:left="360"/>
        <w:jc w:val="both"/>
        <w:rPr>
          <w:i/>
          <w:iCs/>
          <w:lang w:val="en-GB" w:eastAsia="x-none"/>
        </w:rPr>
      </w:pPr>
      <w:r w:rsidRPr="00692474">
        <w:rPr>
          <w:i/>
          <w:iCs/>
          <w:lang w:val="en-GB" w:eastAsia="x-none"/>
        </w:rPr>
        <w:t>SFN for the PF is determined by:</w:t>
      </w:r>
    </w:p>
    <w:p w14:paraId="747FED7B" w14:textId="77777777" w:rsidR="008569E7" w:rsidRPr="00692474" w:rsidRDefault="008569E7" w:rsidP="008569E7">
      <w:pPr>
        <w:spacing w:after="60"/>
        <w:ind w:left="1080"/>
        <w:jc w:val="both"/>
        <w:rPr>
          <w:i/>
          <w:iCs/>
          <w:lang w:val="en-GB" w:eastAsia="x-none"/>
        </w:rPr>
      </w:pPr>
      <w:r w:rsidRPr="00692474">
        <w:rPr>
          <w:i/>
          <w:iCs/>
          <w:lang w:val="en-GB" w:eastAsia="x-none"/>
        </w:rPr>
        <w:t xml:space="preserve">(SFN + </w:t>
      </w:r>
      <w:proofErr w:type="spellStart"/>
      <w:r w:rsidRPr="00692474">
        <w:rPr>
          <w:i/>
          <w:iCs/>
          <w:lang w:val="en-GB" w:eastAsia="x-none"/>
        </w:rPr>
        <w:t>PF_offset</w:t>
      </w:r>
      <w:proofErr w:type="spellEnd"/>
      <w:r w:rsidRPr="00692474">
        <w:rPr>
          <w:i/>
          <w:iCs/>
          <w:lang w:val="en-GB" w:eastAsia="x-none"/>
        </w:rPr>
        <w:t xml:space="preserve">) mod T = </w:t>
      </w:r>
      <w:r w:rsidRPr="00692474">
        <w:rPr>
          <w:i/>
          <w:iCs/>
          <w:color w:val="C00000"/>
          <w:lang w:val="en-GB" w:eastAsia="x-none"/>
        </w:rPr>
        <w:t>G*</w:t>
      </w:r>
      <w:r w:rsidRPr="00692474">
        <w:rPr>
          <w:i/>
          <w:iCs/>
          <w:lang w:val="en-GB" w:eastAsia="x-none"/>
        </w:rPr>
        <w:t xml:space="preserve">(UE_ID mod </w:t>
      </w:r>
      <w:r w:rsidRPr="00692474">
        <w:rPr>
          <w:i/>
          <w:iCs/>
          <w:color w:val="C00000"/>
          <w:lang w:val="en-GB" w:eastAsia="x-none"/>
        </w:rPr>
        <w:t>L</w:t>
      </w:r>
      <w:r w:rsidRPr="00692474">
        <w:rPr>
          <w:i/>
          <w:iCs/>
          <w:lang w:val="en-GB" w:eastAsia="x-none"/>
        </w:rPr>
        <w:t xml:space="preserve">) </w:t>
      </w:r>
    </w:p>
    <w:p w14:paraId="6AC66F75" w14:textId="77777777" w:rsidR="008569E7" w:rsidRPr="00692474" w:rsidRDefault="008569E7" w:rsidP="008569E7">
      <w:pPr>
        <w:spacing w:after="60"/>
        <w:ind w:left="360"/>
        <w:jc w:val="both"/>
        <w:rPr>
          <w:i/>
          <w:iCs/>
          <w:lang w:val="en-GB" w:eastAsia="x-none"/>
        </w:rPr>
      </w:pPr>
      <w:r w:rsidRPr="00692474">
        <w:rPr>
          <w:i/>
          <w:iCs/>
          <w:lang w:val="en-GB" w:eastAsia="x-none"/>
        </w:rPr>
        <w:t>L: the number of consecutive PFs within a PF bundle (i.e., PF bundle size)</w:t>
      </w:r>
    </w:p>
    <w:p w14:paraId="59AECB5F" w14:textId="77777777" w:rsidR="008569E7" w:rsidRPr="00692474" w:rsidRDefault="008569E7" w:rsidP="008569E7">
      <w:pPr>
        <w:spacing w:after="60"/>
        <w:ind w:left="360"/>
        <w:jc w:val="both"/>
        <w:rPr>
          <w:i/>
          <w:iCs/>
          <w:lang w:val="en-GB" w:eastAsia="x-none"/>
        </w:rPr>
      </w:pPr>
      <w:r w:rsidRPr="00692474">
        <w:rPr>
          <w:i/>
          <w:iCs/>
          <w:lang w:val="en-GB" w:eastAsia="x-none"/>
        </w:rPr>
        <w:t>G: the frame gap between consecutive PFs</w:t>
      </w:r>
    </w:p>
    <w:p w14:paraId="21BCDCB2" w14:textId="77777777" w:rsidR="008569E7" w:rsidRDefault="008569E7" w:rsidP="008569E7">
      <w:pPr>
        <w:spacing w:after="0"/>
        <w:jc w:val="both"/>
        <w:rPr>
          <w:lang w:val="x-none" w:eastAsia="x-none"/>
        </w:rPr>
      </w:pPr>
    </w:p>
    <w:p w14:paraId="656B62B1" w14:textId="77777777" w:rsidR="008569E7" w:rsidRPr="001E761B" w:rsidRDefault="008569E7" w:rsidP="008569E7">
      <w:pPr>
        <w:pStyle w:val="Proposal"/>
        <w:numPr>
          <w:ilvl w:val="0"/>
          <w:numId w:val="4"/>
        </w:numPr>
      </w:pPr>
      <w:bookmarkStart w:id="46" w:name="_Toc166072014"/>
      <w:bookmarkStart w:id="47" w:name="_Toc166072571"/>
      <w:bookmarkStart w:id="48" w:name="_Toc166160459"/>
      <w:bookmarkStart w:id="49" w:name="_Toc166160469"/>
      <w:bookmarkStart w:id="50" w:name="_Toc166160482"/>
      <w:bookmarkStart w:id="51" w:name="_Toc166160534"/>
      <w:bookmarkStart w:id="52" w:name="_Toc173792747"/>
      <w:bookmarkStart w:id="53" w:name="_Toc173793716"/>
      <w:bookmarkStart w:id="54" w:name="_Toc174018064"/>
      <w:r>
        <w:t>To support the option of bundling PFs every certain periodicity. FFS whether legacy PF/PO is used as baseline of the calculations or new parameters are defined to allow network to control the size and potentially also the periodicity of the PF bundle (or group).</w:t>
      </w:r>
      <w:bookmarkEnd w:id="46"/>
      <w:bookmarkEnd w:id="47"/>
      <w:bookmarkEnd w:id="48"/>
      <w:bookmarkEnd w:id="49"/>
      <w:bookmarkEnd w:id="50"/>
      <w:bookmarkEnd w:id="51"/>
      <w:bookmarkEnd w:id="52"/>
      <w:bookmarkEnd w:id="53"/>
      <w:bookmarkEnd w:id="54"/>
    </w:p>
    <w:p w14:paraId="63B60BD2" w14:textId="77777777" w:rsidR="008569E7" w:rsidRDefault="008569E7" w:rsidP="008569E7">
      <w:pPr>
        <w:pStyle w:val="Heading4"/>
      </w:pPr>
      <w:r>
        <w:t>E</w:t>
      </w:r>
      <w:r w:rsidRPr="00D03F64">
        <w:t>xtend the values of N</w:t>
      </w:r>
      <w:r>
        <w:t xml:space="preserve"> and Ns</w:t>
      </w:r>
    </w:p>
    <w:p w14:paraId="59F06A3A" w14:textId="77777777" w:rsidR="008569E7" w:rsidRDefault="008569E7" w:rsidP="008569E7">
      <w:pPr>
        <w:jc w:val="both"/>
        <w:rPr>
          <w:lang w:val="en-GB" w:eastAsia="x-none"/>
        </w:rPr>
      </w:pPr>
      <w:r>
        <w:t xml:space="preserve">The </w:t>
      </w:r>
      <w:r w:rsidRPr="00F1548C">
        <w:rPr>
          <w:lang w:val="en-GB" w:eastAsia="x-none"/>
        </w:rPr>
        <w:t xml:space="preserve">number of </w:t>
      </w:r>
      <w:r>
        <w:rPr>
          <w:lang w:val="en-GB" w:eastAsia="x-none"/>
        </w:rPr>
        <w:t>PFs</w:t>
      </w:r>
      <w:r w:rsidRPr="00F1548C">
        <w:rPr>
          <w:lang w:val="en-GB" w:eastAsia="x-none"/>
        </w:rPr>
        <w:t xml:space="preserve"> within </w:t>
      </w:r>
      <w:r>
        <w:rPr>
          <w:lang w:val="en-GB" w:eastAsia="x-none"/>
        </w:rPr>
        <w:t xml:space="preserve">a </w:t>
      </w:r>
      <w:r w:rsidRPr="00F1548C">
        <w:rPr>
          <w:lang w:val="en-GB" w:eastAsia="x-none"/>
        </w:rPr>
        <w:t>DRX cycle</w:t>
      </w:r>
      <w:r>
        <w:rPr>
          <w:lang w:val="en-GB" w:eastAsia="x-none"/>
        </w:rPr>
        <w:t xml:space="preserve"> (T/</w:t>
      </w:r>
      <w:r w:rsidRPr="00F1548C">
        <w:rPr>
          <w:lang w:val="en-GB" w:eastAsia="x-none"/>
        </w:rPr>
        <w:t>N</w:t>
      </w:r>
      <w:r>
        <w:rPr>
          <w:lang w:val="en-GB" w:eastAsia="x-none"/>
        </w:rPr>
        <w:t>)</w:t>
      </w:r>
      <w:r w:rsidRPr="00F1548C">
        <w:rPr>
          <w:lang w:val="en-GB" w:eastAsia="x-none"/>
        </w:rPr>
        <w:t xml:space="preserve"> can be</w:t>
      </w:r>
      <w:r>
        <w:rPr>
          <w:lang w:val="en-GB" w:eastAsia="x-none"/>
        </w:rPr>
        <w:t xml:space="preserve"> extended (e.g., new values of N could be </w:t>
      </w:r>
      <w:r w:rsidRPr="00F1548C">
        <w:rPr>
          <w:lang w:val="en-GB" w:eastAsia="x-none"/>
        </w:rPr>
        <w:t>T/32, T/64, T/128, etc</w:t>
      </w:r>
      <w:r>
        <w:rPr>
          <w:lang w:val="en-GB" w:eastAsia="x-none"/>
        </w:rPr>
        <w:t xml:space="preserve">) to increase the interval between the PFs and accordingly the increase the number of POs per PF (e.g., new values of Ns could be </w:t>
      </w:r>
      <w:r w:rsidRPr="00F1548C">
        <w:rPr>
          <w:lang w:val="en-GB" w:eastAsia="x-none"/>
        </w:rPr>
        <w:t>6, 8, 10, 12, 14, 16 etc</w:t>
      </w:r>
      <w:r>
        <w:rPr>
          <w:lang w:val="en-GB" w:eastAsia="x-none"/>
        </w:rPr>
        <w:t>)</w:t>
      </w:r>
      <w:r w:rsidRPr="00F1548C">
        <w:rPr>
          <w:lang w:val="en-GB" w:eastAsia="x-none"/>
        </w:rPr>
        <w:t>. This</w:t>
      </w:r>
      <w:r>
        <w:rPr>
          <w:lang w:val="en-GB" w:eastAsia="x-none"/>
        </w:rPr>
        <w:t xml:space="preserve"> approach</w:t>
      </w:r>
      <w:r w:rsidRPr="00F1548C">
        <w:rPr>
          <w:lang w:val="en-GB" w:eastAsia="x-none"/>
        </w:rPr>
        <w:t xml:space="preserve"> </w:t>
      </w:r>
      <w:r>
        <w:rPr>
          <w:lang w:val="en-GB" w:eastAsia="x-none"/>
        </w:rPr>
        <w:t xml:space="preserve">could </w:t>
      </w:r>
      <w:r w:rsidRPr="00F1548C">
        <w:rPr>
          <w:lang w:val="en-GB" w:eastAsia="x-none"/>
        </w:rPr>
        <w:t xml:space="preserve">be </w:t>
      </w:r>
      <w:r>
        <w:rPr>
          <w:lang w:val="en-GB" w:eastAsia="x-none"/>
        </w:rPr>
        <w:t>useful by network when</w:t>
      </w:r>
      <w:r w:rsidRPr="00F1548C">
        <w:rPr>
          <w:lang w:val="en-GB" w:eastAsia="x-none"/>
        </w:rPr>
        <w:t xml:space="preserve"> configur</w:t>
      </w:r>
      <w:r>
        <w:rPr>
          <w:lang w:val="en-GB" w:eastAsia="x-none"/>
        </w:rPr>
        <w:t>ing</w:t>
      </w:r>
      <w:r w:rsidRPr="00F1548C">
        <w:rPr>
          <w:lang w:val="en-GB" w:eastAsia="x-none"/>
        </w:rPr>
        <w:t xml:space="preserve"> fewer number of PFs within a DRX cycle</w:t>
      </w:r>
      <w:r>
        <w:rPr>
          <w:lang w:val="en-GB" w:eastAsia="x-none"/>
        </w:rPr>
        <w:t xml:space="preserve"> considering network foreseen paging load</w:t>
      </w:r>
      <w:r w:rsidRPr="00F1548C">
        <w:rPr>
          <w:lang w:val="en-GB" w:eastAsia="x-none"/>
        </w:rPr>
        <w:t xml:space="preserve">. </w:t>
      </w:r>
      <w:r>
        <w:rPr>
          <w:lang w:val="en-GB" w:eastAsia="x-none"/>
        </w:rPr>
        <w:t>It may be useful for cells operating with numerologies and frame structure that can support large number of slots within a system frame that can support increased number of Pos.</w:t>
      </w:r>
    </w:p>
    <w:p w14:paraId="77282555" w14:textId="77777777" w:rsidR="008569E7" w:rsidRPr="001E761B" w:rsidRDefault="008569E7" w:rsidP="008569E7">
      <w:pPr>
        <w:pStyle w:val="Proposal"/>
        <w:numPr>
          <w:ilvl w:val="0"/>
          <w:numId w:val="4"/>
        </w:numPr>
      </w:pPr>
      <w:bookmarkStart w:id="55" w:name="_Toc165968840"/>
      <w:bookmarkStart w:id="56" w:name="_Toc166014140"/>
      <w:bookmarkStart w:id="57" w:name="_Toc166072015"/>
      <w:bookmarkStart w:id="58" w:name="_Toc166072572"/>
      <w:bookmarkStart w:id="59" w:name="_Toc166160460"/>
      <w:bookmarkStart w:id="60" w:name="_Toc166160470"/>
      <w:bookmarkStart w:id="61" w:name="_Toc166160483"/>
      <w:bookmarkStart w:id="62" w:name="_Toc166160535"/>
      <w:bookmarkStart w:id="63" w:name="_Toc173792748"/>
      <w:bookmarkStart w:id="64" w:name="_Toc173793717"/>
      <w:bookmarkStart w:id="65" w:name="_Toc174018065"/>
      <w:r w:rsidRPr="001E761B">
        <w:t>To</w:t>
      </w:r>
      <w:r>
        <w:t xml:space="preserve"> support the option of</w:t>
      </w:r>
      <w:r w:rsidRPr="001E761B">
        <w:t xml:space="preserve"> extending </w:t>
      </w:r>
      <w:bookmarkEnd w:id="55"/>
      <w:r w:rsidRPr="001E761B">
        <w:t xml:space="preserve">the values/range of N and accordingly Ns to allow network to increase the interval between the PFs and </w:t>
      </w:r>
      <w:r>
        <w:t>to also</w:t>
      </w:r>
      <w:r w:rsidRPr="001E761B">
        <w:t xml:space="preserve"> increase number of POs per PF.</w:t>
      </w:r>
      <w:r>
        <w:t xml:space="preserve"> FFS new values/ranges.</w:t>
      </w:r>
      <w:bookmarkEnd w:id="56"/>
      <w:bookmarkEnd w:id="57"/>
      <w:bookmarkEnd w:id="58"/>
      <w:bookmarkEnd w:id="59"/>
      <w:bookmarkEnd w:id="60"/>
      <w:bookmarkEnd w:id="61"/>
      <w:bookmarkEnd w:id="62"/>
      <w:bookmarkEnd w:id="63"/>
      <w:bookmarkEnd w:id="64"/>
      <w:bookmarkEnd w:id="65"/>
    </w:p>
    <w:p w14:paraId="5A2D2E28" w14:textId="77777777" w:rsidR="008569E7" w:rsidRDefault="008569E7" w:rsidP="008569E7">
      <w:pPr>
        <w:pStyle w:val="Heading2"/>
      </w:pPr>
      <w:r>
        <w:t>RACH adaptation on time</w:t>
      </w:r>
    </w:p>
    <w:p w14:paraId="12508D2D" w14:textId="77777777" w:rsidR="008569E7" w:rsidRDefault="008569E7" w:rsidP="008569E7">
      <w:pPr>
        <w:pStyle w:val="Heading3"/>
      </w:pPr>
      <w:r>
        <w:t>Update on RAN1 agreements - RACH adaptation in time domain</w:t>
      </w:r>
    </w:p>
    <w:p w14:paraId="3744A641" w14:textId="77777777" w:rsidR="008569E7" w:rsidRDefault="008569E7" w:rsidP="008569E7">
      <w:pPr>
        <w:spacing w:after="60"/>
        <w:rPr>
          <w:lang w:val="en-GB" w:eastAsia="x-none"/>
        </w:rPr>
      </w:pPr>
      <w:r w:rsidRPr="00963D5F">
        <w:rPr>
          <w:lang w:val="en-GB" w:eastAsia="x-none"/>
        </w:rPr>
        <w:t xml:space="preserve">The following includes RAN1 agreements on the possible options </w:t>
      </w:r>
      <w:r>
        <w:rPr>
          <w:lang w:val="en-GB" w:eastAsia="x-none"/>
        </w:rPr>
        <w:t>for RACH</w:t>
      </w:r>
      <w:r w:rsidRPr="00963D5F">
        <w:rPr>
          <w:lang w:val="en-GB" w:eastAsia="x-none"/>
        </w:rPr>
        <w:t xml:space="preserve"> adaptation of </w:t>
      </w:r>
      <w:r>
        <w:rPr>
          <w:lang w:val="en-GB" w:eastAsia="x-none"/>
        </w:rPr>
        <w:t>in time domain:</w:t>
      </w:r>
    </w:p>
    <w:p w14:paraId="5FAADA36" w14:textId="77777777" w:rsidR="008569E7" w:rsidRPr="003476E1" w:rsidRDefault="008569E7" w:rsidP="008569E7">
      <w:pPr>
        <w:spacing w:after="0"/>
        <w:ind w:left="360"/>
        <w:rPr>
          <w:i/>
          <w:iCs/>
          <w:sz w:val="19"/>
          <w:szCs w:val="19"/>
          <w:u w:val="single"/>
          <w:lang w:eastAsia="x-none"/>
        </w:rPr>
      </w:pPr>
      <w:r w:rsidRPr="003476E1">
        <w:rPr>
          <w:i/>
          <w:iCs/>
          <w:sz w:val="19"/>
          <w:szCs w:val="19"/>
          <w:u w:val="single"/>
          <w:lang w:eastAsia="x-none"/>
        </w:rPr>
        <w:t>Agreement</w:t>
      </w:r>
      <w:r>
        <w:rPr>
          <w:i/>
          <w:iCs/>
          <w:sz w:val="19"/>
          <w:szCs w:val="19"/>
          <w:u w:val="single"/>
          <w:lang w:eastAsia="x-none"/>
        </w:rPr>
        <w:t xml:space="preserve"> </w:t>
      </w:r>
      <w:r w:rsidRPr="003476E1">
        <w:rPr>
          <w:i/>
          <w:iCs/>
          <w:sz w:val="19"/>
          <w:szCs w:val="19"/>
          <w:u w:val="single"/>
          <w:lang w:eastAsia="x-none"/>
        </w:rPr>
        <w:t>#1</w:t>
      </w:r>
    </w:p>
    <w:p w14:paraId="38823836" w14:textId="77777777" w:rsidR="008569E7" w:rsidRPr="003476E1" w:rsidRDefault="008569E7" w:rsidP="008569E7">
      <w:pPr>
        <w:pStyle w:val="BodyText"/>
        <w:suppressAutoHyphens/>
        <w:spacing w:after="0"/>
        <w:ind w:left="360"/>
        <w:rPr>
          <w:i/>
          <w:iCs/>
          <w:sz w:val="19"/>
          <w:szCs w:val="19"/>
        </w:rPr>
      </w:pPr>
      <w:r w:rsidRPr="003476E1">
        <w:rPr>
          <w:i/>
          <w:iCs/>
          <w:sz w:val="19"/>
          <w:szCs w:val="19"/>
        </w:rPr>
        <w:t>For adaptation of PRACH in time-domain, consider the following adaptation mechanisms for further study</w:t>
      </w:r>
    </w:p>
    <w:p w14:paraId="76B34D59" w14:textId="77777777" w:rsidR="008569E7" w:rsidRPr="003476E1" w:rsidRDefault="008569E7" w:rsidP="008569E7">
      <w:pPr>
        <w:pStyle w:val="BodyText"/>
        <w:numPr>
          <w:ilvl w:val="0"/>
          <w:numId w:val="14"/>
        </w:numPr>
        <w:suppressAutoHyphens/>
        <w:overflowPunct/>
        <w:autoSpaceDE/>
        <w:autoSpaceDN/>
        <w:adjustRightInd/>
        <w:spacing w:after="0"/>
        <w:ind w:left="720"/>
        <w:rPr>
          <w:i/>
          <w:iCs/>
          <w:sz w:val="19"/>
          <w:szCs w:val="19"/>
        </w:rPr>
      </w:pPr>
      <w:r w:rsidRPr="003476E1">
        <w:rPr>
          <w:i/>
          <w:iCs/>
          <w:sz w:val="19"/>
          <w:szCs w:val="19"/>
        </w:rPr>
        <w:t xml:space="preserve">Adaptation based on configuration of </w:t>
      </w:r>
      <w:r w:rsidRPr="003476E1">
        <w:rPr>
          <w:b/>
          <w:bCs/>
          <w:i/>
          <w:iCs/>
          <w:sz w:val="19"/>
          <w:szCs w:val="19"/>
        </w:rPr>
        <w:t>additional[/different] PRACH resources for NES-capable UEs</w:t>
      </w:r>
      <w:r w:rsidRPr="003476E1">
        <w:rPr>
          <w:i/>
          <w:iCs/>
          <w:sz w:val="19"/>
          <w:szCs w:val="19"/>
        </w:rPr>
        <w:t xml:space="preserve"> in addition to PRACH resources for legacy UEs (if any)</w:t>
      </w:r>
    </w:p>
    <w:p w14:paraId="57AB5873" w14:textId="77777777" w:rsidR="008569E7" w:rsidRPr="003476E1" w:rsidRDefault="008569E7" w:rsidP="008569E7">
      <w:pPr>
        <w:pStyle w:val="BodyText"/>
        <w:numPr>
          <w:ilvl w:val="1"/>
          <w:numId w:val="16"/>
        </w:numPr>
        <w:suppressAutoHyphens/>
        <w:overflowPunct/>
        <w:autoSpaceDE/>
        <w:autoSpaceDN/>
        <w:adjustRightInd/>
        <w:spacing w:after="0"/>
        <w:rPr>
          <w:i/>
          <w:iCs/>
          <w:sz w:val="19"/>
          <w:szCs w:val="19"/>
        </w:rPr>
      </w:pPr>
      <w:r w:rsidRPr="003476E1">
        <w:rPr>
          <w:i/>
          <w:iCs/>
          <w:sz w:val="19"/>
          <w:szCs w:val="19"/>
        </w:rPr>
        <w:t>Note: NES-capable UEs can use both additional PRACH resources and PRACH resources for legacy UEs</w:t>
      </w:r>
    </w:p>
    <w:p w14:paraId="636D1D33" w14:textId="77777777" w:rsidR="008569E7" w:rsidRPr="003476E1" w:rsidRDefault="008569E7" w:rsidP="008569E7">
      <w:pPr>
        <w:pStyle w:val="BodyText"/>
        <w:numPr>
          <w:ilvl w:val="0"/>
          <w:numId w:val="14"/>
        </w:numPr>
        <w:suppressAutoHyphens/>
        <w:overflowPunct/>
        <w:autoSpaceDE/>
        <w:autoSpaceDN/>
        <w:adjustRightInd/>
        <w:spacing w:after="0"/>
        <w:ind w:left="720"/>
        <w:rPr>
          <w:i/>
          <w:iCs/>
          <w:sz w:val="19"/>
          <w:szCs w:val="19"/>
        </w:rPr>
      </w:pPr>
      <w:r w:rsidRPr="003476E1">
        <w:rPr>
          <w:i/>
          <w:iCs/>
          <w:sz w:val="19"/>
          <w:szCs w:val="19"/>
        </w:rPr>
        <w:t>For the additional PRACH resources,</w:t>
      </w:r>
    </w:p>
    <w:p w14:paraId="6C061D2B" w14:textId="77777777" w:rsidR="008569E7" w:rsidRPr="003476E1" w:rsidRDefault="008569E7" w:rsidP="008569E7">
      <w:pPr>
        <w:pStyle w:val="BodyText"/>
        <w:numPr>
          <w:ilvl w:val="1"/>
          <w:numId w:val="16"/>
        </w:numPr>
        <w:suppressAutoHyphens/>
        <w:overflowPunct/>
        <w:autoSpaceDE/>
        <w:autoSpaceDN/>
        <w:adjustRightInd/>
        <w:spacing w:after="0"/>
        <w:rPr>
          <w:i/>
          <w:iCs/>
          <w:sz w:val="19"/>
          <w:szCs w:val="19"/>
        </w:rPr>
      </w:pPr>
      <w:r w:rsidRPr="003476E1">
        <w:rPr>
          <w:i/>
          <w:iCs/>
          <w:sz w:val="19"/>
          <w:szCs w:val="19"/>
        </w:rPr>
        <w:t xml:space="preserve">Adaptation of PRACH resource periodicity/PRACH occasion </w:t>
      </w:r>
    </w:p>
    <w:p w14:paraId="4199ED30" w14:textId="77777777" w:rsidR="008569E7" w:rsidRPr="003476E1" w:rsidRDefault="008569E7" w:rsidP="008569E7">
      <w:pPr>
        <w:pStyle w:val="BodyText"/>
        <w:numPr>
          <w:ilvl w:val="1"/>
          <w:numId w:val="16"/>
        </w:numPr>
        <w:suppressAutoHyphens/>
        <w:overflowPunct/>
        <w:autoSpaceDE/>
        <w:autoSpaceDN/>
        <w:adjustRightInd/>
        <w:spacing w:after="0"/>
        <w:rPr>
          <w:i/>
          <w:iCs/>
          <w:sz w:val="19"/>
          <w:szCs w:val="19"/>
        </w:rPr>
      </w:pPr>
      <w:r w:rsidRPr="003476E1">
        <w:rPr>
          <w:i/>
          <w:iCs/>
          <w:sz w:val="19"/>
          <w:szCs w:val="19"/>
        </w:rPr>
        <w:t>Adaptation at PRACH configuration/association period/association pattern period level and SSB to RO mapping cycle</w:t>
      </w:r>
    </w:p>
    <w:p w14:paraId="492D19F0" w14:textId="77777777" w:rsidR="008569E7" w:rsidRPr="003476E1" w:rsidRDefault="008569E7" w:rsidP="008569E7">
      <w:pPr>
        <w:pStyle w:val="BodyText"/>
        <w:numPr>
          <w:ilvl w:val="1"/>
          <w:numId w:val="16"/>
        </w:numPr>
        <w:suppressAutoHyphens/>
        <w:overflowPunct/>
        <w:autoSpaceDE/>
        <w:autoSpaceDN/>
        <w:adjustRightInd/>
        <w:spacing w:after="0"/>
        <w:rPr>
          <w:i/>
          <w:iCs/>
          <w:sz w:val="19"/>
          <w:szCs w:val="19"/>
        </w:rPr>
      </w:pPr>
      <w:r w:rsidRPr="003476E1">
        <w:rPr>
          <w:i/>
          <w:iCs/>
          <w:sz w:val="19"/>
          <w:szCs w:val="19"/>
        </w:rPr>
        <w:t>Adaptation based on extending cell DRX operation for PRACH</w:t>
      </w:r>
    </w:p>
    <w:p w14:paraId="6248DB4F" w14:textId="77777777" w:rsidR="008569E7" w:rsidRPr="003476E1" w:rsidRDefault="008569E7" w:rsidP="008569E7">
      <w:pPr>
        <w:pStyle w:val="BodyText"/>
        <w:numPr>
          <w:ilvl w:val="1"/>
          <w:numId w:val="16"/>
        </w:numPr>
        <w:suppressAutoHyphens/>
        <w:overflowPunct/>
        <w:autoSpaceDE/>
        <w:autoSpaceDN/>
        <w:adjustRightInd/>
        <w:spacing w:after="0"/>
        <w:rPr>
          <w:i/>
          <w:iCs/>
          <w:sz w:val="19"/>
          <w:szCs w:val="19"/>
        </w:rPr>
      </w:pPr>
      <w:r w:rsidRPr="003476E1">
        <w:rPr>
          <w:i/>
          <w:iCs/>
          <w:sz w:val="19"/>
          <w:szCs w:val="19"/>
        </w:rPr>
        <w:t>Concentrating ROs in time domain</w:t>
      </w:r>
    </w:p>
    <w:p w14:paraId="20125EB6" w14:textId="77777777" w:rsidR="008569E7" w:rsidRPr="003476E1" w:rsidRDefault="008569E7" w:rsidP="008569E7">
      <w:pPr>
        <w:pStyle w:val="BodyText"/>
        <w:numPr>
          <w:ilvl w:val="0"/>
          <w:numId w:val="14"/>
        </w:numPr>
        <w:suppressAutoHyphens/>
        <w:overflowPunct/>
        <w:autoSpaceDE/>
        <w:autoSpaceDN/>
        <w:adjustRightInd/>
        <w:spacing w:after="0"/>
        <w:ind w:left="720"/>
        <w:rPr>
          <w:i/>
          <w:iCs/>
          <w:sz w:val="19"/>
          <w:szCs w:val="19"/>
        </w:rPr>
      </w:pPr>
      <w:r w:rsidRPr="003476E1">
        <w:rPr>
          <w:i/>
          <w:iCs/>
          <w:sz w:val="19"/>
          <w:szCs w:val="19"/>
        </w:rPr>
        <w:t>Other options are not precluded</w:t>
      </w:r>
    </w:p>
    <w:p w14:paraId="7BC82D00" w14:textId="77777777" w:rsidR="008569E7" w:rsidRPr="003476E1" w:rsidRDefault="008569E7" w:rsidP="008569E7">
      <w:pPr>
        <w:pStyle w:val="ListParagraph"/>
        <w:spacing w:before="40" w:after="0"/>
        <w:ind w:left="360"/>
        <w:contextualSpacing w:val="0"/>
        <w:rPr>
          <w:i/>
          <w:iCs/>
          <w:sz w:val="19"/>
          <w:szCs w:val="19"/>
          <w:u w:val="single"/>
          <w:lang w:eastAsia="x-none"/>
        </w:rPr>
      </w:pPr>
      <w:r w:rsidRPr="003476E1">
        <w:rPr>
          <w:i/>
          <w:iCs/>
          <w:sz w:val="19"/>
          <w:szCs w:val="19"/>
          <w:u w:val="single"/>
          <w:lang w:eastAsia="x-none"/>
        </w:rPr>
        <w:t>Agreement #</w:t>
      </w:r>
      <w:r>
        <w:rPr>
          <w:i/>
          <w:iCs/>
          <w:sz w:val="19"/>
          <w:szCs w:val="19"/>
          <w:u w:val="single"/>
          <w:lang w:eastAsia="x-none"/>
        </w:rPr>
        <w:t>2</w:t>
      </w:r>
    </w:p>
    <w:p w14:paraId="497364BE" w14:textId="77777777" w:rsidR="008569E7" w:rsidRPr="003476E1" w:rsidRDefault="008569E7" w:rsidP="008569E7">
      <w:pPr>
        <w:pStyle w:val="BodyText"/>
        <w:spacing w:after="0"/>
        <w:ind w:left="360"/>
        <w:rPr>
          <w:i/>
          <w:iCs/>
          <w:sz w:val="19"/>
          <w:szCs w:val="19"/>
        </w:rPr>
      </w:pPr>
      <w:r w:rsidRPr="003476E1">
        <w:rPr>
          <w:i/>
          <w:iCs/>
          <w:sz w:val="19"/>
          <w:szCs w:val="19"/>
        </w:rPr>
        <w:t>For the adaptation mechanisms of PRACH in time-domain</w:t>
      </w:r>
    </w:p>
    <w:p w14:paraId="6AEC9DB8" w14:textId="77777777" w:rsidR="008569E7" w:rsidRPr="003476E1" w:rsidRDefault="008569E7" w:rsidP="008569E7">
      <w:pPr>
        <w:pStyle w:val="BodyText"/>
        <w:numPr>
          <w:ilvl w:val="0"/>
          <w:numId w:val="15"/>
        </w:numPr>
        <w:overflowPunct/>
        <w:autoSpaceDE/>
        <w:autoSpaceDN/>
        <w:adjustRightInd/>
        <w:spacing w:after="0"/>
        <w:ind w:left="720"/>
        <w:rPr>
          <w:b/>
          <w:bCs/>
          <w:i/>
          <w:iCs/>
          <w:sz w:val="19"/>
          <w:szCs w:val="19"/>
        </w:rPr>
      </w:pPr>
      <w:r w:rsidRPr="003476E1">
        <w:rPr>
          <w:b/>
          <w:bCs/>
          <w:i/>
          <w:iCs/>
          <w:sz w:val="19"/>
          <w:szCs w:val="19"/>
          <w:highlight w:val="green"/>
        </w:rPr>
        <w:t>Support</w:t>
      </w:r>
      <w:r w:rsidRPr="003476E1">
        <w:rPr>
          <w:b/>
          <w:bCs/>
          <w:i/>
          <w:iCs/>
          <w:sz w:val="19"/>
          <w:szCs w:val="19"/>
        </w:rPr>
        <w:t xml:space="preserve"> at least PRACH adaptation provided by </w:t>
      </w:r>
      <w:proofErr w:type="spellStart"/>
      <w:r w:rsidRPr="003476E1">
        <w:rPr>
          <w:b/>
          <w:bCs/>
          <w:i/>
          <w:iCs/>
          <w:sz w:val="19"/>
          <w:szCs w:val="19"/>
        </w:rPr>
        <w:t>gNB</w:t>
      </w:r>
      <w:proofErr w:type="spellEnd"/>
      <w:r w:rsidRPr="003476E1">
        <w:rPr>
          <w:b/>
          <w:bCs/>
          <w:i/>
          <w:iCs/>
          <w:sz w:val="19"/>
          <w:szCs w:val="19"/>
        </w:rPr>
        <w:t xml:space="preserve"> </w:t>
      </w:r>
      <w:r w:rsidRPr="003476E1">
        <w:rPr>
          <w:b/>
          <w:bCs/>
          <w:i/>
          <w:iCs/>
          <w:sz w:val="19"/>
          <w:szCs w:val="19"/>
          <w:u w:val="single"/>
        </w:rPr>
        <w:t>without UE trigger</w:t>
      </w:r>
    </w:p>
    <w:p w14:paraId="126B8DBD" w14:textId="77777777" w:rsidR="008569E7" w:rsidRPr="003476E1" w:rsidRDefault="008569E7" w:rsidP="008569E7">
      <w:pPr>
        <w:pStyle w:val="BodyText"/>
        <w:numPr>
          <w:ilvl w:val="1"/>
          <w:numId w:val="16"/>
        </w:numPr>
        <w:suppressAutoHyphens/>
        <w:overflowPunct/>
        <w:autoSpaceDE/>
        <w:autoSpaceDN/>
        <w:adjustRightInd/>
        <w:spacing w:after="0"/>
        <w:rPr>
          <w:i/>
          <w:iCs/>
          <w:sz w:val="19"/>
          <w:szCs w:val="19"/>
        </w:rPr>
      </w:pPr>
      <w:r w:rsidRPr="003476E1">
        <w:rPr>
          <w:i/>
          <w:iCs/>
          <w:sz w:val="19"/>
          <w:szCs w:val="19"/>
        </w:rPr>
        <w:t>FFS: PRACH adaptation with UE trigger</w:t>
      </w:r>
    </w:p>
    <w:p w14:paraId="432942BC" w14:textId="77777777" w:rsidR="008569E7" w:rsidRPr="003476E1" w:rsidRDefault="008569E7" w:rsidP="008569E7">
      <w:pPr>
        <w:pStyle w:val="BodyText"/>
        <w:numPr>
          <w:ilvl w:val="1"/>
          <w:numId w:val="16"/>
        </w:numPr>
        <w:suppressAutoHyphens/>
        <w:overflowPunct/>
        <w:autoSpaceDE/>
        <w:autoSpaceDN/>
        <w:adjustRightInd/>
        <w:spacing w:after="0"/>
        <w:rPr>
          <w:i/>
          <w:iCs/>
          <w:sz w:val="19"/>
          <w:szCs w:val="19"/>
        </w:rPr>
      </w:pPr>
      <w:r w:rsidRPr="003476E1">
        <w:rPr>
          <w:i/>
          <w:iCs/>
          <w:sz w:val="19"/>
          <w:szCs w:val="19"/>
        </w:rPr>
        <w:t>Note: UE trigger means UE requests adaptation of PRACH</w:t>
      </w:r>
    </w:p>
    <w:p w14:paraId="20F1ED2E" w14:textId="77777777" w:rsidR="008569E7" w:rsidRPr="003476E1" w:rsidRDefault="008569E7" w:rsidP="008569E7">
      <w:pPr>
        <w:pStyle w:val="BodyText"/>
        <w:numPr>
          <w:ilvl w:val="0"/>
          <w:numId w:val="15"/>
        </w:numPr>
        <w:overflowPunct/>
        <w:autoSpaceDE/>
        <w:autoSpaceDN/>
        <w:adjustRightInd/>
        <w:spacing w:after="0"/>
        <w:ind w:left="720"/>
        <w:rPr>
          <w:i/>
          <w:iCs/>
          <w:sz w:val="19"/>
          <w:szCs w:val="19"/>
        </w:rPr>
      </w:pPr>
      <w:r w:rsidRPr="003476E1">
        <w:rPr>
          <w:i/>
          <w:iCs/>
          <w:sz w:val="19"/>
          <w:szCs w:val="19"/>
        </w:rPr>
        <w:t>Study at least the following,</w:t>
      </w:r>
    </w:p>
    <w:p w14:paraId="7C24D11A" w14:textId="77777777" w:rsidR="008569E7" w:rsidRPr="003476E1" w:rsidRDefault="008569E7" w:rsidP="008569E7">
      <w:pPr>
        <w:pStyle w:val="BodyText"/>
        <w:numPr>
          <w:ilvl w:val="1"/>
          <w:numId w:val="16"/>
        </w:numPr>
        <w:suppressAutoHyphens/>
        <w:overflowPunct/>
        <w:autoSpaceDE/>
        <w:autoSpaceDN/>
        <w:adjustRightInd/>
        <w:spacing w:after="0"/>
        <w:rPr>
          <w:i/>
          <w:iCs/>
          <w:sz w:val="19"/>
          <w:szCs w:val="19"/>
        </w:rPr>
      </w:pPr>
      <w:r w:rsidRPr="003476E1">
        <w:rPr>
          <w:i/>
          <w:iCs/>
          <w:sz w:val="19"/>
          <w:szCs w:val="19"/>
        </w:rPr>
        <w:t xml:space="preserve">Dynamic signaling and/or semi-static signaling of PRACH adaptation </w:t>
      </w:r>
    </w:p>
    <w:p w14:paraId="2B76D905" w14:textId="77777777" w:rsidR="008569E7" w:rsidRPr="003476E1" w:rsidRDefault="008569E7" w:rsidP="008569E7">
      <w:pPr>
        <w:pStyle w:val="BodyText"/>
        <w:numPr>
          <w:ilvl w:val="1"/>
          <w:numId w:val="16"/>
        </w:numPr>
        <w:suppressAutoHyphens/>
        <w:overflowPunct/>
        <w:autoSpaceDE/>
        <w:autoSpaceDN/>
        <w:adjustRightInd/>
        <w:spacing w:after="0"/>
        <w:rPr>
          <w:i/>
          <w:iCs/>
          <w:sz w:val="19"/>
          <w:szCs w:val="19"/>
        </w:rPr>
      </w:pPr>
      <w:r w:rsidRPr="003476E1">
        <w:rPr>
          <w:i/>
          <w:iCs/>
          <w:sz w:val="19"/>
          <w:szCs w:val="19"/>
        </w:rPr>
        <w:t xml:space="preserve">Adaptation of PRACH transmission according to certain condition </w:t>
      </w:r>
    </w:p>
    <w:p w14:paraId="097050FD" w14:textId="77777777" w:rsidR="008569E7" w:rsidRPr="003476E1" w:rsidRDefault="008569E7" w:rsidP="008569E7">
      <w:pPr>
        <w:pStyle w:val="BodyText"/>
        <w:numPr>
          <w:ilvl w:val="1"/>
          <w:numId w:val="16"/>
        </w:numPr>
        <w:suppressAutoHyphens/>
        <w:overflowPunct/>
        <w:autoSpaceDE/>
        <w:autoSpaceDN/>
        <w:adjustRightInd/>
        <w:spacing w:after="0"/>
        <w:rPr>
          <w:i/>
          <w:iCs/>
          <w:sz w:val="19"/>
          <w:szCs w:val="19"/>
        </w:rPr>
      </w:pPr>
      <w:r w:rsidRPr="003476E1">
        <w:rPr>
          <w:i/>
          <w:iCs/>
          <w:sz w:val="19"/>
          <w:szCs w:val="19"/>
        </w:rPr>
        <w:t>Applicability to idle/inactive and/or connected mode UEs</w:t>
      </w:r>
    </w:p>
    <w:p w14:paraId="34DFA7EB" w14:textId="77777777" w:rsidR="008569E7" w:rsidRPr="003476E1" w:rsidRDefault="008569E7" w:rsidP="008569E7">
      <w:pPr>
        <w:pStyle w:val="BodyText"/>
        <w:numPr>
          <w:ilvl w:val="1"/>
          <w:numId w:val="16"/>
        </w:numPr>
        <w:suppressAutoHyphens/>
        <w:overflowPunct/>
        <w:autoSpaceDE/>
        <w:autoSpaceDN/>
        <w:adjustRightInd/>
        <w:spacing w:after="0"/>
        <w:rPr>
          <w:i/>
          <w:iCs/>
          <w:sz w:val="19"/>
          <w:szCs w:val="19"/>
        </w:rPr>
      </w:pPr>
      <w:r w:rsidRPr="003476E1">
        <w:rPr>
          <w:i/>
          <w:iCs/>
          <w:sz w:val="19"/>
          <w:szCs w:val="19"/>
        </w:rPr>
        <w:t>Which scenarios the adaptation mechanism is applicable to (e.g. cell with both legacy and Rel-19 UE, cell with only Rel-19 UEs)</w:t>
      </w:r>
    </w:p>
    <w:p w14:paraId="0339AA15" w14:textId="77777777" w:rsidR="008569E7" w:rsidRPr="003476E1" w:rsidRDefault="008569E7" w:rsidP="008569E7">
      <w:pPr>
        <w:pStyle w:val="ListParagraph"/>
        <w:spacing w:before="40" w:after="0"/>
        <w:ind w:left="360"/>
        <w:contextualSpacing w:val="0"/>
        <w:rPr>
          <w:i/>
          <w:iCs/>
          <w:sz w:val="19"/>
          <w:szCs w:val="19"/>
          <w:u w:val="single"/>
          <w:lang w:eastAsia="x-none"/>
        </w:rPr>
      </w:pPr>
      <w:r w:rsidRPr="003476E1">
        <w:rPr>
          <w:i/>
          <w:iCs/>
          <w:sz w:val="19"/>
          <w:szCs w:val="19"/>
          <w:u w:val="single"/>
          <w:lang w:eastAsia="x-none"/>
        </w:rPr>
        <w:t>Agreement #</w:t>
      </w:r>
      <w:r>
        <w:rPr>
          <w:i/>
          <w:iCs/>
          <w:sz w:val="19"/>
          <w:szCs w:val="19"/>
          <w:u w:val="single"/>
          <w:lang w:eastAsia="x-none"/>
        </w:rPr>
        <w:t>3</w:t>
      </w:r>
    </w:p>
    <w:p w14:paraId="563E9496" w14:textId="77777777" w:rsidR="008569E7" w:rsidRPr="003476E1" w:rsidRDefault="008569E7" w:rsidP="008569E7">
      <w:pPr>
        <w:overflowPunct/>
        <w:autoSpaceDE/>
        <w:adjustRightInd/>
        <w:spacing w:after="0"/>
        <w:ind w:left="360"/>
        <w:rPr>
          <w:rFonts w:eastAsia="Batang"/>
          <w:i/>
          <w:iCs/>
          <w:sz w:val="19"/>
          <w:szCs w:val="19"/>
          <w:lang w:eastAsia="x-none"/>
        </w:rPr>
      </w:pPr>
      <w:r w:rsidRPr="003476E1">
        <w:rPr>
          <w:rFonts w:eastAsia="Batang"/>
          <w:i/>
          <w:iCs/>
          <w:sz w:val="19"/>
          <w:szCs w:val="19"/>
          <w:lang w:eastAsia="x-none"/>
        </w:rPr>
        <w:t xml:space="preserve">For adaptation of PRACH in time-domain, </w:t>
      </w:r>
      <w:r w:rsidRPr="00804D44">
        <w:rPr>
          <w:rFonts w:eastAsia="Batang"/>
          <w:b/>
          <w:bCs/>
          <w:i/>
          <w:iCs/>
          <w:sz w:val="19"/>
          <w:szCs w:val="19"/>
          <w:highlight w:val="green"/>
          <w:lang w:eastAsia="x-none"/>
        </w:rPr>
        <w:t>support</w:t>
      </w:r>
      <w:r w:rsidRPr="003476E1">
        <w:rPr>
          <w:rFonts w:eastAsia="Batang"/>
          <w:b/>
          <w:bCs/>
          <w:i/>
          <w:iCs/>
          <w:sz w:val="19"/>
          <w:szCs w:val="19"/>
          <w:lang w:eastAsia="x-none"/>
        </w:rPr>
        <w:t xml:space="preserve"> at least</w:t>
      </w:r>
      <w:r w:rsidRPr="003476E1">
        <w:rPr>
          <w:rFonts w:eastAsia="Batang"/>
          <w:i/>
          <w:iCs/>
          <w:sz w:val="19"/>
          <w:szCs w:val="19"/>
          <w:lang w:eastAsia="x-none"/>
        </w:rPr>
        <w:t xml:space="preserve"> the following: </w:t>
      </w:r>
    </w:p>
    <w:p w14:paraId="39D717BC" w14:textId="77777777" w:rsidR="008569E7" w:rsidRPr="003476E1" w:rsidRDefault="008569E7" w:rsidP="008569E7">
      <w:pPr>
        <w:numPr>
          <w:ilvl w:val="0"/>
          <w:numId w:val="9"/>
        </w:numPr>
        <w:overflowPunct/>
        <w:autoSpaceDE/>
        <w:adjustRightInd/>
        <w:spacing w:after="0"/>
        <w:rPr>
          <w:rFonts w:eastAsia="Batang"/>
          <w:i/>
          <w:iCs/>
          <w:sz w:val="19"/>
          <w:szCs w:val="19"/>
          <w:lang w:eastAsia="x-none"/>
        </w:rPr>
      </w:pPr>
      <w:r w:rsidRPr="00804D44">
        <w:rPr>
          <w:rFonts w:eastAsia="Batang"/>
          <w:b/>
          <w:bCs/>
          <w:i/>
          <w:iCs/>
          <w:sz w:val="19"/>
          <w:szCs w:val="19"/>
          <w:lang w:eastAsia="x-none"/>
        </w:rPr>
        <w:t xml:space="preserve">Adaptation based on </w:t>
      </w:r>
      <w:r w:rsidRPr="00804D44">
        <w:rPr>
          <w:rFonts w:eastAsia="Batang"/>
          <w:b/>
          <w:bCs/>
          <w:i/>
          <w:iCs/>
          <w:sz w:val="19"/>
          <w:szCs w:val="19"/>
          <w:u w:val="single"/>
          <w:lang w:eastAsia="x-none"/>
        </w:rPr>
        <w:t>additional PRACH resources for NES-capable UEs</w:t>
      </w:r>
      <w:r w:rsidRPr="00804D44">
        <w:rPr>
          <w:rFonts w:eastAsia="Batang"/>
          <w:b/>
          <w:bCs/>
          <w:i/>
          <w:iCs/>
          <w:sz w:val="19"/>
          <w:szCs w:val="19"/>
          <w:lang w:eastAsia="x-none"/>
        </w:rPr>
        <w:t xml:space="preserve"> </w:t>
      </w:r>
      <w:r w:rsidRPr="00804D44">
        <w:rPr>
          <w:rFonts w:eastAsia="Batang"/>
          <w:i/>
          <w:iCs/>
          <w:sz w:val="19"/>
          <w:szCs w:val="19"/>
          <w:lang w:eastAsia="x-none"/>
        </w:rPr>
        <w:t>in addition</w:t>
      </w:r>
      <w:r w:rsidRPr="003476E1">
        <w:rPr>
          <w:rFonts w:eastAsia="Batang"/>
          <w:i/>
          <w:iCs/>
          <w:sz w:val="19"/>
          <w:szCs w:val="19"/>
          <w:lang w:eastAsia="x-none"/>
        </w:rPr>
        <w:t xml:space="preserve"> to PRACH resources for legacy UEs (if any)</w:t>
      </w:r>
    </w:p>
    <w:p w14:paraId="0BB65E98" w14:textId="77777777" w:rsidR="008569E7" w:rsidRPr="003476E1" w:rsidRDefault="008569E7" w:rsidP="008569E7">
      <w:pPr>
        <w:pStyle w:val="BodyText"/>
        <w:numPr>
          <w:ilvl w:val="1"/>
          <w:numId w:val="16"/>
        </w:numPr>
        <w:suppressAutoHyphens/>
        <w:overflowPunct/>
        <w:autoSpaceDE/>
        <w:autoSpaceDN/>
        <w:adjustRightInd/>
        <w:spacing w:after="0"/>
        <w:rPr>
          <w:i/>
          <w:iCs/>
          <w:sz w:val="19"/>
          <w:szCs w:val="19"/>
        </w:rPr>
      </w:pPr>
      <w:r w:rsidRPr="003476E1">
        <w:rPr>
          <w:rFonts w:eastAsia="Batang"/>
          <w:i/>
          <w:iCs/>
          <w:sz w:val="19"/>
          <w:szCs w:val="19"/>
          <w:lang w:eastAsia="x-none"/>
        </w:rPr>
        <w:t xml:space="preserve">Note: NES-capable UEs can </w:t>
      </w:r>
      <w:r w:rsidRPr="003476E1">
        <w:rPr>
          <w:i/>
          <w:iCs/>
          <w:sz w:val="19"/>
          <w:szCs w:val="19"/>
        </w:rPr>
        <w:t>use both additional PRACH resources and PRACH resources for legacy UEs</w:t>
      </w:r>
    </w:p>
    <w:p w14:paraId="6E5791C8" w14:textId="77777777" w:rsidR="008569E7" w:rsidRPr="003476E1" w:rsidRDefault="008569E7" w:rsidP="008569E7">
      <w:pPr>
        <w:pStyle w:val="BodyText"/>
        <w:numPr>
          <w:ilvl w:val="1"/>
          <w:numId w:val="16"/>
        </w:numPr>
        <w:suppressAutoHyphens/>
        <w:overflowPunct/>
        <w:autoSpaceDE/>
        <w:autoSpaceDN/>
        <w:adjustRightInd/>
        <w:spacing w:after="0"/>
        <w:rPr>
          <w:i/>
          <w:iCs/>
          <w:sz w:val="19"/>
          <w:szCs w:val="19"/>
        </w:rPr>
      </w:pPr>
      <w:r w:rsidRPr="003476E1">
        <w:rPr>
          <w:i/>
          <w:iCs/>
          <w:sz w:val="19"/>
          <w:szCs w:val="19"/>
        </w:rPr>
        <w:t xml:space="preserve">Configuration of additional PRACH resources is provided by semi-static </w:t>
      </w:r>
      <w:proofErr w:type="spellStart"/>
      <w:r w:rsidRPr="003476E1">
        <w:rPr>
          <w:i/>
          <w:iCs/>
          <w:sz w:val="19"/>
          <w:szCs w:val="19"/>
        </w:rPr>
        <w:t>signalling</w:t>
      </w:r>
      <w:proofErr w:type="spellEnd"/>
    </w:p>
    <w:p w14:paraId="30809813" w14:textId="77777777" w:rsidR="008569E7" w:rsidRPr="003476E1" w:rsidRDefault="008569E7" w:rsidP="008569E7">
      <w:pPr>
        <w:pStyle w:val="BodyText"/>
        <w:numPr>
          <w:ilvl w:val="2"/>
          <w:numId w:val="16"/>
        </w:numPr>
        <w:suppressAutoHyphens/>
        <w:overflowPunct/>
        <w:autoSpaceDE/>
        <w:autoSpaceDN/>
        <w:adjustRightInd/>
        <w:spacing w:after="0"/>
        <w:rPr>
          <w:i/>
          <w:iCs/>
          <w:sz w:val="19"/>
          <w:szCs w:val="19"/>
        </w:rPr>
      </w:pPr>
      <w:r w:rsidRPr="003476E1">
        <w:rPr>
          <w:i/>
          <w:iCs/>
          <w:sz w:val="19"/>
          <w:szCs w:val="19"/>
        </w:rPr>
        <w:t>FFS: details including whether there is overlap of additional PRACH resources and PRACH resources for legacy UEs</w:t>
      </w:r>
    </w:p>
    <w:p w14:paraId="5056D277" w14:textId="77777777" w:rsidR="008569E7" w:rsidRPr="003476E1" w:rsidRDefault="008569E7" w:rsidP="008569E7">
      <w:pPr>
        <w:pStyle w:val="BodyText"/>
        <w:numPr>
          <w:ilvl w:val="1"/>
          <w:numId w:val="16"/>
        </w:numPr>
        <w:suppressAutoHyphens/>
        <w:overflowPunct/>
        <w:autoSpaceDE/>
        <w:autoSpaceDN/>
        <w:adjustRightInd/>
        <w:spacing w:after="0"/>
        <w:rPr>
          <w:i/>
          <w:iCs/>
          <w:sz w:val="19"/>
          <w:szCs w:val="19"/>
        </w:rPr>
      </w:pPr>
      <w:r w:rsidRPr="003476E1">
        <w:rPr>
          <w:i/>
          <w:iCs/>
          <w:sz w:val="19"/>
          <w:szCs w:val="19"/>
        </w:rPr>
        <w:t>FFS: adaptation mechanism for additional PRACH resources</w:t>
      </w:r>
    </w:p>
    <w:p w14:paraId="2DD4F699" w14:textId="77777777" w:rsidR="008569E7" w:rsidRPr="003476E1" w:rsidRDefault="008569E7" w:rsidP="008569E7">
      <w:pPr>
        <w:pStyle w:val="BodyText"/>
        <w:numPr>
          <w:ilvl w:val="1"/>
          <w:numId w:val="16"/>
        </w:numPr>
        <w:suppressAutoHyphens/>
        <w:overflowPunct/>
        <w:autoSpaceDE/>
        <w:autoSpaceDN/>
        <w:adjustRightInd/>
        <w:spacing w:after="0"/>
        <w:rPr>
          <w:rFonts w:eastAsia="Batang"/>
          <w:i/>
          <w:iCs/>
          <w:sz w:val="19"/>
          <w:szCs w:val="19"/>
          <w:lang w:eastAsia="x-none"/>
        </w:rPr>
      </w:pPr>
      <w:r w:rsidRPr="003476E1">
        <w:rPr>
          <w:i/>
          <w:iCs/>
          <w:sz w:val="19"/>
          <w:szCs w:val="19"/>
        </w:rPr>
        <w:t>Note: No change to the existing PRACH</w:t>
      </w:r>
      <w:r w:rsidRPr="003476E1">
        <w:rPr>
          <w:rFonts w:eastAsia="Batang"/>
          <w:i/>
          <w:iCs/>
          <w:sz w:val="19"/>
          <w:szCs w:val="19"/>
          <w:lang w:eastAsia="x-none"/>
        </w:rPr>
        <w:t xml:space="preserve"> configuration tables in 38.211</w:t>
      </w:r>
    </w:p>
    <w:p w14:paraId="5E051D7A" w14:textId="77777777" w:rsidR="008569E7" w:rsidRPr="000B71FC" w:rsidRDefault="008569E7" w:rsidP="008569E7">
      <w:pPr>
        <w:pStyle w:val="ListParagraph"/>
        <w:spacing w:before="40" w:after="0"/>
        <w:ind w:left="360"/>
        <w:contextualSpacing w:val="0"/>
        <w:rPr>
          <w:i/>
          <w:iCs/>
          <w:sz w:val="19"/>
          <w:szCs w:val="19"/>
          <w:u w:val="single"/>
          <w:lang w:eastAsia="x-none"/>
        </w:rPr>
      </w:pPr>
      <w:r w:rsidRPr="000B71FC">
        <w:rPr>
          <w:i/>
          <w:iCs/>
          <w:sz w:val="19"/>
          <w:szCs w:val="19"/>
          <w:u w:val="single"/>
          <w:lang w:eastAsia="x-none"/>
        </w:rPr>
        <w:t>Agreement #</w:t>
      </w:r>
      <w:r>
        <w:rPr>
          <w:i/>
          <w:iCs/>
          <w:sz w:val="19"/>
          <w:szCs w:val="19"/>
          <w:u w:val="single"/>
          <w:lang w:eastAsia="x-none"/>
        </w:rPr>
        <w:t>4</w:t>
      </w:r>
    </w:p>
    <w:p w14:paraId="0548BF9E" w14:textId="77777777" w:rsidR="008569E7" w:rsidRPr="003476E1" w:rsidRDefault="008569E7" w:rsidP="008569E7">
      <w:pPr>
        <w:overflowPunct/>
        <w:autoSpaceDE/>
        <w:adjustRightInd/>
        <w:spacing w:after="0"/>
        <w:ind w:left="360"/>
        <w:rPr>
          <w:rFonts w:eastAsia="Batang"/>
          <w:i/>
          <w:iCs/>
          <w:sz w:val="19"/>
          <w:szCs w:val="19"/>
          <w:lang w:eastAsia="x-none"/>
        </w:rPr>
      </w:pPr>
      <w:r w:rsidRPr="003476E1">
        <w:rPr>
          <w:rFonts w:eastAsia="Batang"/>
          <w:i/>
          <w:iCs/>
          <w:sz w:val="19"/>
          <w:szCs w:val="19"/>
          <w:lang w:eastAsia="x-none"/>
        </w:rPr>
        <w:t xml:space="preserve">For adaptation of PRACH in time-domain, </w:t>
      </w:r>
      <w:r w:rsidRPr="00804D44">
        <w:rPr>
          <w:rFonts w:eastAsia="Batang"/>
          <w:b/>
          <w:bCs/>
          <w:i/>
          <w:iCs/>
          <w:sz w:val="19"/>
          <w:szCs w:val="19"/>
          <w:highlight w:val="green"/>
          <w:lang w:eastAsia="x-none"/>
        </w:rPr>
        <w:t>support</w:t>
      </w:r>
      <w:r w:rsidRPr="003476E1">
        <w:rPr>
          <w:rFonts w:eastAsia="Batang"/>
          <w:i/>
          <w:iCs/>
          <w:sz w:val="19"/>
          <w:szCs w:val="19"/>
          <w:lang w:eastAsia="x-none"/>
        </w:rPr>
        <w:t xml:space="preserve"> the following: </w:t>
      </w:r>
    </w:p>
    <w:p w14:paraId="52EBD242" w14:textId="77777777" w:rsidR="008569E7" w:rsidRPr="003476E1" w:rsidRDefault="008569E7" w:rsidP="008569E7">
      <w:pPr>
        <w:numPr>
          <w:ilvl w:val="0"/>
          <w:numId w:val="9"/>
        </w:numPr>
        <w:overflowPunct/>
        <w:autoSpaceDE/>
        <w:adjustRightInd/>
        <w:spacing w:after="0"/>
        <w:rPr>
          <w:rFonts w:eastAsia="Batang"/>
          <w:i/>
          <w:iCs/>
          <w:sz w:val="19"/>
          <w:szCs w:val="19"/>
          <w:lang w:eastAsia="x-none"/>
        </w:rPr>
      </w:pPr>
      <w:r w:rsidRPr="00804D44">
        <w:rPr>
          <w:rFonts w:eastAsia="Batang"/>
          <w:b/>
          <w:bCs/>
          <w:i/>
          <w:iCs/>
          <w:sz w:val="19"/>
          <w:szCs w:val="19"/>
          <w:u w:val="single"/>
          <w:lang w:eastAsia="x-none"/>
        </w:rPr>
        <w:t>SSB-RO mapping for the additional PRACH resources is separate</w:t>
      </w:r>
      <w:r w:rsidRPr="003476E1">
        <w:rPr>
          <w:rFonts w:eastAsia="Batang"/>
          <w:i/>
          <w:iCs/>
          <w:sz w:val="19"/>
          <w:szCs w:val="19"/>
          <w:lang w:eastAsia="x-none"/>
        </w:rPr>
        <w:t xml:space="preserve"> from the SSB-RO mapping of the PRACH resources for legacy UEs (if any)</w:t>
      </w:r>
    </w:p>
    <w:p w14:paraId="3BEE2138" w14:textId="77777777" w:rsidR="008569E7" w:rsidRPr="003476E1" w:rsidRDefault="008569E7" w:rsidP="008569E7">
      <w:pPr>
        <w:pStyle w:val="BodyText"/>
        <w:numPr>
          <w:ilvl w:val="1"/>
          <w:numId w:val="16"/>
        </w:numPr>
        <w:suppressAutoHyphens/>
        <w:overflowPunct/>
        <w:autoSpaceDE/>
        <w:autoSpaceDN/>
        <w:adjustRightInd/>
        <w:spacing w:after="0"/>
        <w:rPr>
          <w:rFonts w:eastAsia="Batang"/>
          <w:i/>
          <w:iCs/>
          <w:sz w:val="19"/>
          <w:szCs w:val="19"/>
          <w:lang w:eastAsia="x-none"/>
        </w:rPr>
      </w:pPr>
      <w:r w:rsidRPr="003476E1">
        <w:rPr>
          <w:rFonts w:eastAsia="Batang"/>
          <w:i/>
          <w:iCs/>
          <w:sz w:val="19"/>
          <w:szCs w:val="19"/>
          <w:lang w:eastAsia="x-none"/>
        </w:rPr>
        <w:t>FFS: whether/how to handle SSB-RO mapping if the additional PRACH resources overlap in both time and frequency with the PRACH resources for legacy UEs</w:t>
      </w:r>
    </w:p>
    <w:p w14:paraId="397D22C2" w14:textId="77777777" w:rsidR="008569E7" w:rsidRPr="003476E1" w:rsidRDefault="008569E7" w:rsidP="008569E7">
      <w:pPr>
        <w:pStyle w:val="BodyText"/>
        <w:numPr>
          <w:ilvl w:val="1"/>
          <w:numId w:val="16"/>
        </w:numPr>
        <w:suppressAutoHyphens/>
        <w:overflowPunct/>
        <w:autoSpaceDE/>
        <w:autoSpaceDN/>
        <w:adjustRightInd/>
        <w:spacing w:after="0"/>
        <w:rPr>
          <w:rFonts w:eastAsia="Batang"/>
          <w:i/>
          <w:iCs/>
          <w:sz w:val="19"/>
          <w:szCs w:val="19"/>
          <w:lang w:eastAsia="x-none"/>
        </w:rPr>
      </w:pPr>
      <w:r w:rsidRPr="003476E1">
        <w:rPr>
          <w:rFonts w:eastAsia="Batang"/>
          <w:i/>
          <w:iCs/>
          <w:sz w:val="19"/>
          <w:szCs w:val="19"/>
          <w:lang w:eastAsia="x-none"/>
        </w:rPr>
        <w:t>Note: SSB-RO mapping of the PRACH resources for legacy UEs is not impacted if Rel-19 UE uses these PRACH resources</w:t>
      </w:r>
    </w:p>
    <w:p w14:paraId="10AB35E9" w14:textId="77777777" w:rsidR="008569E7" w:rsidRPr="003476E1" w:rsidRDefault="008569E7" w:rsidP="008569E7">
      <w:pPr>
        <w:pStyle w:val="BodyText"/>
        <w:numPr>
          <w:ilvl w:val="1"/>
          <w:numId w:val="16"/>
        </w:numPr>
        <w:suppressAutoHyphens/>
        <w:overflowPunct/>
        <w:autoSpaceDE/>
        <w:autoSpaceDN/>
        <w:adjustRightInd/>
        <w:spacing w:after="0"/>
        <w:rPr>
          <w:rFonts w:eastAsia="Batang"/>
          <w:i/>
          <w:iCs/>
          <w:sz w:val="19"/>
          <w:szCs w:val="19"/>
          <w:lang w:eastAsia="x-none"/>
        </w:rPr>
      </w:pPr>
      <w:r w:rsidRPr="003476E1">
        <w:rPr>
          <w:rFonts w:eastAsia="Batang"/>
          <w:i/>
          <w:iCs/>
          <w:sz w:val="19"/>
          <w:szCs w:val="19"/>
          <w:lang w:eastAsia="x-none"/>
        </w:rPr>
        <w:t xml:space="preserve">FFS: SSB-RO mapping for the additional PRACH resources </w:t>
      </w:r>
    </w:p>
    <w:p w14:paraId="133FDF6C" w14:textId="77777777" w:rsidR="008569E7" w:rsidRPr="000B71FC" w:rsidRDefault="008569E7" w:rsidP="008569E7">
      <w:pPr>
        <w:pStyle w:val="ListParagraph"/>
        <w:spacing w:before="40" w:after="0"/>
        <w:ind w:left="360"/>
        <w:contextualSpacing w:val="0"/>
        <w:rPr>
          <w:i/>
          <w:iCs/>
          <w:sz w:val="19"/>
          <w:szCs w:val="19"/>
          <w:u w:val="single"/>
          <w:lang w:eastAsia="x-none"/>
        </w:rPr>
      </w:pPr>
      <w:r w:rsidRPr="000B71FC">
        <w:rPr>
          <w:i/>
          <w:iCs/>
          <w:sz w:val="19"/>
          <w:szCs w:val="19"/>
          <w:u w:val="single"/>
          <w:lang w:eastAsia="x-none"/>
        </w:rPr>
        <w:t>Agreement #</w:t>
      </w:r>
      <w:r>
        <w:rPr>
          <w:i/>
          <w:iCs/>
          <w:sz w:val="19"/>
          <w:szCs w:val="19"/>
          <w:u w:val="single"/>
          <w:lang w:eastAsia="x-none"/>
        </w:rPr>
        <w:t>5</w:t>
      </w:r>
    </w:p>
    <w:p w14:paraId="146AF96B" w14:textId="77777777" w:rsidR="008569E7" w:rsidRPr="003476E1" w:rsidRDefault="008569E7" w:rsidP="008569E7">
      <w:pPr>
        <w:overflowPunct/>
        <w:autoSpaceDE/>
        <w:adjustRightInd/>
        <w:spacing w:after="0"/>
        <w:ind w:left="360"/>
        <w:rPr>
          <w:rFonts w:eastAsia="Batang"/>
          <w:i/>
          <w:iCs/>
          <w:sz w:val="19"/>
          <w:szCs w:val="19"/>
          <w:lang w:eastAsia="x-none"/>
        </w:rPr>
      </w:pPr>
      <w:r w:rsidRPr="00804D44">
        <w:rPr>
          <w:rFonts w:eastAsia="Batang"/>
          <w:b/>
          <w:bCs/>
          <w:i/>
          <w:iCs/>
          <w:sz w:val="19"/>
          <w:szCs w:val="19"/>
          <w:highlight w:val="green"/>
          <w:lang w:eastAsia="x-none"/>
        </w:rPr>
        <w:t>Support</w:t>
      </w:r>
      <w:r w:rsidRPr="003476E1">
        <w:rPr>
          <w:rFonts w:eastAsia="Batang"/>
          <w:i/>
          <w:iCs/>
          <w:sz w:val="19"/>
          <w:szCs w:val="19"/>
          <w:lang w:eastAsia="x-none"/>
        </w:rPr>
        <w:t xml:space="preserve"> adaptation mechanisms of PRACH in time-domain for following:</w:t>
      </w:r>
    </w:p>
    <w:p w14:paraId="66EF46C6" w14:textId="77777777" w:rsidR="008569E7" w:rsidRPr="003476E1" w:rsidRDefault="008569E7" w:rsidP="008569E7">
      <w:pPr>
        <w:numPr>
          <w:ilvl w:val="0"/>
          <w:numId w:val="10"/>
        </w:numPr>
        <w:overflowPunct/>
        <w:autoSpaceDE/>
        <w:adjustRightInd/>
        <w:spacing w:after="0"/>
        <w:jc w:val="both"/>
        <w:rPr>
          <w:i/>
          <w:iCs/>
          <w:sz w:val="19"/>
          <w:szCs w:val="19"/>
        </w:rPr>
      </w:pPr>
      <w:r w:rsidRPr="003476E1">
        <w:rPr>
          <w:rFonts w:eastAsia="Batang"/>
          <w:i/>
          <w:iCs/>
          <w:sz w:val="19"/>
          <w:szCs w:val="19"/>
          <w:lang w:eastAsia="x-none"/>
        </w:rPr>
        <w:t xml:space="preserve">UE in </w:t>
      </w:r>
      <w:r w:rsidRPr="00804D44">
        <w:rPr>
          <w:rFonts w:eastAsia="Batang"/>
          <w:b/>
          <w:bCs/>
          <w:i/>
          <w:iCs/>
          <w:sz w:val="19"/>
          <w:szCs w:val="19"/>
          <w:u w:val="single"/>
          <w:lang w:eastAsia="x-none"/>
        </w:rPr>
        <w:t>idle/inactive</w:t>
      </w:r>
      <w:r w:rsidRPr="003476E1">
        <w:rPr>
          <w:rFonts w:eastAsia="Batang"/>
          <w:i/>
          <w:iCs/>
          <w:sz w:val="19"/>
          <w:szCs w:val="19"/>
          <w:lang w:eastAsia="x-none"/>
        </w:rPr>
        <w:t xml:space="preserve"> mode</w:t>
      </w:r>
    </w:p>
    <w:p w14:paraId="047B1005" w14:textId="77777777" w:rsidR="008569E7" w:rsidRPr="003476E1" w:rsidRDefault="008569E7" w:rsidP="008569E7">
      <w:pPr>
        <w:numPr>
          <w:ilvl w:val="0"/>
          <w:numId w:val="10"/>
        </w:numPr>
        <w:overflowPunct/>
        <w:autoSpaceDE/>
        <w:adjustRightInd/>
        <w:spacing w:after="0"/>
        <w:jc w:val="both"/>
        <w:rPr>
          <w:i/>
          <w:iCs/>
          <w:sz w:val="19"/>
          <w:szCs w:val="19"/>
        </w:rPr>
      </w:pPr>
      <w:r w:rsidRPr="003476E1">
        <w:rPr>
          <w:rFonts w:eastAsia="Batang"/>
          <w:i/>
          <w:iCs/>
          <w:sz w:val="19"/>
          <w:szCs w:val="19"/>
          <w:lang w:eastAsia="x-none"/>
        </w:rPr>
        <w:t xml:space="preserve">UE in </w:t>
      </w:r>
      <w:r w:rsidRPr="00804D44">
        <w:rPr>
          <w:rFonts w:eastAsia="Batang"/>
          <w:b/>
          <w:bCs/>
          <w:i/>
          <w:iCs/>
          <w:sz w:val="19"/>
          <w:szCs w:val="19"/>
          <w:u w:val="single"/>
          <w:lang w:eastAsia="x-none"/>
        </w:rPr>
        <w:t>connected</w:t>
      </w:r>
      <w:r w:rsidRPr="003476E1">
        <w:rPr>
          <w:rFonts w:eastAsia="Batang"/>
          <w:i/>
          <w:iCs/>
          <w:sz w:val="19"/>
          <w:szCs w:val="19"/>
          <w:lang w:eastAsia="x-none"/>
        </w:rPr>
        <w:t xml:space="preserve"> mode</w:t>
      </w:r>
    </w:p>
    <w:p w14:paraId="02A85884" w14:textId="25FAAF66" w:rsidR="00272A14" w:rsidRDefault="00272A14" w:rsidP="00272A14">
      <w:pPr>
        <w:spacing w:before="40" w:after="0"/>
        <w:ind w:left="360"/>
        <w:rPr>
          <w:i/>
          <w:iCs/>
          <w:sz w:val="19"/>
          <w:szCs w:val="19"/>
          <w:u w:val="single"/>
          <w:lang w:eastAsia="x-none"/>
        </w:rPr>
      </w:pPr>
      <w:r w:rsidRPr="00272A14">
        <w:rPr>
          <w:i/>
          <w:iCs/>
          <w:sz w:val="19"/>
          <w:szCs w:val="19"/>
          <w:u w:val="single"/>
          <w:lang w:eastAsia="x-none"/>
        </w:rPr>
        <w:t>Agreement #</w:t>
      </w:r>
      <w:r>
        <w:rPr>
          <w:i/>
          <w:iCs/>
          <w:sz w:val="19"/>
          <w:szCs w:val="19"/>
          <w:u w:val="single"/>
          <w:lang w:eastAsia="x-none"/>
        </w:rPr>
        <w:t>6</w:t>
      </w:r>
    </w:p>
    <w:p w14:paraId="73460E93" w14:textId="77777777" w:rsidR="00A607DA" w:rsidRPr="00A607DA" w:rsidRDefault="00A607DA" w:rsidP="00A607DA">
      <w:pPr>
        <w:spacing w:before="40" w:after="0"/>
        <w:ind w:left="360"/>
        <w:rPr>
          <w:i/>
          <w:iCs/>
          <w:sz w:val="19"/>
          <w:szCs w:val="19"/>
          <w:u w:val="single"/>
          <w:lang w:eastAsia="x-none"/>
        </w:rPr>
      </w:pPr>
      <w:r w:rsidRPr="00A607DA">
        <w:rPr>
          <w:i/>
          <w:iCs/>
          <w:sz w:val="19"/>
          <w:szCs w:val="19"/>
          <w:u w:val="single"/>
          <w:lang w:eastAsia="x-none"/>
        </w:rPr>
        <w:t xml:space="preserve">For adaptation of PRACH in time-domain, </w:t>
      </w:r>
      <w:r w:rsidRPr="00D103B5">
        <w:rPr>
          <w:b/>
          <w:bCs/>
          <w:i/>
          <w:iCs/>
          <w:sz w:val="19"/>
          <w:szCs w:val="19"/>
          <w:highlight w:val="green"/>
          <w:u w:val="single"/>
          <w:lang w:eastAsia="x-none"/>
        </w:rPr>
        <w:t>support</w:t>
      </w:r>
      <w:r w:rsidRPr="00A607DA">
        <w:rPr>
          <w:i/>
          <w:iCs/>
          <w:sz w:val="19"/>
          <w:szCs w:val="19"/>
          <w:u w:val="single"/>
          <w:lang w:eastAsia="x-none"/>
        </w:rPr>
        <w:t xml:space="preserve"> at least the following case(s) </w:t>
      </w:r>
    </w:p>
    <w:p w14:paraId="61AA1EE0" w14:textId="61688529" w:rsidR="00A607DA" w:rsidRPr="00D103B5" w:rsidRDefault="00A607DA" w:rsidP="00D103B5">
      <w:pPr>
        <w:numPr>
          <w:ilvl w:val="0"/>
          <w:numId w:val="9"/>
        </w:numPr>
        <w:overflowPunct/>
        <w:autoSpaceDE/>
        <w:adjustRightInd/>
        <w:spacing w:after="0"/>
        <w:rPr>
          <w:rFonts w:eastAsia="Batang"/>
          <w:i/>
          <w:iCs/>
          <w:sz w:val="19"/>
          <w:szCs w:val="19"/>
          <w:lang w:eastAsia="x-none"/>
        </w:rPr>
      </w:pPr>
      <w:r w:rsidRPr="00D103B5">
        <w:rPr>
          <w:rFonts w:eastAsia="Batang"/>
          <w:i/>
          <w:iCs/>
          <w:sz w:val="19"/>
          <w:szCs w:val="19"/>
          <w:lang w:eastAsia="x-none"/>
        </w:rPr>
        <w:t xml:space="preserve">Case 1: </w:t>
      </w:r>
      <w:r w:rsidRPr="00D103B5">
        <w:rPr>
          <w:rFonts w:eastAsia="Batang"/>
          <w:b/>
          <w:bCs/>
          <w:i/>
          <w:iCs/>
          <w:sz w:val="19"/>
          <w:szCs w:val="19"/>
          <w:lang w:eastAsia="x-none"/>
        </w:rPr>
        <w:t>no time-domain overlap</w:t>
      </w:r>
      <w:r w:rsidRPr="00D103B5">
        <w:rPr>
          <w:rFonts w:eastAsia="Batang"/>
          <w:i/>
          <w:iCs/>
          <w:sz w:val="19"/>
          <w:szCs w:val="19"/>
          <w:lang w:eastAsia="x-none"/>
        </w:rPr>
        <w:t xml:space="preserve"> between the additional PRACH resources for NES-capable UEs and the PRACH resources for legacy UEs</w:t>
      </w:r>
    </w:p>
    <w:p w14:paraId="566F72C8" w14:textId="26252AE9" w:rsidR="00A607DA" w:rsidRPr="00D103B5" w:rsidRDefault="00A607DA" w:rsidP="00D103B5">
      <w:pPr>
        <w:numPr>
          <w:ilvl w:val="0"/>
          <w:numId w:val="9"/>
        </w:numPr>
        <w:overflowPunct/>
        <w:autoSpaceDE/>
        <w:adjustRightInd/>
        <w:spacing w:after="0"/>
        <w:rPr>
          <w:rFonts w:eastAsia="Batang"/>
          <w:i/>
          <w:iCs/>
          <w:sz w:val="19"/>
          <w:szCs w:val="19"/>
          <w:lang w:eastAsia="x-none"/>
        </w:rPr>
      </w:pPr>
      <w:r w:rsidRPr="00D103B5">
        <w:rPr>
          <w:rFonts w:eastAsia="Batang"/>
          <w:i/>
          <w:iCs/>
          <w:sz w:val="19"/>
          <w:szCs w:val="19"/>
          <w:lang w:eastAsia="x-none"/>
        </w:rPr>
        <w:t xml:space="preserve">Case 2: </w:t>
      </w:r>
      <w:r w:rsidRPr="00D103B5">
        <w:rPr>
          <w:rFonts w:eastAsia="Batang"/>
          <w:b/>
          <w:bCs/>
          <w:i/>
          <w:iCs/>
          <w:sz w:val="19"/>
          <w:szCs w:val="19"/>
          <w:lang w:eastAsia="x-none"/>
        </w:rPr>
        <w:t>time-domain overlap but no overlap in frequency domain</w:t>
      </w:r>
      <w:r w:rsidRPr="00D103B5">
        <w:rPr>
          <w:rFonts w:eastAsia="Batang"/>
          <w:i/>
          <w:iCs/>
          <w:sz w:val="19"/>
          <w:szCs w:val="19"/>
          <w:lang w:eastAsia="x-none"/>
        </w:rPr>
        <w:t xml:space="preserve"> between the additional PRACH resources for NES-capable UEs and the PRACH resources for legacy UEs</w:t>
      </w:r>
    </w:p>
    <w:p w14:paraId="0C9342B8" w14:textId="56FF717F" w:rsidR="00A607DA" w:rsidRPr="00D103B5" w:rsidRDefault="00A607DA" w:rsidP="00D103B5">
      <w:pPr>
        <w:numPr>
          <w:ilvl w:val="0"/>
          <w:numId w:val="9"/>
        </w:numPr>
        <w:overflowPunct/>
        <w:autoSpaceDE/>
        <w:adjustRightInd/>
        <w:spacing w:after="0"/>
        <w:rPr>
          <w:rFonts w:eastAsia="Batang"/>
          <w:b/>
          <w:bCs/>
          <w:i/>
          <w:iCs/>
          <w:sz w:val="19"/>
          <w:szCs w:val="19"/>
          <w:lang w:eastAsia="x-none"/>
        </w:rPr>
      </w:pPr>
      <w:r w:rsidRPr="00D103B5">
        <w:rPr>
          <w:rFonts w:eastAsia="Batang"/>
          <w:i/>
          <w:iCs/>
          <w:sz w:val="19"/>
          <w:szCs w:val="19"/>
          <w:lang w:eastAsia="x-none"/>
        </w:rPr>
        <w:t xml:space="preserve">Case 3: additional PRACH resources for NES-capable UEs and legacy PRACH resources </w:t>
      </w:r>
      <w:r w:rsidRPr="00D103B5">
        <w:rPr>
          <w:rFonts w:eastAsia="Batang"/>
          <w:b/>
          <w:bCs/>
          <w:i/>
          <w:iCs/>
          <w:sz w:val="19"/>
          <w:szCs w:val="19"/>
          <w:lang w:eastAsia="x-none"/>
        </w:rPr>
        <w:t>overlap neither in time nor frequency domains</w:t>
      </w:r>
    </w:p>
    <w:p w14:paraId="08733B14" w14:textId="7E2B797A" w:rsidR="00A607DA" w:rsidRPr="00D103B5" w:rsidRDefault="00A607DA" w:rsidP="00D103B5">
      <w:pPr>
        <w:numPr>
          <w:ilvl w:val="0"/>
          <w:numId w:val="9"/>
        </w:numPr>
        <w:overflowPunct/>
        <w:autoSpaceDE/>
        <w:adjustRightInd/>
        <w:spacing w:after="0"/>
        <w:rPr>
          <w:rFonts w:eastAsia="Batang"/>
          <w:i/>
          <w:iCs/>
          <w:sz w:val="19"/>
          <w:szCs w:val="19"/>
          <w:lang w:eastAsia="x-none"/>
        </w:rPr>
      </w:pPr>
      <w:r w:rsidRPr="00D103B5">
        <w:rPr>
          <w:rFonts w:eastAsia="Batang"/>
          <w:i/>
          <w:iCs/>
          <w:sz w:val="19"/>
          <w:szCs w:val="19"/>
          <w:lang w:eastAsia="x-none"/>
        </w:rPr>
        <w:t>FFS: whether additional conditions are needed to support the above cases</w:t>
      </w:r>
    </w:p>
    <w:p w14:paraId="47AE2483" w14:textId="51E9D4D2" w:rsidR="00A607DA" w:rsidRPr="00D103B5" w:rsidRDefault="00A607DA" w:rsidP="00D103B5">
      <w:pPr>
        <w:numPr>
          <w:ilvl w:val="0"/>
          <w:numId w:val="9"/>
        </w:numPr>
        <w:overflowPunct/>
        <w:autoSpaceDE/>
        <w:adjustRightInd/>
        <w:spacing w:after="0"/>
        <w:rPr>
          <w:rFonts w:eastAsia="Batang"/>
          <w:i/>
          <w:iCs/>
          <w:sz w:val="19"/>
          <w:szCs w:val="19"/>
          <w:lang w:eastAsia="x-none"/>
        </w:rPr>
      </w:pPr>
      <w:r w:rsidRPr="00D103B5">
        <w:rPr>
          <w:rFonts w:eastAsia="Batang"/>
          <w:i/>
          <w:iCs/>
          <w:sz w:val="19"/>
          <w:szCs w:val="19"/>
          <w:lang w:eastAsia="x-none"/>
        </w:rPr>
        <w:t>FFS: Additional case whether full/partial overlap in both time and frequency is allowed</w:t>
      </w:r>
    </w:p>
    <w:p w14:paraId="232F270F" w14:textId="70A8B53C" w:rsidR="00A607DA" w:rsidRPr="00D103B5" w:rsidRDefault="00A607DA" w:rsidP="00D103B5">
      <w:pPr>
        <w:numPr>
          <w:ilvl w:val="0"/>
          <w:numId w:val="9"/>
        </w:numPr>
        <w:overflowPunct/>
        <w:autoSpaceDE/>
        <w:adjustRightInd/>
        <w:spacing w:after="0"/>
        <w:rPr>
          <w:rFonts w:eastAsia="Batang"/>
          <w:i/>
          <w:iCs/>
          <w:sz w:val="19"/>
          <w:szCs w:val="19"/>
          <w:lang w:eastAsia="x-none"/>
        </w:rPr>
      </w:pPr>
      <w:r w:rsidRPr="00D103B5">
        <w:rPr>
          <w:rFonts w:eastAsia="Batang"/>
          <w:i/>
          <w:iCs/>
          <w:sz w:val="19"/>
          <w:szCs w:val="19"/>
          <w:lang w:eastAsia="x-none"/>
        </w:rPr>
        <w:t>Above does not preclude discussion for the case where the configuration for additional PRACH resources contains legacy PRACH resources</w:t>
      </w:r>
    </w:p>
    <w:p w14:paraId="0A741EDC" w14:textId="77777777" w:rsidR="00272A14" w:rsidRPr="00272A14" w:rsidRDefault="00272A14" w:rsidP="00272A14">
      <w:pPr>
        <w:overflowPunct/>
        <w:autoSpaceDE/>
        <w:adjustRightInd/>
        <w:spacing w:after="0"/>
        <w:ind w:left="360"/>
        <w:rPr>
          <w:i/>
          <w:iCs/>
        </w:rPr>
      </w:pPr>
    </w:p>
    <w:p w14:paraId="3F035454" w14:textId="24330E24" w:rsidR="008569E7" w:rsidRDefault="008569E7" w:rsidP="008569E7">
      <w:pPr>
        <w:pStyle w:val="observ"/>
        <w:ind w:left="360"/>
      </w:pPr>
      <w:bookmarkStart w:id="66" w:name="_Toc162996717"/>
      <w:bookmarkStart w:id="67" w:name="_Toc163128676"/>
      <w:bookmarkStart w:id="68" w:name="_Toc163141338"/>
      <w:bookmarkStart w:id="69" w:name="_Toc163141367"/>
      <w:bookmarkStart w:id="70" w:name="_Toc165968834"/>
      <w:bookmarkStart w:id="71" w:name="_Toc166014134"/>
      <w:bookmarkStart w:id="72" w:name="_Toc166072018"/>
      <w:bookmarkStart w:id="73" w:name="_Toc166072022"/>
      <w:bookmarkStart w:id="74" w:name="_Toc166072566"/>
      <w:bookmarkStart w:id="75" w:name="_Toc166160464"/>
      <w:bookmarkStart w:id="76" w:name="_Toc166160476"/>
      <w:bookmarkStart w:id="77" w:name="_Toc166160529"/>
      <w:bookmarkStart w:id="78" w:name="_Toc173792740"/>
      <w:bookmarkStart w:id="79" w:name="_Toc173793711"/>
      <w:bookmarkStart w:id="80" w:name="_Toc174018059"/>
      <w:r>
        <w:t>RAN1 agreed to support at least the RACH adaptation on time for UEs in any RRC state, additional NES specific PRACH resources than legacy ones (which are provided via semi-static signaling)</w:t>
      </w:r>
      <w:r w:rsidR="000151E0">
        <w:t>,</w:t>
      </w:r>
      <w:r>
        <w:t xml:space="preserve"> separate </w:t>
      </w:r>
      <w:r w:rsidRPr="000D5B9F">
        <w:t>SSB-RO mapping for th</w:t>
      </w:r>
      <w:r>
        <w:t>ose NES specific/</w:t>
      </w:r>
      <w:r w:rsidRPr="000D5B9F">
        <w:t>additional PRACH resources</w:t>
      </w:r>
      <w:r w:rsidR="000151E0">
        <w:t xml:space="preserve"> and </w:t>
      </w:r>
      <w:r w:rsidR="00215099">
        <w:t>time/frequency overlap at the same time is not supported/allowed</w:t>
      </w:r>
      <w:r>
        <w: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DC702E4" w14:textId="77777777" w:rsidR="008569E7" w:rsidRDefault="008569E7" w:rsidP="008569E7">
      <w:pPr>
        <w:spacing w:after="120"/>
        <w:rPr>
          <w:lang w:val="en-GB" w:eastAsia="x-none"/>
        </w:rPr>
      </w:pPr>
    </w:p>
    <w:p w14:paraId="56C6CE07" w14:textId="77777777" w:rsidR="008569E7" w:rsidRDefault="008569E7" w:rsidP="008569E7">
      <w:pPr>
        <w:pStyle w:val="Heading3"/>
        <w:spacing w:after="120"/>
      </w:pPr>
      <w:r>
        <w:t>Topics for RAN2 discussion - RACH adaptation in time domain</w:t>
      </w:r>
    </w:p>
    <w:p w14:paraId="23DABD48" w14:textId="77777777" w:rsidR="008569E7" w:rsidRPr="006C4965" w:rsidRDefault="008569E7" w:rsidP="008569E7">
      <w:pPr>
        <w:spacing w:after="120" w:line="259" w:lineRule="auto"/>
        <w:jc w:val="both"/>
        <w:rPr>
          <w:lang w:val="en-GB"/>
        </w:rPr>
      </w:pPr>
      <w:r w:rsidRPr="6A59EEE5">
        <w:rPr>
          <w:lang w:val="en-GB"/>
        </w:rPr>
        <w:t xml:space="preserve">In general, PRACH resources are only occupied if there are UEs that require to transmit </w:t>
      </w:r>
      <w:proofErr w:type="gramStart"/>
      <w:r w:rsidRPr="6A59EEE5">
        <w:rPr>
          <w:lang w:val="en-GB"/>
        </w:rPr>
        <w:t>PRACH .</w:t>
      </w:r>
      <w:proofErr w:type="gramEnd"/>
      <w:r w:rsidRPr="6A59EEE5">
        <w:rPr>
          <w:lang w:val="en-GB"/>
        </w:rPr>
        <w:t xml:space="preserve"> While network can try to make estimations of the expected PRACH load and configure appropriate resources for PRACH, it may be still difficult to assess the required PRACH load dynamically and try to allocate PRACH resources accordingly. This flexibility becomes more useful if/when enabling Rel-19 paging adaptation in time domain also under discussion. </w:t>
      </w:r>
    </w:p>
    <w:p w14:paraId="199C4BB9" w14:textId="77777777" w:rsidR="008569E7" w:rsidRDefault="008569E7" w:rsidP="008569E7">
      <w:pPr>
        <w:jc w:val="both"/>
        <w:rPr>
          <w:lang w:val="en-GB"/>
        </w:rPr>
      </w:pPr>
      <w:r w:rsidRPr="01C66757">
        <w:rPr>
          <w:lang w:val="en-GB"/>
        </w:rPr>
        <w:t xml:space="preserve">For such scenarios where </w:t>
      </w:r>
      <w:proofErr w:type="spellStart"/>
      <w:r w:rsidRPr="01C66757">
        <w:rPr>
          <w:lang w:val="en-GB"/>
        </w:rPr>
        <w:t>gNB</w:t>
      </w:r>
      <w:proofErr w:type="spellEnd"/>
      <w:r w:rsidRPr="01C66757">
        <w:rPr>
          <w:lang w:val="en-GB"/>
        </w:rPr>
        <w:t xml:space="preserve"> can anticipate higher than usual PRACH resource demand, it can be beneficial to support </w:t>
      </w:r>
      <w:proofErr w:type="spellStart"/>
      <w:r w:rsidRPr="01C66757">
        <w:rPr>
          <w:lang w:val="en-GB"/>
        </w:rPr>
        <w:t>gNB</w:t>
      </w:r>
      <w:proofErr w:type="spellEnd"/>
      <w:r w:rsidRPr="01C66757">
        <w:rPr>
          <w:lang w:val="en-GB"/>
        </w:rPr>
        <w:t xml:space="preserve"> to allocate additional PRACH resources. This approach can introduce clustered PRACH occasions that are placed nearby or together to enable a longer sleep time of the </w:t>
      </w:r>
      <w:proofErr w:type="spellStart"/>
      <w:r w:rsidRPr="01C66757">
        <w:rPr>
          <w:lang w:val="en-GB"/>
        </w:rPr>
        <w:t>gNB</w:t>
      </w:r>
      <w:proofErr w:type="spellEnd"/>
      <w:r w:rsidRPr="01C66757">
        <w:rPr>
          <w:lang w:val="en-GB"/>
        </w:rPr>
        <w:t xml:space="preserve"> in low load situations. The new PRACH occasion patterns could be superimposed on top of legacy PRACH occasions with lower PRACH density. This would allow legacy UEs to be supported by the legacy PRACH occasions and Rel-19 NES-capable UEs to be supported by the new PRACH occasions.</w:t>
      </w:r>
    </w:p>
    <w:p w14:paraId="1C11C682" w14:textId="77777777" w:rsidR="008569E7" w:rsidRDefault="008569E7" w:rsidP="008569E7">
      <w:pPr>
        <w:jc w:val="center"/>
        <w:rPr>
          <w:lang w:val="en-GB" w:eastAsia="x-none"/>
        </w:rPr>
      </w:pPr>
      <w:r w:rsidRPr="00613DE2">
        <w:rPr>
          <w:noProof/>
        </w:rPr>
        <w:drawing>
          <wp:inline distT="0" distB="0" distL="0" distR="0" wp14:anchorId="7BDD65E5" wp14:editId="779B0071">
            <wp:extent cx="3533843" cy="1904420"/>
            <wp:effectExtent l="0" t="0" r="0" b="0"/>
            <wp:docPr id="13686981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33843" cy="1904420"/>
                    </a:xfrm>
                    <a:prstGeom prst="rect">
                      <a:avLst/>
                    </a:prstGeom>
                    <a:noFill/>
                    <a:ln>
                      <a:noFill/>
                    </a:ln>
                  </pic:spPr>
                </pic:pic>
              </a:graphicData>
            </a:graphic>
          </wp:inline>
        </w:drawing>
      </w:r>
    </w:p>
    <w:p w14:paraId="70F93BF2" w14:textId="77777777" w:rsidR="008569E7" w:rsidRDefault="008569E7" w:rsidP="008569E7">
      <w:pPr>
        <w:pStyle w:val="observ"/>
        <w:ind w:left="360"/>
      </w:pPr>
      <w:bookmarkStart w:id="81" w:name="_Toc163128677"/>
      <w:bookmarkStart w:id="82" w:name="_Toc163128678"/>
      <w:bookmarkStart w:id="83" w:name="_Toc162996718"/>
      <w:bookmarkStart w:id="84" w:name="_Toc163141339"/>
      <w:bookmarkStart w:id="85" w:name="_Toc163141368"/>
      <w:bookmarkStart w:id="86" w:name="_Toc165968835"/>
      <w:bookmarkStart w:id="87" w:name="_Toc166014135"/>
      <w:bookmarkStart w:id="88" w:name="_Toc166072019"/>
      <w:bookmarkStart w:id="89" w:name="_Toc166072023"/>
      <w:bookmarkStart w:id="90" w:name="_Toc166072567"/>
      <w:bookmarkStart w:id="91" w:name="_Toc166160465"/>
      <w:bookmarkStart w:id="92" w:name="_Toc166160477"/>
      <w:bookmarkStart w:id="93" w:name="_Toc166160530"/>
      <w:bookmarkStart w:id="94" w:name="_Toc173792741"/>
      <w:bookmarkStart w:id="95" w:name="_Toc173793712"/>
      <w:bookmarkStart w:id="96" w:name="_Toc174018060"/>
      <w:bookmarkEnd w:id="81"/>
      <w:r>
        <w:t xml:space="preserve">Being able to allocate additional PRACH resources when required is beneficial for the network to better accommodate those instants in which </w:t>
      </w:r>
      <w:proofErr w:type="spellStart"/>
      <w:r>
        <w:t>gNB</w:t>
      </w:r>
      <w:proofErr w:type="spellEnd"/>
      <w:r>
        <w:t xml:space="preserve"> can anticipate higher than usual PRACH resource load.</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47DA123" w14:textId="77777777" w:rsidR="008569E7" w:rsidRDefault="008569E7" w:rsidP="008569E7">
      <w:pPr>
        <w:jc w:val="both"/>
      </w:pPr>
      <w:r>
        <w:t>RAN1/2 would need to discuss configuration details on the RACH adaptation and how UE is informed about this, including dynamic update of the configuration. RAN1 already agreed that it would be applicable to UEs in any RRC state and would be configured in a semi-static manner. Therefore, RRC signaling (similarly as legacy) could be re-used to define the new NES specific ones. This RRC signaling could indicate whether this NES-RACH configuration should be applied (i.e., considered active) or should be stored to be used in future e.g., when indicated by the network. In our understanding, RAN1 is considering defining new L1 signaling to potentially indicate when these new NES-RACH config. are to be used/applied but this is still under discussion.</w:t>
      </w:r>
    </w:p>
    <w:p w14:paraId="0657E4D0" w14:textId="67ED5EE2" w:rsidR="00A90CCF" w:rsidRDefault="00176F3E" w:rsidP="008569E7">
      <w:pPr>
        <w:jc w:val="both"/>
      </w:pPr>
      <w:r>
        <w:t>Considering the latest RAN1 agreements that different RACH resources can be provided (i.e., legacy ones and another for Rel-NES)</w:t>
      </w:r>
      <w:r w:rsidR="00A90CCF">
        <w:t>,</w:t>
      </w:r>
      <w:r>
        <w:t xml:space="preserve"> RAN2 could discuss the selection of them. To </w:t>
      </w:r>
      <w:r w:rsidR="14D7DD1E">
        <w:t>dis</w:t>
      </w:r>
      <w:r w:rsidR="009E3FD2">
        <w:t>t</w:t>
      </w:r>
      <w:r w:rsidR="14D7DD1E">
        <w:t xml:space="preserve">ribute </w:t>
      </w:r>
      <w:r>
        <w:t xml:space="preserve">RACH load, it </w:t>
      </w:r>
      <w:r w:rsidR="5AD3F77D">
        <w:t>is</w:t>
      </w:r>
      <w:r>
        <w:t xml:space="preserve"> preferable </w:t>
      </w:r>
      <w:r w:rsidR="000645B8">
        <w:t xml:space="preserve">from network point of view </w:t>
      </w:r>
      <w:r>
        <w:t>that Rel-1</w:t>
      </w:r>
      <w:r w:rsidR="00D1621D">
        <w:t xml:space="preserve">9 NES UEs uses Rel-19 NES specific RACH resources when provided instead </w:t>
      </w:r>
      <w:r w:rsidR="25AB0F36">
        <w:t xml:space="preserve">of </w:t>
      </w:r>
      <w:r w:rsidR="00D1621D">
        <w:t xml:space="preserve">legacy RACH resources. It could be left FFS </w:t>
      </w:r>
      <w:r w:rsidR="000645B8">
        <w:t>when Rel-19 NES</w:t>
      </w:r>
      <w:r w:rsidR="00A90CCF">
        <w:t xml:space="preserve"> </w:t>
      </w:r>
      <w:r w:rsidR="000645B8">
        <w:t xml:space="preserve">UEs are allowed to use legacy RACH resources when </w:t>
      </w:r>
      <w:r w:rsidR="00CE4BAA">
        <w:t xml:space="preserve">Rel-19 NES specific ones are broadcasted (e.g., </w:t>
      </w:r>
      <w:r w:rsidR="007E5868">
        <w:t xml:space="preserve">decision </w:t>
      </w:r>
      <w:r w:rsidR="00CE4BAA">
        <w:t xml:space="preserve">up to UE implementation, </w:t>
      </w:r>
      <w:r w:rsidR="007E5868">
        <w:t xml:space="preserve">or when </w:t>
      </w:r>
      <w:r w:rsidR="00BE61EC">
        <w:t xml:space="preserve">there is a RACH failure after selecting Rel-19 NES specific RACH resources, </w:t>
      </w:r>
      <w:r w:rsidR="00CE4BAA">
        <w:t>or depending on their proximity on time</w:t>
      </w:r>
      <w:r w:rsidR="00EE7E84">
        <w:t xml:space="preserve"> from the time when UE needs to use them</w:t>
      </w:r>
      <w:r w:rsidR="00CE4BAA">
        <w:t>).</w:t>
      </w:r>
    </w:p>
    <w:p w14:paraId="029B76B0" w14:textId="77777777" w:rsidR="008569E7" w:rsidRDefault="008569E7" w:rsidP="008569E7">
      <w:pPr>
        <w:pStyle w:val="Proposal"/>
        <w:numPr>
          <w:ilvl w:val="0"/>
          <w:numId w:val="4"/>
        </w:numPr>
      </w:pPr>
      <w:bookmarkStart w:id="97" w:name="_Toc166072016"/>
      <w:bookmarkStart w:id="98" w:name="_Toc166072573"/>
      <w:bookmarkStart w:id="99" w:name="_Toc166160461"/>
      <w:bookmarkStart w:id="100" w:name="_Toc166160471"/>
      <w:bookmarkStart w:id="101" w:name="_Toc166160484"/>
      <w:bookmarkStart w:id="102" w:name="_Toc166160536"/>
      <w:bookmarkStart w:id="103" w:name="_Toc173792749"/>
      <w:bookmarkStart w:id="104" w:name="_Toc173793718"/>
      <w:bookmarkStart w:id="105" w:name="_Toc162996723"/>
      <w:bookmarkStart w:id="106" w:name="_Toc163128683"/>
      <w:bookmarkStart w:id="107" w:name="_Toc163141353"/>
      <w:bookmarkStart w:id="108" w:name="_Toc163141373"/>
      <w:bookmarkStart w:id="109" w:name="_Toc165968841"/>
      <w:bookmarkStart w:id="110" w:name="_Toc166014141"/>
      <w:bookmarkStart w:id="111" w:name="_Toc174018066"/>
      <w:r>
        <w:t>To start RAN2 discussion based on RAN1 agreement that RACH adaptations in time domain allows configuring NES specific/additional PRACH resources.</w:t>
      </w:r>
      <w:bookmarkEnd w:id="97"/>
      <w:bookmarkEnd w:id="98"/>
      <w:bookmarkEnd w:id="99"/>
      <w:bookmarkEnd w:id="100"/>
      <w:bookmarkEnd w:id="101"/>
      <w:bookmarkEnd w:id="102"/>
      <w:bookmarkEnd w:id="103"/>
      <w:bookmarkEnd w:id="104"/>
      <w:bookmarkEnd w:id="111"/>
      <w:r>
        <w:t xml:space="preserve"> </w:t>
      </w:r>
    </w:p>
    <w:p w14:paraId="2124EF8B" w14:textId="77777777" w:rsidR="008569E7" w:rsidRDefault="008569E7" w:rsidP="00D103B5">
      <w:pPr>
        <w:pStyle w:val="Proposal"/>
        <w:numPr>
          <w:ilvl w:val="0"/>
          <w:numId w:val="4"/>
        </w:numPr>
      </w:pPr>
      <w:bookmarkStart w:id="112" w:name="_Toc166072574"/>
      <w:bookmarkStart w:id="113" w:name="_Toc166160462"/>
      <w:bookmarkStart w:id="114" w:name="_Toc166160472"/>
      <w:bookmarkStart w:id="115" w:name="_Toc166160485"/>
      <w:bookmarkStart w:id="116" w:name="_Toc166160537"/>
      <w:bookmarkStart w:id="117" w:name="_Toc173792750"/>
      <w:bookmarkStart w:id="118" w:name="_Toc173793719"/>
      <w:bookmarkStart w:id="119" w:name="_Toc166072017"/>
      <w:bookmarkStart w:id="120" w:name="_Toc174018067"/>
      <w:r>
        <w:t>The configuration of NES specific/additional RACH (i.e. NES-RACH) is provided to UE via RRC broadcast signaling similarly as legacy RACH config. (i.e. in a semi-static manner) to be activated (1) immediately upon acquiring this NES-RACH configuration or (2) in future.</w:t>
      </w:r>
      <w:bookmarkEnd w:id="112"/>
      <w:bookmarkEnd w:id="113"/>
      <w:bookmarkEnd w:id="114"/>
      <w:bookmarkEnd w:id="115"/>
      <w:bookmarkEnd w:id="116"/>
      <w:bookmarkEnd w:id="117"/>
      <w:bookmarkEnd w:id="118"/>
      <w:bookmarkEnd w:id="120"/>
    </w:p>
    <w:p w14:paraId="2106646B" w14:textId="77777777" w:rsidR="008569E7" w:rsidRDefault="008569E7" w:rsidP="00D103B5">
      <w:pPr>
        <w:pStyle w:val="Proposal"/>
        <w:numPr>
          <w:ilvl w:val="1"/>
          <w:numId w:val="4"/>
        </w:numPr>
      </w:pPr>
      <w:bookmarkStart w:id="121" w:name="_Toc166072575"/>
      <w:bookmarkStart w:id="122" w:name="_Toc166160463"/>
      <w:bookmarkStart w:id="123" w:name="_Toc166160473"/>
      <w:bookmarkStart w:id="124" w:name="_Toc166160486"/>
      <w:bookmarkStart w:id="125" w:name="_Toc166160538"/>
      <w:bookmarkStart w:id="126" w:name="_Toc173792751"/>
      <w:bookmarkStart w:id="127" w:name="_Toc173793720"/>
      <w:bookmarkStart w:id="128" w:name="_Toc174018068"/>
      <w:r>
        <w:t>For (1), FFS whether explicit or implicit indication is defined as part of the NES-RACH configuration. For (2), DL activate indication is defined via broadcast signaling (e.g., using L1 or RRC paging signaling) and/or NES-RACH configuration that provides activation related information for future purposes.</w:t>
      </w:r>
      <w:bookmarkEnd w:id="119"/>
      <w:bookmarkEnd w:id="121"/>
      <w:bookmarkEnd w:id="122"/>
      <w:bookmarkEnd w:id="123"/>
      <w:bookmarkEnd w:id="124"/>
      <w:bookmarkEnd w:id="125"/>
      <w:bookmarkEnd w:id="126"/>
      <w:bookmarkEnd w:id="127"/>
      <w:bookmarkEnd w:id="128"/>
    </w:p>
    <w:p w14:paraId="60615214" w14:textId="60AF6491" w:rsidR="00CE4BAA" w:rsidRDefault="00534882" w:rsidP="00903787">
      <w:pPr>
        <w:pStyle w:val="Proposal"/>
        <w:numPr>
          <w:ilvl w:val="0"/>
          <w:numId w:val="4"/>
        </w:numPr>
      </w:pPr>
      <w:bookmarkStart w:id="129" w:name="_Toc173793721"/>
      <w:bookmarkStart w:id="130" w:name="_Toc174018069"/>
      <w:bookmarkEnd w:id="105"/>
      <w:bookmarkEnd w:id="106"/>
      <w:bookmarkEnd w:id="107"/>
      <w:bookmarkEnd w:id="108"/>
      <w:bookmarkEnd w:id="109"/>
      <w:bookmarkEnd w:id="110"/>
      <w:r>
        <w:t xml:space="preserve">When network provides Rel-19 NES specific RACH resources, </w:t>
      </w:r>
      <w:r w:rsidR="005E527A">
        <w:t xml:space="preserve">a Rel-19 NES </w:t>
      </w:r>
      <w:r>
        <w:t xml:space="preserve">UE </w:t>
      </w:r>
      <w:r w:rsidR="005E527A">
        <w:t>use them when required</w:t>
      </w:r>
      <w:r>
        <w:t xml:space="preserve">. FFS whether and </w:t>
      </w:r>
      <w:r w:rsidR="005E527A">
        <w:t xml:space="preserve">if so, </w:t>
      </w:r>
      <w:r w:rsidR="00EE7E84">
        <w:t>when</w:t>
      </w:r>
      <w:r w:rsidR="00903787">
        <w:t xml:space="preserve"> a</w:t>
      </w:r>
      <w:r w:rsidR="005E527A">
        <w:t xml:space="preserve"> Rel-19 NES U</w:t>
      </w:r>
      <w:r w:rsidR="00903787">
        <w:t>E</w:t>
      </w:r>
      <w:r w:rsidR="007E5868">
        <w:t xml:space="preserve"> is allowed to select legacy RACH resources </w:t>
      </w:r>
      <w:r w:rsidR="00EE7E84">
        <w:t>instead of the</w:t>
      </w:r>
      <w:r w:rsidR="007E5868">
        <w:t xml:space="preserve"> Rel-19 NES specific RACH resources (</w:t>
      </w:r>
      <w:r w:rsidR="00EE7E84">
        <w:t>when both are configured).</w:t>
      </w:r>
      <w:bookmarkEnd w:id="129"/>
      <w:bookmarkEnd w:id="130"/>
    </w:p>
    <w:p w14:paraId="0D471AD7" w14:textId="77777777" w:rsidR="008569E7" w:rsidRDefault="008569E7" w:rsidP="008569E7"/>
    <w:p w14:paraId="314141FD" w14:textId="77777777" w:rsidR="001D136B" w:rsidRDefault="001D136B" w:rsidP="001D136B"/>
    <w:p w14:paraId="2F8D4C4C" w14:textId="77777777" w:rsidR="00EB410E" w:rsidRPr="00083BE4" w:rsidRDefault="00EB410E" w:rsidP="00EB410E">
      <w:pPr>
        <w:jc w:val="both"/>
        <w:rPr>
          <w:lang w:val="en-GB"/>
        </w:rPr>
      </w:pPr>
    </w:p>
    <w:p w14:paraId="5AB4BABA" w14:textId="77777777" w:rsidR="00EB410E" w:rsidRDefault="00EB410E" w:rsidP="00EB410E">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3CD0F458" w14:textId="77777777" w:rsidR="00AB440F" w:rsidRDefault="00EB410E">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AB440F" w:rsidRPr="00FC6A7F">
        <w:rPr>
          <w:b/>
          <w:noProof/>
        </w:rPr>
        <w:t>Observation 1.</w:t>
      </w:r>
      <w:r w:rsidR="00AB440F">
        <w:rPr>
          <w:rFonts w:asciiTheme="minorHAnsi" w:eastAsiaTheme="minorEastAsia" w:hAnsiTheme="minorHAnsi" w:cstheme="minorBidi"/>
          <w:noProof/>
          <w:kern w:val="2"/>
          <w:sz w:val="24"/>
          <w:szCs w:val="24"/>
          <w14:ligatures w14:val="standardContextual"/>
        </w:rPr>
        <w:tab/>
      </w:r>
      <w:r w:rsidR="00AB440F">
        <w:rPr>
          <w:noProof/>
        </w:rPr>
        <w:t>RAN1 agreed to support at least the RACH adaptation on time for UEs in any RRC state, additional NES specific PRACH resources than legacy ones (which are provided via semi-static signaling), separate SSB-RO mapping for those NES specific/additional PRACH resources and time/frequency overlap at the same time is not supported/allowed.</w:t>
      </w:r>
    </w:p>
    <w:p w14:paraId="373AAF28" w14:textId="77777777" w:rsidR="00AB440F" w:rsidRDefault="00AB440F">
      <w:pPr>
        <w:pStyle w:val="TOC1"/>
        <w:rPr>
          <w:rFonts w:asciiTheme="minorHAnsi" w:eastAsiaTheme="minorEastAsia" w:hAnsiTheme="minorHAnsi" w:cstheme="minorBidi"/>
          <w:noProof/>
          <w:kern w:val="2"/>
          <w:sz w:val="24"/>
          <w:szCs w:val="24"/>
          <w14:ligatures w14:val="standardContextual"/>
        </w:rPr>
      </w:pPr>
      <w:r w:rsidRPr="00FC6A7F">
        <w:rPr>
          <w:b/>
          <w:noProof/>
        </w:rPr>
        <w:t>Observation 2.</w:t>
      </w:r>
      <w:r>
        <w:rPr>
          <w:rFonts w:asciiTheme="minorHAnsi" w:eastAsiaTheme="minorEastAsia" w:hAnsiTheme="minorHAnsi" w:cstheme="minorBidi"/>
          <w:noProof/>
          <w:kern w:val="2"/>
          <w:sz w:val="24"/>
          <w:szCs w:val="24"/>
          <w14:ligatures w14:val="standardContextual"/>
        </w:rPr>
        <w:tab/>
      </w:r>
      <w:r>
        <w:rPr>
          <w:noProof/>
        </w:rPr>
        <w:t>Being able to allocate additional PRACH resources when required is beneficial for the network to better accommodate those instants in which gNB can anticipate higher than usual PRACH resource load.</w:t>
      </w:r>
    </w:p>
    <w:p w14:paraId="41FE7CD2" w14:textId="77777777" w:rsidR="00342616" w:rsidRDefault="00EB410E" w:rsidP="00EB410E">
      <w:pPr>
        <w:spacing w:before="240" w:after="120"/>
        <w:jc w:val="both"/>
        <w:rPr>
          <w:iCs/>
          <w:lang w:eastAsia="ja-JP"/>
        </w:rPr>
      </w:pPr>
      <w:r>
        <w:rPr>
          <w:iCs/>
          <w:lang w:eastAsia="ja-JP"/>
        </w:rPr>
        <w:fldChar w:fldCharType="end"/>
      </w:r>
    </w:p>
    <w:p w14:paraId="5239C8EE" w14:textId="5F5E5C0E"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7D4C22AC" w14:textId="3D69B038" w:rsidR="004A737B" w:rsidRDefault="004A737B" w:rsidP="00EB410E">
      <w:pPr>
        <w:spacing w:before="240" w:after="120"/>
        <w:jc w:val="both"/>
        <w:rPr>
          <w:b/>
          <w:bCs/>
          <w:u w:val="single"/>
          <w:lang w:val="en-GB" w:eastAsia="zh-CN"/>
        </w:rPr>
      </w:pPr>
      <w:r>
        <w:rPr>
          <w:b/>
          <w:bCs/>
          <w:u w:val="single"/>
          <w:lang w:val="en-GB" w:eastAsia="zh-CN"/>
        </w:rPr>
        <w:t xml:space="preserve">** </w:t>
      </w:r>
      <w:r w:rsidRPr="004A737B">
        <w:rPr>
          <w:b/>
          <w:bCs/>
          <w:u w:val="single"/>
          <w:lang w:val="en-GB" w:eastAsia="zh-CN"/>
        </w:rPr>
        <w:t>Paging adaptation on time</w:t>
      </w:r>
      <w:r>
        <w:rPr>
          <w:b/>
          <w:bCs/>
          <w:u w:val="single"/>
          <w:lang w:val="en-GB" w:eastAsia="zh-CN"/>
        </w:rPr>
        <w:t xml:space="preserve"> **</w:t>
      </w:r>
    </w:p>
    <w:p w14:paraId="36218AD2" w14:textId="0844B9E6" w:rsidR="004A737B" w:rsidRPr="00FC340E" w:rsidRDefault="004A737B" w:rsidP="00EB410E">
      <w:pPr>
        <w:spacing w:before="240" w:after="120"/>
        <w:jc w:val="both"/>
        <w:rPr>
          <w:b/>
          <w:bCs/>
          <w:u w:val="single"/>
          <w:lang w:val="en-GB" w:eastAsia="zh-CN"/>
        </w:rPr>
      </w:pPr>
      <w:r w:rsidRPr="00FC340E">
        <w:rPr>
          <w:b/>
          <w:bCs/>
          <w:u w:val="single"/>
          <w:lang w:val="en-GB" w:eastAsia="zh-CN"/>
        </w:rPr>
        <w:t>Access of non-NES UEs when using paging adaptation on time</w:t>
      </w:r>
    </w:p>
    <w:p w14:paraId="3868D3A2" w14:textId="77777777" w:rsidR="00AB440F"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AB440F" w:rsidRPr="00A57D3E">
        <w:rPr>
          <w:b/>
          <w:noProof/>
        </w:rPr>
        <w:t>Proposal 1.</w:t>
      </w:r>
      <w:r w:rsidR="00AB440F">
        <w:rPr>
          <w:rFonts w:asciiTheme="minorHAnsi" w:eastAsiaTheme="minorEastAsia" w:hAnsiTheme="minorHAnsi" w:cstheme="minorBidi"/>
          <w:noProof/>
          <w:kern w:val="2"/>
          <w:sz w:val="24"/>
          <w:szCs w:val="24"/>
          <w14:ligatures w14:val="standardContextual"/>
        </w:rPr>
        <w:tab/>
      </w:r>
      <w:r w:rsidR="00AB440F">
        <w:rPr>
          <w:noProof/>
        </w:rPr>
        <w:t>To allow access of non-NES UEs in Rel-19 NES cells supporting paging adaptation technique.</w:t>
      </w:r>
    </w:p>
    <w:p w14:paraId="288BC18C" w14:textId="77777777" w:rsidR="00AB440F" w:rsidRDefault="00AB440F">
      <w:pPr>
        <w:pStyle w:val="TOC1"/>
        <w:rPr>
          <w:noProof/>
        </w:rPr>
      </w:pPr>
      <w:r w:rsidRPr="00A57D3E">
        <w:rPr>
          <w:b/>
          <w:noProof/>
        </w:rPr>
        <w:t>Proposal 2.</w:t>
      </w:r>
      <w:r>
        <w:rPr>
          <w:rFonts w:asciiTheme="minorHAnsi" w:eastAsiaTheme="minorEastAsia" w:hAnsiTheme="minorHAnsi" w:cstheme="minorBidi"/>
          <w:noProof/>
          <w:kern w:val="2"/>
          <w:sz w:val="24"/>
          <w:szCs w:val="24"/>
          <w14:ligatures w14:val="standardContextual"/>
        </w:rPr>
        <w:tab/>
      </w:r>
      <w:r>
        <w:rPr>
          <w:noProof/>
        </w:rPr>
        <w:t>To allow for the network to bar legacy UEs from camping on Rel-19 NES cell while allowing the access of Rel-19 NES UEs. I.e., new barring indication is defined for Rel-19 NES UEs supporting paging adaptation technique similarly as it was done for Rel-18 NES UEs.</w:t>
      </w:r>
    </w:p>
    <w:p w14:paraId="7DCE5619" w14:textId="11A21C98" w:rsidR="00FC340E" w:rsidRPr="00FC340E" w:rsidRDefault="00FC340E" w:rsidP="00FC340E">
      <w:pPr>
        <w:rPr>
          <w:b/>
          <w:bCs/>
          <w:u w:val="single"/>
        </w:rPr>
      </w:pPr>
      <w:r w:rsidRPr="00FC340E">
        <w:rPr>
          <w:b/>
          <w:bCs/>
          <w:u w:val="single"/>
        </w:rPr>
        <w:t>Paging resources for NES UEs and non-NES UEs when using paging adaptation on time</w:t>
      </w:r>
    </w:p>
    <w:p w14:paraId="148CED95" w14:textId="77777777" w:rsidR="00AB440F" w:rsidRDefault="00AB440F">
      <w:pPr>
        <w:pStyle w:val="TOC1"/>
        <w:rPr>
          <w:noProof/>
        </w:rPr>
      </w:pPr>
      <w:r w:rsidRPr="00A57D3E">
        <w:rPr>
          <w:b/>
          <w:noProof/>
        </w:rPr>
        <w:t>Proposal 3.</w:t>
      </w:r>
      <w:r>
        <w:rPr>
          <w:rFonts w:asciiTheme="minorHAnsi" w:eastAsiaTheme="minorEastAsia" w:hAnsiTheme="minorHAnsi" w:cstheme="minorBidi"/>
          <w:noProof/>
          <w:kern w:val="2"/>
          <w:sz w:val="24"/>
          <w:szCs w:val="24"/>
          <w14:ligatures w14:val="standardContextual"/>
        </w:rPr>
        <w:tab/>
      </w:r>
      <w:r>
        <w:rPr>
          <w:noProof/>
        </w:rPr>
        <w:t>Paging resources for Rel-19 NES UEs and other UEs can overlap (i.e., there may be POs that overlap and other that do not). FFS if any optimization is needed for non-overlapping scenario (i.e., Rel-19 NES UEs and other UEs would not be paged in same pagin resources).</w:t>
      </w:r>
    </w:p>
    <w:p w14:paraId="385D262A" w14:textId="572F0DAB" w:rsidR="00FC340E" w:rsidRPr="00FC340E" w:rsidRDefault="00FC340E" w:rsidP="00FC340E">
      <w:pPr>
        <w:rPr>
          <w:b/>
          <w:bCs/>
          <w:u w:val="single"/>
        </w:rPr>
      </w:pPr>
      <w:r w:rsidRPr="00FC340E">
        <w:rPr>
          <w:b/>
          <w:bCs/>
          <w:u w:val="single"/>
        </w:rPr>
        <w:t>Enhancements to enable paging adaptation on time</w:t>
      </w:r>
    </w:p>
    <w:p w14:paraId="7D8318CF" w14:textId="77777777" w:rsidR="00AB440F" w:rsidRDefault="00AB440F">
      <w:pPr>
        <w:pStyle w:val="TOC1"/>
        <w:rPr>
          <w:rFonts w:asciiTheme="minorHAnsi" w:eastAsiaTheme="minorEastAsia" w:hAnsiTheme="minorHAnsi" w:cstheme="minorBidi"/>
          <w:noProof/>
          <w:kern w:val="2"/>
          <w:sz w:val="24"/>
          <w:szCs w:val="24"/>
          <w14:ligatures w14:val="standardContextual"/>
        </w:rPr>
      </w:pPr>
      <w:r w:rsidRPr="00A57D3E">
        <w:rPr>
          <w:b/>
          <w:noProof/>
        </w:rPr>
        <w:t>Proposal 4.</w:t>
      </w:r>
      <w:r>
        <w:rPr>
          <w:rFonts w:asciiTheme="minorHAnsi" w:eastAsiaTheme="minorEastAsia" w:hAnsiTheme="minorHAnsi" w:cstheme="minorBidi"/>
          <w:noProof/>
          <w:kern w:val="2"/>
          <w:sz w:val="24"/>
          <w:szCs w:val="24"/>
          <w14:ligatures w14:val="standardContextual"/>
        </w:rPr>
        <w:tab/>
      </w:r>
      <w:r>
        <w:rPr>
          <w:noProof/>
        </w:rPr>
        <w:t>To support the option of bundling PFs every certain periodicity. FFS whether legacy PF/PO is used as baseline of the calculations or new parameters are defined to allow network to control the size and potentially also the periodicity of the PF bundle (or group).</w:t>
      </w:r>
    </w:p>
    <w:p w14:paraId="295BB96F" w14:textId="77777777" w:rsidR="00AB440F" w:rsidRDefault="00AB440F">
      <w:pPr>
        <w:pStyle w:val="TOC1"/>
        <w:rPr>
          <w:noProof/>
        </w:rPr>
      </w:pPr>
      <w:r w:rsidRPr="00A57D3E">
        <w:rPr>
          <w:b/>
          <w:noProof/>
        </w:rPr>
        <w:t>Proposal 5.</w:t>
      </w:r>
      <w:r>
        <w:rPr>
          <w:rFonts w:asciiTheme="minorHAnsi" w:eastAsiaTheme="minorEastAsia" w:hAnsiTheme="minorHAnsi" w:cstheme="minorBidi"/>
          <w:noProof/>
          <w:kern w:val="2"/>
          <w:sz w:val="24"/>
          <w:szCs w:val="24"/>
          <w14:ligatures w14:val="standardContextual"/>
        </w:rPr>
        <w:tab/>
      </w:r>
      <w:r>
        <w:rPr>
          <w:noProof/>
        </w:rPr>
        <w:t>To support the option of extending the values/range of N and accordingly Ns to allow network to increase the interval between the PFs and to also increase number of POs per PF. FFS new values/ranges.</w:t>
      </w:r>
    </w:p>
    <w:p w14:paraId="378D8187" w14:textId="4DFC33DC" w:rsidR="00342616" w:rsidRPr="00342616" w:rsidRDefault="00342616" w:rsidP="00342616">
      <w:pPr>
        <w:rPr>
          <w:b/>
          <w:bCs/>
          <w:u w:val="single"/>
        </w:rPr>
      </w:pPr>
      <w:r w:rsidRPr="00342616">
        <w:rPr>
          <w:b/>
          <w:bCs/>
          <w:u w:val="single"/>
        </w:rPr>
        <w:t xml:space="preserve">** </w:t>
      </w:r>
      <w:r w:rsidRPr="00342616">
        <w:rPr>
          <w:b/>
          <w:bCs/>
          <w:u w:val="single"/>
        </w:rPr>
        <w:t>RACH adaptation on time</w:t>
      </w:r>
      <w:r w:rsidRPr="00342616">
        <w:rPr>
          <w:b/>
          <w:bCs/>
          <w:u w:val="single"/>
        </w:rPr>
        <w:t xml:space="preserve"> **</w:t>
      </w:r>
    </w:p>
    <w:p w14:paraId="3EE59118" w14:textId="77777777" w:rsidR="00AB440F" w:rsidRDefault="00AB440F">
      <w:pPr>
        <w:pStyle w:val="TOC1"/>
        <w:rPr>
          <w:rFonts w:asciiTheme="minorHAnsi" w:eastAsiaTheme="minorEastAsia" w:hAnsiTheme="minorHAnsi" w:cstheme="minorBidi"/>
          <w:noProof/>
          <w:kern w:val="2"/>
          <w:sz w:val="24"/>
          <w:szCs w:val="24"/>
          <w14:ligatures w14:val="standardContextual"/>
        </w:rPr>
      </w:pPr>
      <w:r w:rsidRPr="00A57D3E">
        <w:rPr>
          <w:b/>
          <w:noProof/>
        </w:rPr>
        <w:t>Proposal 6.</w:t>
      </w:r>
      <w:r>
        <w:rPr>
          <w:rFonts w:asciiTheme="minorHAnsi" w:eastAsiaTheme="minorEastAsia" w:hAnsiTheme="minorHAnsi" w:cstheme="minorBidi"/>
          <w:noProof/>
          <w:kern w:val="2"/>
          <w:sz w:val="24"/>
          <w:szCs w:val="24"/>
          <w14:ligatures w14:val="standardContextual"/>
        </w:rPr>
        <w:tab/>
      </w:r>
      <w:r>
        <w:rPr>
          <w:noProof/>
        </w:rPr>
        <w:t>To start RAN2 discussion based on RAN1 agreement that RACH adaptations in time domain allows configuring NES specific/additional PRACH resources.</w:t>
      </w:r>
    </w:p>
    <w:p w14:paraId="07FC2149" w14:textId="77777777" w:rsidR="00AB440F" w:rsidRDefault="00AB440F">
      <w:pPr>
        <w:pStyle w:val="TOC1"/>
        <w:rPr>
          <w:rFonts w:asciiTheme="minorHAnsi" w:eastAsiaTheme="minorEastAsia" w:hAnsiTheme="minorHAnsi" w:cstheme="minorBidi"/>
          <w:noProof/>
          <w:kern w:val="2"/>
          <w:sz w:val="24"/>
          <w:szCs w:val="24"/>
          <w14:ligatures w14:val="standardContextual"/>
        </w:rPr>
      </w:pPr>
      <w:r w:rsidRPr="00A57D3E">
        <w:rPr>
          <w:b/>
          <w:noProof/>
        </w:rPr>
        <w:t>Proposal 7.</w:t>
      </w:r>
      <w:r>
        <w:rPr>
          <w:rFonts w:asciiTheme="minorHAnsi" w:eastAsiaTheme="minorEastAsia" w:hAnsiTheme="minorHAnsi" w:cstheme="minorBidi"/>
          <w:noProof/>
          <w:kern w:val="2"/>
          <w:sz w:val="24"/>
          <w:szCs w:val="24"/>
          <w14:ligatures w14:val="standardContextual"/>
        </w:rPr>
        <w:tab/>
      </w:r>
      <w:r>
        <w:rPr>
          <w:noProof/>
        </w:rPr>
        <w:t>The configuration of NES specific/additional RACH (i.e. NES-RACH) is provided to UE via RRC broadcast signaling similarly as legacy RACH config. (i.e. in a semi-static manner) to be activated (1) immediately upon acquiring this NES-RACH configuration or 2) in future.</w:t>
      </w:r>
    </w:p>
    <w:p w14:paraId="6E959FA5" w14:textId="77777777" w:rsidR="00AB440F" w:rsidRDefault="00AB440F">
      <w:pPr>
        <w:pStyle w:val="TOC1"/>
        <w:rPr>
          <w:rFonts w:asciiTheme="minorHAnsi" w:eastAsiaTheme="minorEastAsia" w:hAnsiTheme="minorHAnsi" w:cstheme="minorBidi"/>
          <w:noProof/>
          <w:kern w:val="2"/>
          <w:sz w:val="24"/>
          <w:szCs w:val="24"/>
          <w14:ligatures w14:val="standardContextual"/>
        </w:rPr>
      </w:pPr>
      <w:r w:rsidRPr="00A57D3E">
        <w:rPr>
          <w:b/>
          <w:noProof/>
        </w:rPr>
        <w:t>Proposal 7.1.</w:t>
      </w:r>
      <w:r>
        <w:rPr>
          <w:rFonts w:asciiTheme="minorHAnsi" w:eastAsiaTheme="minorEastAsia" w:hAnsiTheme="minorHAnsi" w:cstheme="minorBidi"/>
          <w:noProof/>
          <w:kern w:val="2"/>
          <w:sz w:val="24"/>
          <w:szCs w:val="24"/>
          <w14:ligatures w14:val="standardContextual"/>
        </w:rPr>
        <w:tab/>
      </w:r>
      <w:r>
        <w:rPr>
          <w:noProof/>
        </w:rPr>
        <w:t>For (1), FFS whether explicit or implicit indication is defined as part of the NES-RACH configuration. For (2), DL activate indication is defined via broadcast signaling (e.g., using L1 or RRC paging signaling) and/or NES-RACH configuration that providesactivation related information for future purposes.</w:t>
      </w:r>
    </w:p>
    <w:p w14:paraId="7D1A6AA2" w14:textId="77777777" w:rsidR="00AB440F" w:rsidRDefault="00AB440F">
      <w:pPr>
        <w:pStyle w:val="TOC1"/>
        <w:rPr>
          <w:rFonts w:asciiTheme="minorHAnsi" w:eastAsiaTheme="minorEastAsia" w:hAnsiTheme="minorHAnsi" w:cstheme="minorBidi"/>
          <w:noProof/>
          <w:kern w:val="2"/>
          <w:sz w:val="24"/>
          <w:szCs w:val="24"/>
          <w14:ligatures w14:val="standardContextual"/>
        </w:rPr>
      </w:pPr>
      <w:r w:rsidRPr="00A57D3E">
        <w:rPr>
          <w:b/>
          <w:noProof/>
        </w:rPr>
        <w:t>Proposal 8.</w:t>
      </w:r>
      <w:r>
        <w:rPr>
          <w:rFonts w:asciiTheme="minorHAnsi" w:eastAsiaTheme="minorEastAsia" w:hAnsiTheme="minorHAnsi" w:cstheme="minorBidi"/>
          <w:noProof/>
          <w:kern w:val="2"/>
          <w:sz w:val="24"/>
          <w:szCs w:val="24"/>
          <w14:ligatures w14:val="standardContextual"/>
        </w:rPr>
        <w:tab/>
      </w:r>
      <w:r>
        <w:rPr>
          <w:noProof/>
        </w:rPr>
        <w:t>When network provides Rel-19 NES specific RACH resources, a Rel-19 NES UE use them when required. FFS whether and if so, when a Rel-19 NES UE is allowed to select legacy RACH resources instead of the Rel-19 NES specific RACH resources (when both are configured).</w:t>
      </w:r>
    </w:p>
    <w:p w14:paraId="0580D4BA" w14:textId="1A7CBB97" w:rsidR="00EB410E" w:rsidRDefault="00EB410E" w:rsidP="00EB410E">
      <w:pPr>
        <w:jc w:val="both"/>
        <w:rPr>
          <w:lang w:eastAsia="zh-CN"/>
        </w:rPr>
      </w:pPr>
      <w:r>
        <w:rPr>
          <w:lang w:eastAsia="zh-CN"/>
        </w:rPr>
        <w:fldChar w:fldCharType="end"/>
      </w:r>
    </w:p>
    <w:bookmarkEnd w:id="1"/>
    <w:p w14:paraId="434C09F6" w14:textId="77777777" w:rsidR="00A4565C" w:rsidRPr="00EB410E" w:rsidRDefault="00A4565C">
      <w:pPr>
        <w:rPr>
          <w:lang w:val="en-GB"/>
        </w:rPr>
      </w:pPr>
    </w:p>
    <w:sectPr w:rsidR="00A4565C" w:rsidRPr="00EB410E" w:rsidSect="00F92A07">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F60BAF"/>
    <w:multiLevelType w:val="multilevel"/>
    <w:tmpl w:val="04F60BA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B6BE9"/>
    <w:multiLevelType w:val="hybridMultilevel"/>
    <w:tmpl w:val="CF3A6DF0"/>
    <w:lvl w:ilvl="0" w:tplc="C146162C">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8E52D3"/>
    <w:multiLevelType w:val="hybridMultilevel"/>
    <w:tmpl w:val="0EB0BB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0D73DD4"/>
    <w:multiLevelType w:val="hybridMultilevel"/>
    <w:tmpl w:val="80C21D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852D35"/>
    <w:multiLevelType w:val="multilevel"/>
    <w:tmpl w:val="0D2220A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Times New Roman" w:hAnsi="Times New Roman" w:cs="Times New Roman" w:hint="default"/>
        <w:sz w:val="2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CB61F5"/>
    <w:multiLevelType w:val="hybridMultilevel"/>
    <w:tmpl w:val="A6B05E94"/>
    <w:lvl w:ilvl="0" w:tplc="04090005">
      <w:start w:val="1"/>
      <w:numFmt w:val="bullet"/>
      <w:lvlText w:val=""/>
      <w:lvlJc w:val="left"/>
      <w:pPr>
        <w:ind w:left="720" w:hanging="360"/>
      </w:pPr>
      <w:rPr>
        <w:rFonts w:ascii="Wingdings" w:hAnsi="Wingdings" w:hint="default"/>
      </w:rPr>
    </w:lvl>
    <w:lvl w:ilvl="1" w:tplc="C9E4A426">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2080934">
    <w:abstractNumId w:val="7"/>
  </w:num>
  <w:num w:numId="2" w16cid:durableId="15513032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4"/>
  </w:num>
  <w:num w:numId="4" w16cid:durableId="951472591">
    <w:abstractNumId w:val="4"/>
  </w:num>
  <w:num w:numId="5" w16cid:durableId="140582985">
    <w:abstractNumId w:val="9"/>
  </w:num>
  <w:num w:numId="6" w16cid:durableId="686640496">
    <w:abstractNumId w:val="12"/>
  </w:num>
  <w:num w:numId="7" w16cid:durableId="1715042058">
    <w:abstractNumId w:val="2"/>
  </w:num>
  <w:num w:numId="8" w16cid:durableId="1682391644">
    <w:abstractNumId w:val="11"/>
  </w:num>
  <w:num w:numId="9" w16cid:durableId="1552304509">
    <w:abstractNumId w:val="6"/>
  </w:num>
  <w:num w:numId="10" w16cid:durableId="1435444276">
    <w:abstractNumId w:val="1"/>
  </w:num>
  <w:num w:numId="11" w16cid:durableId="104158836">
    <w:abstractNumId w:val="3"/>
  </w:num>
  <w:num w:numId="12" w16cid:durableId="1512717991">
    <w:abstractNumId w:val="8"/>
  </w:num>
  <w:num w:numId="13" w16cid:durableId="1308706249">
    <w:abstractNumId w:val="13"/>
  </w:num>
  <w:num w:numId="14" w16cid:durableId="1276213965">
    <w:abstractNumId w:val="0"/>
  </w:num>
  <w:num w:numId="15" w16cid:durableId="1192304679">
    <w:abstractNumId w:val="5"/>
  </w:num>
  <w:num w:numId="16" w16cid:durableId="2883630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151E0"/>
    <w:rsid w:val="00054827"/>
    <w:rsid w:val="000645B8"/>
    <w:rsid w:val="00064CCC"/>
    <w:rsid w:val="001007FB"/>
    <w:rsid w:val="001069E2"/>
    <w:rsid w:val="00125CE0"/>
    <w:rsid w:val="00175810"/>
    <w:rsid w:val="00176F3E"/>
    <w:rsid w:val="001D136B"/>
    <w:rsid w:val="00215099"/>
    <w:rsid w:val="0027287C"/>
    <w:rsid w:val="00272A14"/>
    <w:rsid w:val="00275713"/>
    <w:rsid w:val="002865E9"/>
    <w:rsid w:val="00294FE8"/>
    <w:rsid w:val="002B630F"/>
    <w:rsid w:val="002D62DE"/>
    <w:rsid w:val="002F1C7B"/>
    <w:rsid w:val="00305609"/>
    <w:rsid w:val="00342616"/>
    <w:rsid w:val="00344A3B"/>
    <w:rsid w:val="00363594"/>
    <w:rsid w:val="00393F1E"/>
    <w:rsid w:val="00395E4E"/>
    <w:rsid w:val="003A6AE5"/>
    <w:rsid w:val="003E0E35"/>
    <w:rsid w:val="0042215A"/>
    <w:rsid w:val="004235BF"/>
    <w:rsid w:val="00466831"/>
    <w:rsid w:val="004A737B"/>
    <w:rsid w:val="004C6014"/>
    <w:rsid w:val="004D0C0C"/>
    <w:rsid w:val="00502FA6"/>
    <w:rsid w:val="0051416A"/>
    <w:rsid w:val="00534882"/>
    <w:rsid w:val="00576836"/>
    <w:rsid w:val="005C195E"/>
    <w:rsid w:val="005D11BF"/>
    <w:rsid w:val="005E527A"/>
    <w:rsid w:val="005E5E8D"/>
    <w:rsid w:val="00654998"/>
    <w:rsid w:val="006C6D8B"/>
    <w:rsid w:val="006F3FA7"/>
    <w:rsid w:val="00702959"/>
    <w:rsid w:val="0070633E"/>
    <w:rsid w:val="00723F24"/>
    <w:rsid w:val="00731278"/>
    <w:rsid w:val="007342AA"/>
    <w:rsid w:val="00763DB3"/>
    <w:rsid w:val="00772B59"/>
    <w:rsid w:val="00773FBB"/>
    <w:rsid w:val="00776D76"/>
    <w:rsid w:val="007A7FA6"/>
    <w:rsid w:val="007C6038"/>
    <w:rsid w:val="007E5868"/>
    <w:rsid w:val="007F4E67"/>
    <w:rsid w:val="00816804"/>
    <w:rsid w:val="00822DBB"/>
    <w:rsid w:val="008359E9"/>
    <w:rsid w:val="00845DCD"/>
    <w:rsid w:val="00852485"/>
    <w:rsid w:val="00852A9F"/>
    <w:rsid w:val="008569E7"/>
    <w:rsid w:val="00875804"/>
    <w:rsid w:val="008B56A6"/>
    <w:rsid w:val="00903787"/>
    <w:rsid w:val="009B5BFC"/>
    <w:rsid w:val="009D2E6E"/>
    <w:rsid w:val="009E3FD2"/>
    <w:rsid w:val="009F1326"/>
    <w:rsid w:val="00A4565C"/>
    <w:rsid w:val="00A607DA"/>
    <w:rsid w:val="00A839CE"/>
    <w:rsid w:val="00A90CCF"/>
    <w:rsid w:val="00AB440F"/>
    <w:rsid w:val="00AD0208"/>
    <w:rsid w:val="00AD4934"/>
    <w:rsid w:val="00AD7BBD"/>
    <w:rsid w:val="00B304C9"/>
    <w:rsid w:val="00B34247"/>
    <w:rsid w:val="00BE61EC"/>
    <w:rsid w:val="00C058D9"/>
    <w:rsid w:val="00C565BD"/>
    <w:rsid w:val="00C643E9"/>
    <w:rsid w:val="00C67049"/>
    <w:rsid w:val="00C83ABD"/>
    <w:rsid w:val="00CB0D86"/>
    <w:rsid w:val="00CE4BAA"/>
    <w:rsid w:val="00D103B5"/>
    <w:rsid w:val="00D12133"/>
    <w:rsid w:val="00D1621D"/>
    <w:rsid w:val="00D16713"/>
    <w:rsid w:val="00D72E12"/>
    <w:rsid w:val="00D94604"/>
    <w:rsid w:val="00DB614A"/>
    <w:rsid w:val="00DF7E0D"/>
    <w:rsid w:val="00E040A7"/>
    <w:rsid w:val="00E37FC6"/>
    <w:rsid w:val="00E67755"/>
    <w:rsid w:val="00EB410E"/>
    <w:rsid w:val="00EC3444"/>
    <w:rsid w:val="00EC4E79"/>
    <w:rsid w:val="00ED7920"/>
    <w:rsid w:val="00ED7D99"/>
    <w:rsid w:val="00EE4BA3"/>
    <w:rsid w:val="00EE7E84"/>
    <w:rsid w:val="00F03C36"/>
    <w:rsid w:val="00F6388C"/>
    <w:rsid w:val="00F67062"/>
    <w:rsid w:val="00F73A55"/>
    <w:rsid w:val="00F84281"/>
    <w:rsid w:val="00F92A07"/>
    <w:rsid w:val="00FC340E"/>
    <w:rsid w:val="00FE4D83"/>
    <w:rsid w:val="14D7DD1E"/>
    <w:rsid w:val="25AB0F36"/>
    <w:rsid w:val="47B76EEB"/>
    <w:rsid w:val="5AD3F77D"/>
    <w:rsid w:val="6DFE98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38BCD3"/>
  <w15:chartTrackingRefBased/>
  <w15:docId w15:val="{BD48A5C3-001A-481B-B650-27254EB0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827"/>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customStyle="1" w:styleId="Doc-text2">
    <w:name w:val="Doc-text2"/>
    <w:basedOn w:val="Normal"/>
    <w:link w:val="Doc-text2Char"/>
    <w:qFormat/>
    <w:rsid w:val="008569E7"/>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8569E7"/>
    <w:rPr>
      <w:rFonts w:ascii="Arial" w:eastAsia="MS Mincho" w:hAnsi="Arial"/>
      <w:szCs w:val="24"/>
      <w:lang w:val="en-GB" w:eastAsia="en-GB"/>
    </w:rPr>
  </w:style>
  <w:style w:type="paragraph" w:styleId="Caption">
    <w:name w:val="caption"/>
    <w:basedOn w:val="Normal"/>
    <w:next w:val="Normal"/>
    <w:uiPriority w:val="35"/>
    <w:unhideWhenUsed/>
    <w:qFormat/>
    <w:rsid w:val="008569E7"/>
    <w:pPr>
      <w:spacing w:after="200"/>
    </w:pPr>
    <w:rPr>
      <w:i/>
      <w:iCs/>
      <w:color w:val="44546A" w:themeColor="text2"/>
      <w:sz w:val="18"/>
      <w:szCs w:val="18"/>
    </w:rPr>
  </w:style>
  <w:style w:type="paragraph" w:styleId="Revision">
    <w:name w:val="Revision"/>
    <w:hidden/>
    <w:uiPriority w:val="99"/>
    <w:semiHidden/>
    <w:rsid w:val="00272A14"/>
    <w:rPr>
      <w:rFonts w:ascii="Times New Roman" w:eastAsia="SimSun" w:hAnsi="Times New Roman"/>
    </w:rPr>
  </w:style>
  <w:style w:type="character" w:styleId="CommentReference">
    <w:name w:val="annotation reference"/>
    <w:basedOn w:val="DefaultParagraphFont"/>
    <w:uiPriority w:val="99"/>
    <w:semiHidden/>
    <w:unhideWhenUsed/>
    <w:rsid w:val="00EE7E84"/>
    <w:rPr>
      <w:sz w:val="16"/>
      <w:szCs w:val="16"/>
    </w:rPr>
  </w:style>
  <w:style w:type="paragraph" w:styleId="CommentText">
    <w:name w:val="annotation text"/>
    <w:basedOn w:val="Normal"/>
    <w:link w:val="CommentTextChar"/>
    <w:uiPriority w:val="99"/>
    <w:unhideWhenUsed/>
    <w:rsid w:val="00EE7E84"/>
  </w:style>
  <w:style w:type="character" w:customStyle="1" w:styleId="CommentTextChar">
    <w:name w:val="Comment Text Char"/>
    <w:basedOn w:val="DefaultParagraphFont"/>
    <w:link w:val="CommentText"/>
    <w:uiPriority w:val="99"/>
    <w:rsid w:val="00EE7E84"/>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EE7E84"/>
    <w:rPr>
      <w:b/>
      <w:bCs/>
    </w:rPr>
  </w:style>
  <w:style w:type="character" w:customStyle="1" w:styleId="CommentSubjectChar">
    <w:name w:val="Comment Subject Char"/>
    <w:basedOn w:val="CommentTextChar"/>
    <w:link w:val="CommentSubject"/>
    <w:uiPriority w:val="99"/>
    <w:semiHidden/>
    <w:rsid w:val="00EE7E84"/>
    <w:rPr>
      <w:rFonts w:ascii="Times New Roman" w:eastAsia="SimSu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2.emf"/><Relationship Id="rId4" Type="http://schemas.openxmlformats.org/officeDocument/2006/relationships/numbering" Target="numbering.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4e7a472586072b17aa0127c79ea3b3d0">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ba9b432f26fa6400b87b4ea8541061b0"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6D25DA-ACFD-4A99-A60E-C4BF412F83EC}">
  <ds:schemaRefs>
    <ds:schemaRef ds:uri="http://schemas.microsoft.com/sharepoint/v3/contenttype/forms"/>
  </ds:schemaRefs>
</ds:datastoreItem>
</file>

<file path=customXml/itemProps2.xml><?xml version="1.0" encoding="utf-8"?>
<ds:datastoreItem xmlns:ds="http://schemas.openxmlformats.org/officeDocument/2006/customXml" ds:itemID="{A1782588-FABD-4477-98D6-95DCA68971D5}">
  <ds:schemaRefs>
    <ds:schemaRef ds:uri="http://schemas.microsoft.com/office/2006/documentManagement/types"/>
    <ds:schemaRef ds:uri="80530660-24fd-4391-a7a1-d653900fee43"/>
    <ds:schemaRef ds:uri="042397af-7977-45ef-9118-11c18c8623b6"/>
    <ds:schemaRef ds:uri="http://purl.org/dc/dcmitype/"/>
    <ds:schemaRef ds:uri="http://schemas.openxmlformats.org/package/2006/metadata/core-properties"/>
    <ds:schemaRef ds:uri="http://purl.org/dc/elements/1.1/"/>
    <ds:schemaRef ds:uri="http://purl.org/dc/terms/"/>
    <ds:schemaRef ds:uri="http://schemas.microsoft.com/office/infopath/2007/PartnerControls"/>
    <ds:schemaRef ds:uri="a7bc6c04-a6f3-4b85-abcc-278c78dc556b"/>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C3C00EF3-9405-494A-9889-60D2D24AE7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7</Pages>
  <Words>2781</Words>
  <Characters>15856</Characters>
  <Application>Microsoft Office Word</Application>
  <DocSecurity>0</DocSecurity>
  <Lines>132</Lines>
  <Paragraphs>37</Paragraphs>
  <ScaleCrop>false</ScaleCrop>
  <Company>Intel Corporation</Company>
  <LinksUpToDate>false</LinksUpToDate>
  <CharactersWithSpaces>18600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 Marta</cp:lastModifiedBy>
  <cp:revision>31</cp:revision>
  <dcterms:created xsi:type="dcterms:W3CDTF">2024-07-31T21:09:00Z</dcterms:created>
  <dcterms:modified xsi:type="dcterms:W3CDTF">2024-08-08T21:04:00Z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