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550075A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F235CD" w:rsidRPr="00F235CD">
        <w:rPr>
          <w:rFonts w:cs="Arial"/>
          <w:b/>
          <w:i/>
          <w:sz w:val="22"/>
          <w:lang w:val="en-US"/>
        </w:rPr>
        <w:t>R2-24</w:t>
      </w:r>
      <w:r w:rsidR="00F01F72">
        <w:rPr>
          <w:rFonts w:cs="Arial"/>
          <w:b/>
          <w:i/>
          <w:sz w:val="22"/>
          <w:lang w:val="en-US"/>
        </w:rPr>
        <w:t>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646EE816"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F01F72">
        <w:rPr>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1E80C77" w:rsidR="008D17D0" w:rsidRDefault="008D17D0" w:rsidP="008D17D0">
      <w:pPr>
        <w:pStyle w:val="3GPPHeader"/>
        <w:rPr>
          <w:sz w:val="22"/>
          <w:szCs w:val="22"/>
        </w:rPr>
      </w:pPr>
      <w:r>
        <w:rPr>
          <w:sz w:val="22"/>
          <w:szCs w:val="22"/>
        </w:rPr>
        <w:t>Title:</w:t>
      </w:r>
      <w:r>
        <w:rPr>
          <w:sz w:val="22"/>
          <w:szCs w:val="22"/>
        </w:rPr>
        <w:tab/>
      </w:r>
      <w:r w:rsidR="004239FB" w:rsidRPr="004239FB">
        <w:rPr>
          <w:sz w:val="22"/>
          <w:szCs w:val="22"/>
        </w:rPr>
        <w:t>Draft summary of [AT127][026][AI Mob]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5B4593DD" w14:textId="6B9F4445" w:rsidR="00D77B50" w:rsidRDefault="00EF67F4" w:rsidP="000051DC">
      <w:pPr>
        <w:pStyle w:val="a7"/>
        <w:spacing w:before="120"/>
      </w:pPr>
      <w:r>
        <w:rPr>
          <w:rFonts w:hint="eastAsia"/>
        </w:rPr>
        <w:t>D</w:t>
      </w:r>
      <w:r>
        <w:t>uring Wednesday session on AI mobility, RAN2 agreed to continue to discuss some simulation assumptions as following:</w:t>
      </w:r>
    </w:p>
    <w:p w14:paraId="5BD4C58A" w14:textId="77777777" w:rsidR="00EF67F4" w:rsidRDefault="00EF67F4" w:rsidP="00EF67F4">
      <w:pPr>
        <w:pStyle w:val="EmailDiscussion"/>
      </w:pPr>
      <w:r>
        <w:t>[AT127][026][AI Mob] Simulation assumptions (OPPO)</w:t>
      </w:r>
    </w:p>
    <w:p w14:paraId="0CAB2F14" w14:textId="77777777" w:rsidR="00EF67F4" w:rsidRDefault="00EF67F4" w:rsidP="00EF67F4">
      <w:pPr>
        <w:pStyle w:val="EmailDiscussion2"/>
      </w:pPr>
      <w:r>
        <w:tab/>
        <w:t xml:space="preserve">Intended outcome: discuss simulation assumptions </w:t>
      </w:r>
    </w:p>
    <w:p w14:paraId="1E39D3FB" w14:textId="77777777" w:rsidR="00EF67F4" w:rsidRDefault="00EF67F4" w:rsidP="00EF67F4">
      <w:pPr>
        <w:pStyle w:val="EmailDiscussion2"/>
      </w:pPr>
      <w:r>
        <w:tab/>
        <w:t>Deadline:  08-22-24</w:t>
      </w:r>
    </w:p>
    <w:p w14:paraId="580AE966" w14:textId="265D7496" w:rsidR="00EF67F4" w:rsidRDefault="00EF67F4" w:rsidP="000051DC">
      <w:pPr>
        <w:pStyle w:val="a7"/>
        <w:spacing w:before="120"/>
      </w:pPr>
      <w:r>
        <w:t>And the relevant assumptions are:</w:t>
      </w:r>
    </w:p>
    <w:p w14:paraId="3C63DAA0" w14:textId="77777777" w:rsidR="00EF67F4" w:rsidRPr="00AE30F1" w:rsidRDefault="00EF67F4" w:rsidP="00EF67F4">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5DC712DA" w14:textId="77777777" w:rsidR="00EF67F4" w:rsidRPr="00CD013C" w:rsidRDefault="00EF67F4" w:rsidP="00EF67F4">
      <w:pPr>
        <w:pStyle w:val="Doc-text2"/>
        <w:numPr>
          <w:ilvl w:val="0"/>
          <w:numId w:val="42"/>
        </w:numPr>
        <w:rPr>
          <w:i/>
          <w:iCs/>
        </w:rPr>
      </w:pPr>
      <w:r w:rsidRPr="00CD013C">
        <w:rPr>
          <w:i/>
          <w:iCs/>
        </w:rPr>
        <w:t>UE RX and TX numbers</w:t>
      </w:r>
    </w:p>
    <w:p w14:paraId="392B1029" w14:textId="77777777" w:rsidR="00EF67F4" w:rsidRDefault="00EF67F4" w:rsidP="00EF67F4">
      <w:pPr>
        <w:pStyle w:val="Doc-text2"/>
        <w:numPr>
          <w:ilvl w:val="0"/>
          <w:numId w:val="42"/>
        </w:numPr>
        <w:rPr>
          <w:i/>
          <w:iCs/>
        </w:rPr>
      </w:pPr>
      <w:r w:rsidRPr="00CD013C">
        <w:rPr>
          <w:i/>
          <w:iCs/>
        </w:rPr>
        <w:t xml:space="preserve">For temporal domain prediction to consider some candidates for prediction and observation window  </w:t>
      </w:r>
    </w:p>
    <w:p w14:paraId="4417BC00" w14:textId="77777777" w:rsidR="00EF67F4" w:rsidRDefault="00EF67F4" w:rsidP="00EF67F4">
      <w:pPr>
        <w:pStyle w:val="Doc-text2"/>
        <w:numPr>
          <w:ilvl w:val="0"/>
          <w:numId w:val="42"/>
        </w:numPr>
        <w:rPr>
          <w:i/>
          <w:iCs/>
        </w:rPr>
      </w:pPr>
      <w:r>
        <w:rPr>
          <w:i/>
          <w:iCs/>
        </w:rPr>
        <w:t xml:space="preserve">L1 filtering </w:t>
      </w:r>
    </w:p>
    <w:p w14:paraId="5D94344C" w14:textId="77777777" w:rsidR="00EF67F4" w:rsidRDefault="00EF67F4" w:rsidP="00EF67F4">
      <w:pPr>
        <w:pStyle w:val="Doc-text2"/>
        <w:numPr>
          <w:ilvl w:val="0"/>
          <w:numId w:val="42"/>
        </w:numPr>
        <w:rPr>
          <w:i/>
          <w:iCs/>
        </w:rPr>
      </w:pPr>
      <w:r>
        <w:rPr>
          <w:i/>
          <w:iCs/>
        </w:rPr>
        <w:t>L3 filtering (clarify how L3 filtering is done – e.g. sliding window/non-sliding window)  [CB to see if we can agree to non-sliding window]</w:t>
      </w:r>
    </w:p>
    <w:p w14:paraId="19A741D2" w14:textId="77777777" w:rsidR="00EF67F4" w:rsidRDefault="00EF67F4" w:rsidP="00EF67F4">
      <w:pPr>
        <w:pStyle w:val="Doc-text2"/>
        <w:numPr>
          <w:ilvl w:val="0"/>
          <w:numId w:val="42"/>
        </w:numPr>
        <w:rPr>
          <w:i/>
          <w:iCs/>
        </w:rPr>
      </w:pPr>
      <w:bookmarkStart w:id="5" w:name="_Hlk175176015"/>
      <w:r>
        <w:rPr>
          <w:i/>
          <w:iCs/>
        </w:rPr>
        <w:t xml:space="preserve">How is model trained and what is used for inference </w:t>
      </w:r>
    </w:p>
    <w:bookmarkEnd w:id="5"/>
    <w:p w14:paraId="6A4E6586" w14:textId="70B9F0E1" w:rsidR="00EF67F4" w:rsidRPr="00EF67F4" w:rsidRDefault="00EF67F4" w:rsidP="00EF67F4">
      <w:pPr>
        <w:pStyle w:val="Doc-text2"/>
        <w:numPr>
          <w:ilvl w:val="0"/>
          <w:numId w:val="42"/>
        </w:numPr>
        <w:rPr>
          <w:lang w:eastAsia="en-US"/>
        </w:rPr>
      </w:pPr>
      <w:r>
        <w:rPr>
          <w:lang w:eastAsia="en-US"/>
        </w:rPr>
        <w:t>Beam level Filter co-efficient</w:t>
      </w:r>
    </w:p>
    <w:p w14:paraId="43ED09A8" w14:textId="7B99FFDB" w:rsidR="00D40785" w:rsidRDefault="00D40785" w:rsidP="00D40785">
      <w:pPr>
        <w:pStyle w:val="1"/>
      </w:pPr>
      <w:r>
        <w:rPr>
          <w:rFonts w:hint="eastAsia"/>
        </w:rPr>
        <w:t>D</w:t>
      </w:r>
      <w:r>
        <w:t>iscussion</w:t>
      </w:r>
    </w:p>
    <w:p w14:paraId="5DF97249" w14:textId="3069F246" w:rsidR="004239FB" w:rsidRDefault="003B5EFE" w:rsidP="003B5EFE">
      <w:pPr>
        <w:pStyle w:val="2"/>
      </w:pPr>
      <w:r>
        <w:t>L1/L3 filtering</w:t>
      </w:r>
    </w:p>
    <w:p w14:paraId="6B804251" w14:textId="1EF49C87" w:rsidR="002A2BE5" w:rsidRDefault="002A2BE5" w:rsidP="002A2BE5">
      <w:r>
        <w:t xml:space="preserve">Two L1/L3 filtering methods are discussed in [1] [3]. </w:t>
      </w:r>
    </w:p>
    <w:p w14:paraId="19936F1D" w14:textId="04643B41" w:rsidR="00D17F5A" w:rsidRDefault="00FB72CA" w:rsidP="00D17F5A">
      <w:pPr>
        <w:jc w:val="center"/>
      </w:pPr>
      <w:r>
        <w:object w:dxaOrig="11210" w:dyaOrig="2611" w14:anchorId="1FADA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87.35pt" o:ole="">
            <v:imagedata r:id="rId8" o:title=""/>
          </v:shape>
          <o:OLEObject Type="Embed" ProgID="Visio.Drawing.15" ShapeID="_x0000_i1025" DrawAspect="Content" ObjectID="_1785843395" r:id="rId9"/>
        </w:object>
      </w:r>
    </w:p>
    <w:p w14:paraId="10384ACC" w14:textId="3673AE45" w:rsidR="00D17F5A" w:rsidRDefault="00D17F5A" w:rsidP="00D17F5A">
      <w:pPr>
        <w:jc w:val="center"/>
      </w:pPr>
      <w:r>
        <w:rPr>
          <w:rFonts w:hint="eastAsia"/>
        </w:rPr>
        <w:t>F</w:t>
      </w:r>
      <w:r>
        <w:t>igure 2.1-1 L1/L3 filtering option 1</w:t>
      </w:r>
    </w:p>
    <w:p w14:paraId="6D387465" w14:textId="77777777" w:rsidR="00D17F5A" w:rsidRDefault="00D17F5A" w:rsidP="00D17F5A">
      <w:r>
        <w:t xml:space="preserve">In </w:t>
      </w:r>
      <w:r>
        <w:rPr>
          <w:rFonts w:hint="eastAsia"/>
        </w:rPr>
        <w:t>L</w:t>
      </w:r>
      <w:r>
        <w:t>1/L3 filtering option 1, basically there 3 steps:</w:t>
      </w:r>
    </w:p>
    <w:p w14:paraId="68FFE74E" w14:textId="64932A9F" w:rsidR="00D17F5A" w:rsidRDefault="00D17F5A" w:rsidP="00D17F5A">
      <w:r>
        <w:t>Step 1: L1 samples within one measurement period</w:t>
      </w:r>
      <w:r w:rsidR="00ED1785">
        <w:t xml:space="preserve"> (e.g. 00~04)</w:t>
      </w:r>
      <w:r>
        <w:t xml:space="preserve"> is filtered into one L1 filtered RSRP (e.g.04)</w:t>
      </w:r>
    </w:p>
    <w:p w14:paraId="7F1E5691" w14:textId="1CC4F0CA" w:rsidR="00D17F5A" w:rsidRDefault="00D17F5A" w:rsidP="00D17F5A">
      <w:r>
        <w:t>Step 2: One L3 RSRP (e.g.</w:t>
      </w:r>
      <w:r w:rsidR="00A9085E">
        <w:t xml:space="preserve"> </w:t>
      </w:r>
      <w:r>
        <w:t>04) is then generated correspondingly by taking this new L1 filtered RSRP into account</w:t>
      </w:r>
    </w:p>
    <w:p w14:paraId="2904D11B" w14:textId="2333A3D2" w:rsidR="00790AD1" w:rsidRDefault="00D17F5A" w:rsidP="00D17F5A">
      <w:r w:rsidRPr="006C34F6">
        <w:rPr>
          <w:highlight w:val="yellow"/>
        </w:rPr>
        <w:t xml:space="preserve">Step 3: When one more L1 sample (05) is </w:t>
      </w:r>
      <w:r w:rsidR="00A908B7">
        <w:rPr>
          <w:highlight w:val="yellow"/>
        </w:rPr>
        <w:t>collected</w:t>
      </w:r>
      <w:r w:rsidRPr="006C34F6">
        <w:rPr>
          <w:highlight w:val="yellow"/>
        </w:rPr>
        <w:t xml:space="preserve">, then the measurement period slides from {00~04} to </w:t>
      </w:r>
      <w:r w:rsidR="00A908B7">
        <w:rPr>
          <w:highlight w:val="yellow"/>
        </w:rPr>
        <w:t xml:space="preserve">be </w:t>
      </w:r>
      <w:r w:rsidRPr="006C34F6">
        <w:rPr>
          <w:highlight w:val="yellow"/>
        </w:rPr>
        <w:t>{01~05}</w:t>
      </w:r>
      <w:r w:rsidRPr="006C34F6">
        <w:rPr>
          <w:rFonts w:hint="eastAsia"/>
          <w:highlight w:val="yellow"/>
        </w:rPr>
        <w:t>,</w:t>
      </w:r>
      <w:r w:rsidRPr="006C34F6">
        <w:rPr>
          <w:highlight w:val="yellow"/>
        </w:rPr>
        <w:t xml:space="preserve"> and then g</w:t>
      </w:r>
      <w:r w:rsidRPr="00ED1785">
        <w:rPr>
          <w:highlight w:val="yellow"/>
        </w:rPr>
        <w:t>o to step 1</w:t>
      </w:r>
      <w:r w:rsidR="00ED1785" w:rsidRPr="00ED1785">
        <w:rPr>
          <w:highlight w:val="yellow"/>
        </w:rPr>
        <w:t xml:space="preserve"> </w:t>
      </w:r>
      <w:r w:rsidR="00ED1785" w:rsidRPr="00ED1785">
        <w:rPr>
          <w:rFonts w:hint="eastAsia"/>
          <w:highlight w:val="yellow"/>
        </w:rPr>
        <w:t>and</w:t>
      </w:r>
      <w:r w:rsidR="00ED1785" w:rsidRPr="00ED1785">
        <w:rPr>
          <w:highlight w:val="yellow"/>
        </w:rPr>
        <w:t xml:space="preserve"> on </w:t>
      </w:r>
    </w:p>
    <w:p w14:paraId="3C42B151" w14:textId="44F46B57" w:rsidR="00D17F5A" w:rsidRDefault="00FB72CA" w:rsidP="00D17F5A">
      <w:r>
        <w:object w:dxaOrig="16341" w:dyaOrig="2611" w14:anchorId="5C21D37C">
          <v:shape id="_x0000_i1026" type="#_x0000_t75" style="width:481.25pt;height:77pt" o:ole="">
            <v:imagedata r:id="rId10" o:title=""/>
          </v:shape>
          <o:OLEObject Type="Embed" ProgID="Visio.Drawing.15" ShapeID="_x0000_i1026" DrawAspect="Content" ObjectID="_1785843396" r:id="rId11"/>
        </w:object>
      </w:r>
    </w:p>
    <w:p w14:paraId="6FC6CAFC" w14:textId="3CF0DD97" w:rsidR="00FB72CA" w:rsidRDefault="00FB72CA" w:rsidP="00FB72CA">
      <w:pPr>
        <w:jc w:val="center"/>
      </w:pPr>
      <w:r>
        <w:rPr>
          <w:rFonts w:hint="eastAsia"/>
        </w:rPr>
        <w:t>F</w:t>
      </w:r>
      <w:r>
        <w:t>igure 2.1-2 L1/L3 filtering option 2</w:t>
      </w:r>
    </w:p>
    <w:p w14:paraId="27918AFF" w14:textId="77777777" w:rsidR="00E3678F" w:rsidRDefault="00E3678F" w:rsidP="00E3678F">
      <w:r>
        <w:t xml:space="preserve">In </w:t>
      </w:r>
      <w:r>
        <w:rPr>
          <w:rFonts w:hint="eastAsia"/>
        </w:rPr>
        <w:t>L</w:t>
      </w:r>
      <w:r>
        <w:t>1/L3 filtering option 1, basically there 3 steps:</w:t>
      </w:r>
    </w:p>
    <w:p w14:paraId="2F3DD830" w14:textId="548EF4C2" w:rsidR="00E3678F" w:rsidRDefault="00E3678F" w:rsidP="00E3678F">
      <w:r>
        <w:t>Step 1: L1 samples within one measurement period</w:t>
      </w:r>
      <w:r w:rsidR="00215E47">
        <w:t xml:space="preserve"> (e.g. 00~04)</w:t>
      </w:r>
      <w:r>
        <w:t xml:space="preserve"> is filtered into one L1 filtered RSRP (e.g.04)</w:t>
      </w:r>
    </w:p>
    <w:p w14:paraId="729B71AA" w14:textId="77777777" w:rsidR="00E3678F" w:rsidRDefault="00E3678F" w:rsidP="00E3678F">
      <w:r>
        <w:t>Step 2: One L3 RSRP (e.g. 04) is then generated correspondingly by taking this new L1 filtered RSRP into account</w:t>
      </w:r>
    </w:p>
    <w:p w14:paraId="3FBA29F3" w14:textId="539556D7" w:rsidR="00FB72CA" w:rsidRDefault="00E3678F" w:rsidP="00FB72CA">
      <w:r w:rsidRPr="006C34F6">
        <w:rPr>
          <w:highlight w:val="green"/>
        </w:rPr>
        <w:t>Step 3</w:t>
      </w:r>
      <w:r w:rsidR="00126090" w:rsidRPr="006C34F6">
        <w:rPr>
          <w:highlight w:val="green"/>
        </w:rPr>
        <w:t>a</w:t>
      </w:r>
      <w:r w:rsidRPr="006C34F6">
        <w:rPr>
          <w:highlight w:val="green"/>
        </w:rPr>
        <w:t>: When L1 sample</w:t>
      </w:r>
      <w:r w:rsidR="00126090" w:rsidRPr="006C34F6">
        <w:rPr>
          <w:highlight w:val="green"/>
        </w:rPr>
        <w:t xml:space="preserve">s within </w:t>
      </w:r>
      <w:r w:rsidR="00215E47">
        <w:rPr>
          <w:highlight w:val="green"/>
        </w:rPr>
        <w:t>next</w:t>
      </w:r>
      <w:r w:rsidR="00126090" w:rsidRPr="006C34F6">
        <w:rPr>
          <w:highlight w:val="green"/>
        </w:rPr>
        <w:t xml:space="preserve"> measurement period</w:t>
      </w:r>
      <w:r w:rsidRPr="006C34F6">
        <w:rPr>
          <w:highlight w:val="green"/>
        </w:rPr>
        <w:t xml:space="preserve"> (05</w:t>
      </w:r>
      <w:r w:rsidR="00126090" w:rsidRPr="006C34F6">
        <w:rPr>
          <w:highlight w:val="green"/>
        </w:rPr>
        <w:t>~09</w:t>
      </w:r>
      <w:r w:rsidRPr="006C34F6">
        <w:rPr>
          <w:highlight w:val="green"/>
        </w:rPr>
        <w:t xml:space="preserve">) </w:t>
      </w:r>
      <w:r w:rsidR="00126090" w:rsidRPr="006C34F6">
        <w:rPr>
          <w:highlight w:val="green"/>
        </w:rPr>
        <w:t>are</w:t>
      </w:r>
      <w:r w:rsidRPr="006C34F6">
        <w:rPr>
          <w:highlight w:val="green"/>
        </w:rPr>
        <w:t xml:space="preserve"> </w:t>
      </w:r>
      <w:r w:rsidR="00A908B7">
        <w:rPr>
          <w:highlight w:val="green"/>
        </w:rPr>
        <w:t>collected</w:t>
      </w:r>
      <w:r w:rsidRPr="006C34F6">
        <w:rPr>
          <w:highlight w:val="green"/>
        </w:rPr>
        <w:t xml:space="preserve">, then the measurement period </w:t>
      </w:r>
      <w:r w:rsidR="00A908B7">
        <w:rPr>
          <w:highlight w:val="green"/>
        </w:rPr>
        <w:t>slides</w:t>
      </w:r>
      <w:r w:rsidRPr="006C34F6">
        <w:rPr>
          <w:highlight w:val="green"/>
        </w:rPr>
        <w:t xml:space="preserve"> from {00~04} to </w:t>
      </w:r>
      <w:r w:rsidR="00A908B7">
        <w:rPr>
          <w:highlight w:val="green"/>
        </w:rPr>
        <w:t xml:space="preserve">be </w:t>
      </w:r>
      <w:r w:rsidRPr="006C34F6">
        <w:rPr>
          <w:highlight w:val="green"/>
        </w:rPr>
        <w:t>{0</w:t>
      </w:r>
      <w:r w:rsidR="00126090" w:rsidRPr="006C34F6">
        <w:rPr>
          <w:highlight w:val="green"/>
        </w:rPr>
        <w:t>5</w:t>
      </w:r>
      <w:r w:rsidRPr="006C34F6">
        <w:rPr>
          <w:highlight w:val="green"/>
        </w:rPr>
        <w:t>~0</w:t>
      </w:r>
      <w:r w:rsidR="00126090" w:rsidRPr="006C34F6">
        <w:rPr>
          <w:highlight w:val="green"/>
        </w:rPr>
        <w:t>9</w:t>
      </w:r>
      <w:r w:rsidRPr="006C34F6">
        <w:rPr>
          <w:highlight w:val="green"/>
        </w:rPr>
        <w:t>}</w:t>
      </w:r>
      <w:r w:rsidRPr="006C34F6">
        <w:rPr>
          <w:rFonts w:hint="eastAsia"/>
          <w:highlight w:val="green"/>
        </w:rPr>
        <w:t>,</w:t>
      </w:r>
      <w:r w:rsidRPr="006C34F6">
        <w:rPr>
          <w:highlight w:val="green"/>
        </w:rPr>
        <w:t xml:space="preserve"> and then go to step 1</w:t>
      </w:r>
      <w:r w:rsidR="00215E47" w:rsidRPr="00215E47">
        <w:rPr>
          <w:highlight w:val="green"/>
        </w:rPr>
        <w:t xml:space="preserve"> and on </w:t>
      </w:r>
    </w:p>
    <w:p w14:paraId="5542C4B1" w14:textId="6C0C59B8" w:rsidR="00126090" w:rsidRPr="009F49D6" w:rsidRDefault="00790AD1" w:rsidP="00FB72CA">
      <w:pPr>
        <w:rPr>
          <w:b/>
          <w:bCs/>
        </w:rPr>
      </w:pPr>
      <w:r w:rsidRPr="009F49D6">
        <w:rPr>
          <w:b/>
          <w:bCs/>
        </w:rPr>
        <w:t xml:space="preserve">Observation 1: filtered L1 and L3 RSRP </w:t>
      </w:r>
      <w:r w:rsidR="002E7614">
        <w:rPr>
          <w:b/>
          <w:bCs/>
        </w:rPr>
        <w:t>are</w:t>
      </w:r>
      <w:r w:rsidRPr="009F49D6">
        <w:rPr>
          <w:b/>
          <w:bCs/>
        </w:rPr>
        <w:t xml:space="preserve"> produced per sample period in option 1</w:t>
      </w:r>
    </w:p>
    <w:p w14:paraId="13054D04" w14:textId="68892582" w:rsidR="00790AD1" w:rsidRPr="009F49D6" w:rsidRDefault="00790AD1" w:rsidP="00FB72CA">
      <w:pPr>
        <w:rPr>
          <w:b/>
          <w:bCs/>
        </w:rPr>
      </w:pPr>
      <w:r w:rsidRPr="009F49D6">
        <w:rPr>
          <w:rFonts w:hint="eastAsia"/>
          <w:b/>
          <w:bCs/>
        </w:rPr>
        <w:t>O</w:t>
      </w:r>
      <w:r w:rsidRPr="009F49D6">
        <w:rPr>
          <w:b/>
          <w:bCs/>
        </w:rPr>
        <w:t xml:space="preserve">bservation 2: filtered L1 and L3 RSRP </w:t>
      </w:r>
      <w:r w:rsidR="002E7614">
        <w:rPr>
          <w:b/>
          <w:bCs/>
        </w:rPr>
        <w:t>are</w:t>
      </w:r>
      <w:r w:rsidRPr="009F49D6">
        <w:rPr>
          <w:b/>
          <w:bCs/>
        </w:rPr>
        <w:t xml:space="preserve"> produced per </w:t>
      </w:r>
      <w:r w:rsidR="006F326C" w:rsidRPr="009F49D6">
        <w:rPr>
          <w:b/>
          <w:bCs/>
        </w:rPr>
        <w:t>measurement</w:t>
      </w:r>
      <w:r w:rsidRPr="009F49D6">
        <w:rPr>
          <w:b/>
          <w:bCs/>
        </w:rPr>
        <w:t xml:space="preserve"> period in option 2</w:t>
      </w:r>
    </w:p>
    <w:p w14:paraId="4635F653" w14:textId="1103E478" w:rsidR="009F49D6" w:rsidRDefault="009F49D6" w:rsidP="00FB72CA">
      <w:pPr>
        <w:rPr>
          <w:b/>
          <w:bCs/>
        </w:rPr>
      </w:pPr>
      <w:r w:rsidRPr="009F49D6">
        <w:rPr>
          <w:b/>
          <w:bCs/>
        </w:rPr>
        <w:t>Issue 1: Between option 1 and option 2, which one(s) are selected as L1/L3 filtering option?</w:t>
      </w:r>
    </w:p>
    <w:p w14:paraId="49E9F5A0" w14:textId="03381C0F" w:rsidR="00627761" w:rsidRDefault="00E27DC2" w:rsidP="00FB72CA">
      <w:r>
        <w:rPr>
          <w:rFonts w:hint="eastAsia"/>
        </w:rPr>
        <w:t>Th</w:t>
      </w:r>
      <w:r>
        <w:t>e Figure 4 in [1] suggests that the “real” sample period of FR2 is the agreed sample period for FR2 * the number of RX. Since RAN2 agreed that sampling period of FR2 is 20ms, it means the “real” sample period is 20*N, where N is the number of RX. Note this issue is also related to the assumption of number of RX in section 2.3. Assuming the number of oversampling is M, then it means M*N= 400/20=20.</w:t>
      </w:r>
      <w:r w:rsidR="00B26F8E">
        <w:t xml:space="preserve"> </w:t>
      </w:r>
      <w:r w:rsidR="00DB5539">
        <w:t>If we strictly follow this rule, it also means the number of RX should be {1,2,4,5}. On the other hand, the configured number of RX from company in this meeting is {1,4,8} for FR2. Another approach is that we define one sample period e.g. 80ms and leave the detail sampling to company i.e. to define one FR2 sampling period for all cases by decoupling these two issues.</w:t>
      </w:r>
    </w:p>
    <w:p w14:paraId="7BA222F8" w14:textId="66C3F3A6" w:rsidR="00627761" w:rsidRDefault="00E27DC2" w:rsidP="00E27DC2">
      <w:pPr>
        <w:jc w:val="center"/>
      </w:pPr>
      <w:r>
        <w:rPr>
          <w:noProof/>
        </w:rPr>
        <w:drawing>
          <wp:inline distT="0" distB="0" distL="114300" distR="114300" wp14:anchorId="06671D9F" wp14:editId="3CE808F8">
            <wp:extent cx="4493260" cy="2797810"/>
            <wp:effectExtent l="0" t="0" r="0"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4493260" cy="2797810"/>
                    </a:xfrm>
                    <a:prstGeom prst="rect">
                      <a:avLst/>
                    </a:prstGeom>
                  </pic:spPr>
                </pic:pic>
              </a:graphicData>
            </a:graphic>
          </wp:inline>
        </w:drawing>
      </w:r>
    </w:p>
    <w:p w14:paraId="5CC62718" w14:textId="38AD281D" w:rsidR="00E27DC2" w:rsidRPr="00D2788D" w:rsidRDefault="00E27DC2" w:rsidP="00FB72CA">
      <w:pPr>
        <w:rPr>
          <w:b/>
          <w:bCs/>
        </w:rPr>
      </w:pPr>
      <w:r w:rsidRPr="00D2788D">
        <w:rPr>
          <w:rFonts w:hint="eastAsia"/>
          <w:b/>
          <w:bCs/>
        </w:rPr>
        <w:t>I</w:t>
      </w:r>
      <w:r w:rsidRPr="00D2788D">
        <w:rPr>
          <w:b/>
          <w:bCs/>
        </w:rPr>
        <w:t xml:space="preserve">ssue </w:t>
      </w:r>
      <w:r w:rsidR="00B26F8E" w:rsidRPr="00D2788D">
        <w:rPr>
          <w:b/>
          <w:bCs/>
        </w:rPr>
        <w:t>2: Is it necessary to introduce such “real” sampling period</w:t>
      </w:r>
      <w:r w:rsidR="00B417E5">
        <w:rPr>
          <w:b/>
          <w:bCs/>
        </w:rPr>
        <w:t xml:space="preserve"> for L1/L3 filtering option 1</w:t>
      </w:r>
      <w:r w:rsidR="00B26F8E" w:rsidRPr="00D2788D">
        <w:rPr>
          <w:b/>
          <w:bCs/>
        </w:rPr>
        <w:t>? If yes, can it be defined a</w:t>
      </w:r>
      <w:r w:rsidR="00861F4C">
        <w:rPr>
          <w:b/>
          <w:bCs/>
        </w:rPr>
        <w:t>s one fixed value e.g. 80</w:t>
      </w:r>
      <w:r w:rsidR="00B26F8E" w:rsidRPr="00D2788D">
        <w:rPr>
          <w:b/>
          <w:bCs/>
        </w:rPr>
        <w:t xml:space="preserve"> ms</w:t>
      </w:r>
      <w:r w:rsidR="005B6B3C">
        <w:rPr>
          <w:b/>
          <w:bCs/>
        </w:rPr>
        <w:t xml:space="preserve"> </w:t>
      </w:r>
      <w:r w:rsidR="00B26F8E" w:rsidRPr="00D2788D">
        <w:rPr>
          <w:b/>
          <w:bCs/>
        </w:rPr>
        <w:t>?</w:t>
      </w:r>
    </w:p>
    <w:p w14:paraId="6FF6730F" w14:textId="70D5819F" w:rsidR="00790AD1" w:rsidRDefault="00627761" w:rsidP="00FB72CA">
      <w:r>
        <w:rPr>
          <w:rFonts w:hint="eastAsia"/>
        </w:rPr>
        <w:t>I</w:t>
      </w:r>
      <w:r>
        <w:t>n the endorsed TP [4]</w:t>
      </w:r>
      <w:r w:rsidR="00D50225">
        <w:t>, there is definition of RRM sub use case as following:</w:t>
      </w:r>
    </w:p>
    <w:p w14:paraId="49DAAC2B" w14:textId="632C2DD8" w:rsidR="002E6D96" w:rsidRDefault="002E6D96" w:rsidP="00FB72CA">
      <w:r>
        <w:rPr>
          <w:noProof/>
        </w:rPr>
        <w:lastRenderedPageBreak/>
        <mc:AlternateContent>
          <mc:Choice Requires="wps">
            <w:drawing>
              <wp:inline distT="0" distB="0" distL="0" distR="0" wp14:anchorId="30E7A11E" wp14:editId="70A97356">
                <wp:extent cx="6134100" cy="1404620"/>
                <wp:effectExtent l="0" t="0" r="19050" b="1397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79C50860" w14:textId="77777777" w:rsidR="002E6D96" w:rsidRDefault="002E6D96" w:rsidP="002E6D96">
                            <w:r>
                              <w:t>3 sub-use cases are considered for cell-level RRM measurement prediction:</w:t>
                            </w:r>
                          </w:p>
                          <w:p w14:paraId="16DF52F3" w14:textId="77777777" w:rsidR="002E6D96" w:rsidRDefault="002E6D96" w:rsidP="002E6D96">
                            <w:r>
                              <w:t xml:space="preserve">Sub-use case 1: L1 beam-level measurement result(s) is predicted based on actual L1 beam-level measurement result(s) and then cell-level measurement result is generated </w:t>
                            </w:r>
                          </w:p>
                          <w:p w14:paraId="107DE25D" w14:textId="77777777" w:rsidR="002E6D96" w:rsidRDefault="002E6D96" w:rsidP="002E6D96">
                            <w:r>
                              <w:t>Sub-use case 2: Cell-level measurement result(s) is predicted based on actual cell-level measurement result(s)</w:t>
                            </w:r>
                          </w:p>
                          <w:p w14:paraId="4861B219" w14:textId="77777777" w:rsidR="002E6D96" w:rsidRDefault="002E6D96" w:rsidP="002E6D96">
                            <w:r>
                              <w:t>Sub-use case 3: Cell-level measurement result(s) is predicted based on actual L1 beam-level measurement result(s)</w:t>
                            </w:r>
                          </w:p>
                          <w:p w14:paraId="732A0353" w14:textId="66FA3847" w:rsidR="002E6D96" w:rsidRDefault="002E6D96" w:rsidP="002E6D96">
                            <w:r>
                              <w:t>Editor Note 1: The RRM measurement refers to L3 cell/beam level measurement and/or L1 beam level measurement</w:t>
                            </w:r>
                          </w:p>
                        </w:txbxContent>
                      </wps:txbx>
                      <wps:bodyPr rot="0" vert="horz" wrap="square" lIns="91440" tIns="45720" rIns="91440" bIns="45720" anchor="t" anchorCtr="0">
                        <a:spAutoFit/>
                      </wps:bodyPr>
                    </wps:wsp>
                  </a:graphicData>
                </a:graphic>
              </wp:inline>
            </w:drawing>
          </mc:Choice>
          <mc:Fallback>
            <w:pict>
              <v:shapetype w14:anchorId="30E7A11E" id="_x0000_t202" coordsize="21600,21600" o:spt="202" path="m,l,21600r21600,l21600,xe">
                <v:stroke joinstyle="miter"/>
                <v:path gradientshapeok="t" o:connecttype="rect"/>
              </v:shapetype>
              <v:shape id="文本框 2" o:spid="_x0000_s1026"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">
                <v:textbox style="mso-fit-shape-to-text:t">
                  <w:txbxContent>
                    <w:p w14:paraId="79C50860" w14:textId="77777777" w:rsidR="002E6D96" w:rsidRDefault="002E6D96" w:rsidP="002E6D96">
                      <w:r>
                        <w:t>3 sub-use cases are considered for cell-level RRM measurement prediction:</w:t>
                      </w:r>
                    </w:p>
                    <w:p w14:paraId="16DF52F3" w14:textId="77777777" w:rsidR="002E6D96" w:rsidRDefault="002E6D96" w:rsidP="002E6D96">
                      <w:r>
                        <w:t xml:space="preserve">Sub-use case 1: L1 beam-level measurement result(s) is predicted based on actual L1 beam-level measurement result(s) and then cell-level measurement result is generated </w:t>
                      </w:r>
                    </w:p>
                    <w:p w14:paraId="107DE25D" w14:textId="77777777" w:rsidR="002E6D96" w:rsidRDefault="002E6D96" w:rsidP="002E6D96">
                      <w:r>
                        <w:t>Sub-use case 2: Cell-level measurement result(s) is predicted based on actual cell-level measurement result(s)</w:t>
                      </w:r>
                    </w:p>
                    <w:p w14:paraId="4861B219" w14:textId="77777777" w:rsidR="002E6D96" w:rsidRDefault="002E6D96" w:rsidP="002E6D96">
                      <w:r>
                        <w:t>Sub-use case 3: Cell-level measurement result(s) is predicted based on actual L1 beam-level measurement result(s)</w:t>
                      </w:r>
                    </w:p>
                    <w:p w14:paraId="732A0353" w14:textId="66FA3847" w:rsidR="002E6D96" w:rsidRDefault="002E6D96" w:rsidP="002E6D96">
                      <w:r>
                        <w:t>Editor Note 1: The RRM measurement refers to L3 cell/beam level measurement and/or L1 beam level measurement</w:t>
                      </w:r>
                    </w:p>
                  </w:txbxContent>
                </v:textbox>
                <w10:anchorlock/>
              </v:shape>
            </w:pict>
          </mc:Fallback>
        </mc:AlternateContent>
      </w:r>
    </w:p>
    <w:p w14:paraId="5DA2C5AF" w14:textId="22369FCD" w:rsidR="00E21A79" w:rsidRDefault="00737F79" w:rsidP="00737F79">
      <w:pPr>
        <w:jc w:val="center"/>
      </w:pPr>
      <w:r>
        <w:t>Table 2.1-1</w:t>
      </w:r>
    </w:p>
    <w:p w14:paraId="7FBF816F" w14:textId="1167010E" w:rsidR="002E6D96" w:rsidRDefault="00737F79" w:rsidP="002E6D96">
      <w:r>
        <w:t xml:space="preserve">In the definition it is not crystal clear </w:t>
      </w:r>
      <w:r w:rsidR="00B02C3C">
        <w:t xml:space="preserve">whether </w:t>
      </w:r>
      <w:r>
        <w:t>“cell-level measurement”</w:t>
      </w:r>
      <w:r w:rsidR="00B02C3C">
        <w:t xml:space="preserve"> is L1 or L3 cell level measurement</w:t>
      </w:r>
      <w:r>
        <w:t xml:space="preserve">. </w:t>
      </w:r>
      <w:r w:rsidR="005970CE">
        <w:t>Based on</w:t>
      </w:r>
      <w:r>
        <w:t xml:space="preserve"> simulation result</w:t>
      </w:r>
      <w:r w:rsidR="005970CE">
        <w:t>s</w:t>
      </w:r>
      <w:r>
        <w:t xml:space="preserve"> from company</w:t>
      </w:r>
      <w:r w:rsidR="005970CE">
        <w:t>,</w:t>
      </w:r>
      <w:r>
        <w:t xml:space="preserve"> the cell-level measurement result should be L3 filtered cell level measurement result. In </w:t>
      </w:r>
      <w:r w:rsidR="005610E6">
        <w:t>addition,</w:t>
      </w:r>
      <w:r>
        <w:t xml:space="preserve"> contribution [2][4][5] also clarify it could be also L1 cell level measurement results</w:t>
      </w:r>
      <w:r w:rsidR="005610E6">
        <w:t xml:space="preserve"> for the input of sub-use case 2.</w:t>
      </w:r>
    </w:p>
    <w:p w14:paraId="29EDB4F5" w14:textId="3719CD07" w:rsidR="005610E6" w:rsidRPr="008F261D" w:rsidRDefault="005610E6" w:rsidP="002E6D96">
      <w:pPr>
        <w:rPr>
          <w:b/>
          <w:bCs/>
        </w:rPr>
      </w:pPr>
      <w:r w:rsidRPr="008F261D">
        <w:rPr>
          <w:rFonts w:hint="eastAsia"/>
          <w:b/>
          <w:bCs/>
        </w:rPr>
        <w:t>I</w:t>
      </w:r>
      <w:r w:rsidRPr="008F261D">
        <w:rPr>
          <w:b/>
          <w:bCs/>
        </w:rPr>
        <w:t xml:space="preserve">ssue 3: In the definition of sub-cases, </w:t>
      </w:r>
      <w:r w:rsidR="00895AED">
        <w:rPr>
          <w:b/>
          <w:bCs/>
        </w:rPr>
        <w:t>all</w:t>
      </w:r>
      <w:r w:rsidRPr="008F261D">
        <w:rPr>
          <w:b/>
          <w:bCs/>
        </w:rPr>
        <w:t xml:space="preserve"> cell level measurement result</w:t>
      </w:r>
      <w:r w:rsidR="00895AED">
        <w:rPr>
          <w:b/>
          <w:bCs/>
        </w:rPr>
        <w:t>(s)</w:t>
      </w:r>
      <w:r w:rsidRPr="008F261D">
        <w:rPr>
          <w:b/>
          <w:bCs/>
        </w:rPr>
        <w:t xml:space="preserve"> refers to L3 filtered cell level measurement. In addition, it could be also L1 cell level measurement result for the input of sub-case 2.</w:t>
      </w:r>
    </w:p>
    <w:p w14:paraId="416B7F6E" w14:textId="6AF35212" w:rsidR="005610E6" w:rsidRDefault="00963174" w:rsidP="002E6D96">
      <w:r>
        <w:rPr>
          <w:rFonts w:hint="eastAsia"/>
        </w:rPr>
        <w:t>A</w:t>
      </w:r>
      <w:r>
        <w:t xml:space="preserve">t last meeting RAN2 agrees that the input L1 beam level measurement in sub-case 1 or 3 could be either L1 filtered or raw L1 sample and it is up to company to report. Now based on the understand of two L1/L3 filtering options and company’s contribution, it is necessary to clarify the relationship between filtering option and input L1 beam level measurement. </w:t>
      </w:r>
      <w:r w:rsidR="00BD78E5">
        <w:t>For temporal domain case B, b</w:t>
      </w:r>
      <w:r>
        <w:t xml:space="preserve">ecause of the sliding window scheme, once a raw L1 sample is skipped, </w:t>
      </w:r>
      <w:r w:rsidR="00DD128C">
        <w:t>then</w:t>
      </w:r>
      <w:r>
        <w:t xml:space="preserve"> </w:t>
      </w:r>
      <w:r w:rsidR="00DD128C">
        <w:t xml:space="preserve">related </w:t>
      </w:r>
      <w:r>
        <w:t>L1 filtered beam level measurement result can</w:t>
      </w:r>
      <w:r w:rsidR="00DD128C">
        <w:t>’t</w:t>
      </w:r>
      <w:r>
        <w:t xml:space="preserve"> be a</w:t>
      </w:r>
      <w:r w:rsidR="00DD128C">
        <w:t>n</w:t>
      </w:r>
      <w:r>
        <w:t xml:space="preserve"> actual measurement</w:t>
      </w:r>
      <w:r w:rsidR="00DD128C">
        <w:t xml:space="preserve"> result. Because input L1 measurement result supposes to be an actually measurement result</w:t>
      </w:r>
      <w:r>
        <w:t xml:space="preserve">. So technically it will be difficult to skip L1 </w:t>
      </w:r>
      <w:r w:rsidR="00DD128C">
        <w:t xml:space="preserve">filtered </w:t>
      </w:r>
      <w:r>
        <w:t>measurement</w:t>
      </w:r>
      <w:r w:rsidR="00DD128C">
        <w:t xml:space="preserve"> result</w:t>
      </w:r>
      <w:r>
        <w:t xml:space="preserve"> in temporal domain </w:t>
      </w:r>
      <w:r w:rsidR="00DD128C">
        <w:t>and hence difficult to save the measurement result. While L1/L3 filtering do</w:t>
      </w:r>
      <w:r w:rsidR="004C3D3E">
        <w:t>es</w:t>
      </w:r>
      <w:r w:rsidR="00DD128C">
        <w:t xml:space="preserve">n’t </w:t>
      </w:r>
      <w:r w:rsidR="004C3D3E">
        <w:t xml:space="preserve">have </w:t>
      </w:r>
      <w:r w:rsidR="00DD128C">
        <w:t xml:space="preserve">such problem. </w:t>
      </w:r>
      <w:r w:rsidR="00463BD3">
        <w:t xml:space="preserve">Note there is no such problem for temporal domain case A because the measurement results in observation window are always actual measurement result. </w:t>
      </w:r>
    </w:p>
    <w:p w14:paraId="3985B605" w14:textId="262896D9" w:rsidR="00DD128C" w:rsidRPr="00C04618" w:rsidRDefault="00DD128C" w:rsidP="002E6D96">
      <w:pPr>
        <w:rPr>
          <w:b/>
          <w:bCs/>
        </w:rPr>
      </w:pPr>
      <w:r w:rsidRPr="00C04618">
        <w:rPr>
          <w:rFonts w:hint="eastAsia"/>
          <w:b/>
          <w:bCs/>
        </w:rPr>
        <w:t>I</w:t>
      </w:r>
      <w:r w:rsidRPr="00C04618">
        <w:rPr>
          <w:b/>
          <w:bCs/>
        </w:rPr>
        <w:t xml:space="preserve">ssue 4: </w:t>
      </w:r>
      <w:r w:rsidR="00463BD3" w:rsidRPr="00C04618">
        <w:rPr>
          <w:b/>
          <w:bCs/>
        </w:rPr>
        <w:t>For temporal domain case B, t</w:t>
      </w:r>
      <w:r w:rsidRPr="00C04618">
        <w:rPr>
          <w:b/>
          <w:bCs/>
        </w:rPr>
        <w:t>he mapping between L1/L3 filtering option</w:t>
      </w:r>
      <w:r w:rsidR="00384D58">
        <w:rPr>
          <w:b/>
          <w:bCs/>
        </w:rPr>
        <w:t>s</w:t>
      </w:r>
      <w:r w:rsidRPr="00C04618">
        <w:rPr>
          <w:b/>
          <w:bCs/>
        </w:rPr>
        <w:t xml:space="preserve"> and input measurement result of sub cases</w:t>
      </w:r>
      <w:r w:rsidR="00384D58">
        <w:rPr>
          <w:b/>
          <w:bCs/>
        </w:rPr>
        <w:t xml:space="preserve"> could be</w:t>
      </w:r>
      <w:r w:rsidRPr="00C04618">
        <w:rPr>
          <w:b/>
          <w:bCs/>
        </w:rPr>
        <w:t>:</w:t>
      </w:r>
    </w:p>
    <w:tbl>
      <w:tblPr>
        <w:tblStyle w:val="ae"/>
        <w:tblW w:w="0" w:type="auto"/>
        <w:tblLook w:val="04A0" w:firstRow="1" w:lastRow="0" w:firstColumn="1" w:lastColumn="0" w:noHBand="0" w:noVBand="1"/>
      </w:tblPr>
      <w:tblGrid>
        <w:gridCol w:w="2263"/>
        <w:gridCol w:w="3402"/>
        <w:gridCol w:w="3964"/>
      </w:tblGrid>
      <w:tr w:rsidR="00DD128C" w14:paraId="23B22A93" w14:textId="77777777" w:rsidTr="00867564">
        <w:tc>
          <w:tcPr>
            <w:tcW w:w="2263" w:type="dxa"/>
            <w:shd w:val="clear" w:color="auto" w:fill="BFBFBF" w:themeFill="background1" w:themeFillShade="BF"/>
          </w:tcPr>
          <w:p w14:paraId="2D086FB5" w14:textId="0FFA5263" w:rsidR="00DD128C" w:rsidRDefault="00DD128C" w:rsidP="002E6D96">
            <w:r>
              <w:t>Input measurement result</w:t>
            </w:r>
          </w:p>
        </w:tc>
        <w:tc>
          <w:tcPr>
            <w:tcW w:w="3402" w:type="dxa"/>
            <w:shd w:val="clear" w:color="auto" w:fill="BFBFBF" w:themeFill="background1" w:themeFillShade="BF"/>
          </w:tcPr>
          <w:p w14:paraId="37B24420" w14:textId="5F7786BE" w:rsidR="00DD128C" w:rsidRDefault="00DD128C" w:rsidP="002E6D96">
            <w:r>
              <w:rPr>
                <w:rFonts w:hint="eastAsia"/>
              </w:rPr>
              <w:t>L</w:t>
            </w:r>
            <w:r>
              <w:t>1/L3 filtering option 1</w:t>
            </w:r>
          </w:p>
        </w:tc>
        <w:tc>
          <w:tcPr>
            <w:tcW w:w="3964" w:type="dxa"/>
            <w:shd w:val="clear" w:color="auto" w:fill="BFBFBF" w:themeFill="background1" w:themeFillShade="BF"/>
          </w:tcPr>
          <w:p w14:paraId="4CEC6381" w14:textId="07333488" w:rsidR="00DD128C" w:rsidRDefault="00DD128C" w:rsidP="002E6D96">
            <w:r>
              <w:rPr>
                <w:rFonts w:hint="eastAsia"/>
              </w:rPr>
              <w:t>L</w:t>
            </w:r>
            <w:r>
              <w:t>1/L3 filtering option 2</w:t>
            </w:r>
          </w:p>
        </w:tc>
      </w:tr>
      <w:tr w:rsidR="00DD128C" w14:paraId="114731A4" w14:textId="77777777" w:rsidTr="00DD128C">
        <w:tc>
          <w:tcPr>
            <w:tcW w:w="2263" w:type="dxa"/>
          </w:tcPr>
          <w:p w14:paraId="051813A9" w14:textId="4CED8D0F" w:rsidR="00DD128C" w:rsidRDefault="00DD128C" w:rsidP="002E6D96">
            <w:r>
              <w:t>Sub case 1</w:t>
            </w:r>
          </w:p>
        </w:tc>
        <w:tc>
          <w:tcPr>
            <w:tcW w:w="3402" w:type="dxa"/>
          </w:tcPr>
          <w:p w14:paraId="07B6EE19" w14:textId="69207288" w:rsidR="00DD128C" w:rsidRDefault="00DD128C" w:rsidP="002E6D96">
            <w:r>
              <w:t>Raw L1 beam level measurement result</w:t>
            </w:r>
          </w:p>
        </w:tc>
        <w:tc>
          <w:tcPr>
            <w:tcW w:w="3964" w:type="dxa"/>
          </w:tcPr>
          <w:p w14:paraId="0FD8F54D" w14:textId="4EC07875" w:rsidR="00DD128C" w:rsidRDefault="00DD128C" w:rsidP="002E6D96">
            <w:r>
              <w:rPr>
                <w:rFonts w:hint="eastAsia"/>
              </w:rPr>
              <w:t>L</w:t>
            </w:r>
            <w:r>
              <w:t>1 filtered beam level measurement result</w:t>
            </w:r>
          </w:p>
        </w:tc>
      </w:tr>
      <w:tr w:rsidR="00DD128C" w14:paraId="4814733A" w14:textId="77777777" w:rsidTr="00DD128C">
        <w:tc>
          <w:tcPr>
            <w:tcW w:w="2263" w:type="dxa"/>
          </w:tcPr>
          <w:p w14:paraId="73480990" w14:textId="5DE98D22" w:rsidR="00DD128C" w:rsidRDefault="00DD128C" w:rsidP="002E6D96">
            <w:r>
              <w:t>Sub case 2</w:t>
            </w:r>
          </w:p>
        </w:tc>
        <w:tc>
          <w:tcPr>
            <w:tcW w:w="3402" w:type="dxa"/>
          </w:tcPr>
          <w:p w14:paraId="2DA3C0DD" w14:textId="6846CF1A" w:rsidR="00DD128C" w:rsidRDefault="00DD128C" w:rsidP="002E6D96">
            <w:r>
              <w:rPr>
                <w:rFonts w:hint="eastAsia"/>
              </w:rPr>
              <w:t>L</w:t>
            </w:r>
            <w:r>
              <w:t>1 cell level measurement result</w:t>
            </w:r>
            <w:r w:rsidR="005A6EBB">
              <w:t xml:space="preserve"> without L1 filtering</w:t>
            </w:r>
          </w:p>
        </w:tc>
        <w:tc>
          <w:tcPr>
            <w:tcW w:w="3964" w:type="dxa"/>
          </w:tcPr>
          <w:p w14:paraId="7E2AB952" w14:textId="272FF015" w:rsidR="00DD128C" w:rsidRDefault="00DD128C" w:rsidP="002E6D96">
            <w:r>
              <w:rPr>
                <w:rFonts w:hint="eastAsia"/>
              </w:rPr>
              <w:t>L</w:t>
            </w:r>
            <w:r>
              <w:t>1 or L3 cell level measurement result</w:t>
            </w:r>
          </w:p>
        </w:tc>
      </w:tr>
      <w:tr w:rsidR="00DD128C" w14:paraId="5CDCB989" w14:textId="77777777" w:rsidTr="00DD128C">
        <w:tc>
          <w:tcPr>
            <w:tcW w:w="2263" w:type="dxa"/>
          </w:tcPr>
          <w:p w14:paraId="53955C66" w14:textId="7B871439" w:rsidR="00DD128C" w:rsidRDefault="00DD128C" w:rsidP="00DD128C">
            <w:r>
              <w:t>Sub case 3</w:t>
            </w:r>
          </w:p>
        </w:tc>
        <w:tc>
          <w:tcPr>
            <w:tcW w:w="3402" w:type="dxa"/>
          </w:tcPr>
          <w:p w14:paraId="24069736" w14:textId="2A455549" w:rsidR="00DD128C" w:rsidRDefault="00DD128C" w:rsidP="00DD128C">
            <w:r>
              <w:t>Raw L1 beam level measurement result</w:t>
            </w:r>
          </w:p>
        </w:tc>
        <w:tc>
          <w:tcPr>
            <w:tcW w:w="3964" w:type="dxa"/>
          </w:tcPr>
          <w:p w14:paraId="2BE3CA82" w14:textId="3E5EAA31" w:rsidR="00DD128C" w:rsidRDefault="00DD128C" w:rsidP="00DD128C">
            <w:r>
              <w:rPr>
                <w:rFonts w:hint="eastAsia"/>
              </w:rPr>
              <w:t>L</w:t>
            </w:r>
            <w:r>
              <w:t>1 filtered beam level measurement result</w:t>
            </w:r>
          </w:p>
        </w:tc>
      </w:tr>
    </w:tbl>
    <w:p w14:paraId="6F497D1A" w14:textId="123E4CCD" w:rsidR="00DD128C" w:rsidRDefault="005A6EBB" w:rsidP="005A6EBB">
      <w:pPr>
        <w:jc w:val="center"/>
      </w:pPr>
      <w:r>
        <w:t>Table 2.1-1</w:t>
      </w:r>
    </w:p>
    <w:p w14:paraId="56001193" w14:textId="5C8FD278" w:rsidR="00DD5A4C" w:rsidRDefault="00AB18E4" w:rsidP="00645359">
      <w:pPr>
        <w:pStyle w:val="2"/>
      </w:pPr>
      <w:r>
        <w:t>Observation and p</w:t>
      </w:r>
      <w:r w:rsidR="003B5EFE">
        <w:t>redication window</w:t>
      </w:r>
    </w:p>
    <w:p w14:paraId="148A36F7" w14:textId="0506EE6C" w:rsidR="00DD5A4C" w:rsidRDefault="00DD5A4C" w:rsidP="00DD5A4C">
      <w:r>
        <w:t>First of all</w:t>
      </w:r>
      <w:r w:rsidR="00E53A1A">
        <w:t>,</w:t>
      </w:r>
      <w:r>
        <w:t xml:space="preserve"> we need clarify</w:t>
      </w:r>
      <w:r w:rsidR="00AF1F67">
        <w:t xml:space="preserve"> what is</w:t>
      </w:r>
      <w:r>
        <w:t xml:space="preserve"> temporal domain case A and case B. And what does observation window (OW) and prediction window (PW) mean for case A and case B.</w:t>
      </w:r>
    </w:p>
    <w:p w14:paraId="487A604C" w14:textId="7D6C6239" w:rsidR="00DD5A4C" w:rsidRDefault="00DD5A4C" w:rsidP="00DD5A4C">
      <w:r>
        <w:rPr>
          <w:rFonts w:hint="eastAsia"/>
        </w:rPr>
        <w:t>F</w:t>
      </w:r>
      <w:r>
        <w:t>or case A, the model predicts L1 or L3 RSRP within prediction window based on L1 or L3 RSRP in observation window. Then the observation window and prediction window move forward with either sampling period (L1/L3 filtering option 1) or measurement period (L1/L3 filtering option 2).</w:t>
      </w:r>
    </w:p>
    <w:p w14:paraId="420127E8" w14:textId="3EF4BCC7" w:rsidR="00DD5A4C" w:rsidRDefault="00542E86" w:rsidP="00542E86">
      <w:pPr>
        <w:jc w:val="center"/>
      </w:pPr>
      <w:r>
        <w:object w:dxaOrig="6291" w:dyaOrig="3631" w14:anchorId="557B4159">
          <v:shape id="_x0000_i1027" type="#_x0000_t75" style="width:250.05pt;height:144.35pt" o:ole="">
            <v:imagedata r:id="rId13" o:title=""/>
          </v:shape>
          <o:OLEObject Type="Embed" ProgID="Visio.Drawing.15" ShapeID="_x0000_i1027" DrawAspect="Content" ObjectID="_1785843397" r:id="rId14"/>
        </w:object>
      </w:r>
    </w:p>
    <w:p w14:paraId="4DFAF7D5" w14:textId="1D1A5B98" w:rsidR="00542E86" w:rsidRDefault="00542E86" w:rsidP="00542E86">
      <w:pPr>
        <w:jc w:val="center"/>
      </w:pPr>
      <w:r>
        <w:t>Figure 2.2-1</w:t>
      </w:r>
    </w:p>
    <w:p w14:paraId="1738861A" w14:textId="4B0CF307" w:rsidR="00DC0274" w:rsidRDefault="00DC0274" w:rsidP="00DC0274">
      <w:r>
        <w:rPr>
          <w:rFonts w:hint="eastAsia"/>
        </w:rPr>
        <w:t>F</w:t>
      </w:r>
      <w:r>
        <w:t>or temporal domain case B, the detail pattern could still be flexible. What is agreed now:</w:t>
      </w:r>
    </w:p>
    <w:p w14:paraId="1AF9728B" w14:textId="77777777" w:rsidR="00DC0274" w:rsidRPr="00C47F15" w:rsidRDefault="00DC0274" w:rsidP="00DC0274">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6EAC10C4" w14:textId="77777777" w:rsidR="00DC0274" w:rsidRDefault="00DC0274" w:rsidP="00DC0274">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5A0C19FA" w14:textId="77777777" w:rsidR="00DC0274" w:rsidRDefault="00DC0274" w:rsidP="00DC0274">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1D4D5F85" w14:textId="77777777" w:rsidR="00DC0274" w:rsidRPr="007B0535" w:rsidRDefault="00DC0274" w:rsidP="00DC0274">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0F1E7BCA" w14:textId="230201DD" w:rsidR="00552D75" w:rsidRDefault="00C0760D" w:rsidP="00542E86">
      <w:pPr>
        <w:jc w:val="center"/>
      </w:pPr>
      <w:r>
        <w:object w:dxaOrig="9121" w:dyaOrig="2911" w14:anchorId="658996A6">
          <v:shape id="_x0000_i1028" type="#_x0000_t75" style="width:325.6pt;height:104.05pt" o:ole="">
            <v:imagedata r:id="rId15" o:title=""/>
          </v:shape>
          <o:OLEObject Type="Embed" ProgID="Visio.Drawing.15" ShapeID="_x0000_i1028" DrawAspect="Content" ObjectID="_1785843398" r:id="rId16"/>
        </w:object>
      </w:r>
    </w:p>
    <w:p w14:paraId="51735FE4" w14:textId="19DF54B1" w:rsidR="00552D75" w:rsidRDefault="00552D75" w:rsidP="00552D75">
      <w:pPr>
        <w:jc w:val="center"/>
      </w:pPr>
      <w:r>
        <w:t>Figure 2.2-2</w:t>
      </w:r>
    </w:p>
    <w:p w14:paraId="27C0CD83" w14:textId="5A05FB13" w:rsidR="00552D75" w:rsidRDefault="00552D75" w:rsidP="00552D75">
      <w:pPr>
        <w:jc w:val="center"/>
      </w:pPr>
      <w:r>
        <w:object w:dxaOrig="6791" w:dyaOrig="3031" w14:anchorId="361EE99E">
          <v:shape id="_x0000_i1029" type="#_x0000_t75" style="width:250.6pt;height:111.85pt" o:ole="">
            <v:imagedata r:id="rId17" o:title=""/>
          </v:shape>
          <o:OLEObject Type="Embed" ProgID="Visio.Drawing.15" ShapeID="_x0000_i1029" DrawAspect="Content" ObjectID="_1785843399" r:id="rId18"/>
        </w:object>
      </w:r>
    </w:p>
    <w:p w14:paraId="327DDB60" w14:textId="50759A53" w:rsidR="00552D75" w:rsidRDefault="00552D75" w:rsidP="00552D75">
      <w:pPr>
        <w:jc w:val="center"/>
      </w:pPr>
      <w:r>
        <w:rPr>
          <w:rFonts w:hint="eastAsia"/>
        </w:rPr>
        <w:t>F</w:t>
      </w:r>
      <w:r>
        <w:t>igure 2.2-3</w:t>
      </w:r>
    </w:p>
    <w:p w14:paraId="4AAE55B2" w14:textId="41796DF3" w:rsidR="00DC0274" w:rsidRDefault="00653F34" w:rsidP="00DC0274">
      <w:r>
        <w:t xml:space="preserve">For </w:t>
      </w:r>
      <w:r w:rsidR="00C0760D">
        <w:t xml:space="preserve">both case A and </w:t>
      </w:r>
      <w:r>
        <w:t>case B, the observation window means the window covering historical L1 or L3 RSRP to predict future L1 or L3 RSRP</w:t>
      </w:r>
      <w:r w:rsidR="00C0760D">
        <w:t>,</w:t>
      </w:r>
      <w:r>
        <w:t xml:space="preserve"> while prediction window means the window covering future L1 or L3 RSRP</w:t>
      </w:r>
      <w:r w:rsidR="00C0760D">
        <w:t xml:space="preserve"> to be predicted</w:t>
      </w:r>
      <w:r>
        <w:t>.</w:t>
      </w:r>
      <w:r w:rsidR="00FF3D52">
        <w:t xml:space="preserve"> And the essential difference between case A and case B is whether the predicted L1 or L3 RSRP will be actually measured or </w:t>
      </w:r>
      <w:r w:rsidR="007E398D">
        <w:t>skipped</w:t>
      </w:r>
      <w:r w:rsidR="00FF3D52">
        <w:t>.</w:t>
      </w:r>
    </w:p>
    <w:p w14:paraId="24147121" w14:textId="62C2A948" w:rsidR="00C0760D" w:rsidRDefault="00B43DFA" w:rsidP="00DC0274">
      <w:pPr>
        <w:rPr>
          <w:b/>
          <w:bCs/>
        </w:rPr>
      </w:pPr>
      <w:r w:rsidRPr="00B43DFA">
        <w:rPr>
          <w:b/>
          <w:bCs/>
        </w:rPr>
        <w:t>Issue 5: Clarification temporal domain case A and case B:</w:t>
      </w:r>
    </w:p>
    <w:p w14:paraId="60E50B51" w14:textId="30715C45" w:rsidR="00B43DFA" w:rsidRDefault="005C1DCE" w:rsidP="00DC0274">
      <w:pPr>
        <w:rPr>
          <w:b/>
          <w:bCs/>
        </w:rPr>
      </w:pPr>
      <w:r>
        <w:rPr>
          <w:b/>
          <w:bCs/>
        </w:rPr>
        <w:t>Recommended definition:</w:t>
      </w:r>
    </w:p>
    <w:p w14:paraId="07EDA11B" w14:textId="36AA0047" w:rsidR="005C1DCE" w:rsidRDefault="005C1DCE" w:rsidP="00DC0274">
      <w:pPr>
        <w:rPr>
          <w:b/>
          <w:bCs/>
        </w:rPr>
      </w:pPr>
      <w:r>
        <w:rPr>
          <w:rFonts w:hint="eastAsia"/>
          <w:b/>
          <w:bCs/>
        </w:rPr>
        <w:t>I</w:t>
      </w:r>
      <w:r>
        <w:rPr>
          <w:b/>
          <w:bCs/>
        </w:rPr>
        <w:t>ntra-frequency temporal domain case A:</w:t>
      </w:r>
    </w:p>
    <w:p w14:paraId="32D97398" w14:textId="5597C4DF" w:rsidR="005C1DCE" w:rsidRDefault="005C1DCE" w:rsidP="00DC0274">
      <w:pPr>
        <w:rPr>
          <w:b/>
          <w:bCs/>
        </w:rPr>
      </w:pPr>
      <w:r>
        <w:rPr>
          <w:b/>
          <w:bCs/>
        </w:rPr>
        <w:t xml:space="preserve">In case A, L1 or L3 measurement result(s) covered by prediction window is(are) predicted by L1 or L3 measurement result(s) in observation window. Then observation window and prediction window slides </w:t>
      </w:r>
      <w:r>
        <w:rPr>
          <w:b/>
          <w:bCs/>
        </w:rPr>
        <w:lastRenderedPageBreak/>
        <w:t>with either sampling period or measurement period when one more L1 or L3 measurement result is actually measured.</w:t>
      </w:r>
    </w:p>
    <w:p w14:paraId="76A5E24A" w14:textId="40EBF1DA" w:rsidR="005C1DCE" w:rsidRDefault="005C1DCE" w:rsidP="005C1DCE">
      <w:pPr>
        <w:rPr>
          <w:b/>
          <w:bCs/>
        </w:rPr>
      </w:pPr>
      <w:r>
        <w:rPr>
          <w:rFonts w:hint="eastAsia"/>
          <w:b/>
          <w:bCs/>
        </w:rPr>
        <w:t>I</w:t>
      </w:r>
      <w:r>
        <w:rPr>
          <w:b/>
          <w:bCs/>
        </w:rPr>
        <w:t>ntra-frequency temporal domain case B:</w:t>
      </w:r>
    </w:p>
    <w:p w14:paraId="3E003B38" w14:textId="2F2B8707" w:rsidR="005C1DCE" w:rsidRPr="005C1DCE" w:rsidRDefault="005C1DCE" w:rsidP="00DC0274">
      <w:pPr>
        <w:rPr>
          <w:b/>
          <w:bCs/>
        </w:rPr>
      </w:pPr>
      <w:r>
        <w:rPr>
          <w:rFonts w:hint="eastAsia"/>
          <w:b/>
          <w:bCs/>
        </w:rPr>
        <w:t>I</w:t>
      </w:r>
      <w:r>
        <w:rPr>
          <w:b/>
          <w:bCs/>
        </w:rPr>
        <w:t xml:space="preserve">n case B, L1 or L3 measurement result(s) covered by prediction window is(are) predicted by L1 or L3 measurement result(s) in observation window. Then observation window and prediction window slides with either sampling period(s) or measurement period(s) by skipping one prediction window.  </w:t>
      </w:r>
    </w:p>
    <w:p w14:paraId="0C01FFBD" w14:textId="29ADAAC2" w:rsidR="007135A8" w:rsidRDefault="00AB18E4" w:rsidP="00645359">
      <w:r>
        <w:t xml:space="preserve">The prediction window and observation </w:t>
      </w:r>
      <w:r w:rsidR="00E86718">
        <w:t xml:space="preserve">window </w:t>
      </w:r>
      <w:r>
        <w:t xml:space="preserve">should be the multiple times of period to produce L1 or L3 filtered RSRP. Based on observation 1 and 2, they are different between L1/L3 filtering options. In addition, </w:t>
      </w:r>
      <w:r w:rsidR="001234C3">
        <w:t>Based on</w:t>
      </w:r>
      <w:r>
        <w:t xml:space="preserve"> the submitted simulation result</w:t>
      </w:r>
      <w:r w:rsidR="001234C3">
        <w:t>s</w:t>
      </w:r>
      <w:r>
        <w:t xml:space="preserve"> from company</w:t>
      </w:r>
      <w:r w:rsidR="001234C3">
        <w:t>,</w:t>
      </w:r>
      <w:r>
        <w:t xml:space="preserve"> it seems</w:t>
      </w:r>
      <w:r w:rsidR="00D17DA7">
        <w:t xml:space="preserve"> that</w:t>
      </w:r>
      <w:r>
        <w:t xml:space="preserve"> the ratio between observation window and prediction window</w:t>
      </w:r>
      <w:r w:rsidR="00D17DA7">
        <w:t xml:space="preserve"> matters</w:t>
      </w:r>
      <w:r>
        <w:t xml:space="preserve">. </w:t>
      </w:r>
      <w:r w:rsidR="00F35E53">
        <w:t>Furthermore</w:t>
      </w:r>
      <w:r>
        <w:t xml:space="preserve"> </w:t>
      </w:r>
      <w:r w:rsidR="007135A8">
        <w:t xml:space="preserve">for temporal domain case B, </w:t>
      </w:r>
      <w:r>
        <w:t xml:space="preserve">technically the ratio between </w:t>
      </w:r>
      <w:r w:rsidR="00F44ED2">
        <w:t xml:space="preserve">prediction window and observation window can be easily translated into MRRT i.e. MRRT = prediction window/(observation window + prediction window).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853ABA"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853ABA" w:rsidRDefault="00B83028" w:rsidP="00853ABA">
            <w:pPr>
              <w:overflowPunct/>
              <w:autoSpaceDE/>
              <w:autoSpaceDN/>
              <w:adjustRightInd/>
              <w:spacing w:after="0"/>
              <w:jc w:val="left"/>
              <w:textAlignment w:val="auto"/>
              <w:rPr>
                <w:rFonts w:eastAsia="等线" w:cs="Arial"/>
                <w:color w:val="000000"/>
                <w:sz w:val="16"/>
                <w:szCs w:val="16"/>
                <w:lang w:val="en-US"/>
              </w:rPr>
            </w:pPr>
            <w:r w:rsidRPr="00052053">
              <w:rPr>
                <w:rFonts w:eastAsia="等线" w:cs="Arial"/>
                <w:color w:val="000000"/>
                <w:sz w:val="16"/>
                <w:szCs w:val="16"/>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Filtering option 1</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Filtering option 2</w:t>
            </w:r>
          </w:p>
        </w:tc>
      </w:tr>
      <w:tr w:rsidR="00853ABA" w:rsidRPr="00853ABA"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853ABA" w:rsidRDefault="00B83028" w:rsidP="00853ABA">
            <w:pPr>
              <w:overflowPunct/>
              <w:autoSpaceDE/>
              <w:autoSpaceDN/>
              <w:adjustRightInd/>
              <w:spacing w:after="0"/>
              <w:jc w:val="left"/>
              <w:textAlignment w:val="auto"/>
              <w:rPr>
                <w:rFonts w:eastAsia="等线" w:cs="Arial"/>
                <w:color w:val="000000"/>
                <w:sz w:val="16"/>
                <w:szCs w:val="16"/>
                <w:lang w:val="en-US"/>
              </w:rPr>
            </w:pPr>
            <w:r w:rsidRPr="00052053">
              <w:rPr>
                <w:rFonts w:eastAsia="等线" w:cs="Arial"/>
                <w:color w:val="000000"/>
                <w:sz w:val="16"/>
                <w:szCs w:val="16"/>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N=80,120,160,200</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N=400,800,1200</w:t>
            </w:r>
          </w:p>
        </w:tc>
      </w:tr>
      <w:tr w:rsidR="00853ABA" w:rsidRPr="00853ABA"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r>
      <w:tr w:rsidR="00853ABA" w:rsidRPr="00853ABA"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r>
      <w:tr w:rsidR="00853ABA" w:rsidRPr="00853ABA"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r w:rsidRPr="00853ABA">
              <w:rPr>
                <w:rFonts w:eastAsia="等线" w:cs="Arial"/>
                <w:color w:val="000000"/>
                <w:sz w:val="16"/>
                <w:szCs w:val="16"/>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853ABA" w:rsidRDefault="00853ABA" w:rsidP="00853ABA">
            <w:pPr>
              <w:overflowPunct/>
              <w:autoSpaceDE/>
              <w:autoSpaceDN/>
              <w:adjustRightInd/>
              <w:spacing w:after="0"/>
              <w:jc w:val="left"/>
              <w:textAlignment w:val="auto"/>
              <w:rPr>
                <w:rFonts w:eastAsia="等线" w:cs="Arial"/>
                <w:color w:val="000000"/>
                <w:sz w:val="16"/>
                <w:szCs w:val="16"/>
                <w:lang w:val="en-US"/>
              </w:rPr>
            </w:pPr>
          </w:p>
        </w:tc>
      </w:tr>
    </w:tbl>
    <w:p w14:paraId="328469B4" w14:textId="52A38BBC" w:rsidR="00853ABA" w:rsidRDefault="00853ABA" w:rsidP="00853ABA">
      <w:pPr>
        <w:spacing w:beforeLines="50" w:before="120"/>
        <w:jc w:val="center"/>
      </w:pPr>
      <w:r>
        <w:t>Table 2.2-1 example of observation window vs prediction for FR2 temporal domain case A</w:t>
      </w:r>
    </w:p>
    <w:tbl>
      <w:tblPr>
        <w:tblW w:w="7083" w:type="dxa"/>
        <w:jc w:val="center"/>
        <w:tblLook w:val="04A0" w:firstRow="1" w:lastRow="0" w:firstColumn="1" w:lastColumn="0" w:noHBand="0" w:noVBand="1"/>
      </w:tblPr>
      <w:tblGrid>
        <w:gridCol w:w="1360"/>
        <w:gridCol w:w="1360"/>
        <w:gridCol w:w="1811"/>
        <w:gridCol w:w="2552"/>
      </w:tblGrid>
      <w:tr w:rsidR="00735C84" w:rsidRPr="002350CC" w14:paraId="4702F637" w14:textId="77777777" w:rsidTr="0067098E">
        <w:trPr>
          <w:trHeight w:val="280"/>
          <w:jc w:val="center"/>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39098" w14:textId="4E0AF665" w:rsidR="00735C84" w:rsidRPr="002350CC" w:rsidRDefault="00B83028" w:rsidP="00735C84">
            <w:pPr>
              <w:overflowPunct/>
              <w:autoSpaceDE/>
              <w:autoSpaceDN/>
              <w:adjustRightInd/>
              <w:spacing w:after="0"/>
              <w:jc w:val="center"/>
              <w:textAlignment w:val="auto"/>
              <w:rPr>
                <w:rFonts w:eastAsia="等线" w:cs="Arial"/>
                <w:color w:val="000000"/>
                <w:sz w:val="16"/>
                <w:szCs w:val="16"/>
                <w:lang w:val="en-US"/>
              </w:rPr>
            </w:pPr>
            <w:r>
              <w:rPr>
                <w:rFonts w:eastAsia="等线" w:cs="Arial"/>
                <w:color w:val="000000"/>
                <w:sz w:val="18"/>
                <w:szCs w:val="18"/>
                <w:lang w:val="en-US"/>
              </w:rPr>
              <w:t>OW vs PW</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027ED078" w14:textId="77777777" w:rsidR="00735C84" w:rsidRPr="002350CC" w:rsidRDefault="00735C84"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Filtering option 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6103660" w14:textId="77777777" w:rsidR="00735C84" w:rsidRPr="002350CC" w:rsidRDefault="00735C84"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Filtering option 2</w:t>
            </w:r>
          </w:p>
        </w:tc>
      </w:tr>
      <w:tr w:rsidR="002350CC" w:rsidRPr="002350CC" w14:paraId="107D055F"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7AC77B1" w14:textId="572625A1"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Pr>
                <w:rFonts w:eastAsia="等线" w:cs="Arial" w:hint="eastAsia"/>
                <w:color w:val="000000"/>
                <w:sz w:val="16"/>
                <w:szCs w:val="16"/>
                <w:lang w:val="en-US"/>
              </w:rPr>
              <w:t>R</w:t>
            </w:r>
            <w:r>
              <w:rPr>
                <w:rFonts w:eastAsia="等线" w:cs="Arial"/>
                <w:color w:val="000000"/>
                <w:sz w:val="16"/>
                <w:szCs w:val="16"/>
                <w:lang w:val="en-US"/>
              </w:rPr>
              <w:t>atio</w:t>
            </w:r>
          </w:p>
        </w:tc>
        <w:tc>
          <w:tcPr>
            <w:tcW w:w="1360" w:type="dxa"/>
            <w:tcBorders>
              <w:top w:val="nil"/>
              <w:left w:val="nil"/>
              <w:bottom w:val="single" w:sz="4" w:space="0" w:color="auto"/>
              <w:right w:val="single" w:sz="4" w:space="0" w:color="auto"/>
            </w:tcBorders>
            <w:shd w:val="clear" w:color="auto" w:fill="auto"/>
            <w:noWrap/>
            <w:vAlign w:val="center"/>
            <w:hideMark/>
          </w:tcPr>
          <w:p w14:paraId="0E78A7BB"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MRRT</w:t>
            </w:r>
          </w:p>
        </w:tc>
        <w:tc>
          <w:tcPr>
            <w:tcW w:w="1811" w:type="dxa"/>
            <w:tcBorders>
              <w:top w:val="nil"/>
              <w:left w:val="nil"/>
              <w:bottom w:val="single" w:sz="4" w:space="0" w:color="auto"/>
              <w:right w:val="single" w:sz="4" w:space="0" w:color="auto"/>
            </w:tcBorders>
            <w:shd w:val="clear" w:color="auto" w:fill="auto"/>
            <w:noWrap/>
            <w:vAlign w:val="center"/>
            <w:hideMark/>
          </w:tcPr>
          <w:p w14:paraId="45C77006"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0F216DC6"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N=200,400,600</w:t>
            </w:r>
          </w:p>
        </w:tc>
      </w:tr>
      <w:tr w:rsidR="002350CC" w:rsidRPr="002350CC" w14:paraId="134863F9"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743C915"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4N:N</w:t>
            </w:r>
          </w:p>
        </w:tc>
        <w:tc>
          <w:tcPr>
            <w:tcW w:w="1360" w:type="dxa"/>
            <w:tcBorders>
              <w:top w:val="nil"/>
              <w:left w:val="nil"/>
              <w:bottom w:val="single" w:sz="4" w:space="0" w:color="auto"/>
              <w:right w:val="single" w:sz="4" w:space="0" w:color="auto"/>
            </w:tcBorders>
            <w:shd w:val="clear" w:color="auto" w:fill="auto"/>
            <w:noWrap/>
            <w:vAlign w:val="center"/>
            <w:hideMark/>
          </w:tcPr>
          <w:p w14:paraId="6E85ED9D"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20%</w:t>
            </w:r>
          </w:p>
        </w:tc>
        <w:tc>
          <w:tcPr>
            <w:tcW w:w="1811" w:type="dxa"/>
            <w:tcBorders>
              <w:top w:val="nil"/>
              <w:left w:val="nil"/>
              <w:bottom w:val="single" w:sz="4" w:space="0" w:color="auto"/>
              <w:right w:val="single" w:sz="4" w:space="0" w:color="auto"/>
            </w:tcBorders>
            <w:shd w:val="clear" w:color="auto" w:fill="auto"/>
            <w:noWrap/>
            <w:vAlign w:val="center"/>
          </w:tcPr>
          <w:p w14:paraId="22F988B6" w14:textId="6A9698C5"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9FE7E84" w14:textId="6B0CF16B"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0E37CBB7"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B300F03"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3N:N</w:t>
            </w:r>
          </w:p>
        </w:tc>
        <w:tc>
          <w:tcPr>
            <w:tcW w:w="1360" w:type="dxa"/>
            <w:tcBorders>
              <w:top w:val="nil"/>
              <w:left w:val="nil"/>
              <w:bottom w:val="single" w:sz="4" w:space="0" w:color="auto"/>
              <w:right w:val="single" w:sz="4" w:space="0" w:color="auto"/>
            </w:tcBorders>
            <w:shd w:val="clear" w:color="auto" w:fill="auto"/>
            <w:noWrap/>
            <w:vAlign w:val="center"/>
            <w:hideMark/>
          </w:tcPr>
          <w:p w14:paraId="5DBCD1D6"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25%</w:t>
            </w:r>
          </w:p>
        </w:tc>
        <w:tc>
          <w:tcPr>
            <w:tcW w:w="1811" w:type="dxa"/>
            <w:tcBorders>
              <w:top w:val="nil"/>
              <w:left w:val="nil"/>
              <w:bottom w:val="single" w:sz="4" w:space="0" w:color="auto"/>
              <w:right w:val="single" w:sz="4" w:space="0" w:color="auto"/>
            </w:tcBorders>
            <w:shd w:val="clear" w:color="auto" w:fill="auto"/>
            <w:noWrap/>
            <w:vAlign w:val="center"/>
          </w:tcPr>
          <w:p w14:paraId="2FCAE03A" w14:textId="0BF32CBB"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508D09D" w14:textId="2E6FA3FF"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6E28D2DC"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D8ED332"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2N:N</w:t>
            </w:r>
          </w:p>
        </w:tc>
        <w:tc>
          <w:tcPr>
            <w:tcW w:w="1360" w:type="dxa"/>
            <w:tcBorders>
              <w:top w:val="nil"/>
              <w:left w:val="nil"/>
              <w:bottom w:val="single" w:sz="4" w:space="0" w:color="auto"/>
              <w:right w:val="single" w:sz="4" w:space="0" w:color="auto"/>
            </w:tcBorders>
            <w:shd w:val="clear" w:color="auto" w:fill="auto"/>
            <w:noWrap/>
            <w:vAlign w:val="center"/>
            <w:hideMark/>
          </w:tcPr>
          <w:p w14:paraId="3B48E2FB"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33%</w:t>
            </w:r>
          </w:p>
        </w:tc>
        <w:tc>
          <w:tcPr>
            <w:tcW w:w="1811" w:type="dxa"/>
            <w:tcBorders>
              <w:top w:val="nil"/>
              <w:left w:val="nil"/>
              <w:bottom w:val="single" w:sz="4" w:space="0" w:color="auto"/>
              <w:right w:val="single" w:sz="4" w:space="0" w:color="auto"/>
            </w:tcBorders>
            <w:shd w:val="clear" w:color="auto" w:fill="auto"/>
            <w:noWrap/>
            <w:vAlign w:val="center"/>
          </w:tcPr>
          <w:p w14:paraId="76388B66" w14:textId="417112B2"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48CE8C" w14:textId="0B07B32A"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4F10AE25"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F2E2175"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N:N</w:t>
            </w:r>
          </w:p>
        </w:tc>
        <w:tc>
          <w:tcPr>
            <w:tcW w:w="1360" w:type="dxa"/>
            <w:tcBorders>
              <w:top w:val="nil"/>
              <w:left w:val="nil"/>
              <w:bottom w:val="single" w:sz="4" w:space="0" w:color="auto"/>
              <w:right w:val="single" w:sz="4" w:space="0" w:color="auto"/>
            </w:tcBorders>
            <w:shd w:val="clear" w:color="auto" w:fill="auto"/>
            <w:noWrap/>
            <w:vAlign w:val="center"/>
            <w:hideMark/>
          </w:tcPr>
          <w:p w14:paraId="17C64FC3"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50%</w:t>
            </w:r>
          </w:p>
        </w:tc>
        <w:tc>
          <w:tcPr>
            <w:tcW w:w="1811" w:type="dxa"/>
            <w:tcBorders>
              <w:top w:val="nil"/>
              <w:left w:val="nil"/>
              <w:bottom w:val="single" w:sz="4" w:space="0" w:color="auto"/>
              <w:right w:val="single" w:sz="4" w:space="0" w:color="auto"/>
            </w:tcBorders>
            <w:shd w:val="clear" w:color="auto" w:fill="auto"/>
            <w:noWrap/>
            <w:vAlign w:val="center"/>
          </w:tcPr>
          <w:p w14:paraId="2DEE9F8B" w14:textId="21A76892"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66B57B6" w14:textId="29E71899"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445C44D2"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DF590CA"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N:2N</w:t>
            </w:r>
          </w:p>
        </w:tc>
        <w:tc>
          <w:tcPr>
            <w:tcW w:w="1360" w:type="dxa"/>
            <w:tcBorders>
              <w:top w:val="nil"/>
              <w:left w:val="nil"/>
              <w:bottom w:val="single" w:sz="4" w:space="0" w:color="auto"/>
              <w:right w:val="single" w:sz="4" w:space="0" w:color="auto"/>
            </w:tcBorders>
            <w:shd w:val="clear" w:color="auto" w:fill="auto"/>
            <w:noWrap/>
            <w:vAlign w:val="center"/>
            <w:hideMark/>
          </w:tcPr>
          <w:p w14:paraId="60C07CEF"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66%</w:t>
            </w:r>
          </w:p>
        </w:tc>
        <w:tc>
          <w:tcPr>
            <w:tcW w:w="1811" w:type="dxa"/>
            <w:tcBorders>
              <w:top w:val="nil"/>
              <w:left w:val="nil"/>
              <w:bottom w:val="single" w:sz="4" w:space="0" w:color="auto"/>
              <w:right w:val="single" w:sz="4" w:space="0" w:color="auto"/>
            </w:tcBorders>
            <w:shd w:val="clear" w:color="auto" w:fill="auto"/>
            <w:noWrap/>
            <w:vAlign w:val="center"/>
          </w:tcPr>
          <w:p w14:paraId="5385B7B6" w14:textId="371A2C05"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4BE5A79E" w14:textId="2E636B5A"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21221447"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C8FFC3"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N:3N</w:t>
            </w:r>
          </w:p>
        </w:tc>
        <w:tc>
          <w:tcPr>
            <w:tcW w:w="1360" w:type="dxa"/>
            <w:tcBorders>
              <w:top w:val="nil"/>
              <w:left w:val="nil"/>
              <w:bottom w:val="single" w:sz="4" w:space="0" w:color="auto"/>
              <w:right w:val="single" w:sz="4" w:space="0" w:color="auto"/>
            </w:tcBorders>
            <w:shd w:val="clear" w:color="auto" w:fill="auto"/>
            <w:noWrap/>
            <w:vAlign w:val="center"/>
            <w:hideMark/>
          </w:tcPr>
          <w:p w14:paraId="14089CA8"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75%</w:t>
            </w:r>
          </w:p>
        </w:tc>
        <w:tc>
          <w:tcPr>
            <w:tcW w:w="1811" w:type="dxa"/>
            <w:tcBorders>
              <w:top w:val="nil"/>
              <w:left w:val="nil"/>
              <w:bottom w:val="single" w:sz="4" w:space="0" w:color="auto"/>
              <w:right w:val="single" w:sz="4" w:space="0" w:color="auto"/>
            </w:tcBorders>
            <w:shd w:val="clear" w:color="auto" w:fill="auto"/>
            <w:noWrap/>
            <w:vAlign w:val="center"/>
          </w:tcPr>
          <w:p w14:paraId="296E9114" w14:textId="5C373253"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1C08103" w14:textId="02178ADF"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r w:rsidR="002350CC" w:rsidRPr="002350CC" w14:paraId="531A0661" w14:textId="77777777" w:rsidTr="002350CC">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370A682"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N:4N</w:t>
            </w:r>
          </w:p>
        </w:tc>
        <w:tc>
          <w:tcPr>
            <w:tcW w:w="1360" w:type="dxa"/>
            <w:tcBorders>
              <w:top w:val="nil"/>
              <w:left w:val="nil"/>
              <w:bottom w:val="single" w:sz="4" w:space="0" w:color="auto"/>
              <w:right w:val="single" w:sz="4" w:space="0" w:color="auto"/>
            </w:tcBorders>
            <w:shd w:val="clear" w:color="auto" w:fill="auto"/>
            <w:noWrap/>
            <w:vAlign w:val="center"/>
            <w:hideMark/>
          </w:tcPr>
          <w:p w14:paraId="03B0A458" w14:textId="7777777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r w:rsidRPr="002350CC">
              <w:rPr>
                <w:rFonts w:eastAsia="等线" w:cs="Arial"/>
                <w:color w:val="000000"/>
                <w:sz w:val="16"/>
                <w:szCs w:val="16"/>
                <w:lang w:val="en-US"/>
              </w:rPr>
              <w:t>80%</w:t>
            </w:r>
          </w:p>
        </w:tc>
        <w:tc>
          <w:tcPr>
            <w:tcW w:w="1811" w:type="dxa"/>
            <w:tcBorders>
              <w:top w:val="nil"/>
              <w:left w:val="nil"/>
              <w:bottom w:val="single" w:sz="4" w:space="0" w:color="auto"/>
              <w:right w:val="single" w:sz="4" w:space="0" w:color="auto"/>
            </w:tcBorders>
            <w:shd w:val="clear" w:color="auto" w:fill="auto"/>
            <w:noWrap/>
            <w:vAlign w:val="center"/>
          </w:tcPr>
          <w:p w14:paraId="2A9D72A7" w14:textId="2C1961B0"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5442A5C" w14:textId="4C928587" w:rsidR="002350CC" w:rsidRPr="002350CC" w:rsidRDefault="002350CC" w:rsidP="002350CC">
            <w:pPr>
              <w:overflowPunct/>
              <w:autoSpaceDE/>
              <w:autoSpaceDN/>
              <w:adjustRightInd/>
              <w:spacing w:after="0"/>
              <w:jc w:val="left"/>
              <w:textAlignment w:val="auto"/>
              <w:rPr>
                <w:rFonts w:eastAsia="等线" w:cs="Arial"/>
                <w:color w:val="000000"/>
                <w:sz w:val="16"/>
                <w:szCs w:val="16"/>
                <w:lang w:val="en-US"/>
              </w:rPr>
            </w:pPr>
          </w:p>
        </w:tc>
      </w:tr>
    </w:tbl>
    <w:p w14:paraId="57F6B722" w14:textId="2FD21287" w:rsidR="002350CC" w:rsidRDefault="002350CC" w:rsidP="002350CC">
      <w:pPr>
        <w:spacing w:beforeLines="50" w:before="120"/>
        <w:jc w:val="center"/>
      </w:pPr>
      <w:r>
        <w:t>Table 2.2-2 example of observation window vs prediction for FR1 temporal domain case B</w:t>
      </w:r>
    </w:p>
    <w:p w14:paraId="22EAD1A9" w14:textId="0D14B2B4" w:rsidR="00853ABA" w:rsidRPr="008E5F64" w:rsidRDefault="008E5F64" w:rsidP="00645359">
      <w:pPr>
        <w:rPr>
          <w:b/>
          <w:bCs/>
        </w:rPr>
      </w:pPr>
      <w:r w:rsidRPr="008E5F64">
        <w:rPr>
          <w:rFonts w:hint="eastAsia"/>
          <w:b/>
          <w:bCs/>
        </w:rPr>
        <w:t>I</w:t>
      </w:r>
      <w:r w:rsidRPr="008E5F64">
        <w:rPr>
          <w:b/>
          <w:bCs/>
        </w:rPr>
        <w:t xml:space="preserve">ssue </w:t>
      </w:r>
      <w:r w:rsidR="00B43DFA">
        <w:rPr>
          <w:b/>
          <w:bCs/>
        </w:rPr>
        <w:t>6</w:t>
      </w:r>
      <w:r w:rsidRPr="008E5F64">
        <w:rPr>
          <w:b/>
          <w:bCs/>
        </w:rPr>
        <w:t>: Observation window</w:t>
      </w:r>
      <w:r>
        <w:rPr>
          <w:b/>
          <w:bCs/>
        </w:rPr>
        <w:t xml:space="preserve"> </w:t>
      </w:r>
      <w:r w:rsidRPr="008E5F64">
        <w:rPr>
          <w:b/>
          <w:bCs/>
        </w:rPr>
        <w:t>(OW) vs Prediction window (PW)</w:t>
      </w:r>
    </w:p>
    <w:p w14:paraId="17A1EED5" w14:textId="77777777" w:rsidR="00F44ED2" w:rsidRPr="00645359" w:rsidRDefault="00F44ED2" w:rsidP="00645359"/>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11E95E53" w:rsidR="0090411E" w:rsidRDefault="0090411E" w:rsidP="0090411E">
      <w:r>
        <w:t>TX: {1,4,8,12,32}, RX</w:t>
      </w:r>
      <w:r w:rsidR="001A728D">
        <w:t xml:space="preserve"> </w:t>
      </w:r>
      <w:r>
        <w:t xml:space="preserve">{1,2,4}. </w:t>
      </w:r>
    </w:p>
    <w:p w14:paraId="4F6569A3" w14:textId="36C95452" w:rsidR="004B1E46" w:rsidRPr="008D7C8F" w:rsidRDefault="001A728D" w:rsidP="0090411E">
      <w:r w:rsidRPr="000918B9">
        <w:rPr>
          <w:rFonts w:hint="eastAsia"/>
          <w:b/>
          <w:bCs/>
        </w:rPr>
        <w:t>I</w:t>
      </w:r>
      <w:r w:rsidRPr="000918B9">
        <w:rPr>
          <w:b/>
          <w:bCs/>
        </w:rPr>
        <w:t xml:space="preserve">ssue </w:t>
      </w:r>
      <w:r w:rsidR="00B43DFA">
        <w:rPr>
          <w:b/>
          <w:bCs/>
        </w:rPr>
        <w:t>7</w:t>
      </w:r>
      <w:r w:rsidRPr="000918B9">
        <w:rPr>
          <w:b/>
          <w:bCs/>
        </w:rPr>
        <w:t>: which one should be dropped?</w:t>
      </w:r>
    </w:p>
    <w:p w14:paraId="68D40D91" w14:textId="6BB279EE" w:rsidR="00EE5809" w:rsidRDefault="00EE5809" w:rsidP="00EE5809">
      <w:pPr>
        <w:pStyle w:val="2"/>
      </w:pPr>
      <w:r>
        <w:rPr>
          <w:rFonts w:hint="eastAsia"/>
        </w:rPr>
        <w:t>F</w:t>
      </w:r>
      <w:r>
        <w:t>iltering co-efficient for Beam level prediction</w:t>
      </w:r>
    </w:p>
    <w:p w14:paraId="38FC9E04" w14:textId="465E6EC4" w:rsidR="008D7C8F" w:rsidRDefault="00F84C58" w:rsidP="008D7C8F">
      <w:r w:rsidRPr="00F84C58">
        <w:t>Filtering co-efficient</w:t>
      </w:r>
      <w:r>
        <w:t xml:space="preserve"> for cell level prediction is 4 i.e. k=4.</w:t>
      </w:r>
    </w:p>
    <w:p w14:paraId="686A4DE0" w14:textId="7AF3E00F" w:rsidR="00F84C58" w:rsidRDefault="00F84C58" w:rsidP="008D7C8F">
      <w:r>
        <w:t>Issue 6:</w:t>
      </w:r>
      <w:r w:rsidR="00DF6BA8">
        <w:t xml:space="preserve"> Same for beam level prediction? If not, which one?</w:t>
      </w:r>
      <w:r w:rsidR="00F469CC">
        <w:t xml:space="preserve"> Note the value range is {0,1,4} is recommended by 36.839. </w:t>
      </w:r>
    </w:p>
    <w:p w14:paraId="35C30F92" w14:textId="77777777" w:rsidR="00DF6BA8" w:rsidRPr="00F84C58" w:rsidRDefault="00DF6BA8" w:rsidP="008D7C8F"/>
    <w:p w14:paraId="64EFAEAC" w14:textId="78E7A98A" w:rsidR="00192EB0" w:rsidRDefault="00192EB0" w:rsidP="00192EB0">
      <w:pPr>
        <w:pStyle w:val="2"/>
      </w:pPr>
      <w:r w:rsidRPr="00192EB0">
        <w:lastRenderedPageBreak/>
        <w:t>How is model trained and what is used for inference</w:t>
      </w:r>
    </w:p>
    <w:p w14:paraId="6A600A57" w14:textId="5A245A0C" w:rsidR="00327FB8" w:rsidRPr="00327FB8" w:rsidRDefault="00327FB8" w:rsidP="00327FB8">
      <w:r>
        <w:rPr>
          <w:rFonts w:hint="eastAsia"/>
        </w:rPr>
        <w:t>D</w:t>
      </w:r>
      <w:r>
        <w:t xml:space="preserve">uring offline discussion, Huawei want to clarify the number of UE trajectories used for training, test and inference. Since it can </w:t>
      </w:r>
      <w:r w:rsidR="00AC4D86">
        <w:t>be expressed</w:t>
      </w:r>
      <w:r>
        <w:t xml:space="preserve"> by </w:t>
      </w:r>
      <w:r w:rsidR="00E63A96">
        <w:t>“</w:t>
      </w:r>
      <w:r w:rsidR="004E111D" w:rsidRPr="004E111D">
        <w:t>Data Size (Number of Samples)</w:t>
      </w:r>
      <w:r w:rsidR="00E63A96">
        <w:t>”</w:t>
      </w:r>
      <w:r w:rsidR="004E111D">
        <w:t xml:space="preserve"> in the agreed template, so there is no more issue to be discussed.</w:t>
      </w:r>
    </w:p>
    <w:p w14:paraId="79BE91A3" w14:textId="42D3CE90" w:rsidR="00CA340B" w:rsidRPr="005F6368" w:rsidRDefault="00D40785" w:rsidP="00773F65">
      <w:pPr>
        <w:pStyle w:val="1"/>
        <w:rPr>
          <w:b/>
          <w:bCs/>
        </w:rPr>
      </w:pPr>
      <w:r>
        <w:t>Conclusion</w:t>
      </w:r>
    </w:p>
    <w:p w14:paraId="064D5202" w14:textId="7A1D8A42" w:rsidR="00F0161B" w:rsidRDefault="00F0161B" w:rsidP="00F01F72">
      <w:pPr>
        <w:pStyle w:val="Reference"/>
        <w:numPr>
          <w:ilvl w:val="0"/>
          <w:numId w:val="0"/>
        </w:numPr>
        <w:ind w:left="567" w:hanging="567"/>
        <w:rPr>
          <w:rFonts w:eastAsia="Yu Mincho"/>
        </w:rPr>
      </w:pPr>
      <w:bookmarkStart w:id="6" w:name="_In-sequence_SDU_delivery"/>
      <w:bookmarkEnd w:id="6"/>
    </w:p>
    <w:p w14:paraId="5A4DF1F2" w14:textId="0497E943" w:rsidR="004A2C6C" w:rsidRDefault="004A2C6C" w:rsidP="004A2C6C">
      <w:pPr>
        <w:pStyle w:val="1"/>
      </w:pPr>
      <w:r w:rsidRPr="004A2C6C">
        <w:t>Reference</w:t>
      </w:r>
    </w:p>
    <w:p w14:paraId="6D58DB0E" w14:textId="4A40EB2E" w:rsidR="004A2C6C" w:rsidRDefault="004A2C6C" w:rsidP="004A2C6C">
      <w:r>
        <w:rPr>
          <w:rFonts w:hint="eastAsia"/>
        </w:rPr>
        <w:t>[</w:t>
      </w:r>
      <w:r>
        <w:t xml:space="preserve">1] </w:t>
      </w:r>
      <w:r w:rsidRPr="004A2C6C">
        <w:t>R2-2406423</w:t>
      </w:r>
      <w:r w:rsidRPr="004A2C6C">
        <w:tab/>
        <w:t>Discussion on RRM measuremnet prediction</w:t>
      </w:r>
      <w:r w:rsidRPr="004A2C6C">
        <w:tab/>
        <w:t>ZTE Corporation</w:t>
      </w:r>
      <w:r w:rsidRPr="004A2C6C">
        <w:tab/>
        <w:t>discussion</w:t>
      </w:r>
      <w:r w:rsidRPr="004A2C6C">
        <w:tab/>
        <w:t>Rel-19</w:t>
      </w:r>
    </w:p>
    <w:p w14:paraId="378B1D1A" w14:textId="799C7A27" w:rsidR="004A2C6C" w:rsidRDefault="004A2C6C" w:rsidP="004A2C6C">
      <w:r>
        <w:rPr>
          <w:rFonts w:hint="eastAsia"/>
        </w:rPr>
        <w:t>[</w:t>
      </w:r>
      <w:r>
        <w:t xml:space="preserve">2] </w:t>
      </w:r>
      <w:r w:rsidRPr="004A2C6C">
        <w:t>R2-2406499</w:t>
      </w:r>
      <w:r w:rsidRPr="004A2C6C">
        <w:tab/>
        <w:t xml:space="preserve">AIML mobility RRM measurement prediction </w:t>
      </w:r>
      <w:r w:rsidRPr="004A2C6C">
        <w:tab/>
        <w:t>NEC</w:t>
      </w:r>
      <w:r w:rsidRPr="004A2C6C">
        <w:tab/>
        <w:t>discussion</w:t>
      </w:r>
      <w:r w:rsidRPr="004A2C6C">
        <w:tab/>
        <w:t>Rel-19</w:t>
      </w:r>
      <w:r w:rsidRPr="004A2C6C">
        <w:tab/>
        <w:t>FS_NR_AIML_Mob</w:t>
      </w:r>
    </w:p>
    <w:p w14:paraId="030716BE" w14:textId="2FBAA19B" w:rsidR="004A2C6C" w:rsidRDefault="004A2C6C" w:rsidP="004A2C6C">
      <w:r>
        <w:rPr>
          <w:rFonts w:hint="eastAsia"/>
        </w:rPr>
        <w:t>[</w:t>
      </w:r>
      <w:r>
        <w:t xml:space="preserve">3] </w:t>
      </w:r>
      <w:r w:rsidR="00F33F61" w:rsidRPr="00F33F61">
        <w:t>R2-2406311</w:t>
      </w:r>
      <w:r w:rsidR="00F33F61" w:rsidRPr="00F33F61">
        <w:tab/>
        <w:t>Discussion on open issue of RRM measurement use case</w:t>
      </w:r>
      <w:r w:rsidR="00F33F61" w:rsidRPr="00F33F61">
        <w:tab/>
        <w:t>OPPO</w:t>
      </w:r>
      <w:r w:rsidR="00F33F61" w:rsidRPr="00F33F61">
        <w:tab/>
        <w:t>discussion</w:t>
      </w:r>
      <w:r w:rsidR="00F33F61" w:rsidRPr="00F33F61">
        <w:tab/>
        <w:t>Rel-19</w:t>
      </w:r>
      <w:r w:rsidR="00F33F61" w:rsidRPr="00F33F61">
        <w:tab/>
        <w:t>FS_NR_AIML_Mob</w:t>
      </w:r>
    </w:p>
    <w:p w14:paraId="25D6786C" w14:textId="5CE41AC2" w:rsidR="002E6D96" w:rsidRDefault="002E6D96" w:rsidP="004A2C6C">
      <w:r>
        <w:rPr>
          <w:rFonts w:hint="eastAsia"/>
        </w:rPr>
        <w:t>[</w:t>
      </w:r>
      <w:r>
        <w:t xml:space="preserve">4] </w:t>
      </w:r>
      <w:r w:rsidRPr="002E6D96">
        <w:t>R2-2406309</w:t>
      </w:r>
      <w:r w:rsidRPr="002E6D96">
        <w:tab/>
        <w:t>Text proposal of 38.744</w:t>
      </w:r>
      <w:r w:rsidRPr="002E6D96">
        <w:tab/>
        <w:t>OPPO</w:t>
      </w:r>
      <w:r w:rsidRPr="002E6D96">
        <w:tab/>
        <w:t>draft TR</w:t>
      </w:r>
      <w:r w:rsidRPr="002E6D96">
        <w:tab/>
        <w:t>Rel-19</w:t>
      </w:r>
      <w:r w:rsidRPr="002E6D96">
        <w:tab/>
        <w:t>38.744</w:t>
      </w:r>
      <w:r w:rsidRPr="002E6D96">
        <w:tab/>
        <w:t>0.0.3</w:t>
      </w:r>
      <w:r w:rsidRPr="002E6D96">
        <w:tab/>
        <w:t>FS_NR_AIML_Mob</w:t>
      </w:r>
    </w:p>
    <w:p w14:paraId="35E35B52" w14:textId="2958720F" w:rsidR="002E6D96" w:rsidRPr="004A2C6C" w:rsidRDefault="002E6D96" w:rsidP="004A2C6C">
      <w:r>
        <w:rPr>
          <w:rFonts w:hint="eastAsia"/>
        </w:rPr>
        <w:t>[</w:t>
      </w:r>
      <w:r>
        <w:t xml:space="preserve">5] </w:t>
      </w:r>
      <w:r w:rsidRPr="002E6D96">
        <w:t>R2-2406704</w:t>
      </w:r>
      <w:r w:rsidRPr="002E6D96">
        <w:tab/>
        <w:t>Discussion on cell and beam RRM prediction</w:t>
      </w:r>
      <w:r w:rsidRPr="002E6D96">
        <w:tab/>
        <w:t>Xiaomi</w:t>
      </w:r>
      <w:r w:rsidRPr="002E6D96">
        <w:tab/>
        <w:t>discussion</w:t>
      </w:r>
    </w:p>
    <w:sectPr w:rsidR="002E6D96" w:rsidRPr="004A2C6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518B" w14:textId="77777777" w:rsidR="00A60C5E" w:rsidRDefault="00A60C5E" w:rsidP="00536369">
      <w:pPr>
        <w:spacing w:after="0"/>
      </w:pPr>
      <w:r>
        <w:separator/>
      </w:r>
    </w:p>
  </w:endnote>
  <w:endnote w:type="continuationSeparator" w:id="0">
    <w:p w14:paraId="5A8BF4CC" w14:textId="77777777" w:rsidR="00A60C5E" w:rsidRDefault="00A60C5E"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233D" w14:textId="77777777" w:rsidR="00A60C5E" w:rsidRDefault="00A60C5E" w:rsidP="00536369">
      <w:pPr>
        <w:spacing w:after="0"/>
      </w:pPr>
      <w:r>
        <w:separator/>
      </w:r>
    </w:p>
  </w:footnote>
  <w:footnote w:type="continuationSeparator" w:id="0">
    <w:p w14:paraId="0CF75ED5" w14:textId="77777777" w:rsidR="00A60C5E" w:rsidRDefault="00A60C5E"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36101"/>
    <w:multiLevelType w:val="hybridMultilevel"/>
    <w:tmpl w:val="59E4FA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7B3528"/>
    <w:multiLevelType w:val="multilevel"/>
    <w:tmpl w:val="A39E89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501C88"/>
    <w:multiLevelType w:val="multilevel"/>
    <w:tmpl w:val="877AC8D4"/>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F9627D4"/>
    <w:multiLevelType w:val="multilevel"/>
    <w:tmpl w:val="6066BC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2E0A62"/>
    <w:multiLevelType w:val="hybridMultilevel"/>
    <w:tmpl w:val="1BD655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9"/>
  </w:num>
  <w:num w:numId="4">
    <w:abstractNumId w:val="15"/>
  </w:num>
  <w:num w:numId="5">
    <w:abstractNumId w:val="10"/>
  </w:num>
  <w:num w:numId="6">
    <w:abstractNumId w:val="8"/>
  </w:num>
  <w:num w:numId="7">
    <w:abstractNumId w:val="20"/>
  </w:num>
  <w:num w:numId="8">
    <w:abstractNumId w:val="0"/>
  </w:num>
  <w:num w:numId="9">
    <w:abstractNumId w:val="0"/>
  </w:num>
  <w:num w:numId="10">
    <w:abstractNumId w:val="0"/>
  </w:num>
  <w:num w:numId="11">
    <w:abstractNumId w:val="0"/>
  </w:num>
  <w:num w:numId="12">
    <w:abstractNumId w:val="10"/>
  </w:num>
  <w:num w:numId="13">
    <w:abstractNumId w:val="3"/>
  </w:num>
  <w:num w:numId="14">
    <w:abstractNumId w:val="2"/>
  </w:num>
  <w:num w:numId="15">
    <w:abstractNumId w:val="0"/>
  </w:num>
  <w:num w:numId="16">
    <w:abstractNumId w:val="12"/>
  </w:num>
  <w:num w:numId="17">
    <w:abstractNumId w:val="16"/>
  </w:num>
  <w:num w:numId="18">
    <w:abstractNumId w:val="5"/>
  </w:num>
  <w:num w:numId="19">
    <w:abstractNumId w:val="23"/>
  </w:num>
  <w:num w:numId="20">
    <w:abstractNumId w:val="25"/>
  </w:num>
  <w:num w:numId="21">
    <w:abstractNumId w:val="1"/>
  </w:num>
  <w:num w:numId="22">
    <w:abstractNumId w:val="13"/>
  </w:num>
  <w:num w:numId="23">
    <w:abstractNumId w:val="6"/>
  </w:num>
  <w:num w:numId="24">
    <w:abstractNumId w:val="0"/>
  </w:num>
  <w:num w:numId="25">
    <w:abstractNumId w:val="0"/>
  </w:num>
  <w:num w:numId="26">
    <w:abstractNumId w:val="0"/>
  </w:num>
  <w:num w:numId="27">
    <w:abstractNumId w:val="0"/>
  </w:num>
  <w:num w:numId="28">
    <w:abstractNumId w:val="14"/>
  </w:num>
  <w:num w:numId="29">
    <w:abstractNumId w:val="0"/>
  </w:num>
  <w:num w:numId="30">
    <w:abstractNumId w:val="0"/>
  </w:num>
  <w:num w:numId="31">
    <w:abstractNumId w:val="0"/>
  </w:num>
  <w:num w:numId="32">
    <w:abstractNumId w:val="0"/>
  </w:num>
  <w:num w:numId="33">
    <w:abstractNumId w:val="24"/>
  </w:num>
  <w:num w:numId="34">
    <w:abstractNumId w:val="7"/>
  </w:num>
  <w:num w:numId="35">
    <w:abstractNumId w:val="4"/>
  </w:num>
  <w:num w:numId="36">
    <w:abstractNumId w:val="21"/>
  </w:num>
  <w:num w:numId="37">
    <w:abstractNumId w:val="17"/>
  </w:num>
  <w:num w:numId="38">
    <w:abstractNumId w:val="18"/>
  </w:num>
  <w:num w:numId="39">
    <w:abstractNumId w:val="0"/>
  </w:num>
  <w:num w:numId="40">
    <w:abstractNumId w:val="0"/>
  </w:num>
  <w:num w:numId="41">
    <w:abstractNumId w:val="11"/>
  </w:num>
  <w:num w:numId="42">
    <w:abstractNumId w:val="22"/>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38F6"/>
    <w:rsid w:val="00003B6D"/>
    <w:rsid w:val="00004F51"/>
    <w:rsid w:val="000051DC"/>
    <w:rsid w:val="000062D9"/>
    <w:rsid w:val="000067C2"/>
    <w:rsid w:val="00007163"/>
    <w:rsid w:val="00007E00"/>
    <w:rsid w:val="00010E48"/>
    <w:rsid w:val="00012FBC"/>
    <w:rsid w:val="0001385B"/>
    <w:rsid w:val="000165B0"/>
    <w:rsid w:val="000231F4"/>
    <w:rsid w:val="000232D7"/>
    <w:rsid w:val="00027A17"/>
    <w:rsid w:val="00027D7D"/>
    <w:rsid w:val="00032B06"/>
    <w:rsid w:val="00032C70"/>
    <w:rsid w:val="00033520"/>
    <w:rsid w:val="00034A58"/>
    <w:rsid w:val="00034C73"/>
    <w:rsid w:val="0004165B"/>
    <w:rsid w:val="00043A56"/>
    <w:rsid w:val="0004541D"/>
    <w:rsid w:val="0004654C"/>
    <w:rsid w:val="00046966"/>
    <w:rsid w:val="00047FCB"/>
    <w:rsid w:val="00050304"/>
    <w:rsid w:val="00052053"/>
    <w:rsid w:val="00055F2B"/>
    <w:rsid w:val="00055F63"/>
    <w:rsid w:val="0005623C"/>
    <w:rsid w:val="00056758"/>
    <w:rsid w:val="00063CF6"/>
    <w:rsid w:val="00064002"/>
    <w:rsid w:val="00064E85"/>
    <w:rsid w:val="00065D23"/>
    <w:rsid w:val="000707CE"/>
    <w:rsid w:val="00070A21"/>
    <w:rsid w:val="00071659"/>
    <w:rsid w:val="00073191"/>
    <w:rsid w:val="00074E88"/>
    <w:rsid w:val="00075822"/>
    <w:rsid w:val="000765E8"/>
    <w:rsid w:val="0008018C"/>
    <w:rsid w:val="00080326"/>
    <w:rsid w:val="000808F0"/>
    <w:rsid w:val="00080B8E"/>
    <w:rsid w:val="00081772"/>
    <w:rsid w:val="000831A2"/>
    <w:rsid w:val="0008443B"/>
    <w:rsid w:val="0008697B"/>
    <w:rsid w:val="000911BD"/>
    <w:rsid w:val="000913DC"/>
    <w:rsid w:val="000918B9"/>
    <w:rsid w:val="00095787"/>
    <w:rsid w:val="000A064F"/>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E0F50"/>
    <w:rsid w:val="000E4F1C"/>
    <w:rsid w:val="000E596E"/>
    <w:rsid w:val="000F219D"/>
    <w:rsid w:val="000F289C"/>
    <w:rsid w:val="000F315E"/>
    <w:rsid w:val="000F3189"/>
    <w:rsid w:val="000F6252"/>
    <w:rsid w:val="00100644"/>
    <w:rsid w:val="00100C09"/>
    <w:rsid w:val="0010233C"/>
    <w:rsid w:val="00104462"/>
    <w:rsid w:val="00104494"/>
    <w:rsid w:val="00104567"/>
    <w:rsid w:val="00105717"/>
    <w:rsid w:val="0011117C"/>
    <w:rsid w:val="00113346"/>
    <w:rsid w:val="00114EBE"/>
    <w:rsid w:val="001169EB"/>
    <w:rsid w:val="00121393"/>
    <w:rsid w:val="001228B8"/>
    <w:rsid w:val="001234C3"/>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677A"/>
    <w:rsid w:val="00156D92"/>
    <w:rsid w:val="00157936"/>
    <w:rsid w:val="00157D29"/>
    <w:rsid w:val="001610D9"/>
    <w:rsid w:val="00161633"/>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570C"/>
    <w:rsid w:val="001F62F1"/>
    <w:rsid w:val="001F7234"/>
    <w:rsid w:val="0020115F"/>
    <w:rsid w:val="00201570"/>
    <w:rsid w:val="00201A66"/>
    <w:rsid w:val="00204C4E"/>
    <w:rsid w:val="00207241"/>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2BE5"/>
    <w:rsid w:val="002A4426"/>
    <w:rsid w:val="002A60D4"/>
    <w:rsid w:val="002B21A5"/>
    <w:rsid w:val="002B2623"/>
    <w:rsid w:val="002B29FF"/>
    <w:rsid w:val="002B2FAE"/>
    <w:rsid w:val="002B3A81"/>
    <w:rsid w:val="002B48D5"/>
    <w:rsid w:val="002B705F"/>
    <w:rsid w:val="002B73FA"/>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4DA"/>
    <w:rsid w:val="002F728A"/>
    <w:rsid w:val="002F7A15"/>
    <w:rsid w:val="00300DE4"/>
    <w:rsid w:val="003044D4"/>
    <w:rsid w:val="00305085"/>
    <w:rsid w:val="00305535"/>
    <w:rsid w:val="0030724E"/>
    <w:rsid w:val="003102C5"/>
    <w:rsid w:val="00310F32"/>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B79"/>
    <w:rsid w:val="00330DDF"/>
    <w:rsid w:val="003311B8"/>
    <w:rsid w:val="00332322"/>
    <w:rsid w:val="00336047"/>
    <w:rsid w:val="0034060F"/>
    <w:rsid w:val="00343211"/>
    <w:rsid w:val="00343D48"/>
    <w:rsid w:val="00343EBB"/>
    <w:rsid w:val="00345130"/>
    <w:rsid w:val="003453FD"/>
    <w:rsid w:val="00346A84"/>
    <w:rsid w:val="00347753"/>
    <w:rsid w:val="00353EF1"/>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7FB0"/>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4B87"/>
    <w:rsid w:val="003C6F72"/>
    <w:rsid w:val="003C788E"/>
    <w:rsid w:val="003D09D1"/>
    <w:rsid w:val="003D2DF6"/>
    <w:rsid w:val="003D43B2"/>
    <w:rsid w:val="003D5447"/>
    <w:rsid w:val="003D6320"/>
    <w:rsid w:val="003E138E"/>
    <w:rsid w:val="003E30C7"/>
    <w:rsid w:val="003E4A07"/>
    <w:rsid w:val="003E6FA7"/>
    <w:rsid w:val="003F0277"/>
    <w:rsid w:val="003F09F0"/>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C31"/>
    <w:rsid w:val="00453442"/>
    <w:rsid w:val="0045567F"/>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741C"/>
    <w:rsid w:val="00477B91"/>
    <w:rsid w:val="00480305"/>
    <w:rsid w:val="0048159C"/>
    <w:rsid w:val="00481D0C"/>
    <w:rsid w:val="00482027"/>
    <w:rsid w:val="0048304D"/>
    <w:rsid w:val="0049034E"/>
    <w:rsid w:val="00490F3B"/>
    <w:rsid w:val="00491647"/>
    <w:rsid w:val="0049181F"/>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6AB4"/>
    <w:rsid w:val="004F2442"/>
    <w:rsid w:val="004F253E"/>
    <w:rsid w:val="004F2B3C"/>
    <w:rsid w:val="004F52CD"/>
    <w:rsid w:val="004F7A1A"/>
    <w:rsid w:val="005003F0"/>
    <w:rsid w:val="00500EEE"/>
    <w:rsid w:val="00501B4C"/>
    <w:rsid w:val="005044C4"/>
    <w:rsid w:val="0050540E"/>
    <w:rsid w:val="00511FFC"/>
    <w:rsid w:val="00512071"/>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6587"/>
    <w:rsid w:val="00552193"/>
    <w:rsid w:val="00552D75"/>
    <w:rsid w:val="005533B4"/>
    <w:rsid w:val="005558CC"/>
    <w:rsid w:val="005567E8"/>
    <w:rsid w:val="00557AE5"/>
    <w:rsid w:val="00557DA3"/>
    <w:rsid w:val="005601F5"/>
    <w:rsid w:val="00560372"/>
    <w:rsid w:val="005610E6"/>
    <w:rsid w:val="005635D8"/>
    <w:rsid w:val="00564D8E"/>
    <w:rsid w:val="00564F93"/>
    <w:rsid w:val="00565D40"/>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4F7A"/>
    <w:rsid w:val="00606C99"/>
    <w:rsid w:val="0061099F"/>
    <w:rsid w:val="00611A7F"/>
    <w:rsid w:val="00611E81"/>
    <w:rsid w:val="00613B39"/>
    <w:rsid w:val="00613D91"/>
    <w:rsid w:val="00613EF5"/>
    <w:rsid w:val="00614850"/>
    <w:rsid w:val="006170D1"/>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84C"/>
    <w:rsid w:val="006719E9"/>
    <w:rsid w:val="00672152"/>
    <w:rsid w:val="00675ED8"/>
    <w:rsid w:val="00676F0E"/>
    <w:rsid w:val="00680DD8"/>
    <w:rsid w:val="006823D9"/>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6AEF"/>
    <w:rsid w:val="006C0947"/>
    <w:rsid w:val="006C19BD"/>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1D7"/>
    <w:rsid w:val="00770A1E"/>
    <w:rsid w:val="0077146E"/>
    <w:rsid w:val="00771627"/>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779B"/>
    <w:rsid w:val="007F095A"/>
    <w:rsid w:val="007F200D"/>
    <w:rsid w:val="007F3112"/>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3BA5"/>
    <w:rsid w:val="00825171"/>
    <w:rsid w:val="00826544"/>
    <w:rsid w:val="00827887"/>
    <w:rsid w:val="00830814"/>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311C"/>
    <w:rsid w:val="00863C0D"/>
    <w:rsid w:val="00864632"/>
    <w:rsid w:val="00864757"/>
    <w:rsid w:val="00866F7C"/>
    <w:rsid w:val="00867564"/>
    <w:rsid w:val="00867690"/>
    <w:rsid w:val="00871E1D"/>
    <w:rsid w:val="00872D1A"/>
    <w:rsid w:val="008736F9"/>
    <w:rsid w:val="00873E97"/>
    <w:rsid w:val="00874C1F"/>
    <w:rsid w:val="0087625F"/>
    <w:rsid w:val="008778FC"/>
    <w:rsid w:val="00881B7F"/>
    <w:rsid w:val="00882E7A"/>
    <w:rsid w:val="00884150"/>
    <w:rsid w:val="008842CB"/>
    <w:rsid w:val="008844E8"/>
    <w:rsid w:val="0088514E"/>
    <w:rsid w:val="008868C2"/>
    <w:rsid w:val="00886EBA"/>
    <w:rsid w:val="00887070"/>
    <w:rsid w:val="008874AD"/>
    <w:rsid w:val="0089063E"/>
    <w:rsid w:val="00890852"/>
    <w:rsid w:val="00892FAF"/>
    <w:rsid w:val="0089483A"/>
    <w:rsid w:val="00895AED"/>
    <w:rsid w:val="00895C1D"/>
    <w:rsid w:val="0089646D"/>
    <w:rsid w:val="00896504"/>
    <w:rsid w:val="008A0877"/>
    <w:rsid w:val="008A09E9"/>
    <w:rsid w:val="008A0A32"/>
    <w:rsid w:val="008A2286"/>
    <w:rsid w:val="008A29BD"/>
    <w:rsid w:val="008A3501"/>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1E74"/>
    <w:rsid w:val="008E3324"/>
    <w:rsid w:val="008E4F77"/>
    <w:rsid w:val="008E52A9"/>
    <w:rsid w:val="008E5663"/>
    <w:rsid w:val="008E5F64"/>
    <w:rsid w:val="008E6FB0"/>
    <w:rsid w:val="008E7015"/>
    <w:rsid w:val="008F03B0"/>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60DF"/>
    <w:rsid w:val="00996908"/>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D01BD"/>
    <w:rsid w:val="009D020C"/>
    <w:rsid w:val="009D06A6"/>
    <w:rsid w:val="009D0BB7"/>
    <w:rsid w:val="009D17FF"/>
    <w:rsid w:val="009D1D1F"/>
    <w:rsid w:val="009D246B"/>
    <w:rsid w:val="009D299B"/>
    <w:rsid w:val="009D2F80"/>
    <w:rsid w:val="009D442E"/>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EBF"/>
    <w:rsid w:val="009F49D6"/>
    <w:rsid w:val="009F521C"/>
    <w:rsid w:val="009F6FED"/>
    <w:rsid w:val="00A012DC"/>
    <w:rsid w:val="00A013C8"/>
    <w:rsid w:val="00A01D4E"/>
    <w:rsid w:val="00A02C59"/>
    <w:rsid w:val="00A030F1"/>
    <w:rsid w:val="00A03C56"/>
    <w:rsid w:val="00A04AD9"/>
    <w:rsid w:val="00A04E28"/>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71ED"/>
    <w:rsid w:val="00A67DED"/>
    <w:rsid w:val="00A7328F"/>
    <w:rsid w:val="00A736C1"/>
    <w:rsid w:val="00A75FB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E1AB8"/>
    <w:rsid w:val="00AE4FC6"/>
    <w:rsid w:val="00AE6A40"/>
    <w:rsid w:val="00AE6A7D"/>
    <w:rsid w:val="00AE78FA"/>
    <w:rsid w:val="00AF1F67"/>
    <w:rsid w:val="00AF5FB1"/>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3D46"/>
    <w:rsid w:val="00BB3E11"/>
    <w:rsid w:val="00BB6F54"/>
    <w:rsid w:val="00BB7E3E"/>
    <w:rsid w:val="00BC1DDB"/>
    <w:rsid w:val="00BC3934"/>
    <w:rsid w:val="00BC6F2B"/>
    <w:rsid w:val="00BC7D81"/>
    <w:rsid w:val="00BD00E7"/>
    <w:rsid w:val="00BD1492"/>
    <w:rsid w:val="00BD31DB"/>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2D7C"/>
    <w:rsid w:val="00C2555D"/>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4902"/>
    <w:rsid w:val="00C9135B"/>
    <w:rsid w:val="00C9353F"/>
    <w:rsid w:val="00C965B7"/>
    <w:rsid w:val="00C97F68"/>
    <w:rsid w:val="00CA0DE7"/>
    <w:rsid w:val="00CA2474"/>
    <w:rsid w:val="00CA2976"/>
    <w:rsid w:val="00CA340B"/>
    <w:rsid w:val="00CA349F"/>
    <w:rsid w:val="00CA64FE"/>
    <w:rsid w:val="00CA70FA"/>
    <w:rsid w:val="00CB28C3"/>
    <w:rsid w:val="00CB4EF7"/>
    <w:rsid w:val="00CB5F45"/>
    <w:rsid w:val="00CC1AF6"/>
    <w:rsid w:val="00CC1FEB"/>
    <w:rsid w:val="00CC2137"/>
    <w:rsid w:val="00CC2D63"/>
    <w:rsid w:val="00CC33FD"/>
    <w:rsid w:val="00CC3A79"/>
    <w:rsid w:val="00CC6F53"/>
    <w:rsid w:val="00CD0AE4"/>
    <w:rsid w:val="00CD3FBF"/>
    <w:rsid w:val="00CD6FB7"/>
    <w:rsid w:val="00CE012E"/>
    <w:rsid w:val="00CE0580"/>
    <w:rsid w:val="00CE49A3"/>
    <w:rsid w:val="00CE52F9"/>
    <w:rsid w:val="00CE60DE"/>
    <w:rsid w:val="00CE7DC1"/>
    <w:rsid w:val="00CF34D1"/>
    <w:rsid w:val="00CF58C1"/>
    <w:rsid w:val="00CF5B71"/>
    <w:rsid w:val="00CF7149"/>
    <w:rsid w:val="00D00574"/>
    <w:rsid w:val="00D00DF6"/>
    <w:rsid w:val="00D0139B"/>
    <w:rsid w:val="00D0151A"/>
    <w:rsid w:val="00D02D8C"/>
    <w:rsid w:val="00D064E9"/>
    <w:rsid w:val="00D1021E"/>
    <w:rsid w:val="00D10D64"/>
    <w:rsid w:val="00D1159C"/>
    <w:rsid w:val="00D128D1"/>
    <w:rsid w:val="00D13A9B"/>
    <w:rsid w:val="00D13EB7"/>
    <w:rsid w:val="00D15DBB"/>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4530"/>
    <w:rsid w:val="00E44DEA"/>
    <w:rsid w:val="00E45420"/>
    <w:rsid w:val="00E45A96"/>
    <w:rsid w:val="00E47B6A"/>
    <w:rsid w:val="00E51B2E"/>
    <w:rsid w:val="00E52A26"/>
    <w:rsid w:val="00E5316C"/>
    <w:rsid w:val="00E531B9"/>
    <w:rsid w:val="00E535D2"/>
    <w:rsid w:val="00E53A1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E42"/>
    <w:rsid w:val="00E82ED6"/>
    <w:rsid w:val="00E86718"/>
    <w:rsid w:val="00E86BB8"/>
    <w:rsid w:val="00E87C16"/>
    <w:rsid w:val="00E87E6C"/>
    <w:rsid w:val="00E9096D"/>
    <w:rsid w:val="00E90F6D"/>
    <w:rsid w:val="00E92173"/>
    <w:rsid w:val="00E94896"/>
    <w:rsid w:val="00E949CF"/>
    <w:rsid w:val="00E94A61"/>
    <w:rsid w:val="00E94E5D"/>
    <w:rsid w:val="00E959CD"/>
    <w:rsid w:val="00E9673B"/>
    <w:rsid w:val="00E96B7B"/>
    <w:rsid w:val="00EA1A04"/>
    <w:rsid w:val="00EA2EDD"/>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F1E36"/>
    <w:rsid w:val="00EF2986"/>
    <w:rsid w:val="00EF3713"/>
    <w:rsid w:val="00EF67F4"/>
    <w:rsid w:val="00EF6E0A"/>
    <w:rsid w:val="00F00B7A"/>
    <w:rsid w:val="00F015F1"/>
    <w:rsid w:val="00F0161B"/>
    <w:rsid w:val="00F01B29"/>
    <w:rsid w:val="00F01F72"/>
    <w:rsid w:val="00F02A3A"/>
    <w:rsid w:val="00F03F63"/>
    <w:rsid w:val="00F04460"/>
    <w:rsid w:val="00F0708B"/>
    <w:rsid w:val="00F12860"/>
    <w:rsid w:val="00F16F3B"/>
    <w:rsid w:val="00F20DA1"/>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606C"/>
    <w:rsid w:val="00F66D4F"/>
    <w:rsid w:val="00F67122"/>
    <w:rsid w:val="00F677E5"/>
    <w:rsid w:val="00F67996"/>
    <w:rsid w:val="00F72721"/>
    <w:rsid w:val="00F7273D"/>
    <w:rsid w:val="00F7525E"/>
    <w:rsid w:val="00F764D2"/>
    <w:rsid w:val="00F76BB2"/>
    <w:rsid w:val="00F77006"/>
    <w:rsid w:val="00F840B4"/>
    <w:rsid w:val="00F84C58"/>
    <w:rsid w:val="00F85ABA"/>
    <w:rsid w:val="00F868A6"/>
    <w:rsid w:val="00F87FB0"/>
    <w:rsid w:val="00F9014E"/>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181-D7C7-4CBA-98BC-67245E3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229</TotalTime>
  <Pages>6</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111</cp:revision>
  <dcterms:created xsi:type="dcterms:W3CDTF">2024-08-21T15:29:00Z</dcterms:created>
  <dcterms:modified xsi:type="dcterms:W3CDTF">2024-08-22T06:49:00Z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