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6F9" w:rsidRDefault="00B7119E">
      <w:pPr>
        <w:pStyle w:val="Header"/>
      </w:pPr>
      <w:r>
        <w:t>3GPP TSG-RAN WG2 Meeting #127</w:t>
      </w:r>
      <w:r>
        <w:tab/>
      </w:r>
      <w:r w:rsidRPr="00B85A2D">
        <w:rPr>
          <w:highlight w:val="yellow"/>
        </w:rPr>
        <w:t>R2-2407573</w:t>
      </w:r>
    </w:p>
    <w:p w:rsidR="002856F9" w:rsidRDefault="00B7119E">
      <w:pPr>
        <w:pStyle w:val="Header"/>
      </w:pPr>
      <w:bookmarkStart w:id="0" w:name="_Toc198546512"/>
      <w:r>
        <w:t>Maastricht, Netherlands, Aug 19</w:t>
      </w:r>
      <w:r>
        <w:rPr>
          <w:vertAlign w:val="superscript"/>
        </w:rPr>
        <w:t>th</w:t>
      </w:r>
      <w:r>
        <w:t xml:space="preserve"> – 23</w:t>
      </w:r>
      <w:r>
        <w:rPr>
          <w:vertAlign w:val="superscript"/>
        </w:rPr>
        <w:t>rd</w:t>
      </w:r>
      <w:r>
        <w:t>, 2024</w:t>
      </w:r>
    </w:p>
    <w:p w:rsidR="002856F9" w:rsidRDefault="002856F9">
      <w:pPr>
        <w:pStyle w:val="Header"/>
        <w:rPr>
          <w:lang w:val="en-GB"/>
        </w:rPr>
      </w:pPr>
    </w:p>
    <w:p w:rsidR="002856F9" w:rsidRDefault="00B7119E">
      <w:pPr>
        <w:tabs>
          <w:tab w:val="left" w:pos="1985"/>
        </w:tabs>
        <w:spacing w:after="120"/>
        <w:rPr>
          <w:rFonts w:cs="Arial"/>
          <w:b/>
          <w:bCs/>
          <w:szCs w:val="20"/>
        </w:rPr>
      </w:pPr>
      <w:r>
        <w:rPr>
          <w:rFonts w:cs="Arial"/>
          <w:b/>
          <w:bCs/>
          <w:szCs w:val="20"/>
        </w:rPr>
        <w:t>Agenda item:</w:t>
      </w:r>
      <w:r>
        <w:rPr>
          <w:rFonts w:cs="Arial"/>
          <w:b/>
          <w:bCs/>
          <w:szCs w:val="20"/>
        </w:rPr>
        <w:tab/>
        <w:t>9.3</w:t>
      </w:r>
    </w:p>
    <w:p w:rsidR="002856F9" w:rsidRDefault="00B7119E">
      <w:pPr>
        <w:tabs>
          <w:tab w:val="left" w:pos="1985"/>
        </w:tabs>
        <w:spacing w:after="120"/>
        <w:rPr>
          <w:rFonts w:cs="Arial"/>
          <w:b/>
          <w:bCs/>
          <w:szCs w:val="20"/>
        </w:rPr>
      </w:pPr>
      <w:r>
        <w:rPr>
          <w:rFonts w:cs="Arial"/>
          <w:b/>
          <w:bCs/>
          <w:szCs w:val="20"/>
        </w:rPr>
        <w:t xml:space="preserve">Source: </w:t>
      </w:r>
      <w:r>
        <w:rPr>
          <w:rFonts w:cs="Arial"/>
          <w:b/>
          <w:bCs/>
          <w:szCs w:val="20"/>
        </w:rPr>
        <w:tab/>
        <w:t>Session Chair (ZTE Corporation)</w:t>
      </w:r>
    </w:p>
    <w:p w:rsidR="002856F9" w:rsidRDefault="00B7119E">
      <w:pPr>
        <w:tabs>
          <w:tab w:val="left" w:pos="1985"/>
        </w:tabs>
        <w:spacing w:after="120"/>
        <w:ind w:left="1980" w:hanging="1980"/>
        <w:rPr>
          <w:rFonts w:cs="Arial"/>
          <w:b/>
          <w:bCs/>
          <w:szCs w:val="20"/>
        </w:rPr>
      </w:pPr>
      <w:r>
        <w:rPr>
          <w:rFonts w:cs="Arial"/>
          <w:b/>
          <w:bCs/>
          <w:szCs w:val="20"/>
        </w:rPr>
        <w:t>Title:</w:t>
      </w:r>
      <w:r>
        <w:rPr>
          <w:rFonts w:cs="Arial"/>
          <w:b/>
          <w:bCs/>
          <w:szCs w:val="20"/>
        </w:rPr>
        <w:tab/>
        <w:t xml:space="preserve">Report from Break-out session on NR-NTN and IoT-NTN </w:t>
      </w:r>
    </w:p>
    <w:p w:rsidR="002856F9" w:rsidRDefault="00B7119E">
      <w:pPr>
        <w:tabs>
          <w:tab w:val="left" w:pos="1985"/>
        </w:tabs>
        <w:spacing w:after="120"/>
        <w:rPr>
          <w:rFonts w:cs="Arial"/>
          <w:b/>
          <w:bCs/>
          <w:szCs w:val="20"/>
        </w:rPr>
      </w:pPr>
      <w:r>
        <w:rPr>
          <w:rFonts w:cs="Arial"/>
          <w:b/>
          <w:bCs/>
          <w:szCs w:val="20"/>
        </w:rPr>
        <w:t>Document for:</w:t>
      </w:r>
      <w:r>
        <w:rPr>
          <w:rFonts w:cs="Arial"/>
          <w:b/>
          <w:bCs/>
          <w:szCs w:val="20"/>
        </w:rPr>
        <w:tab/>
        <w:t>Approval</w:t>
      </w:r>
    </w:p>
    <w:p w:rsidR="002856F9" w:rsidRDefault="002856F9">
      <w:pPr>
        <w:pStyle w:val="Header"/>
        <w:rPr>
          <w:lang w:val="en-GB"/>
        </w:rPr>
      </w:pPr>
    </w:p>
    <w:p w:rsidR="002856F9" w:rsidRDefault="00B7119E">
      <w:pPr>
        <w:pStyle w:val="BoldComments"/>
      </w:pPr>
      <w:r>
        <w:t>Organizational</w:t>
      </w:r>
    </w:p>
    <w:p w:rsidR="002856F9" w:rsidRDefault="00B7119E">
      <w:pPr>
        <w:pStyle w:val="Comments"/>
        <w:numPr>
          <w:ilvl w:val="0"/>
          <w:numId w:val="9"/>
        </w:numPr>
        <w:rPr>
          <w:i w:val="0"/>
          <w:sz w:val="20"/>
          <w:szCs w:val="20"/>
        </w:rPr>
      </w:pPr>
      <w:r>
        <w:rPr>
          <w:i w:val="0"/>
          <w:sz w:val="20"/>
          <w:szCs w:val="20"/>
        </w:rPr>
        <w:t>All organization emails and notes will be shared over the following email discussion throughout the meeting:</w:t>
      </w:r>
    </w:p>
    <w:p w:rsidR="002856F9" w:rsidRDefault="002856F9"/>
    <w:p w:rsidR="002856F9" w:rsidRDefault="00B7119E">
      <w:pPr>
        <w:pStyle w:val="EmailDiscussion"/>
      </w:pPr>
      <w:r>
        <w:t xml:space="preserve">[AT127][300] </w:t>
      </w:r>
      <w:r>
        <w:rPr>
          <w:bCs/>
        </w:rPr>
        <w:t>Organizational – NR-NTN and IoT-NTN session</w:t>
      </w:r>
    </w:p>
    <w:p w:rsidR="002856F9" w:rsidRDefault="00B7119E">
      <w:pPr>
        <w:pStyle w:val="EmailDiscussion2"/>
        <w:ind w:left="1619" w:firstLine="0"/>
      </w:pPr>
      <w:r>
        <w:t xml:space="preserve">Scope:  </w:t>
      </w:r>
    </w:p>
    <w:p w:rsidR="002856F9" w:rsidRDefault="00B7119E">
      <w:pPr>
        <w:pStyle w:val="EmailDiscussion2"/>
        <w:numPr>
          <w:ilvl w:val="2"/>
          <w:numId w:val="5"/>
        </w:numPr>
        <w:tabs>
          <w:tab w:val="clear" w:pos="2160"/>
        </w:tabs>
      </w:pPr>
      <w:r>
        <w:t>Share plans for the meeting and list of ongoing email discussions for the sessions related to NR-</w:t>
      </w:r>
      <w:r>
        <w:rPr>
          <w:rFonts w:cs="Arial"/>
          <w:bCs/>
          <w:szCs w:val="20"/>
        </w:rPr>
        <w:t xml:space="preserve">NTN and IoT-NTN </w:t>
      </w:r>
    </w:p>
    <w:p w:rsidR="002856F9" w:rsidRDefault="00B7119E">
      <w:pPr>
        <w:pStyle w:val="EmailDiscussion2"/>
        <w:numPr>
          <w:ilvl w:val="2"/>
          <w:numId w:val="5"/>
        </w:numPr>
        <w:tabs>
          <w:tab w:val="clear" w:pos="2160"/>
        </w:tabs>
      </w:pPr>
      <w:r>
        <w:t xml:space="preserve">Share meetings notes and agreements for review and endorsement </w:t>
      </w:r>
    </w:p>
    <w:p w:rsidR="002856F9" w:rsidRDefault="00B7119E">
      <w:pPr>
        <w:pStyle w:val="BoldComments"/>
        <w:spacing w:after="360"/>
      </w:pPr>
      <w:r>
        <w:t>Schedule/Plan</w:t>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402"/>
        <w:gridCol w:w="4253"/>
        <w:gridCol w:w="4394"/>
        <w:gridCol w:w="2693"/>
      </w:tblGrid>
      <w:tr w:rsidR="002856F9">
        <w:tc>
          <w:tcPr>
            <w:tcW w:w="1276" w:type="dxa"/>
            <w:tcBorders>
              <w:top w:val="single" w:sz="4" w:space="0" w:color="auto"/>
              <w:left w:val="single" w:sz="4" w:space="0" w:color="auto"/>
              <w:bottom w:val="single" w:sz="4" w:space="0" w:color="auto"/>
              <w:right w:val="single" w:sz="4" w:space="0" w:color="auto"/>
            </w:tcBorders>
          </w:tcPr>
          <w:p w:rsidR="002856F9" w:rsidRDefault="002856F9">
            <w:pPr>
              <w:tabs>
                <w:tab w:val="left" w:pos="720"/>
                <w:tab w:val="left" w:pos="1622"/>
              </w:tabs>
              <w:spacing w:before="20" w:after="20"/>
              <w:rPr>
                <w:rFonts w:cs="Arial"/>
                <w:b/>
                <w:i/>
                <w:sz w:val="16"/>
                <w:szCs w:val="16"/>
              </w:rPr>
            </w:pPr>
            <w:bookmarkStart w:id="1" w:name="_Hlk147921550"/>
          </w:p>
        </w:tc>
        <w:tc>
          <w:tcPr>
            <w:tcW w:w="3402" w:type="dxa"/>
            <w:tcBorders>
              <w:top w:val="single" w:sz="4" w:space="0" w:color="auto"/>
              <w:left w:val="single" w:sz="4" w:space="0" w:color="auto"/>
              <w:bottom w:val="single" w:sz="4" w:space="0" w:color="auto"/>
              <w:right w:val="single" w:sz="4" w:space="0" w:color="auto"/>
            </w:tcBorders>
          </w:tcPr>
          <w:p w:rsidR="002856F9" w:rsidRDefault="00B7119E">
            <w:pPr>
              <w:tabs>
                <w:tab w:val="left" w:pos="720"/>
                <w:tab w:val="left" w:pos="1622"/>
              </w:tabs>
              <w:spacing w:before="20" w:after="20"/>
              <w:jc w:val="center"/>
              <w:rPr>
                <w:rFonts w:cs="Arial"/>
                <w:b/>
                <w:sz w:val="16"/>
                <w:szCs w:val="16"/>
              </w:rPr>
            </w:pPr>
            <w:r>
              <w:rPr>
                <w:rFonts w:cs="Arial"/>
                <w:b/>
                <w:sz w:val="16"/>
                <w:szCs w:val="16"/>
              </w:rPr>
              <w:t>Main room</w:t>
            </w:r>
          </w:p>
        </w:tc>
        <w:tc>
          <w:tcPr>
            <w:tcW w:w="4253" w:type="dxa"/>
            <w:tcBorders>
              <w:top w:val="single" w:sz="4" w:space="0" w:color="auto"/>
              <w:left w:val="single" w:sz="4" w:space="0" w:color="auto"/>
              <w:bottom w:val="single" w:sz="4" w:space="0" w:color="auto"/>
              <w:right w:val="single" w:sz="4" w:space="0" w:color="auto"/>
            </w:tcBorders>
          </w:tcPr>
          <w:p w:rsidR="002856F9" w:rsidRDefault="00B7119E">
            <w:pPr>
              <w:tabs>
                <w:tab w:val="left" w:pos="720"/>
                <w:tab w:val="left" w:pos="1622"/>
              </w:tabs>
              <w:spacing w:before="20" w:after="20"/>
              <w:jc w:val="center"/>
              <w:rPr>
                <w:rFonts w:cs="Arial"/>
                <w:b/>
                <w:sz w:val="16"/>
                <w:szCs w:val="16"/>
              </w:rPr>
            </w:pPr>
            <w:r>
              <w:rPr>
                <w:rFonts w:cs="Arial"/>
                <w:b/>
                <w:sz w:val="16"/>
                <w:szCs w:val="16"/>
              </w:rPr>
              <w:t>Brk 1 room</w:t>
            </w:r>
          </w:p>
        </w:tc>
        <w:tc>
          <w:tcPr>
            <w:tcW w:w="4394" w:type="dxa"/>
            <w:tcBorders>
              <w:top w:val="single" w:sz="4" w:space="0" w:color="auto"/>
              <w:left w:val="single" w:sz="4" w:space="0" w:color="auto"/>
              <w:bottom w:val="single" w:sz="4" w:space="0" w:color="auto"/>
              <w:right w:val="single" w:sz="4" w:space="0" w:color="auto"/>
            </w:tcBorders>
          </w:tcPr>
          <w:p w:rsidR="002856F9" w:rsidRDefault="00B7119E">
            <w:pPr>
              <w:tabs>
                <w:tab w:val="left" w:pos="720"/>
                <w:tab w:val="left" w:pos="1622"/>
              </w:tabs>
              <w:spacing w:before="20" w:after="20"/>
              <w:jc w:val="center"/>
              <w:rPr>
                <w:rFonts w:cs="Arial"/>
                <w:b/>
                <w:sz w:val="16"/>
                <w:szCs w:val="16"/>
              </w:rPr>
            </w:pPr>
            <w:r>
              <w:rPr>
                <w:rFonts w:cs="Arial"/>
                <w:b/>
                <w:sz w:val="16"/>
                <w:szCs w:val="16"/>
              </w:rPr>
              <w:t>Brk 2 room</w:t>
            </w:r>
          </w:p>
        </w:tc>
        <w:tc>
          <w:tcPr>
            <w:tcW w:w="2693" w:type="dxa"/>
            <w:tcBorders>
              <w:top w:val="single" w:sz="4" w:space="0" w:color="auto"/>
              <w:left w:val="single" w:sz="4" w:space="0" w:color="auto"/>
              <w:bottom w:val="single" w:sz="4" w:space="0" w:color="auto"/>
              <w:right w:val="single" w:sz="4" w:space="0" w:color="auto"/>
            </w:tcBorders>
          </w:tcPr>
          <w:p w:rsidR="002856F9" w:rsidRDefault="00B7119E">
            <w:pPr>
              <w:tabs>
                <w:tab w:val="left" w:pos="720"/>
                <w:tab w:val="left" w:pos="1622"/>
              </w:tabs>
              <w:spacing w:before="20" w:after="20"/>
              <w:jc w:val="center"/>
              <w:rPr>
                <w:rFonts w:cs="Arial"/>
                <w:b/>
                <w:sz w:val="16"/>
                <w:szCs w:val="16"/>
              </w:rPr>
            </w:pPr>
            <w:r>
              <w:rPr>
                <w:rFonts w:cs="Arial"/>
                <w:b/>
                <w:sz w:val="16"/>
                <w:szCs w:val="16"/>
              </w:rPr>
              <w:t>Brk 3 room</w:t>
            </w:r>
          </w:p>
        </w:tc>
      </w:tr>
      <w:bookmarkEnd w:id="1"/>
      <w:tr w:rsidR="002856F9">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2856F9" w:rsidRDefault="00B7119E">
            <w:pPr>
              <w:tabs>
                <w:tab w:val="left" w:pos="720"/>
                <w:tab w:val="left" w:pos="1622"/>
              </w:tabs>
              <w:spacing w:before="20" w:after="20"/>
              <w:rPr>
                <w:rFonts w:cs="Arial"/>
                <w:sz w:val="16"/>
                <w:szCs w:val="16"/>
              </w:rPr>
            </w:pPr>
            <w:r>
              <w:rPr>
                <w:rFonts w:cs="Arial"/>
                <w:b/>
                <w:sz w:val="16"/>
                <w:szCs w:val="16"/>
              </w:rPr>
              <w:t xml:space="preserve">Monday </w:t>
            </w:r>
          </w:p>
        </w:tc>
      </w:tr>
      <w:tr w:rsidR="002856F9">
        <w:tc>
          <w:tcPr>
            <w:tcW w:w="1276" w:type="dxa"/>
            <w:tcBorders>
              <w:top w:val="single" w:sz="4" w:space="0" w:color="auto"/>
              <w:left w:val="single" w:sz="4" w:space="0" w:color="auto"/>
              <w:right w:val="single" w:sz="4" w:space="0" w:color="auto"/>
            </w:tcBorders>
          </w:tcPr>
          <w:p w:rsidR="002856F9" w:rsidRDefault="00B7119E">
            <w:pPr>
              <w:tabs>
                <w:tab w:val="left" w:pos="720"/>
                <w:tab w:val="left" w:pos="1622"/>
              </w:tabs>
              <w:spacing w:before="20" w:after="20"/>
              <w:rPr>
                <w:rFonts w:cs="Arial"/>
                <w:sz w:val="16"/>
                <w:szCs w:val="16"/>
              </w:rPr>
            </w:pPr>
            <w:r>
              <w:rPr>
                <w:rFonts w:cs="Arial"/>
                <w:sz w:val="16"/>
                <w:szCs w:val="16"/>
              </w:rPr>
              <w:t>09:00 – 10:30</w:t>
            </w:r>
          </w:p>
        </w:tc>
        <w:tc>
          <w:tcPr>
            <w:tcW w:w="3402" w:type="dxa"/>
            <w:vMerge w:val="restart"/>
            <w:tcBorders>
              <w:top w:val="single" w:sz="4" w:space="0" w:color="auto"/>
              <w:left w:val="single" w:sz="4" w:space="0" w:color="auto"/>
              <w:right w:val="single" w:sz="4" w:space="0" w:color="auto"/>
            </w:tcBorders>
          </w:tcPr>
          <w:p w:rsidR="002856F9" w:rsidRDefault="00B7119E">
            <w:pPr>
              <w:tabs>
                <w:tab w:val="left" w:pos="720"/>
                <w:tab w:val="left" w:pos="1622"/>
              </w:tabs>
              <w:spacing w:before="20" w:after="20"/>
              <w:rPr>
                <w:rFonts w:cs="Arial"/>
                <w:b/>
                <w:bCs/>
                <w:sz w:val="16"/>
                <w:szCs w:val="16"/>
                <w:lang w:val="en-US"/>
              </w:rPr>
            </w:pPr>
            <w:r>
              <w:rPr>
                <w:rFonts w:cs="Arial"/>
                <w:sz w:val="16"/>
                <w:szCs w:val="16"/>
                <w:lang w:val="en-US"/>
              </w:rPr>
              <w:t>[</w:t>
            </w:r>
            <w:r>
              <w:rPr>
                <w:rFonts w:cs="Arial"/>
                <w:b/>
                <w:bCs/>
                <w:sz w:val="16"/>
                <w:szCs w:val="16"/>
                <w:lang w:val="en-US"/>
              </w:rPr>
              <w:t xml:space="preserve">1], [2], [3], </w:t>
            </w:r>
          </w:p>
          <w:p w:rsidR="002856F9" w:rsidRDefault="00B7119E">
            <w:pPr>
              <w:tabs>
                <w:tab w:val="left" w:pos="720"/>
                <w:tab w:val="left" w:pos="1622"/>
              </w:tabs>
              <w:spacing w:before="20" w:after="20"/>
              <w:rPr>
                <w:rFonts w:cs="Arial"/>
                <w:b/>
                <w:bCs/>
                <w:sz w:val="16"/>
                <w:szCs w:val="16"/>
                <w:lang w:val="en-US"/>
              </w:rPr>
            </w:pPr>
            <w:r>
              <w:rPr>
                <w:rFonts w:cs="Arial"/>
                <w:b/>
                <w:bCs/>
                <w:sz w:val="16"/>
                <w:szCs w:val="16"/>
                <w:lang w:val="en-US"/>
              </w:rPr>
              <w:t>[7.0] R18 common (Diana)</w:t>
            </w:r>
          </w:p>
          <w:p w:rsidR="002856F9" w:rsidRDefault="00B7119E">
            <w:pPr>
              <w:tabs>
                <w:tab w:val="left" w:pos="720"/>
                <w:tab w:val="left" w:pos="1622"/>
              </w:tabs>
              <w:spacing w:before="20" w:after="20"/>
              <w:rPr>
                <w:rFonts w:cs="Arial"/>
                <w:b/>
                <w:bCs/>
                <w:sz w:val="16"/>
                <w:szCs w:val="16"/>
                <w:lang w:val="en-US"/>
              </w:rPr>
            </w:pPr>
            <w:r>
              <w:rPr>
                <w:rFonts w:cs="Arial"/>
                <w:b/>
                <w:bCs/>
                <w:sz w:val="16"/>
                <w:szCs w:val="16"/>
                <w:lang w:val="en-US"/>
              </w:rPr>
              <w:t>[7.0.1]</w:t>
            </w:r>
          </w:p>
          <w:p w:rsidR="002856F9" w:rsidRDefault="00B7119E">
            <w:pPr>
              <w:tabs>
                <w:tab w:val="left" w:pos="720"/>
                <w:tab w:val="left" w:pos="1622"/>
              </w:tabs>
              <w:spacing w:before="20" w:after="20"/>
              <w:rPr>
                <w:rFonts w:cs="Arial"/>
                <w:b/>
                <w:bCs/>
                <w:sz w:val="16"/>
                <w:szCs w:val="16"/>
                <w:lang w:val="en-US"/>
              </w:rPr>
            </w:pPr>
            <w:r>
              <w:rPr>
                <w:rFonts w:cs="Arial"/>
                <w:b/>
                <w:bCs/>
                <w:sz w:val="16"/>
                <w:szCs w:val="16"/>
                <w:lang w:val="en-US"/>
              </w:rPr>
              <w:t>[7.0.2.8] Others (including multi WI issues)</w:t>
            </w:r>
          </w:p>
          <w:p w:rsidR="002856F9" w:rsidRDefault="00B7119E">
            <w:pPr>
              <w:tabs>
                <w:tab w:val="left" w:pos="720"/>
                <w:tab w:val="left" w:pos="1622"/>
              </w:tabs>
              <w:spacing w:before="20" w:after="20"/>
              <w:rPr>
                <w:rFonts w:cs="Arial"/>
                <w:b/>
                <w:bCs/>
                <w:sz w:val="16"/>
                <w:szCs w:val="16"/>
                <w:lang w:val="en-US"/>
              </w:rPr>
            </w:pPr>
            <w:r>
              <w:rPr>
                <w:rFonts w:cs="Arial"/>
                <w:b/>
                <w:bCs/>
                <w:sz w:val="16"/>
                <w:szCs w:val="16"/>
                <w:lang w:val="en-US"/>
              </w:rPr>
              <w:t xml:space="preserve">Break out </w:t>
            </w:r>
          </w:p>
          <w:p w:rsidR="002856F9" w:rsidRDefault="00B7119E">
            <w:pPr>
              <w:tabs>
                <w:tab w:val="left" w:pos="720"/>
                <w:tab w:val="left" w:pos="1622"/>
              </w:tabs>
              <w:spacing w:before="20" w:after="20"/>
              <w:rPr>
                <w:rFonts w:cs="Arial"/>
                <w:b/>
                <w:bCs/>
                <w:sz w:val="16"/>
                <w:szCs w:val="16"/>
              </w:rPr>
            </w:pPr>
            <w:r>
              <w:rPr>
                <w:rFonts w:eastAsia="SimSun" w:cs="Arial"/>
                <w:b/>
                <w:bCs/>
                <w:sz w:val="16"/>
                <w:szCs w:val="16"/>
                <w:lang w:eastAsia="zh-CN"/>
              </w:rPr>
              <w:t>@</w:t>
            </w:r>
            <w:r>
              <w:rPr>
                <w:rFonts w:cs="Arial"/>
                <w:b/>
                <w:bCs/>
                <w:sz w:val="16"/>
                <w:szCs w:val="16"/>
              </w:rPr>
              <w:t>NR151617 UP (Diana)</w:t>
            </w:r>
            <w:r>
              <w:rPr>
                <w:rFonts w:eastAsia="SimSun" w:cs="Arial"/>
                <w:b/>
                <w:bCs/>
                <w:sz w:val="16"/>
                <w:szCs w:val="16"/>
                <w:lang w:eastAsia="zh-CN"/>
              </w:rPr>
              <w:t xml:space="preserve"> </w:t>
            </w:r>
          </w:p>
          <w:p w:rsidR="002856F9" w:rsidRDefault="00B7119E">
            <w:pPr>
              <w:tabs>
                <w:tab w:val="left" w:pos="720"/>
                <w:tab w:val="left" w:pos="1622"/>
              </w:tabs>
              <w:spacing w:before="20" w:after="20"/>
              <w:rPr>
                <w:rFonts w:cs="Arial"/>
                <w:b/>
                <w:bCs/>
                <w:sz w:val="16"/>
                <w:szCs w:val="16"/>
                <w:lang w:val="en-US"/>
              </w:rPr>
            </w:pPr>
            <w:r>
              <w:rPr>
                <w:rFonts w:cs="Arial"/>
                <w:b/>
                <w:bCs/>
                <w:sz w:val="16"/>
                <w:szCs w:val="16"/>
              </w:rPr>
              <w:t>[7.5] XR</w:t>
            </w:r>
          </w:p>
          <w:p w:rsidR="002856F9" w:rsidRDefault="00B7119E">
            <w:pPr>
              <w:tabs>
                <w:tab w:val="left" w:pos="720"/>
                <w:tab w:val="left" w:pos="1622"/>
              </w:tabs>
              <w:spacing w:before="20" w:after="20"/>
              <w:rPr>
                <w:rFonts w:cs="Arial"/>
                <w:b/>
                <w:bCs/>
                <w:sz w:val="16"/>
                <w:szCs w:val="16"/>
                <w:lang w:val="en-US"/>
              </w:rPr>
            </w:pPr>
            <w:r>
              <w:rPr>
                <w:rFonts w:cs="Arial"/>
                <w:b/>
                <w:bCs/>
                <w:sz w:val="16"/>
                <w:szCs w:val="16"/>
                <w:lang w:val="en-US"/>
              </w:rPr>
              <w:t>[7.0.2] Other Rel-18 corrections</w:t>
            </w:r>
          </w:p>
          <w:p w:rsidR="002856F9" w:rsidRDefault="002856F9">
            <w:pPr>
              <w:tabs>
                <w:tab w:val="left" w:pos="720"/>
                <w:tab w:val="left" w:pos="1622"/>
              </w:tabs>
              <w:spacing w:before="20" w:after="20"/>
              <w:rPr>
                <w:rFonts w:cs="Arial"/>
                <w:b/>
                <w:bCs/>
                <w:sz w:val="16"/>
                <w:szCs w:val="16"/>
                <w:lang w:val="en-US"/>
              </w:rPr>
            </w:pPr>
          </w:p>
          <w:p w:rsidR="002856F9" w:rsidRDefault="002856F9">
            <w:pPr>
              <w:tabs>
                <w:tab w:val="left" w:pos="720"/>
                <w:tab w:val="left" w:pos="1622"/>
              </w:tabs>
              <w:spacing w:before="20" w:after="20"/>
              <w:rPr>
                <w:rFonts w:cs="Arial"/>
                <w:b/>
                <w:bCs/>
                <w:sz w:val="16"/>
                <w:szCs w:val="16"/>
                <w:lang w:val="en-US"/>
              </w:rPr>
            </w:pPr>
          </w:p>
          <w:p w:rsidR="002856F9" w:rsidRDefault="002856F9">
            <w:pPr>
              <w:tabs>
                <w:tab w:val="left" w:pos="720"/>
                <w:tab w:val="left" w:pos="1622"/>
              </w:tabs>
              <w:spacing w:before="20" w:after="20"/>
              <w:rPr>
                <w:rFonts w:cs="Arial"/>
                <w:b/>
                <w:bCs/>
                <w:sz w:val="16"/>
                <w:szCs w:val="16"/>
              </w:rPr>
            </w:pPr>
          </w:p>
          <w:p w:rsidR="002856F9" w:rsidRDefault="002856F9">
            <w:pPr>
              <w:tabs>
                <w:tab w:val="left" w:pos="720"/>
                <w:tab w:val="left" w:pos="1622"/>
              </w:tabs>
              <w:spacing w:before="20" w:after="20"/>
              <w:rPr>
                <w:rFonts w:cs="Arial"/>
                <w:sz w:val="16"/>
                <w:szCs w:val="16"/>
                <w:lang w:val="en-US"/>
              </w:rPr>
            </w:pPr>
          </w:p>
          <w:p w:rsidR="002856F9" w:rsidRDefault="002856F9">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sz w:val="16"/>
                <w:szCs w:val="16"/>
              </w:rPr>
            </w:pPr>
            <w:r>
              <w:rPr>
                <w:rFonts w:cs="Arial"/>
                <w:sz w:val="16"/>
                <w:szCs w:val="16"/>
              </w:rPr>
              <w:t>Breakout to start after completion of 7.0.2.8</w:t>
            </w:r>
          </w:p>
          <w:p w:rsidR="002856F9" w:rsidRDefault="00B7119E">
            <w:pPr>
              <w:rPr>
                <w:rFonts w:cs="Arial"/>
                <w:b/>
                <w:bCs/>
                <w:sz w:val="16"/>
                <w:szCs w:val="16"/>
              </w:rPr>
            </w:pPr>
            <w:r>
              <w:rPr>
                <w:rFonts w:cs="Arial"/>
                <w:b/>
                <w:bCs/>
                <w:sz w:val="16"/>
                <w:szCs w:val="16"/>
              </w:rPr>
              <w:t>R1617 SL (Kyeongin)</w:t>
            </w:r>
          </w:p>
          <w:p w:rsidR="002856F9" w:rsidRDefault="00B7119E">
            <w:pPr>
              <w:tabs>
                <w:tab w:val="left" w:pos="720"/>
                <w:tab w:val="left" w:pos="1622"/>
              </w:tabs>
              <w:spacing w:before="20" w:after="20"/>
              <w:rPr>
                <w:rFonts w:cs="Arial"/>
                <w:sz w:val="16"/>
                <w:szCs w:val="16"/>
              </w:rPr>
            </w:pPr>
            <w:r>
              <w:rPr>
                <w:rFonts w:cs="Arial"/>
                <w:b/>
                <w:bCs/>
                <w:sz w:val="16"/>
                <w:szCs w:val="16"/>
              </w:rPr>
              <w:t>R18 SL (Kyeongin)</w:t>
            </w:r>
          </w:p>
          <w:p w:rsidR="002856F9" w:rsidRDefault="002856F9">
            <w:pPr>
              <w:tabs>
                <w:tab w:val="left" w:pos="720"/>
                <w:tab w:val="left" w:pos="1622"/>
              </w:tabs>
              <w:spacing w:before="20" w:after="20"/>
              <w:rPr>
                <w:rFonts w:cs="Arial"/>
                <w:sz w:val="16"/>
                <w:szCs w:val="16"/>
              </w:rPr>
            </w:pPr>
          </w:p>
        </w:tc>
        <w:tc>
          <w:tcPr>
            <w:tcW w:w="4394" w:type="dxa"/>
            <w:vMerge w:val="restart"/>
            <w:tcBorders>
              <w:top w:val="single" w:sz="4" w:space="0" w:color="auto"/>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sz w:val="16"/>
                <w:szCs w:val="16"/>
              </w:rPr>
            </w:pPr>
            <w:bookmarkStart w:id="2" w:name="OLE_LINK1"/>
            <w:bookmarkStart w:id="3" w:name="OLE_LINK2"/>
            <w:r>
              <w:rPr>
                <w:rFonts w:cs="Arial"/>
                <w:sz w:val="16"/>
                <w:szCs w:val="16"/>
              </w:rPr>
              <w:t>Breakout to start after completion of 7.0.</w:t>
            </w:r>
            <w:bookmarkEnd w:id="2"/>
            <w:bookmarkEnd w:id="3"/>
            <w:r>
              <w:rPr>
                <w:rFonts w:cs="Arial"/>
                <w:sz w:val="16"/>
                <w:szCs w:val="16"/>
              </w:rPr>
              <w:t>2.8</w:t>
            </w:r>
          </w:p>
          <w:p w:rsidR="002856F9" w:rsidRDefault="00B7119E">
            <w:pPr>
              <w:rPr>
                <w:rFonts w:cs="Arial"/>
                <w:b/>
                <w:bCs/>
                <w:sz w:val="16"/>
                <w:szCs w:val="16"/>
              </w:rPr>
            </w:pPr>
            <w:r>
              <w:rPr>
                <w:rFonts w:cs="Arial"/>
                <w:b/>
                <w:bCs/>
                <w:sz w:val="16"/>
                <w:szCs w:val="16"/>
              </w:rPr>
              <w:t>NRLTE151617 Pos (Nathan)</w:t>
            </w:r>
          </w:p>
          <w:p w:rsidR="002856F9" w:rsidRDefault="00B7119E">
            <w:pPr>
              <w:tabs>
                <w:tab w:val="left" w:pos="720"/>
                <w:tab w:val="left" w:pos="1622"/>
              </w:tabs>
              <w:spacing w:before="20" w:after="20"/>
              <w:rPr>
                <w:rFonts w:cs="Arial"/>
                <w:sz w:val="16"/>
                <w:szCs w:val="16"/>
              </w:rPr>
            </w:pPr>
            <w:r>
              <w:rPr>
                <w:rFonts w:cs="Arial"/>
                <w:sz w:val="16"/>
                <w:szCs w:val="16"/>
              </w:rPr>
              <w:t>NR18 Pos</w:t>
            </w:r>
          </w:p>
          <w:p w:rsidR="002856F9" w:rsidRDefault="002856F9">
            <w:pPr>
              <w:tabs>
                <w:tab w:val="left" w:pos="720"/>
                <w:tab w:val="left" w:pos="1622"/>
              </w:tabs>
              <w:spacing w:before="20" w:after="20"/>
              <w:rPr>
                <w:rFonts w:cs="Arial"/>
                <w:b/>
                <w:bCs/>
                <w:sz w:val="16"/>
                <w:szCs w:val="16"/>
              </w:rPr>
            </w:pPr>
          </w:p>
        </w:tc>
        <w:tc>
          <w:tcPr>
            <w:tcW w:w="2693" w:type="dxa"/>
            <w:vMerge w:val="restart"/>
            <w:tcBorders>
              <w:top w:val="single" w:sz="4" w:space="0" w:color="auto"/>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1313"/>
        </w:trPr>
        <w:tc>
          <w:tcPr>
            <w:tcW w:w="1276" w:type="dxa"/>
            <w:tcBorders>
              <w:left w:val="single" w:sz="4" w:space="0" w:color="auto"/>
              <w:bottom w:val="single" w:sz="4" w:space="0" w:color="auto"/>
              <w:right w:val="single" w:sz="4" w:space="0" w:color="auto"/>
            </w:tcBorders>
          </w:tcPr>
          <w:p w:rsidR="002856F9" w:rsidRDefault="00B7119E">
            <w:pPr>
              <w:tabs>
                <w:tab w:val="left" w:pos="720"/>
                <w:tab w:val="left" w:pos="1622"/>
              </w:tabs>
              <w:spacing w:before="20" w:after="20"/>
              <w:rPr>
                <w:rFonts w:cs="Arial"/>
                <w:sz w:val="16"/>
                <w:szCs w:val="16"/>
              </w:rPr>
            </w:pPr>
            <w:r>
              <w:rPr>
                <w:rFonts w:cs="Arial"/>
                <w:sz w:val="16"/>
                <w:szCs w:val="16"/>
              </w:rPr>
              <w:t>11:00 – 13:00</w:t>
            </w:r>
          </w:p>
        </w:tc>
        <w:tc>
          <w:tcPr>
            <w:tcW w:w="3402"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eastAsia="SimSun" w:cs="Arial"/>
                <w:sz w:val="16"/>
                <w:szCs w:val="16"/>
                <w:lang w:val="en-US" w:eastAsia="zh-CN"/>
              </w:rPr>
            </w:pPr>
          </w:p>
        </w:tc>
        <w:tc>
          <w:tcPr>
            <w:tcW w:w="4394" w:type="dxa"/>
            <w:vMerge/>
            <w:tcBorders>
              <w:left w:val="single" w:sz="4" w:space="0" w:color="auto"/>
              <w:right w:val="single" w:sz="4" w:space="0" w:color="auto"/>
            </w:tcBorders>
            <w:shd w:val="clear" w:color="auto" w:fill="auto"/>
          </w:tcPr>
          <w:p w:rsidR="002856F9" w:rsidRDefault="002856F9">
            <w:pPr>
              <w:rPr>
                <w:rFonts w:cs="Arial"/>
                <w:sz w:val="16"/>
                <w:szCs w:val="16"/>
              </w:rPr>
            </w:pPr>
          </w:p>
        </w:tc>
        <w:tc>
          <w:tcPr>
            <w:tcW w:w="2693" w:type="dxa"/>
            <w:vMerge/>
            <w:tcBorders>
              <w:left w:val="single" w:sz="4" w:space="0" w:color="auto"/>
              <w:right w:val="single" w:sz="4" w:space="0" w:color="auto"/>
            </w:tcBorders>
            <w:shd w:val="clear" w:color="auto" w:fill="auto"/>
          </w:tcPr>
          <w:p w:rsidR="002856F9" w:rsidRDefault="002856F9">
            <w:pPr>
              <w:rPr>
                <w:rFonts w:cs="Arial"/>
                <w:sz w:val="16"/>
                <w:szCs w:val="16"/>
              </w:rPr>
            </w:pPr>
          </w:p>
        </w:tc>
      </w:tr>
      <w:tr w:rsidR="002856F9">
        <w:tc>
          <w:tcPr>
            <w:tcW w:w="1276" w:type="dxa"/>
            <w:tcBorders>
              <w:left w:val="single" w:sz="4" w:space="0" w:color="auto"/>
              <w:bottom w:val="single" w:sz="4" w:space="0" w:color="auto"/>
              <w:right w:val="single" w:sz="4" w:space="0" w:color="auto"/>
            </w:tcBorders>
          </w:tcPr>
          <w:p w:rsidR="002856F9" w:rsidRDefault="00B7119E">
            <w:pPr>
              <w:tabs>
                <w:tab w:val="left" w:pos="720"/>
                <w:tab w:val="left" w:pos="1622"/>
              </w:tabs>
              <w:spacing w:before="20" w:after="20"/>
              <w:rPr>
                <w:rFonts w:cs="Arial"/>
                <w:sz w:val="16"/>
                <w:szCs w:val="16"/>
              </w:rPr>
            </w:pPr>
            <w:r>
              <w:rPr>
                <w:rFonts w:cs="Arial"/>
                <w:sz w:val="16"/>
                <w:szCs w:val="16"/>
              </w:rPr>
              <w:t>14:30 – 16:30</w:t>
            </w:r>
          </w:p>
        </w:tc>
        <w:tc>
          <w:tcPr>
            <w:tcW w:w="3402" w:type="dxa"/>
            <w:tcBorders>
              <w:left w:val="single" w:sz="4" w:space="0" w:color="auto"/>
              <w:right w:val="single" w:sz="4" w:space="0" w:color="auto"/>
            </w:tcBorders>
          </w:tcPr>
          <w:p w:rsidR="002856F9" w:rsidRDefault="00B7119E">
            <w:pPr>
              <w:tabs>
                <w:tab w:val="left" w:pos="720"/>
                <w:tab w:val="left" w:pos="1622"/>
              </w:tabs>
              <w:spacing w:before="20" w:after="20"/>
              <w:rPr>
                <w:rFonts w:cs="Arial"/>
                <w:b/>
                <w:bCs/>
                <w:sz w:val="16"/>
                <w:szCs w:val="16"/>
                <w:lang w:val="en-US"/>
              </w:rPr>
            </w:pPr>
            <w:r>
              <w:rPr>
                <w:rFonts w:cs="Arial"/>
                <w:b/>
                <w:bCs/>
                <w:sz w:val="16"/>
                <w:szCs w:val="16"/>
                <w:lang w:val="en-US"/>
              </w:rPr>
              <w:t>[7.0.2] Other Rel-18 corrections cont</w:t>
            </w:r>
          </w:p>
          <w:p w:rsidR="002856F9" w:rsidRDefault="002856F9">
            <w:pPr>
              <w:tabs>
                <w:tab w:val="left" w:pos="720"/>
                <w:tab w:val="left" w:pos="1622"/>
              </w:tabs>
              <w:spacing w:before="20" w:after="20"/>
              <w:rPr>
                <w:rFonts w:cs="Arial"/>
                <w:b/>
                <w:bCs/>
                <w:sz w:val="16"/>
                <w:szCs w:val="16"/>
              </w:rPr>
            </w:pPr>
          </w:p>
          <w:p w:rsidR="002856F9" w:rsidRDefault="00B7119E">
            <w:pPr>
              <w:tabs>
                <w:tab w:val="left" w:pos="720"/>
                <w:tab w:val="left" w:pos="1622"/>
              </w:tabs>
              <w:spacing w:before="20" w:after="20"/>
              <w:rPr>
                <w:rFonts w:cs="Arial"/>
                <w:sz w:val="16"/>
                <w:szCs w:val="16"/>
              </w:rPr>
            </w:pPr>
            <w:r>
              <w:rPr>
                <w:rFonts w:cs="Arial"/>
                <w:b/>
                <w:bCs/>
                <w:sz w:val="16"/>
                <w:szCs w:val="16"/>
              </w:rPr>
              <w:t xml:space="preserve"> </w:t>
            </w:r>
          </w:p>
        </w:tc>
        <w:tc>
          <w:tcPr>
            <w:tcW w:w="4253"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sz w:val="16"/>
                <w:szCs w:val="16"/>
                <w:lang w:val="en-US"/>
              </w:rPr>
            </w:pPr>
            <w:r>
              <w:rPr>
                <w:rFonts w:cs="Arial"/>
                <w:b/>
                <w:bCs/>
                <w:sz w:val="16"/>
                <w:szCs w:val="16"/>
                <w:lang w:val="en-US"/>
              </w:rPr>
              <w:t xml:space="preserve">R18 SL </w:t>
            </w:r>
          </w:p>
          <w:p w:rsidR="002856F9" w:rsidRDefault="00B7119E">
            <w:pPr>
              <w:tabs>
                <w:tab w:val="left" w:pos="720"/>
                <w:tab w:val="left" w:pos="1622"/>
              </w:tabs>
              <w:spacing w:before="20" w:after="20"/>
              <w:rPr>
                <w:rFonts w:cs="Arial"/>
                <w:b/>
                <w:bCs/>
                <w:sz w:val="16"/>
                <w:szCs w:val="16"/>
              </w:rPr>
            </w:pPr>
            <w:r>
              <w:rPr>
                <w:rFonts w:cs="Arial"/>
                <w:b/>
                <w:bCs/>
                <w:sz w:val="16"/>
                <w:szCs w:val="16"/>
              </w:rPr>
              <w:t xml:space="preserve">R18 feMob </w:t>
            </w:r>
            <w:r>
              <w:rPr>
                <w:rFonts w:cs="Arial"/>
                <w:sz w:val="16"/>
                <w:szCs w:val="16"/>
              </w:rPr>
              <w:t>(</w:t>
            </w:r>
            <w:r>
              <w:rPr>
                <w:rFonts w:cs="Arial"/>
                <w:b/>
                <w:bCs/>
                <w:sz w:val="16"/>
                <w:szCs w:val="16"/>
              </w:rPr>
              <w:t>Kyeongin)</w:t>
            </w:r>
            <w:r>
              <w:rPr>
                <w:rFonts w:cs="Arial"/>
                <w:sz w:val="16"/>
                <w:szCs w:val="16"/>
              </w:rPr>
              <w:t xml:space="preserve"> (if time allows)</w:t>
            </w:r>
          </w:p>
          <w:p w:rsidR="002856F9" w:rsidRDefault="002856F9">
            <w:pPr>
              <w:tabs>
                <w:tab w:val="left" w:pos="720"/>
                <w:tab w:val="left" w:pos="1622"/>
              </w:tabs>
              <w:spacing w:before="20" w:after="20"/>
              <w:rPr>
                <w:rFonts w:cs="Arial"/>
                <w:b/>
                <w:bCs/>
                <w:sz w:val="16"/>
                <w:szCs w:val="16"/>
                <w:lang w:val="en-US"/>
              </w:rPr>
            </w:pPr>
          </w:p>
        </w:tc>
        <w:tc>
          <w:tcPr>
            <w:tcW w:w="4394"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sz w:val="16"/>
                <w:szCs w:val="16"/>
              </w:rPr>
            </w:pPr>
            <w:r>
              <w:rPr>
                <w:rFonts w:cs="Arial"/>
                <w:b/>
                <w:bCs/>
                <w:sz w:val="16"/>
                <w:szCs w:val="16"/>
              </w:rPr>
              <w:t>NR18 Pos</w:t>
            </w:r>
          </w:p>
          <w:p w:rsidR="002856F9" w:rsidRDefault="002856F9">
            <w:pPr>
              <w:tabs>
                <w:tab w:val="left" w:pos="720"/>
                <w:tab w:val="left" w:pos="1622"/>
              </w:tabs>
              <w:spacing w:before="20" w:after="20"/>
              <w:rPr>
                <w:rFonts w:cs="Arial"/>
                <w:b/>
                <w:bCs/>
                <w:sz w:val="16"/>
                <w:szCs w:val="16"/>
              </w:rPr>
            </w:pPr>
          </w:p>
          <w:p w:rsidR="002856F9" w:rsidRDefault="002856F9">
            <w:pPr>
              <w:tabs>
                <w:tab w:val="left" w:pos="720"/>
                <w:tab w:val="left" w:pos="1622"/>
              </w:tabs>
              <w:spacing w:before="20" w:after="20"/>
              <w:rPr>
                <w:rFonts w:cs="Arial"/>
                <w:b/>
                <w:bCs/>
                <w:sz w:val="16"/>
                <w:szCs w:val="16"/>
              </w:rPr>
            </w:pPr>
          </w:p>
        </w:tc>
        <w:tc>
          <w:tcPr>
            <w:tcW w:w="2693"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866"/>
        </w:trPr>
        <w:tc>
          <w:tcPr>
            <w:tcW w:w="1276" w:type="dxa"/>
            <w:tcBorders>
              <w:left w:val="single" w:sz="4" w:space="0" w:color="auto"/>
              <w:right w:val="single" w:sz="4" w:space="0" w:color="auto"/>
            </w:tcBorders>
          </w:tcPr>
          <w:p w:rsidR="002856F9" w:rsidRDefault="00B7119E">
            <w:pPr>
              <w:tabs>
                <w:tab w:val="left" w:pos="720"/>
                <w:tab w:val="left" w:pos="1622"/>
              </w:tabs>
              <w:spacing w:before="20" w:after="20"/>
              <w:rPr>
                <w:rFonts w:cs="Arial"/>
                <w:sz w:val="16"/>
                <w:szCs w:val="16"/>
              </w:rPr>
            </w:pPr>
            <w:r>
              <w:rPr>
                <w:rFonts w:cs="Arial"/>
                <w:sz w:val="16"/>
                <w:szCs w:val="16"/>
              </w:rPr>
              <w:t>17:00 – 19:00</w:t>
            </w:r>
          </w:p>
        </w:tc>
        <w:tc>
          <w:tcPr>
            <w:tcW w:w="3402" w:type="dxa"/>
            <w:tcBorders>
              <w:left w:val="single" w:sz="4" w:space="0" w:color="auto"/>
              <w:right w:val="single" w:sz="4" w:space="0" w:color="auto"/>
            </w:tcBorders>
          </w:tcPr>
          <w:p w:rsidR="002856F9" w:rsidRDefault="00B7119E">
            <w:pPr>
              <w:tabs>
                <w:tab w:val="left" w:pos="720"/>
                <w:tab w:val="left" w:pos="1622"/>
              </w:tabs>
              <w:spacing w:before="20" w:after="20"/>
              <w:rPr>
                <w:rFonts w:cs="Arial"/>
                <w:b/>
                <w:bCs/>
                <w:sz w:val="16"/>
                <w:szCs w:val="16"/>
              </w:rPr>
            </w:pPr>
            <w:r>
              <w:rPr>
                <w:rFonts w:cs="Arial"/>
                <w:b/>
                <w:bCs/>
                <w:sz w:val="16"/>
                <w:szCs w:val="16"/>
              </w:rPr>
              <w:t xml:space="preserve">NR18 Network Energy Saving (Diana) </w:t>
            </w:r>
          </w:p>
          <w:p w:rsidR="002856F9" w:rsidRDefault="00B7119E">
            <w:pPr>
              <w:tabs>
                <w:tab w:val="left" w:pos="720"/>
                <w:tab w:val="left" w:pos="1622"/>
              </w:tabs>
              <w:spacing w:before="20" w:after="20"/>
              <w:rPr>
                <w:rFonts w:cs="Arial"/>
                <w:sz w:val="16"/>
                <w:szCs w:val="16"/>
              </w:rPr>
            </w:pPr>
            <w:r>
              <w:rPr>
                <w:rFonts w:cs="Arial"/>
                <w:sz w:val="16"/>
                <w:szCs w:val="16"/>
              </w:rPr>
              <w:t>[7.3] All AIs in order</w:t>
            </w:r>
          </w:p>
          <w:p w:rsidR="002856F9" w:rsidRDefault="002856F9">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eastAsia="SimSun" w:cs="Arial"/>
                <w:b/>
                <w:bCs/>
                <w:sz w:val="16"/>
                <w:szCs w:val="16"/>
                <w:lang w:eastAsia="zh-CN"/>
              </w:rPr>
            </w:pPr>
            <w:r>
              <w:rPr>
                <w:rFonts w:cs="Arial"/>
                <w:b/>
                <w:bCs/>
                <w:sz w:val="16"/>
                <w:szCs w:val="16"/>
              </w:rPr>
              <w:t xml:space="preserve">Rel-18 </w:t>
            </w:r>
            <w:r>
              <w:rPr>
                <w:rFonts w:cs="Arial"/>
                <w:b/>
                <w:bCs/>
                <w:sz w:val="16"/>
                <w:szCs w:val="16"/>
                <w:lang w:val="en-US"/>
              </w:rPr>
              <w:t>MUSIM (Erlin)</w:t>
            </w:r>
            <w:r>
              <w:rPr>
                <w:rFonts w:eastAsia="SimSun" w:cs="Arial"/>
                <w:bCs/>
                <w:sz w:val="16"/>
                <w:szCs w:val="16"/>
                <w:lang w:val="en-US" w:eastAsia="zh-CN"/>
              </w:rPr>
              <w:t xml:space="preserve"> </w:t>
            </w:r>
          </w:p>
          <w:p w:rsidR="002856F9" w:rsidRDefault="00B7119E">
            <w:pPr>
              <w:tabs>
                <w:tab w:val="left" w:pos="720"/>
                <w:tab w:val="left" w:pos="1622"/>
              </w:tabs>
              <w:spacing w:before="20" w:after="20"/>
              <w:rPr>
                <w:rFonts w:cs="Arial"/>
                <w:sz w:val="16"/>
                <w:szCs w:val="16"/>
              </w:rPr>
            </w:pPr>
            <w:r>
              <w:rPr>
                <w:rFonts w:cs="Arial"/>
                <w:b/>
                <w:bCs/>
                <w:sz w:val="16"/>
                <w:szCs w:val="16"/>
              </w:rPr>
              <w:t>NR18 MIMO evo</w:t>
            </w:r>
            <w:r>
              <w:rPr>
                <w:rFonts w:eastAsia="SimSun" w:cs="Arial"/>
                <w:bCs/>
                <w:sz w:val="16"/>
                <w:szCs w:val="16"/>
                <w:lang w:val="en-US" w:eastAsia="zh-CN"/>
              </w:rPr>
              <w:t xml:space="preserve"> </w:t>
            </w:r>
          </w:p>
          <w:p w:rsidR="002856F9" w:rsidRDefault="002856F9">
            <w:pPr>
              <w:tabs>
                <w:tab w:val="left" w:pos="720"/>
                <w:tab w:val="left" w:pos="1622"/>
              </w:tabs>
              <w:spacing w:before="20" w:after="20"/>
              <w:rPr>
                <w:rFonts w:cs="Arial"/>
                <w:sz w:val="16"/>
                <w:szCs w:val="16"/>
                <w:lang w:val="en-US"/>
              </w:rPr>
            </w:pPr>
          </w:p>
        </w:tc>
        <w:tc>
          <w:tcPr>
            <w:tcW w:w="4394"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sz w:val="16"/>
                <w:szCs w:val="16"/>
              </w:rPr>
            </w:pPr>
            <w:r>
              <w:rPr>
                <w:rFonts w:cs="Arial"/>
                <w:b/>
                <w:bCs/>
                <w:sz w:val="16"/>
                <w:szCs w:val="16"/>
              </w:rPr>
              <w:t>R1718 Relay</w:t>
            </w:r>
          </w:p>
        </w:tc>
        <w:tc>
          <w:tcPr>
            <w:tcW w:w="2693"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2856F9" w:rsidRDefault="00B7119E">
            <w:pPr>
              <w:tabs>
                <w:tab w:val="left" w:pos="18"/>
                <w:tab w:val="left" w:pos="1622"/>
              </w:tabs>
              <w:spacing w:before="20" w:after="20"/>
              <w:ind w:left="18"/>
              <w:rPr>
                <w:rFonts w:cs="Arial"/>
                <w:sz w:val="16"/>
                <w:szCs w:val="16"/>
              </w:rPr>
            </w:pPr>
            <w:r>
              <w:rPr>
                <w:rFonts w:cs="Arial"/>
                <w:sz w:val="16"/>
                <w:szCs w:val="16"/>
              </w:rPr>
              <w:t xml:space="preserve">Tuesday </w:t>
            </w:r>
          </w:p>
        </w:tc>
      </w:tr>
      <w:tr w:rsidR="002856F9">
        <w:trPr>
          <w:trHeight w:val="342"/>
        </w:trPr>
        <w:tc>
          <w:tcPr>
            <w:tcW w:w="1276" w:type="dxa"/>
            <w:vMerge w:val="restart"/>
            <w:tcBorders>
              <w:top w:val="single" w:sz="4" w:space="0" w:color="auto"/>
              <w:left w:val="single" w:sz="4" w:space="0" w:color="auto"/>
              <w:right w:val="single" w:sz="4" w:space="0" w:color="auto"/>
            </w:tcBorders>
            <w:shd w:val="clear" w:color="auto" w:fill="auto"/>
          </w:tcPr>
          <w:p w:rsidR="002856F9" w:rsidRDefault="00B7119E">
            <w:pPr>
              <w:rPr>
                <w:rFonts w:cs="Arial"/>
                <w:sz w:val="16"/>
                <w:szCs w:val="16"/>
              </w:rPr>
            </w:pPr>
            <w:bookmarkStart w:id="4" w:name="_Hlk146712560"/>
            <w:r>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sz w:val="16"/>
                <w:szCs w:val="16"/>
              </w:rPr>
            </w:pPr>
            <w:r>
              <w:rPr>
                <w:rFonts w:cs="Arial"/>
                <w:b/>
                <w:bCs/>
                <w:sz w:val="16"/>
                <w:szCs w:val="16"/>
              </w:rPr>
              <w:t>R18 feMob  (Kyeongin)</w:t>
            </w:r>
          </w:p>
          <w:p w:rsidR="002856F9" w:rsidRDefault="002856F9">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sz w:val="16"/>
                <w:szCs w:val="16"/>
              </w:rPr>
            </w:pPr>
            <w:r>
              <w:rPr>
                <w:rFonts w:cs="Arial"/>
                <w:b/>
                <w:bCs/>
                <w:sz w:val="16"/>
                <w:szCs w:val="16"/>
              </w:rPr>
              <w:t>NR19 XR [2] (Dawid):</w:t>
            </w:r>
          </w:p>
          <w:p w:rsidR="002856F9" w:rsidRDefault="002856F9">
            <w:pPr>
              <w:tabs>
                <w:tab w:val="left" w:pos="720"/>
                <w:tab w:val="left" w:pos="1622"/>
              </w:tabs>
              <w:spacing w:before="20" w:after="20"/>
              <w:rPr>
                <w:rFonts w:cs="Arial"/>
                <w:b/>
                <w:bCs/>
                <w:sz w:val="16"/>
                <w:szCs w:val="16"/>
              </w:rPr>
            </w:pPr>
          </w:p>
          <w:p w:rsidR="002856F9" w:rsidRDefault="002856F9">
            <w:pPr>
              <w:tabs>
                <w:tab w:val="left" w:pos="720"/>
                <w:tab w:val="left" w:pos="1622"/>
              </w:tabs>
              <w:spacing w:before="20" w:after="20"/>
              <w:rPr>
                <w:rFonts w:cs="Arial"/>
                <w:sz w:val="16"/>
                <w:szCs w:val="16"/>
                <w:lang w:val="en-US"/>
              </w:rPr>
            </w:pPr>
          </w:p>
        </w:tc>
        <w:tc>
          <w:tcPr>
            <w:tcW w:w="4394" w:type="dxa"/>
            <w:vMerge w:val="restart"/>
            <w:tcBorders>
              <w:top w:val="single" w:sz="4" w:space="0" w:color="auto"/>
              <w:left w:val="single" w:sz="4" w:space="0" w:color="auto"/>
              <w:right w:val="single" w:sz="4" w:space="0" w:color="auto"/>
            </w:tcBorders>
          </w:tcPr>
          <w:p w:rsidR="002856F9" w:rsidRDefault="00B7119E">
            <w:pPr>
              <w:tabs>
                <w:tab w:val="left" w:pos="720"/>
                <w:tab w:val="left" w:pos="1622"/>
              </w:tabs>
              <w:spacing w:before="20" w:after="20"/>
              <w:rPr>
                <w:rFonts w:cs="Arial"/>
                <w:b/>
                <w:bCs/>
                <w:sz w:val="16"/>
                <w:szCs w:val="16"/>
              </w:rPr>
            </w:pPr>
            <w:r>
              <w:rPr>
                <w:rFonts w:cs="Arial"/>
                <w:b/>
                <w:bCs/>
                <w:sz w:val="16"/>
                <w:szCs w:val="16"/>
              </w:rPr>
              <w:t>NR18 Pos (Nathan)</w:t>
            </w:r>
          </w:p>
          <w:p w:rsidR="002856F9" w:rsidRDefault="002856F9">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705"/>
        </w:trPr>
        <w:tc>
          <w:tcPr>
            <w:tcW w:w="1276" w:type="dxa"/>
            <w:vMerge/>
            <w:tcBorders>
              <w:left w:val="single" w:sz="4" w:space="0" w:color="auto"/>
              <w:right w:val="single" w:sz="4" w:space="0" w:color="auto"/>
            </w:tcBorders>
            <w:shd w:val="clear" w:color="auto" w:fill="auto"/>
          </w:tcPr>
          <w:p w:rsidR="002856F9" w:rsidRDefault="002856F9">
            <w:pPr>
              <w:rPr>
                <w:rFonts w:cs="Arial"/>
                <w:sz w:val="16"/>
                <w:szCs w:val="16"/>
              </w:rPr>
            </w:pPr>
          </w:p>
        </w:tc>
        <w:tc>
          <w:tcPr>
            <w:tcW w:w="3402"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341"/>
        </w:trPr>
        <w:tc>
          <w:tcPr>
            <w:tcW w:w="1276" w:type="dxa"/>
            <w:vMerge/>
            <w:tcBorders>
              <w:left w:val="single" w:sz="4" w:space="0" w:color="auto"/>
              <w:right w:val="single" w:sz="4" w:space="0" w:color="auto"/>
            </w:tcBorders>
            <w:shd w:val="clear" w:color="auto" w:fill="auto"/>
          </w:tcPr>
          <w:p w:rsidR="002856F9" w:rsidRDefault="002856F9">
            <w:pPr>
              <w:rPr>
                <w:rFonts w:cs="Arial"/>
                <w:sz w:val="16"/>
                <w:szCs w:val="16"/>
              </w:rPr>
            </w:pPr>
          </w:p>
        </w:tc>
        <w:tc>
          <w:tcPr>
            <w:tcW w:w="3402"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bookmarkEnd w:id="4"/>
      <w:tr w:rsidR="002856F9">
        <w:tc>
          <w:tcPr>
            <w:tcW w:w="1276" w:type="dxa"/>
            <w:tcBorders>
              <w:top w:val="single" w:sz="4" w:space="0" w:color="auto"/>
              <w:left w:val="single" w:sz="4" w:space="0" w:color="auto"/>
              <w:right w:val="single" w:sz="4" w:space="0" w:color="auto"/>
            </w:tcBorders>
            <w:shd w:val="clear" w:color="auto" w:fill="auto"/>
          </w:tcPr>
          <w:p w:rsidR="002856F9" w:rsidRDefault="00B7119E">
            <w:pPr>
              <w:rPr>
                <w:rFonts w:cs="Arial"/>
                <w:sz w:val="16"/>
                <w:szCs w:val="16"/>
              </w:rPr>
            </w:pPr>
            <w:r>
              <w:rPr>
                <w:rFonts w:cs="Arial"/>
                <w:sz w:val="16"/>
                <w:szCs w:val="16"/>
              </w:rPr>
              <w:t>11:00 – 13:00</w:t>
            </w:r>
          </w:p>
        </w:tc>
        <w:tc>
          <w:tcPr>
            <w:tcW w:w="3402"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lang w:val="en-US"/>
              </w:rPr>
            </w:pPr>
          </w:p>
          <w:p w:rsidR="002856F9" w:rsidRDefault="00B7119E">
            <w:pPr>
              <w:tabs>
                <w:tab w:val="left" w:pos="720"/>
                <w:tab w:val="left" w:pos="1622"/>
              </w:tabs>
              <w:spacing w:before="20" w:after="20"/>
              <w:rPr>
                <w:rFonts w:cs="Arial"/>
                <w:b/>
                <w:bCs/>
                <w:sz w:val="16"/>
                <w:szCs w:val="16"/>
                <w:lang w:val="en-US"/>
              </w:rPr>
            </w:pPr>
            <w:r>
              <w:rPr>
                <w:rFonts w:cs="Arial"/>
                <w:b/>
                <w:bCs/>
                <w:sz w:val="16"/>
                <w:szCs w:val="16"/>
                <w:lang w:val="en-US"/>
              </w:rPr>
              <w:t>[7.24] TEI18 (Diana)</w:t>
            </w:r>
          </w:p>
          <w:p w:rsidR="002856F9" w:rsidRDefault="00B7119E">
            <w:pPr>
              <w:tabs>
                <w:tab w:val="left" w:pos="720"/>
                <w:tab w:val="left" w:pos="1622"/>
              </w:tabs>
              <w:spacing w:before="20" w:after="20"/>
              <w:rPr>
                <w:b/>
                <w:bCs/>
                <w:sz w:val="16"/>
                <w:szCs w:val="16"/>
              </w:rPr>
            </w:pPr>
            <w:r>
              <w:rPr>
                <w:rFonts w:cs="Arial"/>
                <w:b/>
                <w:bCs/>
                <w:sz w:val="16"/>
                <w:szCs w:val="16"/>
                <w:lang w:val="en-US"/>
              </w:rPr>
              <w:t>[7.0.2]</w:t>
            </w:r>
            <w:r>
              <w:rPr>
                <w:rFonts w:cs="Arial"/>
                <w:sz w:val="16"/>
                <w:szCs w:val="16"/>
                <w:lang w:val="en-US"/>
              </w:rPr>
              <w:t xml:space="preserve"> TBD other Rel-18 topics if </w:t>
            </w:r>
          </w:p>
        </w:tc>
        <w:tc>
          <w:tcPr>
            <w:tcW w:w="4253"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sz w:val="16"/>
                <w:szCs w:val="16"/>
                <w:lang w:val="en-US"/>
              </w:rPr>
            </w:pPr>
            <w:r>
              <w:rPr>
                <w:rFonts w:cs="Arial"/>
                <w:b/>
                <w:bCs/>
                <w:sz w:val="16"/>
                <w:szCs w:val="16"/>
              </w:rPr>
              <w:t>R19 Network Energy Saving [1] (Kyeongin)</w:t>
            </w:r>
          </w:p>
          <w:p w:rsidR="002856F9" w:rsidRDefault="002856F9">
            <w:pPr>
              <w:tabs>
                <w:tab w:val="left" w:pos="720"/>
                <w:tab w:val="left" w:pos="1622"/>
              </w:tabs>
              <w:spacing w:before="20" w:after="20"/>
              <w:rPr>
                <w:rFonts w:cs="Arial"/>
                <w:b/>
                <w:bCs/>
                <w:sz w:val="16"/>
                <w:szCs w:val="16"/>
              </w:rPr>
            </w:pPr>
          </w:p>
        </w:tc>
        <w:tc>
          <w:tcPr>
            <w:tcW w:w="4394" w:type="dxa"/>
            <w:tcBorders>
              <w:left w:val="single" w:sz="4" w:space="0" w:color="auto"/>
              <w:right w:val="single" w:sz="4" w:space="0" w:color="auto"/>
            </w:tcBorders>
          </w:tcPr>
          <w:p w:rsidR="002856F9" w:rsidRDefault="00B7119E">
            <w:pPr>
              <w:tabs>
                <w:tab w:val="left" w:pos="720"/>
                <w:tab w:val="left" w:pos="1622"/>
              </w:tabs>
              <w:spacing w:before="20" w:after="20"/>
              <w:rPr>
                <w:rFonts w:cs="Arial"/>
                <w:b/>
                <w:bCs/>
                <w:sz w:val="16"/>
                <w:szCs w:val="16"/>
              </w:rPr>
            </w:pPr>
            <w:r>
              <w:rPr>
                <w:rFonts w:cs="Arial"/>
                <w:b/>
                <w:bCs/>
                <w:sz w:val="16"/>
                <w:szCs w:val="16"/>
              </w:rPr>
              <w:t>NR SL Relay [1] (Nathan)</w:t>
            </w:r>
          </w:p>
        </w:tc>
        <w:tc>
          <w:tcPr>
            <w:tcW w:w="2693"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1815"/>
        </w:trPr>
        <w:tc>
          <w:tcPr>
            <w:tcW w:w="1276" w:type="dxa"/>
            <w:tcBorders>
              <w:top w:val="single" w:sz="4" w:space="0" w:color="auto"/>
              <w:left w:val="single" w:sz="4" w:space="0" w:color="auto"/>
              <w:right w:val="single" w:sz="4" w:space="0" w:color="auto"/>
            </w:tcBorders>
            <w:shd w:val="clear" w:color="auto" w:fill="auto"/>
          </w:tcPr>
          <w:p w:rsidR="002856F9" w:rsidRDefault="00B7119E">
            <w:pPr>
              <w:rPr>
                <w:rFonts w:cs="Arial"/>
                <w:sz w:val="16"/>
                <w:szCs w:val="16"/>
              </w:rPr>
            </w:pPr>
            <w:r>
              <w:rPr>
                <w:rFonts w:cs="Arial"/>
                <w:sz w:val="16"/>
                <w:szCs w:val="16"/>
              </w:rPr>
              <w:lastRenderedPageBreak/>
              <w:t xml:space="preserve"> 14:30 -16:30</w:t>
            </w:r>
          </w:p>
        </w:tc>
        <w:tc>
          <w:tcPr>
            <w:tcW w:w="3402"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sz w:val="16"/>
                <w:szCs w:val="16"/>
                <w:lang w:val="en-US"/>
              </w:rPr>
            </w:pPr>
            <w:r>
              <w:rPr>
                <w:rFonts w:cs="Arial"/>
                <w:b/>
                <w:bCs/>
                <w:sz w:val="16"/>
                <w:szCs w:val="16"/>
                <w:lang w:val="en-US"/>
              </w:rPr>
              <w:t>NR19 AI/ML PHY [2] (Diana)</w:t>
            </w:r>
          </w:p>
        </w:tc>
        <w:tc>
          <w:tcPr>
            <w:tcW w:w="4253"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color w:val="0070C0"/>
                <w:sz w:val="16"/>
                <w:szCs w:val="16"/>
              </w:rPr>
            </w:pPr>
            <w:r>
              <w:rPr>
                <w:rFonts w:cs="Arial"/>
                <w:b/>
                <w:bCs/>
                <w:color w:val="0070C0"/>
                <w:sz w:val="16"/>
                <w:szCs w:val="16"/>
              </w:rPr>
              <w:t xml:space="preserve">NR18 NTN NR /IoT(Sergio) </w:t>
            </w:r>
          </w:p>
          <w:p w:rsidR="002856F9" w:rsidRDefault="00B7119E">
            <w:pPr>
              <w:tabs>
                <w:tab w:val="left" w:pos="720"/>
                <w:tab w:val="left" w:pos="1622"/>
              </w:tabs>
              <w:spacing w:before="20" w:after="20"/>
              <w:rPr>
                <w:rFonts w:cs="Arial"/>
                <w:bCs/>
                <w:color w:val="0070C0"/>
                <w:sz w:val="16"/>
                <w:szCs w:val="16"/>
              </w:rPr>
            </w:pPr>
            <w:r>
              <w:rPr>
                <w:rFonts w:cs="Arial"/>
                <w:bCs/>
                <w:color w:val="0070C0"/>
                <w:sz w:val="16"/>
                <w:szCs w:val="16"/>
              </w:rPr>
              <w:t>- 7.7,1, 7.7.2</w:t>
            </w:r>
          </w:p>
          <w:p w:rsidR="002856F9" w:rsidRDefault="00B7119E">
            <w:pPr>
              <w:tabs>
                <w:tab w:val="left" w:pos="720"/>
                <w:tab w:val="left" w:pos="1622"/>
              </w:tabs>
              <w:spacing w:before="20" w:after="20"/>
              <w:rPr>
                <w:rFonts w:cs="Arial"/>
                <w:bCs/>
                <w:color w:val="0070C0"/>
                <w:sz w:val="16"/>
                <w:szCs w:val="16"/>
              </w:rPr>
            </w:pPr>
            <w:r>
              <w:rPr>
                <w:rFonts w:cs="Arial"/>
                <w:bCs/>
                <w:color w:val="0070C0"/>
                <w:sz w:val="16"/>
                <w:szCs w:val="16"/>
              </w:rPr>
              <w:t>- 7.6.1, 7.6.2</w:t>
            </w:r>
          </w:p>
          <w:p w:rsidR="002856F9" w:rsidRDefault="002856F9">
            <w:pPr>
              <w:tabs>
                <w:tab w:val="left" w:pos="720"/>
                <w:tab w:val="left" w:pos="1622"/>
              </w:tabs>
              <w:spacing w:before="20" w:after="20"/>
              <w:rPr>
                <w:rFonts w:cs="Arial"/>
                <w:b/>
                <w:bCs/>
                <w:color w:val="0070C0"/>
                <w:sz w:val="16"/>
                <w:szCs w:val="16"/>
                <w:lang w:val="fr-FR"/>
              </w:rPr>
            </w:pPr>
          </w:p>
        </w:tc>
        <w:tc>
          <w:tcPr>
            <w:tcW w:w="4394" w:type="dxa"/>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rPr>
            </w:pPr>
          </w:p>
          <w:p w:rsidR="002856F9" w:rsidRDefault="00B7119E">
            <w:pPr>
              <w:tabs>
                <w:tab w:val="left" w:pos="720"/>
                <w:tab w:val="left" w:pos="1622"/>
              </w:tabs>
              <w:spacing w:before="20" w:after="20"/>
              <w:rPr>
                <w:rFonts w:cs="Arial"/>
                <w:b/>
                <w:bCs/>
                <w:sz w:val="16"/>
                <w:szCs w:val="16"/>
              </w:rPr>
            </w:pPr>
            <w:r>
              <w:rPr>
                <w:rFonts w:cs="Arial"/>
                <w:b/>
                <w:bCs/>
                <w:sz w:val="16"/>
                <w:szCs w:val="16"/>
              </w:rPr>
              <w:t>NR18 Cov Enh (Mattias)</w:t>
            </w:r>
          </w:p>
          <w:p w:rsidR="002856F9" w:rsidRDefault="00B7119E">
            <w:pPr>
              <w:tabs>
                <w:tab w:val="left" w:pos="720"/>
                <w:tab w:val="left" w:pos="1622"/>
              </w:tabs>
              <w:spacing w:before="20" w:after="20"/>
              <w:rPr>
                <w:rFonts w:cs="Arial"/>
                <w:b/>
                <w:bCs/>
                <w:sz w:val="16"/>
                <w:szCs w:val="16"/>
              </w:rPr>
            </w:pPr>
            <w:r>
              <w:rPr>
                <w:rFonts w:cs="Arial"/>
                <w:sz w:val="16"/>
                <w:szCs w:val="16"/>
              </w:rPr>
              <w:t>All Ais in order</w:t>
            </w:r>
          </w:p>
          <w:p w:rsidR="002856F9" w:rsidRDefault="002856F9">
            <w:pPr>
              <w:tabs>
                <w:tab w:val="left" w:pos="720"/>
                <w:tab w:val="left" w:pos="1622"/>
              </w:tabs>
              <w:spacing w:before="20" w:after="20"/>
              <w:rPr>
                <w:rFonts w:cs="Arial"/>
                <w:b/>
                <w:bCs/>
                <w:sz w:val="16"/>
                <w:szCs w:val="16"/>
              </w:rPr>
            </w:pPr>
          </w:p>
          <w:p w:rsidR="002856F9" w:rsidRDefault="00B7119E">
            <w:pPr>
              <w:tabs>
                <w:tab w:val="left" w:pos="720"/>
                <w:tab w:val="left" w:pos="1622"/>
              </w:tabs>
              <w:spacing w:before="20" w:after="20"/>
              <w:rPr>
                <w:rFonts w:cs="Arial"/>
                <w:b/>
                <w:bCs/>
                <w:sz w:val="16"/>
                <w:szCs w:val="16"/>
              </w:rPr>
            </w:pPr>
            <w:r>
              <w:rPr>
                <w:rFonts w:cs="Arial"/>
                <w:b/>
                <w:bCs/>
                <w:sz w:val="16"/>
                <w:szCs w:val="16"/>
              </w:rPr>
              <w:t>EUTRA&amp;NR151617 (Mattias)</w:t>
            </w:r>
          </w:p>
          <w:p w:rsidR="002856F9" w:rsidRDefault="00B7119E">
            <w:pPr>
              <w:tabs>
                <w:tab w:val="left" w:pos="720"/>
                <w:tab w:val="left" w:pos="1622"/>
              </w:tabs>
              <w:spacing w:before="20" w:after="20"/>
              <w:rPr>
                <w:rFonts w:cs="Arial"/>
                <w:sz w:val="16"/>
                <w:szCs w:val="16"/>
              </w:rPr>
            </w:pPr>
            <w:r>
              <w:rPr>
                <w:rFonts w:cs="Arial"/>
                <w:sz w:val="16"/>
                <w:szCs w:val="16"/>
              </w:rPr>
              <w:t>As far as possible in this order (except NTN):</w:t>
            </w:r>
          </w:p>
          <w:p w:rsidR="002856F9" w:rsidRDefault="00B7119E">
            <w:pPr>
              <w:tabs>
                <w:tab w:val="left" w:pos="720"/>
                <w:tab w:val="left" w:pos="1622"/>
              </w:tabs>
              <w:spacing w:before="20" w:after="20"/>
              <w:rPr>
                <w:rFonts w:cs="Arial"/>
                <w:sz w:val="16"/>
                <w:szCs w:val="16"/>
              </w:rPr>
            </w:pPr>
            <w:r>
              <w:rPr>
                <w:rFonts w:cs="Arial"/>
                <w:sz w:val="16"/>
                <w:szCs w:val="16"/>
              </w:rPr>
              <w:t>4.1, 5.1.1, 5.1.3, 6.1.1, 6.1.3</w:t>
            </w:r>
          </w:p>
          <w:p w:rsidR="002856F9" w:rsidRDefault="002856F9">
            <w:pPr>
              <w:tabs>
                <w:tab w:val="left" w:pos="720"/>
                <w:tab w:val="left" w:pos="1622"/>
              </w:tabs>
              <w:spacing w:before="20" w:after="20"/>
              <w:rPr>
                <w:rFonts w:cs="Arial"/>
                <w:b/>
                <w:bCs/>
                <w:sz w:val="16"/>
                <w:szCs w:val="16"/>
              </w:rPr>
            </w:pPr>
          </w:p>
          <w:p w:rsidR="002856F9" w:rsidRDefault="002856F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1815"/>
        </w:trPr>
        <w:tc>
          <w:tcPr>
            <w:tcW w:w="1276" w:type="dxa"/>
            <w:tcBorders>
              <w:top w:val="single" w:sz="4" w:space="0" w:color="auto"/>
              <w:left w:val="single" w:sz="4" w:space="0" w:color="auto"/>
              <w:right w:val="single" w:sz="4" w:space="0" w:color="auto"/>
            </w:tcBorders>
            <w:shd w:val="clear" w:color="auto" w:fill="auto"/>
          </w:tcPr>
          <w:p w:rsidR="002856F9" w:rsidRDefault="00B7119E">
            <w:pPr>
              <w:rPr>
                <w:rFonts w:cs="Arial"/>
                <w:sz w:val="16"/>
                <w:szCs w:val="16"/>
              </w:rPr>
            </w:pPr>
            <w:r>
              <w:rPr>
                <w:rFonts w:cs="Arial"/>
                <w:sz w:val="16"/>
                <w:szCs w:val="16"/>
              </w:rPr>
              <w:t xml:space="preserve">17:00– 19:00 </w:t>
            </w:r>
          </w:p>
        </w:tc>
        <w:tc>
          <w:tcPr>
            <w:tcW w:w="3402"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sz w:val="16"/>
                <w:szCs w:val="16"/>
              </w:rPr>
            </w:pPr>
            <w:r>
              <w:rPr>
                <w:rFonts w:cs="Arial"/>
                <w:b/>
                <w:bCs/>
                <w:sz w:val="16"/>
                <w:szCs w:val="16"/>
              </w:rPr>
              <w:t>Rel-19 Ambient IoT [2] (Diana)</w:t>
            </w:r>
          </w:p>
          <w:p w:rsidR="002856F9" w:rsidRDefault="002856F9">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color w:val="0070C0"/>
                <w:sz w:val="16"/>
                <w:szCs w:val="16"/>
              </w:rPr>
            </w:pPr>
            <w:r>
              <w:rPr>
                <w:rFonts w:cs="Arial"/>
                <w:b/>
                <w:bCs/>
                <w:color w:val="0070C0"/>
                <w:sz w:val="16"/>
                <w:szCs w:val="16"/>
              </w:rPr>
              <w:t>Rel- 19 NR NTN [2]</w:t>
            </w:r>
          </w:p>
          <w:p w:rsidR="002856F9" w:rsidRDefault="00B7119E">
            <w:pPr>
              <w:tabs>
                <w:tab w:val="left" w:pos="720"/>
                <w:tab w:val="left" w:pos="1622"/>
              </w:tabs>
              <w:spacing w:before="20" w:after="20"/>
              <w:rPr>
                <w:rFonts w:cs="Arial"/>
                <w:bCs/>
                <w:color w:val="0070C0"/>
                <w:sz w:val="16"/>
                <w:szCs w:val="16"/>
              </w:rPr>
            </w:pPr>
            <w:r>
              <w:rPr>
                <w:rFonts w:cs="Arial"/>
                <w:bCs/>
                <w:color w:val="0070C0"/>
                <w:sz w:val="16"/>
                <w:szCs w:val="16"/>
              </w:rPr>
              <w:t>- 8.8.1</w:t>
            </w:r>
          </w:p>
          <w:p w:rsidR="002856F9" w:rsidRDefault="00B7119E">
            <w:pPr>
              <w:tabs>
                <w:tab w:val="left" w:pos="720"/>
                <w:tab w:val="left" w:pos="1622"/>
              </w:tabs>
              <w:spacing w:before="20" w:after="20"/>
              <w:rPr>
                <w:rFonts w:cs="Arial"/>
                <w:bCs/>
                <w:color w:val="0070C0"/>
                <w:sz w:val="16"/>
                <w:szCs w:val="16"/>
              </w:rPr>
            </w:pPr>
            <w:r>
              <w:rPr>
                <w:rFonts w:cs="Arial"/>
                <w:bCs/>
                <w:color w:val="0070C0"/>
                <w:sz w:val="16"/>
                <w:szCs w:val="16"/>
              </w:rPr>
              <w:t>- 8.8.6</w:t>
            </w:r>
          </w:p>
          <w:p w:rsidR="002856F9" w:rsidRPr="00E7766E" w:rsidRDefault="00B7119E">
            <w:pPr>
              <w:tabs>
                <w:tab w:val="left" w:pos="720"/>
                <w:tab w:val="left" w:pos="1622"/>
              </w:tabs>
              <w:spacing w:before="20" w:after="20"/>
              <w:rPr>
                <w:rFonts w:cs="Arial"/>
                <w:bCs/>
                <w:color w:val="0070C0"/>
                <w:sz w:val="16"/>
                <w:szCs w:val="16"/>
              </w:rPr>
            </w:pPr>
            <w:r>
              <w:rPr>
                <w:rFonts w:cs="Arial"/>
                <w:bCs/>
                <w:color w:val="0070C0"/>
                <w:sz w:val="16"/>
                <w:szCs w:val="16"/>
              </w:rPr>
              <w:t>- 8.8.4</w:t>
            </w:r>
          </w:p>
          <w:p w:rsidR="002856F9" w:rsidRDefault="002856F9">
            <w:pPr>
              <w:tabs>
                <w:tab w:val="left" w:pos="720"/>
                <w:tab w:val="left" w:pos="1622"/>
              </w:tabs>
              <w:spacing w:before="20" w:after="20"/>
              <w:rPr>
                <w:rFonts w:cs="Arial"/>
                <w:b/>
                <w:bCs/>
                <w:color w:val="0070C0"/>
                <w:sz w:val="16"/>
                <w:szCs w:val="16"/>
              </w:rPr>
            </w:pPr>
          </w:p>
        </w:tc>
        <w:tc>
          <w:tcPr>
            <w:tcW w:w="4394" w:type="dxa"/>
            <w:tcBorders>
              <w:left w:val="single" w:sz="4" w:space="0" w:color="auto"/>
              <w:right w:val="single" w:sz="4" w:space="0" w:color="auto"/>
            </w:tcBorders>
          </w:tcPr>
          <w:p w:rsidR="002856F9" w:rsidRDefault="00B7119E">
            <w:pPr>
              <w:tabs>
                <w:tab w:val="left" w:pos="720"/>
                <w:tab w:val="left" w:pos="1622"/>
              </w:tabs>
              <w:spacing w:before="20" w:after="20"/>
              <w:rPr>
                <w:rFonts w:cs="Arial"/>
                <w:b/>
                <w:bCs/>
                <w:sz w:val="16"/>
                <w:szCs w:val="16"/>
                <w:lang w:val="en-US"/>
              </w:rPr>
            </w:pPr>
            <w:r>
              <w:rPr>
                <w:rFonts w:cs="Arial"/>
                <w:b/>
                <w:bCs/>
                <w:sz w:val="16"/>
                <w:szCs w:val="16"/>
              </w:rPr>
              <w:t>EUTRA&amp;NR151617 (Mattias)</w:t>
            </w:r>
          </w:p>
          <w:p w:rsidR="002856F9" w:rsidRDefault="00B7119E">
            <w:pPr>
              <w:tabs>
                <w:tab w:val="left" w:pos="720"/>
                <w:tab w:val="left" w:pos="1622"/>
              </w:tabs>
              <w:spacing w:before="20" w:after="20"/>
              <w:rPr>
                <w:rFonts w:cs="Arial"/>
                <w:sz w:val="16"/>
                <w:szCs w:val="16"/>
                <w:lang w:val="en-US"/>
              </w:rPr>
            </w:pPr>
            <w:r>
              <w:rPr>
                <w:rFonts w:cs="Arial"/>
                <w:sz w:val="16"/>
                <w:szCs w:val="16"/>
                <w:lang w:val="en-US"/>
              </w:rPr>
              <w:t>Continue from above</w:t>
            </w:r>
          </w:p>
          <w:p w:rsidR="002856F9" w:rsidRDefault="002856F9">
            <w:pPr>
              <w:tabs>
                <w:tab w:val="left" w:pos="720"/>
                <w:tab w:val="left" w:pos="1622"/>
              </w:tabs>
              <w:spacing w:before="20" w:after="20"/>
              <w:rPr>
                <w:rFonts w:cs="Arial"/>
                <w:b/>
                <w:bCs/>
                <w:sz w:val="16"/>
                <w:szCs w:val="16"/>
                <w:lang w:val="en-US"/>
              </w:rPr>
            </w:pPr>
          </w:p>
          <w:p w:rsidR="002856F9" w:rsidRDefault="00B7119E">
            <w:pPr>
              <w:tabs>
                <w:tab w:val="left" w:pos="720"/>
                <w:tab w:val="left" w:pos="1622"/>
              </w:tabs>
              <w:spacing w:before="20" w:after="20"/>
              <w:rPr>
                <w:bCs/>
                <w:sz w:val="16"/>
                <w:szCs w:val="16"/>
              </w:rPr>
            </w:pPr>
            <w:r>
              <w:rPr>
                <w:rFonts w:cs="Arial"/>
                <w:b/>
                <w:bCs/>
                <w:sz w:val="16"/>
                <w:szCs w:val="16"/>
                <w:lang w:val="en-US"/>
              </w:rPr>
              <w:t xml:space="preserve">NR18 eQoE (Dawid) </w:t>
            </w:r>
          </w:p>
          <w:p w:rsidR="002856F9" w:rsidRDefault="00B7119E">
            <w:pPr>
              <w:tabs>
                <w:tab w:val="left" w:pos="720"/>
                <w:tab w:val="left" w:pos="1622"/>
              </w:tabs>
              <w:spacing w:before="20" w:after="20"/>
              <w:rPr>
                <w:rFonts w:cs="Arial"/>
                <w:bCs/>
                <w:sz w:val="16"/>
                <w:szCs w:val="16"/>
              </w:rPr>
            </w:pPr>
            <w:r>
              <w:rPr>
                <w:rFonts w:cs="Arial"/>
                <w:bCs/>
                <w:sz w:val="16"/>
                <w:szCs w:val="16"/>
              </w:rPr>
              <w:t>- R18 QoE corrections</w:t>
            </w:r>
          </w:p>
          <w:p w:rsidR="002856F9" w:rsidRDefault="00B7119E">
            <w:pPr>
              <w:tabs>
                <w:tab w:val="left" w:pos="720"/>
                <w:tab w:val="left" w:pos="1622"/>
              </w:tabs>
              <w:spacing w:before="20" w:after="20"/>
              <w:rPr>
                <w:bCs/>
                <w:sz w:val="16"/>
                <w:szCs w:val="16"/>
              </w:rPr>
            </w:pPr>
            <w:r>
              <w:rPr>
                <w:b/>
                <w:bCs/>
                <w:sz w:val="16"/>
                <w:szCs w:val="16"/>
              </w:rPr>
              <w:t>NR 18 MBS (Dawid)</w:t>
            </w:r>
          </w:p>
          <w:p w:rsidR="002856F9" w:rsidRDefault="00B7119E">
            <w:pPr>
              <w:tabs>
                <w:tab w:val="left" w:pos="720"/>
                <w:tab w:val="left" w:pos="1622"/>
              </w:tabs>
              <w:spacing w:before="20" w:after="20"/>
              <w:rPr>
                <w:bCs/>
                <w:sz w:val="16"/>
                <w:szCs w:val="16"/>
              </w:rPr>
            </w:pPr>
            <w:r>
              <w:rPr>
                <w:bCs/>
                <w:sz w:val="16"/>
                <w:szCs w:val="16"/>
              </w:rPr>
              <w:t>- R18 MBS corrections</w:t>
            </w:r>
          </w:p>
          <w:p w:rsidR="002856F9" w:rsidRDefault="00B7119E">
            <w:pPr>
              <w:tabs>
                <w:tab w:val="left" w:pos="720"/>
                <w:tab w:val="left" w:pos="1622"/>
              </w:tabs>
              <w:spacing w:before="20" w:after="20"/>
              <w:rPr>
                <w:bCs/>
                <w:sz w:val="16"/>
                <w:szCs w:val="16"/>
              </w:rPr>
            </w:pPr>
            <w:r>
              <w:rPr>
                <w:bCs/>
                <w:sz w:val="16"/>
                <w:szCs w:val="16"/>
              </w:rPr>
              <w:t>- MBS TEI18 corrections</w:t>
            </w:r>
          </w:p>
          <w:p w:rsidR="002856F9" w:rsidRDefault="002856F9">
            <w:pPr>
              <w:tabs>
                <w:tab w:val="left" w:pos="720"/>
                <w:tab w:val="left" w:pos="1622"/>
              </w:tabs>
              <w:spacing w:before="20" w:after="20"/>
              <w:rPr>
                <w:rFonts w:cs="Arial"/>
                <w:b/>
                <w:bCs/>
                <w:sz w:val="16"/>
                <w:szCs w:val="16"/>
              </w:rPr>
            </w:pPr>
          </w:p>
          <w:p w:rsidR="002856F9" w:rsidRDefault="002856F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2856F9" w:rsidRDefault="00B7119E">
            <w:pPr>
              <w:tabs>
                <w:tab w:val="left" w:pos="720"/>
                <w:tab w:val="left" w:pos="1622"/>
              </w:tabs>
              <w:spacing w:before="20" w:after="20"/>
              <w:rPr>
                <w:rFonts w:cs="Arial"/>
                <w:sz w:val="16"/>
                <w:szCs w:val="16"/>
              </w:rPr>
            </w:pPr>
            <w:r>
              <w:rPr>
                <w:rFonts w:cs="Arial"/>
                <w:sz w:val="16"/>
                <w:szCs w:val="16"/>
              </w:rPr>
              <w:t>Wednesday</w:t>
            </w:r>
          </w:p>
        </w:tc>
      </w:tr>
      <w:tr w:rsidR="002856F9">
        <w:trPr>
          <w:trHeight w:val="260"/>
        </w:trPr>
        <w:tc>
          <w:tcPr>
            <w:tcW w:w="1276" w:type="dxa"/>
            <w:vMerge w:val="restart"/>
            <w:tcBorders>
              <w:top w:val="single" w:sz="4" w:space="0" w:color="auto"/>
              <w:left w:val="single" w:sz="4" w:space="0" w:color="auto"/>
              <w:right w:val="single" w:sz="4" w:space="0" w:color="auto"/>
            </w:tcBorders>
          </w:tcPr>
          <w:p w:rsidR="002856F9" w:rsidRDefault="00B7119E">
            <w:pPr>
              <w:tabs>
                <w:tab w:val="left" w:pos="720"/>
                <w:tab w:val="left" w:pos="1622"/>
              </w:tabs>
              <w:spacing w:before="20" w:after="20"/>
              <w:rPr>
                <w:rFonts w:cs="Arial"/>
                <w:sz w:val="16"/>
                <w:szCs w:val="16"/>
              </w:rPr>
            </w:pPr>
            <w:r>
              <w:rPr>
                <w:rFonts w:cs="Arial"/>
                <w:sz w:val="16"/>
                <w:szCs w:val="16"/>
              </w:rPr>
              <w:t>08:30 – 10:30</w:t>
            </w:r>
          </w:p>
        </w:tc>
        <w:tc>
          <w:tcPr>
            <w:tcW w:w="3402" w:type="dxa"/>
            <w:vMerge w:val="restart"/>
            <w:tcBorders>
              <w:top w:val="single" w:sz="4" w:space="0" w:color="auto"/>
              <w:left w:val="single" w:sz="4" w:space="0" w:color="auto"/>
              <w:right w:val="single" w:sz="4" w:space="0" w:color="auto"/>
            </w:tcBorders>
          </w:tcPr>
          <w:p w:rsidR="002856F9" w:rsidRDefault="00B7119E">
            <w:pPr>
              <w:tabs>
                <w:tab w:val="left" w:pos="720"/>
                <w:tab w:val="left" w:pos="1622"/>
              </w:tabs>
              <w:spacing w:before="20" w:after="20"/>
              <w:rPr>
                <w:rFonts w:cs="Arial"/>
                <w:b/>
                <w:bCs/>
                <w:sz w:val="16"/>
                <w:szCs w:val="16"/>
              </w:rPr>
            </w:pPr>
            <w:r>
              <w:rPr>
                <w:rFonts w:cs="Arial"/>
                <w:b/>
                <w:bCs/>
                <w:sz w:val="16"/>
                <w:szCs w:val="16"/>
              </w:rPr>
              <w:t>R19 Mob [2] (Kyeongin)</w:t>
            </w:r>
          </w:p>
          <w:p w:rsidR="002856F9" w:rsidRDefault="002856F9">
            <w:pPr>
              <w:tabs>
                <w:tab w:val="left" w:pos="720"/>
                <w:tab w:val="left" w:pos="1622"/>
              </w:tabs>
              <w:spacing w:before="20" w:after="20"/>
              <w:rPr>
                <w:rFonts w:cs="Arial"/>
                <w:sz w:val="16"/>
                <w:szCs w:val="16"/>
                <w:lang w:val="en-US"/>
              </w:rPr>
            </w:pPr>
          </w:p>
        </w:tc>
        <w:tc>
          <w:tcPr>
            <w:tcW w:w="4253" w:type="dxa"/>
            <w:vMerge w:val="restart"/>
            <w:tcBorders>
              <w:top w:val="single" w:sz="4" w:space="0" w:color="auto"/>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color w:val="0070C0"/>
                <w:sz w:val="16"/>
                <w:szCs w:val="16"/>
                <w:lang w:val="en-US"/>
              </w:rPr>
            </w:pPr>
            <w:r>
              <w:rPr>
                <w:rFonts w:cs="Arial"/>
                <w:b/>
                <w:bCs/>
                <w:color w:val="0070C0"/>
                <w:sz w:val="16"/>
                <w:szCs w:val="16"/>
                <w:lang w:val="en-US"/>
              </w:rPr>
              <w:t>NR19 NTN IoT [1]</w:t>
            </w:r>
          </w:p>
          <w:p w:rsidR="002856F9" w:rsidRDefault="00B7119E">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- 8.9.1</w:t>
            </w:r>
          </w:p>
          <w:p w:rsidR="002856F9" w:rsidRDefault="00B7119E">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- 8.9.2</w:t>
            </w:r>
          </w:p>
          <w:p w:rsidR="002856F9" w:rsidRDefault="00B7119E">
            <w:pPr>
              <w:tabs>
                <w:tab w:val="left" w:pos="720"/>
                <w:tab w:val="left" w:pos="1622"/>
              </w:tabs>
              <w:spacing w:before="20" w:after="20"/>
              <w:rPr>
                <w:bCs/>
                <w:color w:val="0070C0"/>
                <w:sz w:val="16"/>
                <w:szCs w:val="16"/>
              </w:rPr>
            </w:pPr>
            <w:r>
              <w:rPr>
                <w:rFonts w:cs="Arial"/>
                <w:bCs/>
                <w:color w:val="0070C0"/>
                <w:sz w:val="16"/>
                <w:szCs w:val="16"/>
                <w:lang w:val="en-US"/>
              </w:rPr>
              <w:t>- 8.9.3</w:t>
            </w:r>
          </w:p>
          <w:p w:rsidR="002856F9" w:rsidRDefault="002856F9">
            <w:pPr>
              <w:tabs>
                <w:tab w:val="left" w:pos="720"/>
                <w:tab w:val="left" w:pos="1622"/>
              </w:tabs>
              <w:spacing w:before="20" w:after="20"/>
              <w:rPr>
                <w:b/>
                <w:bCs/>
                <w:color w:val="0070C0"/>
                <w:sz w:val="16"/>
                <w:szCs w:val="16"/>
              </w:rPr>
            </w:pPr>
          </w:p>
          <w:p w:rsidR="002856F9" w:rsidRDefault="002856F9">
            <w:pPr>
              <w:tabs>
                <w:tab w:val="left" w:pos="720"/>
                <w:tab w:val="left" w:pos="1622"/>
              </w:tabs>
              <w:spacing w:before="20" w:after="20"/>
              <w:rPr>
                <w:color w:val="0070C0"/>
                <w:sz w:val="16"/>
                <w:szCs w:val="16"/>
              </w:rPr>
            </w:pPr>
          </w:p>
        </w:tc>
        <w:tc>
          <w:tcPr>
            <w:tcW w:w="4394" w:type="dxa"/>
            <w:vMerge w:val="restart"/>
            <w:tcBorders>
              <w:top w:val="single" w:sz="4" w:space="0" w:color="auto"/>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rPr>
            </w:pPr>
          </w:p>
          <w:p w:rsidR="002856F9" w:rsidRDefault="00B7119E">
            <w:pPr>
              <w:tabs>
                <w:tab w:val="left" w:pos="720"/>
                <w:tab w:val="left" w:pos="1622"/>
              </w:tabs>
              <w:spacing w:before="20" w:after="20"/>
              <w:rPr>
                <w:rFonts w:cs="Arial"/>
                <w:b/>
                <w:bCs/>
                <w:sz w:val="16"/>
                <w:szCs w:val="16"/>
              </w:rPr>
            </w:pPr>
            <w:r>
              <w:rPr>
                <w:rFonts w:cs="Arial"/>
                <w:b/>
                <w:bCs/>
                <w:sz w:val="16"/>
                <w:szCs w:val="16"/>
              </w:rPr>
              <w:t>NR18 Redcap (Mattias)</w:t>
            </w:r>
          </w:p>
          <w:p w:rsidR="002856F9" w:rsidRDefault="00B7119E">
            <w:pPr>
              <w:tabs>
                <w:tab w:val="left" w:pos="720"/>
                <w:tab w:val="left" w:pos="1622"/>
              </w:tabs>
              <w:spacing w:before="20" w:after="20"/>
              <w:rPr>
                <w:rFonts w:cs="Arial"/>
                <w:b/>
                <w:bCs/>
                <w:sz w:val="16"/>
                <w:szCs w:val="16"/>
              </w:rPr>
            </w:pPr>
            <w:r>
              <w:rPr>
                <w:rFonts w:cs="Arial"/>
                <w:sz w:val="16"/>
                <w:szCs w:val="16"/>
              </w:rPr>
              <w:t>All Ais in order</w:t>
            </w:r>
          </w:p>
          <w:p w:rsidR="002856F9" w:rsidRDefault="002856F9">
            <w:pPr>
              <w:tabs>
                <w:tab w:val="left" w:pos="720"/>
                <w:tab w:val="left" w:pos="1622"/>
              </w:tabs>
              <w:spacing w:before="20" w:after="20"/>
              <w:rPr>
                <w:rFonts w:cs="Arial"/>
                <w:b/>
                <w:bCs/>
                <w:sz w:val="16"/>
                <w:szCs w:val="16"/>
              </w:rPr>
            </w:pPr>
          </w:p>
          <w:p w:rsidR="002856F9" w:rsidRDefault="00B7119E">
            <w:pPr>
              <w:tabs>
                <w:tab w:val="left" w:pos="720"/>
                <w:tab w:val="left" w:pos="1622"/>
              </w:tabs>
              <w:spacing w:before="20" w:after="20"/>
              <w:rPr>
                <w:rFonts w:cs="Arial"/>
                <w:b/>
                <w:bCs/>
                <w:sz w:val="16"/>
                <w:szCs w:val="16"/>
              </w:rPr>
            </w:pPr>
            <w:r>
              <w:rPr>
                <w:rFonts w:cs="Arial"/>
                <w:b/>
                <w:bCs/>
                <w:sz w:val="16"/>
                <w:szCs w:val="16"/>
              </w:rPr>
              <w:t>EUTRA&amp;NR151617 (Mattias)</w:t>
            </w:r>
          </w:p>
          <w:p w:rsidR="002856F9" w:rsidRDefault="00B7119E">
            <w:pPr>
              <w:tabs>
                <w:tab w:val="left" w:pos="720"/>
                <w:tab w:val="left" w:pos="1622"/>
              </w:tabs>
              <w:spacing w:before="20" w:after="20"/>
              <w:rPr>
                <w:rFonts w:cs="Arial"/>
                <w:sz w:val="16"/>
                <w:szCs w:val="16"/>
              </w:rPr>
            </w:pPr>
            <w:r>
              <w:rPr>
                <w:rFonts w:cs="Arial"/>
                <w:sz w:val="16"/>
                <w:szCs w:val="16"/>
              </w:rPr>
              <w:t>Continue from Tuesday maintenance session if needed.</w:t>
            </w:r>
          </w:p>
          <w:p w:rsidR="002856F9" w:rsidRDefault="002856F9">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495"/>
        </w:trPr>
        <w:tc>
          <w:tcPr>
            <w:tcW w:w="1276"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b/>
                <w:bCs/>
                <w:sz w:val="16"/>
                <w:szCs w:val="16"/>
                <w:lang w:val="en-US"/>
              </w:rPr>
            </w:pPr>
          </w:p>
        </w:tc>
        <w:tc>
          <w:tcPr>
            <w:tcW w:w="4394"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375"/>
        </w:trPr>
        <w:tc>
          <w:tcPr>
            <w:tcW w:w="1276"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b/>
                <w:bCs/>
                <w:sz w:val="16"/>
                <w:szCs w:val="16"/>
                <w:lang w:val="en-US"/>
              </w:rPr>
            </w:pPr>
          </w:p>
        </w:tc>
        <w:tc>
          <w:tcPr>
            <w:tcW w:w="4394"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375"/>
        </w:trPr>
        <w:tc>
          <w:tcPr>
            <w:tcW w:w="1276"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b/>
                <w:bCs/>
                <w:sz w:val="16"/>
                <w:szCs w:val="16"/>
                <w:lang w:val="en-US"/>
              </w:rPr>
            </w:pPr>
          </w:p>
        </w:tc>
        <w:tc>
          <w:tcPr>
            <w:tcW w:w="4394"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1590"/>
        </w:trPr>
        <w:tc>
          <w:tcPr>
            <w:tcW w:w="1276" w:type="dxa"/>
            <w:tcBorders>
              <w:top w:val="single" w:sz="4" w:space="0" w:color="auto"/>
              <w:left w:val="single" w:sz="4" w:space="0" w:color="auto"/>
              <w:right w:val="single" w:sz="4" w:space="0" w:color="auto"/>
            </w:tcBorders>
          </w:tcPr>
          <w:p w:rsidR="002856F9" w:rsidRDefault="00B7119E">
            <w:pPr>
              <w:tabs>
                <w:tab w:val="left" w:pos="720"/>
                <w:tab w:val="left" w:pos="1622"/>
              </w:tabs>
              <w:spacing w:before="20" w:after="20"/>
              <w:rPr>
                <w:rFonts w:cs="Arial"/>
                <w:sz w:val="16"/>
                <w:szCs w:val="16"/>
              </w:rPr>
            </w:pPr>
            <w:r>
              <w:rPr>
                <w:rFonts w:cs="Arial"/>
                <w:sz w:val="16"/>
                <w:szCs w:val="16"/>
              </w:rPr>
              <w:t>11:00 – 13:00</w:t>
            </w:r>
          </w:p>
        </w:tc>
        <w:tc>
          <w:tcPr>
            <w:tcW w:w="3402" w:type="dxa"/>
            <w:tcBorders>
              <w:left w:val="single" w:sz="4" w:space="0" w:color="auto"/>
              <w:right w:val="single" w:sz="4" w:space="0" w:color="auto"/>
            </w:tcBorders>
          </w:tcPr>
          <w:p w:rsidR="002856F9" w:rsidRDefault="002856F9">
            <w:pPr>
              <w:tabs>
                <w:tab w:val="left" w:pos="720"/>
                <w:tab w:val="left" w:pos="1622"/>
              </w:tabs>
              <w:spacing w:before="20" w:after="20"/>
              <w:rPr>
                <w:b/>
                <w:bCs/>
                <w:sz w:val="16"/>
                <w:szCs w:val="16"/>
              </w:rPr>
            </w:pPr>
          </w:p>
          <w:p w:rsidR="002856F9" w:rsidRDefault="00B7119E">
            <w:pPr>
              <w:tabs>
                <w:tab w:val="left" w:pos="720"/>
                <w:tab w:val="left" w:pos="1622"/>
              </w:tabs>
              <w:spacing w:before="20" w:after="20"/>
              <w:rPr>
                <w:b/>
                <w:bCs/>
                <w:sz w:val="16"/>
                <w:szCs w:val="16"/>
              </w:rPr>
            </w:pPr>
            <w:r>
              <w:rPr>
                <w:b/>
                <w:bCs/>
                <w:sz w:val="16"/>
                <w:szCs w:val="16"/>
              </w:rPr>
              <w:t xml:space="preserve">[8.0] General (Rel-19 LSs) </w:t>
            </w:r>
          </w:p>
          <w:p w:rsidR="002856F9" w:rsidRDefault="00B7119E">
            <w:pPr>
              <w:tabs>
                <w:tab w:val="left" w:pos="720"/>
                <w:tab w:val="left" w:pos="1622"/>
              </w:tabs>
              <w:spacing w:before="20" w:after="20"/>
              <w:rPr>
                <w:rFonts w:cs="Arial"/>
                <w:b/>
                <w:bCs/>
                <w:sz w:val="16"/>
                <w:szCs w:val="16"/>
              </w:rPr>
            </w:pPr>
            <w:r>
              <w:rPr>
                <w:rFonts w:cs="Arial"/>
                <w:b/>
                <w:bCs/>
                <w:sz w:val="16"/>
                <w:szCs w:val="16"/>
              </w:rPr>
              <w:t>NR Other (Diana)</w:t>
            </w:r>
          </w:p>
          <w:p w:rsidR="002856F9" w:rsidRDefault="00B7119E">
            <w:pPr>
              <w:tabs>
                <w:tab w:val="left" w:pos="720"/>
                <w:tab w:val="left" w:pos="1622"/>
              </w:tabs>
              <w:spacing w:before="20" w:after="20"/>
              <w:rPr>
                <w:rFonts w:cs="Arial"/>
                <w:sz w:val="16"/>
                <w:szCs w:val="16"/>
              </w:rPr>
            </w:pPr>
            <w:r>
              <w:rPr>
                <w:rFonts w:cs="Arial"/>
                <w:sz w:val="16"/>
                <w:szCs w:val="16"/>
              </w:rPr>
              <w:t>[7.25]</w:t>
            </w:r>
          </w:p>
          <w:p w:rsidR="002856F9" w:rsidRDefault="00B7119E">
            <w:pPr>
              <w:tabs>
                <w:tab w:val="left" w:pos="720"/>
                <w:tab w:val="left" w:pos="1622"/>
              </w:tabs>
              <w:spacing w:before="20" w:after="20"/>
              <w:rPr>
                <w:rFonts w:cs="Arial"/>
                <w:b/>
                <w:bCs/>
                <w:sz w:val="16"/>
                <w:szCs w:val="16"/>
              </w:rPr>
            </w:pPr>
            <w:r>
              <w:rPr>
                <w:rFonts w:cs="Arial"/>
                <w:b/>
                <w:bCs/>
                <w:sz w:val="16"/>
                <w:szCs w:val="16"/>
              </w:rPr>
              <w:t>TEI18 (Diana)</w:t>
            </w:r>
          </w:p>
          <w:p w:rsidR="002856F9" w:rsidRDefault="002856F9">
            <w:pPr>
              <w:tabs>
                <w:tab w:val="left" w:pos="720"/>
                <w:tab w:val="left" w:pos="1622"/>
              </w:tabs>
              <w:spacing w:before="20" w:after="20"/>
              <w:rPr>
                <w:b/>
                <w:bCs/>
                <w:sz w:val="16"/>
                <w:szCs w:val="16"/>
                <w:lang w:val="en-US"/>
              </w:rPr>
            </w:pPr>
          </w:p>
          <w:p w:rsidR="002856F9" w:rsidRDefault="002856F9">
            <w:pPr>
              <w:tabs>
                <w:tab w:val="left" w:pos="720"/>
                <w:tab w:val="left" w:pos="1622"/>
              </w:tabs>
              <w:spacing w:before="20" w:after="20"/>
              <w:rPr>
                <w:sz w:val="16"/>
                <w:szCs w:val="16"/>
                <w:lang w:val="en-US"/>
              </w:rPr>
            </w:pPr>
          </w:p>
        </w:tc>
        <w:tc>
          <w:tcPr>
            <w:tcW w:w="4253"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sz w:val="16"/>
                <w:szCs w:val="16"/>
                <w:lang w:val="en-US"/>
              </w:rPr>
            </w:pPr>
            <w:r>
              <w:rPr>
                <w:rFonts w:cs="Arial"/>
                <w:b/>
                <w:bCs/>
                <w:sz w:val="16"/>
                <w:szCs w:val="16"/>
                <w:lang w:val="en-US"/>
              </w:rPr>
              <w:t>NR19 XR [2] (Dawid):</w:t>
            </w:r>
          </w:p>
          <w:p w:rsidR="002856F9" w:rsidRDefault="002856F9">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tcPr>
          <w:p w:rsidR="002856F9" w:rsidRDefault="00B7119E">
            <w:pPr>
              <w:tabs>
                <w:tab w:val="left" w:pos="720"/>
                <w:tab w:val="left" w:pos="1622"/>
              </w:tabs>
              <w:spacing w:before="20" w:after="20"/>
              <w:rPr>
                <w:rFonts w:cs="Arial"/>
                <w:b/>
                <w:bCs/>
                <w:sz w:val="16"/>
                <w:szCs w:val="16"/>
              </w:rPr>
            </w:pPr>
            <w:r>
              <w:rPr>
                <w:rFonts w:cs="Arial"/>
                <w:b/>
                <w:bCs/>
                <w:sz w:val="16"/>
                <w:szCs w:val="16"/>
              </w:rPr>
              <w:t>NR17 (Mattias)</w:t>
            </w:r>
          </w:p>
          <w:p w:rsidR="002856F9" w:rsidRDefault="00B7119E">
            <w:pPr>
              <w:tabs>
                <w:tab w:val="left" w:pos="720"/>
                <w:tab w:val="left" w:pos="1622"/>
              </w:tabs>
              <w:spacing w:before="20" w:after="20"/>
              <w:rPr>
                <w:rFonts w:cs="Arial"/>
                <w:sz w:val="16"/>
                <w:szCs w:val="16"/>
              </w:rPr>
            </w:pPr>
            <w:r>
              <w:rPr>
                <w:rFonts w:cs="Arial"/>
                <w:sz w:val="16"/>
                <w:szCs w:val="16"/>
              </w:rPr>
              <w:t>NTN corrections</w:t>
            </w:r>
          </w:p>
          <w:p w:rsidR="002856F9" w:rsidRDefault="002856F9">
            <w:pPr>
              <w:tabs>
                <w:tab w:val="left" w:pos="720"/>
                <w:tab w:val="left" w:pos="1622"/>
              </w:tabs>
              <w:spacing w:before="20" w:after="20"/>
              <w:rPr>
                <w:rFonts w:cs="Arial"/>
                <w:b/>
                <w:bCs/>
                <w:sz w:val="16"/>
                <w:szCs w:val="16"/>
              </w:rPr>
            </w:pPr>
          </w:p>
          <w:p w:rsidR="002856F9" w:rsidRDefault="00B7119E">
            <w:pPr>
              <w:tabs>
                <w:tab w:val="left" w:pos="720"/>
                <w:tab w:val="left" w:pos="1622"/>
              </w:tabs>
              <w:spacing w:before="20" w:after="20"/>
              <w:rPr>
                <w:rFonts w:cs="Arial"/>
                <w:b/>
                <w:bCs/>
                <w:sz w:val="16"/>
                <w:szCs w:val="16"/>
              </w:rPr>
            </w:pPr>
            <w:r>
              <w:rPr>
                <w:rFonts w:cs="Arial"/>
                <w:b/>
                <w:bCs/>
                <w:sz w:val="16"/>
                <w:szCs w:val="16"/>
              </w:rPr>
              <w:t>NR18 SONMDT (Mattias)</w:t>
            </w:r>
          </w:p>
          <w:p w:rsidR="002856F9" w:rsidRDefault="00B7119E">
            <w:pPr>
              <w:tabs>
                <w:tab w:val="left" w:pos="720"/>
                <w:tab w:val="left" w:pos="1622"/>
              </w:tabs>
              <w:spacing w:before="20" w:after="20"/>
              <w:rPr>
                <w:rFonts w:cs="Arial"/>
                <w:sz w:val="16"/>
                <w:szCs w:val="16"/>
              </w:rPr>
            </w:pPr>
            <w:r>
              <w:rPr>
                <w:rFonts w:cs="Arial"/>
                <w:sz w:val="16"/>
                <w:szCs w:val="16"/>
              </w:rPr>
              <w:t>All Ais in order</w:t>
            </w:r>
          </w:p>
          <w:p w:rsidR="002856F9" w:rsidRDefault="002856F9">
            <w:pPr>
              <w:tabs>
                <w:tab w:val="left" w:pos="720"/>
                <w:tab w:val="left" w:pos="1622"/>
              </w:tabs>
              <w:spacing w:before="20" w:after="20"/>
              <w:rPr>
                <w:rFonts w:cs="Arial"/>
                <w:b/>
                <w:bCs/>
                <w:sz w:val="16"/>
                <w:szCs w:val="16"/>
              </w:rPr>
            </w:pPr>
          </w:p>
          <w:p w:rsidR="002856F9" w:rsidRDefault="00B7119E">
            <w:pPr>
              <w:tabs>
                <w:tab w:val="left" w:pos="720"/>
                <w:tab w:val="left" w:pos="1622"/>
              </w:tabs>
              <w:spacing w:before="20" w:after="20"/>
              <w:rPr>
                <w:rFonts w:cs="Arial"/>
                <w:b/>
                <w:bCs/>
                <w:sz w:val="16"/>
                <w:szCs w:val="16"/>
              </w:rPr>
            </w:pPr>
            <w:r>
              <w:rPr>
                <w:rFonts w:cs="Arial"/>
                <w:b/>
                <w:bCs/>
                <w:sz w:val="16"/>
                <w:szCs w:val="16"/>
              </w:rPr>
              <w:t>NR19 SONMDT [0.5] (Mattias)</w:t>
            </w:r>
          </w:p>
          <w:p w:rsidR="002856F9" w:rsidRDefault="00B7119E">
            <w:pPr>
              <w:tabs>
                <w:tab w:val="left" w:pos="720"/>
                <w:tab w:val="left" w:pos="1622"/>
              </w:tabs>
              <w:spacing w:before="20" w:after="20"/>
              <w:rPr>
                <w:rFonts w:cs="Arial"/>
                <w:sz w:val="16"/>
                <w:szCs w:val="16"/>
              </w:rPr>
            </w:pPr>
            <w:r>
              <w:rPr>
                <w:rFonts w:cs="Arial"/>
                <w:sz w:val="16"/>
                <w:szCs w:val="16"/>
              </w:rPr>
              <w:t>8.10.1, 8.10.2, 8.10.5,</w:t>
            </w:r>
          </w:p>
          <w:p w:rsidR="002856F9" w:rsidRDefault="002856F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449"/>
        </w:trPr>
        <w:tc>
          <w:tcPr>
            <w:tcW w:w="1276" w:type="dxa"/>
            <w:vMerge w:val="restart"/>
            <w:tcBorders>
              <w:top w:val="single" w:sz="4" w:space="0" w:color="auto"/>
              <w:left w:val="single" w:sz="4" w:space="0" w:color="auto"/>
              <w:right w:val="single" w:sz="4" w:space="0" w:color="auto"/>
            </w:tcBorders>
          </w:tcPr>
          <w:p w:rsidR="002856F9" w:rsidRDefault="00B7119E">
            <w:pPr>
              <w:tabs>
                <w:tab w:val="left" w:pos="720"/>
                <w:tab w:val="left" w:pos="1622"/>
              </w:tabs>
              <w:spacing w:before="20" w:after="20"/>
              <w:rPr>
                <w:rFonts w:cs="Arial"/>
                <w:sz w:val="16"/>
                <w:szCs w:val="16"/>
              </w:rPr>
            </w:pPr>
            <w:r>
              <w:rPr>
                <w:rFonts w:cs="Arial"/>
                <w:sz w:val="16"/>
                <w:szCs w:val="16"/>
              </w:rPr>
              <w:t>14:30 – 16:30</w:t>
            </w:r>
          </w:p>
        </w:tc>
        <w:tc>
          <w:tcPr>
            <w:tcW w:w="3402" w:type="dxa"/>
            <w:vMerge w:val="restart"/>
            <w:tcBorders>
              <w:left w:val="single" w:sz="4" w:space="0" w:color="auto"/>
              <w:right w:val="single" w:sz="4" w:space="0" w:color="auto"/>
            </w:tcBorders>
          </w:tcPr>
          <w:p w:rsidR="002856F9" w:rsidRDefault="00B7119E">
            <w:pPr>
              <w:tabs>
                <w:tab w:val="left" w:pos="720"/>
                <w:tab w:val="left" w:pos="1622"/>
              </w:tabs>
              <w:spacing w:before="20" w:after="20"/>
              <w:rPr>
                <w:rFonts w:cs="Arial"/>
                <w:b/>
                <w:bCs/>
                <w:sz w:val="16"/>
                <w:szCs w:val="16"/>
              </w:rPr>
            </w:pPr>
            <w:r>
              <w:rPr>
                <w:rFonts w:cs="Arial"/>
                <w:b/>
                <w:bCs/>
                <w:sz w:val="16"/>
                <w:szCs w:val="16"/>
              </w:rPr>
              <w:t>AI/ML Mobility [2] (Diana)</w:t>
            </w:r>
          </w:p>
          <w:p w:rsidR="002856F9" w:rsidRDefault="002856F9">
            <w:pPr>
              <w:tabs>
                <w:tab w:val="left" w:pos="720"/>
                <w:tab w:val="left" w:pos="1622"/>
              </w:tabs>
              <w:spacing w:before="20" w:after="20"/>
              <w:rPr>
                <w:rFonts w:cs="Arial"/>
                <w:sz w:val="16"/>
                <w:szCs w:val="16"/>
              </w:rPr>
            </w:pPr>
          </w:p>
        </w:tc>
        <w:tc>
          <w:tcPr>
            <w:tcW w:w="4253" w:type="dxa"/>
            <w:vMerge w:val="restart"/>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sz w:val="16"/>
                <w:szCs w:val="16"/>
                <w:lang w:val="en-US"/>
              </w:rPr>
            </w:pPr>
            <w:r>
              <w:rPr>
                <w:rFonts w:cs="Arial"/>
                <w:b/>
                <w:bCs/>
                <w:sz w:val="16"/>
                <w:szCs w:val="16"/>
                <w:lang w:val="en-US"/>
              </w:rPr>
              <w:t>Rel-19 LP-WUS [1](Erlin)</w:t>
            </w:r>
          </w:p>
          <w:p w:rsidR="002856F9" w:rsidRDefault="00B7119E">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- 8.4</w:t>
            </w:r>
            <w:r>
              <w:rPr>
                <w:rFonts w:eastAsia="SimSun" w:cs="Arial"/>
                <w:sz w:val="16"/>
                <w:szCs w:val="16"/>
                <w:lang w:val="en-US" w:eastAsia="zh-CN"/>
              </w:rPr>
              <w:t>.x</w:t>
            </w:r>
          </w:p>
        </w:tc>
        <w:tc>
          <w:tcPr>
            <w:tcW w:w="4394" w:type="dxa"/>
            <w:vMerge w:val="restart"/>
            <w:tcBorders>
              <w:left w:val="single" w:sz="4" w:space="0" w:color="auto"/>
              <w:right w:val="single" w:sz="4" w:space="0" w:color="auto"/>
            </w:tcBorders>
          </w:tcPr>
          <w:p w:rsidR="002856F9" w:rsidRDefault="00B7119E">
            <w:pPr>
              <w:tabs>
                <w:tab w:val="left" w:pos="720"/>
                <w:tab w:val="left" w:pos="1622"/>
              </w:tabs>
              <w:spacing w:before="20" w:after="20"/>
              <w:rPr>
                <w:rFonts w:cs="Arial"/>
                <w:b/>
                <w:bCs/>
                <w:sz w:val="16"/>
                <w:szCs w:val="16"/>
              </w:rPr>
            </w:pPr>
            <w:r>
              <w:rPr>
                <w:rFonts w:cs="Arial"/>
                <w:b/>
                <w:bCs/>
                <w:sz w:val="16"/>
                <w:szCs w:val="16"/>
              </w:rPr>
              <w:t>NR18 Pos (Nathan)</w:t>
            </w:r>
          </w:p>
          <w:p w:rsidR="002856F9" w:rsidRDefault="002856F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453"/>
        </w:trPr>
        <w:tc>
          <w:tcPr>
            <w:tcW w:w="1276"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233"/>
        </w:trPr>
        <w:tc>
          <w:tcPr>
            <w:tcW w:w="1276"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lang w:eastAsia="ja-JP"/>
              </w:rPr>
            </w:pPr>
          </w:p>
        </w:tc>
      </w:tr>
      <w:tr w:rsidR="002856F9">
        <w:trPr>
          <w:trHeight w:val="232"/>
        </w:trPr>
        <w:tc>
          <w:tcPr>
            <w:tcW w:w="1276" w:type="dxa"/>
            <w:vMerge/>
            <w:tcBorders>
              <w:left w:val="single" w:sz="4" w:space="0" w:color="auto"/>
              <w:bottom w:val="single" w:sz="4" w:space="0" w:color="auto"/>
              <w:right w:val="single" w:sz="4" w:space="0" w:color="auto"/>
            </w:tcBorders>
          </w:tcPr>
          <w:p w:rsidR="002856F9" w:rsidRDefault="002856F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lang w:eastAsia="ja-JP"/>
              </w:rPr>
            </w:pPr>
          </w:p>
        </w:tc>
      </w:tr>
      <w:tr w:rsidR="002856F9">
        <w:trPr>
          <w:trHeight w:val="174"/>
        </w:trPr>
        <w:tc>
          <w:tcPr>
            <w:tcW w:w="1276" w:type="dxa"/>
            <w:vMerge w:val="restart"/>
            <w:tcBorders>
              <w:top w:val="single" w:sz="4" w:space="0" w:color="auto"/>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sz w:val="16"/>
                <w:szCs w:val="16"/>
              </w:rPr>
            </w:pPr>
            <w:r>
              <w:rPr>
                <w:rFonts w:cs="Arial"/>
                <w:sz w:val="16"/>
                <w:szCs w:val="16"/>
              </w:rPr>
              <w:t>17:00 – 19:00</w:t>
            </w:r>
          </w:p>
        </w:tc>
        <w:tc>
          <w:tcPr>
            <w:tcW w:w="3402" w:type="dxa"/>
            <w:vMerge w:val="restart"/>
            <w:tcBorders>
              <w:left w:val="single" w:sz="4" w:space="0" w:color="auto"/>
              <w:right w:val="single" w:sz="4" w:space="0" w:color="auto"/>
            </w:tcBorders>
          </w:tcPr>
          <w:p w:rsidR="002856F9" w:rsidRDefault="00B7119E">
            <w:pPr>
              <w:tabs>
                <w:tab w:val="left" w:pos="720"/>
                <w:tab w:val="left" w:pos="1622"/>
              </w:tabs>
              <w:spacing w:before="20" w:after="20"/>
              <w:rPr>
                <w:rFonts w:cs="Arial"/>
                <w:b/>
                <w:bCs/>
                <w:sz w:val="16"/>
                <w:szCs w:val="16"/>
              </w:rPr>
            </w:pPr>
            <w:r>
              <w:rPr>
                <w:rFonts w:cs="Arial"/>
                <w:b/>
                <w:bCs/>
                <w:sz w:val="16"/>
                <w:szCs w:val="16"/>
              </w:rPr>
              <w:t>AI/ML PHY [2] (Diana)</w:t>
            </w:r>
          </w:p>
          <w:p w:rsidR="002856F9" w:rsidRDefault="002856F9">
            <w:pPr>
              <w:tabs>
                <w:tab w:val="left" w:pos="720"/>
                <w:tab w:val="left" w:pos="1622"/>
              </w:tabs>
              <w:spacing w:before="20" w:after="20"/>
              <w:rPr>
                <w:rFonts w:cs="Arial"/>
                <w:sz w:val="16"/>
                <w:szCs w:val="16"/>
                <w:lang w:val="en-US"/>
              </w:rPr>
            </w:pPr>
          </w:p>
        </w:tc>
        <w:tc>
          <w:tcPr>
            <w:tcW w:w="4253" w:type="dxa"/>
            <w:vMerge w:val="restart"/>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sz w:val="16"/>
                <w:szCs w:val="16"/>
              </w:rPr>
            </w:pPr>
            <w:r>
              <w:rPr>
                <w:rFonts w:cs="Arial"/>
                <w:b/>
                <w:bCs/>
                <w:sz w:val="16"/>
                <w:szCs w:val="16"/>
              </w:rPr>
              <w:t>R19 Mob [2] (Kyeongin)</w:t>
            </w:r>
          </w:p>
          <w:p w:rsidR="002856F9" w:rsidRDefault="002856F9">
            <w:pPr>
              <w:tabs>
                <w:tab w:val="left" w:pos="720"/>
                <w:tab w:val="left" w:pos="1622"/>
              </w:tabs>
              <w:spacing w:before="20" w:after="20"/>
              <w:rPr>
                <w:rFonts w:cs="Arial"/>
                <w:b/>
                <w:bCs/>
                <w:sz w:val="16"/>
                <w:szCs w:val="16"/>
              </w:rPr>
            </w:pPr>
          </w:p>
        </w:tc>
        <w:tc>
          <w:tcPr>
            <w:tcW w:w="4394" w:type="dxa"/>
            <w:vMerge w:val="restart"/>
            <w:tcBorders>
              <w:left w:val="single" w:sz="4" w:space="0" w:color="auto"/>
              <w:right w:val="single" w:sz="4" w:space="0" w:color="auto"/>
            </w:tcBorders>
          </w:tcPr>
          <w:p w:rsidR="00E7766E" w:rsidRPr="00A7670C" w:rsidRDefault="00E7766E" w:rsidP="00E7766E">
            <w:pPr>
              <w:tabs>
                <w:tab w:val="left" w:pos="720"/>
                <w:tab w:val="left" w:pos="1622"/>
              </w:tabs>
              <w:spacing w:before="20" w:after="20"/>
              <w:rPr>
                <w:rFonts w:cs="Arial"/>
                <w:b/>
                <w:bCs/>
                <w:color w:val="0070C0"/>
                <w:sz w:val="16"/>
                <w:szCs w:val="16"/>
              </w:rPr>
            </w:pPr>
            <w:r>
              <w:rPr>
                <w:rFonts w:cs="Arial"/>
                <w:b/>
                <w:bCs/>
                <w:color w:val="0070C0"/>
                <w:sz w:val="16"/>
                <w:szCs w:val="16"/>
              </w:rPr>
              <w:t xml:space="preserve">R18 IoT NTN (Sergio) </w:t>
            </w:r>
            <w:r w:rsidR="00A7670C">
              <w:rPr>
                <w:rFonts w:cs="Arial"/>
                <w:b/>
                <w:bCs/>
                <w:color w:val="0070C0"/>
                <w:sz w:val="16"/>
                <w:szCs w:val="16"/>
              </w:rPr>
              <w:t>(from 17:00 to ~18:00)</w:t>
            </w:r>
          </w:p>
          <w:p w:rsidR="002856F9" w:rsidRPr="00A7670C" w:rsidRDefault="00E7766E" w:rsidP="00A7670C">
            <w:pPr>
              <w:tabs>
                <w:tab w:val="left" w:pos="720"/>
                <w:tab w:val="left" w:pos="1622"/>
              </w:tabs>
              <w:spacing w:before="20" w:after="20"/>
              <w:rPr>
                <w:rFonts w:cs="Arial"/>
                <w:bCs/>
                <w:color w:val="0070C0"/>
                <w:sz w:val="16"/>
                <w:szCs w:val="16"/>
              </w:rPr>
            </w:pPr>
            <w:r>
              <w:rPr>
                <w:rFonts w:cs="Arial"/>
                <w:bCs/>
                <w:color w:val="0070C0"/>
                <w:sz w:val="16"/>
                <w:szCs w:val="16"/>
              </w:rPr>
              <w:t>7.6.2</w:t>
            </w:r>
            <w:r w:rsidR="00A7670C">
              <w:rPr>
                <w:rFonts w:cs="Arial"/>
                <w:bCs/>
                <w:color w:val="0070C0"/>
                <w:sz w:val="16"/>
                <w:szCs w:val="16"/>
              </w:rPr>
              <w:t xml:space="preserve">: </w:t>
            </w:r>
            <w:r w:rsidR="00A7670C">
              <w:rPr>
                <w:rFonts w:cs="Arial"/>
                <w:color w:val="0070C0"/>
                <w:sz w:val="16"/>
                <w:szCs w:val="16"/>
                <w:lang w:val="en-US"/>
              </w:rPr>
              <w:t>issues marked CB Wednesday</w:t>
            </w:r>
          </w:p>
        </w:tc>
        <w:tc>
          <w:tcPr>
            <w:tcW w:w="2693" w:type="dxa"/>
            <w:tcBorders>
              <w:left w:val="single" w:sz="4" w:space="0" w:color="auto"/>
              <w:bottom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750"/>
        </w:trPr>
        <w:tc>
          <w:tcPr>
            <w:tcW w:w="1276"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2856F9" w:rsidRDefault="002856F9">
            <w:pPr>
              <w:tabs>
                <w:tab w:val="left" w:pos="720"/>
                <w:tab w:val="left" w:pos="1622"/>
              </w:tabs>
              <w:spacing w:before="20" w:after="20"/>
              <w:rPr>
                <w:rFonts w:eastAsia="SimSun" w:cs="Arial"/>
                <w:b/>
                <w:bCs/>
                <w:sz w:val="16"/>
                <w:szCs w:val="16"/>
                <w:lang w:eastAsia="zh-CN"/>
              </w:rPr>
            </w:pPr>
          </w:p>
        </w:tc>
        <w:tc>
          <w:tcPr>
            <w:tcW w:w="2693"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63"/>
        </w:trPr>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2856F9" w:rsidRDefault="00B7119E">
            <w:pPr>
              <w:tabs>
                <w:tab w:val="left" w:pos="720"/>
                <w:tab w:val="left" w:pos="1622"/>
              </w:tabs>
              <w:spacing w:before="20" w:after="20"/>
              <w:rPr>
                <w:rFonts w:cs="Arial"/>
                <w:sz w:val="16"/>
                <w:szCs w:val="16"/>
              </w:rPr>
            </w:pPr>
            <w:bookmarkStart w:id="5" w:name="_Hlk127962186"/>
            <w:r>
              <w:rPr>
                <w:rFonts w:cs="Arial"/>
                <w:sz w:val="16"/>
                <w:szCs w:val="16"/>
              </w:rPr>
              <w:t>Thursday</w:t>
            </w:r>
          </w:p>
        </w:tc>
      </w:tr>
      <w:bookmarkEnd w:id="5"/>
      <w:tr w:rsidR="002856F9">
        <w:trPr>
          <w:trHeight w:val="741"/>
        </w:trPr>
        <w:tc>
          <w:tcPr>
            <w:tcW w:w="1276" w:type="dxa"/>
            <w:vMerge w:val="restart"/>
            <w:tcBorders>
              <w:top w:val="single" w:sz="4" w:space="0" w:color="auto"/>
              <w:left w:val="single" w:sz="4" w:space="0" w:color="auto"/>
              <w:right w:val="single" w:sz="4" w:space="0" w:color="auto"/>
            </w:tcBorders>
            <w:shd w:val="clear" w:color="auto" w:fill="auto"/>
          </w:tcPr>
          <w:p w:rsidR="002856F9" w:rsidRDefault="00B7119E">
            <w:pPr>
              <w:rPr>
                <w:rFonts w:cs="Arial"/>
                <w:sz w:val="16"/>
                <w:szCs w:val="16"/>
              </w:rPr>
            </w:pPr>
            <w:r>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sz w:val="16"/>
                <w:szCs w:val="16"/>
              </w:rPr>
            </w:pPr>
            <w:r>
              <w:rPr>
                <w:rFonts w:cs="Arial"/>
                <w:b/>
                <w:bCs/>
                <w:sz w:val="16"/>
                <w:szCs w:val="16"/>
              </w:rPr>
              <w:t>CB Diana TBD</w:t>
            </w:r>
          </w:p>
          <w:p w:rsidR="002856F9" w:rsidRDefault="00B7119E">
            <w:pPr>
              <w:tabs>
                <w:tab w:val="left" w:pos="720"/>
                <w:tab w:val="left" w:pos="1622"/>
              </w:tabs>
              <w:spacing w:before="20" w:after="20"/>
              <w:rPr>
                <w:rFonts w:cs="Arial"/>
                <w:b/>
                <w:bCs/>
                <w:sz w:val="16"/>
                <w:szCs w:val="16"/>
              </w:rPr>
            </w:pPr>
            <w:r>
              <w:rPr>
                <w:b/>
                <w:bCs/>
                <w:sz w:val="16"/>
                <w:szCs w:val="16"/>
                <w:lang w:val="fr-FR"/>
              </w:rPr>
              <w:t>[CB R19 AI/ML PHY]</w:t>
            </w:r>
          </w:p>
        </w:tc>
        <w:tc>
          <w:tcPr>
            <w:tcW w:w="4253" w:type="dxa"/>
            <w:vMerge w:val="restart"/>
            <w:tcBorders>
              <w:top w:val="single" w:sz="4" w:space="0" w:color="auto"/>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color w:val="0070C0"/>
                <w:sz w:val="16"/>
                <w:szCs w:val="16"/>
                <w:lang w:val="en-US"/>
              </w:rPr>
            </w:pPr>
            <w:r>
              <w:rPr>
                <w:rFonts w:cs="Arial"/>
                <w:b/>
                <w:bCs/>
                <w:color w:val="0070C0"/>
                <w:sz w:val="16"/>
                <w:szCs w:val="16"/>
                <w:lang w:val="en-US"/>
              </w:rPr>
              <w:t>R18 NR/IoT NTN CB (Sergio)</w:t>
            </w:r>
          </w:p>
          <w:p w:rsidR="002856F9" w:rsidRDefault="00A7670C">
            <w:pPr>
              <w:tabs>
                <w:tab w:val="left" w:pos="720"/>
                <w:tab w:val="left" w:pos="1622"/>
              </w:tabs>
              <w:spacing w:before="20" w:after="20"/>
              <w:rPr>
                <w:rFonts w:cs="Arial"/>
                <w:color w:val="0070C0"/>
                <w:sz w:val="16"/>
                <w:szCs w:val="16"/>
                <w:lang w:val="en-US"/>
              </w:rPr>
            </w:pPr>
            <w:r>
              <w:rPr>
                <w:rFonts w:cs="Arial"/>
                <w:color w:val="0070C0"/>
                <w:sz w:val="16"/>
                <w:szCs w:val="16"/>
                <w:lang w:val="en-US"/>
              </w:rPr>
              <w:t>- 7.6.2: issues marked CB Thursday</w:t>
            </w:r>
          </w:p>
          <w:p w:rsidR="00A7670C" w:rsidRDefault="00A7670C">
            <w:pPr>
              <w:tabs>
                <w:tab w:val="left" w:pos="720"/>
                <w:tab w:val="left" w:pos="1622"/>
              </w:tabs>
              <w:spacing w:before="20" w:after="20"/>
              <w:rPr>
                <w:rFonts w:cs="Arial"/>
                <w:color w:val="0070C0"/>
                <w:sz w:val="16"/>
                <w:szCs w:val="16"/>
                <w:lang w:val="en-US"/>
              </w:rPr>
            </w:pPr>
            <w:r>
              <w:rPr>
                <w:rFonts w:cs="Arial"/>
                <w:color w:val="0070C0"/>
                <w:sz w:val="16"/>
                <w:szCs w:val="16"/>
                <w:lang w:val="en-US"/>
              </w:rPr>
              <w:t>- 7.7.2: issues marked CB Thursday</w:t>
            </w:r>
          </w:p>
          <w:p w:rsidR="002856F9" w:rsidRDefault="00B7119E">
            <w:pPr>
              <w:tabs>
                <w:tab w:val="left" w:pos="720"/>
                <w:tab w:val="left" w:pos="1622"/>
              </w:tabs>
              <w:spacing w:before="20" w:after="20"/>
              <w:rPr>
                <w:rFonts w:cs="Arial"/>
                <w:b/>
                <w:color w:val="0070C0"/>
                <w:sz w:val="16"/>
                <w:szCs w:val="16"/>
                <w:lang w:val="en-US"/>
              </w:rPr>
            </w:pPr>
            <w:r>
              <w:rPr>
                <w:rFonts w:cs="Arial"/>
                <w:b/>
                <w:color w:val="0070C0"/>
                <w:sz w:val="16"/>
                <w:szCs w:val="16"/>
                <w:lang w:val="en-US"/>
              </w:rPr>
              <w:t xml:space="preserve"> [R19 IoT CB]</w:t>
            </w:r>
            <w:r w:rsidR="00545E52">
              <w:rPr>
                <w:rFonts w:cs="Arial"/>
                <w:b/>
                <w:color w:val="0070C0"/>
                <w:sz w:val="16"/>
                <w:szCs w:val="16"/>
                <w:lang w:val="en-US"/>
              </w:rPr>
              <w:t xml:space="preserve"> (from ~9:30)</w:t>
            </w:r>
          </w:p>
          <w:p w:rsidR="002856F9" w:rsidRPr="00545E52" w:rsidRDefault="00545E52">
            <w:pPr>
              <w:tabs>
                <w:tab w:val="left" w:pos="720"/>
                <w:tab w:val="left" w:pos="1622"/>
              </w:tabs>
              <w:spacing w:before="20" w:after="20"/>
              <w:rPr>
                <w:rFonts w:cs="Arial"/>
                <w:color w:val="0070C0"/>
                <w:sz w:val="16"/>
                <w:szCs w:val="16"/>
                <w:lang w:val="en-US"/>
              </w:rPr>
            </w:pPr>
            <w:r>
              <w:rPr>
                <w:rFonts w:cs="Arial"/>
                <w:color w:val="0070C0"/>
                <w:sz w:val="16"/>
                <w:szCs w:val="16"/>
                <w:lang w:val="en-US"/>
              </w:rPr>
              <w:t>- 8.9.3</w:t>
            </w:r>
          </w:p>
        </w:tc>
        <w:tc>
          <w:tcPr>
            <w:tcW w:w="4394" w:type="dxa"/>
            <w:vMerge w:val="restart"/>
            <w:tcBorders>
              <w:top w:val="single" w:sz="4" w:space="0" w:color="auto"/>
              <w:left w:val="single" w:sz="4" w:space="0" w:color="auto"/>
              <w:right w:val="single" w:sz="4" w:space="0" w:color="auto"/>
            </w:tcBorders>
          </w:tcPr>
          <w:p w:rsidR="002856F9" w:rsidRDefault="002856F9">
            <w:pPr>
              <w:tabs>
                <w:tab w:val="left" w:pos="720"/>
                <w:tab w:val="left" w:pos="1622"/>
              </w:tabs>
              <w:spacing w:before="20" w:after="20"/>
              <w:rPr>
                <w:rFonts w:cs="Arial"/>
                <w:sz w:val="16"/>
                <w:szCs w:val="16"/>
              </w:rPr>
            </w:pPr>
          </w:p>
          <w:p w:rsidR="002856F9" w:rsidRDefault="00B7119E">
            <w:pPr>
              <w:tabs>
                <w:tab w:val="left" w:pos="720"/>
                <w:tab w:val="left" w:pos="1622"/>
              </w:tabs>
              <w:spacing w:before="20" w:after="20"/>
              <w:rPr>
                <w:rFonts w:cs="Arial"/>
                <w:sz w:val="16"/>
                <w:szCs w:val="16"/>
              </w:rPr>
            </w:pPr>
            <w:r>
              <w:rPr>
                <w:rFonts w:cs="Arial"/>
                <w:sz w:val="16"/>
                <w:szCs w:val="16"/>
              </w:rPr>
              <w:t>CB Nathan</w:t>
            </w:r>
          </w:p>
          <w:p w:rsidR="002856F9" w:rsidRDefault="00B7119E">
            <w:pPr>
              <w:tabs>
                <w:tab w:val="left" w:pos="720"/>
                <w:tab w:val="left" w:pos="1622"/>
              </w:tabs>
              <w:spacing w:before="20" w:after="20"/>
              <w:rPr>
                <w:rFonts w:eastAsia="SimSun" w:cs="Arial"/>
                <w:sz w:val="16"/>
                <w:szCs w:val="16"/>
                <w:lang w:eastAsia="zh-CN"/>
              </w:rPr>
            </w:pPr>
            <w:r>
              <w:rPr>
                <w:rFonts w:eastAsia="SimSun" w:cs="Arial"/>
                <w:sz w:val="16"/>
                <w:szCs w:val="16"/>
                <w:lang w:eastAsia="zh-CN"/>
              </w:rPr>
              <w:t>SL relay CB</w:t>
            </w:r>
          </w:p>
          <w:p w:rsidR="002856F9" w:rsidRDefault="002856F9">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370"/>
        </w:trPr>
        <w:tc>
          <w:tcPr>
            <w:tcW w:w="1276" w:type="dxa"/>
            <w:vMerge/>
            <w:tcBorders>
              <w:left w:val="single" w:sz="4" w:space="0" w:color="auto"/>
              <w:right w:val="single" w:sz="4" w:space="0" w:color="auto"/>
            </w:tcBorders>
            <w:shd w:val="clear" w:color="auto" w:fill="auto"/>
          </w:tcPr>
          <w:p w:rsidR="002856F9" w:rsidRDefault="002856F9">
            <w:pPr>
              <w:rPr>
                <w:rFonts w:cs="Arial"/>
                <w:sz w:val="16"/>
                <w:szCs w:val="16"/>
              </w:rPr>
            </w:pPr>
          </w:p>
        </w:tc>
        <w:tc>
          <w:tcPr>
            <w:tcW w:w="3402"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b/>
                <w:bCs/>
                <w:sz w:val="16"/>
                <w:szCs w:val="16"/>
              </w:rPr>
            </w:pPr>
          </w:p>
        </w:tc>
        <w:tc>
          <w:tcPr>
            <w:tcW w:w="4253"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b/>
                <w:bCs/>
                <w:color w:val="0070C0"/>
                <w:sz w:val="16"/>
                <w:szCs w:val="16"/>
                <w:lang w:val="en-US"/>
              </w:rPr>
            </w:pPr>
          </w:p>
        </w:tc>
        <w:tc>
          <w:tcPr>
            <w:tcW w:w="4394"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960"/>
        </w:trPr>
        <w:tc>
          <w:tcPr>
            <w:tcW w:w="1276" w:type="dxa"/>
            <w:tcBorders>
              <w:top w:val="single" w:sz="4" w:space="0" w:color="auto"/>
              <w:left w:val="single" w:sz="4" w:space="0" w:color="auto"/>
              <w:right w:val="single" w:sz="4" w:space="0" w:color="auto"/>
            </w:tcBorders>
            <w:shd w:val="clear" w:color="auto" w:fill="auto"/>
          </w:tcPr>
          <w:p w:rsidR="002856F9" w:rsidRDefault="00B7119E">
            <w:pPr>
              <w:rPr>
                <w:rFonts w:cs="Arial"/>
                <w:sz w:val="16"/>
                <w:szCs w:val="16"/>
              </w:rPr>
            </w:pPr>
            <w:r>
              <w:rPr>
                <w:rFonts w:cs="Arial"/>
                <w:sz w:val="16"/>
                <w:szCs w:val="16"/>
              </w:rPr>
              <w:t>11:00 – 13:00</w:t>
            </w:r>
          </w:p>
        </w:tc>
        <w:tc>
          <w:tcPr>
            <w:tcW w:w="3402"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sz w:val="16"/>
                <w:szCs w:val="16"/>
              </w:rPr>
            </w:pPr>
            <w:r>
              <w:rPr>
                <w:rFonts w:cs="Arial"/>
                <w:b/>
                <w:bCs/>
                <w:sz w:val="16"/>
                <w:szCs w:val="16"/>
              </w:rPr>
              <w:t>Rel-19 Ambient IoT [2] (Diana)</w:t>
            </w:r>
          </w:p>
          <w:p w:rsidR="002856F9" w:rsidRDefault="002856F9">
            <w:pPr>
              <w:tabs>
                <w:tab w:val="left" w:pos="720"/>
                <w:tab w:val="left" w:pos="1622"/>
              </w:tabs>
              <w:spacing w:before="20" w:after="20"/>
              <w:rPr>
                <w:rFonts w:cs="Arial"/>
                <w:b/>
                <w:bCs/>
                <w:sz w:val="16"/>
                <w:szCs w:val="16"/>
              </w:rPr>
            </w:pPr>
          </w:p>
        </w:tc>
        <w:tc>
          <w:tcPr>
            <w:tcW w:w="4253" w:type="dxa"/>
            <w:tcBorders>
              <w:left w:val="single" w:sz="4" w:space="0" w:color="auto"/>
              <w:right w:val="single" w:sz="4" w:space="0" w:color="auto"/>
            </w:tcBorders>
            <w:shd w:val="clear" w:color="auto" w:fill="auto"/>
          </w:tcPr>
          <w:p w:rsidR="00E7766E" w:rsidRPr="001A2EDF" w:rsidRDefault="00B7119E">
            <w:pPr>
              <w:tabs>
                <w:tab w:val="left" w:pos="720"/>
                <w:tab w:val="left" w:pos="1622"/>
              </w:tabs>
              <w:spacing w:before="20" w:after="20"/>
              <w:rPr>
                <w:rFonts w:cs="Arial"/>
                <w:b/>
                <w:bCs/>
                <w:color w:val="0070C0"/>
                <w:sz w:val="16"/>
                <w:szCs w:val="16"/>
              </w:rPr>
            </w:pPr>
            <w:r>
              <w:rPr>
                <w:rFonts w:cs="Arial"/>
                <w:b/>
                <w:bCs/>
                <w:color w:val="0070C0"/>
                <w:sz w:val="16"/>
                <w:szCs w:val="16"/>
              </w:rPr>
              <w:t>Rel-19 NTN NR [1] (Sergio)</w:t>
            </w:r>
          </w:p>
          <w:p w:rsidR="002856F9" w:rsidRDefault="00E7766E">
            <w:pPr>
              <w:tabs>
                <w:tab w:val="left" w:pos="720"/>
                <w:tab w:val="left" w:pos="1622"/>
              </w:tabs>
              <w:spacing w:before="20" w:after="20"/>
              <w:rPr>
                <w:rFonts w:cs="Arial"/>
                <w:bCs/>
                <w:color w:val="0070C0"/>
                <w:sz w:val="16"/>
                <w:szCs w:val="16"/>
              </w:rPr>
            </w:pPr>
            <w:r>
              <w:rPr>
                <w:rFonts w:cs="Arial"/>
                <w:bCs/>
                <w:color w:val="0070C0"/>
                <w:sz w:val="16"/>
                <w:szCs w:val="16"/>
              </w:rPr>
              <w:t>- 8.8.5</w:t>
            </w:r>
          </w:p>
          <w:p w:rsidR="002856F9" w:rsidRDefault="00B7119E">
            <w:pPr>
              <w:tabs>
                <w:tab w:val="left" w:pos="720"/>
                <w:tab w:val="left" w:pos="1622"/>
              </w:tabs>
              <w:spacing w:before="20" w:after="20"/>
              <w:rPr>
                <w:rFonts w:cs="Arial"/>
                <w:bCs/>
                <w:color w:val="0070C0"/>
                <w:sz w:val="16"/>
                <w:szCs w:val="16"/>
              </w:rPr>
            </w:pPr>
            <w:r>
              <w:rPr>
                <w:rFonts w:cs="Arial"/>
                <w:bCs/>
                <w:color w:val="0070C0"/>
                <w:sz w:val="16"/>
                <w:szCs w:val="16"/>
              </w:rPr>
              <w:t>- 8.8.2</w:t>
            </w:r>
          </w:p>
          <w:p w:rsidR="00545E52" w:rsidRDefault="00545E52">
            <w:pPr>
              <w:tabs>
                <w:tab w:val="left" w:pos="720"/>
                <w:tab w:val="left" w:pos="1622"/>
              </w:tabs>
              <w:spacing w:before="20" w:after="20"/>
              <w:rPr>
                <w:rFonts w:cs="Arial"/>
                <w:bCs/>
                <w:color w:val="0070C0"/>
                <w:sz w:val="16"/>
                <w:szCs w:val="16"/>
              </w:rPr>
            </w:pPr>
            <w:r>
              <w:rPr>
                <w:rFonts w:cs="Arial"/>
                <w:bCs/>
                <w:color w:val="0070C0"/>
                <w:sz w:val="16"/>
                <w:szCs w:val="16"/>
              </w:rPr>
              <w:t>- 8.8.4 (if time allows)</w:t>
            </w:r>
          </w:p>
          <w:p w:rsidR="002856F9" w:rsidRDefault="002856F9">
            <w:pPr>
              <w:tabs>
                <w:tab w:val="left" w:pos="720"/>
                <w:tab w:val="left" w:pos="1622"/>
              </w:tabs>
              <w:spacing w:before="20" w:after="20"/>
              <w:rPr>
                <w:rFonts w:eastAsia="SimSun" w:cs="Arial"/>
                <w:color w:val="0070C0"/>
                <w:sz w:val="16"/>
                <w:szCs w:val="16"/>
                <w:lang w:eastAsia="zh-CN"/>
              </w:rPr>
            </w:pPr>
          </w:p>
        </w:tc>
        <w:tc>
          <w:tcPr>
            <w:tcW w:w="4394" w:type="dxa"/>
            <w:tcBorders>
              <w:left w:val="single" w:sz="4" w:space="0" w:color="auto"/>
              <w:right w:val="single" w:sz="4" w:space="0" w:color="auto"/>
            </w:tcBorders>
          </w:tcPr>
          <w:p w:rsidR="002856F9" w:rsidRDefault="00B7119E">
            <w:pPr>
              <w:tabs>
                <w:tab w:val="left" w:pos="720"/>
                <w:tab w:val="left" w:pos="1622"/>
              </w:tabs>
              <w:spacing w:before="20" w:after="20"/>
              <w:rPr>
                <w:rFonts w:cs="Arial"/>
                <w:sz w:val="16"/>
                <w:szCs w:val="16"/>
              </w:rPr>
            </w:pPr>
            <w:r>
              <w:rPr>
                <w:rFonts w:cs="Arial"/>
                <w:sz w:val="16"/>
                <w:szCs w:val="16"/>
              </w:rPr>
              <w:t>CB Dawid:</w:t>
            </w:r>
          </w:p>
          <w:p w:rsidR="002856F9" w:rsidRDefault="00B7119E">
            <w:pPr>
              <w:tabs>
                <w:tab w:val="left" w:pos="720"/>
                <w:tab w:val="left" w:pos="1622"/>
              </w:tabs>
              <w:spacing w:before="20" w:after="20"/>
              <w:rPr>
                <w:rFonts w:cs="Arial"/>
                <w:sz w:val="16"/>
                <w:szCs w:val="16"/>
              </w:rPr>
            </w:pPr>
            <w:r>
              <w:rPr>
                <w:rFonts w:cs="Arial"/>
                <w:sz w:val="16"/>
                <w:szCs w:val="16"/>
              </w:rPr>
              <w:t>R19 XR CB</w:t>
            </w:r>
          </w:p>
          <w:p w:rsidR="002856F9" w:rsidRDefault="00B7119E">
            <w:pPr>
              <w:tabs>
                <w:tab w:val="left" w:pos="720"/>
                <w:tab w:val="left" w:pos="1622"/>
              </w:tabs>
              <w:spacing w:before="20" w:after="20"/>
              <w:rPr>
                <w:rFonts w:cs="Arial"/>
                <w:sz w:val="16"/>
                <w:szCs w:val="16"/>
              </w:rPr>
            </w:pPr>
            <w:r>
              <w:rPr>
                <w:rFonts w:cs="Arial"/>
                <w:sz w:val="16"/>
                <w:szCs w:val="16"/>
              </w:rPr>
              <w:t>R18 MBS/QoE CB</w:t>
            </w:r>
          </w:p>
          <w:p w:rsidR="002856F9" w:rsidRDefault="002856F9">
            <w:pPr>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368"/>
        </w:trPr>
        <w:tc>
          <w:tcPr>
            <w:tcW w:w="1276" w:type="dxa"/>
            <w:tcBorders>
              <w:top w:val="single" w:sz="4" w:space="0" w:color="auto"/>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sz w:val="16"/>
                <w:szCs w:val="16"/>
              </w:rPr>
            </w:pPr>
            <w:r>
              <w:rPr>
                <w:rFonts w:cs="Arial"/>
                <w:sz w:val="16"/>
                <w:szCs w:val="16"/>
              </w:rPr>
              <w:t xml:space="preserve">14:30 – 16:30 </w:t>
            </w:r>
          </w:p>
        </w:tc>
        <w:tc>
          <w:tcPr>
            <w:tcW w:w="3402"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b/>
                <w:bCs/>
                <w:sz w:val="16"/>
                <w:szCs w:val="16"/>
              </w:rPr>
            </w:pPr>
            <w:r>
              <w:rPr>
                <w:b/>
                <w:bCs/>
                <w:sz w:val="16"/>
                <w:szCs w:val="16"/>
              </w:rPr>
              <w:t>AI/ML Mobility  [2] (Diana)</w:t>
            </w:r>
          </w:p>
          <w:p w:rsidR="002856F9" w:rsidRDefault="002856F9">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sz w:val="16"/>
                <w:szCs w:val="16"/>
              </w:rPr>
            </w:pPr>
            <w:r>
              <w:rPr>
                <w:rFonts w:cs="Arial"/>
                <w:sz w:val="16"/>
                <w:szCs w:val="16"/>
              </w:rPr>
              <w:t xml:space="preserve">CB Kyeongin </w:t>
            </w:r>
          </w:p>
          <w:p w:rsidR="002856F9" w:rsidRDefault="00B7119E">
            <w:pPr>
              <w:tabs>
                <w:tab w:val="left" w:pos="720"/>
                <w:tab w:val="left" w:pos="1622"/>
              </w:tabs>
              <w:spacing w:before="20" w:after="20"/>
              <w:rPr>
                <w:rFonts w:cs="Arial"/>
                <w:sz w:val="16"/>
                <w:szCs w:val="16"/>
              </w:rPr>
            </w:pPr>
            <w:r>
              <w:rPr>
                <w:rFonts w:cs="Arial"/>
                <w:sz w:val="16"/>
                <w:szCs w:val="16"/>
              </w:rPr>
              <w:t>R161718 SL, R19 NES</w:t>
            </w:r>
          </w:p>
          <w:p w:rsidR="002856F9" w:rsidRDefault="002856F9">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tcPr>
          <w:p w:rsidR="002856F9" w:rsidRDefault="00B7119E">
            <w:pPr>
              <w:tabs>
                <w:tab w:val="left" w:pos="720"/>
                <w:tab w:val="left" w:pos="1622"/>
              </w:tabs>
              <w:spacing w:before="20" w:after="20"/>
              <w:rPr>
                <w:rFonts w:cs="Arial"/>
                <w:b/>
                <w:bCs/>
                <w:sz w:val="16"/>
                <w:szCs w:val="16"/>
              </w:rPr>
            </w:pPr>
            <w:r>
              <w:rPr>
                <w:rFonts w:cs="Arial"/>
                <w:b/>
                <w:bCs/>
                <w:sz w:val="16"/>
                <w:szCs w:val="16"/>
              </w:rPr>
              <w:t>NR19 SBDF [0.5 TUs] (Erlin)</w:t>
            </w:r>
          </w:p>
          <w:p w:rsidR="002856F9" w:rsidRDefault="00B7119E">
            <w:pPr>
              <w:tabs>
                <w:tab w:val="left" w:pos="720"/>
                <w:tab w:val="left" w:pos="1622"/>
              </w:tabs>
              <w:spacing w:before="20" w:after="20"/>
              <w:rPr>
                <w:rFonts w:cs="Arial"/>
                <w:sz w:val="16"/>
                <w:szCs w:val="16"/>
              </w:rPr>
            </w:pPr>
            <w:r>
              <w:rPr>
                <w:rFonts w:eastAsia="SimSun" w:cs="Arial" w:hint="eastAsia"/>
                <w:sz w:val="16"/>
                <w:szCs w:val="16"/>
                <w:lang w:eastAsia="zh-CN"/>
              </w:rPr>
              <w:t>CB Rel-19 LP-WUS</w:t>
            </w:r>
            <w:r>
              <w:rPr>
                <w:rFonts w:eastAsia="SimSun" w:cs="Arial"/>
                <w:sz w:val="16"/>
                <w:szCs w:val="16"/>
                <w:lang w:eastAsia="zh-CN"/>
              </w:rPr>
              <w:t xml:space="preserve"> (Erlin)</w:t>
            </w:r>
          </w:p>
          <w:p w:rsidR="002856F9" w:rsidRDefault="002856F9">
            <w:pPr>
              <w:tabs>
                <w:tab w:val="left" w:pos="720"/>
                <w:tab w:val="left" w:pos="1622"/>
              </w:tabs>
              <w:spacing w:before="20" w:after="20"/>
              <w:rPr>
                <w:rFonts w:cs="Arial"/>
                <w:sz w:val="16"/>
                <w:szCs w:val="16"/>
              </w:rPr>
            </w:pPr>
          </w:p>
          <w:p w:rsidR="002856F9" w:rsidRDefault="002856F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1191"/>
        </w:trPr>
        <w:tc>
          <w:tcPr>
            <w:tcW w:w="1276" w:type="dxa"/>
            <w:tcBorders>
              <w:top w:val="single" w:sz="4" w:space="0" w:color="auto"/>
              <w:left w:val="single" w:sz="4" w:space="0" w:color="auto"/>
              <w:right w:val="single" w:sz="4" w:space="0" w:color="auto"/>
            </w:tcBorders>
            <w:shd w:val="clear" w:color="auto" w:fill="auto"/>
          </w:tcPr>
          <w:p w:rsidR="002856F9" w:rsidRDefault="00B7119E">
            <w:pPr>
              <w:rPr>
                <w:rFonts w:cs="Arial"/>
                <w:sz w:val="16"/>
                <w:szCs w:val="16"/>
              </w:rPr>
            </w:pPr>
            <w:bookmarkStart w:id="6" w:name="_Hlk147921530"/>
            <w:r>
              <w:rPr>
                <w:rFonts w:cs="Arial"/>
                <w:sz w:val="16"/>
                <w:szCs w:val="16"/>
              </w:rPr>
              <w:t>17:00 – 19:00</w:t>
            </w:r>
          </w:p>
        </w:tc>
        <w:tc>
          <w:tcPr>
            <w:tcW w:w="3402"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b/>
                <w:bCs/>
                <w:sz w:val="16"/>
                <w:szCs w:val="16"/>
              </w:rPr>
            </w:pPr>
            <w:r>
              <w:rPr>
                <w:b/>
                <w:bCs/>
                <w:sz w:val="16"/>
                <w:szCs w:val="16"/>
              </w:rPr>
              <w:t>CB Diana</w:t>
            </w:r>
          </w:p>
          <w:p w:rsidR="002856F9" w:rsidRDefault="00B7119E">
            <w:pPr>
              <w:tabs>
                <w:tab w:val="left" w:pos="720"/>
                <w:tab w:val="left" w:pos="1622"/>
              </w:tabs>
              <w:spacing w:before="20" w:after="20"/>
              <w:rPr>
                <w:b/>
                <w:bCs/>
                <w:sz w:val="16"/>
                <w:szCs w:val="16"/>
              </w:rPr>
            </w:pPr>
            <w:r>
              <w:rPr>
                <w:b/>
                <w:bCs/>
                <w:sz w:val="16"/>
                <w:szCs w:val="16"/>
              </w:rPr>
              <w:t>Rel-18</w:t>
            </w:r>
          </w:p>
          <w:p w:rsidR="002856F9" w:rsidRDefault="002856F9">
            <w:pPr>
              <w:tabs>
                <w:tab w:val="left" w:pos="720"/>
                <w:tab w:val="left" w:pos="1622"/>
              </w:tabs>
              <w:spacing w:before="20" w:after="20"/>
              <w:rPr>
                <w:b/>
                <w:bCs/>
                <w:sz w:val="16"/>
                <w:szCs w:val="16"/>
                <w:lang w:val="fr-FR"/>
              </w:rPr>
            </w:pPr>
          </w:p>
          <w:p w:rsidR="002856F9" w:rsidRDefault="002856F9">
            <w:pPr>
              <w:tabs>
                <w:tab w:val="left" w:pos="720"/>
                <w:tab w:val="left" w:pos="1622"/>
              </w:tabs>
              <w:spacing w:before="20" w:after="20"/>
              <w:rPr>
                <w:b/>
                <w:bCs/>
                <w:sz w:val="16"/>
                <w:szCs w:val="16"/>
                <w:lang w:val="fr-FR"/>
              </w:rPr>
            </w:pPr>
          </w:p>
          <w:p w:rsidR="002856F9" w:rsidRDefault="002856F9">
            <w:pPr>
              <w:tabs>
                <w:tab w:val="left" w:pos="720"/>
                <w:tab w:val="left" w:pos="1622"/>
              </w:tabs>
              <w:spacing w:before="20" w:after="20"/>
              <w:rPr>
                <w:b/>
                <w:bCs/>
                <w:sz w:val="16"/>
                <w:szCs w:val="16"/>
                <w:lang w:val="fr-FR"/>
              </w:rPr>
            </w:pPr>
          </w:p>
        </w:tc>
        <w:tc>
          <w:tcPr>
            <w:tcW w:w="4253"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Cs/>
                <w:sz w:val="16"/>
                <w:szCs w:val="16"/>
              </w:rPr>
            </w:pPr>
            <w:r>
              <w:rPr>
                <w:rFonts w:cs="Arial"/>
                <w:bCs/>
                <w:sz w:val="16"/>
                <w:szCs w:val="16"/>
              </w:rPr>
              <w:t xml:space="preserve">CB Kyeongin </w:t>
            </w:r>
          </w:p>
          <w:p w:rsidR="002856F9" w:rsidRDefault="00B7119E">
            <w:pPr>
              <w:tabs>
                <w:tab w:val="left" w:pos="720"/>
                <w:tab w:val="left" w:pos="1622"/>
              </w:tabs>
              <w:spacing w:before="20" w:after="20"/>
              <w:rPr>
                <w:rFonts w:cs="Arial"/>
                <w:bCs/>
                <w:sz w:val="16"/>
                <w:szCs w:val="16"/>
              </w:rPr>
            </w:pPr>
            <w:r>
              <w:rPr>
                <w:rFonts w:cs="Arial"/>
                <w:bCs/>
                <w:sz w:val="16"/>
                <w:szCs w:val="16"/>
              </w:rPr>
              <w:t>R18 feMob, R19 Mob</w:t>
            </w:r>
          </w:p>
          <w:p w:rsidR="002856F9" w:rsidRDefault="002856F9">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tcPr>
          <w:p w:rsidR="002856F9" w:rsidRDefault="00B7119E">
            <w:pPr>
              <w:tabs>
                <w:tab w:val="left" w:pos="720"/>
                <w:tab w:val="left" w:pos="1622"/>
              </w:tabs>
              <w:spacing w:before="20" w:after="20"/>
              <w:rPr>
                <w:rFonts w:cs="Arial"/>
                <w:sz w:val="16"/>
                <w:szCs w:val="16"/>
              </w:rPr>
            </w:pPr>
            <w:r>
              <w:rPr>
                <w:rFonts w:cs="Arial"/>
                <w:sz w:val="16"/>
                <w:szCs w:val="16"/>
              </w:rPr>
              <w:t xml:space="preserve">CB Erlin </w:t>
            </w:r>
          </w:p>
          <w:p w:rsidR="002856F9" w:rsidRDefault="00B7119E">
            <w:pPr>
              <w:tabs>
                <w:tab w:val="left" w:pos="720"/>
                <w:tab w:val="left" w:pos="1622"/>
              </w:tabs>
              <w:spacing w:before="20" w:after="20"/>
              <w:rPr>
                <w:rFonts w:cs="Arial"/>
                <w:sz w:val="16"/>
                <w:szCs w:val="16"/>
              </w:rPr>
            </w:pPr>
            <w:r>
              <w:rPr>
                <w:rFonts w:cs="Arial"/>
                <w:sz w:val="16"/>
                <w:szCs w:val="16"/>
              </w:rPr>
              <w:t>MUSIM/MIMO</w:t>
            </w:r>
          </w:p>
        </w:tc>
        <w:tc>
          <w:tcPr>
            <w:tcW w:w="2693"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1191"/>
        </w:trPr>
        <w:tc>
          <w:tcPr>
            <w:tcW w:w="1276" w:type="dxa"/>
            <w:tcBorders>
              <w:top w:val="single" w:sz="4" w:space="0" w:color="auto"/>
              <w:left w:val="single" w:sz="4" w:space="0" w:color="auto"/>
              <w:right w:val="single" w:sz="4" w:space="0" w:color="auto"/>
            </w:tcBorders>
            <w:shd w:val="clear" w:color="auto" w:fill="auto"/>
          </w:tcPr>
          <w:p w:rsidR="002856F9" w:rsidRDefault="00B7119E">
            <w:pPr>
              <w:rPr>
                <w:rFonts w:cs="Arial"/>
                <w:sz w:val="16"/>
                <w:szCs w:val="16"/>
              </w:rPr>
            </w:pPr>
            <w:r>
              <w:rPr>
                <w:rFonts w:cs="Arial"/>
                <w:sz w:val="16"/>
                <w:szCs w:val="16"/>
              </w:rPr>
              <w:lastRenderedPageBreak/>
              <w:t>19-00 (TBD)</w:t>
            </w:r>
          </w:p>
        </w:tc>
        <w:tc>
          <w:tcPr>
            <w:tcW w:w="3402"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b/>
                <w:bCs/>
                <w:sz w:val="16"/>
                <w:szCs w:val="16"/>
              </w:rPr>
            </w:pPr>
            <w:r>
              <w:rPr>
                <w:b/>
                <w:bCs/>
                <w:sz w:val="16"/>
                <w:szCs w:val="16"/>
              </w:rPr>
              <w:t>RAN2 Social Event (TBD)</w:t>
            </w:r>
          </w:p>
        </w:tc>
        <w:tc>
          <w:tcPr>
            <w:tcW w:w="4253"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bCs/>
                <w:sz w:val="16"/>
                <w:szCs w:val="16"/>
              </w:rPr>
            </w:pPr>
          </w:p>
        </w:tc>
        <w:tc>
          <w:tcPr>
            <w:tcW w:w="4394" w:type="dxa"/>
            <w:tcBorders>
              <w:left w:val="single" w:sz="4" w:space="0" w:color="auto"/>
              <w:right w:val="single" w:sz="4" w:space="0" w:color="auto"/>
            </w:tcBorders>
          </w:tcPr>
          <w:p w:rsidR="002856F9" w:rsidRDefault="002856F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bookmarkEnd w:id="6"/>
      <w:tr w:rsidR="002856F9">
        <w:tc>
          <w:tcPr>
            <w:tcW w:w="16018" w:type="dxa"/>
            <w:gridSpan w:val="5"/>
            <w:tcBorders>
              <w:top w:val="single" w:sz="4" w:space="0" w:color="auto"/>
              <w:left w:val="single" w:sz="4" w:space="0" w:color="auto"/>
              <w:bottom w:val="single" w:sz="4" w:space="0" w:color="auto"/>
              <w:right w:val="single" w:sz="4" w:space="0" w:color="auto"/>
            </w:tcBorders>
            <w:shd w:val="clear" w:color="auto" w:fill="808080"/>
          </w:tcPr>
          <w:p w:rsidR="002856F9" w:rsidRDefault="00B7119E">
            <w:pPr>
              <w:tabs>
                <w:tab w:val="left" w:pos="720"/>
                <w:tab w:val="left" w:pos="1622"/>
              </w:tabs>
              <w:spacing w:before="20" w:after="20"/>
              <w:rPr>
                <w:rFonts w:cs="Arial"/>
                <w:b/>
                <w:sz w:val="16"/>
                <w:szCs w:val="16"/>
              </w:rPr>
            </w:pPr>
            <w:r>
              <w:rPr>
                <w:rFonts w:cs="Arial"/>
                <w:b/>
                <w:sz w:val="16"/>
                <w:szCs w:val="16"/>
              </w:rPr>
              <w:t xml:space="preserve">Friday </w:t>
            </w:r>
          </w:p>
        </w:tc>
      </w:tr>
      <w:tr w:rsidR="002856F9">
        <w:trPr>
          <w:trHeight w:val="204"/>
        </w:trPr>
        <w:tc>
          <w:tcPr>
            <w:tcW w:w="1276" w:type="dxa"/>
            <w:tcBorders>
              <w:top w:val="single" w:sz="4" w:space="0" w:color="auto"/>
              <w:left w:val="single" w:sz="4" w:space="0" w:color="auto"/>
              <w:right w:val="single" w:sz="4" w:space="0" w:color="auto"/>
            </w:tcBorders>
          </w:tcPr>
          <w:p w:rsidR="002856F9" w:rsidRDefault="00B7119E">
            <w:pPr>
              <w:tabs>
                <w:tab w:val="left" w:pos="720"/>
                <w:tab w:val="left" w:pos="1622"/>
              </w:tabs>
              <w:spacing w:before="20" w:after="20"/>
              <w:rPr>
                <w:rFonts w:cs="Arial"/>
                <w:sz w:val="16"/>
                <w:szCs w:val="16"/>
              </w:rPr>
            </w:pPr>
            <w:r>
              <w:rPr>
                <w:rFonts w:cs="Arial"/>
                <w:sz w:val="16"/>
                <w:szCs w:val="16"/>
              </w:rPr>
              <w:t>08:30 – 10:30</w:t>
            </w:r>
          </w:p>
          <w:p w:rsidR="002856F9" w:rsidRDefault="002856F9">
            <w:pPr>
              <w:tabs>
                <w:tab w:val="left" w:pos="720"/>
                <w:tab w:val="left" w:pos="1622"/>
              </w:tabs>
              <w:spacing w:before="20" w:after="20"/>
              <w:rPr>
                <w:rFonts w:cs="Arial"/>
                <w:sz w:val="16"/>
                <w:szCs w:val="16"/>
              </w:rPr>
            </w:pPr>
          </w:p>
        </w:tc>
        <w:tc>
          <w:tcPr>
            <w:tcW w:w="3402" w:type="dxa"/>
            <w:tcBorders>
              <w:top w:val="single" w:sz="4" w:space="0" w:color="auto"/>
              <w:left w:val="single" w:sz="4" w:space="0" w:color="auto"/>
              <w:right w:val="single" w:sz="4" w:space="0" w:color="auto"/>
            </w:tcBorders>
          </w:tcPr>
          <w:p w:rsidR="002856F9" w:rsidRDefault="00B7119E">
            <w:pPr>
              <w:tabs>
                <w:tab w:val="left" w:pos="720"/>
                <w:tab w:val="left" w:pos="1622"/>
              </w:tabs>
              <w:spacing w:before="20" w:after="20"/>
              <w:rPr>
                <w:rFonts w:cs="Arial"/>
                <w:sz w:val="16"/>
                <w:szCs w:val="16"/>
                <w:lang w:val="fi-FI"/>
              </w:rPr>
            </w:pPr>
            <w:r>
              <w:rPr>
                <w:rFonts w:cs="Arial"/>
                <w:sz w:val="16"/>
                <w:szCs w:val="16"/>
                <w:lang w:val="fi-FI"/>
              </w:rPr>
              <w:t>CB TBD</w:t>
            </w:r>
          </w:p>
          <w:p w:rsidR="002856F9" w:rsidRDefault="00B7119E">
            <w:pPr>
              <w:tabs>
                <w:tab w:val="left" w:pos="720"/>
                <w:tab w:val="left" w:pos="1622"/>
              </w:tabs>
              <w:spacing w:before="20" w:after="20"/>
              <w:rPr>
                <w:rFonts w:cs="Arial"/>
                <w:sz w:val="16"/>
                <w:szCs w:val="16"/>
                <w:lang w:val="fi-FI"/>
              </w:rPr>
            </w:pPr>
            <w:r>
              <w:rPr>
                <w:rFonts w:cs="Arial"/>
                <w:sz w:val="16"/>
                <w:szCs w:val="16"/>
                <w:lang w:val="fi-FI"/>
              </w:rPr>
              <w:t xml:space="preserve">CB Diana </w:t>
            </w:r>
          </w:p>
          <w:p w:rsidR="002856F9" w:rsidRDefault="00B7119E">
            <w:pPr>
              <w:tabs>
                <w:tab w:val="left" w:pos="720"/>
                <w:tab w:val="left" w:pos="1622"/>
              </w:tabs>
              <w:spacing w:before="20" w:after="20"/>
              <w:rPr>
                <w:rFonts w:cs="Arial"/>
                <w:sz w:val="16"/>
                <w:szCs w:val="16"/>
              </w:rPr>
            </w:pPr>
            <w:r>
              <w:rPr>
                <w:rFonts w:cs="Arial"/>
                <w:sz w:val="16"/>
                <w:szCs w:val="16"/>
              </w:rPr>
              <w:t xml:space="preserve">R19 AI/ML PHY </w:t>
            </w:r>
          </w:p>
        </w:tc>
        <w:tc>
          <w:tcPr>
            <w:tcW w:w="4253" w:type="dxa"/>
            <w:tcBorders>
              <w:top w:val="single" w:sz="4" w:space="0" w:color="auto"/>
              <w:left w:val="single" w:sz="4" w:space="0" w:color="auto"/>
              <w:right w:val="single" w:sz="4" w:space="0" w:color="auto"/>
            </w:tcBorders>
            <w:shd w:val="clear" w:color="auto" w:fill="auto"/>
          </w:tcPr>
          <w:p w:rsidR="002856F9" w:rsidRDefault="00B7119E">
            <w:pPr>
              <w:tabs>
                <w:tab w:val="left" w:pos="80"/>
                <w:tab w:val="left" w:pos="1622"/>
              </w:tabs>
              <w:spacing w:before="20" w:after="20"/>
              <w:rPr>
                <w:rFonts w:cs="Arial"/>
                <w:sz w:val="16"/>
                <w:szCs w:val="16"/>
              </w:rPr>
            </w:pPr>
            <w:r>
              <w:rPr>
                <w:rFonts w:cs="Arial"/>
                <w:sz w:val="16"/>
                <w:szCs w:val="16"/>
              </w:rPr>
              <w:t>CB Mattias</w:t>
            </w:r>
          </w:p>
          <w:p w:rsidR="002856F9" w:rsidRDefault="00B7119E">
            <w:pPr>
              <w:tabs>
                <w:tab w:val="left" w:pos="80"/>
                <w:tab w:val="left" w:pos="1622"/>
              </w:tabs>
              <w:spacing w:before="20" w:after="20"/>
              <w:rPr>
                <w:rFonts w:eastAsia="SimSun" w:cs="Arial"/>
                <w:sz w:val="16"/>
                <w:szCs w:val="16"/>
                <w:lang w:eastAsia="zh-CN"/>
              </w:rPr>
            </w:pPr>
            <w:r>
              <w:rPr>
                <w:rFonts w:cs="Arial"/>
                <w:sz w:val="16"/>
                <w:szCs w:val="16"/>
              </w:rPr>
              <w:t>CB Sergio</w:t>
            </w:r>
          </w:p>
          <w:p w:rsidR="002856F9" w:rsidRDefault="002856F9">
            <w:pPr>
              <w:tabs>
                <w:tab w:val="left" w:pos="720"/>
                <w:tab w:val="left" w:pos="1622"/>
              </w:tabs>
              <w:spacing w:before="20" w:after="20"/>
              <w:rPr>
                <w:rFonts w:eastAsia="SimSun" w:cs="Arial"/>
                <w:sz w:val="16"/>
                <w:szCs w:val="16"/>
                <w:lang w:eastAsia="zh-CN"/>
              </w:rPr>
            </w:pPr>
          </w:p>
        </w:tc>
        <w:tc>
          <w:tcPr>
            <w:tcW w:w="4394" w:type="dxa"/>
            <w:tcBorders>
              <w:top w:val="single" w:sz="4" w:space="0" w:color="auto"/>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lang w:val="fr-FR"/>
              </w:rPr>
            </w:pPr>
          </w:p>
          <w:p w:rsidR="002856F9" w:rsidRDefault="00B7119E">
            <w:pPr>
              <w:tabs>
                <w:tab w:val="left" w:pos="720"/>
                <w:tab w:val="left" w:pos="1622"/>
              </w:tabs>
              <w:spacing w:before="20" w:after="20"/>
              <w:rPr>
                <w:rFonts w:cs="Arial"/>
                <w:sz w:val="16"/>
                <w:szCs w:val="16"/>
                <w:lang w:val="fr-FR"/>
              </w:rPr>
            </w:pPr>
            <w:r>
              <w:rPr>
                <w:rFonts w:cs="Arial"/>
                <w:sz w:val="16"/>
                <w:szCs w:val="16"/>
                <w:lang w:val="fr-FR"/>
              </w:rPr>
              <w:t>CB Nathan</w:t>
            </w:r>
          </w:p>
          <w:p w:rsidR="002856F9" w:rsidRDefault="00B7119E">
            <w:pPr>
              <w:tabs>
                <w:tab w:val="left" w:pos="720"/>
                <w:tab w:val="left" w:pos="1622"/>
              </w:tabs>
              <w:spacing w:before="20" w:after="20"/>
              <w:rPr>
                <w:rFonts w:cs="Arial"/>
                <w:sz w:val="16"/>
                <w:szCs w:val="16"/>
                <w:lang w:val="fr-FR"/>
              </w:rPr>
            </w:pPr>
            <w:r>
              <w:rPr>
                <w:rFonts w:cs="Arial"/>
                <w:sz w:val="16"/>
                <w:szCs w:val="16"/>
                <w:lang w:val="fr-FR"/>
              </w:rPr>
              <w:t>TBD</w:t>
            </w:r>
          </w:p>
          <w:p w:rsidR="002856F9" w:rsidRDefault="002856F9">
            <w:pPr>
              <w:tabs>
                <w:tab w:val="left" w:pos="720"/>
                <w:tab w:val="left" w:pos="1622"/>
              </w:tabs>
              <w:spacing w:before="20" w:after="20"/>
              <w:rPr>
                <w:rFonts w:cs="Arial"/>
                <w:sz w:val="16"/>
                <w:szCs w:val="16"/>
                <w:lang w:val="fr-FR"/>
              </w:rPr>
            </w:pPr>
          </w:p>
          <w:p w:rsidR="002856F9" w:rsidRDefault="002856F9">
            <w:pPr>
              <w:tabs>
                <w:tab w:val="left" w:pos="720"/>
                <w:tab w:val="left" w:pos="1622"/>
              </w:tabs>
              <w:spacing w:before="20" w:after="20"/>
              <w:rPr>
                <w:rFonts w:cs="Arial"/>
                <w:sz w:val="16"/>
                <w:szCs w:val="16"/>
                <w:lang w:val="fr-FR"/>
              </w:rPr>
            </w:pPr>
          </w:p>
          <w:p w:rsidR="002856F9" w:rsidRDefault="002856F9">
            <w:pPr>
              <w:tabs>
                <w:tab w:val="left" w:pos="720"/>
                <w:tab w:val="left" w:pos="1622"/>
              </w:tabs>
              <w:spacing w:before="20" w:after="20"/>
              <w:rPr>
                <w:rFonts w:cs="Arial"/>
                <w:sz w:val="16"/>
                <w:szCs w:val="16"/>
              </w:rPr>
            </w:pPr>
          </w:p>
        </w:tc>
        <w:tc>
          <w:tcPr>
            <w:tcW w:w="2693" w:type="dxa"/>
            <w:vMerge w:val="restart"/>
            <w:tcBorders>
              <w:top w:val="single" w:sz="4" w:space="0" w:color="auto"/>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203"/>
        </w:trPr>
        <w:tc>
          <w:tcPr>
            <w:tcW w:w="1276" w:type="dxa"/>
            <w:tcBorders>
              <w:left w:val="single" w:sz="4" w:space="0" w:color="auto"/>
              <w:right w:val="single" w:sz="4" w:space="0" w:color="auto"/>
            </w:tcBorders>
          </w:tcPr>
          <w:p w:rsidR="002856F9" w:rsidRDefault="00B7119E">
            <w:pPr>
              <w:tabs>
                <w:tab w:val="left" w:pos="720"/>
                <w:tab w:val="left" w:pos="1622"/>
              </w:tabs>
              <w:spacing w:before="20" w:after="20"/>
              <w:rPr>
                <w:rFonts w:cs="Arial"/>
                <w:sz w:val="16"/>
                <w:szCs w:val="16"/>
              </w:rPr>
            </w:pPr>
            <w:r>
              <w:rPr>
                <w:rFonts w:cs="Arial"/>
                <w:sz w:val="16"/>
                <w:szCs w:val="16"/>
              </w:rPr>
              <w:t>11:00 – 13:00</w:t>
            </w:r>
          </w:p>
          <w:p w:rsidR="002856F9" w:rsidRDefault="002856F9">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rsidR="002856F9" w:rsidRDefault="00B7119E">
            <w:pPr>
              <w:tabs>
                <w:tab w:val="left" w:pos="720"/>
                <w:tab w:val="left" w:pos="1622"/>
              </w:tabs>
              <w:spacing w:before="20" w:after="20"/>
              <w:rPr>
                <w:rFonts w:cs="Arial"/>
                <w:sz w:val="16"/>
                <w:szCs w:val="16"/>
              </w:rPr>
            </w:pPr>
            <w:r>
              <w:rPr>
                <w:rFonts w:cs="Arial"/>
                <w:sz w:val="16"/>
                <w:szCs w:val="16"/>
              </w:rPr>
              <w:t>CB Diana</w:t>
            </w:r>
          </w:p>
          <w:p w:rsidR="002856F9" w:rsidRDefault="00B7119E">
            <w:pPr>
              <w:tabs>
                <w:tab w:val="left" w:pos="720"/>
                <w:tab w:val="left" w:pos="1622"/>
              </w:tabs>
              <w:spacing w:before="20" w:after="20"/>
              <w:rPr>
                <w:rFonts w:cs="Arial"/>
                <w:sz w:val="16"/>
                <w:szCs w:val="16"/>
              </w:rPr>
            </w:pPr>
            <w:r>
              <w:rPr>
                <w:rFonts w:cs="Arial"/>
                <w:sz w:val="16"/>
                <w:szCs w:val="16"/>
              </w:rPr>
              <w:t>@11-12 R19 Ambient IoT</w:t>
            </w:r>
          </w:p>
          <w:p w:rsidR="002856F9" w:rsidRDefault="002856F9">
            <w:pPr>
              <w:tabs>
                <w:tab w:val="left" w:pos="720"/>
                <w:tab w:val="left" w:pos="1622"/>
              </w:tabs>
              <w:spacing w:before="20" w:after="20"/>
              <w:rPr>
                <w:rFonts w:cs="Arial"/>
                <w:sz w:val="16"/>
                <w:szCs w:val="16"/>
              </w:rPr>
            </w:pPr>
          </w:p>
          <w:p w:rsidR="002856F9" w:rsidRDefault="00B7119E">
            <w:pPr>
              <w:tabs>
                <w:tab w:val="left" w:pos="720"/>
                <w:tab w:val="left" w:pos="1622"/>
              </w:tabs>
              <w:spacing w:before="20" w:after="20"/>
              <w:rPr>
                <w:rFonts w:cs="Arial"/>
                <w:sz w:val="16"/>
                <w:szCs w:val="16"/>
              </w:rPr>
            </w:pPr>
            <w:r>
              <w:rPr>
                <w:rFonts w:cs="Arial"/>
                <w:sz w:val="16"/>
                <w:szCs w:val="16"/>
              </w:rPr>
              <w:t>NR Others CBs</w:t>
            </w:r>
          </w:p>
          <w:p w:rsidR="002856F9" w:rsidRDefault="00B7119E">
            <w:pPr>
              <w:tabs>
                <w:tab w:val="left" w:pos="720"/>
                <w:tab w:val="left" w:pos="1622"/>
              </w:tabs>
              <w:spacing w:before="20" w:after="20"/>
              <w:rPr>
                <w:rFonts w:cs="Arial"/>
                <w:sz w:val="16"/>
                <w:szCs w:val="16"/>
              </w:rPr>
            </w:pPr>
            <w:r>
              <w:rPr>
                <w:rFonts w:cs="Arial"/>
                <w:sz w:val="16"/>
                <w:szCs w:val="16"/>
              </w:rPr>
              <w:t>Reports from breakout sessions</w:t>
            </w:r>
          </w:p>
          <w:p w:rsidR="002856F9" w:rsidRDefault="00B7119E">
            <w:pPr>
              <w:tabs>
                <w:tab w:val="left" w:pos="720"/>
                <w:tab w:val="left" w:pos="1622"/>
              </w:tabs>
              <w:spacing w:before="20" w:after="20"/>
              <w:rPr>
                <w:rFonts w:cs="Arial"/>
                <w:sz w:val="16"/>
                <w:szCs w:val="16"/>
              </w:rPr>
            </w:pPr>
            <w:r>
              <w:rPr>
                <w:rFonts w:cs="Arial"/>
                <w:sz w:val="16"/>
                <w:szCs w:val="16"/>
              </w:rPr>
              <w:t>EoM</w:t>
            </w:r>
          </w:p>
        </w:tc>
        <w:tc>
          <w:tcPr>
            <w:tcW w:w="4253" w:type="dxa"/>
            <w:tcBorders>
              <w:top w:val="single" w:sz="4" w:space="0" w:color="auto"/>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color w:val="0070C0"/>
                <w:sz w:val="16"/>
                <w:szCs w:val="16"/>
                <w:lang w:val="en-US"/>
              </w:rPr>
            </w:pPr>
            <w:r>
              <w:rPr>
                <w:rFonts w:cs="Arial"/>
                <w:b/>
                <w:bCs/>
                <w:color w:val="0070C0"/>
                <w:sz w:val="16"/>
                <w:szCs w:val="16"/>
                <w:lang w:val="en-US"/>
              </w:rPr>
              <w:t>R18 NR/IoT NTN CB (Sergio)</w:t>
            </w:r>
          </w:p>
          <w:p w:rsidR="002856F9" w:rsidRDefault="00A7670C">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report of [301],[302],[303]</w:t>
            </w:r>
          </w:p>
          <w:p w:rsidR="00A7670C" w:rsidRDefault="00A7670C">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xml:space="preserve">- </w:t>
            </w:r>
            <w:r w:rsidR="00317C4D">
              <w:rPr>
                <w:rFonts w:cs="Arial"/>
                <w:bCs/>
                <w:color w:val="0070C0"/>
                <w:sz w:val="16"/>
                <w:szCs w:val="16"/>
                <w:lang w:val="en-US"/>
              </w:rPr>
              <w:t>TBD</w:t>
            </w:r>
          </w:p>
          <w:p w:rsidR="002856F9" w:rsidRDefault="00B7119E">
            <w:pPr>
              <w:tabs>
                <w:tab w:val="left" w:pos="720"/>
                <w:tab w:val="left" w:pos="1622"/>
              </w:tabs>
              <w:spacing w:before="20" w:after="20"/>
              <w:rPr>
                <w:rFonts w:cs="Arial"/>
                <w:b/>
                <w:bCs/>
                <w:color w:val="0070C0"/>
                <w:sz w:val="16"/>
                <w:szCs w:val="16"/>
                <w:lang w:val="en-US"/>
              </w:rPr>
            </w:pPr>
            <w:r>
              <w:rPr>
                <w:rFonts w:cs="Arial"/>
                <w:b/>
                <w:bCs/>
                <w:color w:val="0070C0"/>
                <w:sz w:val="16"/>
                <w:szCs w:val="16"/>
                <w:lang w:val="en-US"/>
              </w:rPr>
              <w:t>[R19 NR/IoT NTN CB]</w:t>
            </w:r>
          </w:p>
          <w:p w:rsidR="002856F9" w:rsidRDefault="00317C4D">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report of [304],[305],[306],[307]</w:t>
            </w:r>
          </w:p>
          <w:p w:rsidR="00317C4D" w:rsidRPr="00317C4D" w:rsidRDefault="00317C4D">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TBD</w:t>
            </w:r>
          </w:p>
        </w:tc>
        <w:tc>
          <w:tcPr>
            <w:tcW w:w="4394"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sz w:val="16"/>
                <w:szCs w:val="16"/>
              </w:rPr>
            </w:pPr>
            <w:r>
              <w:rPr>
                <w:rFonts w:cs="Arial"/>
                <w:sz w:val="16"/>
                <w:szCs w:val="16"/>
              </w:rPr>
              <w:t>TBD?</w:t>
            </w:r>
          </w:p>
          <w:p w:rsidR="002856F9" w:rsidRDefault="002856F9">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203"/>
        </w:trPr>
        <w:tc>
          <w:tcPr>
            <w:tcW w:w="1276" w:type="dxa"/>
            <w:tcBorders>
              <w:left w:val="single" w:sz="4" w:space="0" w:color="auto"/>
              <w:right w:val="single" w:sz="4" w:space="0" w:color="auto"/>
            </w:tcBorders>
          </w:tcPr>
          <w:p w:rsidR="002856F9" w:rsidRDefault="00B7119E">
            <w:pPr>
              <w:tabs>
                <w:tab w:val="left" w:pos="720"/>
                <w:tab w:val="left" w:pos="1622"/>
              </w:tabs>
              <w:spacing w:before="20" w:after="20"/>
              <w:rPr>
                <w:rFonts w:cs="Arial"/>
                <w:sz w:val="16"/>
                <w:szCs w:val="16"/>
              </w:rPr>
            </w:pPr>
            <w:r>
              <w:rPr>
                <w:rFonts w:cs="Arial"/>
                <w:sz w:val="16"/>
                <w:szCs w:val="16"/>
              </w:rPr>
              <w:t>14:30 – 16:00</w:t>
            </w:r>
          </w:p>
        </w:tc>
        <w:tc>
          <w:tcPr>
            <w:tcW w:w="3402" w:type="dxa"/>
            <w:tcBorders>
              <w:left w:val="single" w:sz="4" w:space="0" w:color="auto"/>
              <w:right w:val="single" w:sz="4" w:space="0" w:color="auto"/>
            </w:tcBorders>
          </w:tcPr>
          <w:p w:rsidR="002856F9" w:rsidRDefault="002856F9">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sz w:val="16"/>
                <w:szCs w:val="16"/>
              </w:rPr>
            </w:pPr>
          </w:p>
        </w:tc>
        <w:tc>
          <w:tcPr>
            <w:tcW w:w="4394"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210"/>
        </w:trPr>
        <w:tc>
          <w:tcPr>
            <w:tcW w:w="1276" w:type="dxa"/>
            <w:tcBorders>
              <w:left w:val="single" w:sz="4" w:space="0" w:color="auto"/>
              <w:right w:val="single" w:sz="4" w:space="0" w:color="auto"/>
            </w:tcBorders>
          </w:tcPr>
          <w:p w:rsidR="002856F9" w:rsidRDefault="00B7119E">
            <w:pPr>
              <w:tabs>
                <w:tab w:val="left" w:pos="720"/>
                <w:tab w:val="left" w:pos="1622"/>
              </w:tabs>
              <w:spacing w:before="20" w:after="20"/>
              <w:rPr>
                <w:rFonts w:cs="Arial"/>
                <w:sz w:val="16"/>
                <w:szCs w:val="16"/>
              </w:rPr>
            </w:pPr>
            <w:r>
              <w:rPr>
                <w:rFonts w:cs="Arial"/>
                <w:sz w:val="16"/>
                <w:szCs w:val="16"/>
              </w:rPr>
              <w:t>16:00 – 17:00</w:t>
            </w:r>
          </w:p>
        </w:tc>
        <w:tc>
          <w:tcPr>
            <w:tcW w:w="3402" w:type="dxa"/>
            <w:tcBorders>
              <w:left w:val="single" w:sz="4" w:space="0" w:color="auto"/>
              <w:right w:val="single" w:sz="4" w:space="0" w:color="auto"/>
            </w:tcBorders>
          </w:tcPr>
          <w:p w:rsidR="002856F9" w:rsidRDefault="002856F9">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D9D9D9"/>
          </w:tcPr>
          <w:p w:rsidR="002856F9" w:rsidRDefault="002856F9">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shd w:val="clear" w:color="auto" w:fill="D9D9D9"/>
          </w:tcPr>
          <w:p w:rsidR="002856F9" w:rsidRDefault="002856F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D9D9D9"/>
          </w:tcPr>
          <w:p w:rsidR="002856F9" w:rsidRDefault="002856F9">
            <w:pPr>
              <w:tabs>
                <w:tab w:val="left" w:pos="720"/>
                <w:tab w:val="left" w:pos="1622"/>
              </w:tabs>
              <w:spacing w:before="20" w:after="20"/>
              <w:rPr>
                <w:rFonts w:cs="Arial"/>
                <w:sz w:val="16"/>
                <w:szCs w:val="16"/>
              </w:rPr>
            </w:pPr>
          </w:p>
        </w:tc>
      </w:tr>
    </w:tbl>
    <w:p w:rsidR="002856F9" w:rsidRDefault="002856F9"/>
    <w:p w:rsidR="002856F9" w:rsidRDefault="00B7119E">
      <w:pPr>
        <w:rPr>
          <w:b/>
        </w:rPr>
      </w:pPr>
      <w:r>
        <w:rPr>
          <w:b/>
        </w:rPr>
        <w:t>Breaks</w:t>
      </w:r>
    </w:p>
    <w:p w:rsidR="002856F9" w:rsidRDefault="00B7119E">
      <w:r>
        <w:t xml:space="preserve">Morning coffee: </w:t>
      </w:r>
      <w:r>
        <w:tab/>
      </w:r>
      <w:r>
        <w:tab/>
        <w:t>10:30 to 11:00</w:t>
      </w:r>
    </w:p>
    <w:p w:rsidR="002856F9" w:rsidRDefault="00B7119E">
      <w:r>
        <w:t xml:space="preserve">Lunch: </w:t>
      </w:r>
      <w:r>
        <w:tab/>
      </w:r>
      <w:r>
        <w:tab/>
      </w:r>
      <w:r>
        <w:tab/>
        <w:t>13:00 to 14:30</w:t>
      </w:r>
    </w:p>
    <w:p w:rsidR="002856F9" w:rsidRDefault="00B7119E">
      <w:r>
        <w:t>Afternoon coffee:</w:t>
      </w:r>
      <w:r>
        <w:tab/>
        <w:t>16:30 to 17:00</w:t>
      </w:r>
    </w:p>
    <w:p w:rsidR="002856F9" w:rsidRDefault="00B7119E">
      <w:pPr>
        <w:pStyle w:val="BoldComments"/>
        <w:spacing w:after="360"/>
      </w:pPr>
      <w:r>
        <w:t xml:space="preserve">List and </w:t>
      </w:r>
      <w:r>
        <w:rPr>
          <w:lang w:val="en-US"/>
        </w:rPr>
        <w:t>details</w:t>
      </w:r>
      <w:r>
        <w:t xml:space="preserve"> of </w:t>
      </w:r>
      <w:r>
        <w:rPr>
          <w:lang w:val="en-US"/>
        </w:rPr>
        <w:t xml:space="preserve">[AT127] </w:t>
      </w:r>
      <w:r>
        <w:t>offline discussions</w:t>
      </w:r>
    </w:p>
    <w:p w:rsidR="002856F9" w:rsidRDefault="00B7119E">
      <w:pPr>
        <w:pStyle w:val="Comments"/>
      </w:pPr>
      <w:r>
        <w:t>NOTE:  No offline email discussions will be kicked off before Monday Aug 19th, 09:00 local time</w:t>
      </w:r>
    </w:p>
    <w:p w:rsidR="009F4C2E" w:rsidRDefault="009F4C2E">
      <w:pPr>
        <w:pStyle w:val="Comments"/>
      </w:pPr>
    </w:p>
    <w:p w:rsidR="009F4C2E" w:rsidRDefault="009F4C2E">
      <w:pPr>
        <w:pStyle w:val="Comments"/>
      </w:pPr>
    </w:p>
    <w:p w:rsidR="009F4C2E" w:rsidRDefault="009F4C2E" w:rsidP="009F4C2E">
      <w:pPr>
        <w:pStyle w:val="EmailDiscussion"/>
        <w:rPr>
          <w:lang w:val="en-US" w:eastAsia="zh-CN"/>
        </w:rPr>
      </w:pPr>
      <w:r>
        <w:rPr>
          <w:lang w:val="en-US" w:eastAsia="zh-CN"/>
        </w:rPr>
        <w:t>[AT127][301][R18 NR NTN] corrections for satellite switch with re-sync (Qualcomm)</w:t>
      </w:r>
    </w:p>
    <w:p w:rsidR="009F4C2E" w:rsidRDefault="009F4C2E" w:rsidP="009F4C2E">
      <w:pPr>
        <w:pStyle w:val="EmailDiscussion2"/>
        <w:rPr>
          <w:lang w:val="en-US" w:eastAsia="zh-CN"/>
        </w:rPr>
      </w:pPr>
      <w:r>
        <w:rPr>
          <w:lang w:val="en-US" w:eastAsia="zh-CN"/>
        </w:rPr>
        <w:tab/>
        <w:t xml:space="preserve">Scope: Continue the discussion on p1 and p2 in </w:t>
      </w:r>
      <w:hyperlink r:id="rId8" w:tooltip="C:Data3GPPExtractsR2-2406641 issue on PCI unchanged.docx" w:history="1">
        <w:r w:rsidRPr="00B85A2D">
          <w:rPr>
            <w:rStyle w:val="Hyperlink"/>
          </w:rPr>
          <w:t>R2-2406641</w:t>
        </w:r>
      </w:hyperlink>
      <w:r>
        <w:rPr>
          <w:lang w:val="en-US" w:eastAsia="zh-CN"/>
        </w:rPr>
        <w:t xml:space="preserve"> </w:t>
      </w:r>
    </w:p>
    <w:p w:rsidR="009F4C2E" w:rsidRDefault="009F4C2E" w:rsidP="009F4C2E">
      <w:pPr>
        <w:pStyle w:val="EmailDiscussion2"/>
      </w:pPr>
      <w:r>
        <w:tab/>
        <w:t>Intended outcome: report of offline discussion</w:t>
      </w:r>
    </w:p>
    <w:p w:rsidR="00D44DB0" w:rsidRDefault="00D44DB0" w:rsidP="00D44DB0">
      <w:pPr>
        <w:pStyle w:val="EmailDiscussion2"/>
        <w:rPr>
          <w:lang w:val="en-US" w:eastAsia="zh-CN"/>
        </w:rPr>
      </w:pPr>
      <w:r>
        <w:rPr>
          <w:lang w:val="en-US" w:eastAsia="zh-CN"/>
        </w:rPr>
        <w:tab/>
        <w:t>Deadline for companies' feedback:  Thursday 2024-08-22 20:00</w:t>
      </w:r>
    </w:p>
    <w:p w:rsidR="00D44DB0" w:rsidRDefault="00D44DB0" w:rsidP="00D44DB0">
      <w:pPr>
        <w:pStyle w:val="EmailDiscussion2"/>
        <w:rPr>
          <w:lang w:val="en-US" w:eastAsia="zh-CN"/>
        </w:rPr>
      </w:pPr>
      <w:r>
        <w:rPr>
          <w:lang w:val="en-US" w:eastAsia="zh-CN"/>
        </w:rPr>
        <w:tab/>
        <w:t>Deadline for rapporteur's summary (in R2-2407612):  Friday 2024-08-23 08:00</w:t>
      </w:r>
    </w:p>
    <w:p w:rsidR="009F4C2E" w:rsidRDefault="009F4C2E">
      <w:pPr>
        <w:pStyle w:val="Comments"/>
      </w:pPr>
    </w:p>
    <w:p w:rsidR="006277FB" w:rsidRDefault="006277FB" w:rsidP="006277FB">
      <w:pPr>
        <w:pStyle w:val="EmailDiscussion"/>
        <w:rPr>
          <w:lang w:val="en-US" w:eastAsia="zh-CN"/>
        </w:rPr>
      </w:pPr>
      <w:r>
        <w:rPr>
          <w:lang w:val="en-US" w:eastAsia="zh-CN"/>
        </w:rPr>
        <w:t xml:space="preserve">[AT127][302][R18 NR NTN] </w:t>
      </w:r>
      <w:r>
        <w:t xml:space="preserve">absence of validity duration in SIB19 </w:t>
      </w:r>
      <w:r>
        <w:rPr>
          <w:lang w:val="en-US" w:eastAsia="zh-CN"/>
        </w:rPr>
        <w:t>(CATT)</w:t>
      </w:r>
    </w:p>
    <w:p w:rsidR="006277FB" w:rsidRDefault="006277FB" w:rsidP="006277FB">
      <w:pPr>
        <w:pStyle w:val="EmailDiscussion2"/>
        <w:rPr>
          <w:lang w:val="en-US" w:eastAsia="zh-CN"/>
        </w:rPr>
      </w:pPr>
      <w:r>
        <w:rPr>
          <w:lang w:val="en-US" w:eastAsia="zh-CN"/>
        </w:rPr>
        <w:tab/>
        <w:t>Scope: Continue the discussion on the actual wording of the change according to option 2 for p2 (</w:t>
      </w:r>
      <w:r>
        <w:rPr>
          <w:rFonts w:hint="eastAsia"/>
          <w:lang w:val="en-US" w:eastAsia="zh-CN"/>
        </w:rPr>
        <w:t xml:space="preserve">starting from the TP in </w:t>
      </w:r>
      <w:r>
        <w:rPr>
          <w:lang w:val="en-US" w:eastAsia="zh-CN"/>
        </w:rPr>
        <w:t>Annex 2</w:t>
      </w:r>
      <w:r>
        <w:rPr>
          <w:rFonts w:hint="eastAsia"/>
          <w:lang w:val="en-US" w:eastAsia="zh-CN"/>
        </w:rPr>
        <w:t>)</w:t>
      </w:r>
    </w:p>
    <w:p w:rsidR="006277FB" w:rsidRDefault="006277FB" w:rsidP="006277FB">
      <w:pPr>
        <w:pStyle w:val="EmailDiscussion2"/>
      </w:pPr>
      <w:r>
        <w:tab/>
        <w:t>Intended outcome: report of offline discussion</w:t>
      </w:r>
    </w:p>
    <w:p w:rsidR="006277FB" w:rsidRDefault="006277FB" w:rsidP="006277FB">
      <w:pPr>
        <w:pStyle w:val="EmailDiscussion2"/>
        <w:rPr>
          <w:lang w:val="en-US" w:eastAsia="zh-CN"/>
        </w:rPr>
      </w:pPr>
      <w:r>
        <w:rPr>
          <w:lang w:val="en-US" w:eastAsia="zh-CN"/>
        </w:rPr>
        <w:tab/>
        <w:t>Deadline for companies' feedback:  Thursday 2024-08-22 20:00</w:t>
      </w:r>
    </w:p>
    <w:p w:rsidR="006277FB" w:rsidRDefault="006277FB" w:rsidP="006277FB">
      <w:pPr>
        <w:pStyle w:val="EmailDiscussion2"/>
        <w:rPr>
          <w:lang w:val="en-US" w:eastAsia="zh-CN"/>
        </w:rPr>
      </w:pPr>
      <w:r>
        <w:rPr>
          <w:lang w:val="en-US" w:eastAsia="zh-CN"/>
        </w:rPr>
        <w:tab/>
        <w:t>Deadline for rapporteur's summary (in R2-2407613):  Friday 2024-08-23 08:00</w:t>
      </w:r>
    </w:p>
    <w:p w:rsidR="006277FB" w:rsidRDefault="006277FB">
      <w:pPr>
        <w:pStyle w:val="Comments"/>
      </w:pPr>
    </w:p>
    <w:p w:rsidR="00B7119E" w:rsidRDefault="00B7119E" w:rsidP="00B7119E">
      <w:pPr>
        <w:pStyle w:val="EmailDiscussion"/>
        <w:rPr>
          <w:lang w:val="en-US" w:eastAsia="zh-CN"/>
        </w:rPr>
      </w:pPr>
      <w:r>
        <w:rPr>
          <w:lang w:val="en-US" w:eastAsia="zh-CN"/>
        </w:rPr>
        <w:t xml:space="preserve">[AT127][303][R18 NR NTN] </w:t>
      </w:r>
      <w:r>
        <w:t xml:space="preserve">Stage 2 text for trigger conditions </w:t>
      </w:r>
      <w:r>
        <w:rPr>
          <w:lang w:val="en-US" w:eastAsia="zh-CN"/>
        </w:rPr>
        <w:t>(Oppo)</w:t>
      </w:r>
    </w:p>
    <w:p w:rsidR="00B7119E" w:rsidRDefault="00B7119E" w:rsidP="00B7119E">
      <w:pPr>
        <w:pStyle w:val="EmailDiscussion2"/>
        <w:rPr>
          <w:lang w:val="en-US" w:eastAsia="zh-CN"/>
        </w:rPr>
      </w:pPr>
      <w:r>
        <w:rPr>
          <w:lang w:val="en-US" w:eastAsia="zh-CN"/>
        </w:rPr>
        <w:tab/>
        <w:t>Scope: Continue the discussion on the actual wording of the change for the Stage 2 description on trigger conditions without RSRP-based trigger conditions.</w:t>
      </w:r>
    </w:p>
    <w:p w:rsidR="00B7119E" w:rsidRDefault="00B7119E" w:rsidP="00B7119E">
      <w:pPr>
        <w:pStyle w:val="EmailDiscussion2"/>
      </w:pPr>
      <w:r>
        <w:tab/>
        <w:t>Intended outcome: report of offline discussion</w:t>
      </w:r>
    </w:p>
    <w:p w:rsidR="00B7119E" w:rsidRDefault="00B7119E" w:rsidP="00B7119E">
      <w:pPr>
        <w:pStyle w:val="EmailDiscussion2"/>
        <w:rPr>
          <w:lang w:val="en-US" w:eastAsia="zh-CN"/>
        </w:rPr>
      </w:pPr>
      <w:r>
        <w:rPr>
          <w:lang w:val="en-US" w:eastAsia="zh-CN"/>
        </w:rPr>
        <w:tab/>
        <w:t>Deadline for companies' feedback:  Thursday 2024-08-22 20:00</w:t>
      </w:r>
    </w:p>
    <w:p w:rsidR="00B7119E" w:rsidRDefault="00B7119E" w:rsidP="00B7119E">
      <w:pPr>
        <w:pStyle w:val="EmailDiscussion2"/>
        <w:rPr>
          <w:lang w:val="en-US" w:eastAsia="zh-CN"/>
        </w:rPr>
      </w:pPr>
      <w:r>
        <w:rPr>
          <w:lang w:val="en-US" w:eastAsia="zh-CN"/>
        </w:rPr>
        <w:tab/>
        <w:t>Deadline for rapporteur's summary (in R2-2407614):  Friday 2024-08-23 08:00</w:t>
      </w:r>
    </w:p>
    <w:p w:rsidR="00B7119E" w:rsidRDefault="00B7119E">
      <w:pPr>
        <w:pStyle w:val="Comments"/>
      </w:pPr>
    </w:p>
    <w:p w:rsidR="000A1105" w:rsidRDefault="000A1105" w:rsidP="000A1105">
      <w:pPr>
        <w:pStyle w:val="EmailDiscussion"/>
        <w:rPr>
          <w:lang w:val="en-US" w:eastAsia="zh-CN"/>
        </w:rPr>
      </w:pPr>
      <w:r>
        <w:rPr>
          <w:lang w:val="en-US" w:eastAsia="zh-CN"/>
        </w:rPr>
        <w:t>[AT127][304][</w:t>
      </w:r>
      <w:r>
        <w:rPr>
          <w:rStyle w:val="ui-provider"/>
        </w:rPr>
        <w:t>LTE_TN_NR_NTN_mob</w:t>
      </w:r>
      <w:r>
        <w:rPr>
          <w:lang w:val="en-US" w:eastAsia="zh-CN"/>
        </w:rPr>
        <w:t>] Stage 2 CR (Samsung)</w:t>
      </w:r>
    </w:p>
    <w:p w:rsidR="000A1105" w:rsidRDefault="000A1105" w:rsidP="000A1105">
      <w:pPr>
        <w:pStyle w:val="EmailDiscussion2"/>
        <w:rPr>
          <w:lang w:val="en-US" w:eastAsia="zh-CN"/>
        </w:rPr>
      </w:pPr>
      <w:r>
        <w:rPr>
          <w:lang w:val="en-US" w:eastAsia="zh-CN"/>
        </w:rPr>
        <w:tab/>
        <w:t xml:space="preserve">Scope: Check the Stage 2 running CR for </w:t>
      </w:r>
      <w:r>
        <w:t>E-UTRAN to NR NTN mobility</w:t>
      </w:r>
    </w:p>
    <w:p w:rsidR="000A1105" w:rsidRDefault="000A1105" w:rsidP="000A1105">
      <w:pPr>
        <w:pStyle w:val="EmailDiscussion2"/>
      </w:pPr>
      <w:r>
        <w:tab/>
        <w:t>Intended outcome: Endorsable CR</w:t>
      </w:r>
    </w:p>
    <w:p w:rsidR="000A1105" w:rsidRDefault="000A1105" w:rsidP="000A1105">
      <w:pPr>
        <w:pStyle w:val="EmailDiscussion2"/>
        <w:rPr>
          <w:lang w:val="en-US" w:eastAsia="zh-CN"/>
        </w:rPr>
      </w:pPr>
      <w:r>
        <w:rPr>
          <w:lang w:val="en-US" w:eastAsia="zh-CN"/>
        </w:rPr>
        <w:tab/>
        <w:t>Deadline for companies' feedback:  Thursday 2024-08-22 20:00</w:t>
      </w:r>
    </w:p>
    <w:p w:rsidR="000A1105" w:rsidRDefault="000A1105" w:rsidP="000A1105">
      <w:pPr>
        <w:pStyle w:val="EmailDiscussion2"/>
        <w:rPr>
          <w:lang w:val="en-US" w:eastAsia="zh-CN"/>
        </w:rPr>
      </w:pPr>
      <w:r>
        <w:rPr>
          <w:lang w:val="en-US" w:eastAsia="zh-CN"/>
        </w:rPr>
        <w:tab/>
        <w:t>Deadline for final CR (in R2-2407616):  Friday 2024-08-23 08:00</w:t>
      </w:r>
    </w:p>
    <w:p w:rsidR="000A1105" w:rsidRDefault="000A1105">
      <w:pPr>
        <w:pStyle w:val="Comments"/>
      </w:pPr>
    </w:p>
    <w:p w:rsidR="000A1105" w:rsidRDefault="000A1105" w:rsidP="000A1105">
      <w:pPr>
        <w:pStyle w:val="EmailDiscussion"/>
        <w:rPr>
          <w:lang w:val="en-US" w:eastAsia="zh-CN"/>
        </w:rPr>
      </w:pPr>
      <w:r>
        <w:rPr>
          <w:lang w:val="en-US" w:eastAsia="zh-CN"/>
        </w:rPr>
        <w:t>[AT127][305][</w:t>
      </w:r>
      <w:r>
        <w:rPr>
          <w:rStyle w:val="ui-provider"/>
        </w:rPr>
        <w:t>LTE_TN_NR_NTN_mob</w:t>
      </w:r>
      <w:r>
        <w:rPr>
          <w:lang w:val="en-US" w:eastAsia="zh-CN"/>
        </w:rPr>
        <w:t>] RRC CR (CATT)</w:t>
      </w:r>
    </w:p>
    <w:p w:rsidR="000A1105" w:rsidRDefault="000A1105" w:rsidP="000A1105">
      <w:pPr>
        <w:pStyle w:val="EmailDiscussion2"/>
        <w:rPr>
          <w:lang w:val="en-US" w:eastAsia="zh-CN"/>
        </w:rPr>
      </w:pPr>
      <w:r>
        <w:rPr>
          <w:lang w:val="en-US" w:eastAsia="zh-CN"/>
        </w:rPr>
        <w:tab/>
        <w:t>Scope: Update the RRC  CR for</w:t>
      </w:r>
      <w:r>
        <w:t xml:space="preserve"> E-UTRAN to NR NTN mobility based on meeting agreements</w:t>
      </w:r>
    </w:p>
    <w:p w:rsidR="000A1105" w:rsidRDefault="000A1105" w:rsidP="000A1105">
      <w:pPr>
        <w:pStyle w:val="EmailDiscussion2"/>
      </w:pPr>
      <w:r>
        <w:tab/>
        <w:t>Intended outcome: Endorsable CR</w:t>
      </w:r>
    </w:p>
    <w:p w:rsidR="000A1105" w:rsidRDefault="000A1105" w:rsidP="000A1105">
      <w:pPr>
        <w:pStyle w:val="EmailDiscussion2"/>
        <w:rPr>
          <w:lang w:val="en-US" w:eastAsia="zh-CN"/>
        </w:rPr>
      </w:pPr>
      <w:r>
        <w:rPr>
          <w:lang w:val="en-US" w:eastAsia="zh-CN"/>
        </w:rPr>
        <w:lastRenderedPageBreak/>
        <w:tab/>
        <w:t>Deadline for companies' feedback:  Thursday 2024-08-22 20:00</w:t>
      </w:r>
    </w:p>
    <w:p w:rsidR="000A1105" w:rsidRPr="000A1105" w:rsidRDefault="000A1105" w:rsidP="000A1105">
      <w:pPr>
        <w:pStyle w:val="EmailDiscussion2"/>
        <w:rPr>
          <w:lang w:val="en-US" w:eastAsia="zh-CN"/>
        </w:rPr>
      </w:pPr>
      <w:r>
        <w:rPr>
          <w:lang w:val="en-US" w:eastAsia="zh-CN"/>
        </w:rPr>
        <w:tab/>
        <w:t>Deadline for final CR (in R2-2407617):  Friday 2024-08-23 08:00</w:t>
      </w:r>
    </w:p>
    <w:p w:rsidR="000A1105" w:rsidRDefault="000A1105" w:rsidP="000A1105">
      <w:pPr>
        <w:pStyle w:val="Doc-text2"/>
        <w:rPr>
          <w:lang w:val="en-US"/>
        </w:rPr>
      </w:pPr>
    </w:p>
    <w:p w:rsidR="000A1105" w:rsidRDefault="000A1105" w:rsidP="000A1105">
      <w:pPr>
        <w:pStyle w:val="EmailDiscussion"/>
        <w:rPr>
          <w:lang w:val="en-US" w:eastAsia="zh-CN"/>
        </w:rPr>
      </w:pPr>
      <w:r>
        <w:rPr>
          <w:lang w:val="en-US" w:eastAsia="zh-CN"/>
        </w:rPr>
        <w:t>[AT127][306][</w:t>
      </w:r>
      <w:r>
        <w:rPr>
          <w:rStyle w:val="ui-provider"/>
        </w:rPr>
        <w:t>LTE_TN_NR_NTN_mob</w:t>
      </w:r>
      <w:r>
        <w:rPr>
          <w:lang w:val="en-US" w:eastAsia="zh-CN"/>
        </w:rPr>
        <w:t>] UE capability CR (vivo)</w:t>
      </w:r>
    </w:p>
    <w:p w:rsidR="000A1105" w:rsidRDefault="000A1105" w:rsidP="000A1105">
      <w:pPr>
        <w:pStyle w:val="EmailDiscussion2"/>
        <w:rPr>
          <w:lang w:val="en-US" w:eastAsia="zh-CN"/>
        </w:rPr>
      </w:pPr>
      <w:r>
        <w:rPr>
          <w:lang w:val="en-US" w:eastAsia="zh-CN"/>
        </w:rPr>
        <w:tab/>
        <w:t>Scope: Update the UE capability CR for</w:t>
      </w:r>
      <w:r>
        <w:t xml:space="preserve"> E-UTRAN to NR NTN mobility based on meeting agreements</w:t>
      </w:r>
    </w:p>
    <w:p w:rsidR="000A1105" w:rsidRDefault="000A1105" w:rsidP="000A1105">
      <w:pPr>
        <w:pStyle w:val="EmailDiscussion2"/>
      </w:pPr>
      <w:r>
        <w:tab/>
        <w:t>Intended outcome: Endorsable CR</w:t>
      </w:r>
    </w:p>
    <w:p w:rsidR="000A1105" w:rsidRDefault="000A1105" w:rsidP="000A1105">
      <w:pPr>
        <w:pStyle w:val="EmailDiscussion2"/>
        <w:rPr>
          <w:lang w:val="en-US" w:eastAsia="zh-CN"/>
        </w:rPr>
      </w:pPr>
      <w:r>
        <w:rPr>
          <w:lang w:val="en-US" w:eastAsia="zh-CN"/>
        </w:rPr>
        <w:tab/>
        <w:t>Deadline for companies' feedback:  Thursday 2024-08-22 20:00</w:t>
      </w:r>
    </w:p>
    <w:p w:rsidR="000A1105" w:rsidRDefault="000A1105" w:rsidP="000A1105">
      <w:pPr>
        <w:pStyle w:val="EmailDiscussion2"/>
        <w:rPr>
          <w:lang w:val="en-US" w:eastAsia="zh-CN"/>
        </w:rPr>
      </w:pPr>
      <w:r>
        <w:rPr>
          <w:lang w:val="en-US" w:eastAsia="zh-CN"/>
        </w:rPr>
        <w:tab/>
        <w:t>Deadline for final CR (in R2-2407618):  Friday 2024-08-23 08:00</w:t>
      </w:r>
    </w:p>
    <w:p w:rsidR="000A1105" w:rsidRDefault="000A1105">
      <w:pPr>
        <w:pStyle w:val="Comments"/>
      </w:pPr>
    </w:p>
    <w:p w:rsidR="00967913" w:rsidRDefault="00967913" w:rsidP="00967913">
      <w:pPr>
        <w:pStyle w:val="EmailDiscussion"/>
        <w:rPr>
          <w:lang w:val="en-US" w:eastAsia="zh-CN"/>
        </w:rPr>
      </w:pPr>
      <w:r>
        <w:rPr>
          <w:lang w:val="en-US" w:eastAsia="zh-CN"/>
        </w:rPr>
        <w:t>[AT127][307][R19 NR NTN] service area information (Apple)</w:t>
      </w:r>
    </w:p>
    <w:p w:rsidR="00967913" w:rsidRDefault="00967913" w:rsidP="00967913">
      <w:pPr>
        <w:pStyle w:val="EmailDiscussion2"/>
        <w:rPr>
          <w:lang w:val="en-US" w:eastAsia="zh-CN"/>
        </w:rPr>
      </w:pPr>
      <w:r>
        <w:rPr>
          <w:lang w:val="en-US" w:eastAsia="zh-CN"/>
        </w:rPr>
        <w:tab/>
        <w:t xml:space="preserve">Scope: Continue the discussion on the options to provide service area information: SIB20 vs </w:t>
      </w:r>
      <w:r>
        <w:t>MBSBroadcastConfiguration in MCCH</w:t>
      </w:r>
    </w:p>
    <w:p w:rsidR="00967913" w:rsidRDefault="00967913" w:rsidP="00967913">
      <w:pPr>
        <w:pStyle w:val="EmailDiscussion2"/>
      </w:pPr>
      <w:r>
        <w:tab/>
        <w:t>Intended outcome: report of offline discussion</w:t>
      </w:r>
    </w:p>
    <w:p w:rsidR="00967913" w:rsidRDefault="00967913" w:rsidP="00967913">
      <w:pPr>
        <w:pStyle w:val="EmailDiscussion2"/>
        <w:rPr>
          <w:lang w:val="en-US" w:eastAsia="zh-CN"/>
        </w:rPr>
      </w:pPr>
      <w:r>
        <w:rPr>
          <w:lang w:val="en-US" w:eastAsia="zh-CN"/>
        </w:rPr>
        <w:tab/>
        <w:t>Deadline for companies' feedback:  Thursday 2024-08-22 20:00</w:t>
      </w:r>
    </w:p>
    <w:p w:rsidR="00967913" w:rsidRDefault="00967913" w:rsidP="00967913">
      <w:pPr>
        <w:pStyle w:val="EmailDiscussion2"/>
        <w:rPr>
          <w:lang w:val="en-US" w:eastAsia="zh-CN"/>
        </w:rPr>
      </w:pPr>
      <w:r>
        <w:rPr>
          <w:lang w:val="en-US" w:eastAsia="zh-CN"/>
        </w:rPr>
        <w:tab/>
        <w:t>Deadline for rapporteur's summary (in R2-2407619):  Friday 2024-08-23 08:00</w:t>
      </w:r>
    </w:p>
    <w:p w:rsidR="000A1105" w:rsidRDefault="000A1105">
      <w:pPr>
        <w:pStyle w:val="Comments"/>
      </w:pPr>
    </w:p>
    <w:bookmarkEnd w:id="0"/>
    <w:p w:rsidR="002856F9" w:rsidRDefault="002856F9">
      <w:pPr>
        <w:pStyle w:val="Doc-text2"/>
        <w:ind w:left="0" w:firstLine="0"/>
      </w:pPr>
    </w:p>
    <w:p w:rsidR="002856F9" w:rsidRDefault="00B7119E">
      <w:pPr>
        <w:pStyle w:val="Heading2"/>
      </w:pPr>
      <w:r>
        <w:t>7.6</w:t>
      </w:r>
      <w:r>
        <w:tab/>
        <w:t>IoT NTN enhancements</w:t>
      </w:r>
    </w:p>
    <w:p w:rsidR="002856F9" w:rsidRDefault="00B7119E">
      <w:pPr>
        <w:pStyle w:val="Comments"/>
      </w:pPr>
      <w:r>
        <w:t>(</w:t>
      </w:r>
      <w:r>
        <w:rPr>
          <w:lang w:val="en-US"/>
        </w:rPr>
        <w:t>IoT_NTN_enh</w:t>
      </w:r>
      <w:r>
        <w:t xml:space="preserve">-Core; leading WG: RAN1; REL-18; WID: </w:t>
      </w:r>
      <w:hyperlink r:id="rId9" w:tooltip="C:Data3GPParchiveRANRAN#98TdocsRP-223519.zip" w:history="1">
        <w:r w:rsidRPr="00B85A2D">
          <w:rPr>
            <w:rStyle w:val="Hyperlink"/>
          </w:rPr>
          <w:t>RP-223519</w:t>
        </w:r>
      </w:hyperlink>
      <w:r>
        <w:t>)</w:t>
      </w:r>
    </w:p>
    <w:p w:rsidR="002856F9" w:rsidRDefault="00B7119E">
      <w:pPr>
        <w:pStyle w:val="Comments"/>
      </w:pPr>
      <w:r>
        <w:t>Time budget: 0 TU</w:t>
      </w:r>
    </w:p>
    <w:p w:rsidR="002856F9" w:rsidRDefault="00B7119E">
      <w:pPr>
        <w:pStyle w:val="Comments"/>
      </w:pPr>
      <w:r>
        <w:t xml:space="preserve">Tdoc Limitation: 1 tdocs </w:t>
      </w:r>
    </w:p>
    <w:p w:rsidR="002856F9" w:rsidRDefault="00B7119E">
      <w:pPr>
        <w:pStyle w:val="Heading3"/>
      </w:pPr>
      <w:bookmarkStart w:id="7" w:name="_Toc158241598"/>
      <w:r>
        <w:t>7.6.1</w:t>
      </w:r>
      <w:r>
        <w:tab/>
        <w:t>Organizational</w:t>
      </w:r>
      <w:bookmarkEnd w:id="7"/>
    </w:p>
    <w:p w:rsidR="002856F9" w:rsidRDefault="00B7119E">
      <w:pPr>
        <w:pStyle w:val="Comments"/>
      </w:pPr>
      <w:r>
        <w:t xml:space="preserve">LSs, rapporteur inputs. </w:t>
      </w:r>
    </w:p>
    <w:p w:rsidR="002856F9" w:rsidRDefault="00B7119E">
      <w:pPr>
        <w:pStyle w:val="Comments"/>
      </w:pPr>
      <w:r>
        <w:t>Editorials/clarifications should not be included in any tdoc but sent to the WI spec rapporteurs, who can submit a rapporteur CR as part of this AI.</w:t>
      </w:r>
    </w:p>
    <w:p w:rsidR="002856F9" w:rsidRDefault="00B7119E">
      <w:pPr>
        <w:pStyle w:val="Comments"/>
      </w:pPr>
      <w:r>
        <w:t>Rapporteur inputs do not count towards the tdoc limitation.</w:t>
      </w:r>
    </w:p>
    <w:p w:rsidR="002856F9" w:rsidRDefault="002856F9">
      <w:pPr>
        <w:pStyle w:val="Comments"/>
      </w:pPr>
    </w:p>
    <w:p w:rsidR="002856F9" w:rsidRDefault="00B7119E">
      <w:pPr>
        <w:pStyle w:val="Comments"/>
      </w:pPr>
      <w:r>
        <w:t>Incoming LSs</w:t>
      </w:r>
    </w:p>
    <w:bookmarkStart w:id="8" w:name="_Toc158241599"/>
    <w:p w:rsidR="002856F9" w:rsidRDefault="00B85A2D">
      <w:pPr>
        <w:pStyle w:val="Doc-title"/>
      </w:pPr>
      <w:r>
        <w:fldChar w:fldCharType="begin"/>
      </w:r>
      <w:r>
        <w:instrText xml:space="preserve"> HYPERLINK "C:\\Data\\3GPP\\Extracts\\R2-2406211_R1-2405569.docx" \o "C:\Data\3GPP\Extracts\R2-2406211_R1-2405569.docx" </w:instrText>
      </w:r>
      <w:r>
        <w:fldChar w:fldCharType="separate"/>
      </w:r>
      <w:r w:rsidR="00B7119E" w:rsidRPr="00B85A2D">
        <w:rPr>
          <w:rStyle w:val="Hyperlink"/>
        </w:rPr>
        <w:t>R2-2406211</w:t>
      </w:r>
      <w:r>
        <w:fldChar w:fldCharType="end"/>
      </w:r>
      <w:r w:rsidR="00B7119E">
        <w:tab/>
        <w:t>LS on Rel-18 RAN1 UE features list for LTE after RAN1#117 (R1-2405569; contact: NTT DOCOMO, AT&amp;T)</w:t>
      </w:r>
      <w:r w:rsidR="00B7119E">
        <w:tab/>
        <w:t>RAN1</w:t>
      </w:r>
      <w:r w:rsidR="00B7119E">
        <w:tab/>
        <w:t>LS in</w:t>
      </w:r>
      <w:r w:rsidR="00B7119E">
        <w:tab/>
        <w:t>Rel-18</w:t>
      </w:r>
      <w:r w:rsidR="00B7119E">
        <w:tab/>
        <w:t>IoT_NTN_enh</w:t>
      </w:r>
      <w:r w:rsidR="00B7119E">
        <w:tab/>
        <w:t>To:RAN2</w:t>
      </w:r>
      <w:r w:rsidR="00B7119E">
        <w:tab/>
        <w:t>Cc:RAN4</w:t>
      </w:r>
    </w:p>
    <w:p w:rsidR="002856F9" w:rsidRDefault="00B7119E" w:rsidP="00B85A2D">
      <w:pPr>
        <w:pStyle w:val="Agreement"/>
        <w:rPr>
          <w:lang w:val="en-US"/>
        </w:rPr>
      </w:pPr>
      <w:r>
        <w:rPr>
          <w:lang w:val="en-US"/>
        </w:rPr>
        <w:t>Noted</w:t>
      </w:r>
    </w:p>
    <w:p w:rsidR="002856F9" w:rsidRDefault="002856F9">
      <w:pPr>
        <w:pStyle w:val="Doc-text2"/>
      </w:pPr>
    </w:p>
    <w:p w:rsidR="002856F9" w:rsidRDefault="00B7119E">
      <w:pPr>
        <w:pStyle w:val="Comments"/>
      </w:pPr>
      <w:r>
        <w:t>Rapporteur inputs</w:t>
      </w:r>
    </w:p>
    <w:p w:rsidR="002856F9" w:rsidRDefault="00B85A2D">
      <w:pPr>
        <w:pStyle w:val="Doc-title"/>
      </w:pPr>
      <w:hyperlink r:id="rId10" w:tooltip="C:Data3GPPExtractsR2-2406938 36.321 CR1588 R18 IoT NTN.docx" w:history="1">
        <w:r w:rsidR="00B7119E" w:rsidRPr="00B85A2D">
          <w:rPr>
            <w:rStyle w:val="Hyperlink"/>
          </w:rPr>
          <w:t>R2-2406938</w:t>
        </w:r>
      </w:hyperlink>
      <w:r w:rsidR="00B7119E">
        <w:tab/>
        <w:t>Miscellaneous MAC correction for IoT NTN</w:t>
      </w:r>
      <w:r w:rsidR="00B7119E">
        <w:tab/>
        <w:t>MediaTek</w:t>
      </w:r>
      <w:r w:rsidR="00B7119E">
        <w:tab/>
        <w:t>CR</w:t>
      </w:r>
      <w:r w:rsidR="00B7119E">
        <w:tab/>
        <w:t>Rel-18</w:t>
      </w:r>
      <w:r w:rsidR="00B7119E">
        <w:tab/>
        <w:t>36.321</w:t>
      </w:r>
      <w:r w:rsidR="00B7119E">
        <w:tab/>
        <w:t>18.2.0</w:t>
      </w:r>
      <w:r w:rsidR="00B7119E">
        <w:tab/>
        <w:t>1588</w:t>
      </w:r>
      <w:r w:rsidR="00B7119E">
        <w:tab/>
        <w:t>-</w:t>
      </w:r>
      <w:r w:rsidR="00B7119E">
        <w:tab/>
        <w:t>F</w:t>
      </w:r>
      <w:r w:rsidR="00B7119E">
        <w:tab/>
        <w:t>IoT_NTN_enh-Core</w:t>
      </w:r>
    </w:p>
    <w:p w:rsidR="00D3606E" w:rsidRDefault="00D3606E" w:rsidP="00D3606E">
      <w:pPr>
        <w:pStyle w:val="Doc-text2"/>
      </w:pPr>
      <w:r>
        <w:t>-</w:t>
      </w:r>
      <w:r>
        <w:tab/>
        <w:t>QC would like to further check this</w:t>
      </w:r>
    </w:p>
    <w:p w:rsidR="00D3606E" w:rsidRPr="00D3606E" w:rsidRDefault="00D3606E" w:rsidP="00D3606E">
      <w:pPr>
        <w:pStyle w:val="ComeBack"/>
      </w:pPr>
      <w:r>
        <w:t>CB Thursday</w:t>
      </w:r>
    </w:p>
    <w:p w:rsidR="002856F9" w:rsidRDefault="00B85A2D">
      <w:pPr>
        <w:pStyle w:val="Doc-title"/>
      </w:pPr>
      <w:hyperlink r:id="rId11" w:tooltip="C:Data3GPPExtractsR2-2407303 Miscellaneous corrections to TS 36.331 for IoT NTN.docx" w:history="1">
        <w:r w:rsidR="00B7119E" w:rsidRPr="00B85A2D">
          <w:rPr>
            <w:rStyle w:val="Hyperlink"/>
          </w:rPr>
          <w:t>R2-2407303</w:t>
        </w:r>
      </w:hyperlink>
      <w:r w:rsidR="00B7119E">
        <w:tab/>
        <w:t>Miscellaneous corrections to TS 36.331 for IoT NTN</w:t>
      </w:r>
      <w:r w:rsidR="00B7119E">
        <w:tab/>
        <w:t>Huawei, HiSilicon</w:t>
      </w:r>
      <w:r w:rsidR="00B7119E">
        <w:tab/>
        <w:t>CR</w:t>
      </w:r>
      <w:r w:rsidR="00B7119E">
        <w:tab/>
        <w:t>Rel-18</w:t>
      </w:r>
      <w:r w:rsidR="00B7119E">
        <w:tab/>
        <w:t>36.331</w:t>
      </w:r>
      <w:r w:rsidR="00B7119E">
        <w:tab/>
        <w:t>18.2.0</w:t>
      </w:r>
      <w:r w:rsidR="00B7119E">
        <w:tab/>
        <w:t>5049</w:t>
      </w:r>
      <w:r w:rsidR="00B7119E">
        <w:tab/>
        <w:t>-</w:t>
      </w:r>
      <w:r w:rsidR="00B7119E">
        <w:tab/>
        <w:t>F</w:t>
      </w:r>
      <w:r w:rsidR="00B7119E">
        <w:tab/>
        <w:t>IoT_NTN_enh-Core</w:t>
      </w:r>
    </w:p>
    <w:p w:rsidR="00D3606E" w:rsidRDefault="00D3606E" w:rsidP="00D3606E">
      <w:pPr>
        <w:pStyle w:val="Agreement"/>
        <w:rPr>
          <w:lang w:val="en-US" w:eastAsia="zh-CN"/>
        </w:rPr>
      </w:pPr>
      <w:r>
        <w:rPr>
          <w:rFonts w:hint="eastAsia"/>
          <w:lang w:val="en-US" w:eastAsia="zh-CN"/>
        </w:rPr>
        <w:t>Change</w:t>
      </w:r>
      <w:r>
        <w:rPr>
          <w:lang w:val="en-US" w:eastAsia="zh-CN"/>
        </w:rPr>
        <w:t>s</w:t>
      </w:r>
      <w:r>
        <w:rPr>
          <w:rFonts w:hint="eastAsia"/>
          <w:lang w:val="en-US" w:eastAsia="zh-CN"/>
        </w:rPr>
        <w:t xml:space="preserve"> are endorsed</w:t>
      </w:r>
    </w:p>
    <w:p w:rsidR="00D3606E" w:rsidRDefault="00D3606E" w:rsidP="001A2EDF">
      <w:pPr>
        <w:pStyle w:val="Agreement"/>
        <w:rPr>
          <w:lang w:val="en-US" w:eastAsia="zh-CN"/>
        </w:rPr>
      </w:pPr>
      <w:r w:rsidRPr="00D3606E">
        <w:rPr>
          <w:lang w:val="en-US" w:eastAsia="zh-CN"/>
        </w:rPr>
        <w:t xml:space="preserve">The CR is considered as a basis to include </w:t>
      </w:r>
      <w:r w:rsidRPr="00D3606E">
        <w:rPr>
          <w:rFonts w:hint="eastAsia"/>
          <w:lang w:val="en-US" w:eastAsia="zh-CN"/>
        </w:rPr>
        <w:t xml:space="preserve">additional </w:t>
      </w:r>
      <w:r w:rsidRPr="00D3606E">
        <w:rPr>
          <w:lang w:val="en-US" w:eastAsia="zh-CN"/>
        </w:rPr>
        <w:t xml:space="preserve">RRC </w:t>
      </w:r>
      <w:r w:rsidRPr="00D3606E">
        <w:rPr>
          <w:rFonts w:hint="eastAsia"/>
          <w:lang w:val="en-US" w:eastAsia="zh-CN"/>
        </w:rPr>
        <w:t xml:space="preserve">changes </w:t>
      </w:r>
      <w:r>
        <w:rPr>
          <w:lang w:val="en-US" w:eastAsia="zh-CN"/>
        </w:rPr>
        <w:t>agreed this week</w:t>
      </w:r>
    </w:p>
    <w:p w:rsidR="00D3606E" w:rsidRPr="00D3606E" w:rsidRDefault="00D3606E" w:rsidP="00D3606E">
      <w:pPr>
        <w:pStyle w:val="Agreement"/>
        <w:rPr>
          <w:lang w:val="en-US" w:eastAsia="zh-CN"/>
        </w:rPr>
      </w:pPr>
      <w:r w:rsidRPr="00D3606E">
        <w:rPr>
          <w:lang w:val="en-US" w:eastAsia="zh-CN"/>
        </w:rPr>
        <w:t xml:space="preserve">Revised in </w:t>
      </w:r>
      <w:r>
        <w:rPr>
          <w:lang w:val="en-US" w:eastAsia="zh-CN"/>
        </w:rPr>
        <w:t>R2-2407615</w:t>
      </w:r>
    </w:p>
    <w:p w:rsidR="00D3606E" w:rsidRDefault="00D3606E" w:rsidP="00D3606E">
      <w:pPr>
        <w:pStyle w:val="Doc-title"/>
      </w:pPr>
      <w:r>
        <w:rPr>
          <w:rStyle w:val="FollowedHyperlink"/>
        </w:rPr>
        <w:t>R2-2407615</w:t>
      </w:r>
      <w:r>
        <w:tab/>
        <w:t>Miscellaneous corrections to TS 36.331 for IoT NTN</w:t>
      </w:r>
      <w:r>
        <w:tab/>
        <w:t>Huawei, HiSilicon</w:t>
      </w:r>
      <w:r>
        <w:tab/>
        <w:t>CR</w:t>
      </w:r>
      <w:r>
        <w:tab/>
        <w:t>Rel-18</w:t>
      </w:r>
      <w:r>
        <w:tab/>
        <w:t>36.331</w:t>
      </w:r>
      <w:r>
        <w:tab/>
        <w:t>18.2.0</w:t>
      </w:r>
      <w:r>
        <w:tab/>
        <w:t>5049</w:t>
      </w:r>
      <w:r>
        <w:tab/>
        <w:t>1</w:t>
      </w:r>
      <w:r>
        <w:tab/>
        <w:t>F</w:t>
      </w:r>
      <w:r>
        <w:tab/>
        <w:t>IoT_NTN_enh-Core</w:t>
      </w:r>
    </w:p>
    <w:p w:rsidR="00D3606E" w:rsidRDefault="00D3606E">
      <w:pPr>
        <w:pStyle w:val="Doc-text2"/>
        <w:rPr>
          <w:lang w:val="en-US"/>
        </w:rPr>
      </w:pPr>
    </w:p>
    <w:p w:rsidR="002856F9" w:rsidRDefault="002856F9">
      <w:pPr>
        <w:pStyle w:val="Doc-text2"/>
      </w:pPr>
    </w:p>
    <w:p w:rsidR="00B85A2D" w:rsidRDefault="00B85A2D" w:rsidP="00B85A2D">
      <w:pPr>
        <w:pStyle w:val="Heading3"/>
      </w:pPr>
      <w:bookmarkStart w:id="9" w:name="_Toc158241603"/>
      <w:bookmarkEnd w:id="8"/>
      <w:r>
        <w:t>7.6.2</w:t>
      </w:r>
      <w:r>
        <w:tab/>
        <w:t>Corrections</w:t>
      </w:r>
    </w:p>
    <w:p w:rsidR="00B85A2D" w:rsidRDefault="00B85A2D" w:rsidP="00B85A2D">
      <w:pPr>
        <w:pStyle w:val="Comments"/>
      </w:pPr>
      <w:r>
        <w:t>Corrections for all specifications.</w:t>
      </w:r>
    </w:p>
    <w:p w:rsidR="00B85A2D" w:rsidRDefault="00B85A2D" w:rsidP="00B85A2D">
      <w:pPr>
        <w:pStyle w:val="Comments"/>
      </w:pPr>
    </w:p>
    <w:p w:rsidR="00B85A2D" w:rsidRDefault="00B85A2D" w:rsidP="00B85A2D">
      <w:pPr>
        <w:pStyle w:val="Doc-title"/>
      </w:pPr>
      <w:hyperlink r:id="rId12" w:tooltip="C:Data3GPPExtractsR2-2406951 Discussion on RRC Corrtions to IoT NTN.docx" w:history="1">
        <w:r w:rsidRPr="00B85A2D">
          <w:rPr>
            <w:rStyle w:val="Hyperlink"/>
          </w:rPr>
          <w:t>R2-2406951</w:t>
        </w:r>
      </w:hyperlink>
      <w:r>
        <w:tab/>
        <w:t>Discussion on RRC Corrections to IoT NTN</w:t>
      </w:r>
      <w:r>
        <w:tab/>
        <w:t>MediaTek Inc.</w:t>
      </w:r>
      <w:r>
        <w:tab/>
        <w:t>discussion</w:t>
      </w:r>
      <w:r>
        <w:tab/>
        <w:t>Rel-18</w:t>
      </w:r>
      <w:r>
        <w:tab/>
        <w:t>36.331</w:t>
      </w:r>
      <w:r>
        <w:tab/>
        <w:t>IoT_NTN_enh-Core</w:t>
      </w:r>
    </w:p>
    <w:p w:rsidR="00B85A2D" w:rsidRDefault="00B85A2D" w:rsidP="00B85A2D">
      <w:pPr>
        <w:pStyle w:val="Comments"/>
      </w:pPr>
      <w:r>
        <w:t>Proposal 1: Moving the text about T390 expiry in 5.3.3.21 to a new standalone clause.</w:t>
      </w:r>
    </w:p>
    <w:p w:rsidR="00B85A2D" w:rsidRDefault="00B85A2D" w:rsidP="004823A0">
      <w:pPr>
        <w:pStyle w:val="Doc-text2"/>
        <w:rPr>
          <w:lang w:val="en-US"/>
        </w:rPr>
      </w:pPr>
      <w:r>
        <w:rPr>
          <w:lang w:val="en-US"/>
        </w:rPr>
        <w:t>-</w:t>
      </w:r>
      <w:r>
        <w:rPr>
          <w:lang w:val="en-US"/>
        </w:rPr>
        <w:tab/>
        <w:t>HW is fine with this</w:t>
      </w:r>
    </w:p>
    <w:p w:rsidR="00B85A2D" w:rsidRDefault="00B85A2D" w:rsidP="004823A0">
      <w:pPr>
        <w:pStyle w:val="Doc-text2"/>
        <w:rPr>
          <w:lang w:val="en-US"/>
        </w:rPr>
      </w:pPr>
      <w:r>
        <w:rPr>
          <w:lang w:val="en-US"/>
        </w:rPr>
        <w:lastRenderedPageBreak/>
        <w:t>-</w:t>
      </w:r>
      <w:r>
        <w:rPr>
          <w:lang w:val="en-US"/>
        </w:rPr>
        <w:tab/>
        <w:t>ZTE thinks this might not be the only issue: we coul</w:t>
      </w:r>
      <w:r w:rsidR="004823A0">
        <w:rPr>
          <w:lang w:val="en-US"/>
        </w:rPr>
        <w:t>d also consider the restart of T</w:t>
      </w:r>
      <w:r>
        <w:rPr>
          <w:lang w:val="en-US"/>
        </w:rPr>
        <w:t>390. MTK is ok to further discuss this</w:t>
      </w:r>
    </w:p>
    <w:p w:rsidR="00B85A2D" w:rsidRDefault="004823A0" w:rsidP="004823A0">
      <w:pPr>
        <w:pStyle w:val="Agreement"/>
        <w:rPr>
          <w:lang w:val="en-US"/>
        </w:rPr>
      </w:pPr>
      <w:r>
        <w:rPr>
          <w:lang w:val="en-US"/>
        </w:rPr>
        <w:t xml:space="preserve">Agreed: </w:t>
      </w:r>
      <w:r w:rsidRPr="004823A0">
        <w:rPr>
          <w:lang w:val="en-US"/>
        </w:rPr>
        <w:t xml:space="preserve">text about T390 expiry in 5.3.3.21 </w:t>
      </w:r>
      <w:r>
        <w:rPr>
          <w:lang w:val="en-US"/>
        </w:rPr>
        <w:t xml:space="preserve">is moved </w:t>
      </w:r>
      <w:r w:rsidRPr="004823A0">
        <w:rPr>
          <w:lang w:val="en-US"/>
        </w:rPr>
        <w:t>to a new standalone clause</w:t>
      </w:r>
      <w:r>
        <w:rPr>
          <w:lang w:val="en-US"/>
        </w:rPr>
        <w:t>.</w:t>
      </w:r>
      <w:r w:rsidR="00B85A2D">
        <w:rPr>
          <w:lang w:val="en-US"/>
        </w:rPr>
        <w:t xml:space="preserve"> We can consider additional changes for other similar cases (e.g. T390 restart)</w:t>
      </w:r>
    </w:p>
    <w:p w:rsidR="00B85A2D" w:rsidRDefault="00B85A2D" w:rsidP="00B85A2D">
      <w:pPr>
        <w:pStyle w:val="Comments"/>
      </w:pPr>
      <w:r>
        <w:t>Proposal 2: If T390 expires and a GNSS measurement during the available idle period is in progress, it is up to UE implementation whether to continue the current GNSS measurement using autonomous gaps or start a new GNSS measurement.</w:t>
      </w:r>
    </w:p>
    <w:p w:rsidR="00B85A2D" w:rsidRDefault="00B85A2D" w:rsidP="00DD1DD9">
      <w:pPr>
        <w:pStyle w:val="Doc-text2"/>
        <w:rPr>
          <w:lang w:val="en-US"/>
        </w:rPr>
      </w:pPr>
      <w:r>
        <w:rPr>
          <w:lang w:val="en-US"/>
        </w:rPr>
        <w:t>-</w:t>
      </w:r>
      <w:r>
        <w:rPr>
          <w:lang w:val="en-US"/>
        </w:rPr>
        <w:tab/>
        <w:t xml:space="preserve">ZTE thinks this is not needed, this should not be up to UE implementation. </w:t>
      </w:r>
    </w:p>
    <w:p w:rsidR="00B85A2D" w:rsidRDefault="00B85A2D" w:rsidP="00DD1DD9">
      <w:pPr>
        <w:pStyle w:val="Doc-text2"/>
        <w:rPr>
          <w:lang w:val="en-US"/>
        </w:rPr>
      </w:pPr>
      <w:r>
        <w:rPr>
          <w:lang w:val="en-US"/>
        </w:rPr>
        <w:t>-</w:t>
      </w:r>
      <w:r>
        <w:rPr>
          <w:lang w:val="en-US"/>
        </w:rPr>
        <w:tab/>
        <w:t xml:space="preserve">QC thinks that in this case the UE could just continue measuring </w:t>
      </w:r>
    </w:p>
    <w:p w:rsidR="00B85A2D" w:rsidRDefault="00B85A2D" w:rsidP="00DD1DD9">
      <w:pPr>
        <w:pStyle w:val="Doc-text2"/>
        <w:rPr>
          <w:lang w:val="en-US"/>
        </w:rPr>
      </w:pPr>
      <w:r>
        <w:rPr>
          <w:lang w:val="en-US"/>
        </w:rPr>
        <w:t>-</w:t>
      </w:r>
      <w:r>
        <w:rPr>
          <w:lang w:val="en-US"/>
        </w:rPr>
        <w:tab/>
        <w:t>Google supports the proposal</w:t>
      </w:r>
    </w:p>
    <w:p w:rsidR="00B85A2D" w:rsidRDefault="00B85A2D" w:rsidP="00DD1DD9">
      <w:pPr>
        <w:pStyle w:val="Doc-text2"/>
        <w:rPr>
          <w:lang w:val="en-US"/>
        </w:rPr>
      </w:pPr>
      <w:r>
        <w:rPr>
          <w:lang w:val="en-US"/>
        </w:rPr>
        <w:t>-</w:t>
      </w:r>
      <w:r>
        <w:rPr>
          <w:lang w:val="en-US"/>
        </w:rPr>
        <w:tab/>
        <w:t>Nokia think</w:t>
      </w:r>
      <w:r w:rsidR="00DD1DD9">
        <w:rPr>
          <w:lang w:val="en-US"/>
        </w:rPr>
        <w:t>s</w:t>
      </w:r>
      <w:r>
        <w:rPr>
          <w:lang w:val="en-US"/>
        </w:rPr>
        <w:t xml:space="preserve"> nothing should be captured here.</w:t>
      </w:r>
    </w:p>
    <w:p w:rsidR="00B85A2D" w:rsidRDefault="00B85A2D" w:rsidP="00DD1DD9">
      <w:pPr>
        <w:pStyle w:val="Doc-text2"/>
        <w:rPr>
          <w:lang w:val="en-US"/>
        </w:rPr>
      </w:pPr>
      <w:r>
        <w:rPr>
          <w:lang w:val="en-US"/>
        </w:rPr>
        <w:t>-</w:t>
      </w:r>
      <w:r>
        <w:rPr>
          <w:lang w:val="en-US"/>
        </w:rPr>
        <w:tab/>
        <w:t>Samsung thinks that clarifying this would be problematic</w:t>
      </w:r>
    </w:p>
    <w:p w:rsidR="00B85A2D" w:rsidRDefault="00DD1DD9" w:rsidP="00DD1DD9">
      <w:pPr>
        <w:pStyle w:val="Agreement"/>
        <w:rPr>
          <w:lang w:val="en-US"/>
        </w:rPr>
      </w:pPr>
      <w:r>
        <w:rPr>
          <w:lang w:val="en-US"/>
        </w:rPr>
        <w:t>We don’t pursue further clarifications for this.</w:t>
      </w:r>
    </w:p>
    <w:p w:rsidR="00B85A2D" w:rsidRDefault="00B85A2D" w:rsidP="00B85A2D">
      <w:pPr>
        <w:pStyle w:val="Comments"/>
      </w:pPr>
      <w:r>
        <w:t>Proposal 3: RAN2 to discuss the ASN.1 issue of EARFCN value in carrierFreqList of SIB32.</w:t>
      </w:r>
    </w:p>
    <w:p w:rsidR="00B85A2D" w:rsidRDefault="00B85A2D" w:rsidP="00DD1DD9">
      <w:pPr>
        <w:pStyle w:val="Doc-text2"/>
      </w:pPr>
      <w:r>
        <w:t>-</w:t>
      </w:r>
      <w:r>
        <w:tab/>
        <w:t>vivo thinks we should go for a BC change</w:t>
      </w:r>
      <w:r w:rsidR="00DD1DD9">
        <w:t xml:space="preserve"> but are ok to follow the majority</w:t>
      </w:r>
    </w:p>
    <w:p w:rsidR="00B85A2D" w:rsidRDefault="00B85A2D" w:rsidP="00DD1DD9">
      <w:pPr>
        <w:pStyle w:val="Doc-text2"/>
      </w:pPr>
      <w:r>
        <w:t>-</w:t>
      </w:r>
      <w:r>
        <w:tab/>
        <w:t>Ericsson prefers to go for the NBC change or at least dummify the current field if we go for the BC one</w:t>
      </w:r>
    </w:p>
    <w:p w:rsidR="00B85A2D" w:rsidRDefault="00B85A2D" w:rsidP="00DD1DD9">
      <w:pPr>
        <w:pStyle w:val="Doc-text2"/>
      </w:pPr>
      <w:r>
        <w:t>-</w:t>
      </w:r>
      <w:r>
        <w:tab/>
        <w:t>MTK prefers option 1</w:t>
      </w:r>
    </w:p>
    <w:p w:rsidR="00B85A2D" w:rsidRDefault="00DD1DD9" w:rsidP="00DD1DD9">
      <w:pPr>
        <w:pStyle w:val="Doc-text2"/>
      </w:pPr>
      <w:r>
        <w:t>-</w:t>
      </w:r>
      <w:r>
        <w:tab/>
        <w:t>QC think we sho</w:t>
      </w:r>
      <w:r w:rsidR="00B85A2D">
        <w:t>u</w:t>
      </w:r>
      <w:r>
        <w:t>l</w:t>
      </w:r>
      <w:r w:rsidR="00B85A2D">
        <w:t>d go for a BC change</w:t>
      </w:r>
    </w:p>
    <w:p w:rsidR="00B85A2D" w:rsidRDefault="00DD1DD9" w:rsidP="00DD1DD9">
      <w:pPr>
        <w:pStyle w:val="Agreement"/>
        <w:rPr>
          <w:lang w:val="en-US"/>
        </w:rPr>
      </w:pPr>
      <w:r>
        <w:rPr>
          <w:lang w:val="en-US"/>
        </w:rPr>
        <w:t>WA: we go for a BC change, dummi</w:t>
      </w:r>
      <w:r w:rsidR="00B85A2D">
        <w:rPr>
          <w:lang w:val="en-US"/>
        </w:rPr>
        <w:t>f</w:t>
      </w:r>
      <w:r>
        <w:rPr>
          <w:lang w:val="en-US"/>
        </w:rPr>
        <w:t>y</w:t>
      </w:r>
      <w:r w:rsidR="00B85A2D">
        <w:rPr>
          <w:lang w:val="en-US"/>
        </w:rPr>
        <w:t>ing the current field (CB Thursday)</w:t>
      </w:r>
    </w:p>
    <w:p w:rsidR="00DD1DD9" w:rsidRPr="00DD1DD9" w:rsidRDefault="00DD1DD9" w:rsidP="00DD1DD9">
      <w:pPr>
        <w:pStyle w:val="ComeBack"/>
        <w:rPr>
          <w:lang w:val="en-US"/>
        </w:rPr>
      </w:pPr>
      <w:r>
        <w:rPr>
          <w:lang w:val="en-US"/>
        </w:rPr>
        <w:t>CB Thursday</w:t>
      </w:r>
    </w:p>
    <w:p w:rsidR="00B85A2D" w:rsidRDefault="00B85A2D" w:rsidP="00B85A2D">
      <w:pPr>
        <w:pStyle w:val="Doc-text2"/>
        <w:rPr>
          <w:lang w:val="en-US"/>
        </w:rPr>
      </w:pPr>
    </w:p>
    <w:p w:rsidR="00B85A2D" w:rsidRDefault="00B85A2D" w:rsidP="00B85A2D">
      <w:pPr>
        <w:pStyle w:val="Doc-title"/>
      </w:pPr>
      <w:hyperlink r:id="rId13" w:tooltip="C:Data3GPPExtractsR2-2406329 Correction on SIB33.docx" w:history="1">
        <w:r w:rsidRPr="00B85A2D">
          <w:rPr>
            <w:rStyle w:val="Hyperlink"/>
          </w:rPr>
          <w:t>R2-2406329</w:t>
        </w:r>
      </w:hyperlink>
      <w:r>
        <w:tab/>
        <w:t>Correction on SIB33</w:t>
      </w:r>
      <w:r>
        <w:tab/>
        <w:t>CATT</w:t>
      </w:r>
      <w:r>
        <w:tab/>
        <w:t>discussion</w:t>
      </w:r>
      <w:r>
        <w:tab/>
        <w:t>Rel-18</w:t>
      </w:r>
      <w:r>
        <w:tab/>
        <w:t>36.331</w:t>
      </w:r>
      <w:r>
        <w:tab/>
        <w:t>IoT_NTN_enh-Core</w:t>
      </w:r>
    </w:p>
    <w:p w:rsidR="00780148" w:rsidRPr="00DD1DD9" w:rsidRDefault="00780148" w:rsidP="00780148">
      <w:pPr>
        <w:pStyle w:val="ComeBack"/>
        <w:rPr>
          <w:lang w:val="en-US"/>
        </w:rPr>
      </w:pPr>
      <w:r>
        <w:rPr>
          <w:lang w:val="en-US"/>
        </w:rPr>
        <w:t>CB Wednesday</w:t>
      </w:r>
    </w:p>
    <w:p w:rsidR="00B85A2D" w:rsidRDefault="00B85A2D" w:rsidP="00B85A2D">
      <w:pPr>
        <w:pStyle w:val="Comments"/>
      </w:pPr>
      <w:r>
        <w:t>Change#1:Under the field description of epochTime of SIB33, clarify that if epochTime is absent in an NTN cell, the UE uses epoch time of the serving cell, but if it is absent in a TN cell, the UE uses the starting time of the DL subframe corresponding to the end of the SI window during which the SI message carrying SIB33(-NB) is transmitted</w:t>
      </w:r>
    </w:p>
    <w:p w:rsidR="00B85A2D" w:rsidRDefault="00B85A2D" w:rsidP="00B85A2D">
      <w:pPr>
        <w:pStyle w:val="Comments"/>
      </w:pPr>
      <w:r>
        <w:t>Change#2: Under field description of systemInfoValueTag in SystemInformationBlockType1/MasterInformationBlock-NB, exclude that systemInfoValueTag is used for SIB33/SIB33-NB</w:t>
      </w:r>
    </w:p>
    <w:p w:rsidR="00B85A2D" w:rsidRDefault="00B85A2D" w:rsidP="00B85A2D">
      <w:pPr>
        <w:pStyle w:val="Comments"/>
      </w:pPr>
    </w:p>
    <w:p w:rsidR="00B85A2D" w:rsidRDefault="00B85A2D" w:rsidP="00B85A2D">
      <w:pPr>
        <w:pStyle w:val="Doc-title"/>
      </w:pPr>
      <w:hyperlink r:id="rId14" w:tooltip="C:Data3GPPExtractsR2-2406450_draftCR_Miscellaneous Correction for IoT-NTN.docx" w:history="1">
        <w:r w:rsidRPr="00B85A2D">
          <w:rPr>
            <w:rStyle w:val="Hyperlink"/>
          </w:rPr>
          <w:t>R2-2406450</w:t>
        </w:r>
      </w:hyperlink>
      <w:r>
        <w:tab/>
        <w:t>Miscellaneous RRC Correction for IoT-NTN</w:t>
      </w:r>
      <w:r>
        <w:tab/>
        <w:t>vivo</w:t>
      </w:r>
      <w:r>
        <w:tab/>
        <w:t>draftCR</w:t>
      </w:r>
      <w:r>
        <w:tab/>
        <w:t>Rel-18</w:t>
      </w:r>
      <w:r>
        <w:tab/>
        <w:t>36.331</w:t>
      </w:r>
      <w:r>
        <w:tab/>
        <w:t>18.2.0</w:t>
      </w:r>
      <w:r>
        <w:tab/>
        <w:t>IoT_NTN_enh-Core</w:t>
      </w:r>
    </w:p>
    <w:p w:rsidR="00780148" w:rsidRPr="00780148" w:rsidRDefault="00780148" w:rsidP="00780148">
      <w:pPr>
        <w:pStyle w:val="ComeBack"/>
        <w:rPr>
          <w:lang w:val="en-US"/>
        </w:rPr>
      </w:pPr>
      <w:r>
        <w:rPr>
          <w:lang w:val="en-US"/>
        </w:rPr>
        <w:t>CB Wednesday</w:t>
      </w:r>
    </w:p>
    <w:p w:rsidR="00B85A2D" w:rsidRDefault="00B85A2D" w:rsidP="00B85A2D">
      <w:pPr>
        <w:pStyle w:val="Comments"/>
      </w:pPr>
      <w:r>
        <w:t>1. Add the description that UE stops the timer T318 if it is running in case of HO.</w:t>
      </w:r>
    </w:p>
    <w:p w:rsidR="00B85A2D" w:rsidRDefault="00B85A2D" w:rsidP="00B85A2D">
      <w:pPr>
        <w:pStyle w:val="Comments"/>
      </w:pPr>
      <w:r>
        <w:t>2. Add the description that UE shall stop the periodic reporting in case the leave condition of the event D1/D2 is satisfied.</w:t>
      </w:r>
    </w:p>
    <w:p w:rsidR="00B85A2D" w:rsidRDefault="00B85A2D" w:rsidP="00B85A2D">
      <w:pPr>
        <w:pStyle w:val="Comments"/>
      </w:pPr>
      <w:r>
        <w:t>3. Add clarification on referenceLocation2 separately for event D1 and cond event D1.</w:t>
      </w:r>
    </w:p>
    <w:p w:rsidR="00B85A2D" w:rsidRDefault="00B85A2D" w:rsidP="00B85A2D">
      <w:pPr>
        <w:pStyle w:val="Comments"/>
      </w:pPr>
      <w:r>
        <w:t>4. In clause 7.3.1, clarify the timer T310 is stopped upon expiry of t-Service or being out of the current serving cell coverage in discontinuous coverage scenario.</w:t>
      </w:r>
    </w:p>
    <w:p w:rsidR="00B85A2D" w:rsidRDefault="00B85A2D" w:rsidP="00B85A2D">
      <w:pPr>
        <w:pStyle w:val="Doc-text2"/>
        <w:ind w:left="0" w:firstLine="0"/>
      </w:pPr>
    </w:p>
    <w:p w:rsidR="00B85A2D" w:rsidRDefault="00B85A2D" w:rsidP="00B85A2D">
      <w:pPr>
        <w:pStyle w:val="Doc-title"/>
      </w:pPr>
      <w:hyperlink r:id="rId15" w:tooltip="C:Data3GPPExtractsR2-2407166 Further discussion on T390 stop during C-DRX inactive time.docx" w:history="1">
        <w:r w:rsidRPr="00B85A2D">
          <w:rPr>
            <w:rStyle w:val="Hyperlink"/>
          </w:rPr>
          <w:t>R2-2407166</w:t>
        </w:r>
      </w:hyperlink>
      <w:r>
        <w:tab/>
        <w:t>Further discussion on T390 stop and GNSS validity report during C-DRX inactive time</w:t>
      </w:r>
      <w:r>
        <w:tab/>
        <w:t>Nokia, Nokia Shanghai Bell</w:t>
      </w:r>
      <w:r>
        <w:tab/>
        <w:t>discussion</w:t>
      </w:r>
      <w:r>
        <w:tab/>
        <w:t>Rel-18</w:t>
      </w:r>
      <w:r>
        <w:tab/>
        <w:t>IoT_NTN_enh-Core</w:t>
      </w:r>
    </w:p>
    <w:p w:rsidR="00780148" w:rsidRPr="00780148" w:rsidRDefault="00780148" w:rsidP="00780148">
      <w:pPr>
        <w:pStyle w:val="ComeBack"/>
        <w:rPr>
          <w:lang w:val="en-US"/>
        </w:rPr>
      </w:pPr>
      <w:r>
        <w:rPr>
          <w:lang w:val="en-US"/>
        </w:rPr>
        <w:t>CB Wednesday</w:t>
      </w:r>
    </w:p>
    <w:p w:rsidR="00B85A2D" w:rsidRDefault="00B85A2D" w:rsidP="00B85A2D">
      <w:pPr>
        <w:pStyle w:val="Comments"/>
      </w:pPr>
      <w:r>
        <w:t>Proposal 1: RAN2 to specify the UE stops timer T390 upon sending the GNSS validity duration report. A text proposal is provided below.</w:t>
      </w:r>
    </w:p>
    <w:p w:rsidR="00B85A2D" w:rsidRDefault="00B85A2D" w:rsidP="00B85A2D">
      <w:pPr>
        <w:pStyle w:val="Comments"/>
      </w:pPr>
      <w:r>
        <w:t>Proposal 2: The note on UE behavior for GNSS acquisition in an idle/C-DRX inactive period is updated to reflect the reporting of the remaining GNSS validity duration is mandatory. A text proposal is provided below.</w:t>
      </w:r>
    </w:p>
    <w:p w:rsidR="00B85A2D" w:rsidRDefault="00B85A2D" w:rsidP="00B85A2D">
      <w:pPr>
        <w:pStyle w:val="Doc-text2"/>
      </w:pPr>
    </w:p>
    <w:p w:rsidR="00B85A2D" w:rsidRDefault="00B85A2D" w:rsidP="00B85A2D">
      <w:pPr>
        <w:pStyle w:val="Doc-title"/>
      </w:pPr>
      <w:hyperlink r:id="rId16" w:tooltip="C:Data3GPPExtractsR2-2407254 Various corrections to IoT NTN Rel-18.docx" w:history="1">
        <w:r w:rsidRPr="00B85A2D">
          <w:rPr>
            <w:rStyle w:val="Hyperlink"/>
          </w:rPr>
          <w:t>R2-2407254</w:t>
        </w:r>
      </w:hyperlink>
      <w:r>
        <w:tab/>
        <w:t>Various corrections for IoT NTN Rel-18</w:t>
      </w:r>
      <w:r>
        <w:tab/>
        <w:t>Samsung</w:t>
      </w:r>
      <w:r>
        <w:tab/>
        <w:t>discussion</w:t>
      </w:r>
      <w:r>
        <w:tab/>
        <w:t>Rel-18</w:t>
      </w:r>
      <w:r>
        <w:tab/>
        <w:t>IoT_NTN_enh-Core</w:t>
      </w:r>
    </w:p>
    <w:p w:rsidR="00780148" w:rsidRPr="00780148" w:rsidRDefault="00780148" w:rsidP="00780148">
      <w:pPr>
        <w:pStyle w:val="ComeBack"/>
        <w:rPr>
          <w:lang w:val="en-US"/>
        </w:rPr>
      </w:pPr>
      <w:r>
        <w:rPr>
          <w:lang w:val="en-US"/>
        </w:rPr>
        <w:t>CB Wednesday</w:t>
      </w:r>
    </w:p>
    <w:p w:rsidR="00B85A2D" w:rsidRDefault="00B85A2D" w:rsidP="00B85A2D">
      <w:pPr>
        <w:pStyle w:val="Comments"/>
        <w:numPr>
          <w:ilvl w:val="0"/>
          <w:numId w:val="10"/>
        </w:numPr>
      </w:pPr>
      <w:r>
        <w:t>Stage 2</w:t>
      </w:r>
    </w:p>
    <w:p w:rsidR="00B85A2D" w:rsidRDefault="00B85A2D" w:rsidP="00B85A2D">
      <w:pPr>
        <w:pStyle w:val="Comments"/>
      </w:pPr>
      <w:r>
        <w:t>Proposal 1: Agree Stage 2 text proposal in Section 5.1 on measuring NTN cells in a terrestrial network.</w:t>
      </w:r>
    </w:p>
    <w:p w:rsidR="00B85A2D" w:rsidRDefault="00B85A2D" w:rsidP="00B85A2D">
      <w:pPr>
        <w:pStyle w:val="Comments"/>
      </w:pPr>
      <w:r>
        <w:t xml:space="preserve">Proposal 2: If none of the satellite IDs for a specific frequency in SIB3/SIB5 are present in SIB33, it is up to UE implementation to measure the frequency. </w:t>
      </w:r>
    </w:p>
    <w:p w:rsidR="00B85A2D" w:rsidRDefault="00B85A2D" w:rsidP="00B85A2D">
      <w:pPr>
        <w:pStyle w:val="Comments"/>
      </w:pPr>
      <w:r>
        <w:t>Proposal 3: Agree Stage 2 correction text proposal.</w:t>
      </w:r>
    </w:p>
    <w:p w:rsidR="00B85A2D" w:rsidRDefault="00B85A2D" w:rsidP="00B85A2D">
      <w:pPr>
        <w:pStyle w:val="Comments"/>
        <w:numPr>
          <w:ilvl w:val="0"/>
          <w:numId w:val="10"/>
        </w:numPr>
      </w:pPr>
      <w:r>
        <w:t>Capabilities</w:t>
      </w:r>
    </w:p>
    <w:p w:rsidR="00B85A2D" w:rsidRDefault="00B85A2D" w:rsidP="00B85A2D">
      <w:pPr>
        <w:pStyle w:val="Comments"/>
      </w:pPr>
      <w:r>
        <w:t xml:space="preserve">Proposal 4: Introduce non-signalled UE capability for a UE to measure an NTN cell using NTN assistance information in idle mode. </w:t>
      </w:r>
    </w:p>
    <w:p w:rsidR="00B85A2D" w:rsidRDefault="00B85A2D" w:rsidP="00B85A2D">
      <w:pPr>
        <w:pStyle w:val="Comments"/>
      </w:pPr>
      <w:r>
        <w:t xml:space="preserve">Proposal 5: Introduce a signalled UE capability for a UE to measure an NTN cell using NTN assistance information in connected mode. </w:t>
      </w:r>
    </w:p>
    <w:p w:rsidR="00B85A2D" w:rsidRDefault="00B85A2D" w:rsidP="00B85A2D">
      <w:pPr>
        <w:pStyle w:val="Comments"/>
      </w:pPr>
      <w:r>
        <w:lastRenderedPageBreak/>
        <w:t xml:space="preserve">Proposal 6: The UE feature to acquire SIB33 in a TN cell indicates that UE is capable of performing measurements of NTN cells using NTN assistance information in a terrestrial cell. </w:t>
      </w:r>
    </w:p>
    <w:p w:rsidR="00B85A2D" w:rsidRDefault="00B85A2D" w:rsidP="00B85A2D">
      <w:pPr>
        <w:pStyle w:val="Comments"/>
      </w:pPr>
      <w:r>
        <w:t xml:space="preserve">Proposal 7: If P4-P5 is agreed, the capabilities indicate capability to measure NTN cell both in an NTN cell and a terrestrial cell.  </w:t>
      </w:r>
    </w:p>
    <w:p w:rsidR="00B85A2D" w:rsidRDefault="00B85A2D" w:rsidP="00B85A2D">
      <w:pPr>
        <w:pStyle w:val="Comments"/>
        <w:numPr>
          <w:ilvl w:val="0"/>
          <w:numId w:val="10"/>
        </w:numPr>
      </w:pPr>
      <w:r>
        <w:t>RRC</w:t>
      </w:r>
    </w:p>
    <w:p w:rsidR="00B85A2D" w:rsidRDefault="00B85A2D" w:rsidP="00B85A2D">
      <w:pPr>
        <w:pStyle w:val="Comments"/>
      </w:pPr>
      <w:r>
        <w:t xml:space="preserve">Proposal 8: Dedicated ephemeris element in measurement object is not allowed for connected mode RRM in IoT NTN. Capture this in 36.331.  </w:t>
      </w:r>
    </w:p>
    <w:p w:rsidR="00B85A2D" w:rsidRDefault="00B85A2D" w:rsidP="00B85A2D">
      <w:pPr>
        <w:pStyle w:val="Comments"/>
        <w:numPr>
          <w:ilvl w:val="0"/>
          <w:numId w:val="10"/>
        </w:numPr>
      </w:pPr>
      <w:r>
        <w:t>Idle mode</w:t>
      </w:r>
    </w:p>
    <w:p w:rsidR="00B85A2D" w:rsidRDefault="00B85A2D" w:rsidP="00B85A2D">
      <w:pPr>
        <w:pStyle w:val="Comments"/>
      </w:pPr>
      <w:r>
        <w:t xml:space="preserve">Proposal 9: IoT NTN UE shall disregard NTN distance-based measurement when t-Service is triggered, as in NR NTN.  </w:t>
      </w:r>
    </w:p>
    <w:p w:rsidR="00B85A2D" w:rsidRDefault="00B85A2D" w:rsidP="00B85A2D">
      <w:pPr>
        <w:pStyle w:val="Comments"/>
      </w:pPr>
      <w:r>
        <w:t>Proposal 10: Agree 36.304 correction text proposal.</w:t>
      </w:r>
    </w:p>
    <w:p w:rsidR="00B85A2D" w:rsidRDefault="00B85A2D" w:rsidP="00B85A2D">
      <w:pPr>
        <w:pStyle w:val="Doc-text2"/>
      </w:pPr>
    </w:p>
    <w:p w:rsidR="00B85A2D" w:rsidRDefault="00B85A2D" w:rsidP="00B85A2D">
      <w:pPr>
        <w:pStyle w:val="Doc-title"/>
      </w:pPr>
      <w:hyperlink r:id="rId17" w:tooltip="C:Data3GPPExtractsR2-2407553 - R18 IoT NTN GNSS extension.docx" w:history="1">
        <w:r w:rsidRPr="00B85A2D">
          <w:rPr>
            <w:rStyle w:val="Hyperlink"/>
          </w:rPr>
          <w:t>R2-2407553</w:t>
        </w:r>
      </w:hyperlink>
      <w:r>
        <w:tab/>
        <w:t>R18 IoT NTN GNSS extension</w:t>
      </w:r>
      <w:r>
        <w:tab/>
        <w:t>Ericsson</w:t>
      </w:r>
      <w:r>
        <w:tab/>
        <w:t>discussion</w:t>
      </w:r>
      <w:r>
        <w:tab/>
        <w:t>Rel-18</w:t>
      </w:r>
    </w:p>
    <w:p w:rsidR="00BB45BF" w:rsidRPr="00BB45BF" w:rsidRDefault="00BB45BF" w:rsidP="00BB45BF">
      <w:pPr>
        <w:pStyle w:val="ComeBack"/>
        <w:rPr>
          <w:lang w:val="en-US"/>
        </w:rPr>
      </w:pPr>
      <w:r>
        <w:rPr>
          <w:lang w:val="en-US"/>
        </w:rPr>
        <w:t>CB Wednesday</w:t>
      </w:r>
    </w:p>
    <w:p w:rsidR="00B85A2D" w:rsidRDefault="00B85A2D" w:rsidP="00B85A2D">
      <w:pPr>
        <w:pStyle w:val="Comments"/>
      </w:pPr>
      <w:r>
        <w:t>Proposal 1</w:t>
      </w:r>
      <w:r>
        <w:tab/>
        <w:t>Add “In this case, the UE may compensate TA (see TS 36.211 [7] clause 8) to avoid time misalignment due to changes in the GNSS position.” to the NOTE in MAC spec section 5.4.10.</w:t>
      </w:r>
    </w:p>
    <w:p w:rsidR="00B85A2D" w:rsidRDefault="00B85A2D" w:rsidP="00B85A2D">
      <w:pPr>
        <w:pStyle w:val="Comments"/>
      </w:pPr>
      <w:r>
        <w:t>Proposal 2</w:t>
      </w:r>
      <w:r>
        <w:tab/>
        <w:t>Consider the text proposal below.</w:t>
      </w:r>
    </w:p>
    <w:p w:rsidR="00B85A2D" w:rsidRDefault="00B85A2D" w:rsidP="00B85A2D">
      <w:pPr>
        <w:pStyle w:val="Doc-text2"/>
        <w:ind w:left="0" w:firstLine="0"/>
      </w:pPr>
    </w:p>
    <w:p w:rsidR="00B85A2D" w:rsidRDefault="00B85A2D" w:rsidP="00B85A2D">
      <w:pPr>
        <w:pStyle w:val="Doc-title"/>
      </w:pPr>
      <w:hyperlink r:id="rId18" w:tooltip="C:Data3GPPExtracts36321_CR1587_(Rel-18)_R2-2406642 HARQ disabled.docx" w:history="1">
        <w:r w:rsidRPr="00B85A2D">
          <w:rPr>
            <w:rStyle w:val="Hyperlink"/>
          </w:rPr>
          <w:t>R2-2406642</w:t>
        </w:r>
      </w:hyperlink>
      <w:r>
        <w:tab/>
        <w:t>Clarification of note on UL and DL parallel scheduling for NB-IoT</w:t>
      </w:r>
      <w:r>
        <w:tab/>
        <w:t>Qualcomm Incorporated</w:t>
      </w:r>
      <w:r>
        <w:tab/>
        <w:t>CR</w:t>
      </w:r>
      <w:r>
        <w:tab/>
        <w:t>Rel-18</w:t>
      </w:r>
      <w:r>
        <w:tab/>
        <w:t>36.321</w:t>
      </w:r>
      <w:r>
        <w:tab/>
        <w:t>18.2.0</w:t>
      </w:r>
      <w:r>
        <w:tab/>
        <w:t>1587</w:t>
      </w:r>
      <w:r>
        <w:tab/>
        <w:t>-</w:t>
      </w:r>
      <w:r>
        <w:tab/>
        <w:t>F</w:t>
      </w:r>
      <w:r>
        <w:tab/>
        <w:t>IoT_NTN_enh-Core</w:t>
      </w:r>
    </w:p>
    <w:p w:rsidR="00BB45BF" w:rsidRPr="00BB45BF" w:rsidRDefault="00BB45BF" w:rsidP="00BB45BF">
      <w:pPr>
        <w:pStyle w:val="ComeBack"/>
        <w:rPr>
          <w:lang w:val="en-US"/>
        </w:rPr>
      </w:pPr>
      <w:r>
        <w:rPr>
          <w:lang w:val="en-US"/>
        </w:rPr>
        <w:t>CB Wednesday</w:t>
      </w:r>
    </w:p>
    <w:p w:rsidR="00B85A2D" w:rsidRDefault="00B85A2D" w:rsidP="00B85A2D">
      <w:pPr>
        <w:pStyle w:val="Comments"/>
      </w:pPr>
      <w:r>
        <w:t>The note 4 in section 5.7 is clarified that it is only applicable for the case HARQ feedback is enabled.</w:t>
      </w:r>
    </w:p>
    <w:p w:rsidR="00B85A2D" w:rsidRDefault="00B85A2D" w:rsidP="00B85A2D">
      <w:pPr>
        <w:pStyle w:val="Comments"/>
      </w:pPr>
    </w:p>
    <w:p w:rsidR="00B85A2D" w:rsidRDefault="00B85A2D" w:rsidP="00B85A2D">
      <w:pPr>
        <w:pStyle w:val="Doc-title"/>
      </w:pPr>
      <w:hyperlink r:id="rId19" w:tooltip="C:Data3GPPExtractsR2-2407302 Clarification on scenario support.docx" w:history="1">
        <w:r w:rsidRPr="00B85A2D">
          <w:rPr>
            <w:rStyle w:val="Hyperlink"/>
          </w:rPr>
          <w:t>R2-2407302</w:t>
        </w:r>
      </w:hyperlink>
      <w:r>
        <w:tab/>
        <w:t>Clarification on scenario support</w:t>
      </w:r>
      <w:r>
        <w:tab/>
        <w:t>Huawei, HiSilicon</w:t>
      </w:r>
      <w:r>
        <w:tab/>
        <w:t>CR</w:t>
      </w:r>
      <w:r>
        <w:tab/>
        <w:t>Rel-18</w:t>
      </w:r>
      <w:r>
        <w:tab/>
        <w:t>36.306</w:t>
      </w:r>
      <w:r>
        <w:tab/>
        <w:t>18.2.0</w:t>
      </w:r>
      <w:r>
        <w:tab/>
        <w:t>1891</w:t>
      </w:r>
      <w:r>
        <w:tab/>
        <w:t>-</w:t>
      </w:r>
      <w:r>
        <w:tab/>
        <w:t>F</w:t>
      </w:r>
      <w:r>
        <w:tab/>
        <w:t>IoT_NTN_enh-Core</w:t>
      </w:r>
    </w:p>
    <w:p w:rsidR="00BB45BF" w:rsidRPr="00BB45BF" w:rsidRDefault="00BB45BF" w:rsidP="00BB45BF">
      <w:pPr>
        <w:pStyle w:val="ComeBack"/>
        <w:rPr>
          <w:lang w:val="en-US"/>
        </w:rPr>
      </w:pPr>
      <w:r>
        <w:rPr>
          <w:lang w:val="en-US"/>
        </w:rPr>
        <w:t>CB Wednesday</w:t>
      </w:r>
    </w:p>
    <w:p w:rsidR="00B85A2D" w:rsidRDefault="00B85A2D" w:rsidP="00B85A2D">
      <w:pPr>
        <w:pStyle w:val="Comments"/>
      </w:pPr>
      <w:r>
        <w:t xml:space="preserve">Modify the description of ntn-ScenarioSupport-r17 so that it indicates whether the UE supports NTN features </w:t>
      </w:r>
      <w:r>
        <w:rPr>
          <w:u w:val="single"/>
        </w:rPr>
        <w:t>other than the GNSS enhancement and HARQ enhancement</w:t>
      </w:r>
      <w:r>
        <w:t xml:space="preserve"> in GSO or NGSO scenario, to clarify it covers the supported scenarios of all Rel-17 NTN features and all other Rel-18 NTN features except for GNSS/HARQ enhancements.</w:t>
      </w:r>
    </w:p>
    <w:p w:rsidR="00B85A2D" w:rsidRDefault="00B85A2D" w:rsidP="00B85A2D">
      <w:pPr>
        <w:pStyle w:val="Comments"/>
      </w:pPr>
    </w:p>
    <w:p w:rsidR="00B85A2D" w:rsidRDefault="00B85A2D" w:rsidP="00B85A2D">
      <w:pPr>
        <w:pStyle w:val="Doc-title"/>
      </w:pPr>
      <w:hyperlink r:id="rId20" w:tooltip="C:Data3GPPExtractsR2-2407538 GNSS correction for IoT NTN.docx" w:history="1">
        <w:r w:rsidRPr="00B85A2D">
          <w:rPr>
            <w:rStyle w:val="Hyperlink"/>
          </w:rPr>
          <w:t>R2-2407538</w:t>
        </w:r>
      </w:hyperlink>
      <w:r>
        <w:tab/>
        <w:t>GNSS correction for IoT NTN</w:t>
      </w:r>
      <w:r>
        <w:tab/>
        <w:t>ZTE Corporation, Sanechips</w:t>
      </w:r>
      <w:r>
        <w:tab/>
        <w:t>CR</w:t>
      </w:r>
      <w:r>
        <w:tab/>
        <w:t>Rel-18</w:t>
      </w:r>
      <w:r>
        <w:tab/>
        <w:t>36.331</w:t>
      </w:r>
      <w:r>
        <w:tab/>
        <w:t>18.2.0</w:t>
      </w:r>
      <w:r>
        <w:tab/>
        <w:t>5051</w:t>
      </w:r>
      <w:r>
        <w:tab/>
        <w:t>-</w:t>
      </w:r>
      <w:r>
        <w:tab/>
        <w:t>F</w:t>
      </w:r>
      <w:r>
        <w:tab/>
        <w:t>IoT_NTN_enh-Core</w:t>
      </w:r>
    </w:p>
    <w:p w:rsidR="00BB45BF" w:rsidRPr="00BB45BF" w:rsidRDefault="00BB45BF" w:rsidP="00BB45BF">
      <w:pPr>
        <w:pStyle w:val="ComeBack"/>
        <w:rPr>
          <w:lang w:val="en-US"/>
        </w:rPr>
      </w:pPr>
      <w:r>
        <w:rPr>
          <w:lang w:val="en-US"/>
        </w:rPr>
        <w:t>CB Wednesday</w:t>
      </w:r>
    </w:p>
    <w:p w:rsidR="00B85A2D" w:rsidRDefault="00B85A2D" w:rsidP="00B85A2D">
      <w:pPr>
        <w:pStyle w:val="Comments"/>
      </w:pPr>
      <w:r>
        <w:t>Even for the GNSS measurement during C-DRX, UE is required to trigger remaining GNSS measurement validity duration report when it receives indication that a new GNSS position becomes valid.</w:t>
      </w:r>
    </w:p>
    <w:p w:rsidR="00B85A2D" w:rsidRDefault="00B85A2D" w:rsidP="00B85A2D">
      <w:pPr>
        <w:pStyle w:val="Doc-text2"/>
      </w:pPr>
    </w:p>
    <w:p w:rsidR="002856F9" w:rsidRDefault="00B7119E">
      <w:pPr>
        <w:pStyle w:val="Heading2"/>
      </w:pPr>
      <w:r>
        <w:t>7.7</w:t>
      </w:r>
      <w:r>
        <w:tab/>
        <w:t>NR NTN enhancements</w:t>
      </w:r>
      <w:bookmarkEnd w:id="9"/>
    </w:p>
    <w:p w:rsidR="002856F9" w:rsidRDefault="00B7119E">
      <w:pPr>
        <w:pStyle w:val="Comments"/>
      </w:pPr>
      <w:r>
        <w:t>(</w:t>
      </w:r>
      <w:r>
        <w:rPr>
          <w:lang w:val="en-US"/>
        </w:rPr>
        <w:t>NR_NTN_enh</w:t>
      </w:r>
      <w:r>
        <w:t xml:space="preserve"> -Core; leading WG: RAN1; REL-18; WID: </w:t>
      </w:r>
      <w:r w:rsidRPr="007462F6">
        <w:t>RP-232669</w:t>
      </w:r>
      <w:r>
        <w:t>)</w:t>
      </w:r>
    </w:p>
    <w:p w:rsidR="002856F9" w:rsidRDefault="00B7119E">
      <w:pPr>
        <w:pStyle w:val="Comments"/>
      </w:pPr>
      <w:r>
        <w:t>Time budget: 0 TU</w:t>
      </w:r>
    </w:p>
    <w:p w:rsidR="002856F9" w:rsidRDefault="00B7119E">
      <w:pPr>
        <w:pStyle w:val="Comments"/>
      </w:pPr>
      <w:r>
        <w:t xml:space="preserve">Tdoc Limitation: 1 tdocs </w:t>
      </w:r>
    </w:p>
    <w:p w:rsidR="002856F9" w:rsidRDefault="00B7119E">
      <w:pPr>
        <w:pStyle w:val="Heading3"/>
      </w:pPr>
      <w:bookmarkStart w:id="10" w:name="_Toc158241604"/>
      <w:r>
        <w:t>7.7.1</w:t>
      </w:r>
      <w:r>
        <w:tab/>
        <w:t>Organizational</w:t>
      </w:r>
      <w:bookmarkEnd w:id="10"/>
    </w:p>
    <w:p w:rsidR="002856F9" w:rsidRDefault="00B7119E">
      <w:pPr>
        <w:pStyle w:val="Comments"/>
      </w:pPr>
      <w:r>
        <w:t>LSs, rapporteur inputs.</w:t>
      </w:r>
    </w:p>
    <w:p w:rsidR="002856F9" w:rsidRDefault="00B7119E">
      <w:pPr>
        <w:pStyle w:val="Comments"/>
      </w:pPr>
      <w:r>
        <w:t>Editorials/clarifications should not be included in any tdoc but sent to the WI spec rapporteurs, who can submit a rapporteur CR as part of this AI.</w:t>
      </w:r>
    </w:p>
    <w:p w:rsidR="002856F9" w:rsidRDefault="00B7119E">
      <w:pPr>
        <w:pStyle w:val="Comments"/>
      </w:pPr>
      <w:r>
        <w:t>Rapporteur inputs do not count towards the tdoc limitation.</w:t>
      </w:r>
    </w:p>
    <w:p w:rsidR="002856F9" w:rsidRDefault="002856F9">
      <w:pPr>
        <w:pStyle w:val="Comments"/>
      </w:pPr>
    </w:p>
    <w:p w:rsidR="002856F9" w:rsidRDefault="00B7119E">
      <w:pPr>
        <w:pStyle w:val="Comments"/>
      </w:pPr>
      <w:r>
        <w:t>Incoming LSs</w:t>
      </w:r>
    </w:p>
    <w:bookmarkStart w:id="11" w:name="_Toc158241605"/>
    <w:p w:rsidR="002856F9" w:rsidRDefault="00B85A2D">
      <w:pPr>
        <w:pStyle w:val="Doc-title"/>
      </w:pPr>
      <w:r>
        <w:rPr>
          <w:rStyle w:val="FollowedHyperlink"/>
        </w:rPr>
        <w:fldChar w:fldCharType="begin"/>
      </w:r>
      <w:r>
        <w:rPr>
          <w:rStyle w:val="FollowedHyperlink"/>
        </w:rPr>
        <w:instrText xml:space="preserve"> HYPERLINK "C:\\Data\\3GPP\\Extracts\\R2-2406215_R1-2405719.docx" \o "C:\Data\3GPP\Extracts\R2-2406215_R1-2405719.docx" </w:instrText>
      </w:r>
      <w:r>
        <w:rPr>
          <w:rStyle w:val="FollowedHyperlink"/>
        </w:rPr>
      </w:r>
      <w:r>
        <w:rPr>
          <w:rStyle w:val="FollowedHyperlink"/>
        </w:rPr>
        <w:fldChar w:fldCharType="separate"/>
      </w:r>
      <w:r w:rsidR="00B7119E" w:rsidRPr="00B85A2D">
        <w:rPr>
          <w:rStyle w:val="Hyperlink"/>
        </w:rPr>
        <w:t>R2-24</w:t>
      </w:r>
      <w:r w:rsidR="00B7119E" w:rsidRPr="00B85A2D">
        <w:rPr>
          <w:rStyle w:val="Hyperlink"/>
        </w:rPr>
        <w:t>0</w:t>
      </w:r>
      <w:r w:rsidR="00B7119E" w:rsidRPr="00B85A2D">
        <w:rPr>
          <w:rStyle w:val="Hyperlink"/>
        </w:rPr>
        <w:t>6215</w:t>
      </w:r>
      <w:r>
        <w:rPr>
          <w:rStyle w:val="FollowedHyperlink"/>
        </w:rPr>
        <w:fldChar w:fldCharType="end"/>
      </w:r>
      <w:r w:rsidR="00B7119E">
        <w:tab/>
        <w:t>Reply LS on Reference Point for SSB-TimeOffset (R1-2405719; contact: Apple)</w:t>
      </w:r>
      <w:r w:rsidR="00B7119E">
        <w:tab/>
        <w:t>RAN1</w:t>
      </w:r>
      <w:r w:rsidR="00B7119E">
        <w:tab/>
        <w:t>LS in</w:t>
      </w:r>
      <w:r w:rsidR="00B7119E">
        <w:tab/>
        <w:t>Rel-18</w:t>
      </w:r>
      <w:r w:rsidR="00B7119E">
        <w:tab/>
        <w:t>NR_NTN_enh-Core</w:t>
      </w:r>
      <w:r w:rsidR="00B7119E">
        <w:tab/>
        <w:t>To:RAN2</w:t>
      </w:r>
      <w:r w:rsidR="00B7119E">
        <w:tab/>
        <w:t>Cc:RAN4</w:t>
      </w:r>
    </w:p>
    <w:p w:rsidR="002856F9" w:rsidRDefault="00456F3B" w:rsidP="00456F3B">
      <w:pPr>
        <w:pStyle w:val="Agreement"/>
        <w:rPr>
          <w:lang w:val="en-US" w:eastAsia="zh-CN"/>
        </w:rPr>
      </w:pPr>
      <w:r>
        <w:rPr>
          <w:lang w:val="en-US" w:eastAsia="zh-CN"/>
        </w:rPr>
        <w:t>W</w:t>
      </w:r>
      <w:r w:rsidR="00B7119E">
        <w:rPr>
          <w:rFonts w:hint="eastAsia"/>
          <w:lang w:val="en-US" w:eastAsia="zh-CN"/>
        </w:rPr>
        <w:t xml:space="preserve">e stick to the </w:t>
      </w:r>
      <w:r w:rsidRPr="0002598E">
        <w:rPr>
          <w:bCs/>
          <w:iCs/>
          <w:szCs w:val="20"/>
        </w:rPr>
        <w:t xml:space="preserve">UL time synchronization reference point </w:t>
      </w:r>
      <w:r>
        <w:rPr>
          <w:rFonts w:hint="eastAsia"/>
          <w:lang w:val="en-US" w:eastAsia="zh-CN"/>
        </w:rPr>
        <w:t>as</w:t>
      </w:r>
      <w:r w:rsidR="00B7119E">
        <w:rPr>
          <w:rFonts w:hint="eastAsia"/>
          <w:lang w:val="en-US" w:eastAsia="zh-CN"/>
        </w:rPr>
        <w:t xml:space="preserve"> t</w:t>
      </w:r>
      <w:r>
        <w:rPr>
          <w:rFonts w:hint="eastAsia"/>
          <w:lang w:val="en-US" w:eastAsia="zh-CN"/>
        </w:rPr>
        <w:t>he Reference point for SSB-Time</w:t>
      </w:r>
      <w:r w:rsidR="00B7119E">
        <w:rPr>
          <w:rFonts w:hint="eastAsia"/>
          <w:lang w:val="en-US" w:eastAsia="zh-CN"/>
        </w:rPr>
        <w:t>Offset</w:t>
      </w:r>
    </w:p>
    <w:p w:rsidR="00456F3B" w:rsidRDefault="00456F3B" w:rsidP="00456F3B">
      <w:pPr>
        <w:pStyle w:val="Agreement"/>
        <w:rPr>
          <w:lang w:val="en-US" w:eastAsia="zh-CN"/>
        </w:rPr>
      </w:pPr>
      <w:r>
        <w:rPr>
          <w:lang w:val="en-US" w:eastAsia="zh-CN"/>
        </w:rPr>
        <w:t>Noted</w:t>
      </w:r>
    </w:p>
    <w:p w:rsidR="00456F3B" w:rsidRPr="00456F3B" w:rsidRDefault="00456F3B" w:rsidP="00456F3B">
      <w:pPr>
        <w:pStyle w:val="Doc-text2"/>
        <w:ind w:left="1259" w:firstLine="0"/>
        <w:rPr>
          <w:lang w:val="en-US" w:eastAsia="zh-CN"/>
        </w:rPr>
      </w:pPr>
    </w:p>
    <w:p w:rsidR="002856F9" w:rsidRDefault="00B85A2D">
      <w:pPr>
        <w:pStyle w:val="Doc-title"/>
      </w:pPr>
      <w:hyperlink r:id="rId21" w:tooltip="C:Data3GPPExtractsR2-2406229_R4-2410381.docx" w:history="1">
        <w:r w:rsidR="00B7119E" w:rsidRPr="00B85A2D">
          <w:rPr>
            <w:rStyle w:val="Hyperlink"/>
          </w:rPr>
          <w:t>R2-2406229</w:t>
        </w:r>
      </w:hyperlink>
      <w:r w:rsidR="00B7119E">
        <w:tab/>
        <w:t>Reply LS on reference point for SSB-TimeOffset (R4-2410381; contact: Apple)</w:t>
      </w:r>
      <w:r w:rsidR="00B7119E">
        <w:tab/>
        <w:t>RAN4</w:t>
      </w:r>
      <w:r w:rsidR="00B7119E">
        <w:tab/>
        <w:t>LS in</w:t>
      </w:r>
      <w:r w:rsidR="00B7119E">
        <w:tab/>
        <w:t>Rel-18</w:t>
      </w:r>
      <w:r w:rsidR="00B7119E">
        <w:tab/>
        <w:t>NR_NTN_enh-Core</w:t>
      </w:r>
      <w:r w:rsidR="00B7119E">
        <w:tab/>
        <w:t>To:RAN2</w:t>
      </w:r>
      <w:r w:rsidR="00B7119E">
        <w:tab/>
        <w:t>Cc:RAN1</w:t>
      </w:r>
    </w:p>
    <w:p w:rsidR="00456F3B" w:rsidRPr="00456F3B" w:rsidRDefault="00456F3B" w:rsidP="00456F3B">
      <w:pPr>
        <w:pStyle w:val="Agreement"/>
        <w:rPr>
          <w:lang w:val="en-US" w:eastAsia="zh-CN"/>
        </w:rPr>
      </w:pPr>
      <w:r>
        <w:rPr>
          <w:lang w:val="en-US" w:eastAsia="zh-CN"/>
        </w:rPr>
        <w:t>Noted</w:t>
      </w:r>
    </w:p>
    <w:p w:rsidR="002856F9" w:rsidRDefault="002856F9">
      <w:pPr>
        <w:pStyle w:val="Doc-text2"/>
      </w:pPr>
    </w:p>
    <w:p w:rsidR="002856F9" w:rsidRDefault="00B7119E">
      <w:pPr>
        <w:pStyle w:val="Comments"/>
      </w:pPr>
      <w:r>
        <w:t>Rapporteur inputs</w:t>
      </w:r>
    </w:p>
    <w:p w:rsidR="002856F9" w:rsidRDefault="00B85A2D">
      <w:pPr>
        <w:pStyle w:val="Doc-title"/>
      </w:pPr>
      <w:hyperlink r:id="rId22" w:tooltip="C:Data3GPPExtractsR2-2407239 - 38331_CR4935_(Rel-18) - Rapporteur Input to Rel-18 NR NTN.docx" w:history="1">
        <w:r w:rsidR="00B7119E" w:rsidRPr="00B85A2D">
          <w:rPr>
            <w:rStyle w:val="Hyperlink"/>
          </w:rPr>
          <w:t>R2-2407239</w:t>
        </w:r>
      </w:hyperlink>
      <w:r w:rsidR="00B7119E">
        <w:tab/>
        <w:t>Rapporteur Input to Rel-18 NR NTN</w:t>
      </w:r>
      <w:r w:rsidR="00B7119E">
        <w:tab/>
        <w:t>Ericsson</w:t>
      </w:r>
      <w:r w:rsidR="00B7119E">
        <w:tab/>
        <w:t>CR</w:t>
      </w:r>
      <w:r w:rsidR="00B7119E">
        <w:tab/>
        <w:t>Rel-18</w:t>
      </w:r>
      <w:r w:rsidR="00B7119E">
        <w:tab/>
        <w:t>38.331</w:t>
      </w:r>
      <w:r w:rsidR="00B7119E">
        <w:tab/>
        <w:t>18.2.0</w:t>
      </w:r>
      <w:r w:rsidR="00B7119E">
        <w:tab/>
        <w:t>4935</w:t>
      </w:r>
      <w:r w:rsidR="00B7119E">
        <w:tab/>
        <w:t>-</w:t>
      </w:r>
      <w:r w:rsidR="00B7119E">
        <w:tab/>
        <w:t>D</w:t>
      </w:r>
      <w:r w:rsidR="00B7119E">
        <w:tab/>
        <w:t>NR_NTN_enh-Core</w:t>
      </w:r>
    </w:p>
    <w:p w:rsidR="002856F9" w:rsidRDefault="00B7119E" w:rsidP="00456F3B">
      <w:pPr>
        <w:pStyle w:val="Agreement"/>
        <w:rPr>
          <w:lang w:val="en-US" w:eastAsia="zh-CN"/>
        </w:rPr>
      </w:pPr>
      <w:r>
        <w:rPr>
          <w:rFonts w:hint="eastAsia"/>
          <w:lang w:val="en-US" w:eastAsia="zh-CN"/>
        </w:rPr>
        <w:t>Change is endorsed</w:t>
      </w:r>
    </w:p>
    <w:p w:rsidR="002856F9" w:rsidRPr="00456F3B" w:rsidRDefault="00456F3B" w:rsidP="00456F3B">
      <w:pPr>
        <w:pStyle w:val="Agreement"/>
        <w:rPr>
          <w:lang w:val="en-US" w:eastAsia="zh-CN"/>
        </w:rPr>
      </w:pPr>
      <w:r>
        <w:rPr>
          <w:lang w:val="en-US" w:eastAsia="zh-CN"/>
        </w:rPr>
        <w:t xml:space="preserve">The CR is considered as a basis to include </w:t>
      </w:r>
      <w:r w:rsidR="00B7119E" w:rsidRPr="00456F3B">
        <w:rPr>
          <w:rFonts w:hint="eastAsia"/>
          <w:lang w:val="en-US" w:eastAsia="zh-CN"/>
        </w:rPr>
        <w:t xml:space="preserve">additional </w:t>
      </w:r>
      <w:r>
        <w:rPr>
          <w:lang w:val="en-US" w:eastAsia="zh-CN"/>
        </w:rPr>
        <w:t xml:space="preserve">RRC </w:t>
      </w:r>
      <w:r w:rsidR="00B7119E" w:rsidRPr="00456F3B">
        <w:rPr>
          <w:rFonts w:hint="eastAsia"/>
          <w:lang w:val="en-US" w:eastAsia="zh-CN"/>
        </w:rPr>
        <w:t xml:space="preserve">changes </w:t>
      </w:r>
      <w:r>
        <w:rPr>
          <w:lang w:val="en-US" w:eastAsia="zh-CN"/>
        </w:rPr>
        <w:t>agreed this week (change the category to F)</w:t>
      </w:r>
    </w:p>
    <w:p w:rsidR="00456F3B" w:rsidRPr="00456F3B" w:rsidRDefault="00456F3B" w:rsidP="00456F3B">
      <w:pPr>
        <w:pStyle w:val="Agreement"/>
        <w:rPr>
          <w:lang w:val="en-US" w:eastAsia="zh-CN"/>
        </w:rPr>
      </w:pPr>
      <w:r>
        <w:rPr>
          <w:lang w:val="en-US" w:eastAsia="zh-CN"/>
        </w:rPr>
        <w:t>Revised in R2-2407611</w:t>
      </w:r>
    </w:p>
    <w:p w:rsidR="00456F3B" w:rsidRDefault="00456F3B" w:rsidP="00456F3B">
      <w:pPr>
        <w:pStyle w:val="Doc-title"/>
      </w:pPr>
      <w:r>
        <w:rPr>
          <w:rStyle w:val="FollowedHyperlink"/>
        </w:rPr>
        <w:t>R2-2407611</w:t>
      </w:r>
      <w:r>
        <w:tab/>
        <w:t>Rapporteur Input to Rel-18 NR NTN</w:t>
      </w:r>
      <w:r>
        <w:tab/>
        <w:t>Ericsson</w:t>
      </w:r>
      <w:r>
        <w:tab/>
        <w:t>CR</w:t>
      </w:r>
      <w:r>
        <w:tab/>
        <w:t>Rel-18</w:t>
      </w:r>
      <w:r>
        <w:tab/>
        <w:t>38.331</w:t>
      </w:r>
      <w:r>
        <w:tab/>
        <w:t>18.2.0</w:t>
      </w:r>
      <w:r>
        <w:tab/>
        <w:t>4935</w:t>
      </w:r>
      <w:r>
        <w:tab/>
        <w:t>1</w:t>
      </w:r>
      <w:r>
        <w:tab/>
        <w:t>F</w:t>
      </w:r>
      <w:r>
        <w:tab/>
        <w:t>NR_NTN_enh-Core</w:t>
      </w:r>
    </w:p>
    <w:p w:rsidR="00456F3B" w:rsidRPr="00456F3B" w:rsidRDefault="00456F3B" w:rsidP="00456F3B">
      <w:pPr>
        <w:pStyle w:val="Doc-text2"/>
        <w:ind w:left="0" w:firstLine="0"/>
        <w:rPr>
          <w:lang w:val="en-US" w:eastAsia="zh-CN"/>
        </w:rPr>
      </w:pPr>
    </w:p>
    <w:p w:rsidR="002856F9" w:rsidRDefault="002856F9">
      <w:pPr>
        <w:pStyle w:val="Doc-text2"/>
      </w:pPr>
    </w:p>
    <w:p w:rsidR="002856F9" w:rsidRDefault="00B7119E">
      <w:pPr>
        <w:pStyle w:val="Heading3"/>
      </w:pPr>
      <w:r>
        <w:t>7.7.2</w:t>
      </w:r>
      <w:r>
        <w:tab/>
        <w:t>Corrections</w:t>
      </w:r>
      <w:bookmarkEnd w:id="11"/>
    </w:p>
    <w:p w:rsidR="002856F9" w:rsidRDefault="00B7119E">
      <w:pPr>
        <w:pStyle w:val="Comments"/>
      </w:pPr>
      <w:r>
        <w:t>Corrections for all specifications.</w:t>
      </w:r>
    </w:p>
    <w:p w:rsidR="002856F9" w:rsidRDefault="002856F9">
      <w:pPr>
        <w:pStyle w:val="Doc-title"/>
      </w:pPr>
    </w:p>
    <w:p w:rsidR="002856F9" w:rsidRDefault="00B7119E">
      <w:pPr>
        <w:pStyle w:val="Comments"/>
      </w:pPr>
      <w:r>
        <w:t>Reference Point for SSB-TimeOffset</w:t>
      </w:r>
    </w:p>
    <w:p w:rsidR="002856F9" w:rsidRDefault="00B85A2D">
      <w:pPr>
        <w:pStyle w:val="Doc-title"/>
      </w:pPr>
      <w:hyperlink r:id="rId23" w:tooltip="C:Data3GPPExtractsR2-2406727_Clarification on Reference Point for SSB-TimeOffset_v0.doc" w:history="1">
        <w:r w:rsidR="00B7119E" w:rsidRPr="00B85A2D">
          <w:rPr>
            <w:rStyle w:val="Hyperlink"/>
          </w:rPr>
          <w:t>R2-2406727</w:t>
        </w:r>
      </w:hyperlink>
      <w:r w:rsidR="00B7119E">
        <w:tab/>
        <w:t>Clarification on Reference Point for SSB-TimeOffset</w:t>
      </w:r>
      <w:r w:rsidR="00B7119E">
        <w:tab/>
        <w:t>Apple</w:t>
      </w:r>
      <w:r w:rsidR="00B7119E">
        <w:tab/>
        <w:t>discussion</w:t>
      </w:r>
      <w:r w:rsidR="00B7119E">
        <w:tab/>
        <w:t>Rel-18</w:t>
      </w:r>
      <w:r w:rsidR="00B7119E">
        <w:tab/>
        <w:t>NR_NTN_enh-Core</w:t>
      </w:r>
    </w:p>
    <w:p w:rsidR="002856F9" w:rsidRDefault="00B7119E">
      <w:pPr>
        <w:pStyle w:val="Comments"/>
      </w:pPr>
      <w:r>
        <w:t>Proposal 1: Adopt the UL RP as the reference point of SSB-TimeOffset.</w:t>
      </w:r>
    </w:p>
    <w:p w:rsidR="002856F9" w:rsidRDefault="00B7119E">
      <w:pPr>
        <w:pStyle w:val="Comments"/>
      </w:pPr>
      <w:r>
        <w:t>Proposal 2: Capture Proposal 1 in Chairman notes, and no spec change is needed.</w:t>
      </w:r>
    </w:p>
    <w:p w:rsidR="002856F9" w:rsidRDefault="002856F9">
      <w:pPr>
        <w:pStyle w:val="Doc-text2"/>
      </w:pPr>
    </w:p>
    <w:p w:rsidR="002856F9" w:rsidRDefault="00B85A2D">
      <w:pPr>
        <w:pStyle w:val="Doc-title"/>
      </w:pPr>
      <w:hyperlink r:id="rId24" w:tooltip="C:Data3GPPExtractsR2-2407482 Draft CR 38331 Clarification on ssb-TimeOffset.docx" w:history="1">
        <w:r w:rsidR="00B7119E" w:rsidRPr="00B85A2D">
          <w:rPr>
            <w:rStyle w:val="Hyperlink"/>
          </w:rPr>
          <w:t>R2-2407482</w:t>
        </w:r>
      </w:hyperlink>
      <w:r w:rsidR="00B7119E">
        <w:tab/>
        <w:t>Clarification on the ssb-TimeOffset</w:t>
      </w:r>
      <w:r w:rsidR="00B7119E">
        <w:tab/>
        <w:t>Google</w:t>
      </w:r>
      <w:r w:rsidR="00B7119E">
        <w:tab/>
        <w:t>draftCR</w:t>
      </w:r>
      <w:r w:rsidR="00B7119E">
        <w:tab/>
        <w:t>Rel-18</w:t>
      </w:r>
      <w:r w:rsidR="00B7119E">
        <w:tab/>
        <w:t>38.331</w:t>
      </w:r>
      <w:r w:rsidR="00B7119E">
        <w:tab/>
        <w:t>18.2.0</w:t>
      </w:r>
      <w:r w:rsidR="00B7119E">
        <w:tab/>
        <w:t>F</w:t>
      </w:r>
      <w:r w:rsidR="00B7119E">
        <w:tab/>
        <w:t>NR_NTN_enh-Core</w:t>
      </w:r>
    </w:p>
    <w:p w:rsidR="002856F9" w:rsidRDefault="00B7119E">
      <w:pPr>
        <w:pStyle w:val="Comments"/>
        <w:rPr>
          <w:b/>
        </w:rPr>
      </w:pPr>
      <w:r>
        <w:rPr>
          <w:b/>
        </w:rPr>
        <w:t>ssb-TimeOffset</w:t>
      </w:r>
    </w:p>
    <w:p w:rsidR="002856F9" w:rsidRDefault="00B7119E">
      <w:pPr>
        <w:pStyle w:val="Comments"/>
        <w:rPr>
          <w:u w:val="single"/>
        </w:rPr>
      </w:pPr>
      <w:r>
        <w:t xml:space="preserve">Indicates the time offset between the SSB from source and target satellite at the uplink time synchronization reference point. It is given in number of subframes. </w:t>
      </w:r>
      <w:r>
        <w:rPr>
          <w:u w:val="single"/>
        </w:rPr>
        <w:t>The value is provided based on the assumption that the propagation delay difference from the uplink time synchronization reference point to UE between the source and target satellite equals to 0 ms, and UE can adjust the actual time offset based on the actual propagation delay difference.</w:t>
      </w:r>
    </w:p>
    <w:p w:rsidR="002856F9" w:rsidRDefault="00456F3B" w:rsidP="00456F3B">
      <w:pPr>
        <w:pStyle w:val="Doc-text2"/>
        <w:rPr>
          <w:lang w:val="en-US" w:eastAsia="zh-CN"/>
        </w:rPr>
      </w:pPr>
      <w:r>
        <w:rPr>
          <w:rFonts w:hint="eastAsia"/>
          <w:lang w:val="en-US" w:eastAsia="zh-CN"/>
        </w:rPr>
        <w:t>-</w:t>
      </w:r>
      <w:r>
        <w:rPr>
          <w:rFonts w:hint="eastAsia"/>
          <w:lang w:val="en-US" w:eastAsia="zh-CN"/>
        </w:rPr>
        <w:tab/>
      </w:r>
      <w:r w:rsidR="00B7119E">
        <w:rPr>
          <w:rFonts w:hint="eastAsia"/>
          <w:lang w:val="en-US" w:eastAsia="zh-CN"/>
        </w:rPr>
        <w:t>LG agrees with Google that this needs to be clarified in the spec</w:t>
      </w:r>
    </w:p>
    <w:p w:rsidR="002856F9" w:rsidRDefault="00B7119E" w:rsidP="00456F3B">
      <w:pPr>
        <w:pStyle w:val="Doc-text2"/>
        <w:rPr>
          <w:lang w:val="en-US" w:eastAsia="zh-CN"/>
        </w:rPr>
      </w:pPr>
      <w:r>
        <w:rPr>
          <w:rFonts w:hint="eastAsia"/>
          <w:lang w:val="en-US" w:eastAsia="zh-CN"/>
        </w:rPr>
        <w:t>-</w:t>
      </w:r>
      <w:r>
        <w:rPr>
          <w:rFonts w:hint="eastAsia"/>
          <w:lang w:val="en-US" w:eastAsia="zh-CN"/>
        </w:rPr>
        <w:tab/>
        <w:t>Samsung think</w:t>
      </w:r>
      <w:r w:rsidR="00456F3B">
        <w:rPr>
          <w:lang w:val="en-US" w:eastAsia="zh-CN"/>
        </w:rPr>
        <w:t>s</w:t>
      </w:r>
      <w:r>
        <w:rPr>
          <w:rFonts w:hint="eastAsia"/>
          <w:lang w:val="en-US" w:eastAsia="zh-CN"/>
        </w:rPr>
        <w:t xml:space="preserve"> we could merge the proposals from QC and Google</w:t>
      </w:r>
    </w:p>
    <w:p w:rsidR="002856F9" w:rsidRDefault="00B7119E" w:rsidP="00456F3B">
      <w:pPr>
        <w:pStyle w:val="Doc-text2"/>
        <w:rPr>
          <w:lang w:val="en-US" w:eastAsia="zh-CN"/>
        </w:rPr>
      </w:pPr>
      <w:r>
        <w:rPr>
          <w:rFonts w:hint="eastAsia"/>
          <w:lang w:val="en-US" w:eastAsia="zh-CN"/>
        </w:rPr>
        <w:t>-</w:t>
      </w:r>
      <w:r>
        <w:rPr>
          <w:rFonts w:hint="eastAsia"/>
          <w:lang w:val="en-US" w:eastAsia="zh-CN"/>
        </w:rPr>
        <w:tab/>
        <w:t>HW think th</w:t>
      </w:r>
      <w:r w:rsidR="00456F3B">
        <w:rPr>
          <w:rFonts w:hint="eastAsia"/>
          <w:lang w:val="en-US" w:eastAsia="zh-CN"/>
        </w:rPr>
        <w:t>is change is not needed but als</w:t>
      </w:r>
      <w:r>
        <w:rPr>
          <w:rFonts w:hint="eastAsia"/>
          <w:lang w:val="en-US" w:eastAsia="zh-CN"/>
        </w:rPr>
        <w:t>o</w:t>
      </w:r>
      <w:r w:rsidR="00456F3B">
        <w:rPr>
          <w:lang w:val="en-US" w:eastAsia="zh-CN"/>
        </w:rPr>
        <w:t xml:space="preserve"> </w:t>
      </w:r>
      <w:r>
        <w:rPr>
          <w:rFonts w:hint="eastAsia"/>
          <w:lang w:val="en-US" w:eastAsia="zh-CN"/>
        </w:rPr>
        <w:t>the QC proposal needs a revision, e.g</w:t>
      </w:r>
      <w:r w:rsidR="00456F3B">
        <w:rPr>
          <w:lang w:val="en-US" w:eastAsia="zh-CN"/>
        </w:rPr>
        <w:t>.</w:t>
      </w:r>
      <w:r>
        <w:rPr>
          <w:rFonts w:hint="eastAsia"/>
          <w:lang w:val="en-US" w:eastAsia="zh-CN"/>
        </w:rPr>
        <w:t xml:space="preserve"> swap</w:t>
      </w:r>
      <w:r w:rsidR="00456F3B">
        <w:rPr>
          <w:lang w:val="en-US" w:eastAsia="zh-CN"/>
        </w:rPr>
        <w:t>ping</w:t>
      </w:r>
      <w:r>
        <w:rPr>
          <w:rFonts w:hint="eastAsia"/>
          <w:lang w:val="en-US" w:eastAsia="zh-CN"/>
        </w:rPr>
        <w:t xml:space="preserve"> target with source</w:t>
      </w:r>
    </w:p>
    <w:p w:rsidR="00456F3B" w:rsidRDefault="00B7119E" w:rsidP="00456F3B">
      <w:pPr>
        <w:pStyle w:val="Doc-text2"/>
        <w:rPr>
          <w:lang w:val="en-US" w:eastAsia="zh-CN"/>
        </w:rPr>
      </w:pPr>
      <w:r>
        <w:rPr>
          <w:rFonts w:hint="eastAsia"/>
          <w:lang w:val="en-US" w:eastAsia="zh-CN"/>
        </w:rPr>
        <w:t>-</w:t>
      </w:r>
      <w:r>
        <w:rPr>
          <w:rFonts w:hint="eastAsia"/>
          <w:lang w:val="en-US" w:eastAsia="zh-CN"/>
        </w:rPr>
        <w:tab/>
        <w:t>Apple also thinks this is not needed</w:t>
      </w:r>
    </w:p>
    <w:p w:rsidR="002856F9" w:rsidRDefault="00B85A2D">
      <w:pPr>
        <w:pStyle w:val="Doc-title"/>
      </w:pPr>
      <w:hyperlink r:id="rId25" w:tooltip="C:Data3GPPExtractsR2-2406641 issue on PCI unchanged.docx" w:history="1">
        <w:r w:rsidR="00B7119E" w:rsidRPr="00B85A2D">
          <w:rPr>
            <w:rStyle w:val="Hyperlink"/>
          </w:rPr>
          <w:t>R2-2406641</w:t>
        </w:r>
      </w:hyperlink>
      <w:r w:rsidR="00B7119E">
        <w:tab/>
        <w:t>Discussion on soft satellite switch with re-sync</w:t>
      </w:r>
      <w:r w:rsidR="00B7119E">
        <w:tab/>
        <w:t>Qualcomm Incorporated</w:t>
      </w:r>
      <w:r w:rsidR="00B7119E">
        <w:tab/>
        <w:t>discussion</w:t>
      </w:r>
      <w:r w:rsidR="00B7119E">
        <w:tab/>
        <w:t>Rel-18</w:t>
      </w:r>
      <w:r w:rsidR="00B7119E">
        <w:tab/>
        <w:t>NR_NTN_enh-Core</w:t>
      </w:r>
    </w:p>
    <w:p w:rsidR="002856F9" w:rsidRDefault="00B7119E">
      <w:pPr>
        <w:pStyle w:val="Comments"/>
      </w:pPr>
      <w:r>
        <w:t>Proposal 1</w:t>
      </w:r>
      <w:r>
        <w:tab/>
        <w:t>Based on LS response, keep the reference point of ssb-TimeOffset at ULSRP and clarify the field description of ssb-TimeOffset that the source satellite and target satellite may have its own different ULSRP as below:</w:t>
      </w:r>
    </w:p>
    <w:p w:rsidR="002856F9" w:rsidRDefault="00B7119E">
      <w:pPr>
        <w:pStyle w:val="Comments"/>
      </w:pPr>
      <w:r>
        <w:t xml:space="preserve">Indicates the time offset </w:t>
      </w:r>
      <w:r>
        <w:rPr>
          <w:strike/>
        </w:rPr>
        <w:t>between the SSB from source and target satellite at the uplink time synchronization reference point</w:t>
      </w:r>
      <w:r>
        <w:t xml:space="preserve"> </w:t>
      </w:r>
      <w:r>
        <w:rPr>
          <w:u w:val="single"/>
        </w:rPr>
        <w:t>between a SSB burst of the target cell at its uplink time synchronization reference point and the SSB burst of the source cell at its uplink time synchronization reference point</w:t>
      </w:r>
      <w:r>
        <w:t>. It is given in number of subframes.</w:t>
      </w:r>
    </w:p>
    <w:p w:rsidR="002856F9" w:rsidRDefault="00B7119E" w:rsidP="007462F6">
      <w:pPr>
        <w:pStyle w:val="Agreement"/>
        <w:rPr>
          <w:lang w:val="en-US" w:eastAsia="zh-CN"/>
        </w:rPr>
      </w:pPr>
      <w:r>
        <w:rPr>
          <w:rFonts w:hint="eastAsia"/>
          <w:lang w:val="en-US" w:eastAsia="zh-CN"/>
        </w:rPr>
        <w:t xml:space="preserve">Continue </w:t>
      </w:r>
      <w:r w:rsidR="007462F6">
        <w:rPr>
          <w:lang w:val="en-US" w:eastAsia="zh-CN"/>
        </w:rPr>
        <w:t xml:space="preserve">in </w:t>
      </w:r>
      <w:r>
        <w:rPr>
          <w:rFonts w:hint="eastAsia"/>
          <w:lang w:val="en-US" w:eastAsia="zh-CN"/>
        </w:rPr>
        <w:t xml:space="preserve">offline </w:t>
      </w:r>
      <w:r w:rsidR="007462F6">
        <w:rPr>
          <w:lang w:val="en-US" w:eastAsia="zh-CN"/>
        </w:rPr>
        <w:t xml:space="preserve">301 to discuss a clarification for ssb-TimeOffset </w:t>
      </w:r>
      <w:r w:rsidR="007462F6">
        <w:rPr>
          <w:rFonts w:hint="eastAsia"/>
          <w:lang w:val="en-US" w:eastAsia="zh-CN"/>
        </w:rPr>
        <w:t>based on the</w:t>
      </w:r>
      <w:r>
        <w:rPr>
          <w:rFonts w:hint="eastAsia"/>
          <w:lang w:val="en-US" w:eastAsia="zh-CN"/>
        </w:rPr>
        <w:t xml:space="preserve"> text proposal</w:t>
      </w:r>
      <w:r w:rsidR="007462F6">
        <w:rPr>
          <w:lang w:val="en-US" w:eastAsia="zh-CN"/>
        </w:rPr>
        <w:t xml:space="preserve"> in p1</w:t>
      </w:r>
    </w:p>
    <w:p w:rsidR="002856F9" w:rsidRDefault="00B7119E">
      <w:pPr>
        <w:pStyle w:val="Comments"/>
      </w:pPr>
      <w:r>
        <w:t>Proposal 2</w:t>
      </w:r>
      <w:r>
        <w:tab/>
        <w:t>Confirm that there is no impact to running timers (e.g., HARQ RTT timer) due to cell timing change after soft satellite switch with resync. Consider updating NOTE 1 in section 3.1 by adding another example as “due to soft satellite switch with resynchronization” in addition to “due to BWP switching”.</w:t>
      </w:r>
    </w:p>
    <w:p w:rsidR="002856F9" w:rsidRDefault="00B7119E" w:rsidP="007462F6">
      <w:pPr>
        <w:pStyle w:val="Doc-text2"/>
        <w:rPr>
          <w:lang w:val="en-US" w:eastAsia="zh-CN"/>
        </w:rPr>
      </w:pPr>
      <w:r>
        <w:rPr>
          <w:rFonts w:hint="eastAsia"/>
          <w:lang w:val="en-US" w:eastAsia="zh-CN"/>
        </w:rPr>
        <w:t>-</w:t>
      </w:r>
      <w:r>
        <w:rPr>
          <w:rFonts w:hint="eastAsia"/>
          <w:lang w:val="en-US" w:eastAsia="zh-CN"/>
        </w:rPr>
        <w:tab/>
        <w:t xml:space="preserve">Ericsson and Apple confirm the understanding but </w:t>
      </w:r>
      <w:r w:rsidR="007462F6">
        <w:rPr>
          <w:lang w:val="en-US" w:eastAsia="zh-CN"/>
        </w:rPr>
        <w:t xml:space="preserve">think </w:t>
      </w:r>
      <w:r>
        <w:rPr>
          <w:rFonts w:hint="eastAsia"/>
          <w:lang w:val="en-US" w:eastAsia="zh-CN"/>
        </w:rPr>
        <w:t>we don</w:t>
      </w:r>
      <w:r>
        <w:rPr>
          <w:lang w:val="en-US" w:eastAsia="zh-CN"/>
        </w:rPr>
        <w:t>’</w:t>
      </w:r>
      <w:r w:rsidR="007462F6">
        <w:rPr>
          <w:rFonts w:hint="eastAsia"/>
          <w:lang w:val="en-US" w:eastAsia="zh-CN"/>
        </w:rPr>
        <w:t xml:space="preserve">t </w:t>
      </w:r>
      <w:r>
        <w:rPr>
          <w:rFonts w:hint="eastAsia"/>
          <w:lang w:val="en-US" w:eastAsia="zh-CN"/>
        </w:rPr>
        <w:t>need any further clarification</w:t>
      </w:r>
    </w:p>
    <w:p w:rsidR="002856F9" w:rsidRDefault="007462F6" w:rsidP="007462F6">
      <w:pPr>
        <w:pStyle w:val="Agreement"/>
        <w:rPr>
          <w:lang w:val="en-US" w:eastAsia="zh-CN"/>
        </w:rPr>
      </w:pPr>
      <w:r>
        <w:rPr>
          <w:rFonts w:hint="eastAsia"/>
          <w:lang w:val="en-US" w:eastAsia="zh-CN"/>
        </w:rPr>
        <w:t xml:space="preserve">Continue </w:t>
      </w:r>
      <w:r>
        <w:rPr>
          <w:lang w:val="en-US" w:eastAsia="zh-CN"/>
        </w:rPr>
        <w:t xml:space="preserve">the discussion in </w:t>
      </w:r>
      <w:r>
        <w:rPr>
          <w:rFonts w:hint="eastAsia"/>
          <w:lang w:val="en-US" w:eastAsia="zh-CN"/>
        </w:rPr>
        <w:t xml:space="preserve">offline </w:t>
      </w:r>
      <w:r>
        <w:rPr>
          <w:lang w:val="en-US" w:eastAsia="zh-CN"/>
        </w:rPr>
        <w:t>301</w:t>
      </w:r>
    </w:p>
    <w:p w:rsidR="007462F6" w:rsidRDefault="007462F6" w:rsidP="0079502B">
      <w:pPr>
        <w:pStyle w:val="Doc-text2"/>
        <w:ind w:left="0" w:firstLine="0"/>
        <w:rPr>
          <w:lang w:val="en-US" w:eastAsia="zh-CN"/>
        </w:rPr>
      </w:pPr>
    </w:p>
    <w:p w:rsidR="007462F6" w:rsidRDefault="007462F6" w:rsidP="007462F6">
      <w:pPr>
        <w:pStyle w:val="Doc-text2"/>
        <w:rPr>
          <w:lang w:val="en-US" w:eastAsia="zh-CN"/>
        </w:rPr>
      </w:pPr>
    </w:p>
    <w:p w:rsidR="007462F6" w:rsidRDefault="007462F6" w:rsidP="007462F6">
      <w:pPr>
        <w:pStyle w:val="EmailDiscussion"/>
        <w:rPr>
          <w:lang w:val="en-US" w:eastAsia="zh-CN"/>
        </w:rPr>
      </w:pPr>
      <w:r>
        <w:rPr>
          <w:lang w:val="en-US" w:eastAsia="zh-CN"/>
        </w:rPr>
        <w:t xml:space="preserve">[AT127][301][R18 NR NTN] </w:t>
      </w:r>
      <w:r w:rsidR="0079502B">
        <w:rPr>
          <w:lang w:val="en-US" w:eastAsia="zh-CN"/>
        </w:rPr>
        <w:t>corrections for satellite switch with re-sync</w:t>
      </w:r>
      <w:r>
        <w:rPr>
          <w:lang w:val="en-US" w:eastAsia="zh-CN"/>
        </w:rPr>
        <w:t xml:space="preserve"> (Qualcomm)</w:t>
      </w:r>
    </w:p>
    <w:p w:rsidR="007462F6" w:rsidRDefault="007462F6" w:rsidP="0079502B">
      <w:pPr>
        <w:pStyle w:val="EmailDiscussion2"/>
        <w:rPr>
          <w:lang w:val="en-US" w:eastAsia="zh-CN"/>
        </w:rPr>
      </w:pPr>
      <w:r>
        <w:rPr>
          <w:lang w:val="en-US" w:eastAsia="zh-CN"/>
        </w:rPr>
        <w:tab/>
        <w:t xml:space="preserve">Scope: </w:t>
      </w:r>
      <w:r w:rsidR="0079502B">
        <w:rPr>
          <w:lang w:val="en-US" w:eastAsia="zh-CN"/>
        </w:rPr>
        <w:t xml:space="preserve">Continue the discussion on p1 and p2 in </w:t>
      </w:r>
      <w:hyperlink r:id="rId26" w:tooltip="C:Data3GPPExtractsR2-2406641 issue on PCI unchanged.docx" w:history="1">
        <w:r w:rsidR="0079502B" w:rsidRPr="00B85A2D">
          <w:rPr>
            <w:rStyle w:val="Hyperlink"/>
          </w:rPr>
          <w:t>R2-2406641</w:t>
        </w:r>
      </w:hyperlink>
      <w:r>
        <w:rPr>
          <w:lang w:val="en-US" w:eastAsia="zh-CN"/>
        </w:rPr>
        <w:t xml:space="preserve"> </w:t>
      </w:r>
    </w:p>
    <w:p w:rsidR="0079502B" w:rsidRDefault="0079502B" w:rsidP="0079502B">
      <w:pPr>
        <w:pStyle w:val="EmailDiscussion2"/>
      </w:pPr>
      <w:r>
        <w:tab/>
        <w:t>Intended outcome: report of offline discussion</w:t>
      </w:r>
    </w:p>
    <w:p w:rsidR="007462F6" w:rsidRDefault="007462F6" w:rsidP="007462F6">
      <w:pPr>
        <w:pStyle w:val="EmailDiscussion2"/>
        <w:rPr>
          <w:lang w:val="en-US" w:eastAsia="zh-CN"/>
        </w:rPr>
      </w:pPr>
      <w:r>
        <w:rPr>
          <w:lang w:val="en-US" w:eastAsia="zh-CN"/>
        </w:rPr>
        <w:tab/>
        <w:t xml:space="preserve">Deadline for companies' feedback:  </w:t>
      </w:r>
      <w:r w:rsidR="00D44DB0">
        <w:rPr>
          <w:lang w:val="en-US" w:eastAsia="zh-CN"/>
        </w:rPr>
        <w:t>Thursday 2024-08-22</w:t>
      </w:r>
      <w:r>
        <w:rPr>
          <w:lang w:val="en-US" w:eastAsia="zh-CN"/>
        </w:rPr>
        <w:t xml:space="preserve"> 20:00</w:t>
      </w:r>
    </w:p>
    <w:p w:rsidR="007462F6" w:rsidRDefault="007462F6" w:rsidP="007462F6">
      <w:pPr>
        <w:pStyle w:val="EmailDiscussion2"/>
        <w:rPr>
          <w:lang w:val="en-US" w:eastAsia="zh-CN"/>
        </w:rPr>
      </w:pPr>
      <w:r>
        <w:rPr>
          <w:lang w:val="en-US" w:eastAsia="zh-CN"/>
        </w:rPr>
        <w:tab/>
        <w:t>Deadline for rap</w:t>
      </w:r>
      <w:r w:rsidR="0079502B">
        <w:rPr>
          <w:lang w:val="en-US" w:eastAsia="zh-CN"/>
        </w:rPr>
        <w:t>porteur's summary (in R2-2407612</w:t>
      </w:r>
      <w:r w:rsidR="00D44DB0">
        <w:rPr>
          <w:lang w:val="en-US" w:eastAsia="zh-CN"/>
        </w:rPr>
        <w:t>):  Friday 2024-08-23</w:t>
      </w:r>
      <w:r>
        <w:rPr>
          <w:lang w:val="en-US" w:eastAsia="zh-CN"/>
        </w:rPr>
        <w:t xml:space="preserve"> 08:00</w:t>
      </w:r>
    </w:p>
    <w:p w:rsidR="007462F6" w:rsidRDefault="007462F6" w:rsidP="007462F6">
      <w:pPr>
        <w:pStyle w:val="EmailDiscussion2"/>
        <w:rPr>
          <w:lang w:val="en-US" w:eastAsia="zh-CN"/>
        </w:rPr>
      </w:pPr>
    </w:p>
    <w:p w:rsidR="0079502B" w:rsidRDefault="0079502B" w:rsidP="007462F6">
      <w:pPr>
        <w:pStyle w:val="EmailDiscussion2"/>
        <w:rPr>
          <w:lang w:val="en-US" w:eastAsia="zh-CN"/>
        </w:rPr>
      </w:pPr>
    </w:p>
    <w:p w:rsidR="0079502B" w:rsidRDefault="0079502B" w:rsidP="0079502B">
      <w:pPr>
        <w:pStyle w:val="Doc-title"/>
      </w:pPr>
      <w:r>
        <w:rPr>
          <w:rStyle w:val="FollowedHyperlink"/>
        </w:rPr>
        <w:t>R2-2407612</w:t>
      </w:r>
      <w:r>
        <w:tab/>
      </w:r>
      <w:r w:rsidR="00C30A26">
        <w:t>Report of [AT</w:t>
      </w:r>
      <w:r>
        <w:t>127][301</w:t>
      </w:r>
      <w:r w:rsidRPr="00260626">
        <w:t>]</w:t>
      </w:r>
      <w:r w:rsidR="00C30A26">
        <w:t>[R18 NR NTN]</w:t>
      </w:r>
      <w:r>
        <w:t xml:space="preserve"> </w:t>
      </w:r>
      <w:r>
        <w:rPr>
          <w:lang w:val="en-US" w:eastAsia="zh-CN"/>
        </w:rPr>
        <w:t>corrections for satellite switch with re-sync</w:t>
      </w:r>
      <w:r>
        <w:tab/>
        <w:t>Qualcomm Incorporated</w:t>
      </w:r>
      <w:r>
        <w:tab/>
        <w:t>discussion</w:t>
      </w:r>
      <w:r>
        <w:tab/>
        <w:t>Rel-18</w:t>
      </w:r>
      <w:r>
        <w:tab/>
        <w:t>NR_NTN_enh-Core</w:t>
      </w:r>
    </w:p>
    <w:p w:rsidR="0079502B" w:rsidRDefault="0079502B" w:rsidP="0079502B">
      <w:pPr>
        <w:pStyle w:val="EmailDiscussion2"/>
        <w:ind w:left="0" w:firstLine="0"/>
        <w:rPr>
          <w:lang w:val="en-US" w:eastAsia="zh-CN"/>
        </w:rPr>
      </w:pPr>
    </w:p>
    <w:p w:rsidR="007462F6" w:rsidRPr="007462F6" w:rsidRDefault="007462F6" w:rsidP="007462F6">
      <w:pPr>
        <w:pStyle w:val="Doc-text2"/>
        <w:rPr>
          <w:lang w:val="en-US" w:eastAsia="zh-CN"/>
        </w:rPr>
      </w:pPr>
    </w:p>
    <w:p w:rsidR="002856F9" w:rsidRDefault="00B7119E">
      <w:pPr>
        <w:pStyle w:val="Comments"/>
      </w:pPr>
      <w:r>
        <w:t>Misc changes</w:t>
      </w:r>
    </w:p>
    <w:p w:rsidR="002856F9" w:rsidRDefault="00B85A2D">
      <w:pPr>
        <w:pStyle w:val="Doc-title"/>
      </w:pPr>
      <w:hyperlink r:id="rId27" w:tooltip="C:Data3GPPExtractsR2-2406328 Discussion on the absence of validity duration in SIB19 broadcast by a TN serving cell.docx" w:history="1">
        <w:r w:rsidR="00B7119E" w:rsidRPr="00B85A2D">
          <w:rPr>
            <w:rStyle w:val="Hyperlink"/>
          </w:rPr>
          <w:t>R2-2406328</w:t>
        </w:r>
      </w:hyperlink>
      <w:r w:rsidR="00B7119E">
        <w:tab/>
        <w:t>Discussion on the absence of validity duration in SIB19 broadcast by a TN serving cell</w:t>
      </w:r>
      <w:r w:rsidR="00B7119E">
        <w:tab/>
        <w:t>CATT</w:t>
      </w:r>
      <w:r w:rsidR="00B7119E">
        <w:tab/>
        <w:t>discussion</w:t>
      </w:r>
      <w:r w:rsidR="00B7119E">
        <w:tab/>
        <w:t>NR_NTN_enh-Core</w:t>
      </w:r>
    </w:p>
    <w:p w:rsidR="002856F9" w:rsidRDefault="00B7119E">
      <w:pPr>
        <w:pStyle w:val="Comments"/>
      </w:pPr>
      <w:r>
        <w:t>Proposal 1: RAN2 undoes the previous agreement for the case of TN broadcast SIB19 "If the validity duration indicated in SIB19 in TN serving cell is absent, the UE follows R17 behaviour (left to UE implementation) (no spec impact)".</w:t>
      </w:r>
    </w:p>
    <w:p w:rsidR="002856F9" w:rsidRDefault="00B7119E">
      <w:pPr>
        <w:pStyle w:val="Comments"/>
      </w:pPr>
      <w:r>
        <w:t>Proposal 2: RAN2 down-selects the following options on the UE behaviour for the case that SIB19 is broadcast by a TN serving cell:</w:t>
      </w:r>
    </w:p>
    <w:p w:rsidR="002856F9" w:rsidRDefault="00B7119E">
      <w:pPr>
        <w:pStyle w:val="Comments"/>
      </w:pPr>
      <w:r>
        <w:t>-</w:t>
      </w:r>
      <w:r>
        <w:tab/>
        <w:t>Option 1: When SIB19 is broadcast in TN serving cell, ntn-UlSyncValidityDuration is mandatory present for neighbour NTN cell;</w:t>
      </w:r>
    </w:p>
    <w:p w:rsidR="002856F9" w:rsidRDefault="00B7119E">
      <w:pPr>
        <w:pStyle w:val="Comments"/>
      </w:pPr>
      <w:r>
        <w:t>-</w:t>
      </w:r>
      <w:r>
        <w:tab/>
        <w:t>Option 2: Clarify that UE determines the validity duration of neighbour cell satellite assistance information, if not configured, based on UE implementation.</w:t>
      </w:r>
    </w:p>
    <w:p w:rsidR="002856F9" w:rsidRDefault="00B7119E" w:rsidP="009F4C2E">
      <w:pPr>
        <w:pStyle w:val="Doc-text2"/>
        <w:rPr>
          <w:lang w:val="en-US" w:eastAsia="zh-CN"/>
        </w:rPr>
      </w:pPr>
      <w:r>
        <w:rPr>
          <w:rFonts w:hint="eastAsia"/>
          <w:lang w:val="en-US" w:eastAsia="zh-CN"/>
        </w:rPr>
        <w:t>-</w:t>
      </w:r>
      <w:r>
        <w:rPr>
          <w:rFonts w:hint="eastAsia"/>
          <w:lang w:val="en-US" w:eastAsia="zh-CN"/>
        </w:rPr>
        <w:tab/>
        <w:t>Lenovo thinks that some clarification is needed and thinks that Option 1 has more impacts</w:t>
      </w:r>
    </w:p>
    <w:p w:rsidR="002856F9" w:rsidRDefault="00B7119E" w:rsidP="009F4C2E">
      <w:pPr>
        <w:pStyle w:val="Doc-text2"/>
        <w:rPr>
          <w:lang w:val="en-US" w:eastAsia="zh-CN"/>
        </w:rPr>
      </w:pPr>
      <w:r>
        <w:rPr>
          <w:rFonts w:hint="eastAsia"/>
          <w:lang w:val="en-US" w:eastAsia="zh-CN"/>
        </w:rPr>
        <w:t>-</w:t>
      </w:r>
      <w:r>
        <w:rPr>
          <w:rFonts w:hint="eastAsia"/>
          <w:lang w:val="en-US" w:eastAsia="zh-CN"/>
        </w:rPr>
        <w:tab/>
        <w:t xml:space="preserve">Samsung thinks that the </w:t>
      </w:r>
      <w:r w:rsidR="009F4C2E">
        <w:rPr>
          <w:lang w:val="en-US" w:eastAsia="zh-CN"/>
        </w:rPr>
        <w:t>whole re</w:t>
      </w:r>
      <w:r w:rsidR="009F4C2E">
        <w:rPr>
          <w:rFonts w:hint="eastAsia"/>
          <w:lang w:val="en-US" w:eastAsia="zh-CN"/>
        </w:rPr>
        <w:t>acquisition</w:t>
      </w:r>
      <w:r>
        <w:rPr>
          <w:rFonts w:hint="eastAsia"/>
          <w:lang w:val="en-US" w:eastAsia="zh-CN"/>
        </w:rPr>
        <w:t xml:space="preserve"> of SIB19 would be up to UE implementation</w:t>
      </w:r>
    </w:p>
    <w:p w:rsidR="002856F9" w:rsidRDefault="00B7119E" w:rsidP="009F4C2E">
      <w:pPr>
        <w:pStyle w:val="Doc-text2"/>
        <w:rPr>
          <w:lang w:val="en-US" w:eastAsia="zh-CN"/>
        </w:rPr>
      </w:pPr>
      <w:r>
        <w:rPr>
          <w:rFonts w:hint="eastAsia"/>
          <w:lang w:val="en-US" w:eastAsia="zh-CN"/>
        </w:rPr>
        <w:t>-</w:t>
      </w:r>
      <w:r>
        <w:rPr>
          <w:rFonts w:hint="eastAsia"/>
          <w:lang w:val="en-US" w:eastAsia="zh-CN"/>
        </w:rPr>
        <w:tab/>
        <w:t>Nokia supports option 2</w:t>
      </w:r>
    </w:p>
    <w:p w:rsidR="002856F9" w:rsidRDefault="005E7FCB" w:rsidP="009F4C2E">
      <w:pPr>
        <w:pStyle w:val="Agreement"/>
        <w:rPr>
          <w:lang w:val="en-US" w:eastAsia="zh-CN"/>
        </w:rPr>
      </w:pPr>
      <w:r>
        <w:rPr>
          <w:rFonts w:hint="eastAsia"/>
          <w:lang w:val="en-US" w:eastAsia="zh-CN"/>
        </w:rPr>
        <w:t xml:space="preserve">We go for option 2 and </w:t>
      </w:r>
      <w:r w:rsidR="00B7119E">
        <w:rPr>
          <w:rFonts w:hint="eastAsia"/>
          <w:lang w:val="en-US" w:eastAsia="zh-CN"/>
        </w:rPr>
        <w:t xml:space="preserve">continue </w:t>
      </w:r>
      <w:r w:rsidR="009F4C2E">
        <w:rPr>
          <w:lang w:val="en-US" w:eastAsia="zh-CN"/>
        </w:rPr>
        <w:t>in</w:t>
      </w:r>
      <w:r>
        <w:rPr>
          <w:rFonts w:hint="eastAsia"/>
          <w:lang w:val="en-US" w:eastAsia="zh-CN"/>
        </w:rPr>
        <w:t xml:space="preserve"> offl</w:t>
      </w:r>
      <w:r w:rsidR="00B7119E">
        <w:rPr>
          <w:rFonts w:hint="eastAsia"/>
          <w:lang w:val="en-US" w:eastAsia="zh-CN"/>
        </w:rPr>
        <w:t>i</w:t>
      </w:r>
      <w:r>
        <w:rPr>
          <w:lang w:val="en-US" w:eastAsia="zh-CN"/>
        </w:rPr>
        <w:t>n</w:t>
      </w:r>
      <w:r w:rsidR="00B7119E">
        <w:rPr>
          <w:rFonts w:hint="eastAsia"/>
          <w:lang w:val="en-US" w:eastAsia="zh-CN"/>
        </w:rPr>
        <w:t xml:space="preserve">e </w:t>
      </w:r>
      <w:r w:rsidR="00BE373C">
        <w:rPr>
          <w:lang w:val="en-US" w:eastAsia="zh-CN"/>
        </w:rPr>
        <w:t xml:space="preserve">302 </w:t>
      </w:r>
      <w:r w:rsidR="00B7119E">
        <w:rPr>
          <w:rFonts w:hint="eastAsia"/>
          <w:lang w:val="en-US" w:eastAsia="zh-CN"/>
        </w:rPr>
        <w:t>on the actual wordin</w:t>
      </w:r>
      <w:r>
        <w:rPr>
          <w:lang w:val="en-US" w:eastAsia="zh-CN"/>
        </w:rPr>
        <w:t>g</w:t>
      </w:r>
      <w:r>
        <w:rPr>
          <w:rFonts w:hint="eastAsia"/>
          <w:lang w:val="en-US" w:eastAsia="zh-CN"/>
        </w:rPr>
        <w:t xml:space="preserve"> of the change (starting from the TP in </w:t>
      </w:r>
      <w:r>
        <w:rPr>
          <w:lang w:val="en-US" w:eastAsia="zh-CN"/>
        </w:rPr>
        <w:t>Annex 2</w:t>
      </w:r>
      <w:r w:rsidR="00B7119E">
        <w:rPr>
          <w:rFonts w:hint="eastAsia"/>
          <w:lang w:val="en-US" w:eastAsia="zh-CN"/>
        </w:rPr>
        <w:t>)</w:t>
      </w:r>
    </w:p>
    <w:p w:rsidR="002856F9" w:rsidRDefault="00B7119E">
      <w:pPr>
        <w:pStyle w:val="Comments"/>
      </w:pPr>
      <w:r>
        <w:t>Proposal 3: Based on proposal 1, if option 1 is agreed, adopt the TP in Annex A; if option 2 is agreed, adopt the TP in Annex B.</w:t>
      </w:r>
    </w:p>
    <w:p w:rsidR="002856F9" w:rsidRDefault="002856F9">
      <w:pPr>
        <w:pStyle w:val="Comments"/>
      </w:pPr>
    </w:p>
    <w:p w:rsidR="00BE373C" w:rsidRDefault="00BE373C">
      <w:pPr>
        <w:pStyle w:val="Comments"/>
      </w:pPr>
    </w:p>
    <w:p w:rsidR="00BE373C" w:rsidRDefault="00BE373C" w:rsidP="00BE373C">
      <w:pPr>
        <w:pStyle w:val="EmailDiscussion"/>
        <w:rPr>
          <w:lang w:val="en-US" w:eastAsia="zh-CN"/>
        </w:rPr>
      </w:pPr>
      <w:r>
        <w:rPr>
          <w:lang w:val="en-US" w:eastAsia="zh-CN"/>
        </w:rPr>
        <w:t xml:space="preserve">[AT127][302][R18 NR NTN] </w:t>
      </w:r>
      <w:r>
        <w:t xml:space="preserve">absence of validity duration in SIB19 </w:t>
      </w:r>
      <w:r>
        <w:rPr>
          <w:lang w:val="en-US" w:eastAsia="zh-CN"/>
        </w:rPr>
        <w:t>(CATT)</w:t>
      </w:r>
    </w:p>
    <w:p w:rsidR="00BE373C" w:rsidRDefault="00BE373C" w:rsidP="00BE373C">
      <w:pPr>
        <w:pStyle w:val="EmailDiscussion2"/>
        <w:rPr>
          <w:lang w:val="en-US" w:eastAsia="zh-CN"/>
        </w:rPr>
      </w:pPr>
      <w:r>
        <w:rPr>
          <w:lang w:val="en-US" w:eastAsia="zh-CN"/>
        </w:rPr>
        <w:tab/>
        <w:t xml:space="preserve">Scope: Continue the discussion on the actual wording of the change according to option 2 for p2 </w:t>
      </w:r>
      <w:r w:rsidR="006277FB">
        <w:rPr>
          <w:lang w:val="en-US" w:eastAsia="zh-CN"/>
        </w:rPr>
        <w:t>(</w:t>
      </w:r>
      <w:r w:rsidR="006277FB">
        <w:rPr>
          <w:rFonts w:hint="eastAsia"/>
          <w:lang w:val="en-US" w:eastAsia="zh-CN"/>
        </w:rPr>
        <w:t xml:space="preserve">starting from the TP in </w:t>
      </w:r>
      <w:r w:rsidR="006277FB">
        <w:rPr>
          <w:lang w:val="en-US" w:eastAsia="zh-CN"/>
        </w:rPr>
        <w:t>Annex 2</w:t>
      </w:r>
      <w:r w:rsidR="006277FB">
        <w:rPr>
          <w:rFonts w:hint="eastAsia"/>
          <w:lang w:val="en-US" w:eastAsia="zh-CN"/>
        </w:rPr>
        <w:t>)</w:t>
      </w:r>
    </w:p>
    <w:p w:rsidR="00BE373C" w:rsidRDefault="00BE373C" w:rsidP="00BE373C">
      <w:pPr>
        <w:pStyle w:val="EmailDiscussion2"/>
      </w:pPr>
      <w:r>
        <w:tab/>
        <w:t>Intended outcome: report of offline discussion</w:t>
      </w:r>
    </w:p>
    <w:p w:rsidR="00BE373C" w:rsidRDefault="00BE373C" w:rsidP="00BE373C">
      <w:pPr>
        <w:pStyle w:val="EmailDiscussion2"/>
        <w:rPr>
          <w:lang w:val="en-US" w:eastAsia="zh-CN"/>
        </w:rPr>
      </w:pPr>
      <w:r>
        <w:rPr>
          <w:lang w:val="en-US" w:eastAsia="zh-CN"/>
        </w:rPr>
        <w:tab/>
        <w:t>Deadline for companies' feedback:  Thursday 2024-08-22 20:00</w:t>
      </w:r>
    </w:p>
    <w:p w:rsidR="00BE373C" w:rsidRDefault="00BE373C" w:rsidP="00BE373C">
      <w:pPr>
        <w:pStyle w:val="EmailDiscussion2"/>
        <w:rPr>
          <w:lang w:val="en-US" w:eastAsia="zh-CN"/>
        </w:rPr>
      </w:pPr>
      <w:r>
        <w:rPr>
          <w:lang w:val="en-US" w:eastAsia="zh-CN"/>
        </w:rPr>
        <w:tab/>
        <w:t>Deadline for rapporteur's summary (in R2-2407613):  Friday 2024-08-23 08:00</w:t>
      </w:r>
    </w:p>
    <w:p w:rsidR="00BE373C" w:rsidRDefault="00BE373C" w:rsidP="00BE373C">
      <w:pPr>
        <w:pStyle w:val="EmailDiscussion2"/>
        <w:rPr>
          <w:lang w:val="en-US" w:eastAsia="zh-CN"/>
        </w:rPr>
      </w:pPr>
    </w:p>
    <w:p w:rsidR="00BE373C" w:rsidRDefault="00BE373C" w:rsidP="00BE373C">
      <w:pPr>
        <w:pStyle w:val="EmailDiscussion2"/>
        <w:rPr>
          <w:lang w:val="en-US" w:eastAsia="zh-CN"/>
        </w:rPr>
      </w:pPr>
    </w:p>
    <w:p w:rsidR="00BE373C" w:rsidRDefault="00BE373C" w:rsidP="00BE373C">
      <w:pPr>
        <w:pStyle w:val="Doc-title"/>
      </w:pPr>
      <w:r>
        <w:rPr>
          <w:rStyle w:val="FollowedHyperlink"/>
        </w:rPr>
        <w:t>R2-2407613</w:t>
      </w:r>
      <w:r>
        <w:tab/>
        <w:t>Report of [AT</w:t>
      </w:r>
      <w:r w:rsidR="001526BA">
        <w:t>127][</w:t>
      </w:r>
      <w:r>
        <w:t>302</w:t>
      </w:r>
      <w:r w:rsidRPr="00260626">
        <w:t>]</w:t>
      </w:r>
      <w:r>
        <w:t>[R18 NR NTN] absence of validity duration in SIB19</w:t>
      </w:r>
      <w:r>
        <w:tab/>
        <w:t>CATT</w:t>
      </w:r>
      <w:r>
        <w:tab/>
        <w:t>discussion</w:t>
      </w:r>
      <w:r>
        <w:tab/>
        <w:t>Rel-18</w:t>
      </w:r>
      <w:r>
        <w:tab/>
        <w:t>NR_NTN_enh-Core</w:t>
      </w:r>
    </w:p>
    <w:p w:rsidR="00BE373C" w:rsidRDefault="00BE373C">
      <w:pPr>
        <w:pStyle w:val="Comments"/>
      </w:pPr>
    </w:p>
    <w:p w:rsidR="00BE373C" w:rsidRDefault="00BE373C">
      <w:pPr>
        <w:pStyle w:val="Comments"/>
      </w:pPr>
    </w:p>
    <w:p w:rsidR="002856F9" w:rsidRDefault="00B85A2D">
      <w:pPr>
        <w:pStyle w:val="Doc-title"/>
      </w:pPr>
      <w:hyperlink r:id="rId28" w:tooltip="C:Data3GPPExtractsR2-2406846 Addressing Various Release 18 NTN Issues.docx" w:history="1">
        <w:r w:rsidR="00B7119E" w:rsidRPr="00B85A2D">
          <w:rPr>
            <w:rStyle w:val="Hyperlink"/>
          </w:rPr>
          <w:t>R2-2406846</w:t>
        </w:r>
      </w:hyperlink>
      <w:r w:rsidR="00B7119E">
        <w:tab/>
        <w:t>Addressing Various Release 18 NTN Issues</w:t>
      </w:r>
      <w:r w:rsidR="00B7119E">
        <w:tab/>
        <w:t>Nokia</w:t>
      </w:r>
      <w:r w:rsidR="00B7119E">
        <w:tab/>
        <w:t>discussion</w:t>
      </w:r>
      <w:r w:rsidR="00B7119E">
        <w:tab/>
        <w:t>Rel-18</w:t>
      </w:r>
      <w:r w:rsidR="00B7119E">
        <w:tab/>
        <w:t>NR_NTN_enh-Core</w:t>
      </w:r>
    </w:p>
    <w:p w:rsidR="002856F9" w:rsidRDefault="00B7119E">
      <w:pPr>
        <w:pStyle w:val="Comments"/>
      </w:pPr>
      <w:r>
        <w:t xml:space="preserve">Proposal 1: Pursue the changes in section 16.14.3.2.2 of TS 38.300 aimed at removing the location-based trigger for CHO in NTN when satellite hard switching is considered (in line with </w:t>
      </w:r>
      <w:r w:rsidRPr="007462F6">
        <w:t>R2-2404890</w:t>
      </w:r>
      <w:r>
        <w:t>).</w:t>
      </w:r>
    </w:p>
    <w:p w:rsidR="002856F9" w:rsidRDefault="00B7119E">
      <w:pPr>
        <w:pStyle w:val="Comments"/>
      </w:pPr>
      <w:r>
        <w:t>Proposal 2: RAN2 adopts gNB as the reference point of ssb-TimeOffset for both soft and hard satellite switch without PCI change scenarios.</w:t>
      </w:r>
    </w:p>
    <w:p w:rsidR="002856F9" w:rsidRDefault="00B7119E">
      <w:pPr>
        <w:pStyle w:val="Comments"/>
      </w:pPr>
      <w:r>
        <w:t xml:space="preserve">Proposal 3: Agree the NR RRC changes in Annex A. </w:t>
      </w:r>
    </w:p>
    <w:p w:rsidR="002856F9" w:rsidRDefault="002856F9">
      <w:pPr>
        <w:pStyle w:val="Comments"/>
      </w:pPr>
    </w:p>
    <w:p w:rsidR="002856F9" w:rsidRDefault="00B7119E">
      <w:pPr>
        <w:pStyle w:val="Comments"/>
      </w:pPr>
      <w:r>
        <w:t>Proposal 4: Do not change the granularity of softSatelliteSwitchResyncNTN-r18 or hardSatelliteSwitchResyncNTN-r18.</w:t>
      </w:r>
    </w:p>
    <w:p w:rsidR="005E7FCB" w:rsidRPr="00B7119E" w:rsidRDefault="00B7119E" w:rsidP="00B7119E">
      <w:pPr>
        <w:pStyle w:val="Agreement"/>
        <w:rPr>
          <w:lang w:val="en-US"/>
        </w:rPr>
      </w:pPr>
      <w:r>
        <w:rPr>
          <w:lang w:val="en-US"/>
        </w:rPr>
        <w:t>Agreed</w:t>
      </w:r>
      <w:r w:rsidR="005E7FCB">
        <w:rPr>
          <w:lang w:val="en-US"/>
        </w:rPr>
        <w:t xml:space="preserve"> (</w:t>
      </w:r>
      <w:r w:rsidR="005E7FCB" w:rsidRPr="005E7FCB">
        <w:rPr>
          <w:lang w:val="en-US"/>
        </w:rPr>
        <w:t>softSatelliteSwitchResyncNTN</w:t>
      </w:r>
      <w:r w:rsidR="005E7FCB">
        <w:rPr>
          <w:lang w:val="en-US"/>
        </w:rPr>
        <w:t>-r18</w:t>
      </w:r>
      <w:r w:rsidR="005E7FCB" w:rsidRPr="005E7FCB">
        <w:rPr>
          <w:lang w:val="en-US"/>
        </w:rPr>
        <w:t xml:space="preserve"> and hardSatelliteSwitchResyncNTN</w:t>
      </w:r>
      <w:r w:rsidR="005E7FCB">
        <w:rPr>
          <w:lang w:val="en-US"/>
        </w:rPr>
        <w:t>-r18 remain</w:t>
      </w:r>
      <w:r w:rsidR="005E7FCB" w:rsidRPr="005E7FCB">
        <w:rPr>
          <w:lang w:val="en-US"/>
        </w:rPr>
        <w:t xml:space="preserve"> defined per UE</w:t>
      </w:r>
      <w:r w:rsidR="005E7FCB">
        <w:rPr>
          <w:lang w:val="en-US"/>
        </w:rPr>
        <w:t>)</w:t>
      </w:r>
    </w:p>
    <w:p w:rsidR="002856F9" w:rsidRDefault="00B7119E">
      <w:pPr>
        <w:pStyle w:val="Comments"/>
      </w:pPr>
      <w:r>
        <w:t>Proposal 5: In case the UE supports softSatelliteSwitchResyncNTN-r18, the UE shall also support parallelMeasurementWithoutRestriction.</w:t>
      </w:r>
    </w:p>
    <w:p w:rsidR="002856F9" w:rsidRDefault="00B7119E" w:rsidP="005E7FCB">
      <w:pPr>
        <w:pStyle w:val="Doc-text2"/>
        <w:rPr>
          <w:lang w:val="en-US"/>
        </w:rPr>
      </w:pPr>
      <w:r>
        <w:rPr>
          <w:lang w:val="en-US"/>
        </w:rPr>
        <w:t>-</w:t>
      </w:r>
      <w:r>
        <w:rPr>
          <w:lang w:val="en-US"/>
        </w:rPr>
        <w:tab/>
        <w:t>HW thinks we already discussed this, sent an LS to RAN4</w:t>
      </w:r>
      <w:r w:rsidR="005E7FCB">
        <w:rPr>
          <w:lang w:val="en-US"/>
        </w:rPr>
        <w:t xml:space="preserve"> and we don’t need to discuss t</w:t>
      </w:r>
      <w:r>
        <w:rPr>
          <w:lang w:val="en-US"/>
        </w:rPr>
        <w:t>h</w:t>
      </w:r>
      <w:r w:rsidR="005E7FCB">
        <w:rPr>
          <w:lang w:val="en-US"/>
        </w:rPr>
        <w:t>i</w:t>
      </w:r>
      <w:r>
        <w:rPr>
          <w:lang w:val="en-US"/>
        </w:rPr>
        <w:t>s again</w:t>
      </w:r>
    </w:p>
    <w:p w:rsidR="002856F9" w:rsidRDefault="005E7FCB" w:rsidP="005E7FCB">
      <w:pPr>
        <w:pStyle w:val="Doc-text2"/>
        <w:rPr>
          <w:lang w:val="en-US"/>
        </w:rPr>
      </w:pPr>
      <w:r>
        <w:rPr>
          <w:lang w:val="en-US"/>
        </w:rPr>
        <w:t>-</w:t>
      </w:r>
      <w:r>
        <w:rPr>
          <w:lang w:val="en-US"/>
        </w:rPr>
        <w:tab/>
        <w:t>Er</w:t>
      </w:r>
      <w:r w:rsidR="00B7119E">
        <w:rPr>
          <w:lang w:val="en-US"/>
        </w:rPr>
        <w:t>i</w:t>
      </w:r>
      <w:r>
        <w:rPr>
          <w:lang w:val="en-US"/>
        </w:rPr>
        <w:t>c</w:t>
      </w:r>
      <w:r w:rsidR="00B7119E">
        <w:rPr>
          <w:lang w:val="en-US"/>
        </w:rPr>
        <w:t xml:space="preserve">sson thinks that after agreeing p4 we cannot consider p5, unless we make </w:t>
      </w:r>
      <w:r w:rsidR="00B7119E">
        <w:t>parallelMeasurementWithoutRestriction</w:t>
      </w:r>
      <w:r w:rsidR="00B7119E">
        <w:rPr>
          <w:lang w:val="en-US"/>
        </w:rPr>
        <w:t xml:space="preserve"> mandatory for all the bands</w:t>
      </w:r>
    </w:p>
    <w:p w:rsidR="002856F9" w:rsidRPr="00B7119E" w:rsidRDefault="00B7119E" w:rsidP="00B7119E">
      <w:pPr>
        <w:pStyle w:val="Agreement"/>
        <w:rPr>
          <w:lang w:val="en-US"/>
        </w:rPr>
      </w:pPr>
      <w:r>
        <w:rPr>
          <w:lang w:val="en-US"/>
        </w:rPr>
        <w:t>We only come back to this discussion if further information is received by RAN4</w:t>
      </w:r>
    </w:p>
    <w:p w:rsidR="002856F9" w:rsidRDefault="00B7119E">
      <w:pPr>
        <w:pStyle w:val="Comments"/>
      </w:pPr>
      <w:r>
        <w:t xml:space="preserve">Proposal 6: RAN2 is asked to reconsider the decision made at RAN2#125 regarding PDD during satellite switching. </w:t>
      </w:r>
    </w:p>
    <w:p w:rsidR="005E7FCB" w:rsidRPr="00B7119E" w:rsidRDefault="005E7FCB" w:rsidP="00B7119E">
      <w:pPr>
        <w:pStyle w:val="Agreement"/>
        <w:rPr>
          <w:lang w:val="en-US"/>
        </w:rPr>
      </w:pPr>
      <w:r>
        <w:rPr>
          <w:lang w:val="en-US"/>
        </w:rPr>
        <w:t>We only come back to this discussion if further information is received by RAN4</w:t>
      </w:r>
    </w:p>
    <w:p w:rsidR="002856F9" w:rsidRDefault="00B7119E">
      <w:pPr>
        <w:pStyle w:val="Comments"/>
      </w:pPr>
      <w:r>
        <w:t>Proposal 7: In case the UE supports softSatelliteSwitchResyncNTN-r18, the UE shall also support serviceLinkPropDelayDiffReporting-r17.</w:t>
      </w:r>
    </w:p>
    <w:p w:rsidR="002856F9" w:rsidRDefault="00B7119E">
      <w:pPr>
        <w:pStyle w:val="Comments"/>
      </w:pPr>
      <w:r>
        <w:t xml:space="preserve">Proposal 8: If the decision regarding PDD is revised, confirm with RAN4 that service link propagation delay difference (PDD) helps in reducing the scheduling restriction duration during satellite soft-switching with resynchronization. </w:t>
      </w:r>
    </w:p>
    <w:p w:rsidR="002856F9" w:rsidRDefault="00B7119E">
      <w:pPr>
        <w:pStyle w:val="Comments"/>
      </w:pPr>
      <w:r>
        <w:t>Proposal 9: If the LS to RAN4 is sent, RAN2 asks how early such measurements, calculations and reporting should be done.</w:t>
      </w:r>
    </w:p>
    <w:p w:rsidR="002856F9" w:rsidRDefault="00B7119E">
      <w:pPr>
        <w:pStyle w:val="Comments"/>
      </w:pPr>
      <w:r>
        <w:t>Proposal 10: Adopt the 38.331 and 38.306 Text Proposals in the Annex B and C, respectively.</w:t>
      </w:r>
    </w:p>
    <w:p w:rsidR="002856F9" w:rsidRDefault="002856F9">
      <w:pPr>
        <w:pStyle w:val="Comments"/>
      </w:pPr>
    </w:p>
    <w:p w:rsidR="002856F9" w:rsidRDefault="00B85A2D">
      <w:pPr>
        <w:pStyle w:val="Doc-title"/>
      </w:pPr>
      <w:hyperlink r:id="rId29" w:tooltip="C:Data3GPPExtractsR2-2407238 - Remaining open issues for NR NTN enhancements.docx" w:history="1">
        <w:r w:rsidR="00B7119E" w:rsidRPr="00B85A2D">
          <w:rPr>
            <w:rStyle w:val="Hyperlink"/>
          </w:rPr>
          <w:t>R2-240</w:t>
        </w:r>
        <w:r w:rsidR="00B7119E" w:rsidRPr="00B85A2D">
          <w:rPr>
            <w:rStyle w:val="Hyperlink"/>
          </w:rPr>
          <w:t>7</w:t>
        </w:r>
        <w:r w:rsidR="00B7119E" w:rsidRPr="00B85A2D">
          <w:rPr>
            <w:rStyle w:val="Hyperlink"/>
          </w:rPr>
          <w:t>238</w:t>
        </w:r>
      </w:hyperlink>
      <w:r w:rsidR="00B7119E">
        <w:tab/>
        <w:t>Remaining open issues for NR NTN enhancements</w:t>
      </w:r>
      <w:r w:rsidR="00B7119E">
        <w:tab/>
        <w:t>Ericsson</w:t>
      </w:r>
      <w:r w:rsidR="00B7119E">
        <w:tab/>
        <w:t>discussion</w:t>
      </w:r>
      <w:r w:rsidR="00B7119E">
        <w:tab/>
        <w:t>NR_NTN_enh-Core</w:t>
      </w:r>
    </w:p>
    <w:p w:rsidR="002856F9" w:rsidRDefault="00B7119E">
      <w:pPr>
        <w:pStyle w:val="Comments"/>
      </w:pPr>
      <w:r>
        <w:t>Proposal 1</w:t>
      </w:r>
      <w:r>
        <w:tab/>
        <w:t>Satellite switch with resync related capabilities (softSatelliteSwitchResyncNTN and hardSatelliteSwitchResyncNTN) are defined per UE.</w:t>
      </w:r>
    </w:p>
    <w:p w:rsidR="002856F9" w:rsidRDefault="00B7119E">
      <w:pPr>
        <w:pStyle w:val="Comments"/>
      </w:pPr>
      <w:r>
        <w:t>Proposal 2</w:t>
      </w:r>
      <w:r>
        <w:tab/>
        <w:t xml:space="preserve">Adopt the following clarification to Stage 2 related to the independent configuration of time or location-based CHO trigger conditions from </w:t>
      </w:r>
      <w:r w:rsidRPr="007462F6">
        <w:t xml:space="preserve">RSRP-based </w:t>
      </w:r>
      <w:r>
        <w:t>trigger conditions.</w:t>
      </w:r>
    </w:p>
    <w:p w:rsidR="002856F9" w:rsidRDefault="00B7119E" w:rsidP="00AB0481">
      <w:pPr>
        <w:pStyle w:val="Doc-text2"/>
        <w:rPr>
          <w:lang w:val="en-US"/>
        </w:rPr>
      </w:pPr>
      <w:r>
        <w:rPr>
          <w:lang w:val="en-US"/>
        </w:rPr>
        <w:t>-</w:t>
      </w:r>
      <w:r>
        <w:rPr>
          <w:lang w:val="en-US"/>
        </w:rPr>
        <w:tab/>
        <w:t>HW agrees we could fi</w:t>
      </w:r>
      <w:r w:rsidR="00AB0481">
        <w:rPr>
          <w:lang w:val="en-US"/>
        </w:rPr>
        <w:t>x this but the current proposal</w:t>
      </w:r>
      <w:r>
        <w:rPr>
          <w:lang w:val="en-US"/>
        </w:rPr>
        <w:t xml:space="preserve"> is also misleading</w:t>
      </w:r>
    </w:p>
    <w:p w:rsidR="002856F9" w:rsidRDefault="00B7119E" w:rsidP="00AB0481">
      <w:pPr>
        <w:pStyle w:val="Doc-text2"/>
        <w:rPr>
          <w:lang w:val="en-US"/>
        </w:rPr>
      </w:pPr>
      <w:r>
        <w:rPr>
          <w:lang w:val="en-US"/>
        </w:rPr>
        <w:t>-</w:t>
      </w:r>
      <w:r>
        <w:rPr>
          <w:lang w:val="en-US"/>
        </w:rPr>
        <w:tab/>
        <w:t>vivo thinks the current spec is ok</w:t>
      </w:r>
    </w:p>
    <w:p w:rsidR="002856F9" w:rsidRDefault="00B7119E" w:rsidP="00AB0481">
      <w:pPr>
        <w:pStyle w:val="Doc-text2"/>
        <w:rPr>
          <w:lang w:val="en-US"/>
        </w:rPr>
      </w:pPr>
      <w:r>
        <w:rPr>
          <w:lang w:val="en-US"/>
        </w:rPr>
        <w:t>-</w:t>
      </w:r>
      <w:r>
        <w:rPr>
          <w:lang w:val="en-US"/>
        </w:rPr>
        <w:tab/>
        <w:t>QC also thinks we can live with the existing text (saying “at least...”)</w:t>
      </w:r>
    </w:p>
    <w:p w:rsidR="002856F9" w:rsidRDefault="00AB0481" w:rsidP="00AB0481">
      <w:pPr>
        <w:pStyle w:val="Doc-text2"/>
        <w:rPr>
          <w:lang w:val="en-US"/>
        </w:rPr>
      </w:pPr>
      <w:r>
        <w:rPr>
          <w:lang w:val="en-US"/>
        </w:rPr>
        <w:t>-</w:t>
      </w:r>
      <w:r>
        <w:rPr>
          <w:lang w:val="en-US"/>
        </w:rPr>
        <w:tab/>
        <w:t>Oppo and Nokia think that some clari</w:t>
      </w:r>
      <w:r w:rsidR="00B7119E">
        <w:rPr>
          <w:lang w:val="en-US"/>
        </w:rPr>
        <w:t>f</w:t>
      </w:r>
      <w:r>
        <w:rPr>
          <w:lang w:val="en-US"/>
        </w:rPr>
        <w:t>ic</w:t>
      </w:r>
      <w:r w:rsidR="00B7119E">
        <w:rPr>
          <w:lang w:val="en-US"/>
        </w:rPr>
        <w:t>ation is needed</w:t>
      </w:r>
    </w:p>
    <w:p w:rsidR="002856F9" w:rsidRDefault="006277FB" w:rsidP="00AB0481">
      <w:pPr>
        <w:pStyle w:val="Agreement"/>
        <w:rPr>
          <w:lang w:val="en-US"/>
        </w:rPr>
      </w:pPr>
      <w:r>
        <w:rPr>
          <w:lang w:val="en-US"/>
        </w:rPr>
        <w:t>RAN2</w:t>
      </w:r>
      <w:r w:rsidR="00B7119E">
        <w:rPr>
          <w:lang w:val="en-US"/>
        </w:rPr>
        <w:t xml:space="preserve"> agre</w:t>
      </w:r>
      <w:r w:rsidR="00AB0481">
        <w:rPr>
          <w:lang w:val="en-US"/>
        </w:rPr>
        <w:t>e</w:t>
      </w:r>
      <w:r>
        <w:rPr>
          <w:lang w:val="en-US"/>
        </w:rPr>
        <w:t>s</w:t>
      </w:r>
      <w:r w:rsidR="00AB0481">
        <w:rPr>
          <w:lang w:val="en-US"/>
        </w:rPr>
        <w:t xml:space="preserve"> that a correction to the exis</w:t>
      </w:r>
      <w:r w:rsidR="00B7119E">
        <w:rPr>
          <w:lang w:val="en-US"/>
        </w:rPr>
        <w:t>t</w:t>
      </w:r>
      <w:r w:rsidR="00AB0481">
        <w:rPr>
          <w:lang w:val="en-US"/>
        </w:rPr>
        <w:t>i</w:t>
      </w:r>
      <w:r>
        <w:rPr>
          <w:lang w:val="en-US"/>
        </w:rPr>
        <w:t>ng Stage 2 description is needed</w:t>
      </w:r>
      <w:r w:rsidR="00B7119E">
        <w:rPr>
          <w:lang w:val="en-US"/>
        </w:rPr>
        <w:t xml:space="preserve"> and continue </w:t>
      </w:r>
      <w:r>
        <w:rPr>
          <w:lang w:val="en-US"/>
        </w:rPr>
        <w:t xml:space="preserve">in </w:t>
      </w:r>
      <w:r w:rsidR="00B7119E">
        <w:rPr>
          <w:lang w:val="en-US"/>
        </w:rPr>
        <w:t xml:space="preserve">offline </w:t>
      </w:r>
      <w:r>
        <w:rPr>
          <w:lang w:val="en-US"/>
        </w:rPr>
        <w:t>303 to discuss</w:t>
      </w:r>
      <w:r w:rsidR="00B7119E">
        <w:rPr>
          <w:lang w:val="en-US"/>
        </w:rPr>
        <w:t xml:space="preserve"> th</w:t>
      </w:r>
      <w:r>
        <w:rPr>
          <w:lang w:val="en-US"/>
        </w:rPr>
        <w:t>e</w:t>
      </w:r>
      <w:r w:rsidR="00B7119E">
        <w:rPr>
          <w:lang w:val="en-US"/>
        </w:rPr>
        <w:t xml:space="preserve"> actual change</w:t>
      </w:r>
    </w:p>
    <w:p w:rsidR="002856F9" w:rsidRDefault="002856F9">
      <w:pPr>
        <w:pStyle w:val="Doc-title"/>
      </w:pPr>
    </w:p>
    <w:p w:rsidR="006277FB" w:rsidRDefault="006277FB" w:rsidP="006277FB">
      <w:pPr>
        <w:pStyle w:val="Doc-text2"/>
      </w:pPr>
    </w:p>
    <w:p w:rsidR="006277FB" w:rsidRDefault="006277FB" w:rsidP="006277FB">
      <w:pPr>
        <w:pStyle w:val="EmailDiscussion"/>
        <w:rPr>
          <w:lang w:val="en-US" w:eastAsia="zh-CN"/>
        </w:rPr>
      </w:pPr>
      <w:r>
        <w:rPr>
          <w:lang w:val="en-US" w:eastAsia="zh-CN"/>
        </w:rPr>
        <w:t xml:space="preserve">[AT127][303][R18 NR NTN] </w:t>
      </w:r>
      <w:r>
        <w:t xml:space="preserve">Stage 2 text for trigger conditions </w:t>
      </w:r>
      <w:r>
        <w:rPr>
          <w:lang w:val="en-US" w:eastAsia="zh-CN"/>
        </w:rPr>
        <w:t>(Oppo)</w:t>
      </w:r>
    </w:p>
    <w:p w:rsidR="006277FB" w:rsidRDefault="006277FB" w:rsidP="006277FB">
      <w:pPr>
        <w:pStyle w:val="EmailDiscussion2"/>
        <w:rPr>
          <w:lang w:val="en-US" w:eastAsia="zh-CN"/>
        </w:rPr>
      </w:pPr>
      <w:r>
        <w:rPr>
          <w:lang w:val="en-US" w:eastAsia="zh-CN"/>
        </w:rPr>
        <w:tab/>
        <w:t>Scope: Continue the discussion on the actual wording of the change for the Stage 2 description on trigger conditions without RSRP-based trigger conditions.</w:t>
      </w:r>
    </w:p>
    <w:p w:rsidR="006277FB" w:rsidRDefault="006277FB" w:rsidP="006277FB">
      <w:pPr>
        <w:pStyle w:val="EmailDiscussion2"/>
      </w:pPr>
      <w:r>
        <w:tab/>
        <w:t>Intended outcome: report of offline discussion</w:t>
      </w:r>
    </w:p>
    <w:p w:rsidR="006277FB" w:rsidRDefault="006277FB" w:rsidP="006277FB">
      <w:pPr>
        <w:pStyle w:val="EmailDiscussion2"/>
        <w:rPr>
          <w:lang w:val="en-US" w:eastAsia="zh-CN"/>
        </w:rPr>
      </w:pPr>
      <w:r>
        <w:rPr>
          <w:lang w:val="en-US" w:eastAsia="zh-CN"/>
        </w:rPr>
        <w:tab/>
        <w:t>Deadline for companies' feedback:  Thursday 2024-08-22 20:00</w:t>
      </w:r>
    </w:p>
    <w:p w:rsidR="006277FB" w:rsidRDefault="006277FB" w:rsidP="006277FB">
      <w:pPr>
        <w:pStyle w:val="EmailDiscussion2"/>
        <w:rPr>
          <w:lang w:val="en-US" w:eastAsia="zh-CN"/>
        </w:rPr>
      </w:pPr>
      <w:r>
        <w:rPr>
          <w:lang w:val="en-US" w:eastAsia="zh-CN"/>
        </w:rPr>
        <w:tab/>
        <w:t>Deadline for rapporteur's summary (in R2-2407614):  Friday 2024-08-23 08:00</w:t>
      </w:r>
    </w:p>
    <w:p w:rsidR="006277FB" w:rsidRDefault="006277FB" w:rsidP="006277FB">
      <w:pPr>
        <w:pStyle w:val="EmailDiscussion2"/>
        <w:rPr>
          <w:lang w:val="en-US" w:eastAsia="zh-CN"/>
        </w:rPr>
      </w:pPr>
    </w:p>
    <w:p w:rsidR="006277FB" w:rsidRDefault="006277FB" w:rsidP="006277FB">
      <w:pPr>
        <w:pStyle w:val="EmailDiscussion2"/>
        <w:rPr>
          <w:lang w:val="en-US" w:eastAsia="zh-CN"/>
        </w:rPr>
      </w:pPr>
    </w:p>
    <w:p w:rsidR="006277FB" w:rsidRDefault="006277FB" w:rsidP="006277FB">
      <w:pPr>
        <w:pStyle w:val="Doc-title"/>
      </w:pPr>
      <w:r>
        <w:rPr>
          <w:rStyle w:val="FollowedHyperlink"/>
        </w:rPr>
        <w:t>R2-2407614</w:t>
      </w:r>
      <w:r>
        <w:tab/>
        <w:t>Report of [AT127][303</w:t>
      </w:r>
      <w:r w:rsidRPr="00260626">
        <w:t>]</w:t>
      </w:r>
      <w:r>
        <w:t>[R18 NR NTN] Stage 2 text for trigger conditions</w:t>
      </w:r>
      <w:r>
        <w:tab/>
        <w:t>Oppo</w:t>
      </w:r>
      <w:r>
        <w:tab/>
        <w:t>discussion</w:t>
      </w:r>
      <w:r>
        <w:tab/>
        <w:t>Rel-18</w:t>
      </w:r>
      <w:r>
        <w:tab/>
        <w:t>NR_NTN_enh-Core</w:t>
      </w:r>
    </w:p>
    <w:p w:rsidR="006277FB" w:rsidRDefault="006277FB" w:rsidP="006277FB">
      <w:pPr>
        <w:pStyle w:val="Doc-text2"/>
      </w:pPr>
    </w:p>
    <w:p w:rsidR="006277FB" w:rsidRPr="006277FB" w:rsidRDefault="006277FB" w:rsidP="006277FB">
      <w:pPr>
        <w:pStyle w:val="Doc-text2"/>
      </w:pPr>
    </w:p>
    <w:p w:rsidR="002856F9" w:rsidRDefault="00B85A2D">
      <w:pPr>
        <w:pStyle w:val="Doc-title"/>
      </w:pPr>
      <w:hyperlink r:id="rId30" w:tooltip="C:Data3GPPExtractsR2-2407255 Miscellaneous corrections to NR NTN.docx" w:history="1">
        <w:r w:rsidR="00B7119E" w:rsidRPr="00B85A2D">
          <w:rPr>
            <w:rStyle w:val="Hyperlink"/>
          </w:rPr>
          <w:t>R2-2407255</w:t>
        </w:r>
      </w:hyperlink>
      <w:r w:rsidR="00B7119E">
        <w:tab/>
        <w:t>Miscellaneous corrections to NR NTN Rel-18</w:t>
      </w:r>
      <w:r w:rsidR="00B7119E">
        <w:tab/>
        <w:t>Samsung</w:t>
      </w:r>
      <w:r w:rsidR="00B7119E">
        <w:tab/>
        <w:t>discussion</w:t>
      </w:r>
      <w:r w:rsidR="00B7119E">
        <w:tab/>
        <w:t>Rel-18</w:t>
      </w:r>
      <w:r w:rsidR="00B7119E">
        <w:tab/>
        <w:t>NR_NTN_enh-Core</w:t>
      </w:r>
    </w:p>
    <w:p w:rsidR="002856F9" w:rsidRDefault="00B7119E">
      <w:pPr>
        <w:pStyle w:val="Comments"/>
      </w:pPr>
      <w:r>
        <w:t>Proposal 1: Modify NOTE 3 in Table 6.2.1-2c in TS 38.321 as follows…</w:t>
      </w:r>
    </w:p>
    <w:p w:rsidR="002856F9" w:rsidRDefault="00B7119E" w:rsidP="00B7119E">
      <w:pPr>
        <w:pStyle w:val="Doc-text2"/>
        <w:rPr>
          <w:lang w:val="en-US"/>
        </w:rPr>
      </w:pPr>
      <w:r>
        <w:rPr>
          <w:lang w:val="en-US"/>
        </w:rPr>
        <w:t>-</w:t>
      </w:r>
      <w:r>
        <w:rPr>
          <w:lang w:val="en-US"/>
        </w:rPr>
        <w:tab/>
        <w:t xml:space="preserve">vivo thinks the current spec is ok </w:t>
      </w:r>
    </w:p>
    <w:p w:rsidR="002856F9" w:rsidRDefault="00B7119E" w:rsidP="00B7119E">
      <w:pPr>
        <w:pStyle w:val="Doc-text2"/>
        <w:rPr>
          <w:lang w:val="en-US"/>
        </w:rPr>
      </w:pPr>
      <w:r>
        <w:rPr>
          <w:lang w:val="en-US"/>
        </w:rPr>
        <w:t>-</w:t>
      </w:r>
      <w:r>
        <w:rPr>
          <w:lang w:val="en-US"/>
        </w:rPr>
        <w:tab/>
        <w:t>Ericsson and ZTE agree with Samsung proposal to clarify the spec</w:t>
      </w:r>
    </w:p>
    <w:p w:rsidR="002856F9" w:rsidRDefault="00B7119E" w:rsidP="00B7119E">
      <w:pPr>
        <w:pStyle w:val="Agreement"/>
        <w:rPr>
          <w:lang w:val="en-US"/>
        </w:rPr>
      </w:pPr>
      <w:r>
        <w:rPr>
          <w:lang w:val="en-US"/>
        </w:rPr>
        <w:t>Agreed</w:t>
      </w:r>
    </w:p>
    <w:p w:rsidR="002856F9" w:rsidRDefault="00B7119E">
      <w:pPr>
        <w:pStyle w:val="Comments"/>
      </w:pPr>
      <w:r>
        <w:t>Proposal 2-1: Allow idle/inactive UE capable of time-based measurement initiation to skip neighbor cell measurement before t-Service if the current serving cell broadcasts satellite switch with resynchronization.</w:t>
      </w:r>
    </w:p>
    <w:p w:rsidR="002856F9" w:rsidRDefault="00B7119E" w:rsidP="00B7119E">
      <w:pPr>
        <w:pStyle w:val="Doc-text2"/>
        <w:rPr>
          <w:lang w:val="en-US"/>
        </w:rPr>
      </w:pPr>
      <w:r>
        <w:rPr>
          <w:lang w:val="en-US"/>
        </w:rPr>
        <w:t>-</w:t>
      </w:r>
      <w:r>
        <w:rPr>
          <w:lang w:val="en-US"/>
        </w:rPr>
        <w:tab/>
        <w:t>QC agrees with P2-1 but would like to discuss the wording offline</w:t>
      </w:r>
    </w:p>
    <w:p w:rsidR="002856F9" w:rsidRDefault="00B7119E" w:rsidP="00B7119E">
      <w:pPr>
        <w:pStyle w:val="Doc-text2"/>
        <w:rPr>
          <w:lang w:val="en-US"/>
        </w:rPr>
      </w:pPr>
      <w:r>
        <w:rPr>
          <w:lang w:val="en-US"/>
        </w:rPr>
        <w:t>-</w:t>
      </w:r>
      <w:r>
        <w:rPr>
          <w:lang w:val="en-US"/>
        </w:rPr>
        <w:tab/>
        <w:t>LG thinks this is not needed</w:t>
      </w:r>
    </w:p>
    <w:p w:rsidR="002856F9" w:rsidRDefault="00B7119E" w:rsidP="00B7119E">
      <w:pPr>
        <w:pStyle w:val="Doc-text2"/>
        <w:rPr>
          <w:lang w:val="en-US"/>
        </w:rPr>
      </w:pPr>
      <w:r>
        <w:rPr>
          <w:lang w:val="en-US"/>
        </w:rPr>
        <w:t>-</w:t>
      </w:r>
      <w:r>
        <w:rPr>
          <w:lang w:val="en-US"/>
        </w:rPr>
        <w:tab/>
        <w:t>Apple supports this</w:t>
      </w:r>
    </w:p>
    <w:p w:rsidR="002856F9" w:rsidRDefault="00B7119E" w:rsidP="00B7119E">
      <w:pPr>
        <w:pStyle w:val="Doc-text2"/>
        <w:rPr>
          <w:lang w:val="en-US"/>
        </w:rPr>
      </w:pPr>
      <w:r>
        <w:rPr>
          <w:lang w:val="en-US"/>
        </w:rPr>
        <w:t>-</w:t>
      </w:r>
      <w:r>
        <w:rPr>
          <w:lang w:val="en-US"/>
        </w:rPr>
        <w:tab/>
        <w:t>CATT wonders if we are introducing a new UE behavior (i.e. measurement relaxation). HW also thinks this is an enhancement rather than a relaxation</w:t>
      </w:r>
    </w:p>
    <w:p w:rsidR="002856F9" w:rsidRDefault="00B7119E" w:rsidP="00B7119E">
      <w:pPr>
        <w:pStyle w:val="Doc-text2"/>
        <w:rPr>
          <w:lang w:val="en-US"/>
        </w:rPr>
      </w:pPr>
      <w:r>
        <w:rPr>
          <w:lang w:val="en-US"/>
        </w:rPr>
        <w:t>-</w:t>
      </w:r>
      <w:r>
        <w:rPr>
          <w:lang w:val="en-US"/>
        </w:rPr>
        <w:tab/>
        <w:t>ZTE thinks we don’t need to add further clarification. Nokia agrees</w:t>
      </w:r>
    </w:p>
    <w:p w:rsidR="002856F9" w:rsidRPr="00B7119E" w:rsidRDefault="00B7119E" w:rsidP="00B7119E">
      <w:pPr>
        <w:pStyle w:val="ComeBack"/>
        <w:rPr>
          <w:lang w:val="en-US"/>
        </w:rPr>
      </w:pPr>
      <w:r>
        <w:rPr>
          <w:lang w:val="en-US"/>
        </w:rPr>
        <w:t>CB Thursday</w:t>
      </w:r>
    </w:p>
    <w:p w:rsidR="002856F9" w:rsidRDefault="00B7119E">
      <w:pPr>
        <w:pStyle w:val="Comments"/>
      </w:pPr>
      <w:r>
        <w:t>Proposal 2-2: If Proposal 2-1 is agreed, adopt the TP below…</w:t>
      </w:r>
    </w:p>
    <w:p w:rsidR="002856F9" w:rsidRDefault="00B7119E">
      <w:pPr>
        <w:pStyle w:val="Comments"/>
      </w:pPr>
      <w:r>
        <w:t>Proposal 3: Introduce a capability to indicate UE support of dedicated ephemeris and epoch time in measurement object configuration for connected mode RRM measurements.</w:t>
      </w:r>
    </w:p>
    <w:p w:rsidR="002856F9" w:rsidRDefault="00B7119E" w:rsidP="00B7119E">
      <w:pPr>
        <w:pStyle w:val="Doc-text2"/>
      </w:pPr>
      <w:r>
        <w:t>-</w:t>
      </w:r>
      <w:r>
        <w:tab/>
        <w:t>vivo thinks we don’t need a specific capability for this and we can link this to the support of event D2. Xiaomi agrees</w:t>
      </w:r>
    </w:p>
    <w:p w:rsidR="002856F9" w:rsidRDefault="00B7119E" w:rsidP="00B7119E">
      <w:pPr>
        <w:pStyle w:val="Doc-text2"/>
      </w:pPr>
      <w:r>
        <w:t>-</w:t>
      </w:r>
      <w:r>
        <w:tab/>
        <w:t>Ericsson support this</w:t>
      </w:r>
    </w:p>
    <w:p w:rsidR="002856F9" w:rsidRDefault="00B7119E" w:rsidP="00B7119E">
      <w:pPr>
        <w:pStyle w:val="Doc-text2"/>
      </w:pPr>
      <w:r>
        <w:t>-</w:t>
      </w:r>
      <w:r>
        <w:tab/>
        <w:t>QC supports</w:t>
      </w:r>
    </w:p>
    <w:p w:rsidR="002856F9" w:rsidRDefault="00B7119E" w:rsidP="00B7119E">
      <w:pPr>
        <w:pStyle w:val="Doc-text2"/>
      </w:pPr>
      <w:r>
        <w:t>-</w:t>
      </w:r>
      <w:r>
        <w:tab/>
        <w:t>HW thinks we don’t need any capability for this</w:t>
      </w:r>
    </w:p>
    <w:p w:rsidR="002856F9" w:rsidRDefault="00B7119E" w:rsidP="00B7119E">
      <w:pPr>
        <w:pStyle w:val="Doc-text2"/>
      </w:pPr>
      <w:r>
        <w:t>-</w:t>
      </w:r>
      <w:r>
        <w:tab/>
        <w:t>Samsung thinks the support for this is not only related to D2 support</w:t>
      </w:r>
    </w:p>
    <w:p w:rsidR="00B7119E" w:rsidRDefault="00B7119E" w:rsidP="00B7119E">
      <w:pPr>
        <w:pStyle w:val="Agreement"/>
        <w:rPr>
          <w:lang w:val="en-US"/>
        </w:rPr>
      </w:pPr>
      <w:r>
        <w:rPr>
          <w:lang w:val="en-US"/>
        </w:rPr>
        <w:t xml:space="preserve">The UE will indicate the support for this via a capability. FFS if this is liked to event D2 support or if </w:t>
      </w:r>
      <w:r w:rsidR="00C43457">
        <w:rPr>
          <w:lang w:val="en-US"/>
        </w:rPr>
        <w:t>it’s an independent capability (CB Thursday)</w:t>
      </w:r>
    </w:p>
    <w:p w:rsidR="002856F9" w:rsidRPr="00B7119E" w:rsidRDefault="00B7119E" w:rsidP="00B7119E">
      <w:pPr>
        <w:pStyle w:val="ComeBack"/>
        <w:rPr>
          <w:lang w:val="en-US"/>
        </w:rPr>
      </w:pPr>
      <w:r>
        <w:rPr>
          <w:lang w:val="en-US"/>
        </w:rPr>
        <w:t>CB Thursday</w:t>
      </w:r>
    </w:p>
    <w:p w:rsidR="002856F9" w:rsidRDefault="00B7119E">
      <w:pPr>
        <w:pStyle w:val="Comments"/>
      </w:pPr>
      <w:r>
        <w:t xml:space="preserve">Proposal 4-1: For a UE in connected mode, it is up to UE implementation whether to perform NTN neighbour cell measurements on a cell included in the measurement configuration but without corresponding satellite information in the measurement configuration or in SIB19. </w:t>
      </w:r>
    </w:p>
    <w:p w:rsidR="002856F9" w:rsidRDefault="00B7119E" w:rsidP="00B7119E">
      <w:pPr>
        <w:pStyle w:val="Doc-text2"/>
        <w:rPr>
          <w:lang w:val="en-US"/>
        </w:rPr>
      </w:pPr>
      <w:r>
        <w:rPr>
          <w:lang w:val="en-US"/>
        </w:rPr>
        <w:t>-</w:t>
      </w:r>
      <w:r>
        <w:rPr>
          <w:lang w:val="en-US"/>
        </w:rPr>
        <w:tab/>
        <w:t>HW supports the proposal and the TP</w:t>
      </w:r>
    </w:p>
    <w:p w:rsidR="002856F9" w:rsidRDefault="00B7119E" w:rsidP="00B7119E">
      <w:pPr>
        <w:pStyle w:val="Doc-text2"/>
        <w:rPr>
          <w:lang w:val="en-US"/>
        </w:rPr>
      </w:pPr>
      <w:r>
        <w:rPr>
          <w:lang w:val="en-US"/>
        </w:rPr>
        <w:t>-</w:t>
      </w:r>
      <w:r>
        <w:rPr>
          <w:lang w:val="en-US"/>
        </w:rPr>
        <w:tab/>
        <w:t>QC wonders how the UE discriminates TN cell from NTN cell. HW thinks we should no further discuss this aspect</w:t>
      </w:r>
    </w:p>
    <w:p w:rsidR="002856F9" w:rsidRDefault="00B7119E" w:rsidP="00B7119E">
      <w:pPr>
        <w:pStyle w:val="Agreement"/>
        <w:rPr>
          <w:lang w:val="en-US"/>
        </w:rPr>
      </w:pPr>
      <w:r>
        <w:rPr>
          <w:lang w:val="en-US"/>
        </w:rPr>
        <w:t>Agreed</w:t>
      </w:r>
    </w:p>
    <w:p w:rsidR="002856F9" w:rsidRDefault="00B7119E">
      <w:pPr>
        <w:pStyle w:val="Comments"/>
      </w:pPr>
      <w:r>
        <w:lastRenderedPageBreak/>
        <w:t xml:space="preserve">Proposal 4-2: For proposal 4-1, adopt TP as follows: </w:t>
      </w:r>
    </w:p>
    <w:p w:rsidR="002856F9" w:rsidRDefault="00B7119E">
      <w:pPr>
        <w:pStyle w:val="Comments"/>
        <w:rPr>
          <w:u w:val="single"/>
        </w:rPr>
      </w:pPr>
      <w:r>
        <w:t xml:space="preserve">For a UE in connected mode, it is up to UE implementation whether to perform NTN neighbour cell measurements on a cell included in the measurement configuration but </w:t>
      </w:r>
      <w:r>
        <w:rPr>
          <w:strike/>
        </w:rPr>
        <w:t>not included in SIB19</w:t>
      </w:r>
      <w:r>
        <w:t xml:space="preserve"> </w:t>
      </w:r>
      <w:r>
        <w:rPr>
          <w:u w:val="single"/>
        </w:rPr>
        <w:t>without corresponding satellite information in measurement configuration or in SIB19.</w:t>
      </w:r>
    </w:p>
    <w:p w:rsidR="00B7119E" w:rsidRDefault="00B7119E" w:rsidP="00B7119E">
      <w:pPr>
        <w:pStyle w:val="Doc-text2"/>
      </w:pPr>
      <w:r>
        <w:t>-</w:t>
      </w:r>
      <w:r>
        <w:tab/>
        <w:t>Toyota suggest to add a comma before “but”:</w:t>
      </w:r>
    </w:p>
    <w:p w:rsidR="00B7119E" w:rsidRDefault="00B7119E" w:rsidP="00B7119E">
      <w:pPr>
        <w:pStyle w:val="Comments"/>
        <w:rPr>
          <w:u w:val="single"/>
        </w:rPr>
      </w:pPr>
      <w:r>
        <w:t>For a UE in connected mode, it is up to UE implementation whether to perform NTN neighbour cell measurements on a cell included in the measurement configuration</w:t>
      </w:r>
      <w:r w:rsidRPr="00B7119E">
        <w:rPr>
          <w:u w:val="single"/>
        </w:rPr>
        <w:t>,</w:t>
      </w:r>
      <w:r>
        <w:t xml:space="preserve"> but </w:t>
      </w:r>
      <w:r>
        <w:rPr>
          <w:strike/>
        </w:rPr>
        <w:t>not included in SIB19</w:t>
      </w:r>
      <w:r>
        <w:t xml:space="preserve"> </w:t>
      </w:r>
      <w:r>
        <w:rPr>
          <w:u w:val="single"/>
        </w:rPr>
        <w:t>without corresponding satellite information in measurement configuration or in SIB19.</w:t>
      </w:r>
    </w:p>
    <w:p w:rsidR="00B7119E" w:rsidRDefault="00B7119E" w:rsidP="00B7119E">
      <w:pPr>
        <w:pStyle w:val="ComeBack"/>
      </w:pPr>
      <w:r>
        <w:t>CB Thursday on the actual TP</w:t>
      </w:r>
    </w:p>
    <w:p w:rsidR="002856F9" w:rsidRDefault="002856F9" w:rsidP="00B7119E">
      <w:pPr>
        <w:pStyle w:val="Comments"/>
        <w:rPr>
          <w:u w:val="single"/>
          <w:lang w:val="en-US"/>
        </w:rPr>
      </w:pPr>
    </w:p>
    <w:p w:rsidR="002856F9" w:rsidRDefault="00B7119E">
      <w:pPr>
        <w:pStyle w:val="Comments"/>
      </w:pPr>
      <w:r>
        <w:t xml:space="preserve">Proposal 5: The UE feature to acquire SIB19 in a TN cell indicates that UE is capable of performing measurements of NTN cells using NTN assistance information in a terrestrial cell. </w:t>
      </w:r>
    </w:p>
    <w:p w:rsidR="002856F9" w:rsidRDefault="00B7119E" w:rsidP="00B7119E">
      <w:pPr>
        <w:pStyle w:val="ComeBack"/>
        <w:rPr>
          <w:lang w:val="en-US"/>
        </w:rPr>
      </w:pPr>
      <w:r>
        <w:rPr>
          <w:lang w:val="en-US"/>
        </w:rPr>
        <w:t>CB Thursday</w:t>
      </w:r>
    </w:p>
    <w:p w:rsidR="002856F9" w:rsidRDefault="00B7119E">
      <w:pPr>
        <w:pStyle w:val="Comments"/>
      </w:pPr>
      <w:r>
        <w:t xml:space="preserve">Proposal 6: A new non-signalled UE capability to receive SIB19 in TN cell in idle/inactive mode (i.e UE capable of measuring NTN cell using NTN assistance information in TN cell) is introduced. </w:t>
      </w:r>
    </w:p>
    <w:p w:rsidR="002856F9" w:rsidRDefault="00B7119E" w:rsidP="00B7119E">
      <w:pPr>
        <w:pStyle w:val="Doc-text2"/>
        <w:rPr>
          <w:lang w:val="en-US"/>
        </w:rPr>
      </w:pPr>
      <w:r>
        <w:rPr>
          <w:lang w:val="en-US"/>
        </w:rPr>
        <w:t>-</w:t>
      </w:r>
      <w:r>
        <w:rPr>
          <w:lang w:val="en-US"/>
        </w:rPr>
        <w:tab/>
        <w:t>QC supports p6 but not p7. Also there are no RAN4 requirement for connected mode. Apple agrees</w:t>
      </w:r>
    </w:p>
    <w:p w:rsidR="002856F9" w:rsidRDefault="00B7119E" w:rsidP="00B7119E">
      <w:pPr>
        <w:pStyle w:val="Doc-text2"/>
        <w:rPr>
          <w:lang w:val="en-US"/>
        </w:rPr>
      </w:pPr>
      <w:r>
        <w:rPr>
          <w:lang w:val="en-US"/>
        </w:rPr>
        <w:t>-</w:t>
      </w:r>
      <w:r>
        <w:rPr>
          <w:lang w:val="en-US"/>
        </w:rPr>
        <w:tab/>
        <w:t xml:space="preserve">vivo agrees with QC: for connected mode we can rely on HO </w:t>
      </w:r>
    </w:p>
    <w:p w:rsidR="002856F9" w:rsidRDefault="00B7119E" w:rsidP="00B7119E">
      <w:pPr>
        <w:pStyle w:val="Doc-text2"/>
        <w:rPr>
          <w:lang w:val="en-US"/>
        </w:rPr>
      </w:pPr>
      <w:r>
        <w:rPr>
          <w:lang w:val="en-US"/>
        </w:rPr>
        <w:t>-</w:t>
      </w:r>
      <w:r>
        <w:rPr>
          <w:lang w:val="en-US"/>
        </w:rPr>
        <w:tab/>
        <w:t>DT/Inmarsat think this should also be supported in Connected mode</w:t>
      </w:r>
    </w:p>
    <w:p w:rsidR="00B7119E" w:rsidRPr="00B7119E" w:rsidRDefault="00B7119E" w:rsidP="00B7119E">
      <w:pPr>
        <w:pStyle w:val="ComeBack"/>
        <w:rPr>
          <w:lang w:val="en-US"/>
        </w:rPr>
      </w:pPr>
      <w:r>
        <w:rPr>
          <w:lang w:val="en-US"/>
        </w:rPr>
        <w:t>CB Thursday</w:t>
      </w:r>
    </w:p>
    <w:p w:rsidR="002856F9" w:rsidRDefault="00B7119E">
      <w:pPr>
        <w:pStyle w:val="Comments"/>
      </w:pPr>
      <w:r>
        <w:t>Proposal 7: A new signalled UE capability to receive SIB19 in TN cell in connected mode (i.e UE capable of measuring NTN cell using NTN assistance information in TN cell) is introduced.</w:t>
      </w:r>
    </w:p>
    <w:p w:rsidR="002856F9" w:rsidRDefault="002856F9">
      <w:pPr>
        <w:pStyle w:val="Doc-text2"/>
      </w:pPr>
    </w:p>
    <w:p w:rsidR="002856F9" w:rsidRDefault="00B85A2D">
      <w:pPr>
        <w:pStyle w:val="Doc-title"/>
      </w:pPr>
      <w:hyperlink r:id="rId31" w:tooltip="C:Data3GPPExtractsR2-2406992 Miscellaneous corrections on epochTime.docx" w:history="1">
        <w:r w:rsidR="00B7119E" w:rsidRPr="00B85A2D">
          <w:rPr>
            <w:rStyle w:val="Hyperlink"/>
          </w:rPr>
          <w:t>R2-2406992</w:t>
        </w:r>
      </w:hyperlink>
      <w:r w:rsidR="00B7119E">
        <w:tab/>
        <w:t>Miscellaneous corrections to epochTime</w:t>
      </w:r>
      <w:r w:rsidR="00B7119E">
        <w:tab/>
        <w:t>ZTE Corporation, Sanechips</w:t>
      </w:r>
      <w:r w:rsidR="00B7119E">
        <w:tab/>
        <w:t>CR</w:t>
      </w:r>
      <w:r w:rsidR="00B7119E">
        <w:tab/>
        <w:t>Rel-18</w:t>
      </w:r>
      <w:r w:rsidR="00B7119E">
        <w:tab/>
        <w:t>38.331</w:t>
      </w:r>
      <w:r w:rsidR="00B7119E">
        <w:tab/>
        <w:t>18.2.0</w:t>
      </w:r>
      <w:r w:rsidR="00B7119E">
        <w:tab/>
        <w:t>4909</w:t>
      </w:r>
      <w:r w:rsidR="00B7119E">
        <w:tab/>
        <w:t>-</w:t>
      </w:r>
      <w:r w:rsidR="00B7119E">
        <w:tab/>
        <w:t>F</w:t>
      </w:r>
      <w:r w:rsidR="00B7119E">
        <w:tab/>
        <w:t>NR_NTN_enh-Core</w:t>
      </w:r>
    </w:p>
    <w:p w:rsidR="00AB0481" w:rsidRPr="00AB0481" w:rsidRDefault="00AB0481" w:rsidP="00AB0481">
      <w:pPr>
        <w:pStyle w:val="ComeBack"/>
      </w:pPr>
      <w:r>
        <w:t>CB Thursday</w:t>
      </w:r>
    </w:p>
    <w:p w:rsidR="002856F9" w:rsidRDefault="002856F9">
      <w:pPr>
        <w:pStyle w:val="Doc-text2"/>
        <w:ind w:left="0" w:firstLine="0"/>
      </w:pPr>
    </w:p>
    <w:p w:rsidR="002856F9" w:rsidRDefault="00B7119E">
      <w:pPr>
        <w:pStyle w:val="Comments"/>
      </w:pPr>
      <w:r>
        <w:t>UE capabilities corrections</w:t>
      </w:r>
    </w:p>
    <w:p w:rsidR="002856F9" w:rsidRDefault="00B85A2D">
      <w:pPr>
        <w:pStyle w:val="Doc-title"/>
      </w:pPr>
      <w:hyperlink r:id="rId32" w:tooltip="C:Data3GPPExtractsR2-2406451 Remaining Issues on FR2-NTN Support.docx" w:history="1">
        <w:r w:rsidR="00B7119E" w:rsidRPr="00B85A2D">
          <w:rPr>
            <w:rStyle w:val="Hyperlink"/>
          </w:rPr>
          <w:t>R2-2406451</w:t>
        </w:r>
      </w:hyperlink>
      <w:r w:rsidR="00B7119E">
        <w:tab/>
        <w:t xml:space="preserve">Remaining Issues on </w:t>
      </w:r>
      <w:r w:rsidR="00B7119E" w:rsidRPr="007462F6">
        <w:t>FR2-NTN Support</w:t>
      </w:r>
      <w:r w:rsidR="00B7119E" w:rsidRPr="007462F6">
        <w:tab/>
        <w:t>vivo</w:t>
      </w:r>
      <w:r w:rsidR="00B7119E" w:rsidRPr="007462F6">
        <w:tab/>
        <w:t>discussion</w:t>
      </w:r>
      <w:r w:rsidR="00B7119E" w:rsidRPr="007462F6">
        <w:tab/>
        <w:t>Rel-18</w:t>
      </w:r>
      <w:r w:rsidR="00B7119E" w:rsidRPr="007462F6">
        <w:tab/>
        <w:t>NR_NTN_enh-Core</w:t>
      </w:r>
    </w:p>
    <w:p w:rsidR="00AB0481" w:rsidRPr="00AB0481" w:rsidRDefault="00AB0481" w:rsidP="00AB0481">
      <w:pPr>
        <w:pStyle w:val="ComeBack"/>
      </w:pPr>
      <w:r>
        <w:t>CB Thursday</w:t>
      </w:r>
    </w:p>
    <w:p w:rsidR="002856F9" w:rsidRPr="007462F6" w:rsidRDefault="00B7119E">
      <w:pPr>
        <w:pStyle w:val="Comments"/>
      </w:pPr>
      <w:r w:rsidRPr="007462F6">
        <w:t xml:space="preserve">Proposal 1: Introduce a new R18 UE capability without signalling for enhanced FR2-NTN bands RRM requirements. </w:t>
      </w:r>
    </w:p>
    <w:p w:rsidR="002856F9" w:rsidRPr="007462F6" w:rsidRDefault="00B7119E">
      <w:pPr>
        <w:pStyle w:val="Comments"/>
      </w:pPr>
      <w:r w:rsidRPr="007462F6">
        <w:t>Proposal 2: RAN2 sends an LS to check with RAN4 on the introduction of the new R18 UE capability.</w:t>
      </w:r>
    </w:p>
    <w:p w:rsidR="002856F9" w:rsidRDefault="00B7119E">
      <w:pPr>
        <w:pStyle w:val="Comments"/>
      </w:pPr>
      <w:r w:rsidRPr="007462F6">
        <w:t>Proposal 3: For 38.306 and 38.331, it is RAN2's understanding that NTN bands within FR2-NTN can be regarded as a FR2-1 band.</w:t>
      </w:r>
    </w:p>
    <w:p w:rsidR="002856F9" w:rsidRDefault="00B7119E">
      <w:pPr>
        <w:pStyle w:val="Comments"/>
      </w:pPr>
      <w:r>
        <w:t xml:space="preserve">Proposal 4: If proposal 2 is agreed, RAN2 sends LS to check with RAN4 whether the understanding is correct.  </w:t>
      </w:r>
    </w:p>
    <w:p w:rsidR="002856F9" w:rsidRDefault="00B7119E">
      <w:pPr>
        <w:pStyle w:val="Comments"/>
      </w:pPr>
      <w:r>
        <w:t>Proposal 5: Updating the following description of the NTN related UE capabilities to indicate the support of NTN FDD-FR2 bands:</w:t>
      </w:r>
    </w:p>
    <w:p w:rsidR="002856F9" w:rsidRDefault="00B7119E">
      <w:pPr>
        <w:pStyle w:val="Comments"/>
      </w:pPr>
      <w:r>
        <w:t>-</w:t>
      </w:r>
      <w:r>
        <w:tab/>
        <w:t>configuredUL-GrantType1-v1650;</w:t>
      </w:r>
    </w:p>
    <w:p w:rsidR="002856F9" w:rsidRDefault="00B7119E">
      <w:pPr>
        <w:pStyle w:val="Comments"/>
      </w:pPr>
      <w:r>
        <w:t>-</w:t>
      </w:r>
      <w:r>
        <w:tab/>
        <w:t>configuredUL-GrantType2-v1650;</w:t>
      </w:r>
    </w:p>
    <w:p w:rsidR="002856F9" w:rsidRDefault="00B7119E">
      <w:pPr>
        <w:pStyle w:val="Comments"/>
      </w:pPr>
      <w:r>
        <w:t>-</w:t>
      </w:r>
      <w:r>
        <w:tab/>
        <w:t>enhancedSkipUplinkTxConfigured-v1660;</w:t>
      </w:r>
    </w:p>
    <w:p w:rsidR="002856F9" w:rsidRDefault="00B7119E">
      <w:pPr>
        <w:pStyle w:val="Comments"/>
      </w:pPr>
      <w:r>
        <w:t>-</w:t>
      </w:r>
      <w:r>
        <w:tab/>
        <w:t>enhancedSkipUplinkTxDynamic-v1660;</w:t>
      </w:r>
    </w:p>
    <w:p w:rsidR="002856F9" w:rsidRDefault="00B7119E">
      <w:pPr>
        <w:pStyle w:val="Comments"/>
      </w:pPr>
      <w:r>
        <w:t>-</w:t>
      </w:r>
      <w:r>
        <w:tab/>
        <w:t>pusch-RepetitionMultiSlots-v1650;</w:t>
      </w:r>
    </w:p>
    <w:p w:rsidR="002856F9" w:rsidRDefault="00B7119E">
      <w:pPr>
        <w:pStyle w:val="Comments"/>
      </w:pPr>
      <w:r>
        <w:t>-</w:t>
      </w:r>
      <w:r>
        <w:tab/>
        <w:t>pusch-RepetitionTypeA-v16c0;</w:t>
      </w:r>
    </w:p>
    <w:p w:rsidR="002856F9" w:rsidRDefault="00B7119E">
      <w:pPr>
        <w:pStyle w:val="Comments"/>
      </w:pPr>
      <w:r>
        <w:t>-</w:t>
      </w:r>
      <w:r>
        <w:tab/>
        <w:t>rlm-Relaxation-r17;</w:t>
      </w:r>
    </w:p>
    <w:p w:rsidR="002856F9" w:rsidRDefault="00B7119E">
      <w:pPr>
        <w:pStyle w:val="Comments"/>
      </w:pPr>
      <w:r>
        <w:t>-</w:t>
      </w:r>
      <w:r>
        <w:tab/>
        <w:t>bfd-Relaxation-r17.</w:t>
      </w:r>
    </w:p>
    <w:p w:rsidR="002856F9" w:rsidRDefault="002856F9">
      <w:pPr>
        <w:pStyle w:val="Doc-text2"/>
      </w:pPr>
    </w:p>
    <w:p w:rsidR="002856F9" w:rsidRDefault="00B7119E">
      <w:pPr>
        <w:pStyle w:val="Comments"/>
      </w:pPr>
      <w:r>
        <w:t>37.335 corrections</w:t>
      </w:r>
    </w:p>
    <w:p w:rsidR="002856F9" w:rsidRDefault="00B85A2D">
      <w:pPr>
        <w:pStyle w:val="Doc-title"/>
      </w:pPr>
      <w:hyperlink r:id="rId33" w:tooltip="C:Data3GPPExtractsR2-2406280 Correction on network verification of UE location.docx" w:history="1">
        <w:r w:rsidR="00B7119E" w:rsidRPr="00B85A2D">
          <w:rPr>
            <w:rStyle w:val="Hyperlink"/>
          </w:rPr>
          <w:t>R2-2406280</w:t>
        </w:r>
      </w:hyperlink>
      <w:r w:rsidR="00B7119E">
        <w:tab/>
        <w:t>Correction on network verification of UE location</w:t>
      </w:r>
      <w:r w:rsidR="00B7119E">
        <w:tab/>
        <w:t>Huawei, HiSilicon, CATT</w:t>
      </w:r>
      <w:r w:rsidR="00B7119E">
        <w:tab/>
        <w:t>CR</w:t>
      </w:r>
      <w:r w:rsidR="00B7119E">
        <w:tab/>
        <w:t>Rel-18</w:t>
      </w:r>
      <w:r w:rsidR="00B7119E">
        <w:tab/>
        <w:t>37.355</w:t>
      </w:r>
      <w:r w:rsidR="00B7119E">
        <w:tab/>
        <w:t>18.2.0</w:t>
      </w:r>
      <w:r w:rsidR="00B7119E">
        <w:tab/>
        <w:t>0511</w:t>
      </w:r>
      <w:r w:rsidR="00B7119E">
        <w:tab/>
        <w:t>-</w:t>
      </w:r>
      <w:r w:rsidR="00B7119E">
        <w:tab/>
        <w:t>F</w:t>
      </w:r>
      <w:r w:rsidR="00B7119E">
        <w:tab/>
        <w:t>NR_NTN_enh-Core</w:t>
      </w:r>
    </w:p>
    <w:p w:rsidR="00AB0481" w:rsidRPr="00AB0481" w:rsidRDefault="00AB0481" w:rsidP="00C43457">
      <w:pPr>
        <w:pStyle w:val="ComeBack"/>
      </w:pPr>
      <w:r>
        <w:t>CB Thursday</w:t>
      </w:r>
    </w:p>
    <w:p w:rsidR="002856F9" w:rsidRDefault="002856F9">
      <w:pPr>
        <w:pStyle w:val="Doc-text2"/>
        <w:ind w:left="0" w:firstLine="0"/>
      </w:pPr>
    </w:p>
    <w:p w:rsidR="002856F9" w:rsidRDefault="00B7119E">
      <w:pPr>
        <w:pStyle w:val="Heading2"/>
      </w:pPr>
      <w:r>
        <w:t>8.8</w:t>
      </w:r>
      <w:r>
        <w:tab/>
        <w:t>NTN for NR Ph3</w:t>
      </w:r>
    </w:p>
    <w:p w:rsidR="002856F9" w:rsidRPr="007462F6" w:rsidRDefault="00B7119E">
      <w:pPr>
        <w:pStyle w:val="Comments"/>
      </w:pPr>
      <w:r>
        <w:t>(</w:t>
      </w:r>
      <w:r>
        <w:rPr>
          <w:rFonts w:eastAsia="Malgun Gothic" w:cs="Arial"/>
          <w:szCs w:val="20"/>
          <w:lang w:val="en-US" w:eastAsia="en-US"/>
        </w:rPr>
        <w:t>NR_NTN_Ph3-Core</w:t>
      </w:r>
      <w:r>
        <w:t xml:space="preserve">; leading WG: RAN2; REL-19; </w:t>
      </w:r>
      <w:r w:rsidRPr="007462F6">
        <w:t>WID:</w:t>
      </w:r>
      <w:r w:rsidRPr="007462F6">
        <w:rPr>
          <w:rFonts w:eastAsia="Malgun Gothic" w:cs="Arial"/>
          <w:szCs w:val="20"/>
          <w:lang w:val="en-US" w:eastAsia="en-US"/>
        </w:rPr>
        <w:t xml:space="preserve"> </w:t>
      </w:r>
      <w:r w:rsidRPr="007462F6">
        <w:rPr>
          <w:rStyle w:val="Hyperlink"/>
        </w:rPr>
        <w:t>RP-241667)</w:t>
      </w:r>
    </w:p>
    <w:p w:rsidR="002856F9" w:rsidRDefault="00B7119E">
      <w:pPr>
        <w:pStyle w:val="Comments"/>
      </w:pPr>
      <w:r w:rsidRPr="007462F6">
        <w:rPr>
          <w:rStyle w:val="ui-provider"/>
        </w:rPr>
        <w:t>LTE_TN_NR_NTN_mob</w:t>
      </w:r>
      <w:r w:rsidRPr="007462F6">
        <w:t>, leading WG: RAN2, Rel-19 WID: RP-240924)</w:t>
      </w:r>
    </w:p>
    <w:p w:rsidR="002856F9" w:rsidRDefault="00B7119E">
      <w:pPr>
        <w:pStyle w:val="Comments"/>
      </w:pPr>
      <w:r>
        <w:t>Time budget: 2 TU</w:t>
      </w:r>
    </w:p>
    <w:p w:rsidR="002856F9" w:rsidRDefault="00B7119E">
      <w:pPr>
        <w:pStyle w:val="Comments"/>
      </w:pPr>
      <w:r>
        <w:t xml:space="preserve">Tdoc Limitation: 4 tdocs </w:t>
      </w:r>
    </w:p>
    <w:p w:rsidR="002856F9" w:rsidRDefault="00B7119E">
      <w:pPr>
        <w:pStyle w:val="Heading3"/>
      </w:pPr>
      <w:r>
        <w:t>8.8.1</w:t>
      </w:r>
      <w:r>
        <w:tab/>
        <w:t>Organizational</w:t>
      </w:r>
    </w:p>
    <w:p w:rsidR="002856F9" w:rsidRDefault="00B7119E">
      <w:pPr>
        <w:pStyle w:val="Comments"/>
        <w:rPr>
          <w:lang w:val="en-US"/>
        </w:rPr>
      </w:pPr>
      <w:r>
        <w:rPr>
          <w:lang w:val="en-US"/>
        </w:rPr>
        <w:lastRenderedPageBreak/>
        <w:t xml:space="preserve">LS, Rapporteur input, including workplan, etc. </w:t>
      </w:r>
    </w:p>
    <w:p w:rsidR="002856F9" w:rsidRDefault="00B7119E">
      <w:pPr>
        <w:pStyle w:val="Comments"/>
      </w:pPr>
      <w:r>
        <w:t xml:space="preserve">For the </w:t>
      </w:r>
      <w:r>
        <w:rPr>
          <w:rStyle w:val="ui-provider"/>
        </w:rPr>
        <w:t>LTE_TN_NR_NTN_mob</w:t>
      </w:r>
      <w:r>
        <w:t xml:space="preserve"> WI, including initial draft CRs from the WI spec rapporteurs: draft 36.300 CR (Samsung), draft 36.331 CR (CATT), draft 36.306 CR (Vivo).</w:t>
      </w:r>
    </w:p>
    <w:p w:rsidR="002856F9" w:rsidRDefault="00B7119E">
      <w:pPr>
        <w:pStyle w:val="Comments"/>
      </w:pPr>
      <w:r>
        <w:t>Rapporteur inputs do not count towards the tdoc limitation.</w:t>
      </w:r>
    </w:p>
    <w:p w:rsidR="002856F9" w:rsidRDefault="002856F9">
      <w:pPr>
        <w:pStyle w:val="Comments"/>
      </w:pPr>
    </w:p>
    <w:p w:rsidR="002856F9" w:rsidRDefault="00B7119E">
      <w:pPr>
        <w:pStyle w:val="Comments"/>
      </w:pPr>
      <w:r>
        <w:t>Incoming LSs</w:t>
      </w:r>
    </w:p>
    <w:p w:rsidR="002856F9" w:rsidRDefault="00B85A2D">
      <w:pPr>
        <w:pStyle w:val="Doc-title"/>
      </w:pPr>
      <w:hyperlink r:id="rId34" w:tooltip="C:Data3GPPExtractsR2-2406220_R3-243954.docx" w:history="1">
        <w:r w:rsidR="00B7119E" w:rsidRPr="00B85A2D">
          <w:rPr>
            <w:rStyle w:val="Hyperlink"/>
          </w:rPr>
          <w:t>R2-2406220</w:t>
        </w:r>
      </w:hyperlink>
      <w:r w:rsidR="00B7119E">
        <w:tab/>
        <w:t>Reply LS on Support of Regenerative-based Satellite Access (R3-243954; contact: ZTE)</w:t>
      </w:r>
      <w:r w:rsidR="00B7119E">
        <w:tab/>
        <w:t>RAN3</w:t>
      </w:r>
      <w:r w:rsidR="00B7119E">
        <w:tab/>
        <w:t>LS in</w:t>
      </w:r>
      <w:r w:rsidR="00B7119E">
        <w:tab/>
        <w:t>Rel-19</w:t>
      </w:r>
      <w:r w:rsidR="00B7119E">
        <w:tab/>
        <w:t>NR_NTN_Ph3-Core</w:t>
      </w:r>
      <w:r w:rsidR="00B7119E">
        <w:tab/>
        <w:t>To:SA2</w:t>
      </w:r>
      <w:r w:rsidR="00B7119E">
        <w:tab/>
        <w:t>Cc:RAN2</w:t>
      </w:r>
    </w:p>
    <w:p w:rsidR="002856F9" w:rsidRDefault="00B7119E" w:rsidP="000C73DC">
      <w:pPr>
        <w:pStyle w:val="Agreement"/>
        <w:rPr>
          <w:lang w:val="en-US"/>
        </w:rPr>
      </w:pPr>
      <w:r>
        <w:rPr>
          <w:lang w:val="en-US"/>
        </w:rPr>
        <w:t>Noted</w:t>
      </w:r>
    </w:p>
    <w:p w:rsidR="002856F9" w:rsidRDefault="002856F9">
      <w:pPr>
        <w:pStyle w:val="Doc-text2"/>
      </w:pPr>
    </w:p>
    <w:p w:rsidR="002856F9" w:rsidRDefault="00B7119E">
      <w:pPr>
        <w:pStyle w:val="Comments"/>
      </w:pPr>
      <w:r>
        <w:t xml:space="preserve">Rapporteur inputs (for </w:t>
      </w:r>
      <w:r>
        <w:rPr>
          <w:rStyle w:val="ui-provider"/>
        </w:rPr>
        <w:t>LTE_TN_NR_NTN_mob</w:t>
      </w:r>
      <w:r>
        <w:t xml:space="preserve"> WI)</w:t>
      </w:r>
    </w:p>
    <w:p w:rsidR="002856F9" w:rsidRDefault="002856F9">
      <w:pPr>
        <w:pStyle w:val="Comments"/>
      </w:pPr>
    </w:p>
    <w:p w:rsidR="002856F9" w:rsidRDefault="00B7119E">
      <w:pPr>
        <w:pStyle w:val="Comments"/>
      </w:pPr>
      <w:r>
        <w:t>(moved here from 8.8.6)</w:t>
      </w:r>
    </w:p>
    <w:p w:rsidR="000C73DC" w:rsidRDefault="00B85A2D" w:rsidP="000C73DC">
      <w:pPr>
        <w:pStyle w:val="Doc-title"/>
      </w:pPr>
      <w:hyperlink r:id="rId35" w:tooltip="C:Data3GPPExtractsR2-2407259 Stage 2 Running CR for E-UTRAN to NR NTN mobility.docx" w:history="1">
        <w:r w:rsidR="00B7119E" w:rsidRPr="00B85A2D">
          <w:rPr>
            <w:rStyle w:val="Hyperlink"/>
          </w:rPr>
          <w:t>R2-2</w:t>
        </w:r>
        <w:r w:rsidR="00B7119E" w:rsidRPr="00B85A2D">
          <w:rPr>
            <w:rStyle w:val="Hyperlink"/>
          </w:rPr>
          <w:t>4</w:t>
        </w:r>
        <w:r w:rsidR="00B7119E" w:rsidRPr="00B85A2D">
          <w:rPr>
            <w:rStyle w:val="Hyperlink"/>
          </w:rPr>
          <w:t>0</w:t>
        </w:r>
        <w:r w:rsidR="00B7119E" w:rsidRPr="00B85A2D">
          <w:rPr>
            <w:rStyle w:val="Hyperlink"/>
          </w:rPr>
          <w:t>7</w:t>
        </w:r>
        <w:r w:rsidR="00B7119E" w:rsidRPr="00B85A2D">
          <w:rPr>
            <w:rStyle w:val="Hyperlink"/>
          </w:rPr>
          <w:t>259</w:t>
        </w:r>
      </w:hyperlink>
      <w:r w:rsidR="00B7119E">
        <w:tab/>
        <w:t>Stage 2 Running CR for E-UTRAN to NR NTN mobility</w:t>
      </w:r>
      <w:r w:rsidR="00B7119E">
        <w:tab/>
        <w:t>Samsung</w:t>
      </w:r>
      <w:r w:rsidR="00B7119E">
        <w:tab/>
        <w:t>draftCR</w:t>
      </w:r>
      <w:r w:rsidR="00B7119E">
        <w:tab/>
        <w:t>Rel-19</w:t>
      </w:r>
      <w:r w:rsidR="00B7119E">
        <w:tab/>
        <w:t>36.300</w:t>
      </w:r>
      <w:r w:rsidR="00B7119E">
        <w:tab/>
        <w:t>18.2.0</w:t>
      </w:r>
      <w:r w:rsidR="00B7119E">
        <w:tab/>
        <w:t>LTE_TN_NR_NTN_mob-Core</w:t>
      </w:r>
    </w:p>
    <w:p w:rsidR="000C73DC" w:rsidRDefault="00F67128" w:rsidP="000C73DC">
      <w:pPr>
        <w:pStyle w:val="Agreement"/>
      </w:pPr>
      <w:r>
        <w:t xml:space="preserve">Check the CR in </w:t>
      </w:r>
      <w:r w:rsidR="000C73DC">
        <w:t>offline 304</w:t>
      </w:r>
    </w:p>
    <w:p w:rsidR="000C73DC" w:rsidRDefault="00F67128" w:rsidP="00F67128">
      <w:pPr>
        <w:pStyle w:val="Agreement"/>
      </w:pPr>
      <w:r>
        <w:t>Revised in R2-2407616</w:t>
      </w:r>
    </w:p>
    <w:p w:rsidR="00F67128" w:rsidRDefault="00F67128" w:rsidP="00F67128">
      <w:pPr>
        <w:pStyle w:val="Doc-title"/>
      </w:pPr>
      <w:r w:rsidRPr="00F67128">
        <w:rPr>
          <w:rStyle w:val="FollowedHyperlink"/>
        </w:rPr>
        <w:t>R2-2407</w:t>
      </w:r>
      <w:r>
        <w:rPr>
          <w:rStyle w:val="FollowedHyperlink"/>
        </w:rPr>
        <w:t>616</w:t>
      </w:r>
      <w:r>
        <w:tab/>
        <w:t>Stage 2 Running CR for E-UTRAN to NR NTN mobility</w:t>
      </w:r>
      <w:r>
        <w:tab/>
        <w:t>Samsung</w:t>
      </w:r>
      <w:r>
        <w:tab/>
        <w:t>draftCR</w:t>
      </w:r>
      <w:r>
        <w:tab/>
        <w:t>Rel-19</w:t>
      </w:r>
      <w:r>
        <w:tab/>
        <w:t>36.300</w:t>
      </w:r>
      <w:r>
        <w:tab/>
        <w:t>18.2.0</w:t>
      </w:r>
      <w:r>
        <w:tab/>
        <w:t>LTE_TN_NR_NTN_mob-Core</w:t>
      </w:r>
    </w:p>
    <w:p w:rsidR="00F67128" w:rsidRPr="000C73DC" w:rsidRDefault="00F67128" w:rsidP="000C73DC">
      <w:pPr>
        <w:pStyle w:val="Doc-text2"/>
        <w:ind w:left="0" w:firstLine="0"/>
      </w:pPr>
    </w:p>
    <w:p w:rsidR="000C73DC" w:rsidRDefault="000C73DC" w:rsidP="000C73DC">
      <w:pPr>
        <w:pStyle w:val="Doc-text2"/>
      </w:pPr>
    </w:p>
    <w:p w:rsidR="000C73DC" w:rsidRDefault="000C73DC" w:rsidP="000C73DC">
      <w:pPr>
        <w:pStyle w:val="EmailDiscussion"/>
        <w:rPr>
          <w:lang w:val="en-US" w:eastAsia="zh-CN"/>
        </w:rPr>
      </w:pPr>
      <w:r>
        <w:rPr>
          <w:lang w:val="en-US" w:eastAsia="zh-CN"/>
        </w:rPr>
        <w:t>[AT127][304][</w:t>
      </w:r>
      <w:r>
        <w:rPr>
          <w:rStyle w:val="ui-provider"/>
        </w:rPr>
        <w:t>LTE_TN_NR_NTN_mob</w:t>
      </w:r>
      <w:r>
        <w:rPr>
          <w:lang w:val="en-US" w:eastAsia="zh-CN"/>
        </w:rPr>
        <w:t>] Stage 2 CR (Samsung)</w:t>
      </w:r>
    </w:p>
    <w:p w:rsidR="000C73DC" w:rsidRDefault="000C73DC" w:rsidP="000C73DC">
      <w:pPr>
        <w:pStyle w:val="EmailDiscussion2"/>
        <w:rPr>
          <w:lang w:val="en-US" w:eastAsia="zh-CN"/>
        </w:rPr>
      </w:pPr>
      <w:r>
        <w:rPr>
          <w:lang w:val="en-US" w:eastAsia="zh-CN"/>
        </w:rPr>
        <w:tab/>
        <w:t xml:space="preserve">Scope: </w:t>
      </w:r>
      <w:r w:rsidR="00F67128">
        <w:rPr>
          <w:lang w:val="en-US" w:eastAsia="zh-CN"/>
        </w:rPr>
        <w:t>Check the</w:t>
      </w:r>
      <w:r>
        <w:rPr>
          <w:lang w:val="en-US" w:eastAsia="zh-CN"/>
        </w:rPr>
        <w:t xml:space="preserve"> Stage 2 </w:t>
      </w:r>
      <w:r w:rsidR="00F67128">
        <w:rPr>
          <w:lang w:val="en-US" w:eastAsia="zh-CN"/>
        </w:rPr>
        <w:t xml:space="preserve">running </w:t>
      </w:r>
      <w:r>
        <w:rPr>
          <w:lang w:val="en-US" w:eastAsia="zh-CN"/>
        </w:rPr>
        <w:t xml:space="preserve">CR for </w:t>
      </w:r>
      <w:r w:rsidR="00F67128">
        <w:t>E-UTRAN to NR NTN mobility</w:t>
      </w:r>
    </w:p>
    <w:p w:rsidR="000C73DC" w:rsidRDefault="000C73DC" w:rsidP="000C73DC">
      <w:pPr>
        <w:pStyle w:val="EmailDiscussion2"/>
      </w:pPr>
      <w:r>
        <w:tab/>
        <w:t xml:space="preserve">Intended outcome: </w:t>
      </w:r>
      <w:r w:rsidR="00F67128">
        <w:t>Endorsable</w:t>
      </w:r>
      <w:r>
        <w:t xml:space="preserve"> CR</w:t>
      </w:r>
    </w:p>
    <w:p w:rsidR="000C73DC" w:rsidRDefault="000C73DC" w:rsidP="000C73DC">
      <w:pPr>
        <w:pStyle w:val="EmailDiscussion2"/>
        <w:rPr>
          <w:lang w:val="en-US" w:eastAsia="zh-CN"/>
        </w:rPr>
      </w:pPr>
      <w:r>
        <w:rPr>
          <w:lang w:val="en-US" w:eastAsia="zh-CN"/>
        </w:rPr>
        <w:tab/>
        <w:t>Deadline for companies' feedback:  Thursday 2024-08-22 20:00</w:t>
      </w:r>
    </w:p>
    <w:p w:rsidR="000C73DC" w:rsidRDefault="000C73DC" w:rsidP="000C73DC">
      <w:pPr>
        <w:pStyle w:val="EmailDiscussion2"/>
        <w:rPr>
          <w:lang w:val="en-US" w:eastAsia="zh-CN"/>
        </w:rPr>
      </w:pPr>
      <w:r>
        <w:rPr>
          <w:lang w:val="en-US" w:eastAsia="zh-CN"/>
        </w:rPr>
        <w:tab/>
        <w:t>Deadline for final CR (in R2-2407616):  Friday 2024-08-23 08:00</w:t>
      </w:r>
    </w:p>
    <w:p w:rsidR="000C73DC" w:rsidRPr="000C73DC" w:rsidRDefault="000C73DC" w:rsidP="00F67128">
      <w:pPr>
        <w:pStyle w:val="Doc-text2"/>
        <w:ind w:left="0" w:firstLine="0"/>
      </w:pPr>
    </w:p>
    <w:p w:rsidR="002856F9" w:rsidRDefault="002856F9">
      <w:pPr>
        <w:pStyle w:val="Doc-text2"/>
        <w:ind w:left="0" w:firstLine="0"/>
      </w:pPr>
    </w:p>
    <w:p w:rsidR="002856F9" w:rsidRDefault="00B85A2D">
      <w:pPr>
        <w:pStyle w:val="Doc-title"/>
      </w:pPr>
      <w:hyperlink r:id="rId36" w:tooltip="C:Data3GPPExtractsR2-2406318 Open issue list for LTE_TN_NR_NTN_mob WI.docx" w:history="1">
        <w:r w:rsidR="00B7119E" w:rsidRPr="00B85A2D">
          <w:rPr>
            <w:rStyle w:val="Hyperlink"/>
          </w:rPr>
          <w:t>R2-2406318</w:t>
        </w:r>
      </w:hyperlink>
      <w:r w:rsidR="00B7119E">
        <w:tab/>
        <w:t>Open issue list for LTE_TN_NR_NTN_mob WI</w:t>
      </w:r>
      <w:r w:rsidR="00B7119E">
        <w:tab/>
        <w:t>CATT</w:t>
      </w:r>
      <w:r w:rsidR="00B7119E">
        <w:tab/>
        <w:t>discussion</w:t>
      </w:r>
      <w:r w:rsidR="00B7119E">
        <w:tab/>
        <w:t>LTE_TN_NR_NTN_mob</w:t>
      </w:r>
    </w:p>
    <w:p w:rsidR="002856F9" w:rsidRDefault="00B7119E">
      <w:pPr>
        <w:pStyle w:val="Comments"/>
      </w:pPr>
      <w:r>
        <w:t>[Issue 1] Down-selection on the signalling options on how to signal the NR NTN satellite assistance information:</w:t>
      </w:r>
    </w:p>
    <w:p w:rsidR="002856F9" w:rsidRDefault="00B7119E">
      <w:pPr>
        <w:pStyle w:val="Comments"/>
      </w:pPr>
      <w:r>
        <w:t>Option 1: Introduce a new SIB to include the NR satellite assistance information.</w:t>
      </w:r>
    </w:p>
    <w:p w:rsidR="002856F9" w:rsidRDefault="00B7119E">
      <w:pPr>
        <w:pStyle w:val="Comments"/>
      </w:pPr>
      <w:r>
        <w:t>Option 2: Define new IE for NR satellite assistance information and define separate neighbour satellite information list to provide the NR satellite information in SIB33.</w:t>
      </w:r>
    </w:p>
    <w:p w:rsidR="002856F9" w:rsidRDefault="00B7119E">
      <w:pPr>
        <w:pStyle w:val="Comments"/>
      </w:pPr>
      <w:r>
        <w:t>Option 3: Extend the NeighSatelliteInfo defined for IoT NTN to include the parameters needed for NR satellite, and reuse the neighSatelliteInfoList defined in SIB33 to provide either NR or IoT NTN information.</w:t>
      </w:r>
    </w:p>
    <w:p w:rsidR="002856F9" w:rsidRDefault="00B7119E">
      <w:pPr>
        <w:pStyle w:val="Comments"/>
      </w:pPr>
      <w:r>
        <w:t>[Issue 2] Whether ntn-PolarizationDL for the NR NTN cell is mandatory or optional.</w:t>
      </w:r>
    </w:p>
    <w:p w:rsidR="002856F9" w:rsidRDefault="00B7119E">
      <w:pPr>
        <w:pStyle w:val="Comments"/>
      </w:pPr>
      <w:r>
        <w:t xml:space="preserve">[Issue 3] Whether to reuse existing SatelliteId-r18 or introduce separate IE for NR satellite ID. </w:t>
      </w:r>
    </w:p>
    <w:p w:rsidR="002856F9" w:rsidRDefault="00B7119E">
      <w:pPr>
        <w:pStyle w:val="Comments"/>
      </w:pPr>
      <w:r>
        <w:t xml:space="preserve">[Issue 4] Whether to reuse existing maxSat-r17 as the maximum number of NR satellites configured (taking into account the signalling option finally agreed). </w:t>
      </w:r>
    </w:p>
    <w:p w:rsidR="002856F9" w:rsidRDefault="00B7119E">
      <w:pPr>
        <w:pStyle w:val="Comments"/>
      </w:pPr>
      <w:r>
        <w:t>[Issue 5] Confirmation of the working assumption "We don’t introduce multiple SMTCs in LTE".</w:t>
      </w:r>
    </w:p>
    <w:p w:rsidR="002856F9" w:rsidRDefault="00B7119E">
      <w:pPr>
        <w:pStyle w:val="Comments"/>
      </w:pPr>
      <w:r>
        <w:t>[Issue 6] Confirmation of the working assumption "NR NTN cell reselection evaluation is based on RRM measurements as legacy; no spec impact foreseen for EUTRA TN to NR NTN cell".</w:t>
      </w:r>
    </w:p>
    <w:p w:rsidR="002856F9" w:rsidRDefault="00F67128" w:rsidP="00F67128">
      <w:pPr>
        <w:pStyle w:val="Agreement"/>
      </w:pPr>
      <w:r>
        <w:t>Noted</w:t>
      </w:r>
    </w:p>
    <w:p w:rsidR="00F67128" w:rsidRPr="00F67128" w:rsidRDefault="00F67128" w:rsidP="00F67128">
      <w:pPr>
        <w:pStyle w:val="Doc-text2"/>
      </w:pPr>
    </w:p>
    <w:p w:rsidR="002856F9" w:rsidRDefault="00B85A2D">
      <w:pPr>
        <w:pStyle w:val="Doc-title"/>
      </w:pPr>
      <w:hyperlink r:id="rId37" w:tooltip="C:Data3GPPExtractsR2-2406319 Introduction of LTE TN to NR NTN IDLE mode mobility (Option 1).docx" w:history="1">
        <w:r w:rsidR="00B7119E" w:rsidRPr="00B85A2D">
          <w:rPr>
            <w:rStyle w:val="Hyperlink"/>
          </w:rPr>
          <w:t>R2-2406319</w:t>
        </w:r>
      </w:hyperlink>
      <w:r w:rsidR="00B7119E">
        <w:tab/>
        <w:t>Introduction of LTE TN to NR NTN IDLE mode mobility (Option 1)</w:t>
      </w:r>
      <w:r w:rsidR="00B7119E">
        <w:tab/>
        <w:t>CATT</w:t>
      </w:r>
      <w:r w:rsidR="00B7119E">
        <w:tab/>
        <w:t>draftCR</w:t>
      </w:r>
      <w:r w:rsidR="00B7119E">
        <w:tab/>
        <w:t>Rel-19</w:t>
      </w:r>
      <w:r w:rsidR="00B7119E">
        <w:tab/>
        <w:t>36.331</w:t>
      </w:r>
      <w:r w:rsidR="00B7119E">
        <w:tab/>
        <w:t>18.2.0</w:t>
      </w:r>
      <w:r w:rsidR="00B7119E">
        <w:tab/>
        <w:t>B</w:t>
      </w:r>
      <w:r w:rsidR="00B7119E">
        <w:tab/>
        <w:t>LTE_TN_NR_NTN_mob</w:t>
      </w:r>
    </w:p>
    <w:p w:rsidR="002856F9" w:rsidRDefault="00B85A2D">
      <w:pPr>
        <w:pStyle w:val="Doc-title"/>
      </w:pPr>
      <w:hyperlink r:id="rId38" w:tooltip="C:Data3GPPExtractsR2-2406320 Introduction of LTE TN to NR NTN IDLE mode mobility (Option 2).docx" w:history="1">
        <w:r w:rsidR="00B7119E" w:rsidRPr="00B85A2D">
          <w:rPr>
            <w:rStyle w:val="Hyperlink"/>
          </w:rPr>
          <w:t>R2-2406320</w:t>
        </w:r>
      </w:hyperlink>
      <w:r w:rsidR="00B7119E">
        <w:tab/>
        <w:t>Introduction of LTE TN to NR NTN IDLE mode mobility (Option 2)</w:t>
      </w:r>
      <w:r w:rsidR="00B7119E">
        <w:tab/>
        <w:t>CATT</w:t>
      </w:r>
      <w:r w:rsidR="00B7119E">
        <w:tab/>
        <w:t>draftCR</w:t>
      </w:r>
      <w:r w:rsidR="00B7119E">
        <w:tab/>
        <w:t>Rel-19</w:t>
      </w:r>
      <w:r w:rsidR="00B7119E">
        <w:tab/>
        <w:t>36.331</w:t>
      </w:r>
      <w:r w:rsidR="00B7119E">
        <w:tab/>
        <w:t>18.2.0</w:t>
      </w:r>
      <w:r w:rsidR="00B7119E">
        <w:tab/>
        <w:t>B</w:t>
      </w:r>
      <w:r w:rsidR="00B7119E">
        <w:tab/>
        <w:t>LTE_TN_NR_NTN_mob</w:t>
      </w:r>
    </w:p>
    <w:p w:rsidR="00F67128" w:rsidRDefault="00F67128" w:rsidP="00F67128">
      <w:pPr>
        <w:pStyle w:val="Agreement"/>
      </w:pPr>
      <w:r>
        <w:t>Update the CR in offline 305</w:t>
      </w:r>
    </w:p>
    <w:p w:rsidR="00F67128" w:rsidRDefault="00F67128" w:rsidP="00F67128">
      <w:pPr>
        <w:pStyle w:val="Agreement"/>
      </w:pPr>
      <w:r>
        <w:t>Revised in R2-2407617</w:t>
      </w:r>
    </w:p>
    <w:p w:rsidR="000A1105" w:rsidRDefault="000A1105" w:rsidP="000A1105">
      <w:pPr>
        <w:pStyle w:val="Doc-title"/>
      </w:pPr>
      <w:r>
        <w:t>R2-2407617</w:t>
      </w:r>
      <w:r>
        <w:tab/>
        <w:t>Introduction of LTE TN to NR NTN IDLE mode mobility (Option 2)</w:t>
      </w:r>
      <w:r>
        <w:tab/>
        <w:t>CATT</w:t>
      </w:r>
      <w:r>
        <w:tab/>
        <w:t>draftCR</w:t>
      </w:r>
      <w:r>
        <w:tab/>
        <w:t>Rel-19</w:t>
      </w:r>
      <w:r>
        <w:tab/>
        <w:t>36.331</w:t>
      </w:r>
      <w:r>
        <w:tab/>
        <w:t>18.2.0</w:t>
      </w:r>
      <w:r>
        <w:tab/>
        <w:t>B</w:t>
      </w:r>
      <w:r>
        <w:tab/>
        <w:t>LTE_TN_NR_NTN_mob</w:t>
      </w:r>
    </w:p>
    <w:p w:rsidR="000A1105" w:rsidRDefault="000A1105" w:rsidP="00F67128">
      <w:pPr>
        <w:pStyle w:val="Doc-text2"/>
      </w:pPr>
    </w:p>
    <w:p w:rsidR="00F67128" w:rsidRPr="00F67128" w:rsidRDefault="00F67128" w:rsidP="00F67128">
      <w:pPr>
        <w:pStyle w:val="Doc-text2"/>
      </w:pPr>
    </w:p>
    <w:p w:rsidR="00F67128" w:rsidRDefault="00F67128" w:rsidP="00F67128">
      <w:pPr>
        <w:pStyle w:val="EmailDiscussion"/>
        <w:rPr>
          <w:lang w:val="en-US" w:eastAsia="zh-CN"/>
        </w:rPr>
      </w:pPr>
      <w:r>
        <w:rPr>
          <w:lang w:val="en-US" w:eastAsia="zh-CN"/>
        </w:rPr>
        <w:t>[AT127][305][</w:t>
      </w:r>
      <w:r>
        <w:rPr>
          <w:rStyle w:val="ui-provider"/>
        </w:rPr>
        <w:t>LTE_TN_NR_NTN_mob</w:t>
      </w:r>
      <w:r>
        <w:rPr>
          <w:lang w:val="en-US" w:eastAsia="zh-CN"/>
        </w:rPr>
        <w:t>] RRC CR (CATT)</w:t>
      </w:r>
    </w:p>
    <w:p w:rsidR="00F67128" w:rsidRDefault="00F67128" w:rsidP="00F67128">
      <w:pPr>
        <w:pStyle w:val="EmailDiscussion2"/>
        <w:rPr>
          <w:lang w:val="en-US" w:eastAsia="zh-CN"/>
        </w:rPr>
      </w:pPr>
      <w:r>
        <w:rPr>
          <w:lang w:val="en-US" w:eastAsia="zh-CN"/>
        </w:rPr>
        <w:tab/>
        <w:t>Scope: Update the RRC  CR for</w:t>
      </w:r>
      <w:r>
        <w:t xml:space="preserve"> E-UTRAN to NR NTN mobility based on meeting agreements</w:t>
      </w:r>
    </w:p>
    <w:p w:rsidR="00F67128" w:rsidRDefault="00F67128" w:rsidP="00F67128">
      <w:pPr>
        <w:pStyle w:val="EmailDiscussion2"/>
      </w:pPr>
      <w:r>
        <w:tab/>
        <w:t>Intended outcome: Endorsable CR</w:t>
      </w:r>
    </w:p>
    <w:p w:rsidR="00F67128" w:rsidRDefault="00F67128" w:rsidP="00F67128">
      <w:pPr>
        <w:pStyle w:val="EmailDiscussion2"/>
        <w:rPr>
          <w:lang w:val="en-US" w:eastAsia="zh-CN"/>
        </w:rPr>
      </w:pPr>
      <w:r>
        <w:rPr>
          <w:lang w:val="en-US" w:eastAsia="zh-CN"/>
        </w:rPr>
        <w:lastRenderedPageBreak/>
        <w:tab/>
        <w:t>Deadline for companies' feedback:  Thursday 2024-08-22 20:00</w:t>
      </w:r>
    </w:p>
    <w:p w:rsidR="00F67128" w:rsidRDefault="00F67128" w:rsidP="00F67128">
      <w:pPr>
        <w:pStyle w:val="EmailDiscussion2"/>
        <w:rPr>
          <w:lang w:val="en-US" w:eastAsia="zh-CN"/>
        </w:rPr>
      </w:pPr>
      <w:r>
        <w:rPr>
          <w:lang w:val="en-US" w:eastAsia="zh-CN"/>
        </w:rPr>
        <w:tab/>
        <w:t>Deadline for final CR (in R2-2407617):  Friday 2024-08-23 08:00</w:t>
      </w:r>
    </w:p>
    <w:p w:rsidR="00F67128" w:rsidRDefault="00F67128" w:rsidP="00F67128">
      <w:pPr>
        <w:pStyle w:val="Doc-text2"/>
      </w:pPr>
    </w:p>
    <w:p w:rsidR="00F67128" w:rsidRPr="00F67128" w:rsidRDefault="00F67128" w:rsidP="00F67128">
      <w:pPr>
        <w:pStyle w:val="Doc-text2"/>
      </w:pPr>
    </w:p>
    <w:p w:rsidR="002856F9" w:rsidRDefault="00B85A2D">
      <w:pPr>
        <w:pStyle w:val="Doc-title"/>
      </w:pPr>
      <w:hyperlink r:id="rId39" w:tooltip="C:Data3GPPExtractsR2-2406321 Introduction of LTE TN to NR NTN IDLE mode mobility (Option 3).docx" w:history="1">
        <w:r w:rsidR="00B7119E" w:rsidRPr="00B85A2D">
          <w:rPr>
            <w:rStyle w:val="Hyperlink"/>
          </w:rPr>
          <w:t>R2-2406321</w:t>
        </w:r>
      </w:hyperlink>
      <w:r w:rsidR="00B7119E">
        <w:tab/>
        <w:t>Introduction of LTE TN to NR NTN IDLE mode mobility (Option 3)</w:t>
      </w:r>
      <w:r w:rsidR="00B7119E">
        <w:tab/>
        <w:t>CATT</w:t>
      </w:r>
      <w:r w:rsidR="00B7119E">
        <w:tab/>
        <w:t>draftCR</w:t>
      </w:r>
      <w:r w:rsidR="00B7119E">
        <w:tab/>
        <w:t>Rel-19</w:t>
      </w:r>
      <w:r w:rsidR="00B7119E">
        <w:tab/>
        <w:t>36.331</w:t>
      </w:r>
      <w:r w:rsidR="00B7119E">
        <w:tab/>
        <w:t>18.2.0</w:t>
      </w:r>
      <w:r w:rsidR="00B7119E">
        <w:tab/>
        <w:t>B</w:t>
      </w:r>
      <w:r w:rsidR="00B7119E">
        <w:tab/>
        <w:t>LTE_TN_NR_NTN_mob</w:t>
      </w:r>
    </w:p>
    <w:p w:rsidR="002856F9" w:rsidRDefault="002856F9">
      <w:pPr>
        <w:pStyle w:val="Doc-text2"/>
      </w:pPr>
    </w:p>
    <w:p w:rsidR="002856F9" w:rsidRDefault="00B85A2D">
      <w:pPr>
        <w:pStyle w:val="Doc-title"/>
      </w:pPr>
      <w:hyperlink r:id="rId40" w:tooltip="C:Data3GPPExtractsR2-2406250_36.306_Introduction of LTE TN to NR NTN Mobility UE Capability.docx" w:history="1">
        <w:r w:rsidR="00B7119E" w:rsidRPr="00B85A2D">
          <w:rPr>
            <w:rStyle w:val="Hyperlink"/>
          </w:rPr>
          <w:t>R2-24</w:t>
        </w:r>
        <w:r w:rsidR="00B7119E" w:rsidRPr="00B85A2D">
          <w:rPr>
            <w:rStyle w:val="Hyperlink"/>
          </w:rPr>
          <w:t>0</w:t>
        </w:r>
        <w:r w:rsidR="00B7119E" w:rsidRPr="00B85A2D">
          <w:rPr>
            <w:rStyle w:val="Hyperlink"/>
          </w:rPr>
          <w:t>6250</w:t>
        </w:r>
      </w:hyperlink>
      <w:r w:rsidR="00B7119E">
        <w:tab/>
        <w:t>Introduction of LTE TN to NR NTN Mobility UE Capability</w:t>
      </w:r>
      <w:r w:rsidR="00B7119E">
        <w:tab/>
        <w:t>vivo</w:t>
      </w:r>
      <w:r w:rsidR="00B7119E">
        <w:tab/>
        <w:t>draftCR</w:t>
      </w:r>
      <w:r w:rsidR="00B7119E">
        <w:tab/>
        <w:t>Rel-19</w:t>
      </w:r>
      <w:r w:rsidR="00B7119E">
        <w:tab/>
        <w:t>36.306</w:t>
      </w:r>
      <w:r w:rsidR="00B7119E">
        <w:tab/>
        <w:t>18.2.0</w:t>
      </w:r>
      <w:r w:rsidR="00B7119E">
        <w:tab/>
        <w:t>LTE_TN_NR_NTN_mob-Core</w:t>
      </w:r>
    </w:p>
    <w:p w:rsidR="002856F9" w:rsidRPr="00F67128" w:rsidRDefault="00B7119E" w:rsidP="00F67128">
      <w:pPr>
        <w:pStyle w:val="Doc-text2"/>
      </w:pPr>
      <w:r w:rsidRPr="00F67128">
        <w:t>-</w:t>
      </w:r>
      <w:r w:rsidRPr="00F67128">
        <w:tab/>
        <w:t>Nokia supports the capability but think</w:t>
      </w:r>
      <w:r w:rsidR="00F67128">
        <w:t>s</w:t>
      </w:r>
      <w:r w:rsidRPr="00F67128">
        <w:t xml:space="preserve"> we can modify the wording referring to idle and inactive at</w:t>
      </w:r>
      <w:r w:rsidR="00F67128">
        <w:t xml:space="preserve"> the beginning of the sentence: </w:t>
      </w:r>
      <w:r w:rsidRPr="00F67128">
        <w:t>“</w:t>
      </w:r>
      <w:r w:rsidR="00F67128">
        <w:t>it is optional for a UE in idle/inactive...”</w:t>
      </w:r>
    </w:p>
    <w:p w:rsidR="002856F9" w:rsidRPr="00F67128" w:rsidRDefault="00B7119E" w:rsidP="00F67128">
      <w:pPr>
        <w:pStyle w:val="Doc-text2"/>
      </w:pPr>
      <w:r w:rsidRPr="00F67128">
        <w:t>-</w:t>
      </w:r>
      <w:r w:rsidRPr="00F67128">
        <w:tab/>
        <w:t>QC thinks we should refer to the support of measur</w:t>
      </w:r>
      <w:r w:rsidR="00F67128">
        <w:t>ements: “… a UE in idle/inactive</w:t>
      </w:r>
      <w:r w:rsidRPr="00F67128">
        <w:t xml:space="preserve"> supports measurement for inter-RAT...”)</w:t>
      </w:r>
    </w:p>
    <w:p w:rsidR="002856F9" w:rsidRPr="00F67128" w:rsidRDefault="00B7119E" w:rsidP="00F67128">
      <w:pPr>
        <w:pStyle w:val="Doc-text2"/>
      </w:pPr>
      <w:r w:rsidRPr="00F67128">
        <w:t>-</w:t>
      </w:r>
      <w:r w:rsidRPr="00F67128">
        <w:tab/>
        <w:t>ZTE think we could add a reference to 304</w:t>
      </w:r>
    </w:p>
    <w:p w:rsidR="00F67128" w:rsidRDefault="00F67128" w:rsidP="00F67128">
      <w:pPr>
        <w:pStyle w:val="Agreement"/>
      </w:pPr>
      <w:r>
        <w:t xml:space="preserve">Update the CR in offline 306 </w:t>
      </w:r>
      <w:r>
        <w:rPr>
          <w:lang w:val="en-US"/>
        </w:rPr>
        <w:t>taking into account the comments above</w:t>
      </w:r>
    </w:p>
    <w:p w:rsidR="00F67128" w:rsidRPr="00F67128" w:rsidRDefault="00F67128" w:rsidP="00F67128">
      <w:pPr>
        <w:pStyle w:val="Agreement"/>
      </w:pPr>
      <w:r>
        <w:t>Revised in R2-2407618</w:t>
      </w:r>
    </w:p>
    <w:p w:rsidR="00F67128" w:rsidRDefault="00F67128" w:rsidP="00F67128">
      <w:pPr>
        <w:pStyle w:val="Doc-title"/>
      </w:pPr>
      <w:r>
        <w:rPr>
          <w:rStyle w:val="FollowedHyperlink"/>
        </w:rPr>
        <w:t>R2-2407618</w:t>
      </w:r>
      <w:r>
        <w:tab/>
        <w:t>Introduction of LTE TN to NR NTN Mobility UE Capability</w:t>
      </w:r>
      <w:r>
        <w:tab/>
        <w:t>vivo</w:t>
      </w:r>
      <w:r>
        <w:tab/>
        <w:t>draftCR</w:t>
      </w:r>
      <w:r>
        <w:tab/>
        <w:t>Rel-19</w:t>
      </w:r>
      <w:r>
        <w:tab/>
        <w:t>36.306</w:t>
      </w:r>
      <w:r>
        <w:tab/>
        <w:t>18.2.0</w:t>
      </w:r>
      <w:r>
        <w:tab/>
        <w:t>LTE_TN_NR_NTN_mob-Core</w:t>
      </w:r>
    </w:p>
    <w:p w:rsidR="00F67128" w:rsidRDefault="00F67128">
      <w:pPr>
        <w:pStyle w:val="Doc-text2"/>
        <w:rPr>
          <w:lang w:val="en-US"/>
        </w:rPr>
      </w:pPr>
    </w:p>
    <w:p w:rsidR="00F67128" w:rsidRDefault="00F67128">
      <w:pPr>
        <w:pStyle w:val="Doc-text2"/>
        <w:rPr>
          <w:lang w:val="en-US"/>
        </w:rPr>
      </w:pPr>
    </w:p>
    <w:p w:rsidR="00F67128" w:rsidRDefault="00F67128">
      <w:pPr>
        <w:pStyle w:val="Doc-text2"/>
        <w:rPr>
          <w:lang w:val="en-US"/>
        </w:rPr>
      </w:pPr>
    </w:p>
    <w:p w:rsidR="00F67128" w:rsidRDefault="00F67128" w:rsidP="00F67128">
      <w:pPr>
        <w:pStyle w:val="EmailDiscussion"/>
        <w:rPr>
          <w:lang w:val="en-US" w:eastAsia="zh-CN"/>
        </w:rPr>
      </w:pPr>
      <w:r>
        <w:rPr>
          <w:lang w:val="en-US" w:eastAsia="zh-CN"/>
        </w:rPr>
        <w:t>[AT127][306][</w:t>
      </w:r>
      <w:r>
        <w:rPr>
          <w:rStyle w:val="ui-provider"/>
        </w:rPr>
        <w:t>LTE_TN_NR_NTN_mob</w:t>
      </w:r>
      <w:r>
        <w:rPr>
          <w:lang w:val="en-US" w:eastAsia="zh-CN"/>
        </w:rPr>
        <w:t>] UE capability CR (</w:t>
      </w:r>
      <w:r w:rsidR="000A1105">
        <w:rPr>
          <w:lang w:val="en-US" w:eastAsia="zh-CN"/>
        </w:rPr>
        <w:t>vivo</w:t>
      </w:r>
      <w:r>
        <w:rPr>
          <w:lang w:val="en-US" w:eastAsia="zh-CN"/>
        </w:rPr>
        <w:t>)</w:t>
      </w:r>
    </w:p>
    <w:p w:rsidR="00F67128" w:rsidRDefault="00F67128" w:rsidP="00F67128">
      <w:pPr>
        <w:pStyle w:val="EmailDiscussion2"/>
        <w:rPr>
          <w:lang w:val="en-US" w:eastAsia="zh-CN"/>
        </w:rPr>
      </w:pPr>
      <w:r>
        <w:rPr>
          <w:lang w:val="en-US" w:eastAsia="zh-CN"/>
        </w:rPr>
        <w:tab/>
        <w:t>Scope: Update the UE capability CR for</w:t>
      </w:r>
      <w:r>
        <w:t xml:space="preserve"> E-UTRAN to NR NTN mobility based on meeting agreements</w:t>
      </w:r>
    </w:p>
    <w:p w:rsidR="00F67128" w:rsidRDefault="00F67128" w:rsidP="00F67128">
      <w:pPr>
        <w:pStyle w:val="EmailDiscussion2"/>
      </w:pPr>
      <w:r>
        <w:tab/>
        <w:t>Intended outcome: Endorsable CR</w:t>
      </w:r>
    </w:p>
    <w:p w:rsidR="00F67128" w:rsidRDefault="00F67128" w:rsidP="00F67128">
      <w:pPr>
        <w:pStyle w:val="EmailDiscussion2"/>
        <w:rPr>
          <w:lang w:val="en-US" w:eastAsia="zh-CN"/>
        </w:rPr>
      </w:pPr>
      <w:r>
        <w:rPr>
          <w:lang w:val="en-US" w:eastAsia="zh-CN"/>
        </w:rPr>
        <w:tab/>
        <w:t>Deadline for companies' feedback:  Thursday 2024-08-22 20:00</w:t>
      </w:r>
    </w:p>
    <w:p w:rsidR="00F67128" w:rsidRDefault="00F67128" w:rsidP="00F67128">
      <w:pPr>
        <w:pStyle w:val="EmailDiscussion2"/>
        <w:rPr>
          <w:lang w:val="en-US" w:eastAsia="zh-CN"/>
        </w:rPr>
      </w:pPr>
      <w:r>
        <w:rPr>
          <w:lang w:val="en-US" w:eastAsia="zh-CN"/>
        </w:rPr>
        <w:tab/>
        <w:t>Deadline for final CR (in R2-2407618):  Friday 2024-08-23 08:00</w:t>
      </w:r>
    </w:p>
    <w:p w:rsidR="00F67128" w:rsidRDefault="00F67128" w:rsidP="00F67128">
      <w:pPr>
        <w:pStyle w:val="Doc-text2"/>
        <w:ind w:left="0" w:firstLine="0"/>
        <w:rPr>
          <w:lang w:val="en-US"/>
        </w:rPr>
      </w:pPr>
    </w:p>
    <w:p w:rsidR="002856F9" w:rsidRDefault="002856F9">
      <w:pPr>
        <w:pStyle w:val="Doc-text2"/>
      </w:pPr>
    </w:p>
    <w:p w:rsidR="002856F9" w:rsidRDefault="00B7119E">
      <w:pPr>
        <w:pStyle w:val="Heading3"/>
        <w:rPr>
          <w:rFonts w:eastAsia="Calibri"/>
          <w:lang w:val="en-US" w:eastAsia="ko-KR"/>
        </w:rPr>
      </w:pPr>
      <w:r>
        <w:t>8.8.2</w:t>
      </w:r>
      <w:r>
        <w:tab/>
      </w:r>
      <w:r>
        <w:rPr>
          <w:rFonts w:eastAsia="Calibri"/>
          <w:lang w:val="en-US" w:eastAsia="ko-KR"/>
        </w:rPr>
        <w:t>Downlink coverage enhancements</w:t>
      </w:r>
    </w:p>
    <w:p w:rsidR="002856F9" w:rsidRDefault="00B7119E">
      <w:pPr>
        <w:pStyle w:val="Comments"/>
      </w:pPr>
      <w:r>
        <w:rPr>
          <w:lang w:val="en-US" w:eastAsia="ko-KR"/>
        </w:rPr>
        <w:t xml:space="preserve">Contributions should focus on </w:t>
      </w:r>
      <w:r>
        <w:t>RAN2 aspects of DL coverage enhancements (e.g. cell level / beam level DTX/DRX mechanism, etc.).</w:t>
      </w:r>
    </w:p>
    <w:p w:rsidR="002856F9" w:rsidRDefault="002856F9">
      <w:pPr>
        <w:pStyle w:val="Comments"/>
      </w:pPr>
    </w:p>
    <w:p w:rsidR="002856F9" w:rsidRDefault="00B7119E">
      <w:pPr>
        <w:pStyle w:val="Comments"/>
      </w:pPr>
      <w:r>
        <w:rPr>
          <w:rFonts w:hint="eastAsia"/>
        </w:rPr>
        <w:t>RAN2 impact</w:t>
      </w:r>
      <w:r>
        <w:t>s</w:t>
      </w:r>
      <w:r>
        <w:rPr>
          <w:rFonts w:hint="eastAsia"/>
        </w:rPr>
        <w:t xml:space="preserve"> due to SSB </w:t>
      </w:r>
      <w:r>
        <w:t xml:space="preserve">periodicity </w:t>
      </w:r>
      <w:r>
        <w:rPr>
          <w:rFonts w:hint="eastAsia"/>
        </w:rPr>
        <w:t>extension</w:t>
      </w:r>
    </w:p>
    <w:p w:rsidR="002856F9" w:rsidRDefault="00B85A2D">
      <w:pPr>
        <w:pStyle w:val="Doc-title"/>
      </w:pPr>
      <w:hyperlink r:id="rId41" w:tooltip="C:Data3GPPExtractsR2-2406591 Discussion on the impact of SSB extension and cell DTXDRX for NTN.doc" w:history="1">
        <w:r w:rsidR="00B7119E" w:rsidRPr="00B85A2D">
          <w:rPr>
            <w:rStyle w:val="Hyperlink"/>
          </w:rPr>
          <w:t>R2-2406591</w:t>
        </w:r>
      </w:hyperlink>
      <w:r w:rsidR="00B7119E">
        <w:tab/>
        <w:t>Discussion on the impact of SSB extension and cell DTXDRX for NTN</w:t>
      </w:r>
      <w:r w:rsidR="00B7119E">
        <w:tab/>
        <w:t>Beijing Xiaomi Mobile Software</w:t>
      </w:r>
      <w:r w:rsidR="00B7119E">
        <w:tab/>
        <w:t>discussion</w:t>
      </w:r>
      <w:r w:rsidR="00B7119E">
        <w:tab/>
        <w:t>Rel-19</w:t>
      </w:r>
    </w:p>
    <w:p w:rsidR="002856F9" w:rsidRDefault="00B7119E">
      <w:pPr>
        <w:pStyle w:val="Comments"/>
      </w:pPr>
      <w:r>
        <w:t>Observation 1: From RAN2 point of view, if the SSB periodicity is no larger than 160ms, there is no RAN2 impact. If the SSB periodicity is larger than 160ms, ssb-PeriodicityServingCell , measurement gap periodicity, SMTC periodcity, ssb-Periodicity-r17 for NonCellDefiningSSB-r17 may need to be extended. And the field description of nAndPagingFrameOffset needs to be enhanced to consider the SSB periodicity higher than 160ms.</w:t>
      </w:r>
    </w:p>
    <w:p w:rsidR="002856F9" w:rsidRDefault="00B7119E">
      <w:pPr>
        <w:pStyle w:val="Comments"/>
      </w:pPr>
      <w:r>
        <w:t>Observation 2: From RAN2 point of view, if the SSB periodicity is not larger than 160ms, there is no impact to legacy UE. If the SSB periodicity is larger than 160ms, the performance of RLF/HO for legacy UE will be degraded and requires RAN4 evaluation. Also the reception of MIB/SIB1 will be degraded.</w:t>
      </w:r>
    </w:p>
    <w:p w:rsidR="002856F9" w:rsidRDefault="00B7119E">
      <w:pPr>
        <w:pStyle w:val="Comments"/>
        <w:rPr>
          <w:color w:val="808080" w:themeColor="background1" w:themeShade="80"/>
        </w:rPr>
      </w:pPr>
      <w:r>
        <w:rPr>
          <w:color w:val="808080" w:themeColor="background1" w:themeShade="80"/>
        </w:rPr>
        <w:t>Observation 3: From RAN2 point of view, for cell level DTX/DRX, DRX retransmission, SR, and random access procedure will be impacted for legacy UE.</w:t>
      </w:r>
    </w:p>
    <w:p w:rsidR="002856F9" w:rsidRDefault="002856F9">
      <w:pPr>
        <w:pStyle w:val="Comments"/>
      </w:pPr>
    </w:p>
    <w:p w:rsidR="002856F9" w:rsidRDefault="00B85A2D">
      <w:pPr>
        <w:pStyle w:val="Doc-title"/>
      </w:pPr>
      <w:hyperlink r:id="rId42" w:tooltip="C:Data3GPPExtractsR2-2407306 Discussion on DL coverage enhancements.docx" w:history="1">
        <w:r w:rsidR="00B7119E" w:rsidRPr="00B85A2D">
          <w:rPr>
            <w:rStyle w:val="Hyperlink"/>
          </w:rPr>
          <w:t>R2-2407306</w:t>
        </w:r>
      </w:hyperlink>
      <w:r w:rsidR="00B7119E">
        <w:tab/>
        <w:t>Discussion on DL coverage enhancements</w:t>
      </w:r>
      <w:r w:rsidR="00B7119E">
        <w:tab/>
        <w:t>Huawei, HiSilicon, Turkcell</w:t>
      </w:r>
      <w:r w:rsidR="00B7119E">
        <w:tab/>
        <w:t>discussion</w:t>
      </w:r>
      <w:r w:rsidR="00B7119E">
        <w:tab/>
        <w:t>Rel-19</w:t>
      </w:r>
      <w:r w:rsidR="00B7119E">
        <w:tab/>
        <w:t>NR_NTN_Ph3-Core</w:t>
      </w:r>
    </w:p>
    <w:p w:rsidR="002856F9" w:rsidRDefault="00B7119E">
      <w:pPr>
        <w:pStyle w:val="Comments"/>
        <w:rPr>
          <w:color w:val="808080" w:themeColor="background1" w:themeShade="80"/>
        </w:rPr>
      </w:pPr>
      <w:r>
        <w:rPr>
          <w:color w:val="808080" w:themeColor="background1" w:themeShade="80"/>
        </w:rPr>
        <w:t>Proposal 1: RAN2 waits for RAN1 input before further discussion on cell level and beam level Cell DTX/DRX pattern.</w:t>
      </w:r>
    </w:p>
    <w:p w:rsidR="002856F9" w:rsidRDefault="00B7119E">
      <w:pPr>
        <w:pStyle w:val="Comments"/>
      </w:pPr>
      <w:r>
        <w:t>Proposal 2: If RAN1 decides to support 320ms for SSB periodicity, RAN2 need to extend the ssb-periodicityServingCell, SSB-MTC, SSB-MTC4-r17 and mgrp to support 320ms.</w:t>
      </w:r>
    </w:p>
    <w:p w:rsidR="002856F9" w:rsidRDefault="002856F9">
      <w:pPr>
        <w:pStyle w:val="Comments"/>
      </w:pPr>
    </w:p>
    <w:p w:rsidR="002856F9" w:rsidRDefault="00B85A2D">
      <w:pPr>
        <w:pStyle w:val="Doc-title"/>
      </w:pPr>
      <w:hyperlink r:id="rId43" w:tooltip="C:Data3GPPExtractsR2-2407129 Downlink coverage enhancements.docx" w:history="1">
        <w:r w:rsidR="00B7119E" w:rsidRPr="00B85A2D">
          <w:rPr>
            <w:rStyle w:val="Hyperlink"/>
          </w:rPr>
          <w:t>R2-2407129</w:t>
        </w:r>
      </w:hyperlink>
      <w:r w:rsidR="00B7119E">
        <w:tab/>
        <w:t>Idle mode considerations for downlink coverage enhancements</w:t>
      </w:r>
      <w:r w:rsidR="00B7119E">
        <w:tab/>
        <w:t>Nokia, Nokia Shanghai Bell</w:t>
      </w:r>
      <w:r w:rsidR="00B7119E">
        <w:tab/>
        <w:t>discussion</w:t>
      </w:r>
    </w:p>
    <w:p w:rsidR="002856F9" w:rsidRDefault="00B7119E">
      <w:pPr>
        <w:pStyle w:val="Comments"/>
      </w:pPr>
      <w:r>
        <w:t>Proposal 1: Until RAN1 reply has been received, only SSB periodicity extension should be studied in RAN2.</w:t>
      </w:r>
    </w:p>
    <w:p w:rsidR="002856F9" w:rsidRDefault="00B7119E">
      <w:pPr>
        <w:pStyle w:val="Comments"/>
      </w:pPr>
      <w:r>
        <w:t>Observation 1: SSB periodicity of 320 will only provide a 96.8% coverage ratio, with little to no DL resources for UE communication.</w:t>
      </w:r>
    </w:p>
    <w:p w:rsidR="002856F9" w:rsidRDefault="00B7119E">
      <w:pPr>
        <w:pStyle w:val="Comments"/>
      </w:pPr>
      <w:r>
        <w:t>Observation 2: SSB periodicity of 640 will provide a 100% coverage ratio, with DL resources available for UE communication.</w:t>
      </w:r>
    </w:p>
    <w:p w:rsidR="002856F9" w:rsidRDefault="00B7119E">
      <w:pPr>
        <w:pStyle w:val="Comments"/>
      </w:pPr>
      <w:r>
        <w:lastRenderedPageBreak/>
        <w:t>Proposal 2: RAN2 to study a SSB periodicity of up to 640 ms.</w:t>
      </w:r>
    </w:p>
    <w:p w:rsidR="002856F9" w:rsidRDefault="00B7119E">
      <w:pPr>
        <w:pStyle w:val="Comments"/>
      </w:pPr>
      <w:r>
        <w:t>Observation 3: Adjusting the SMTC window and measurement gaps e.g. in case of changing SSB frequency will increase the signalling overhead.</w:t>
      </w:r>
    </w:p>
    <w:p w:rsidR="002856F9" w:rsidRDefault="00B7119E">
      <w:pPr>
        <w:pStyle w:val="Comments"/>
      </w:pPr>
      <w:r>
        <w:t>Proposal 3: Serving cell provides neighbor cell activity such as SSB pattern information. FFS on state information i.e. whether to include information on when cells and/or beams are on or off. FFS on how to signal i.e. on/off pattern and/or duration, or delta signaling for patterns in case of dynamic configuration.</w:t>
      </w:r>
    </w:p>
    <w:p w:rsidR="002856F9" w:rsidRDefault="00B7119E">
      <w:pPr>
        <w:pStyle w:val="Comments"/>
      </w:pPr>
      <w:r>
        <w:t>Proposal 4: Irrespectively of the selected RAN2 solution, RAN2 should strive for a low signaling overhead solution.</w:t>
      </w:r>
    </w:p>
    <w:p w:rsidR="002856F9" w:rsidRDefault="00B7119E">
      <w:pPr>
        <w:pStyle w:val="Comments"/>
      </w:pPr>
      <w:r>
        <w:t>Proposal 5: Due to the nature of the configuration complexity, RAN2 include in the study to allow UE implementation to read SSB occasions.</w:t>
      </w:r>
    </w:p>
    <w:p w:rsidR="002856F9" w:rsidRDefault="002856F9">
      <w:pPr>
        <w:pStyle w:val="Comments"/>
      </w:pPr>
    </w:p>
    <w:p w:rsidR="002856F9" w:rsidRDefault="00B85A2D">
      <w:pPr>
        <w:pStyle w:val="Doc-title"/>
      </w:pPr>
      <w:hyperlink r:id="rId44" w:tooltip="C:Data3GPPExtractsR2-2407532_Dowlink coverage enhancements SMTC impacts.docx" w:history="1">
        <w:r w:rsidR="00B7119E" w:rsidRPr="00B85A2D">
          <w:rPr>
            <w:rStyle w:val="Hyperlink"/>
          </w:rPr>
          <w:t>R2-2407532</w:t>
        </w:r>
      </w:hyperlink>
      <w:r w:rsidR="00B7119E">
        <w:tab/>
        <w:t>Downlink coverage enhancement SMTC impacts</w:t>
      </w:r>
      <w:r w:rsidR="00B7119E">
        <w:tab/>
        <w:t>Sequans Communications</w:t>
      </w:r>
      <w:r w:rsidR="00B7119E">
        <w:tab/>
        <w:t>discussion</w:t>
      </w:r>
      <w:r w:rsidR="00B7119E">
        <w:tab/>
        <w:t>Rel-19</w:t>
      </w:r>
      <w:r w:rsidR="00B7119E">
        <w:tab/>
        <w:t>NR_NTN_Ph3-Core</w:t>
      </w:r>
    </w:p>
    <w:p w:rsidR="002856F9" w:rsidRDefault="00B7119E">
      <w:pPr>
        <w:pStyle w:val="Comments"/>
      </w:pPr>
      <w:r>
        <w:t>Observation 1: SSBs needs to be time multiplexed across the satellite footprint over up to 80ms or 320ms range</w:t>
      </w:r>
    </w:p>
    <w:p w:rsidR="002856F9" w:rsidRDefault="00B7119E">
      <w:pPr>
        <w:pStyle w:val="Comments"/>
      </w:pPr>
      <w:r>
        <w:t>Observation 2: Existing SMTCs framework is limited to up to 4 SMTCs per frequency layer</w:t>
      </w:r>
    </w:p>
    <w:p w:rsidR="002856F9" w:rsidRDefault="00B7119E">
      <w:pPr>
        <w:pStyle w:val="Comments"/>
      </w:pPr>
      <w:r>
        <w:t>Proposal 1: RAN2 to study SMTC impact of SSB time multiplexing across the satellite footprint</w:t>
      </w:r>
    </w:p>
    <w:p w:rsidR="002856F9" w:rsidRDefault="00B7119E">
      <w:pPr>
        <w:pStyle w:val="Comments"/>
      </w:pPr>
      <w:r>
        <w:t>Proposal 2: Consider extending the NTN SMTC list / define a new list to signal at least all neighbor SMTCs</w:t>
      </w:r>
    </w:p>
    <w:p w:rsidR="002856F9" w:rsidRDefault="00B7119E">
      <w:pPr>
        <w:pStyle w:val="Comments"/>
      </w:pPr>
      <w:r>
        <w:t>Observation 3: The UE should ideally consider only SMTCs corresponding to the closest neighbor cells</w:t>
      </w:r>
    </w:p>
    <w:p w:rsidR="002856F9" w:rsidRDefault="00B7119E">
      <w:pPr>
        <w:pStyle w:val="Comments"/>
      </w:pPr>
      <w:r>
        <w:t>Proposal 3: Consider broadcast of neighbor cells reference location to allow location-based UE SMTC selection</w:t>
      </w:r>
    </w:p>
    <w:p w:rsidR="002856F9" w:rsidRDefault="00B7119E">
      <w:pPr>
        <w:pStyle w:val="Comments"/>
      </w:pPr>
      <w:r>
        <w:t>Observation 4: In connected, NW may not have UE location information needed to configure SMTCs to UE</w:t>
      </w:r>
    </w:p>
    <w:p w:rsidR="002856F9" w:rsidRDefault="00B7119E">
      <w:pPr>
        <w:pStyle w:val="Comments"/>
      </w:pPr>
      <w:r>
        <w:t>Observation 5: R18 location-based CHO without associated measurement avoids SMTCs configuration, but adds complexity and may increase handover interruption time</w:t>
      </w:r>
    </w:p>
    <w:p w:rsidR="002856F9" w:rsidRDefault="00B7119E">
      <w:pPr>
        <w:pStyle w:val="Comments"/>
      </w:pPr>
      <w:r>
        <w:t>Proposal 4: Consider location-based UE SMTC selection also in connected</w:t>
      </w:r>
    </w:p>
    <w:p w:rsidR="002856F9" w:rsidRDefault="002856F9">
      <w:pPr>
        <w:pStyle w:val="Comments"/>
      </w:pPr>
    </w:p>
    <w:p w:rsidR="002856F9" w:rsidRDefault="00B7119E">
      <w:pPr>
        <w:pStyle w:val="Comments"/>
      </w:pPr>
      <w:r>
        <w:rPr>
          <w:rFonts w:hint="eastAsia"/>
        </w:rPr>
        <w:t>Cell/Beam DTX</w:t>
      </w:r>
      <w:r>
        <w:t xml:space="preserve"> / impact to legacy UEs</w:t>
      </w:r>
    </w:p>
    <w:p w:rsidR="002856F9" w:rsidRDefault="00B85A2D">
      <w:pPr>
        <w:pStyle w:val="Doc-title"/>
      </w:pPr>
      <w:hyperlink r:id="rId45" w:tooltip="C:Data3GPPExtractsR2-2406490.docx" w:history="1">
        <w:r w:rsidR="00B7119E" w:rsidRPr="00B85A2D">
          <w:rPr>
            <w:rStyle w:val="Hyperlink"/>
          </w:rPr>
          <w:t>R2-2406490</w:t>
        </w:r>
      </w:hyperlink>
      <w:r w:rsidR="00B7119E">
        <w:tab/>
        <w:t>Discussion on Downlink Coverage Enhancement</w:t>
      </w:r>
      <w:r w:rsidR="00B7119E">
        <w:tab/>
        <w:t>Samsung</w:t>
      </w:r>
      <w:r w:rsidR="00B7119E">
        <w:tab/>
        <w:t>discussion</w:t>
      </w:r>
      <w:r w:rsidR="00B7119E">
        <w:tab/>
        <w:t>Rel-19</w:t>
      </w:r>
      <w:r w:rsidR="00B7119E">
        <w:tab/>
        <w:t>NR_NTN_Ph3-Core</w:t>
      </w:r>
    </w:p>
    <w:p w:rsidR="002856F9" w:rsidRDefault="00B7119E">
      <w:pPr>
        <w:pStyle w:val="Comments"/>
      </w:pPr>
      <w:r>
        <w:t>Proposal 1: The existing NTN bar bit can be used to bar legacy UE from accessing a cell operating with DL coverage enhancement.</w:t>
      </w:r>
    </w:p>
    <w:p w:rsidR="002856F9" w:rsidRDefault="00B7119E">
      <w:pPr>
        <w:pStyle w:val="Comments"/>
      </w:pPr>
      <w:r>
        <w:t>Proposal 2: Consider to introduce a new bar bit indicate the barring for UE supporting DL coverage enhancement.</w:t>
      </w:r>
    </w:p>
    <w:p w:rsidR="002856F9" w:rsidRDefault="00B7119E">
      <w:pPr>
        <w:pStyle w:val="Comments"/>
      </w:pPr>
      <w:r>
        <w:t>Proposal 3: If beams in a cell are in the same state at any time, cell DTX/DRX pattern can be considered, with Rel-18 NES cell DTX/DRX as a baseline.</w:t>
      </w:r>
    </w:p>
    <w:p w:rsidR="002856F9" w:rsidRDefault="00B7119E">
      <w:pPr>
        <w:pStyle w:val="Comments"/>
      </w:pPr>
      <w:r>
        <w:t>Proposal 4: If beams in a cell can be in different states at any time, consider to support configuration of multiple DTX/DRX patterns and dynamical activation by NW indication.</w:t>
      </w:r>
    </w:p>
    <w:p w:rsidR="002856F9" w:rsidRDefault="002856F9">
      <w:pPr>
        <w:pStyle w:val="Comments"/>
      </w:pPr>
    </w:p>
    <w:p w:rsidR="002856F9" w:rsidRDefault="00B85A2D">
      <w:pPr>
        <w:pStyle w:val="Doc-title"/>
      </w:pPr>
      <w:hyperlink r:id="rId46" w:tooltip="C:Data3GPPExtractsR2-2406952 Discussion on Downlink Coverage Enhancements.docx" w:history="1">
        <w:r w:rsidR="00B7119E" w:rsidRPr="00B85A2D">
          <w:rPr>
            <w:rStyle w:val="Hyperlink"/>
          </w:rPr>
          <w:t>R2-2406952</w:t>
        </w:r>
      </w:hyperlink>
      <w:r w:rsidR="00B7119E">
        <w:tab/>
        <w:t>Discussion on Downlink Coverage Enhancements</w:t>
      </w:r>
      <w:r w:rsidR="00B7119E">
        <w:tab/>
        <w:t>CSCN</w:t>
      </w:r>
      <w:r w:rsidR="00B7119E">
        <w:tab/>
        <w:t>discussion</w:t>
      </w:r>
      <w:r w:rsidR="00B7119E">
        <w:tab/>
        <w:t>Rel-19</w:t>
      </w:r>
      <w:r w:rsidR="00B7119E">
        <w:tab/>
        <w:t>NR_NTN_Ph3-Core</w:t>
      </w:r>
    </w:p>
    <w:p w:rsidR="002856F9" w:rsidRDefault="00B7119E">
      <w:pPr>
        <w:pStyle w:val="Comments"/>
        <w:rPr>
          <w:color w:val="808080" w:themeColor="background1" w:themeShade="80"/>
        </w:rPr>
      </w:pPr>
      <w:r>
        <w:rPr>
          <w:color w:val="808080" w:themeColor="background1" w:themeShade="80"/>
        </w:rPr>
        <w:t>Proposal 1: RAN2 should consider the impact on SSB periodicity extension, e.g. cell search/research, RA process, paging and measurement.</w:t>
      </w:r>
    </w:p>
    <w:p w:rsidR="002856F9" w:rsidRDefault="00B7119E">
      <w:pPr>
        <w:pStyle w:val="Comments"/>
      </w:pPr>
      <w:r>
        <w:t>Proposal 2: RAN2 assumes beam level DTX is preferred for downlink coverage enhancements.</w:t>
      </w:r>
    </w:p>
    <w:p w:rsidR="002856F9" w:rsidRDefault="00B7119E">
      <w:pPr>
        <w:pStyle w:val="Comments"/>
      </w:pPr>
      <w:r>
        <w:t>Proposal 3: RAN2 needs to wait for reply from RAN1 to determine whether cell/beam level DRX is needed.</w:t>
      </w:r>
    </w:p>
    <w:p w:rsidR="002856F9" w:rsidRDefault="002856F9">
      <w:pPr>
        <w:pStyle w:val="Comments"/>
      </w:pPr>
    </w:p>
    <w:p w:rsidR="002856F9" w:rsidRDefault="00B85A2D">
      <w:pPr>
        <w:pStyle w:val="Doc-title"/>
      </w:pPr>
      <w:hyperlink r:id="rId47" w:tooltip="C:Data3GPPExtractsR2-2406993 Consideration on DL coverage enhancements.doc" w:history="1">
        <w:r w:rsidR="00B7119E" w:rsidRPr="00B85A2D">
          <w:rPr>
            <w:rStyle w:val="Hyperlink"/>
          </w:rPr>
          <w:t>R2-2406993</w:t>
        </w:r>
      </w:hyperlink>
      <w:r w:rsidR="00B7119E">
        <w:tab/>
        <w:t>Consideration on downlink coverage enhancements</w:t>
      </w:r>
      <w:r w:rsidR="00B7119E">
        <w:tab/>
        <w:t>ZTE Corporation, Sanechips</w:t>
      </w:r>
      <w:r w:rsidR="00B7119E">
        <w:tab/>
        <w:t>discussion</w:t>
      </w:r>
      <w:r w:rsidR="00B7119E">
        <w:tab/>
        <w:t>Rel-19</w:t>
      </w:r>
      <w:r w:rsidR="00B7119E">
        <w:tab/>
        <w:t>NR_NTN_Ph3-Core</w:t>
      </w:r>
    </w:p>
    <w:p w:rsidR="002856F9" w:rsidRDefault="00B7119E">
      <w:pPr>
        <w:pStyle w:val="Comments"/>
      </w:pPr>
      <w:r>
        <w:t xml:space="preserve">Proposal 1: Introduce cell DTX for beam power sharing for all RRC states, and RAN2 further studies UE behaviors adaption, e.g., on RACH/measurements/RLM, and etc., during (de)activated time of the cell DTX. </w:t>
      </w:r>
    </w:p>
    <w:p w:rsidR="002856F9" w:rsidRDefault="00B7119E">
      <w:pPr>
        <w:pStyle w:val="Comments"/>
      </w:pPr>
      <w:r>
        <w:t>Proposal 2: Similar to NES, barred bit can be introduced to prevent UE not supporting cell DTX for beam power sharing (e.g., legacy UEs) from accessing current cell.</w:t>
      </w:r>
    </w:p>
    <w:p w:rsidR="002856F9" w:rsidRDefault="002856F9">
      <w:pPr>
        <w:pStyle w:val="Comments"/>
      </w:pPr>
    </w:p>
    <w:p w:rsidR="002856F9" w:rsidRDefault="00B85A2D">
      <w:pPr>
        <w:pStyle w:val="Doc-title"/>
      </w:pPr>
      <w:hyperlink r:id="rId48" w:tooltip="C:Data3GPPExtractsR2-2406246 Further Considerations on DL Coverage Enhancements.docx" w:history="1">
        <w:r w:rsidR="00B7119E" w:rsidRPr="00B85A2D">
          <w:rPr>
            <w:rStyle w:val="Hyperlink"/>
          </w:rPr>
          <w:t>R2-2406246</w:t>
        </w:r>
      </w:hyperlink>
      <w:r w:rsidR="00B7119E">
        <w:tab/>
        <w:t>Further Considerations on DL Coverage Enhancements</w:t>
      </w:r>
      <w:r w:rsidR="00B7119E">
        <w:tab/>
        <w:t>vivo</w:t>
      </w:r>
      <w:r w:rsidR="00B7119E">
        <w:tab/>
        <w:t>discussion</w:t>
      </w:r>
      <w:r w:rsidR="00B7119E">
        <w:tab/>
        <w:t>Rel-19</w:t>
      </w:r>
      <w:r w:rsidR="00B7119E">
        <w:tab/>
        <w:t>NR_NTN_Ph3-Core</w:t>
      </w:r>
    </w:p>
    <w:p w:rsidR="002856F9" w:rsidRDefault="00B85A2D">
      <w:pPr>
        <w:pStyle w:val="Doc-title"/>
      </w:pPr>
      <w:hyperlink r:id="rId49" w:tooltip="C:Data3GPPExtractsR2-2406324 Discussion on Downlink Coverage Enhancements.docx" w:history="1">
        <w:r w:rsidR="00B7119E" w:rsidRPr="00B85A2D">
          <w:rPr>
            <w:rStyle w:val="Hyperlink"/>
          </w:rPr>
          <w:t>R2-2406324</w:t>
        </w:r>
      </w:hyperlink>
      <w:r w:rsidR="00B7119E">
        <w:tab/>
        <w:t>Discussion on Downlink Coverage Enhancements</w:t>
      </w:r>
      <w:r w:rsidR="00B7119E">
        <w:tab/>
        <w:t>CATT</w:t>
      </w:r>
      <w:r w:rsidR="00B7119E">
        <w:tab/>
        <w:t>discussion</w:t>
      </w:r>
      <w:r w:rsidR="00B7119E">
        <w:tab/>
        <w:t>NR_NTN_Ph3-Core</w:t>
      </w:r>
    </w:p>
    <w:p w:rsidR="002856F9" w:rsidRDefault="00B85A2D">
      <w:pPr>
        <w:pStyle w:val="Doc-title"/>
      </w:pPr>
      <w:hyperlink r:id="rId50" w:tooltip="C:Data3GPPExtractsR2-2406550.doc" w:history="1">
        <w:r w:rsidR="00B7119E" w:rsidRPr="00B85A2D">
          <w:rPr>
            <w:rStyle w:val="Hyperlink"/>
          </w:rPr>
          <w:t>R2-2406550</w:t>
        </w:r>
      </w:hyperlink>
      <w:r w:rsidR="00B7119E">
        <w:tab/>
        <w:t>Discussions on cell DTX during satellite dynamic power sharing</w:t>
      </w:r>
      <w:r w:rsidR="00B7119E">
        <w:tab/>
        <w:t>Fujitsu</w:t>
      </w:r>
      <w:r w:rsidR="00B7119E">
        <w:tab/>
        <w:t>discussion</w:t>
      </w:r>
      <w:r w:rsidR="00B7119E">
        <w:tab/>
        <w:t>Rel-19</w:t>
      </w:r>
      <w:r w:rsidR="00B7119E">
        <w:tab/>
        <w:t>NR_NTN_Ph3-Core</w:t>
      </w:r>
    </w:p>
    <w:p w:rsidR="002856F9" w:rsidRDefault="00B85A2D">
      <w:pPr>
        <w:pStyle w:val="Doc-title"/>
      </w:pPr>
      <w:hyperlink r:id="rId51" w:tooltip="C:Data3GPPExtractsR2-2406571 Discussion on the DL coverage enhancement.docx" w:history="1">
        <w:r w:rsidR="00B7119E" w:rsidRPr="00B85A2D">
          <w:rPr>
            <w:rStyle w:val="Hyperlink"/>
          </w:rPr>
          <w:t>R2-2406571</w:t>
        </w:r>
      </w:hyperlink>
      <w:r w:rsidR="00B7119E">
        <w:tab/>
        <w:t>Discussion on the DL coverage enhancement</w:t>
      </w:r>
      <w:r w:rsidR="00B7119E">
        <w:tab/>
        <w:t>Google</w:t>
      </w:r>
      <w:r w:rsidR="00B7119E">
        <w:tab/>
        <w:t>discussion</w:t>
      </w:r>
      <w:r w:rsidR="00B7119E">
        <w:tab/>
        <w:t>Rel-19</w:t>
      </w:r>
      <w:r w:rsidR="00B7119E">
        <w:tab/>
        <w:t>NR_NTN_Ph3-Core</w:t>
      </w:r>
    </w:p>
    <w:p w:rsidR="002856F9" w:rsidRDefault="00B85A2D">
      <w:pPr>
        <w:pStyle w:val="Doc-title"/>
      </w:pPr>
      <w:hyperlink r:id="rId52" w:tooltip="C:Data3GPPExtractsR2-2406638 Cell DTX.docx" w:history="1">
        <w:r w:rsidR="00B7119E" w:rsidRPr="00B85A2D">
          <w:rPr>
            <w:rStyle w:val="Hyperlink"/>
          </w:rPr>
          <w:t>R2-2406638</w:t>
        </w:r>
      </w:hyperlink>
      <w:r w:rsidR="00B7119E">
        <w:tab/>
        <w:t>Discussion on cell DTX</w:t>
      </w:r>
      <w:r w:rsidR="00B7119E">
        <w:tab/>
        <w:t>Qualcomm Incorporated</w:t>
      </w:r>
      <w:r w:rsidR="00B7119E">
        <w:tab/>
        <w:t>discussion</w:t>
      </w:r>
      <w:r w:rsidR="00B7119E">
        <w:tab/>
        <w:t>Rel-19</w:t>
      </w:r>
      <w:r w:rsidR="00B7119E">
        <w:tab/>
        <w:t>NR_NTN_Ph3-Core</w:t>
      </w:r>
    </w:p>
    <w:p w:rsidR="002856F9" w:rsidRDefault="00B85A2D">
      <w:pPr>
        <w:pStyle w:val="Doc-title"/>
      </w:pPr>
      <w:hyperlink r:id="rId53" w:tooltip="C:Data3GPPExtractsR2-2406685.doc" w:history="1">
        <w:r w:rsidR="00B7119E" w:rsidRPr="00B85A2D">
          <w:rPr>
            <w:rStyle w:val="Hyperlink"/>
          </w:rPr>
          <w:t>R2-2406685</w:t>
        </w:r>
      </w:hyperlink>
      <w:r w:rsidR="00B7119E">
        <w:tab/>
        <w:t>DL coverage enhancement in NTN</w:t>
      </w:r>
      <w:r w:rsidR="00B7119E">
        <w:tab/>
        <w:t>Apple</w:t>
      </w:r>
      <w:r w:rsidR="00B7119E">
        <w:tab/>
        <w:t>discussion</w:t>
      </w:r>
      <w:r w:rsidR="00B7119E">
        <w:tab/>
        <w:t>Rel-19</w:t>
      </w:r>
      <w:r w:rsidR="00B7119E">
        <w:tab/>
        <w:t>NR_NTN_Ph3-Core</w:t>
      </w:r>
    </w:p>
    <w:p w:rsidR="002856F9" w:rsidRDefault="00B85A2D">
      <w:pPr>
        <w:pStyle w:val="Doc-title"/>
      </w:pPr>
      <w:hyperlink r:id="rId54" w:tooltip="C:Data3GPPExtractsR2-2406765 - Discussion on DL coverage enhancement for NTN.doc" w:history="1">
        <w:r w:rsidR="00B7119E" w:rsidRPr="00B85A2D">
          <w:rPr>
            <w:rStyle w:val="Hyperlink"/>
          </w:rPr>
          <w:t>R2-2406765</w:t>
        </w:r>
      </w:hyperlink>
      <w:r w:rsidR="00B7119E">
        <w:tab/>
        <w:t>Discussion on DL coverage enhancement for NTN</w:t>
      </w:r>
      <w:r w:rsidR="00B7119E">
        <w:tab/>
        <w:t>OPPO</w:t>
      </w:r>
      <w:r w:rsidR="00B7119E">
        <w:tab/>
        <w:t>discussion</w:t>
      </w:r>
      <w:r w:rsidR="00B7119E">
        <w:tab/>
        <w:t>Rel-19</w:t>
      </w:r>
      <w:r w:rsidR="00B7119E">
        <w:tab/>
        <w:t>NR_NTN_Ph3-Core</w:t>
      </w:r>
    </w:p>
    <w:p w:rsidR="002856F9" w:rsidRDefault="00B85A2D">
      <w:pPr>
        <w:pStyle w:val="Doc-title"/>
      </w:pPr>
      <w:hyperlink r:id="rId55" w:tooltip="C:Data3GPPExtractsR2-2406870 On beam-level DL coverage enhancement in NTN.docx" w:history="1">
        <w:r w:rsidR="00B7119E" w:rsidRPr="00B85A2D">
          <w:rPr>
            <w:rStyle w:val="Hyperlink"/>
          </w:rPr>
          <w:t>R2-2406870</w:t>
        </w:r>
      </w:hyperlink>
      <w:r w:rsidR="00B7119E">
        <w:tab/>
        <w:t>On beam-level DL coverage enhancement in NTN</w:t>
      </w:r>
      <w:r w:rsidR="00B7119E">
        <w:tab/>
        <w:t>Lenovo</w:t>
      </w:r>
      <w:r w:rsidR="00B7119E">
        <w:tab/>
        <w:t>discussion</w:t>
      </w:r>
      <w:r w:rsidR="00B7119E">
        <w:tab/>
        <w:t>Rel-19</w:t>
      </w:r>
    </w:p>
    <w:p w:rsidR="002856F9" w:rsidRDefault="00B85A2D">
      <w:pPr>
        <w:pStyle w:val="Doc-title"/>
      </w:pPr>
      <w:hyperlink r:id="rId56" w:tooltip="C:Data3GPPExtractsR2-2406894 Consideration on downlink coverage enhancement.docx" w:history="1">
        <w:r w:rsidR="00B7119E" w:rsidRPr="00B85A2D">
          <w:rPr>
            <w:rStyle w:val="Hyperlink"/>
          </w:rPr>
          <w:t>R2-2406894</w:t>
        </w:r>
      </w:hyperlink>
      <w:r w:rsidR="00B7119E">
        <w:tab/>
        <w:t>Consideration on downlink coverage enhancement</w:t>
      </w:r>
      <w:r w:rsidR="00B7119E">
        <w:tab/>
        <w:t>NEC Corporation</w:t>
      </w:r>
      <w:r w:rsidR="00B7119E">
        <w:tab/>
        <w:t>discussion</w:t>
      </w:r>
      <w:r w:rsidR="00B7119E">
        <w:tab/>
        <w:t>Rel-19</w:t>
      </w:r>
      <w:r w:rsidR="00B7119E">
        <w:tab/>
        <w:t>NR_NTN_Ph3-Core</w:t>
      </w:r>
    </w:p>
    <w:p w:rsidR="002856F9" w:rsidRDefault="00B85A2D">
      <w:pPr>
        <w:pStyle w:val="Doc-title"/>
      </w:pPr>
      <w:hyperlink r:id="rId57" w:tooltip="C:Data3GPPExtractsR2-2406902_Beam management of NR NTN coverage enhancement.doc" w:history="1">
        <w:r w:rsidR="00B7119E" w:rsidRPr="00B85A2D">
          <w:rPr>
            <w:rStyle w:val="Hyperlink"/>
          </w:rPr>
          <w:t>R2-2406902</w:t>
        </w:r>
      </w:hyperlink>
      <w:r w:rsidR="00B7119E">
        <w:tab/>
        <w:t>Beam management of NR NTN coverage enhancement</w:t>
      </w:r>
      <w:r w:rsidR="00B7119E">
        <w:tab/>
        <w:t>China Telecom</w:t>
      </w:r>
      <w:r w:rsidR="00B7119E">
        <w:tab/>
        <w:t>discussion</w:t>
      </w:r>
      <w:r w:rsidR="00B7119E">
        <w:tab/>
        <w:t>Rel-19</w:t>
      </w:r>
      <w:r w:rsidR="00B7119E">
        <w:tab/>
        <w:t>NR_NTN_Ph3-Core</w:t>
      </w:r>
    </w:p>
    <w:p w:rsidR="002856F9" w:rsidRDefault="00B85A2D">
      <w:pPr>
        <w:pStyle w:val="Doc-title"/>
      </w:pPr>
      <w:hyperlink r:id="rId58" w:tooltip="C:Data3GPPExtractsR2-2407187 (R19 NR NTN WI AI 8.8.2) DL coverage.docx" w:history="1">
        <w:r w:rsidR="00B7119E" w:rsidRPr="00B85A2D">
          <w:rPr>
            <w:rStyle w:val="Hyperlink"/>
          </w:rPr>
          <w:t>R2-2407187</w:t>
        </w:r>
      </w:hyperlink>
      <w:r w:rsidR="00B7119E">
        <w:tab/>
        <w:t>Downlink coverage enhancement for NTN</w:t>
      </w:r>
      <w:r w:rsidR="00B7119E">
        <w:tab/>
        <w:t>InterDigital</w:t>
      </w:r>
      <w:r w:rsidR="00B7119E">
        <w:tab/>
        <w:t>discussion</w:t>
      </w:r>
      <w:r w:rsidR="00B7119E">
        <w:tab/>
        <w:t>Rel-19</w:t>
      </w:r>
      <w:r w:rsidR="00B7119E">
        <w:tab/>
        <w:t>NR_NTN_Ph3-Core</w:t>
      </w:r>
    </w:p>
    <w:p w:rsidR="002856F9" w:rsidRDefault="00B85A2D">
      <w:pPr>
        <w:pStyle w:val="Doc-title"/>
      </w:pPr>
      <w:hyperlink r:id="rId59" w:tooltip="C:Data3GPPExtractsR2-2407345 Discussion on downlink coverage enhancement.docx" w:history="1">
        <w:r w:rsidR="00B7119E" w:rsidRPr="00B85A2D">
          <w:rPr>
            <w:rStyle w:val="Hyperlink"/>
          </w:rPr>
          <w:t>R2-2407345</w:t>
        </w:r>
      </w:hyperlink>
      <w:r w:rsidR="00B7119E">
        <w:tab/>
        <w:t>Discussion on downlink coverage enhancement</w:t>
      </w:r>
      <w:r w:rsidR="00B7119E">
        <w:tab/>
        <w:t>HONOR</w:t>
      </w:r>
      <w:r w:rsidR="00B7119E">
        <w:tab/>
        <w:t>discussion</w:t>
      </w:r>
      <w:r w:rsidR="00B7119E">
        <w:tab/>
        <w:t>Rel-19</w:t>
      </w:r>
      <w:r w:rsidR="00B7119E">
        <w:tab/>
        <w:t>NR_NTN_Ph3-Core</w:t>
      </w:r>
    </w:p>
    <w:p w:rsidR="002856F9" w:rsidRDefault="00B85A2D">
      <w:pPr>
        <w:pStyle w:val="Doc-title"/>
      </w:pPr>
      <w:hyperlink r:id="rId60" w:tooltip="C:Data3GPPExtractsR2-2407382 RAN2 Impact on DL coverage enhancements.docx" w:history="1">
        <w:r w:rsidR="00B7119E" w:rsidRPr="00B85A2D">
          <w:rPr>
            <w:rStyle w:val="Hyperlink"/>
          </w:rPr>
          <w:t>R2-2407382</w:t>
        </w:r>
      </w:hyperlink>
      <w:r w:rsidR="00B7119E">
        <w:tab/>
        <w:t>RAN2 Impact on DL coverage enhancements</w:t>
      </w:r>
      <w:r w:rsidR="00B7119E">
        <w:tab/>
        <w:t>CMCC</w:t>
      </w:r>
      <w:r w:rsidR="00B7119E">
        <w:tab/>
        <w:t>discussion</w:t>
      </w:r>
      <w:r w:rsidR="00B7119E">
        <w:tab/>
        <w:t>Rel-19</w:t>
      </w:r>
      <w:r w:rsidR="00B7119E">
        <w:tab/>
        <w:t>NR_NTN_Ph3-Core</w:t>
      </w:r>
    </w:p>
    <w:p w:rsidR="002856F9" w:rsidRDefault="00B85A2D">
      <w:pPr>
        <w:pStyle w:val="Doc-title"/>
      </w:pPr>
      <w:hyperlink r:id="rId61" w:tooltip="C:Data3GPPExtractsR2-2407401 Discussion on NTN downlink coverage enhancements.docx" w:history="1">
        <w:r w:rsidR="00B7119E" w:rsidRPr="00B85A2D">
          <w:rPr>
            <w:rStyle w:val="Hyperlink"/>
          </w:rPr>
          <w:t>R2-2407401</w:t>
        </w:r>
      </w:hyperlink>
      <w:r w:rsidR="00B7119E">
        <w:tab/>
        <w:t>Discussion on NTN downlink coverage enhancements</w:t>
      </w:r>
      <w:r w:rsidR="00B7119E">
        <w:tab/>
        <w:t>NERCDTV</w:t>
      </w:r>
      <w:r w:rsidR="00B7119E">
        <w:tab/>
        <w:t>discussion</w:t>
      </w:r>
    </w:p>
    <w:p w:rsidR="002856F9" w:rsidRDefault="00B85A2D">
      <w:pPr>
        <w:pStyle w:val="Doc-title"/>
      </w:pPr>
      <w:hyperlink r:id="rId62" w:tooltip="C:Data3GPPRAN2DocsR2-2407462.zip" w:history="1">
        <w:r w:rsidR="00B7119E" w:rsidRPr="00B85A2D">
          <w:rPr>
            <w:rStyle w:val="Hyperlink"/>
          </w:rPr>
          <w:t>R2-2407462</w:t>
        </w:r>
      </w:hyperlink>
      <w:r w:rsidR="00B7119E">
        <w:tab/>
        <w:t>Discussion on downlink coverage enhancement</w:t>
      </w:r>
      <w:r w:rsidR="00B7119E">
        <w:tab/>
        <w:t>LG Electronics Inc.</w:t>
      </w:r>
      <w:r w:rsidR="00B7119E">
        <w:tab/>
        <w:t>discussion</w:t>
      </w:r>
      <w:r w:rsidR="00B7119E">
        <w:tab/>
        <w:t>Rel-19</w:t>
      </w:r>
    </w:p>
    <w:p w:rsidR="002856F9" w:rsidRDefault="00B85A2D">
      <w:pPr>
        <w:pStyle w:val="Doc-title"/>
      </w:pPr>
      <w:hyperlink r:id="rId63" w:tooltip="C:Data3GPPExtractsR2-2407551 - DL coverage enhancements.docx" w:history="1">
        <w:r w:rsidR="00B7119E" w:rsidRPr="00B85A2D">
          <w:rPr>
            <w:rStyle w:val="Hyperlink"/>
          </w:rPr>
          <w:t>R2-2407551</w:t>
        </w:r>
      </w:hyperlink>
      <w:r w:rsidR="00B7119E">
        <w:tab/>
        <w:t>DL coverage enhancements</w:t>
      </w:r>
      <w:r w:rsidR="00B7119E">
        <w:tab/>
        <w:t>Ericsson</w:t>
      </w:r>
      <w:r w:rsidR="00B7119E">
        <w:tab/>
        <w:t>discussion</w:t>
      </w:r>
      <w:r w:rsidR="00B7119E">
        <w:tab/>
        <w:t>Rel-19</w:t>
      </w:r>
    </w:p>
    <w:p w:rsidR="002856F9" w:rsidRDefault="002856F9">
      <w:pPr>
        <w:pStyle w:val="Doc-title"/>
        <w:ind w:left="0" w:firstLine="0"/>
        <w:rPr>
          <w:highlight w:val="yellow"/>
        </w:rPr>
      </w:pPr>
    </w:p>
    <w:p w:rsidR="002856F9" w:rsidRDefault="00B7119E">
      <w:pPr>
        <w:pStyle w:val="Comments"/>
      </w:pPr>
      <w:r>
        <w:t>Withdrawn?</w:t>
      </w:r>
    </w:p>
    <w:p w:rsidR="002856F9" w:rsidRDefault="00B7119E">
      <w:pPr>
        <w:pStyle w:val="Doc-title"/>
      </w:pPr>
      <w:r w:rsidRPr="007462F6">
        <w:t>R2-2407544</w:t>
      </w:r>
      <w:r w:rsidRPr="007462F6">
        <w:tab/>
        <w:t>Views on DL Coverage Enhancements for NR-NTN</w:t>
      </w:r>
      <w:r w:rsidRPr="007462F6">
        <w:tab/>
        <w:t>Inmarsat, Viasat</w:t>
      </w:r>
      <w:r w:rsidRPr="007462F6">
        <w:tab/>
        <w:t>discussion</w:t>
      </w:r>
      <w:r w:rsidRPr="007462F6">
        <w:tab/>
        <w:t>Rel-19</w:t>
      </w:r>
      <w:r>
        <w:tab/>
        <w:t>NR_NTN_Ph3-Core</w:t>
      </w:r>
      <w:r>
        <w:tab/>
        <w:t>Late</w:t>
      </w:r>
    </w:p>
    <w:p w:rsidR="002856F9" w:rsidRDefault="002856F9">
      <w:pPr>
        <w:pStyle w:val="Doc-text2"/>
      </w:pPr>
    </w:p>
    <w:p w:rsidR="002856F9" w:rsidRDefault="00B7119E">
      <w:pPr>
        <w:pStyle w:val="Heading3"/>
        <w:rPr>
          <w:rFonts w:eastAsia="Calibri"/>
          <w:lang w:val="en-US" w:eastAsia="ko-KR"/>
        </w:rPr>
      </w:pPr>
      <w:r>
        <w:t>8.8.3</w:t>
      </w:r>
      <w:r>
        <w:tab/>
      </w:r>
      <w:r>
        <w:rPr>
          <w:rFonts w:eastAsia="Calibri"/>
          <w:lang w:val="en-US" w:eastAsia="ko-KR"/>
        </w:rPr>
        <w:t>Uplink Capacity/Throughput Enhancement</w:t>
      </w:r>
    </w:p>
    <w:p w:rsidR="002856F9" w:rsidRDefault="00B7119E">
      <w:pPr>
        <w:pStyle w:val="Comments"/>
        <w:rPr>
          <w:lang w:val="en-US" w:eastAsia="ko-KR"/>
        </w:rPr>
      </w:pPr>
      <w:r>
        <w:rPr>
          <w:lang w:val="en-US" w:eastAsia="ko-KR"/>
        </w:rPr>
        <w:t>No contributions are expected for this AI at this meeting.</w:t>
      </w:r>
    </w:p>
    <w:p w:rsidR="002856F9" w:rsidRDefault="002856F9">
      <w:pPr>
        <w:pStyle w:val="Doc-title"/>
        <w:rPr>
          <w:highlight w:val="yellow"/>
        </w:rPr>
      </w:pPr>
    </w:p>
    <w:p w:rsidR="002856F9" w:rsidRDefault="00B7119E">
      <w:pPr>
        <w:pStyle w:val="Comments"/>
      </w:pPr>
      <w:r>
        <w:t>Withdrawn?</w:t>
      </w:r>
    </w:p>
    <w:p w:rsidR="002856F9" w:rsidRDefault="00B7119E">
      <w:pPr>
        <w:pStyle w:val="Doc-title"/>
      </w:pPr>
      <w:r w:rsidRPr="007462F6">
        <w:t>R2-2407545</w:t>
      </w:r>
      <w:r w:rsidRPr="007462F6">
        <w:tab/>
        <w:t>Views on UL Capacity Enhancements for NR-NTN</w:t>
      </w:r>
      <w:r w:rsidRPr="007462F6">
        <w:tab/>
        <w:t>Inmarsat, Viasat</w:t>
      </w:r>
      <w:r w:rsidRPr="007462F6">
        <w:tab/>
        <w:t>discussion</w:t>
      </w:r>
      <w:r w:rsidRPr="007462F6">
        <w:tab/>
        <w:t>Rel-19</w:t>
      </w:r>
      <w:r>
        <w:tab/>
        <w:t>NR_NTN_Ph3-Core</w:t>
      </w:r>
      <w:r>
        <w:tab/>
        <w:t>Late</w:t>
      </w:r>
    </w:p>
    <w:p w:rsidR="002856F9" w:rsidRDefault="002856F9">
      <w:pPr>
        <w:pStyle w:val="Doc-text2"/>
      </w:pPr>
    </w:p>
    <w:p w:rsidR="002856F9" w:rsidRDefault="00B7119E">
      <w:pPr>
        <w:pStyle w:val="Heading3"/>
      </w:pPr>
      <w:r>
        <w:t>8.8.4</w:t>
      </w:r>
      <w:r>
        <w:tab/>
        <w:t>Support of Broadcast service</w:t>
      </w:r>
    </w:p>
    <w:p w:rsidR="002856F9" w:rsidRDefault="00B7119E">
      <w:pPr>
        <w:pStyle w:val="Comments"/>
        <w:rPr>
          <w:lang w:val="en-US" w:eastAsia="ko-KR"/>
        </w:rPr>
      </w:pPr>
      <w:r>
        <w:rPr>
          <w:lang w:val="en-US" w:eastAsia="ko-KR"/>
        </w:rPr>
        <w:t>Contributions should address the signaling of the intended service area of a broadcast service.</w:t>
      </w:r>
    </w:p>
    <w:p w:rsidR="002856F9" w:rsidRDefault="002856F9">
      <w:pPr>
        <w:pStyle w:val="Comments"/>
        <w:rPr>
          <w:lang w:val="en-US" w:eastAsia="ko-KR"/>
        </w:rPr>
      </w:pPr>
    </w:p>
    <w:p w:rsidR="002856F9" w:rsidRDefault="00B85A2D">
      <w:pPr>
        <w:pStyle w:val="Doc-title"/>
      </w:pPr>
      <w:hyperlink r:id="rId64" w:tooltip="C:Data3GPPExtractsR2-2406719 Discussion on providing MBS service area in NTN network.docx" w:history="1">
        <w:r w:rsidR="00B7119E" w:rsidRPr="00B85A2D">
          <w:rPr>
            <w:rStyle w:val="Hyperlink"/>
          </w:rPr>
          <w:t>R2-2406719</w:t>
        </w:r>
      </w:hyperlink>
      <w:r w:rsidR="00B7119E">
        <w:tab/>
        <w:t>Discussion on providing MBS service area in NTN network</w:t>
      </w:r>
      <w:r w:rsidR="00B7119E">
        <w:tab/>
        <w:t>OPPO</w:t>
      </w:r>
      <w:r w:rsidR="00B7119E">
        <w:tab/>
        <w:t>discussion</w:t>
      </w:r>
      <w:r w:rsidR="00B7119E">
        <w:tab/>
        <w:t>Rel-18</w:t>
      </w:r>
      <w:r w:rsidR="00B7119E">
        <w:tab/>
        <w:t>NR_NTN_Ph3-Core</w:t>
      </w:r>
    </w:p>
    <w:p w:rsidR="002856F9" w:rsidRDefault="00B7119E">
      <w:pPr>
        <w:pStyle w:val="Comments"/>
        <w:numPr>
          <w:ilvl w:val="0"/>
          <w:numId w:val="11"/>
        </w:numPr>
      </w:pPr>
      <w:r>
        <w:t>Different MBS services in different areas of a NTN cell</w:t>
      </w:r>
    </w:p>
    <w:p w:rsidR="002856F9" w:rsidRDefault="00B7119E">
      <w:pPr>
        <w:pStyle w:val="Comments"/>
      </w:pPr>
      <w:r>
        <w:t>Observation 1: if one cell covers a large area, different MBS sessions may be available in different sub-areas.</w:t>
      </w:r>
    </w:p>
    <w:p w:rsidR="002856F9" w:rsidRDefault="00B7119E">
      <w:pPr>
        <w:pStyle w:val="Comments"/>
      </w:pPr>
      <w:r>
        <w:t xml:space="preserve">Proposal 1: RAN2 to agree that different MBS sessions could be associated with different MBS broadcast intended service areas, and such information should be indicated in the system information. </w:t>
      </w:r>
    </w:p>
    <w:p w:rsidR="002856F9" w:rsidRDefault="00B7119E">
      <w:pPr>
        <w:pStyle w:val="Comments"/>
      </w:pPr>
      <w:r>
        <w:t>Observation 2: for the NTN network whose satellite footprint consists of one cell or multiple cells, and each of them covers a big area, regarding location dependent broadcast service, more than one contents for the same MBS session could be distributed in each cell.</w:t>
      </w:r>
    </w:p>
    <w:p w:rsidR="002856F9" w:rsidRDefault="00B7119E">
      <w:pPr>
        <w:pStyle w:val="Comments"/>
      </w:pPr>
      <w:r>
        <w:t>Proposal 2: RAN2 to agree that, for the location dependent broadcast service, the area session ID of each distinguished content of the MBS session and the associated area range should be provided in the MBS configuration information.</w:t>
      </w:r>
    </w:p>
    <w:p w:rsidR="002856F9" w:rsidRDefault="002856F9">
      <w:pPr>
        <w:pStyle w:val="Comments"/>
      </w:pPr>
    </w:p>
    <w:p w:rsidR="002856F9" w:rsidRDefault="00B7119E">
      <w:pPr>
        <w:pStyle w:val="Comments"/>
      </w:pPr>
      <w:r>
        <w:t>Proposal 3: RAN2 to agree that, to support MBS services/contents in cell area of more than one NTN cells (or portions thereof), only the service area covering portions of cells need to be explicitly indicated.</w:t>
      </w:r>
    </w:p>
    <w:p w:rsidR="002856F9" w:rsidRDefault="002856F9">
      <w:pPr>
        <w:pStyle w:val="Comments"/>
      </w:pPr>
    </w:p>
    <w:p w:rsidR="002856F9" w:rsidRDefault="00B7119E">
      <w:pPr>
        <w:pStyle w:val="Comments"/>
        <w:numPr>
          <w:ilvl w:val="0"/>
          <w:numId w:val="11"/>
        </w:numPr>
      </w:pPr>
      <w:r>
        <w:t>Signalling details</w:t>
      </w:r>
    </w:p>
    <w:p w:rsidR="002856F9" w:rsidRDefault="00B7119E">
      <w:pPr>
        <w:pStyle w:val="Comments"/>
      </w:pPr>
      <w:r>
        <w:t>Observation 3: It seems that SIB20 informing of the intended service area information does not align with its current functionality carrying the both of the MCCH and MTCH scheduling information.</w:t>
      </w:r>
    </w:p>
    <w:p w:rsidR="002856F9" w:rsidRDefault="00B7119E">
      <w:pPr>
        <w:pStyle w:val="Comments"/>
      </w:pPr>
      <w:r>
        <w:t>Observation 4: providing a MCCH configurations per MBS session or, in a further step, per different area session for each location dependent MBS session in the SIB20 will let the UE interested in more than one MBS services needs to monitor more than one MCCHs simultaneously, which brings additional UE operation complexity.</w:t>
      </w:r>
    </w:p>
    <w:p w:rsidR="002856F9" w:rsidRDefault="00B7119E">
      <w:pPr>
        <w:pStyle w:val="Comments"/>
      </w:pPr>
      <w:r>
        <w:t>Observation 5: the granularity of the mapping of FSAIs included the SIB21 is only the MBMS session, but not area session.</w:t>
      </w:r>
    </w:p>
    <w:p w:rsidR="002856F9" w:rsidRDefault="00B7119E">
      <w:pPr>
        <w:pStyle w:val="Comments"/>
      </w:pPr>
      <w:r>
        <w:t>Proposal 4: RAN2 to agree to embed the intended area information in the MBSBroadcastConfiguration IE transmitted on the MCCH.</w:t>
      </w:r>
    </w:p>
    <w:p w:rsidR="002856F9" w:rsidRDefault="00B7119E" w:rsidP="00EA464E">
      <w:pPr>
        <w:pStyle w:val="Doc-text2"/>
        <w:rPr>
          <w:lang w:val="en-US"/>
        </w:rPr>
      </w:pPr>
      <w:r>
        <w:rPr>
          <w:lang w:val="en-US"/>
        </w:rPr>
        <w:t>-</w:t>
      </w:r>
      <w:r>
        <w:rPr>
          <w:lang w:val="en-US"/>
        </w:rPr>
        <w:tab/>
        <w:t>Apple thinks that use of SIB20 is better in terms of power saving</w:t>
      </w:r>
    </w:p>
    <w:p w:rsidR="002856F9" w:rsidRDefault="00B7119E" w:rsidP="00EA464E">
      <w:pPr>
        <w:pStyle w:val="Doc-text2"/>
        <w:rPr>
          <w:lang w:val="en-US"/>
        </w:rPr>
      </w:pPr>
      <w:r>
        <w:rPr>
          <w:lang w:val="en-US"/>
        </w:rPr>
        <w:t>-</w:t>
      </w:r>
      <w:r>
        <w:rPr>
          <w:lang w:val="en-US"/>
        </w:rPr>
        <w:tab/>
        <w:t>vivo thinks the possible benefit in terms of power saving is limited and not a justification to go for SIB20</w:t>
      </w:r>
    </w:p>
    <w:p w:rsidR="002856F9" w:rsidRDefault="00B7119E" w:rsidP="00EA464E">
      <w:pPr>
        <w:pStyle w:val="Doc-text2"/>
        <w:rPr>
          <w:lang w:val="en-US"/>
        </w:rPr>
      </w:pPr>
      <w:r>
        <w:rPr>
          <w:lang w:val="en-US"/>
        </w:rPr>
        <w:lastRenderedPageBreak/>
        <w:t>-</w:t>
      </w:r>
      <w:r>
        <w:rPr>
          <w:lang w:val="en-US"/>
        </w:rPr>
        <w:tab/>
        <w:t>ZTE thinks legacy UE in any case will not interpret the new information</w:t>
      </w:r>
    </w:p>
    <w:p w:rsidR="002856F9" w:rsidRDefault="00EA464E" w:rsidP="00EA464E">
      <w:pPr>
        <w:pStyle w:val="Doc-text2"/>
        <w:rPr>
          <w:lang w:val="en-US"/>
        </w:rPr>
      </w:pPr>
      <w:r>
        <w:rPr>
          <w:lang w:val="en-US"/>
        </w:rPr>
        <w:t>-</w:t>
      </w:r>
      <w:r>
        <w:rPr>
          <w:lang w:val="en-US"/>
        </w:rPr>
        <w:tab/>
        <w:t>Thales agrees with Apple that</w:t>
      </w:r>
      <w:r w:rsidR="00B7119E">
        <w:rPr>
          <w:lang w:val="en-US"/>
        </w:rPr>
        <w:t xml:space="preserve"> power saving is important. QC agrees. Interdigital also agrees as there is a benefit if the UE knows the information in advance.</w:t>
      </w:r>
    </w:p>
    <w:p w:rsidR="002856F9" w:rsidRDefault="00B7119E" w:rsidP="00EA464E">
      <w:pPr>
        <w:pStyle w:val="Doc-text2"/>
        <w:rPr>
          <w:lang w:val="en-US"/>
        </w:rPr>
      </w:pPr>
      <w:r>
        <w:rPr>
          <w:lang w:val="en-US"/>
        </w:rPr>
        <w:t>-</w:t>
      </w:r>
      <w:r>
        <w:rPr>
          <w:lang w:val="en-US"/>
        </w:rPr>
        <w:tab/>
        <w:t>LGE thinks the UE should anyway decode the MCCH</w:t>
      </w:r>
    </w:p>
    <w:p w:rsidR="002856F9" w:rsidRDefault="00B7119E" w:rsidP="00EA464E">
      <w:pPr>
        <w:pStyle w:val="Doc-text2"/>
        <w:rPr>
          <w:lang w:val="en-US"/>
        </w:rPr>
      </w:pPr>
      <w:r>
        <w:rPr>
          <w:lang w:val="en-US"/>
        </w:rPr>
        <w:t>-</w:t>
      </w:r>
      <w:r>
        <w:rPr>
          <w:lang w:val="en-US"/>
        </w:rPr>
        <w:tab/>
        <w:t xml:space="preserve">Ericsson thinks that if the area information changes then if included in SIB20 all the UEs will be affected (or this </w:t>
      </w:r>
      <w:r w:rsidR="00EA464E">
        <w:rPr>
          <w:lang w:val="en-US"/>
        </w:rPr>
        <w:t xml:space="preserve">case </w:t>
      </w:r>
      <w:r>
        <w:rPr>
          <w:lang w:val="en-US"/>
        </w:rPr>
        <w:t>should be excluded from the update procedure)</w:t>
      </w:r>
    </w:p>
    <w:p w:rsidR="002856F9" w:rsidRDefault="00B7119E" w:rsidP="00EA464E">
      <w:pPr>
        <w:pStyle w:val="Doc-text2"/>
        <w:rPr>
          <w:lang w:val="en-US"/>
        </w:rPr>
      </w:pPr>
      <w:r>
        <w:rPr>
          <w:lang w:val="en-US"/>
        </w:rPr>
        <w:t>-</w:t>
      </w:r>
      <w:r>
        <w:rPr>
          <w:lang w:val="en-US"/>
        </w:rPr>
        <w:tab/>
        <w:t xml:space="preserve">HW prefers to have it in </w:t>
      </w:r>
      <w:r>
        <w:t xml:space="preserve">MBSBroadcastConfiguration </w:t>
      </w:r>
      <w:r>
        <w:rPr>
          <w:lang w:val="en-US"/>
        </w:rPr>
        <w:t>and thinks that proponents of SIB20 have different views on the</w:t>
      </w:r>
      <w:r w:rsidR="00EA464E">
        <w:rPr>
          <w:lang w:val="en-US"/>
        </w:rPr>
        <w:t xml:space="preserve"> details, and in some cases their proposals still require</w:t>
      </w:r>
      <w:r>
        <w:rPr>
          <w:lang w:val="en-US"/>
        </w:rPr>
        <w:t xml:space="preserve"> acquiring MCCH</w:t>
      </w:r>
    </w:p>
    <w:p w:rsidR="002856F9" w:rsidRDefault="00B7119E" w:rsidP="00EA464E">
      <w:pPr>
        <w:pStyle w:val="Doc-text2"/>
        <w:rPr>
          <w:lang w:val="en-US"/>
        </w:rPr>
      </w:pPr>
      <w:r>
        <w:rPr>
          <w:lang w:val="en-US"/>
        </w:rPr>
        <w:t>-</w:t>
      </w:r>
      <w:r>
        <w:rPr>
          <w:lang w:val="en-US"/>
        </w:rPr>
        <w:tab/>
        <w:t xml:space="preserve">LGE prefers using </w:t>
      </w:r>
      <w:r>
        <w:t>MBSBroadcastConfiguration</w:t>
      </w:r>
      <w:r>
        <w:rPr>
          <w:lang w:val="en-US"/>
        </w:rPr>
        <w:t>. CMCC also.</w:t>
      </w:r>
    </w:p>
    <w:p w:rsidR="002856F9" w:rsidRDefault="00B7119E" w:rsidP="00EA464E">
      <w:pPr>
        <w:pStyle w:val="Doc-text2"/>
        <w:rPr>
          <w:lang w:val="en-US"/>
        </w:rPr>
      </w:pPr>
      <w:r>
        <w:rPr>
          <w:lang w:val="en-US"/>
        </w:rPr>
        <w:t>-</w:t>
      </w:r>
      <w:r>
        <w:rPr>
          <w:lang w:val="en-US"/>
        </w:rPr>
        <w:tab/>
        <w:t>Samsung supports Apple view.</w:t>
      </w:r>
    </w:p>
    <w:p w:rsidR="002856F9" w:rsidRDefault="00B7119E" w:rsidP="00EA464E">
      <w:pPr>
        <w:pStyle w:val="Doc-text2"/>
        <w:rPr>
          <w:lang w:val="en-US"/>
        </w:rPr>
      </w:pPr>
      <w:r>
        <w:rPr>
          <w:lang w:val="en-US"/>
        </w:rPr>
        <w:t>-</w:t>
      </w:r>
      <w:r>
        <w:rPr>
          <w:lang w:val="en-US"/>
        </w:rPr>
        <w:tab/>
        <w:t xml:space="preserve">Fujitsu agrees with CATT </w:t>
      </w:r>
    </w:p>
    <w:p w:rsidR="002856F9" w:rsidRDefault="00EA464E" w:rsidP="00EA464E">
      <w:pPr>
        <w:pStyle w:val="Agreement"/>
        <w:rPr>
          <w:lang w:val="en-US"/>
        </w:rPr>
      </w:pPr>
      <w:r>
        <w:rPr>
          <w:lang w:val="en-US"/>
        </w:rPr>
        <w:t xml:space="preserve">Continue in </w:t>
      </w:r>
      <w:r w:rsidR="00B7119E">
        <w:rPr>
          <w:lang w:val="en-US"/>
        </w:rPr>
        <w:t xml:space="preserve">offline </w:t>
      </w:r>
      <w:r>
        <w:rPr>
          <w:lang w:val="en-US"/>
        </w:rPr>
        <w:t xml:space="preserve">307 </w:t>
      </w:r>
      <w:r w:rsidR="00B7119E">
        <w:rPr>
          <w:lang w:val="en-US"/>
        </w:rPr>
        <w:t xml:space="preserve">to discuss </w:t>
      </w:r>
      <w:r w:rsidR="00967913">
        <w:rPr>
          <w:lang w:val="en-US"/>
        </w:rPr>
        <w:t xml:space="preserve">the </w:t>
      </w:r>
      <w:r w:rsidR="00B7119E">
        <w:rPr>
          <w:lang w:val="en-US"/>
        </w:rPr>
        <w:t xml:space="preserve">use of SIB20 vs </w:t>
      </w:r>
      <w:r w:rsidR="00B7119E">
        <w:t>MBSBroadcastConfiguration</w:t>
      </w:r>
      <w:r w:rsidR="00967913">
        <w:t xml:space="preserve"> in MCCH</w:t>
      </w:r>
    </w:p>
    <w:p w:rsidR="00967913" w:rsidRDefault="00967913">
      <w:pPr>
        <w:pStyle w:val="Comments"/>
        <w:rPr>
          <w:lang w:val="en-US"/>
        </w:rPr>
      </w:pPr>
    </w:p>
    <w:p w:rsidR="002856F9" w:rsidRDefault="002856F9">
      <w:pPr>
        <w:pStyle w:val="Comments"/>
      </w:pPr>
    </w:p>
    <w:p w:rsidR="002856F9" w:rsidRDefault="00B7119E">
      <w:pPr>
        <w:pStyle w:val="Comments"/>
      </w:pPr>
      <w:r>
        <w:t>Proposal 5: RAN2 to agree that ETWS in the NTN network could be associated with only certain geographical areas, and such areas could be indicated in SIB6, if the satellite footprint consists of one cell or multiple cells, and each of them covering large area.</w:t>
      </w:r>
    </w:p>
    <w:p w:rsidR="002856F9" w:rsidRDefault="00B7119E">
      <w:pPr>
        <w:pStyle w:val="Comments"/>
      </w:pPr>
      <w:r>
        <w:t>Proposal 6: RAN2 to agree to reuse the coverage area information included in the SIB25 to provide the information of the intended area for the MBS services and/or MBS session content for the NTN network in the SIB.</w:t>
      </w:r>
    </w:p>
    <w:p w:rsidR="002856F9" w:rsidRDefault="002856F9">
      <w:pPr>
        <w:pStyle w:val="Comments"/>
        <w:rPr>
          <w:lang w:val="en-US" w:eastAsia="ko-KR"/>
        </w:rPr>
      </w:pPr>
    </w:p>
    <w:p w:rsidR="00967913" w:rsidRDefault="00967913">
      <w:pPr>
        <w:pStyle w:val="Comments"/>
        <w:rPr>
          <w:lang w:val="en-US" w:eastAsia="ko-KR"/>
        </w:rPr>
      </w:pPr>
    </w:p>
    <w:p w:rsidR="00967913" w:rsidRDefault="00967913" w:rsidP="00967913">
      <w:pPr>
        <w:pStyle w:val="EmailDiscussion"/>
        <w:rPr>
          <w:lang w:val="en-US" w:eastAsia="zh-CN"/>
        </w:rPr>
      </w:pPr>
      <w:r>
        <w:rPr>
          <w:lang w:val="en-US" w:eastAsia="zh-CN"/>
        </w:rPr>
        <w:t>[AT127][307][R19 NR NTN] service area information (Apple)</w:t>
      </w:r>
    </w:p>
    <w:p w:rsidR="00967913" w:rsidRDefault="00967913" w:rsidP="00967913">
      <w:pPr>
        <w:pStyle w:val="EmailDiscussion2"/>
        <w:rPr>
          <w:lang w:val="en-US" w:eastAsia="zh-CN"/>
        </w:rPr>
      </w:pPr>
      <w:r>
        <w:rPr>
          <w:lang w:val="en-US" w:eastAsia="zh-CN"/>
        </w:rPr>
        <w:tab/>
        <w:t xml:space="preserve">Scope: Continue the discussion on the options to provide service area information: SIB20 vs </w:t>
      </w:r>
      <w:r>
        <w:t>MBSBroadcastConfiguration in MCCH</w:t>
      </w:r>
    </w:p>
    <w:p w:rsidR="00967913" w:rsidRDefault="00967913" w:rsidP="00967913">
      <w:pPr>
        <w:pStyle w:val="EmailDiscussion2"/>
      </w:pPr>
      <w:r>
        <w:tab/>
        <w:t>Intended outcome: report of offline discussion</w:t>
      </w:r>
    </w:p>
    <w:p w:rsidR="00967913" w:rsidRDefault="00967913" w:rsidP="00967913">
      <w:pPr>
        <w:pStyle w:val="EmailDiscussion2"/>
        <w:rPr>
          <w:lang w:val="en-US" w:eastAsia="zh-CN"/>
        </w:rPr>
      </w:pPr>
      <w:r>
        <w:rPr>
          <w:lang w:val="en-US" w:eastAsia="zh-CN"/>
        </w:rPr>
        <w:tab/>
        <w:t>Deadline for companies' feedback:  Thursday 2024-08-22 20:00</w:t>
      </w:r>
    </w:p>
    <w:p w:rsidR="00967913" w:rsidRDefault="00967913" w:rsidP="00967913">
      <w:pPr>
        <w:pStyle w:val="EmailDiscussion2"/>
        <w:rPr>
          <w:lang w:val="en-US" w:eastAsia="zh-CN"/>
        </w:rPr>
      </w:pPr>
      <w:r>
        <w:rPr>
          <w:lang w:val="en-US" w:eastAsia="zh-CN"/>
        </w:rPr>
        <w:tab/>
        <w:t>Deadline for rapporteur's summary (in R2-2407619):  Friday 2024-08-23 08:00</w:t>
      </w:r>
    </w:p>
    <w:p w:rsidR="00967913" w:rsidRDefault="00967913" w:rsidP="00967913">
      <w:pPr>
        <w:pStyle w:val="EmailDiscussion2"/>
        <w:rPr>
          <w:lang w:val="en-US" w:eastAsia="zh-CN"/>
        </w:rPr>
      </w:pPr>
    </w:p>
    <w:p w:rsidR="00967913" w:rsidRDefault="00967913" w:rsidP="00967913">
      <w:pPr>
        <w:pStyle w:val="EmailDiscussion2"/>
        <w:rPr>
          <w:lang w:val="en-US" w:eastAsia="zh-CN"/>
        </w:rPr>
      </w:pPr>
    </w:p>
    <w:p w:rsidR="00967913" w:rsidRDefault="00967913" w:rsidP="00967913">
      <w:pPr>
        <w:pStyle w:val="Doc-title"/>
      </w:pPr>
      <w:r>
        <w:rPr>
          <w:rStyle w:val="FollowedHyperlink"/>
        </w:rPr>
        <w:t>R2-2407619</w:t>
      </w:r>
      <w:r>
        <w:tab/>
        <w:t>Report of [AT127][307</w:t>
      </w:r>
      <w:r w:rsidRPr="00260626">
        <w:t>]</w:t>
      </w:r>
      <w:r>
        <w:t xml:space="preserve">[R19 NR NTN] </w:t>
      </w:r>
      <w:r>
        <w:rPr>
          <w:lang w:val="en-US" w:eastAsia="zh-CN"/>
        </w:rPr>
        <w:t>service area information</w:t>
      </w:r>
      <w:r>
        <w:tab/>
        <w:t>Apple</w:t>
      </w:r>
      <w:r>
        <w:tab/>
        <w:t>discussion</w:t>
      </w:r>
      <w:r>
        <w:tab/>
        <w:t>Rel-19</w:t>
      </w:r>
      <w:r>
        <w:tab/>
        <w:t>NR_NTN_Ph3-Core</w:t>
      </w:r>
    </w:p>
    <w:p w:rsidR="00967913" w:rsidRDefault="00967913">
      <w:pPr>
        <w:pStyle w:val="Comments"/>
        <w:rPr>
          <w:lang w:val="en-US" w:eastAsia="ko-KR"/>
        </w:rPr>
      </w:pPr>
    </w:p>
    <w:p w:rsidR="00967913" w:rsidRDefault="00967913">
      <w:pPr>
        <w:pStyle w:val="Comments"/>
        <w:rPr>
          <w:lang w:val="en-US" w:eastAsia="ko-KR"/>
        </w:rPr>
      </w:pPr>
    </w:p>
    <w:p w:rsidR="002856F9" w:rsidRDefault="00B85A2D">
      <w:pPr>
        <w:pStyle w:val="Doc-title"/>
      </w:pPr>
      <w:hyperlink r:id="rId65" w:tooltip="C:Data3GPPExtractsR2-2406687.doc" w:history="1">
        <w:r w:rsidR="00B7119E" w:rsidRPr="00B85A2D">
          <w:rPr>
            <w:rStyle w:val="Hyperlink"/>
          </w:rPr>
          <w:t>R2-2406687</w:t>
        </w:r>
      </w:hyperlink>
      <w:r w:rsidR="00B7119E">
        <w:tab/>
        <w:t>Broadcast service support over NTN</w:t>
      </w:r>
      <w:r w:rsidR="00B7119E">
        <w:tab/>
        <w:t>Apple</w:t>
      </w:r>
      <w:r w:rsidR="00B7119E">
        <w:tab/>
        <w:t>discussion</w:t>
      </w:r>
      <w:r w:rsidR="00B7119E">
        <w:tab/>
        <w:t>Rel-19</w:t>
      </w:r>
      <w:r w:rsidR="00B7119E">
        <w:tab/>
        <w:t>NR_NTN_Ph3-Core</w:t>
      </w:r>
    </w:p>
    <w:p w:rsidR="002856F9" w:rsidRDefault="00B7119E">
      <w:pPr>
        <w:pStyle w:val="Comments"/>
        <w:numPr>
          <w:ilvl w:val="0"/>
          <w:numId w:val="11"/>
        </w:numPr>
      </w:pPr>
      <w:r>
        <w:t>Signalling details</w:t>
      </w:r>
    </w:p>
    <w:p w:rsidR="002856F9" w:rsidRDefault="00B7119E">
      <w:pPr>
        <w:pStyle w:val="Comments"/>
      </w:pPr>
      <w:r>
        <w:t>Proposal 1: It is possible that the broadcast transmission is limited to the intended service area only. And no special handling is needed if UE cannot receive the service inside the intended service area.</w:t>
      </w:r>
    </w:p>
    <w:p w:rsidR="002856F9" w:rsidRDefault="00B7119E">
      <w:pPr>
        <w:pStyle w:val="Comments"/>
      </w:pPr>
      <w:r>
        <w:t>Proposal 2: The intended broadcast service area can be defined by a geographical area represented by referenceLocation and radius.</w:t>
      </w:r>
    </w:p>
    <w:p w:rsidR="002856F9" w:rsidRDefault="00B7119E" w:rsidP="005E52F6">
      <w:pPr>
        <w:pStyle w:val="Doc-text2"/>
        <w:rPr>
          <w:lang w:val="en-US"/>
        </w:rPr>
      </w:pPr>
      <w:r>
        <w:rPr>
          <w:lang w:val="en-US"/>
        </w:rPr>
        <w:t>-</w:t>
      </w:r>
      <w:r>
        <w:rPr>
          <w:lang w:val="en-US"/>
        </w:rPr>
        <w:tab/>
        <w:t>ZTE thinks we could also consider polygon shapes on top of this. LGE also think we could support other approaches but could live with the majority view.</w:t>
      </w:r>
    </w:p>
    <w:p w:rsidR="002856F9" w:rsidRDefault="005E52F6" w:rsidP="005E52F6">
      <w:pPr>
        <w:pStyle w:val="Doc-text2"/>
        <w:rPr>
          <w:lang w:val="en-US"/>
        </w:rPr>
      </w:pPr>
      <w:r>
        <w:rPr>
          <w:lang w:val="en-US"/>
        </w:rPr>
        <w:t>-</w:t>
      </w:r>
      <w:r>
        <w:rPr>
          <w:lang w:val="en-US"/>
        </w:rPr>
        <w:tab/>
        <w:t xml:space="preserve">Thales think the </w:t>
      </w:r>
      <w:r w:rsidR="00B7119E">
        <w:rPr>
          <w:lang w:val="en-US"/>
        </w:rPr>
        <w:t xml:space="preserve">notion of geographical areas, covering both circles and polygons, is already there and we could adopt something similar also for this. Apple thinks we could rely on the TMGI </w:t>
      </w:r>
      <w:r>
        <w:rPr>
          <w:lang w:val="en-US"/>
        </w:rPr>
        <w:t>for differentiating among different countries</w:t>
      </w:r>
    </w:p>
    <w:p w:rsidR="002856F9" w:rsidRDefault="00B7119E" w:rsidP="005E52F6">
      <w:pPr>
        <w:pStyle w:val="Doc-text2"/>
        <w:rPr>
          <w:lang w:val="en-US"/>
        </w:rPr>
      </w:pPr>
      <w:r>
        <w:rPr>
          <w:lang w:val="en-US"/>
        </w:rPr>
        <w:t>-</w:t>
      </w:r>
      <w:r>
        <w:rPr>
          <w:lang w:val="en-US"/>
        </w:rPr>
        <w:tab/>
        <w:t>Nokia thinks we don’t need to be too accurate for this</w:t>
      </w:r>
    </w:p>
    <w:p w:rsidR="002856F9" w:rsidRDefault="00B7119E" w:rsidP="005E52F6">
      <w:pPr>
        <w:pStyle w:val="Agreement"/>
      </w:pPr>
      <w:r>
        <w:t xml:space="preserve">The intended broadcast service area </w:t>
      </w:r>
      <w:r w:rsidR="005E52F6">
        <w:t>is</w:t>
      </w:r>
      <w:r>
        <w:t xml:space="preserve"> defined by a geographical area represented by </w:t>
      </w:r>
      <w:r>
        <w:rPr>
          <w:lang w:val="en-US"/>
        </w:rPr>
        <w:t xml:space="preserve">a (set of) </w:t>
      </w:r>
      <w:r>
        <w:t>referenceLocation and radius</w:t>
      </w:r>
      <w:r>
        <w:rPr>
          <w:lang w:val="en-US"/>
        </w:rPr>
        <w:t xml:space="preserve"> or by a polygon.</w:t>
      </w:r>
    </w:p>
    <w:p w:rsidR="002856F9" w:rsidRDefault="002856F9">
      <w:pPr>
        <w:pStyle w:val="Comments"/>
      </w:pPr>
    </w:p>
    <w:p w:rsidR="002856F9" w:rsidRDefault="00B7119E">
      <w:pPr>
        <w:pStyle w:val="Comments"/>
      </w:pPr>
      <w:r>
        <w:t>Proposal 3: RAN2 to discuss whether to provision multiple intended service areas for one MBS broadcast session in a cell.</w:t>
      </w:r>
    </w:p>
    <w:p w:rsidR="002856F9" w:rsidRDefault="00B7119E">
      <w:pPr>
        <w:pStyle w:val="Comments"/>
      </w:pPr>
      <w:r>
        <w:t>Proposal 4: Use SIB20 to provision intended service area for serving cell.</w:t>
      </w:r>
    </w:p>
    <w:p w:rsidR="002856F9" w:rsidRDefault="002856F9">
      <w:pPr>
        <w:pStyle w:val="Comments"/>
      </w:pPr>
    </w:p>
    <w:p w:rsidR="002856F9" w:rsidRDefault="00B7119E">
      <w:pPr>
        <w:pStyle w:val="Comments"/>
        <w:numPr>
          <w:ilvl w:val="0"/>
          <w:numId w:val="11"/>
        </w:numPr>
      </w:pPr>
      <w:r>
        <w:t>UE behaviour</w:t>
      </w:r>
    </w:p>
    <w:p w:rsidR="002856F9" w:rsidRDefault="00B7119E">
      <w:pPr>
        <w:pStyle w:val="Comments"/>
      </w:pPr>
      <w:r>
        <w:t>Proposal 5: It’s up to UE implementation whether to establish/release MRB when UE enters/leaves the intended service area. In details:</w:t>
      </w:r>
    </w:p>
    <w:p w:rsidR="002856F9" w:rsidRDefault="00B7119E">
      <w:pPr>
        <w:pStyle w:val="Comments"/>
      </w:pPr>
      <w:r>
        <w:t>•</w:t>
      </w:r>
      <w:r>
        <w:tab/>
        <w:t>The UE applies the broadcast MRB establishment procedure to start receiving an MBS session of an MBS broadcast service it is interested in. The procedure may be initiated upon entering an intended service area within an NTN cell providing an MBS broadcast service the UE is interested in.</w:t>
      </w:r>
    </w:p>
    <w:p w:rsidR="002856F9" w:rsidRDefault="00B7119E">
      <w:pPr>
        <w:pStyle w:val="Comments"/>
      </w:pPr>
      <w:r>
        <w:lastRenderedPageBreak/>
        <w:t>•</w:t>
      </w:r>
      <w:r>
        <w:tab/>
        <w:t>The UE applies the broadcast MRB release procedure to stop receiving a session of an MBS broadcast service. The procedure may be initiated upon leaving an intended service area within the NTN cell providing an MBS broadcast service the UE is interested in.</w:t>
      </w:r>
    </w:p>
    <w:p w:rsidR="002856F9" w:rsidRDefault="00B7119E">
      <w:pPr>
        <w:pStyle w:val="Comments"/>
      </w:pPr>
      <w:r>
        <w:t>Proposal 6: If UE outside of intended service area receives the broadcast service, RAN group does not enforce any rule for UE to discard the broadcast data (instead it could be left to application layer to handle).</w:t>
      </w:r>
    </w:p>
    <w:p w:rsidR="002856F9" w:rsidRDefault="002856F9">
      <w:pPr>
        <w:pStyle w:val="Comments"/>
      </w:pPr>
    </w:p>
    <w:p w:rsidR="002856F9" w:rsidRDefault="00B7119E">
      <w:pPr>
        <w:pStyle w:val="Comments"/>
        <w:numPr>
          <w:ilvl w:val="0"/>
          <w:numId w:val="11"/>
        </w:numPr>
      </w:pPr>
      <w:r>
        <w:t>Service continuity</w:t>
      </w:r>
    </w:p>
    <w:p w:rsidR="002856F9" w:rsidRDefault="00B7119E">
      <w:pPr>
        <w:pStyle w:val="Comments"/>
      </w:pPr>
      <w:r>
        <w:t>Proposal 7: Service continuity can be enhanced in two places by considering intended service area.</w:t>
      </w:r>
    </w:p>
    <w:p w:rsidR="002856F9" w:rsidRDefault="00B7119E">
      <w:pPr>
        <w:pStyle w:val="Comments"/>
      </w:pPr>
      <w:r>
        <w:t>•</w:t>
      </w:r>
      <w:r>
        <w:tab/>
        <w:t>In MBSBroadcastConfiguration, the intended service area within each neighbor cell is provided for each MBS broadcast service session.</w:t>
      </w:r>
    </w:p>
    <w:p w:rsidR="002856F9" w:rsidRDefault="00B7119E">
      <w:pPr>
        <w:pStyle w:val="Comments"/>
      </w:pPr>
      <w:r>
        <w:t>•</w:t>
      </w:r>
      <w:r>
        <w:tab/>
        <w:t>In SIB21, the intended service area is provided for each MBS broadcast service session, or for each FSAI (depending on common understanding selected).</w:t>
      </w:r>
    </w:p>
    <w:p w:rsidR="002856F9" w:rsidRDefault="002856F9">
      <w:pPr>
        <w:pStyle w:val="Comments"/>
      </w:pPr>
    </w:p>
    <w:p w:rsidR="002856F9" w:rsidRDefault="00B85A2D">
      <w:pPr>
        <w:pStyle w:val="Doc-title"/>
      </w:pPr>
      <w:hyperlink r:id="rId66" w:tooltip="C:Data3GPPExtractsR2-2406635 MBS broadcast in NTN.docx" w:history="1">
        <w:r w:rsidR="00B7119E" w:rsidRPr="00B85A2D">
          <w:rPr>
            <w:rStyle w:val="Hyperlink"/>
          </w:rPr>
          <w:t>R2-2406635</w:t>
        </w:r>
      </w:hyperlink>
      <w:r w:rsidR="00B7119E">
        <w:tab/>
        <w:t>MBS broadcast service area information</w:t>
      </w:r>
      <w:r w:rsidR="00B7119E">
        <w:tab/>
        <w:t>Qualcomm Incorporated</w:t>
      </w:r>
      <w:r w:rsidR="00B7119E">
        <w:tab/>
        <w:t>discussion</w:t>
      </w:r>
      <w:r w:rsidR="00B7119E">
        <w:tab/>
        <w:t>Rel-19</w:t>
      </w:r>
      <w:r w:rsidR="00B7119E">
        <w:tab/>
        <w:t>NR_NTN_Ph3-Core</w:t>
      </w:r>
    </w:p>
    <w:p w:rsidR="002856F9" w:rsidRDefault="00B7119E">
      <w:pPr>
        <w:pStyle w:val="Comments"/>
        <w:numPr>
          <w:ilvl w:val="0"/>
          <w:numId w:val="11"/>
        </w:numPr>
      </w:pPr>
      <w:r>
        <w:t>Signalling details</w:t>
      </w:r>
    </w:p>
    <w:p w:rsidR="002856F9" w:rsidRDefault="00B7119E">
      <w:pPr>
        <w:pStyle w:val="Comments"/>
      </w:pPr>
      <w:r>
        <w:t>Proposal 1</w:t>
      </w:r>
      <w:r>
        <w:tab/>
        <w:t>Similar to TN coverage area list, the geographical area list can also be provided as list of reference locations with corresponding cell radius.</w:t>
      </w:r>
    </w:p>
    <w:p w:rsidR="002856F9" w:rsidRDefault="00B7119E">
      <w:pPr>
        <w:pStyle w:val="Comments"/>
      </w:pPr>
      <w:r>
        <w:t>Proposal 2</w:t>
      </w:r>
      <w:r>
        <w:tab/>
        <w:t>Each MBS broadcast service area in the list additionally includes one or more associated MBS broadcast frequencies or MBS FSAIs. Decide whether to include only MBS broadcast frequency or only MBS FSAIs.</w:t>
      </w:r>
    </w:p>
    <w:p w:rsidR="002856F9" w:rsidRDefault="00B7119E">
      <w:pPr>
        <w:pStyle w:val="Comments"/>
      </w:pPr>
      <w:r>
        <w:t>Proposal 3</w:t>
      </w:r>
      <w:r>
        <w:tab/>
        <w:t>Extend existing SIB21 for broadcasting the list of MBS broadcast service areas.</w:t>
      </w:r>
    </w:p>
    <w:p w:rsidR="002856F9" w:rsidRDefault="002856F9">
      <w:pPr>
        <w:pStyle w:val="Comments"/>
      </w:pPr>
    </w:p>
    <w:p w:rsidR="002856F9" w:rsidRDefault="00B7119E">
      <w:pPr>
        <w:pStyle w:val="Comments"/>
        <w:numPr>
          <w:ilvl w:val="0"/>
          <w:numId w:val="11"/>
        </w:numPr>
      </w:pPr>
      <w:r>
        <w:t>UE behaviour</w:t>
      </w:r>
    </w:p>
    <w:p w:rsidR="002856F9" w:rsidRDefault="00B7119E">
      <w:pPr>
        <w:pStyle w:val="Comments"/>
      </w:pPr>
      <w:r>
        <w:t>Proposal 4</w:t>
      </w:r>
      <w:r>
        <w:tab/>
        <w:t>In TS 38.331 section 5.9.3.2, “upon entering intended service area” is added as additional condition where the UE may initiate the broadcast MRB establishment procedure.</w:t>
      </w:r>
    </w:p>
    <w:p w:rsidR="002856F9" w:rsidRDefault="00B7119E">
      <w:pPr>
        <w:pStyle w:val="Comments"/>
      </w:pPr>
      <w:r>
        <w:t>Proposal 5</w:t>
      </w:r>
      <w:r>
        <w:tab/>
        <w:t>In TS 38.331 section 5.9.3.2, “upon leaving intended service area” is added as additional condition where the UE may initiate the broadcast MRB release procedure.</w:t>
      </w:r>
    </w:p>
    <w:p w:rsidR="002856F9" w:rsidRDefault="00B7119E">
      <w:pPr>
        <w:pStyle w:val="Comments"/>
      </w:pPr>
      <w:r>
        <w:t>Proposal 6</w:t>
      </w:r>
      <w:r>
        <w:tab/>
        <w:t>In TS 38.304 for cell reselection evaluation, UE may prioritize the frequency if the UE is in the geographical Area associated with the frequency and UE is interested in or receiving the MBS service in that frequency.</w:t>
      </w:r>
    </w:p>
    <w:p w:rsidR="002856F9" w:rsidRDefault="002856F9">
      <w:pPr>
        <w:pStyle w:val="Comments"/>
      </w:pPr>
    </w:p>
    <w:p w:rsidR="002856F9" w:rsidRDefault="00B85A2D">
      <w:pPr>
        <w:pStyle w:val="Doc-title"/>
      </w:pPr>
      <w:hyperlink r:id="rId67" w:tooltip="C:Data3GPPExtractsR2-2407236 - Support for broadcast services in NR NTN.docx" w:history="1">
        <w:r w:rsidR="00B7119E" w:rsidRPr="00B85A2D">
          <w:rPr>
            <w:rStyle w:val="Hyperlink"/>
          </w:rPr>
          <w:t>R2-2407236</w:t>
        </w:r>
      </w:hyperlink>
      <w:r w:rsidR="00B7119E">
        <w:tab/>
        <w:t>Support for broadcast services in NR NTN</w:t>
      </w:r>
      <w:r w:rsidR="00B7119E">
        <w:tab/>
        <w:t>Ericsson</w:t>
      </w:r>
      <w:r w:rsidR="00B7119E">
        <w:tab/>
        <w:t>discussion</w:t>
      </w:r>
      <w:r w:rsidR="00B7119E">
        <w:tab/>
        <w:t>NR_NTN_Ph3-Core</w:t>
      </w:r>
    </w:p>
    <w:p w:rsidR="002856F9" w:rsidRDefault="00B7119E">
      <w:pPr>
        <w:pStyle w:val="Comments"/>
        <w:numPr>
          <w:ilvl w:val="0"/>
          <w:numId w:val="11"/>
        </w:numPr>
      </w:pPr>
      <w:r>
        <w:t>UE behaviour</w:t>
      </w:r>
    </w:p>
    <w:p w:rsidR="002856F9" w:rsidRDefault="00B7119E">
      <w:pPr>
        <w:pStyle w:val="Comments"/>
      </w:pPr>
      <w:r>
        <w:t>Proposal 1</w:t>
      </w:r>
      <w:r>
        <w:tab/>
        <w:t>A UE does not establish MRB(s) associated with an MBS service limited to an intended service area when it is not located within the area.</w:t>
      </w:r>
    </w:p>
    <w:p w:rsidR="002856F9" w:rsidRDefault="00B7119E">
      <w:pPr>
        <w:pStyle w:val="Comments"/>
      </w:pPr>
      <w:r>
        <w:t>Proposal 2</w:t>
      </w:r>
      <w:r>
        <w:tab/>
        <w:t>A UE releases its established MRB(s) associated with an MBS service limited to an intended service area when exiting the area.</w:t>
      </w:r>
    </w:p>
    <w:p w:rsidR="002856F9" w:rsidRDefault="002856F9">
      <w:pPr>
        <w:pStyle w:val="Comments"/>
      </w:pPr>
    </w:p>
    <w:p w:rsidR="002856F9" w:rsidRDefault="00B7119E">
      <w:pPr>
        <w:pStyle w:val="Comments"/>
        <w:numPr>
          <w:ilvl w:val="0"/>
          <w:numId w:val="11"/>
        </w:numPr>
      </w:pPr>
      <w:r>
        <w:t>Signalling details</w:t>
      </w:r>
    </w:p>
    <w:p w:rsidR="002856F9" w:rsidRDefault="00B7119E">
      <w:pPr>
        <w:pStyle w:val="Comments"/>
      </w:pPr>
      <w:r>
        <w:t>Proposal 3</w:t>
      </w:r>
      <w:r>
        <w:tab/>
        <w:t>Information about intended broadcast service area is signalled in MBSBroadcastConfiguration.</w:t>
      </w:r>
    </w:p>
    <w:p w:rsidR="002856F9" w:rsidRDefault="002856F9">
      <w:pPr>
        <w:pStyle w:val="Comments"/>
      </w:pPr>
    </w:p>
    <w:p w:rsidR="002856F9" w:rsidRDefault="00B7119E">
      <w:pPr>
        <w:pStyle w:val="Comments"/>
        <w:numPr>
          <w:ilvl w:val="0"/>
          <w:numId w:val="11"/>
        </w:numPr>
      </w:pPr>
      <w:r>
        <w:t>ETWS support</w:t>
      </w:r>
    </w:p>
    <w:p w:rsidR="002856F9" w:rsidRDefault="00B7119E">
      <w:pPr>
        <w:pStyle w:val="Comments"/>
      </w:pPr>
      <w:r>
        <w:t>Proposal 4</w:t>
      </w:r>
      <w:r>
        <w:tab/>
        <w:t>Send an LS to SA1 to clarify the requirements for ETWS primary notification and the possibility to include the intended warning area in NTN.</w:t>
      </w:r>
    </w:p>
    <w:p w:rsidR="002856F9" w:rsidRDefault="002856F9">
      <w:pPr>
        <w:pStyle w:val="Doc-text2"/>
      </w:pPr>
    </w:p>
    <w:p w:rsidR="002856F9" w:rsidRDefault="00B85A2D">
      <w:pPr>
        <w:pStyle w:val="Doc-title"/>
      </w:pPr>
      <w:hyperlink r:id="rId68" w:tooltip="C:Data3GPPExtractsR2-2406491.docx" w:history="1">
        <w:r w:rsidR="00B7119E" w:rsidRPr="00B85A2D">
          <w:rPr>
            <w:rStyle w:val="Hyperlink"/>
          </w:rPr>
          <w:t>R2-2406491</w:t>
        </w:r>
      </w:hyperlink>
      <w:r w:rsidR="00B7119E">
        <w:tab/>
        <w:t>Discussion on MBS Broadcast Service Area information</w:t>
      </w:r>
      <w:r w:rsidR="00B7119E">
        <w:tab/>
        <w:t>Samsung</w:t>
      </w:r>
      <w:r w:rsidR="00B7119E">
        <w:tab/>
        <w:t>discussion</w:t>
      </w:r>
      <w:r w:rsidR="00B7119E">
        <w:tab/>
        <w:t>Rel-19</w:t>
      </w:r>
      <w:r w:rsidR="00B7119E">
        <w:tab/>
        <w:t>NR_NTN_Ph3-Core</w:t>
      </w:r>
    </w:p>
    <w:p w:rsidR="002856F9" w:rsidRDefault="00B7119E">
      <w:pPr>
        <w:pStyle w:val="Comments"/>
        <w:numPr>
          <w:ilvl w:val="0"/>
          <w:numId w:val="11"/>
        </w:numPr>
      </w:pPr>
      <w:r>
        <w:t>Signalling details</w:t>
      </w:r>
    </w:p>
    <w:p w:rsidR="002856F9" w:rsidRDefault="00B7119E">
      <w:pPr>
        <w:pStyle w:val="Comments"/>
      </w:pPr>
      <w:r>
        <w:t xml:space="preserve">Proposal 1: The format of a circle center with a radius is used to indicate a fixed geographic area for an MBS intended service area. </w:t>
      </w:r>
    </w:p>
    <w:p w:rsidR="002856F9" w:rsidRDefault="00B7119E">
      <w:pPr>
        <w:pStyle w:val="Comments"/>
      </w:pPr>
      <w:r>
        <w:t>Proposal 2: The format of a circle center with a radius and a reference time is used to indicate a moving geographic area for an MBS intended service area. UE derives the real-time center location based on the corresponding satellite ephemeris.</w:t>
      </w:r>
    </w:p>
    <w:p w:rsidR="002856F9" w:rsidRDefault="00B7119E">
      <w:pPr>
        <w:pStyle w:val="Comments"/>
      </w:pPr>
      <w:r>
        <w:t>Proposal 3: A list of geographic areas with each area identified by an area ID is included in SIB20.</w:t>
      </w:r>
    </w:p>
    <w:p w:rsidR="002856F9" w:rsidRDefault="00B7119E">
      <w:pPr>
        <w:pStyle w:val="Comments"/>
      </w:pPr>
      <w:r>
        <w:t>Proposal 5: The legacy SIB modification procedure is applied to update the geographic area information in SIB20.</w:t>
      </w:r>
    </w:p>
    <w:p w:rsidR="002856F9" w:rsidRDefault="00B7119E">
      <w:pPr>
        <w:pStyle w:val="Comments"/>
      </w:pPr>
      <w:r>
        <w:t>Proposal 4: The mapping between area ID and MBS session ID is included in MBSBroadcastConfiguration message in MCCH, where multiple area IDs can map to an MBS session ID.</w:t>
      </w:r>
    </w:p>
    <w:p w:rsidR="002856F9" w:rsidRDefault="00B7119E">
      <w:pPr>
        <w:pStyle w:val="Comments"/>
      </w:pPr>
      <w:r>
        <w:t>Proposal 6: The legacy MCCH modification procedure is applied to update the mapping between area ID and MBS session ID.</w:t>
      </w:r>
    </w:p>
    <w:p w:rsidR="002856F9" w:rsidRDefault="002856F9">
      <w:pPr>
        <w:pStyle w:val="Comments"/>
      </w:pPr>
    </w:p>
    <w:p w:rsidR="002856F9" w:rsidRDefault="00B7119E">
      <w:pPr>
        <w:pStyle w:val="Comments"/>
        <w:numPr>
          <w:ilvl w:val="0"/>
          <w:numId w:val="11"/>
        </w:numPr>
      </w:pPr>
      <w:r>
        <w:t>UE behaviour</w:t>
      </w:r>
    </w:p>
    <w:p w:rsidR="002856F9" w:rsidRDefault="00B7119E">
      <w:pPr>
        <w:pStyle w:val="Comments"/>
      </w:pPr>
      <w:r>
        <w:t>Proposal 7: For an MBS broadcast service intended for a certain area, UE should not establish MRB(s) for the MBS session associated to the intended area when it is outside the intended area.</w:t>
      </w:r>
    </w:p>
    <w:p w:rsidR="002856F9" w:rsidRDefault="00B7119E" w:rsidP="005E52F6">
      <w:pPr>
        <w:pStyle w:val="Doc-text2"/>
        <w:rPr>
          <w:lang w:val="en-US"/>
        </w:rPr>
      </w:pPr>
      <w:r>
        <w:rPr>
          <w:lang w:val="en-US"/>
        </w:rPr>
        <w:t>-</w:t>
      </w:r>
      <w:r>
        <w:rPr>
          <w:lang w:val="en-US"/>
        </w:rPr>
        <w:tab/>
        <w:t>LGE thinks that in this case we should not use a geographical area represented by circles</w:t>
      </w:r>
    </w:p>
    <w:p w:rsidR="005E52F6" w:rsidRDefault="005E52F6" w:rsidP="005E52F6">
      <w:pPr>
        <w:pStyle w:val="ComeBack"/>
        <w:rPr>
          <w:lang w:val="en-US"/>
        </w:rPr>
      </w:pPr>
      <w:r>
        <w:rPr>
          <w:lang w:val="en-US"/>
        </w:rPr>
        <w:lastRenderedPageBreak/>
        <w:t>CB Friday</w:t>
      </w:r>
    </w:p>
    <w:p w:rsidR="002856F9" w:rsidRDefault="00B7119E">
      <w:pPr>
        <w:pStyle w:val="Comments"/>
      </w:pPr>
      <w:r>
        <w:t>Proposal 8: For an MBS broadcast service intended for a certain area, broadcast MRB establishment procedure may be initiated when UE is inside the intended area; broadcast MRB release procedure may be initiated when UE leaves the intended area.</w:t>
      </w:r>
    </w:p>
    <w:p w:rsidR="005E52F6" w:rsidRDefault="005E52F6" w:rsidP="005E52F6">
      <w:pPr>
        <w:pStyle w:val="Doc-text2"/>
      </w:pPr>
      <w:r>
        <w:t>-</w:t>
      </w:r>
      <w:r>
        <w:tab/>
        <w:t>Toyota thinks that we should clarify that the procedure is initiated by the UE, e.g.:</w:t>
      </w:r>
    </w:p>
    <w:p w:rsidR="005E52F6" w:rsidRDefault="005E52F6" w:rsidP="005E52F6">
      <w:pPr>
        <w:pStyle w:val="Comments"/>
        <w:rPr>
          <w:lang w:val="en-US"/>
        </w:rPr>
      </w:pPr>
      <w:r>
        <w:t xml:space="preserve">For an MBS broadcast service intended for a certain area, </w:t>
      </w:r>
      <w:r>
        <w:rPr>
          <w:lang w:val="en-US"/>
        </w:rPr>
        <w:t xml:space="preserve">the UE may initiate the </w:t>
      </w:r>
      <w:r>
        <w:t xml:space="preserve">broadcast MRB establishment procedure when UE is inside the intended area; </w:t>
      </w:r>
      <w:r>
        <w:rPr>
          <w:lang w:val="en-US"/>
        </w:rPr>
        <w:t xml:space="preserve">the UE may initiate the </w:t>
      </w:r>
      <w:r>
        <w:t>broadcast MRB release procedure when UE leaves the intended area</w:t>
      </w:r>
    </w:p>
    <w:p w:rsidR="002856F9" w:rsidRDefault="00B7119E" w:rsidP="005E52F6">
      <w:pPr>
        <w:pStyle w:val="Doc-text2"/>
        <w:rPr>
          <w:lang w:val="en-US"/>
        </w:rPr>
      </w:pPr>
      <w:r>
        <w:rPr>
          <w:lang w:val="en-US"/>
        </w:rPr>
        <w:t>-</w:t>
      </w:r>
      <w:r>
        <w:rPr>
          <w:lang w:val="en-US"/>
        </w:rPr>
        <w:tab/>
        <w:t xml:space="preserve">Nokia thinks we either put some requirements or </w:t>
      </w:r>
      <w:r w:rsidR="005E52F6">
        <w:rPr>
          <w:lang w:val="en-US"/>
        </w:rPr>
        <w:t>w</w:t>
      </w:r>
      <w:r>
        <w:rPr>
          <w:lang w:val="en-US"/>
        </w:rPr>
        <w:t>e better leave it to UE</w:t>
      </w:r>
      <w:r w:rsidR="005E52F6">
        <w:rPr>
          <w:lang w:val="en-US"/>
        </w:rPr>
        <w:t xml:space="preserve"> implementation</w:t>
      </w:r>
      <w:r>
        <w:rPr>
          <w:lang w:val="en-US"/>
        </w:rPr>
        <w:t xml:space="preserve">. </w:t>
      </w:r>
    </w:p>
    <w:p w:rsidR="002856F9" w:rsidRDefault="00B7119E" w:rsidP="005E52F6">
      <w:pPr>
        <w:pStyle w:val="Doc-text2"/>
        <w:rPr>
          <w:lang w:val="en-US"/>
        </w:rPr>
      </w:pPr>
      <w:r>
        <w:rPr>
          <w:lang w:val="en-US"/>
        </w:rPr>
        <w:t>-</w:t>
      </w:r>
      <w:r>
        <w:rPr>
          <w:lang w:val="en-US"/>
        </w:rPr>
        <w:tab/>
        <w:t xml:space="preserve">Ericsson think the way this is currently specified takes into account </w:t>
      </w:r>
      <w:r w:rsidR="005E52F6">
        <w:rPr>
          <w:lang w:val="en-US"/>
        </w:rPr>
        <w:t>the TN case only but the NTN case is different and we should have some requirements for the UE</w:t>
      </w:r>
    </w:p>
    <w:p w:rsidR="005E52F6" w:rsidRDefault="005E52F6" w:rsidP="005E52F6">
      <w:pPr>
        <w:pStyle w:val="ComeBack"/>
        <w:rPr>
          <w:lang w:val="en-US"/>
        </w:rPr>
      </w:pPr>
      <w:r>
        <w:rPr>
          <w:lang w:val="en-US"/>
        </w:rPr>
        <w:t>CB Friday</w:t>
      </w:r>
    </w:p>
    <w:p w:rsidR="002856F9" w:rsidRDefault="002856F9">
      <w:pPr>
        <w:pStyle w:val="Comments"/>
      </w:pPr>
    </w:p>
    <w:p w:rsidR="005E52F6" w:rsidRDefault="005E52F6">
      <w:pPr>
        <w:pStyle w:val="Comments"/>
      </w:pPr>
    </w:p>
    <w:p w:rsidR="005E52F6" w:rsidRDefault="005E52F6" w:rsidP="005E52F6">
      <w:pPr>
        <w:pStyle w:val="Doc-text2"/>
        <w:pBdr>
          <w:top w:val="single" w:sz="4" w:space="1" w:color="auto"/>
          <w:left w:val="single" w:sz="4" w:space="4" w:color="auto"/>
          <w:bottom w:val="single" w:sz="4" w:space="1" w:color="auto"/>
          <w:right w:val="single" w:sz="4" w:space="4" w:color="auto"/>
        </w:pBdr>
      </w:pPr>
      <w:r>
        <w:t>Agreements:</w:t>
      </w:r>
    </w:p>
    <w:p w:rsidR="005E52F6" w:rsidRDefault="005E52F6" w:rsidP="005E52F6">
      <w:pPr>
        <w:pStyle w:val="Doc-text2"/>
        <w:pBdr>
          <w:top w:val="single" w:sz="4" w:space="1" w:color="auto"/>
          <w:left w:val="single" w:sz="4" w:space="4" w:color="auto"/>
          <w:bottom w:val="single" w:sz="4" w:space="1" w:color="auto"/>
          <w:right w:val="single" w:sz="4" w:space="4" w:color="auto"/>
        </w:pBdr>
      </w:pPr>
      <w:r>
        <w:t>1.</w:t>
      </w:r>
      <w:r>
        <w:tab/>
        <w:t xml:space="preserve">The intended broadcast service area is defined by a geographical area represented by </w:t>
      </w:r>
      <w:r>
        <w:rPr>
          <w:lang w:val="en-US"/>
        </w:rPr>
        <w:t xml:space="preserve">a (set of) </w:t>
      </w:r>
      <w:r>
        <w:t>referenceLocation and radius</w:t>
      </w:r>
      <w:r>
        <w:rPr>
          <w:lang w:val="en-US"/>
        </w:rPr>
        <w:t xml:space="preserve"> or by a polygon.</w:t>
      </w:r>
    </w:p>
    <w:p w:rsidR="005E52F6" w:rsidRDefault="005E52F6">
      <w:pPr>
        <w:pStyle w:val="Comments"/>
      </w:pPr>
    </w:p>
    <w:p w:rsidR="005E52F6" w:rsidRDefault="005E52F6">
      <w:pPr>
        <w:pStyle w:val="Comments"/>
      </w:pPr>
    </w:p>
    <w:p w:rsidR="002856F9" w:rsidRDefault="00B85A2D">
      <w:pPr>
        <w:pStyle w:val="Doc-title"/>
      </w:pPr>
      <w:hyperlink r:id="rId69" w:tooltip="C:Data3GPPExtractsR2-2406247 Further Discussion on MBS Broadcast Provision in NTN.docx" w:history="1">
        <w:r w:rsidR="00B7119E" w:rsidRPr="00B85A2D">
          <w:rPr>
            <w:rStyle w:val="Hyperlink"/>
          </w:rPr>
          <w:t>R2-2406247</w:t>
        </w:r>
      </w:hyperlink>
      <w:r w:rsidR="00B7119E">
        <w:tab/>
        <w:t>Further Discussion on MBS Broadcast Provision in NTN</w:t>
      </w:r>
      <w:r w:rsidR="00B7119E">
        <w:tab/>
        <w:t>vivo</w:t>
      </w:r>
      <w:r w:rsidR="00B7119E">
        <w:tab/>
        <w:t>discussion</w:t>
      </w:r>
      <w:r w:rsidR="00B7119E">
        <w:tab/>
        <w:t>Rel-19</w:t>
      </w:r>
      <w:r w:rsidR="00B7119E">
        <w:tab/>
        <w:t>NR_NTN_Ph3-Core</w:t>
      </w:r>
    </w:p>
    <w:p w:rsidR="002856F9" w:rsidRDefault="00B85A2D">
      <w:pPr>
        <w:pStyle w:val="Doc-title"/>
      </w:pPr>
      <w:hyperlink r:id="rId70" w:tooltip="C:Data3GPPExtractsR2-2406267.docx" w:history="1">
        <w:r w:rsidR="00B7119E" w:rsidRPr="00B85A2D">
          <w:rPr>
            <w:rStyle w:val="Hyperlink"/>
          </w:rPr>
          <w:t>R2-2406267</w:t>
        </w:r>
      </w:hyperlink>
      <w:r w:rsidR="00B7119E">
        <w:tab/>
        <w:t>Discussion on MBS service in NTN system</w:t>
      </w:r>
      <w:r w:rsidR="00B7119E">
        <w:tab/>
        <w:t>CAICT</w:t>
      </w:r>
      <w:r w:rsidR="00B7119E">
        <w:tab/>
        <w:t>discussion</w:t>
      </w:r>
    </w:p>
    <w:p w:rsidR="002856F9" w:rsidRDefault="00B85A2D">
      <w:pPr>
        <w:pStyle w:val="Doc-title"/>
      </w:pPr>
      <w:hyperlink r:id="rId71" w:tooltip="C:Data3GPPExtractsR2-2406323 Discussion on support of broadcast service in NR NTN.docx" w:history="1">
        <w:r w:rsidR="00B7119E" w:rsidRPr="00B85A2D">
          <w:rPr>
            <w:rStyle w:val="Hyperlink"/>
          </w:rPr>
          <w:t>R2-2406323</w:t>
        </w:r>
      </w:hyperlink>
      <w:r w:rsidR="00B7119E">
        <w:tab/>
        <w:t>Discussion on support of broadcast service in NR NTN</w:t>
      </w:r>
      <w:r w:rsidR="00B7119E">
        <w:tab/>
        <w:t>CATT</w:t>
      </w:r>
      <w:r w:rsidR="00B7119E">
        <w:tab/>
        <w:t>discussion</w:t>
      </w:r>
      <w:r w:rsidR="00B7119E">
        <w:tab/>
        <w:t>NR_NTN_Ph3-Core</w:t>
      </w:r>
    </w:p>
    <w:p w:rsidR="002856F9" w:rsidRDefault="00B85A2D">
      <w:pPr>
        <w:pStyle w:val="Doc-title"/>
      </w:pPr>
      <w:hyperlink r:id="rId72" w:tooltip="C:Data3GPPExtractsR2-2406352_discussion on signaling for the support of broadcast service in NTN.docx" w:history="1">
        <w:r w:rsidR="00B7119E" w:rsidRPr="00B85A2D">
          <w:rPr>
            <w:rStyle w:val="Hyperlink"/>
          </w:rPr>
          <w:t>R2-2406352</w:t>
        </w:r>
      </w:hyperlink>
      <w:r w:rsidR="00B7119E">
        <w:tab/>
        <w:t>Signalling for the support of MBS broadcast service in NTN</w:t>
      </w:r>
      <w:r w:rsidR="00B7119E">
        <w:tab/>
        <w:t>ETRI</w:t>
      </w:r>
      <w:r w:rsidR="00B7119E">
        <w:tab/>
        <w:t>discussion</w:t>
      </w:r>
      <w:r w:rsidR="00B7119E">
        <w:tab/>
        <w:t>Rel-19</w:t>
      </w:r>
      <w:r w:rsidR="00B7119E">
        <w:tab/>
        <w:t>NR_NTN_Ph3-Core</w:t>
      </w:r>
    </w:p>
    <w:p w:rsidR="002856F9" w:rsidRDefault="00B85A2D">
      <w:pPr>
        <w:pStyle w:val="Doc-title"/>
      </w:pPr>
      <w:hyperlink r:id="rId73" w:tooltip="C:Data3GPPExtractsR2-2406551.doc" w:history="1">
        <w:r w:rsidR="00B7119E" w:rsidRPr="00B85A2D">
          <w:rPr>
            <w:rStyle w:val="Hyperlink"/>
          </w:rPr>
          <w:t>R2-2406551</w:t>
        </w:r>
      </w:hyperlink>
      <w:r w:rsidR="00B7119E">
        <w:tab/>
        <w:t>Discussions on supporting broadcast intending to serve partial cell</w:t>
      </w:r>
      <w:r w:rsidR="00B7119E">
        <w:tab/>
        <w:t>Fujitsu</w:t>
      </w:r>
      <w:r w:rsidR="00B7119E">
        <w:tab/>
        <w:t>discussion</w:t>
      </w:r>
      <w:r w:rsidR="00B7119E">
        <w:tab/>
        <w:t>Rel-19</w:t>
      </w:r>
      <w:r w:rsidR="00B7119E">
        <w:tab/>
        <w:t>NR_NTN_Ph3-Core</w:t>
      </w:r>
    </w:p>
    <w:p w:rsidR="002856F9" w:rsidRDefault="00B85A2D">
      <w:pPr>
        <w:pStyle w:val="Doc-title"/>
      </w:pPr>
      <w:hyperlink r:id="rId74" w:tooltip="C:Data3GPPExtractsR2-2406583_MBService_Area_Indication_&amp;_Geoblocking.docx" w:history="1">
        <w:r w:rsidR="00B7119E" w:rsidRPr="00B85A2D">
          <w:rPr>
            <w:rStyle w:val="Hyperlink"/>
          </w:rPr>
          <w:t>R2-2406583</w:t>
        </w:r>
      </w:hyperlink>
      <w:r w:rsidR="00B7119E">
        <w:tab/>
        <w:t>MBService area indication &amp; geoblocking</w:t>
      </w:r>
      <w:r w:rsidR="00B7119E">
        <w:tab/>
        <w:t>PANASONIC</w:t>
      </w:r>
      <w:r w:rsidR="00B7119E">
        <w:tab/>
        <w:t>discussion</w:t>
      </w:r>
    </w:p>
    <w:p w:rsidR="002856F9" w:rsidRDefault="00B85A2D">
      <w:pPr>
        <w:pStyle w:val="Doc-title"/>
      </w:pPr>
      <w:hyperlink r:id="rId75" w:tooltip="C:Data3GPPExtractsR2-2406606 Discussion on intended service area_v1.docx" w:history="1">
        <w:r w:rsidR="00B7119E" w:rsidRPr="00B85A2D">
          <w:rPr>
            <w:rStyle w:val="Hyperlink"/>
          </w:rPr>
          <w:t>R2-2406606</w:t>
        </w:r>
      </w:hyperlink>
      <w:r w:rsidR="00B7119E">
        <w:tab/>
        <w:t>Discussion on MBS Broadcast service area signaling</w:t>
      </w:r>
      <w:r w:rsidR="00B7119E">
        <w:tab/>
        <w:t>THALES</w:t>
      </w:r>
      <w:r w:rsidR="00B7119E">
        <w:tab/>
        <w:t>discussion</w:t>
      </w:r>
      <w:r w:rsidR="00B7119E">
        <w:tab/>
        <w:t>Rel-19</w:t>
      </w:r>
      <w:r w:rsidR="00B7119E">
        <w:tab/>
        <w:t>NR_NTN_Ph3-Core</w:t>
      </w:r>
      <w:r w:rsidR="00B7119E">
        <w:tab/>
        <w:t>Late</w:t>
      </w:r>
    </w:p>
    <w:p w:rsidR="002856F9" w:rsidRDefault="00B85A2D">
      <w:pPr>
        <w:pStyle w:val="Doc-title"/>
      </w:pPr>
      <w:hyperlink r:id="rId76" w:tooltip="C:Data3GPPExtractsR2-2406628.docx" w:history="1">
        <w:r w:rsidR="00B7119E" w:rsidRPr="00B85A2D">
          <w:rPr>
            <w:rStyle w:val="Hyperlink"/>
          </w:rPr>
          <w:t>R2-2406628</w:t>
        </w:r>
      </w:hyperlink>
      <w:r w:rsidR="00B7119E">
        <w:tab/>
        <w:t>Broadcast service area signaling</w:t>
      </w:r>
      <w:r w:rsidR="00B7119E">
        <w:tab/>
        <w:t>Sony</w:t>
      </w:r>
      <w:r w:rsidR="00B7119E">
        <w:tab/>
        <w:t>discussion</w:t>
      </w:r>
      <w:r w:rsidR="00B7119E">
        <w:tab/>
        <w:t>Rel-19</w:t>
      </w:r>
      <w:r w:rsidR="00B7119E">
        <w:tab/>
        <w:t>NR_NTN_Ph3-Core</w:t>
      </w:r>
    </w:p>
    <w:p w:rsidR="002856F9" w:rsidRDefault="00B85A2D">
      <w:pPr>
        <w:pStyle w:val="Doc-title"/>
      </w:pPr>
      <w:hyperlink r:id="rId77" w:tooltip="C:Data3GPPExtractsR2-2406849 On How To Support MBS in Rel-19 NR NTN.docx" w:history="1">
        <w:r w:rsidR="00B7119E" w:rsidRPr="00B85A2D">
          <w:rPr>
            <w:rStyle w:val="Hyperlink"/>
          </w:rPr>
          <w:t>R2-2406849</w:t>
        </w:r>
      </w:hyperlink>
      <w:r w:rsidR="00B7119E">
        <w:tab/>
        <w:t>On How To Support MBS in Rel-19 NR NTN</w:t>
      </w:r>
      <w:r w:rsidR="00B7119E">
        <w:tab/>
        <w:t>Nokia, Nokia Shanghai Bell</w:t>
      </w:r>
      <w:r w:rsidR="00B7119E">
        <w:tab/>
        <w:t>discussion</w:t>
      </w:r>
      <w:r w:rsidR="00B7119E">
        <w:tab/>
        <w:t>Rel-19</w:t>
      </w:r>
      <w:r w:rsidR="00B7119E">
        <w:tab/>
        <w:t>NR_NTN_Ph3</w:t>
      </w:r>
    </w:p>
    <w:p w:rsidR="002856F9" w:rsidRDefault="00B85A2D">
      <w:pPr>
        <w:pStyle w:val="Doc-title"/>
      </w:pPr>
      <w:hyperlink r:id="rId78" w:tooltip="C:Data3GPPExtractsR2-2406865_NTN_MBS.docx" w:history="1">
        <w:r w:rsidR="00B7119E" w:rsidRPr="00B85A2D">
          <w:rPr>
            <w:rStyle w:val="Hyperlink"/>
          </w:rPr>
          <w:t>R2-2406865</w:t>
        </w:r>
      </w:hyperlink>
      <w:r w:rsidR="00B7119E">
        <w:tab/>
        <w:t>Discussions on handling MRB(s) associated with intended service areas</w:t>
      </w:r>
      <w:r w:rsidR="00B7119E">
        <w:tab/>
        <w:t>ITRI</w:t>
      </w:r>
      <w:r w:rsidR="00B7119E">
        <w:tab/>
        <w:t>discussion</w:t>
      </w:r>
      <w:r w:rsidR="00B7119E">
        <w:tab/>
        <w:t>NR_NTN_Ph3-Core</w:t>
      </w:r>
    </w:p>
    <w:p w:rsidR="002856F9" w:rsidRDefault="00B85A2D">
      <w:pPr>
        <w:pStyle w:val="Doc-title"/>
      </w:pPr>
      <w:hyperlink r:id="rId79" w:tooltip="C:Data3GPPExtractsR2-2406871 On broadcast service area indication in NTN (Revision of R2-2404798).docx" w:history="1">
        <w:r w:rsidR="00B7119E" w:rsidRPr="00B85A2D">
          <w:rPr>
            <w:rStyle w:val="Hyperlink"/>
          </w:rPr>
          <w:t>R2-2406871</w:t>
        </w:r>
      </w:hyperlink>
      <w:r w:rsidR="00B7119E">
        <w:tab/>
        <w:t>On broadcast service area indication in NTN</w:t>
      </w:r>
      <w:r w:rsidR="00B7119E">
        <w:tab/>
        <w:t>Lenovo</w:t>
      </w:r>
      <w:r w:rsidR="00B7119E">
        <w:tab/>
        <w:t>discussion</w:t>
      </w:r>
      <w:r w:rsidR="00B7119E">
        <w:tab/>
        <w:t>Rel-19</w:t>
      </w:r>
    </w:p>
    <w:p w:rsidR="002856F9" w:rsidRDefault="00B85A2D">
      <w:pPr>
        <w:pStyle w:val="Doc-title"/>
      </w:pPr>
      <w:hyperlink r:id="rId80" w:tooltip="C:Data3GPPExtractsR2-2406903_Signalling of indicating service area in NR NTN.doc" w:history="1">
        <w:r w:rsidR="00B7119E" w:rsidRPr="00B85A2D">
          <w:rPr>
            <w:rStyle w:val="Hyperlink"/>
          </w:rPr>
          <w:t>R2-2406903</w:t>
        </w:r>
      </w:hyperlink>
      <w:r w:rsidR="00B7119E">
        <w:tab/>
        <w:t>Signaling design of service area in NR NTN</w:t>
      </w:r>
      <w:r w:rsidR="00B7119E">
        <w:tab/>
        <w:t>China Telecom</w:t>
      </w:r>
      <w:r w:rsidR="00B7119E">
        <w:tab/>
        <w:t>discussion</w:t>
      </w:r>
      <w:r w:rsidR="00B7119E">
        <w:tab/>
        <w:t>Rel-19</w:t>
      </w:r>
      <w:r w:rsidR="00B7119E">
        <w:tab/>
        <w:t>NR_NTN_Ph3-Core</w:t>
      </w:r>
    </w:p>
    <w:p w:rsidR="002856F9" w:rsidRDefault="00B85A2D">
      <w:pPr>
        <w:pStyle w:val="Doc-title"/>
      </w:pPr>
      <w:hyperlink r:id="rId81" w:tooltip="C:Data3GPPExtractsR2-2406958.docx" w:history="1">
        <w:r w:rsidR="00B7119E" w:rsidRPr="00B85A2D">
          <w:rPr>
            <w:rStyle w:val="Hyperlink"/>
          </w:rPr>
          <w:t>R2-2406958</w:t>
        </w:r>
      </w:hyperlink>
      <w:r w:rsidR="00B7119E">
        <w:tab/>
        <w:t>Discussions on MBS in Rel-19 NTN</w:t>
      </w:r>
      <w:r w:rsidR="00B7119E">
        <w:tab/>
        <w:t>TOYOTA Info Technology Center</w:t>
      </w:r>
      <w:r w:rsidR="00B7119E">
        <w:tab/>
        <w:t>discussion</w:t>
      </w:r>
    </w:p>
    <w:p w:rsidR="002856F9" w:rsidRDefault="00B85A2D">
      <w:pPr>
        <w:pStyle w:val="Doc-title"/>
      </w:pPr>
      <w:hyperlink r:id="rId82" w:tooltip="C:Data3GPPExtractsR2-2406971 Discussion on MBS broadcast service for NR NTN.docx" w:history="1">
        <w:r w:rsidR="00B7119E" w:rsidRPr="00B85A2D">
          <w:rPr>
            <w:rStyle w:val="Hyperlink"/>
          </w:rPr>
          <w:t>R2-2406971</w:t>
        </w:r>
      </w:hyperlink>
      <w:r w:rsidR="00B7119E">
        <w:tab/>
        <w:t>Discussion on MBS broadcast service for NR NTN</w:t>
      </w:r>
      <w:r w:rsidR="00B7119E">
        <w:tab/>
        <w:t>CMCC</w:t>
      </w:r>
      <w:r w:rsidR="00B7119E">
        <w:tab/>
        <w:t>discussion</w:t>
      </w:r>
      <w:r w:rsidR="00B7119E">
        <w:tab/>
        <w:t>Rel-19</w:t>
      </w:r>
      <w:r w:rsidR="00B7119E">
        <w:tab/>
        <w:t>NR_NTN_Ph3-Core</w:t>
      </w:r>
    </w:p>
    <w:p w:rsidR="002856F9" w:rsidRDefault="00B85A2D">
      <w:pPr>
        <w:pStyle w:val="Doc-title"/>
      </w:pPr>
      <w:hyperlink r:id="rId83" w:tooltip="C:Data3GPPExtractsR2-2406994 Consideration on support of broadcast service.doc" w:history="1">
        <w:r w:rsidR="00B7119E" w:rsidRPr="00B85A2D">
          <w:rPr>
            <w:rStyle w:val="Hyperlink"/>
          </w:rPr>
          <w:t>R2-2406994</w:t>
        </w:r>
      </w:hyperlink>
      <w:r w:rsidR="00B7119E">
        <w:tab/>
        <w:t>Consideration on broadcast service ehancements</w:t>
      </w:r>
      <w:r w:rsidR="00B7119E">
        <w:tab/>
        <w:t>ZTE Corporation, Sanechips</w:t>
      </w:r>
      <w:r w:rsidR="00B7119E">
        <w:tab/>
        <w:t>discussion</w:t>
      </w:r>
      <w:r w:rsidR="00B7119E">
        <w:tab/>
        <w:t>Rel-19</w:t>
      </w:r>
      <w:r w:rsidR="00B7119E">
        <w:tab/>
        <w:t>NR_NTN_Ph3-Core</w:t>
      </w:r>
    </w:p>
    <w:p w:rsidR="002856F9" w:rsidRDefault="00B85A2D">
      <w:pPr>
        <w:pStyle w:val="Doc-title"/>
      </w:pPr>
      <w:hyperlink r:id="rId84" w:tooltip="C:Data3GPPExtractsR2-2407049_Further details on intended service area for MBS and ETWS.docx" w:history="1">
        <w:r w:rsidR="00B7119E" w:rsidRPr="00B85A2D">
          <w:rPr>
            <w:rStyle w:val="Hyperlink"/>
          </w:rPr>
          <w:t>R2-2407049</w:t>
        </w:r>
      </w:hyperlink>
      <w:r w:rsidR="00B7119E">
        <w:tab/>
        <w:t>Further details on intended service area for MBS and ETWS</w:t>
      </w:r>
      <w:r w:rsidR="00B7119E">
        <w:tab/>
        <w:t>NEC</w:t>
      </w:r>
      <w:r w:rsidR="00B7119E">
        <w:tab/>
        <w:t>discussion</w:t>
      </w:r>
    </w:p>
    <w:p w:rsidR="002856F9" w:rsidRDefault="00B85A2D">
      <w:pPr>
        <w:pStyle w:val="Doc-title"/>
      </w:pPr>
      <w:hyperlink r:id="rId85" w:tooltip="C:Data3GPPExtractsR2-2407053.doc" w:history="1">
        <w:r w:rsidR="00B7119E" w:rsidRPr="00B85A2D">
          <w:rPr>
            <w:rStyle w:val="Hyperlink"/>
          </w:rPr>
          <w:t>R2-2407053</w:t>
        </w:r>
      </w:hyperlink>
      <w:r w:rsidR="00B7119E">
        <w:tab/>
        <w:t>Discussion on the support of broadcast service</w:t>
      </w:r>
      <w:r w:rsidR="00B7119E">
        <w:tab/>
        <w:t>Xiaomi</w:t>
      </w:r>
      <w:r w:rsidR="00B7119E">
        <w:tab/>
        <w:t>discussion</w:t>
      </w:r>
    </w:p>
    <w:p w:rsidR="002856F9" w:rsidRDefault="00B85A2D">
      <w:pPr>
        <w:pStyle w:val="Doc-title"/>
      </w:pPr>
      <w:hyperlink r:id="rId86" w:tooltip="C:Data3GPPExtractsR2-2407188 (R19 NR NTN WI AI 8.8.4) Broadcast.docx" w:history="1">
        <w:r w:rsidR="00B7119E" w:rsidRPr="00B85A2D">
          <w:rPr>
            <w:rStyle w:val="Hyperlink"/>
          </w:rPr>
          <w:t>R2-2407188</w:t>
        </w:r>
      </w:hyperlink>
      <w:r w:rsidR="00B7119E">
        <w:tab/>
        <w:t>Support for broadcast service in NTN</w:t>
      </w:r>
      <w:r w:rsidR="00B7119E">
        <w:tab/>
        <w:t>InterDigital</w:t>
      </w:r>
      <w:r w:rsidR="00B7119E">
        <w:tab/>
        <w:t>discussion</w:t>
      </w:r>
      <w:r w:rsidR="00B7119E">
        <w:tab/>
        <w:t>Rel-19</w:t>
      </w:r>
      <w:r w:rsidR="00B7119E">
        <w:tab/>
        <w:t>NR_NTN_Ph3-Core</w:t>
      </w:r>
    </w:p>
    <w:p w:rsidR="002856F9" w:rsidRDefault="00B85A2D">
      <w:pPr>
        <w:pStyle w:val="Doc-title"/>
      </w:pPr>
      <w:hyperlink r:id="rId87" w:tooltip="C:Data3GPPExtractsR2-2407263.docx" w:history="1">
        <w:r w:rsidR="00B7119E" w:rsidRPr="00B85A2D">
          <w:rPr>
            <w:rStyle w:val="Hyperlink"/>
          </w:rPr>
          <w:t>R2-2407263</w:t>
        </w:r>
      </w:hyperlink>
      <w:r w:rsidR="00B7119E">
        <w:tab/>
        <w:t>Considerations on MBS in NTN</w:t>
      </w:r>
      <w:r w:rsidR="00B7119E">
        <w:tab/>
        <w:t>Continental Automotive</w:t>
      </w:r>
      <w:r w:rsidR="00B7119E">
        <w:tab/>
        <w:t>discussion</w:t>
      </w:r>
      <w:r w:rsidR="00B7119E">
        <w:tab/>
        <w:t>Rel-19</w:t>
      </w:r>
    </w:p>
    <w:p w:rsidR="002856F9" w:rsidRDefault="00B85A2D">
      <w:pPr>
        <w:pStyle w:val="Doc-title"/>
      </w:pPr>
      <w:hyperlink r:id="rId88" w:tooltip="C:Data3GPPExtractsR2-2407307 Discussion on MBS broadcast over NTN.docx" w:history="1">
        <w:r w:rsidR="00B7119E" w:rsidRPr="00B85A2D">
          <w:rPr>
            <w:rStyle w:val="Hyperlink"/>
          </w:rPr>
          <w:t>R2-2407307</w:t>
        </w:r>
      </w:hyperlink>
      <w:r w:rsidR="00B7119E">
        <w:tab/>
        <w:t>Discussion on MBS broadcast over NTN</w:t>
      </w:r>
      <w:r w:rsidR="00B7119E">
        <w:tab/>
        <w:t>Huawei, HiSilicon, Turkcell</w:t>
      </w:r>
      <w:r w:rsidR="00B7119E">
        <w:tab/>
        <w:t>discussion</w:t>
      </w:r>
      <w:r w:rsidR="00B7119E">
        <w:tab/>
        <w:t>Rel-19</w:t>
      </w:r>
      <w:r w:rsidR="00B7119E">
        <w:tab/>
        <w:t>NR_NTN_Ph3-Core</w:t>
      </w:r>
    </w:p>
    <w:p w:rsidR="002856F9" w:rsidRDefault="00B85A2D">
      <w:pPr>
        <w:pStyle w:val="Doc-title"/>
      </w:pPr>
      <w:hyperlink r:id="rId89" w:tooltip="C:Data3GPPExtractsR2-2407346 Discussion on the support of broadcast service.docx" w:history="1">
        <w:r w:rsidR="00B7119E" w:rsidRPr="00B85A2D">
          <w:rPr>
            <w:rStyle w:val="Hyperlink"/>
          </w:rPr>
          <w:t>R2-2407346</w:t>
        </w:r>
      </w:hyperlink>
      <w:r w:rsidR="00B7119E">
        <w:tab/>
        <w:t>Discussion on the support of broadcast service</w:t>
      </w:r>
      <w:r w:rsidR="00B7119E">
        <w:tab/>
        <w:t>HONOR</w:t>
      </w:r>
      <w:r w:rsidR="00B7119E">
        <w:tab/>
        <w:t>discussion</w:t>
      </w:r>
      <w:r w:rsidR="00B7119E">
        <w:tab/>
        <w:t>Rel-19</w:t>
      </w:r>
      <w:r w:rsidR="00B7119E">
        <w:tab/>
        <w:t>NR_NTN_Ph3-Core</w:t>
      </w:r>
    </w:p>
    <w:p w:rsidR="002856F9" w:rsidRDefault="00B85A2D">
      <w:pPr>
        <w:pStyle w:val="Doc-title"/>
      </w:pPr>
      <w:hyperlink r:id="rId90" w:tooltip="C:Data3GPPExtractsR2-2407415-NTN_MBS_UE_procedure.docx" w:history="1">
        <w:r w:rsidR="00B7119E" w:rsidRPr="00B85A2D">
          <w:rPr>
            <w:rStyle w:val="Hyperlink"/>
          </w:rPr>
          <w:t>R2-2407415</w:t>
        </w:r>
      </w:hyperlink>
      <w:r w:rsidR="00B7119E">
        <w:tab/>
        <w:t>UE behaviour for MBS related procedures</w:t>
      </w:r>
      <w:r w:rsidR="00B7119E">
        <w:tab/>
        <w:t>Sharp</w:t>
      </w:r>
      <w:r w:rsidR="00B7119E">
        <w:tab/>
        <w:t>discussion</w:t>
      </w:r>
      <w:r w:rsidR="00B7119E">
        <w:tab/>
        <w:t>Rel-19</w:t>
      </w:r>
      <w:r w:rsidR="00B7119E">
        <w:tab/>
        <w:t>NR_NTN_Ph3-Core</w:t>
      </w:r>
    </w:p>
    <w:p w:rsidR="002856F9" w:rsidRDefault="00B85A2D">
      <w:pPr>
        <w:pStyle w:val="Doc-title"/>
      </w:pPr>
      <w:hyperlink r:id="rId91" w:tooltip="C:Data3GPPExtractsR2-2407416_NTN_MBS.docx" w:history="1">
        <w:r w:rsidR="00B7119E" w:rsidRPr="00B85A2D">
          <w:rPr>
            <w:rStyle w:val="Hyperlink"/>
          </w:rPr>
          <w:t>R2-2407416</w:t>
        </w:r>
      </w:hyperlink>
      <w:r w:rsidR="00B7119E">
        <w:tab/>
        <w:t>Discussion on MBS service support for NR NTN</w:t>
      </w:r>
      <w:r w:rsidR="00B7119E">
        <w:tab/>
        <w:t>Sharp</w:t>
      </w:r>
      <w:r w:rsidR="00B7119E">
        <w:tab/>
        <w:t>discussion</w:t>
      </w:r>
      <w:r w:rsidR="00B7119E">
        <w:tab/>
        <w:t>Rel-19</w:t>
      </w:r>
      <w:r w:rsidR="00B7119E">
        <w:tab/>
        <w:t>NR_NTN_Ph3-Core</w:t>
      </w:r>
    </w:p>
    <w:p w:rsidR="002856F9" w:rsidRDefault="00B85A2D">
      <w:pPr>
        <w:pStyle w:val="Doc-title"/>
      </w:pPr>
      <w:hyperlink r:id="rId92" w:tooltip="C:Data3GPPExtractsR2-2407418 [NTN] Discussion on support of broadcast service in NTN_final.docx" w:history="1">
        <w:r w:rsidR="00B7119E" w:rsidRPr="00B85A2D">
          <w:rPr>
            <w:rStyle w:val="Hyperlink"/>
          </w:rPr>
          <w:t>R2-2407418</w:t>
        </w:r>
      </w:hyperlink>
      <w:r w:rsidR="00B7119E">
        <w:tab/>
        <w:t>Discussion on support of broadcast service in NTN</w:t>
      </w:r>
      <w:r w:rsidR="00B7119E">
        <w:tab/>
        <w:t>LG Electronics France</w:t>
      </w:r>
      <w:r w:rsidR="00B7119E">
        <w:tab/>
        <w:t>discussion</w:t>
      </w:r>
      <w:r w:rsidR="00B7119E">
        <w:tab/>
        <w:t>Rel-19</w:t>
      </w:r>
      <w:r w:rsidR="00B7119E">
        <w:tab/>
        <w:t>38.331</w:t>
      </w:r>
      <w:r w:rsidR="00B7119E">
        <w:tab/>
        <w:t>NR_NTN_Ph3-Core</w:t>
      </w:r>
    </w:p>
    <w:p w:rsidR="002856F9" w:rsidRDefault="00B85A2D">
      <w:pPr>
        <w:pStyle w:val="Doc-title"/>
      </w:pPr>
      <w:hyperlink r:id="rId93" w:tooltip="C:Data3GPPExtractsR2-2407453 Support of broadcast service in NTN.docx" w:history="1">
        <w:r w:rsidR="00B7119E" w:rsidRPr="00B85A2D">
          <w:rPr>
            <w:rStyle w:val="Hyperlink"/>
          </w:rPr>
          <w:t>R2-2407453</w:t>
        </w:r>
      </w:hyperlink>
      <w:r w:rsidR="00B7119E">
        <w:tab/>
        <w:t>Support of broadcast service in NTN</w:t>
      </w:r>
      <w:r w:rsidR="00B7119E">
        <w:tab/>
        <w:t>NERCDTV</w:t>
      </w:r>
      <w:r w:rsidR="00B7119E">
        <w:tab/>
        <w:t>discussion</w:t>
      </w:r>
    </w:p>
    <w:p w:rsidR="002856F9" w:rsidRDefault="00B85A2D">
      <w:pPr>
        <w:pStyle w:val="Doc-title"/>
      </w:pPr>
      <w:hyperlink r:id="rId94" w:tooltip="C:Data3GPPExtractsR2-2407473.docx" w:history="1">
        <w:r w:rsidR="00B7119E" w:rsidRPr="00B85A2D">
          <w:rPr>
            <w:rStyle w:val="Hyperlink"/>
          </w:rPr>
          <w:t>R2-2407473</w:t>
        </w:r>
      </w:hyperlink>
      <w:r w:rsidR="00B7119E">
        <w:tab/>
        <w:t>Discussion on support of broadcast service</w:t>
      </w:r>
      <w:r w:rsidR="00B7119E">
        <w:tab/>
        <w:t>ITL</w:t>
      </w:r>
      <w:r w:rsidR="00B7119E">
        <w:tab/>
        <w:t>discussion</w:t>
      </w:r>
      <w:r w:rsidR="00B7119E">
        <w:tab/>
        <w:t>Rel-19</w:t>
      </w:r>
      <w:r w:rsidR="00B7119E">
        <w:tab/>
        <w:t>NR_NTN_Ph3-Core</w:t>
      </w:r>
    </w:p>
    <w:p w:rsidR="002856F9" w:rsidRDefault="00B85A2D">
      <w:pPr>
        <w:pStyle w:val="Doc-title"/>
      </w:pPr>
      <w:hyperlink r:id="rId95" w:tooltip="C:Data3GPPExtractsR2-2407497.docx" w:history="1">
        <w:r w:rsidR="00B7119E" w:rsidRPr="00B85A2D">
          <w:rPr>
            <w:rStyle w:val="Hyperlink"/>
          </w:rPr>
          <w:t>R2-2407497</w:t>
        </w:r>
      </w:hyperlink>
      <w:r w:rsidR="00B7119E">
        <w:tab/>
        <w:t xml:space="preserve">Discussion on Support of MBS Broadcasting over NTN access </w:t>
      </w:r>
      <w:r w:rsidR="00B7119E">
        <w:tab/>
        <w:t>TCL</w:t>
      </w:r>
      <w:r w:rsidR="00B7119E">
        <w:tab/>
        <w:t>discussion</w:t>
      </w:r>
    </w:p>
    <w:p w:rsidR="002856F9" w:rsidRDefault="002856F9">
      <w:pPr>
        <w:pStyle w:val="Doc-text2"/>
      </w:pPr>
    </w:p>
    <w:p w:rsidR="002856F9" w:rsidRDefault="00B7119E">
      <w:pPr>
        <w:pStyle w:val="Heading3"/>
      </w:pPr>
      <w:r>
        <w:t>8.8.5</w:t>
      </w:r>
      <w:r>
        <w:tab/>
        <w:t xml:space="preserve">Support of </w:t>
      </w:r>
      <w:r>
        <w:rPr>
          <w:rFonts w:eastAsia="Malgun Gothic"/>
          <w:lang w:val="en-US" w:eastAsia="ko-KR"/>
        </w:rPr>
        <w:t>regenerative payload</w:t>
      </w:r>
    </w:p>
    <w:p w:rsidR="002856F9" w:rsidRDefault="00B7119E">
      <w:pPr>
        <w:pStyle w:val="Comments"/>
      </w:pPr>
      <w:r>
        <w:t>Contributions should focus on the needed updates for Stage 2 description and on whether any existing essential features would be affected - and potentially need any modifications - in a regenerative payload architecture.</w:t>
      </w:r>
    </w:p>
    <w:p w:rsidR="002856F9" w:rsidRDefault="002856F9">
      <w:pPr>
        <w:pStyle w:val="Comments"/>
      </w:pPr>
    </w:p>
    <w:p w:rsidR="002856F9" w:rsidRDefault="00B85A2D">
      <w:pPr>
        <w:pStyle w:val="Doc-title"/>
      </w:pPr>
      <w:hyperlink r:id="rId96" w:tooltip="C:Data3GPPExtractsR2-2406972 Considerations on regenerative payload.docx" w:history="1">
        <w:r w:rsidR="00B7119E" w:rsidRPr="00B85A2D">
          <w:rPr>
            <w:rStyle w:val="Hyperlink"/>
          </w:rPr>
          <w:t>R2-2406972</w:t>
        </w:r>
      </w:hyperlink>
      <w:r w:rsidR="00B7119E">
        <w:tab/>
        <w:t>Considerations on regenerative payload</w:t>
      </w:r>
      <w:r w:rsidR="00B7119E">
        <w:tab/>
        <w:t>CMCC</w:t>
      </w:r>
      <w:r w:rsidR="00B7119E">
        <w:tab/>
        <w:t>discussion</w:t>
      </w:r>
      <w:r w:rsidR="00B7119E">
        <w:tab/>
        <w:t>Rel-19</w:t>
      </w:r>
      <w:r w:rsidR="00B7119E">
        <w:tab/>
        <w:t>NR_NTN_Ph3-Core</w:t>
      </w:r>
    </w:p>
    <w:p w:rsidR="002856F9" w:rsidRDefault="00B7119E">
      <w:pPr>
        <w:pStyle w:val="Comments"/>
        <w:numPr>
          <w:ilvl w:val="0"/>
          <w:numId w:val="11"/>
        </w:numPr>
      </w:pPr>
      <w:r>
        <w:t>Common TA</w:t>
      </w:r>
    </w:p>
    <w:p w:rsidR="002856F9" w:rsidRDefault="00B7119E">
      <w:pPr>
        <w:pStyle w:val="Comments"/>
      </w:pPr>
      <w:r>
        <w:t>Observation 1: Common TA and kmac are already support value zero in current specification.</w:t>
      </w:r>
    </w:p>
    <w:p w:rsidR="002856F9" w:rsidRDefault="00B7119E">
      <w:pPr>
        <w:pStyle w:val="Comments"/>
      </w:pPr>
      <w:r>
        <w:t>Proposal 1: For regenerative payload, introduce negative values for ta-Common-r17 in TS 38.331 and up to network configuration, then additional clarification is not needed for both common TA and kmac in stage 2 specification.</w:t>
      </w:r>
    </w:p>
    <w:p w:rsidR="002856F9" w:rsidRDefault="00B7119E">
      <w:pPr>
        <w:pStyle w:val="Comments"/>
        <w:numPr>
          <w:ilvl w:val="0"/>
          <w:numId w:val="11"/>
        </w:numPr>
      </w:pPr>
      <w:r>
        <w:t>RACH-less HO</w:t>
      </w:r>
    </w:p>
    <w:p w:rsidR="002856F9" w:rsidRDefault="00B7119E">
      <w:pPr>
        <w:pStyle w:val="Comments"/>
      </w:pPr>
      <w:r>
        <w:t>Proposal 2: For regenerative payload, existing RACH-less HO could be applied directly, no further enhancement is needed.</w:t>
      </w:r>
    </w:p>
    <w:p w:rsidR="002856F9" w:rsidRDefault="002856F9">
      <w:pPr>
        <w:pStyle w:val="Comments"/>
      </w:pPr>
    </w:p>
    <w:p w:rsidR="002856F9" w:rsidRDefault="00B85A2D">
      <w:pPr>
        <w:pStyle w:val="Doc-title"/>
      </w:pPr>
      <w:hyperlink r:id="rId97" w:tooltip="C:Data3GPPExtractsR2-2406686.doc" w:history="1">
        <w:r w:rsidR="00B7119E" w:rsidRPr="00B85A2D">
          <w:rPr>
            <w:rStyle w:val="Hyperlink"/>
          </w:rPr>
          <w:t>R2-2406686</w:t>
        </w:r>
      </w:hyperlink>
      <w:r w:rsidR="00B7119E">
        <w:tab/>
        <w:t>Features support in regenerative payload architecture</w:t>
      </w:r>
      <w:r w:rsidR="00B7119E">
        <w:tab/>
        <w:t>Apple</w:t>
      </w:r>
      <w:r w:rsidR="00B7119E">
        <w:tab/>
        <w:t>discussion</w:t>
      </w:r>
      <w:r w:rsidR="00B7119E">
        <w:tab/>
        <w:t>Rel-19</w:t>
      </w:r>
      <w:r w:rsidR="00B7119E">
        <w:tab/>
        <w:t>NR_NTN_Ph3-Core</w:t>
      </w:r>
    </w:p>
    <w:p w:rsidR="002856F9" w:rsidRDefault="00B7119E">
      <w:pPr>
        <w:pStyle w:val="Comments"/>
      </w:pPr>
      <w:r>
        <w:t>Proposal 1: Do not optimize UE power saving for SDT procedure in regenerative payload architecture.</w:t>
      </w:r>
    </w:p>
    <w:p w:rsidR="002856F9" w:rsidRDefault="00B7119E">
      <w:pPr>
        <w:pStyle w:val="Comments"/>
      </w:pPr>
      <w:r>
        <w:t>Proposal 2: Handover preparation over Xn/ISL needs to be enhanced to support RACH-less HO. Send an LS to RAN3.</w:t>
      </w:r>
    </w:p>
    <w:p w:rsidR="002856F9" w:rsidRDefault="00B7119E">
      <w:pPr>
        <w:pStyle w:val="Comments"/>
      </w:pPr>
      <w:r>
        <w:t>Draft LS can be found in Annex.</w:t>
      </w:r>
    </w:p>
    <w:p w:rsidR="002856F9" w:rsidRDefault="00B7119E">
      <w:pPr>
        <w:pStyle w:val="Comments"/>
      </w:pPr>
      <w:r>
        <w:t>Proposal 3: Capture in the spec that common TA and Kmac shall/should be set to zero for regenerative payload architecture.</w:t>
      </w:r>
    </w:p>
    <w:p w:rsidR="002856F9" w:rsidRDefault="002856F9">
      <w:pPr>
        <w:pStyle w:val="Comments"/>
      </w:pPr>
    </w:p>
    <w:p w:rsidR="002856F9" w:rsidRDefault="00B85A2D">
      <w:pPr>
        <w:pStyle w:val="Doc-title"/>
      </w:pPr>
      <w:hyperlink r:id="rId98" w:tooltip="C:Data3GPPExtractsR2-2406850 Addressing Potential Issues for NTN over Regenerative Architecture.docx" w:history="1">
        <w:r w:rsidR="00B7119E" w:rsidRPr="00B85A2D">
          <w:rPr>
            <w:rStyle w:val="Hyperlink"/>
          </w:rPr>
          <w:t>R2-2406850</w:t>
        </w:r>
      </w:hyperlink>
      <w:r w:rsidR="00B7119E">
        <w:tab/>
        <w:t>Addressing Potential Issues for NTN over Regenerative Architecture</w:t>
      </w:r>
      <w:r w:rsidR="00B7119E">
        <w:tab/>
        <w:t>Nokia, Nokia Shanghai Bell</w:t>
      </w:r>
      <w:r w:rsidR="00B7119E">
        <w:tab/>
        <w:t>discussion</w:t>
      </w:r>
      <w:r w:rsidR="00B7119E">
        <w:tab/>
        <w:t>Rel-19</w:t>
      </w:r>
      <w:r w:rsidR="00B7119E">
        <w:tab/>
        <w:t>NR_NTN_Ph3</w:t>
      </w:r>
    </w:p>
    <w:p w:rsidR="002856F9" w:rsidRDefault="00B7119E">
      <w:pPr>
        <w:pStyle w:val="Comments"/>
        <w:numPr>
          <w:ilvl w:val="0"/>
          <w:numId w:val="11"/>
        </w:numPr>
      </w:pPr>
      <w:r>
        <w:t>RACH-less HO</w:t>
      </w:r>
    </w:p>
    <w:p w:rsidR="002856F9" w:rsidRDefault="00B7119E">
      <w:pPr>
        <w:pStyle w:val="Comments"/>
      </w:pPr>
      <w:r>
        <w:t>Observation 9: Target cell may underestimate/overestimate the appropriate time to transmit the UL assignment over PDCCH, which may lead to a waste of resources and increased power consumption at the UE’s side.</w:t>
      </w:r>
    </w:p>
    <w:p w:rsidR="002856F9" w:rsidRDefault="00B7119E">
      <w:pPr>
        <w:pStyle w:val="Comments"/>
      </w:pPr>
      <w:r>
        <w:t xml:space="preserve">Observation 10: In regenerative architecture, target gNB has no means to know when the source gNB will stop serving the area and when the UE will access the cell. </w:t>
      </w:r>
    </w:p>
    <w:p w:rsidR="002856F9" w:rsidRDefault="00B7119E">
      <w:pPr>
        <w:pStyle w:val="Comments"/>
      </w:pPr>
      <w:r>
        <w:t>Observation 11: In case of combining RACH-less HO and time-based CHO, the target gNB can better estimate when to transmit the UL assignment since it is aware of the T1-T2 time window.</w:t>
      </w:r>
    </w:p>
    <w:p w:rsidR="002856F9" w:rsidRDefault="00B7119E">
      <w:pPr>
        <w:pStyle w:val="Comments"/>
      </w:pPr>
      <w:r>
        <w:t>Observation 12: The RACH less handover feature works for regenerative architecture, while few optimisations are possible, like informing the target gNB when the UE is supposed to be present in the target cell.</w:t>
      </w:r>
    </w:p>
    <w:p w:rsidR="002856F9" w:rsidRDefault="00B7119E">
      <w:pPr>
        <w:pStyle w:val="Comments"/>
      </w:pPr>
      <w:r>
        <w:t>Proposal 4: RAN2 to discuss means to reduce target gNB’s uncertainty during RACH-less handover for regenerative architecture. baseline for the satellite switching with regenerative payload.</w:t>
      </w:r>
    </w:p>
    <w:p w:rsidR="002856F9" w:rsidRDefault="002856F9">
      <w:pPr>
        <w:pStyle w:val="Comments"/>
      </w:pPr>
    </w:p>
    <w:p w:rsidR="002856F9" w:rsidRDefault="00B85A2D">
      <w:pPr>
        <w:pStyle w:val="Doc-title"/>
      </w:pPr>
      <w:hyperlink r:id="rId99" w:tooltip="C:Data3GPPExtractsR2-2407054.doc" w:history="1">
        <w:r w:rsidR="00B7119E" w:rsidRPr="00B85A2D">
          <w:rPr>
            <w:rStyle w:val="Hyperlink"/>
          </w:rPr>
          <w:t>R2-2407054</w:t>
        </w:r>
      </w:hyperlink>
      <w:r w:rsidR="00B7119E">
        <w:tab/>
        <w:t>Discussion on the support of regenerative payload</w:t>
      </w:r>
      <w:r w:rsidR="00B7119E">
        <w:tab/>
        <w:t>Xiaomi</w:t>
      </w:r>
      <w:r w:rsidR="00B7119E">
        <w:tab/>
        <w:t>discussion</w:t>
      </w:r>
    </w:p>
    <w:p w:rsidR="002856F9" w:rsidRDefault="00B7119E">
      <w:pPr>
        <w:pStyle w:val="Comments"/>
        <w:numPr>
          <w:ilvl w:val="0"/>
          <w:numId w:val="11"/>
        </w:numPr>
      </w:pPr>
      <w:r>
        <w:t>RAN paging</w:t>
      </w:r>
    </w:p>
    <w:p w:rsidR="002856F9" w:rsidRDefault="00B7119E">
      <w:pPr>
        <w:pStyle w:val="Comments"/>
      </w:pPr>
      <w:r>
        <w:t>Observation 1: The UE cannot receive RAN paging if there is no ISL between the serving cell and the last serving cell of the UE.</w:t>
      </w:r>
    </w:p>
    <w:p w:rsidR="002856F9" w:rsidRDefault="00B7119E">
      <w:pPr>
        <w:pStyle w:val="Comments"/>
      </w:pPr>
      <w:r>
        <w:t>Proposal 1: Consider the following two solutions to address RAN paging:</w:t>
      </w:r>
    </w:p>
    <w:p w:rsidR="002856F9" w:rsidRDefault="00B7119E">
      <w:pPr>
        <w:pStyle w:val="Comments"/>
      </w:pPr>
      <w:r>
        <w:t>•</w:t>
      </w:r>
      <w:r>
        <w:tab/>
        <w:t>The RAN notification area only includes cells deployed with the serving satellite.</w:t>
      </w:r>
    </w:p>
    <w:p w:rsidR="002856F9" w:rsidRDefault="00B7119E">
      <w:pPr>
        <w:pStyle w:val="Comments"/>
      </w:pPr>
      <w:r>
        <w:t>•</w:t>
      </w:r>
      <w:r>
        <w:tab/>
        <w:t>The UE performs a RAN update when there is no ISL between the serving cell and the last serving cell of the UE.</w:t>
      </w:r>
    </w:p>
    <w:p w:rsidR="002856F9" w:rsidRDefault="002856F9">
      <w:pPr>
        <w:pStyle w:val="Comments"/>
      </w:pPr>
    </w:p>
    <w:p w:rsidR="002856F9" w:rsidRDefault="00B85A2D">
      <w:pPr>
        <w:pStyle w:val="Doc-title"/>
      </w:pPr>
      <w:hyperlink r:id="rId100" w:tooltip="C:Data3GPPExtractsR2-2406248 Discussion on RACH-less Handover with Regeneration Payload.docx" w:history="1">
        <w:r w:rsidR="00B7119E" w:rsidRPr="00B85A2D">
          <w:rPr>
            <w:rStyle w:val="Hyperlink"/>
          </w:rPr>
          <w:t>R2-2406248</w:t>
        </w:r>
      </w:hyperlink>
      <w:r w:rsidR="00B7119E">
        <w:tab/>
        <w:t>Discussion on RACH-less Handover with Regeneration Payload</w:t>
      </w:r>
      <w:r w:rsidR="00B7119E">
        <w:tab/>
        <w:t>vivo</w:t>
      </w:r>
      <w:r w:rsidR="00B7119E">
        <w:tab/>
        <w:t>discussion</w:t>
      </w:r>
      <w:r w:rsidR="00B7119E">
        <w:tab/>
        <w:t>Rel-19</w:t>
      </w:r>
      <w:r w:rsidR="00B7119E">
        <w:tab/>
        <w:t>NR_NTN_Ph3-Core</w:t>
      </w:r>
    </w:p>
    <w:p w:rsidR="002856F9" w:rsidRDefault="00B85A2D">
      <w:pPr>
        <w:pStyle w:val="Doc-title"/>
      </w:pPr>
      <w:hyperlink r:id="rId101" w:tooltip="C:Data3GPPExtractsR2-2406268.docx" w:history="1">
        <w:r w:rsidR="00B7119E" w:rsidRPr="00B85A2D">
          <w:rPr>
            <w:rStyle w:val="Hyperlink"/>
          </w:rPr>
          <w:t>R2-2406268</w:t>
        </w:r>
      </w:hyperlink>
      <w:r w:rsidR="00B7119E">
        <w:tab/>
        <w:t>Discussion on NTN regenerative payload</w:t>
      </w:r>
      <w:r w:rsidR="00B7119E">
        <w:tab/>
        <w:t>CAICT</w:t>
      </w:r>
      <w:r w:rsidR="00B7119E">
        <w:tab/>
        <w:t>discussion</w:t>
      </w:r>
    </w:p>
    <w:p w:rsidR="002856F9" w:rsidRDefault="00B85A2D">
      <w:pPr>
        <w:pStyle w:val="Doc-title"/>
      </w:pPr>
      <w:hyperlink r:id="rId102" w:tooltip="C:Data3GPPExtractsR2-2406322 Further discussion on regenerative payload.docx" w:history="1">
        <w:r w:rsidR="00B7119E" w:rsidRPr="00B85A2D">
          <w:rPr>
            <w:rStyle w:val="Hyperlink"/>
          </w:rPr>
          <w:t>R2-2406322</w:t>
        </w:r>
      </w:hyperlink>
      <w:r w:rsidR="00B7119E">
        <w:tab/>
        <w:t>Further discussion on regenerative payload</w:t>
      </w:r>
      <w:r w:rsidR="00B7119E">
        <w:tab/>
        <w:t>CATT</w:t>
      </w:r>
      <w:r w:rsidR="00B7119E">
        <w:tab/>
        <w:t>discussion</w:t>
      </w:r>
      <w:r w:rsidR="00B7119E">
        <w:tab/>
        <w:t>NR_NTN_Ph3-Core</w:t>
      </w:r>
    </w:p>
    <w:p w:rsidR="002856F9" w:rsidRDefault="00B85A2D">
      <w:pPr>
        <w:pStyle w:val="Doc-title"/>
      </w:pPr>
      <w:hyperlink r:id="rId103" w:tooltip="C:Data3GPPExtractsR2-2406629.docx" w:history="1">
        <w:r w:rsidR="00B7119E" w:rsidRPr="00B85A2D">
          <w:rPr>
            <w:rStyle w:val="Hyperlink"/>
          </w:rPr>
          <w:t>R2-2406629</w:t>
        </w:r>
      </w:hyperlink>
      <w:r w:rsidR="00B7119E">
        <w:tab/>
        <w:t>Satellite switch with re-sync in regenerative payload</w:t>
      </w:r>
      <w:r w:rsidR="00B7119E">
        <w:tab/>
        <w:t>Sony</w:t>
      </w:r>
      <w:r w:rsidR="00B7119E">
        <w:tab/>
        <w:t>discussion</w:t>
      </w:r>
      <w:r w:rsidR="00B7119E">
        <w:tab/>
        <w:t>Rel-19</w:t>
      </w:r>
      <w:r w:rsidR="00B7119E">
        <w:tab/>
        <w:t>NR_NTN_Ph3-Core</w:t>
      </w:r>
    </w:p>
    <w:p w:rsidR="002856F9" w:rsidRDefault="00B85A2D">
      <w:pPr>
        <w:pStyle w:val="Doc-title"/>
      </w:pPr>
      <w:hyperlink r:id="rId104" w:tooltip="C:Data3GPPExtractsR2-2406636 Regenerative payload.docx" w:history="1">
        <w:r w:rsidR="00B7119E" w:rsidRPr="00B85A2D">
          <w:rPr>
            <w:rStyle w:val="Hyperlink"/>
          </w:rPr>
          <w:t>R2-2406636</w:t>
        </w:r>
      </w:hyperlink>
      <w:r w:rsidR="00B7119E">
        <w:tab/>
        <w:t>Discussion on regenerative payload</w:t>
      </w:r>
      <w:r w:rsidR="00B7119E">
        <w:tab/>
        <w:t>Qualcomm Incorporated</w:t>
      </w:r>
      <w:r w:rsidR="00B7119E">
        <w:tab/>
        <w:t>discussion</w:t>
      </w:r>
      <w:r w:rsidR="00B7119E">
        <w:tab/>
        <w:t>Rel-19</w:t>
      </w:r>
      <w:r w:rsidR="00B7119E">
        <w:tab/>
        <w:t>NR_NTN_Ph3-Core</w:t>
      </w:r>
    </w:p>
    <w:p w:rsidR="002856F9" w:rsidRDefault="00B85A2D">
      <w:pPr>
        <w:pStyle w:val="Doc-title"/>
      </w:pPr>
      <w:hyperlink r:id="rId105" w:tooltip="C:Data3GPPExtractsR2-2406744.doc" w:history="1">
        <w:r w:rsidR="00B7119E" w:rsidRPr="00B85A2D">
          <w:rPr>
            <w:rStyle w:val="Hyperlink"/>
          </w:rPr>
          <w:t>R2-2406744</w:t>
        </w:r>
      </w:hyperlink>
      <w:r w:rsidR="00B7119E">
        <w:tab/>
        <w:t>Discussion on regenerative payload</w:t>
      </w:r>
      <w:r w:rsidR="00B7119E">
        <w:tab/>
        <w:t>KT Corp.</w:t>
      </w:r>
      <w:r w:rsidR="00B7119E">
        <w:tab/>
        <w:t>discussion</w:t>
      </w:r>
    </w:p>
    <w:p w:rsidR="002856F9" w:rsidRDefault="00B85A2D">
      <w:pPr>
        <w:pStyle w:val="Doc-title"/>
      </w:pPr>
      <w:hyperlink r:id="rId106" w:tooltip="C:Data3GPPExtractsR2-2406773 regenerative payload.doc" w:history="1">
        <w:r w:rsidR="00B7119E" w:rsidRPr="00B85A2D">
          <w:rPr>
            <w:rStyle w:val="Hyperlink"/>
          </w:rPr>
          <w:t>R2-2406773</w:t>
        </w:r>
      </w:hyperlink>
      <w:r w:rsidR="00B7119E">
        <w:tab/>
        <w:t>Discussion on satellite switch with resynch for regenerative payload</w:t>
      </w:r>
      <w:r w:rsidR="00B7119E">
        <w:tab/>
        <w:t>OPPO</w:t>
      </w:r>
      <w:r w:rsidR="00B7119E">
        <w:tab/>
        <w:t>discussion</w:t>
      </w:r>
      <w:r w:rsidR="00B7119E">
        <w:tab/>
        <w:t>Rel-19</w:t>
      </w:r>
      <w:r w:rsidR="00B7119E">
        <w:tab/>
        <w:t>NR_NTN_Ph3-Core</w:t>
      </w:r>
    </w:p>
    <w:p w:rsidR="002856F9" w:rsidRDefault="00B85A2D">
      <w:pPr>
        <w:pStyle w:val="Doc-title"/>
      </w:pPr>
      <w:hyperlink r:id="rId107" w:tooltip="C:Data3GPPExtractsR2-2406872 UE location verification in NTN regenerative architecture.docx" w:history="1">
        <w:r w:rsidR="00B7119E" w:rsidRPr="00B85A2D">
          <w:rPr>
            <w:rStyle w:val="Hyperlink"/>
          </w:rPr>
          <w:t>R2-2406872</w:t>
        </w:r>
      </w:hyperlink>
      <w:r w:rsidR="00B7119E">
        <w:tab/>
        <w:t>UE location verification in NTN regenerative architecture</w:t>
      </w:r>
      <w:r w:rsidR="00B7119E">
        <w:tab/>
        <w:t>Lenovo</w:t>
      </w:r>
      <w:r w:rsidR="00B7119E">
        <w:tab/>
        <w:t>discussion</w:t>
      </w:r>
      <w:r w:rsidR="00B7119E">
        <w:tab/>
        <w:t>Rel-19</w:t>
      </w:r>
    </w:p>
    <w:p w:rsidR="002856F9" w:rsidRDefault="00B85A2D">
      <w:pPr>
        <w:pStyle w:val="Doc-title"/>
      </w:pPr>
      <w:hyperlink r:id="rId108" w:tooltip="C:Data3GPPExtractsR2-2406904_Consideration of essential features supporting in regenerative payload.doc" w:history="1">
        <w:r w:rsidR="00B7119E" w:rsidRPr="00B85A2D">
          <w:rPr>
            <w:rStyle w:val="Hyperlink"/>
          </w:rPr>
          <w:t>R2-2406904</w:t>
        </w:r>
      </w:hyperlink>
      <w:r w:rsidR="00B7119E">
        <w:tab/>
        <w:t>Consideration of essential features supporting in regenerative payload</w:t>
      </w:r>
      <w:r w:rsidR="00B7119E">
        <w:tab/>
        <w:t>China Telecom</w:t>
      </w:r>
      <w:r w:rsidR="00B7119E">
        <w:tab/>
        <w:t>discussion</w:t>
      </w:r>
      <w:r w:rsidR="00B7119E">
        <w:tab/>
        <w:t>Rel-19</w:t>
      </w:r>
      <w:r w:rsidR="00B7119E">
        <w:tab/>
        <w:t>NR_NTN_Ph3-Core</w:t>
      </w:r>
    </w:p>
    <w:p w:rsidR="002856F9" w:rsidRDefault="00B85A2D">
      <w:pPr>
        <w:pStyle w:val="Doc-title"/>
      </w:pPr>
      <w:hyperlink r:id="rId109" w:tooltip="C:Data3GPPExtractsR2-2406995 Consideration on regenerative payload support.doc" w:history="1">
        <w:r w:rsidR="00B7119E" w:rsidRPr="00B85A2D">
          <w:rPr>
            <w:rStyle w:val="Hyperlink"/>
          </w:rPr>
          <w:t>R2-2406995</w:t>
        </w:r>
      </w:hyperlink>
      <w:r w:rsidR="00B7119E">
        <w:tab/>
        <w:t>Consideration on support of regenerative payload</w:t>
      </w:r>
      <w:r w:rsidR="00B7119E">
        <w:tab/>
        <w:t>ZTE Corporation, Sanechips</w:t>
      </w:r>
      <w:r w:rsidR="00B7119E">
        <w:tab/>
        <w:t>discussion</w:t>
      </w:r>
      <w:r w:rsidR="00B7119E">
        <w:tab/>
        <w:t>Rel-19</w:t>
      </w:r>
      <w:r w:rsidR="00B7119E">
        <w:tab/>
        <w:t>NR_NTN_Ph3-Core</w:t>
      </w:r>
    </w:p>
    <w:p w:rsidR="002856F9" w:rsidRDefault="00B85A2D">
      <w:pPr>
        <w:pStyle w:val="Doc-title"/>
      </w:pPr>
      <w:hyperlink r:id="rId110" w:tooltip="C:Data3GPPExtractsR2-2407016.docx" w:history="1">
        <w:r w:rsidR="00B7119E" w:rsidRPr="00B85A2D">
          <w:rPr>
            <w:rStyle w:val="Hyperlink"/>
          </w:rPr>
          <w:t>R2-2407016</w:t>
        </w:r>
      </w:hyperlink>
      <w:r w:rsidR="00B7119E">
        <w:tab/>
        <w:t>mobility with regenerative payload</w:t>
      </w:r>
      <w:r w:rsidR="00B7119E">
        <w:tab/>
        <w:t>NEC</w:t>
      </w:r>
      <w:r w:rsidR="00B7119E">
        <w:tab/>
        <w:t>discussion</w:t>
      </w:r>
      <w:r w:rsidR="00B7119E">
        <w:tab/>
        <w:t>Rel-19</w:t>
      </w:r>
      <w:r w:rsidR="00B7119E">
        <w:tab/>
        <w:t>NR_NTN_Ph3-Core</w:t>
      </w:r>
    </w:p>
    <w:p w:rsidR="002856F9" w:rsidRDefault="00B85A2D">
      <w:pPr>
        <w:pStyle w:val="Doc-title"/>
      </w:pPr>
      <w:hyperlink r:id="rId111" w:tooltip="C:Data3GPPExtractsR2-2407026.doc" w:history="1">
        <w:r w:rsidR="00B7119E" w:rsidRPr="00B85A2D">
          <w:rPr>
            <w:rStyle w:val="Hyperlink"/>
          </w:rPr>
          <w:t>R2-2407026</w:t>
        </w:r>
      </w:hyperlink>
      <w:r w:rsidR="00B7119E">
        <w:tab/>
        <w:t>Discussion on RACH-less handover for regenerative payload</w:t>
      </w:r>
      <w:r w:rsidR="00B7119E">
        <w:tab/>
        <w:t>Transsion Holdings</w:t>
      </w:r>
      <w:r w:rsidR="00B7119E">
        <w:tab/>
        <w:t>discussion</w:t>
      </w:r>
      <w:r w:rsidR="00B7119E">
        <w:tab/>
        <w:t>Rel-19</w:t>
      </w:r>
    </w:p>
    <w:p w:rsidR="002856F9" w:rsidRDefault="00B85A2D">
      <w:pPr>
        <w:pStyle w:val="Doc-title"/>
      </w:pPr>
      <w:hyperlink r:id="rId112" w:tooltip="C:Data3GPPExtractsR2-2407260 Regenerative payload for NR NTN.docx" w:history="1">
        <w:r w:rsidR="00B7119E" w:rsidRPr="00B85A2D">
          <w:rPr>
            <w:rStyle w:val="Hyperlink"/>
          </w:rPr>
          <w:t>R2-2407260</w:t>
        </w:r>
      </w:hyperlink>
      <w:r w:rsidR="00B7119E">
        <w:tab/>
        <w:t>Regenerative payload for NR NTN</w:t>
      </w:r>
      <w:r w:rsidR="00B7119E">
        <w:tab/>
        <w:t>Samsung</w:t>
      </w:r>
      <w:r w:rsidR="00B7119E">
        <w:tab/>
        <w:t>discussion</w:t>
      </w:r>
      <w:r w:rsidR="00B7119E">
        <w:tab/>
        <w:t>Rel-19</w:t>
      </w:r>
      <w:r w:rsidR="00B7119E">
        <w:tab/>
        <w:t>NR_NTN_Ph3-Core</w:t>
      </w:r>
    </w:p>
    <w:p w:rsidR="002856F9" w:rsidRDefault="00B85A2D">
      <w:pPr>
        <w:pStyle w:val="Doc-title"/>
      </w:pPr>
      <w:hyperlink r:id="rId113" w:tooltip="C:Data3GPPExtractsR2-2407264.docx" w:history="1">
        <w:r w:rsidR="00B7119E" w:rsidRPr="00B85A2D">
          <w:rPr>
            <w:rStyle w:val="Hyperlink"/>
          </w:rPr>
          <w:t>R2-2407264</w:t>
        </w:r>
      </w:hyperlink>
      <w:r w:rsidR="00B7119E">
        <w:tab/>
        <w:t>Considerations on RACH-less handover for regenerative payload</w:t>
      </w:r>
      <w:r w:rsidR="00B7119E">
        <w:tab/>
        <w:t>Continental Automotive</w:t>
      </w:r>
      <w:r w:rsidR="00B7119E">
        <w:tab/>
        <w:t>discussion</w:t>
      </w:r>
      <w:r w:rsidR="00B7119E">
        <w:tab/>
        <w:t>Rel-19</w:t>
      </w:r>
      <w:r w:rsidR="00B7119E">
        <w:tab/>
        <w:t>Revised</w:t>
      </w:r>
    </w:p>
    <w:p w:rsidR="002856F9" w:rsidRDefault="00B85A2D">
      <w:pPr>
        <w:pStyle w:val="Doc-title"/>
      </w:pPr>
      <w:hyperlink r:id="rId114" w:tooltip="C:Data3GPPExtractsR2-2407308 Discussion on regenerative payload.docx" w:history="1">
        <w:r w:rsidR="00B7119E" w:rsidRPr="00B85A2D">
          <w:rPr>
            <w:rStyle w:val="Hyperlink"/>
          </w:rPr>
          <w:t>R2-2407308</w:t>
        </w:r>
      </w:hyperlink>
      <w:r w:rsidR="00B7119E">
        <w:tab/>
        <w:t>Discussion on regenerative payload</w:t>
      </w:r>
      <w:r w:rsidR="00B7119E">
        <w:tab/>
        <w:t>Huawei, HiSilicon, Turkcell</w:t>
      </w:r>
      <w:r w:rsidR="00B7119E">
        <w:tab/>
        <w:t>discussion</w:t>
      </w:r>
      <w:r w:rsidR="00B7119E">
        <w:tab/>
        <w:t>Rel-19</w:t>
      </w:r>
      <w:r w:rsidR="00B7119E">
        <w:tab/>
        <w:t>NR_NTN_Ph3-Core</w:t>
      </w:r>
    </w:p>
    <w:p w:rsidR="002856F9" w:rsidRDefault="00B85A2D">
      <w:pPr>
        <w:pStyle w:val="Doc-title"/>
      </w:pPr>
      <w:hyperlink r:id="rId115" w:tooltip="C:Data3GPPExtractsR2-2407347 Discussion on regenerative payload.docx" w:history="1">
        <w:r w:rsidR="00B7119E" w:rsidRPr="00B85A2D">
          <w:rPr>
            <w:rStyle w:val="Hyperlink"/>
          </w:rPr>
          <w:t>R2-2407347</w:t>
        </w:r>
      </w:hyperlink>
      <w:r w:rsidR="00B7119E">
        <w:tab/>
        <w:t>Discussion on regenerative payload</w:t>
      </w:r>
      <w:r w:rsidR="00B7119E">
        <w:tab/>
        <w:t>HONOR</w:t>
      </w:r>
      <w:r w:rsidR="00B7119E">
        <w:tab/>
        <w:t>discussion</w:t>
      </w:r>
      <w:r w:rsidR="00B7119E">
        <w:tab/>
        <w:t>Rel-19</w:t>
      </w:r>
      <w:r w:rsidR="00B7119E">
        <w:tab/>
        <w:t>NR_NTN_Ph3-Core</w:t>
      </w:r>
    </w:p>
    <w:p w:rsidR="002856F9" w:rsidRDefault="00B85A2D">
      <w:pPr>
        <w:pStyle w:val="Doc-title"/>
      </w:pPr>
      <w:hyperlink r:id="rId116" w:tooltip="C:Data3GPPExtractsR2-2407452 Discussion on time-based measurement initiation for regenerative payload.docx" w:history="1">
        <w:r w:rsidR="00B7119E" w:rsidRPr="00B85A2D">
          <w:rPr>
            <w:rStyle w:val="Hyperlink"/>
          </w:rPr>
          <w:t>R2-2407452</w:t>
        </w:r>
      </w:hyperlink>
      <w:r w:rsidR="00B7119E">
        <w:tab/>
        <w:t>Discussion on time-based measurement initiation for regenerative payload</w:t>
      </w:r>
      <w:r w:rsidR="00B7119E">
        <w:tab/>
        <w:t>ETRI</w:t>
      </w:r>
      <w:r w:rsidR="00B7119E">
        <w:tab/>
        <w:t>discussion</w:t>
      </w:r>
      <w:r w:rsidR="00B7119E">
        <w:tab/>
        <w:t>Rel-19</w:t>
      </w:r>
      <w:r w:rsidR="00B7119E">
        <w:tab/>
        <w:t>NR_NTN_Ph3-Core</w:t>
      </w:r>
    </w:p>
    <w:p w:rsidR="002856F9" w:rsidRDefault="00B85A2D">
      <w:pPr>
        <w:pStyle w:val="Doc-title"/>
      </w:pPr>
      <w:hyperlink r:id="rId117" w:tooltip="C:Data3GPPExtractsR2-2407498.docx" w:history="1">
        <w:r w:rsidR="00B7119E" w:rsidRPr="00B85A2D">
          <w:rPr>
            <w:rStyle w:val="Hyperlink"/>
          </w:rPr>
          <w:t>R2-2407498</w:t>
        </w:r>
      </w:hyperlink>
      <w:r w:rsidR="00B7119E">
        <w:tab/>
        <w:t xml:space="preserve">Discussion on support of NTN regenerative payload architecture </w:t>
      </w:r>
      <w:r w:rsidR="00B7119E">
        <w:tab/>
        <w:t>TCL</w:t>
      </w:r>
      <w:r w:rsidR="00B7119E">
        <w:tab/>
        <w:t>discussion</w:t>
      </w:r>
      <w:r w:rsidR="00B7119E">
        <w:tab/>
        <w:t>Rel-19</w:t>
      </w:r>
    </w:p>
    <w:p w:rsidR="002856F9" w:rsidRDefault="00B85A2D">
      <w:pPr>
        <w:pStyle w:val="Doc-title"/>
      </w:pPr>
      <w:hyperlink r:id="rId118" w:tooltip="C:Data3GPPExtractsR2-2407548.docx" w:history="1">
        <w:r w:rsidR="00B7119E" w:rsidRPr="00B85A2D">
          <w:rPr>
            <w:rStyle w:val="Hyperlink"/>
          </w:rPr>
          <w:t>R2-2407548</w:t>
        </w:r>
      </w:hyperlink>
      <w:r w:rsidR="00B7119E">
        <w:tab/>
        <w:t>Considerations on RACH-less handover for regenerative payload</w:t>
      </w:r>
      <w:r w:rsidR="00B7119E">
        <w:tab/>
        <w:t>Continental Automotive</w:t>
      </w:r>
      <w:r w:rsidR="00B7119E">
        <w:tab/>
        <w:t>discussion</w:t>
      </w:r>
      <w:r w:rsidR="00B7119E">
        <w:tab/>
        <w:t>Rel-19</w:t>
      </w:r>
      <w:r w:rsidR="00B7119E">
        <w:tab/>
      </w:r>
      <w:hyperlink r:id="rId119" w:tooltip="C:Data3GPPExtractsR2-2407264.docx" w:history="1">
        <w:r w:rsidR="00B7119E" w:rsidRPr="00B85A2D">
          <w:rPr>
            <w:rStyle w:val="Hyperlink"/>
          </w:rPr>
          <w:t>R2-2407264</w:t>
        </w:r>
      </w:hyperlink>
    </w:p>
    <w:p w:rsidR="002856F9" w:rsidRDefault="00B85A2D">
      <w:pPr>
        <w:pStyle w:val="Doc-title"/>
      </w:pPr>
      <w:hyperlink r:id="rId120" w:tooltip="C:Data3GPPExtractsR2-2407550 - Regenerative payload.docx" w:history="1">
        <w:r w:rsidR="00B7119E" w:rsidRPr="00B85A2D">
          <w:rPr>
            <w:rStyle w:val="Hyperlink"/>
          </w:rPr>
          <w:t>R2-2407550</w:t>
        </w:r>
      </w:hyperlink>
      <w:r w:rsidR="00B7119E">
        <w:tab/>
        <w:t>Regenerative payload</w:t>
      </w:r>
      <w:r w:rsidR="00B7119E">
        <w:tab/>
        <w:t>Ericsson</w:t>
      </w:r>
      <w:r w:rsidR="00B7119E">
        <w:tab/>
        <w:t>discussion</w:t>
      </w:r>
      <w:r w:rsidR="00B7119E">
        <w:tab/>
        <w:t>Rel-19</w:t>
      </w:r>
    </w:p>
    <w:p w:rsidR="002856F9" w:rsidRDefault="002856F9">
      <w:pPr>
        <w:pStyle w:val="Doc-text2"/>
      </w:pPr>
    </w:p>
    <w:p w:rsidR="002856F9" w:rsidRDefault="00B7119E">
      <w:pPr>
        <w:pStyle w:val="Heading3"/>
      </w:pPr>
      <w:r>
        <w:t>8.8.6</w:t>
      </w:r>
      <w:r>
        <w:tab/>
        <w:t xml:space="preserve">LTE to NR NTN mobility </w:t>
      </w:r>
    </w:p>
    <w:p w:rsidR="002856F9" w:rsidRDefault="00B7119E">
      <w:pPr>
        <w:pStyle w:val="Comments"/>
      </w:pPr>
      <w:r>
        <w:t>Contributions should focus on the remaining issues for the support of idle mode mobility between LTE and NR NTN.</w:t>
      </w:r>
    </w:p>
    <w:p w:rsidR="002856F9" w:rsidRDefault="002856F9">
      <w:pPr>
        <w:pStyle w:val="Comments"/>
      </w:pPr>
    </w:p>
    <w:p w:rsidR="002856F9" w:rsidRDefault="00B85A2D">
      <w:pPr>
        <w:pStyle w:val="Doc-title"/>
      </w:pPr>
      <w:hyperlink r:id="rId121" w:tooltip="C:Data3GPPExtractsR2-2406325 Conclusion on remaining open issues for LTE TN to NR NTN IDLE mode mobility.docx" w:history="1">
        <w:r w:rsidR="00B7119E" w:rsidRPr="00B85A2D">
          <w:rPr>
            <w:rStyle w:val="Hyperlink"/>
          </w:rPr>
          <w:t>R2-2406325</w:t>
        </w:r>
      </w:hyperlink>
      <w:r w:rsidR="00B7119E">
        <w:tab/>
        <w:t>Conclusion on remaining open issues for LTE TN to NR NTN IDLE mode mobility</w:t>
      </w:r>
      <w:r w:rsidR="00B7119E">
        <w:tab/>
        <w:t>CATT</w:t>
      </w:r>
      <w:r w:rsidR="00B7119E">
        <w:tab/>
        <w:t>discussion</w:t>
      </w:r>
      <w:r w:rsidR="00B7119E">
        <w:tab/>
        <w:t>LTE_TN_NR_NTN_mob</w:t>
      </w:r>
    </w:p>
    <w:p w:rsidR="002856F9" w:rsidRDefault="00B7119E">
      <w:pPr>
        <w:pStyle w:val="Comments"/>
      </w:pPr>
      <w:r>
        <w:t>Option 1: Introduce a new SIB to include the NR satellite assistance information.</w:t>
      </w:r>
    </w:p>
    <w:p w:rsidR="002856F9" w:rsidRDefault="00B7119E">
      <w:pPr>
        <w:pStyle w:val="Comments"/>
      </w:pPr>
      <w:r>
        <w:t>Option 2: Define new IE for NR satellite assistance information and define separate neighbour satellite information list to provide the NR satellite information in SIB33.</w:t>
      </w:r>
    </w:p>
    <w:p w:rsidR="002856F9" w:rsidRDefault="00B7119E">
      <w:pPr>
        <w:pStyle w:val="Comments"/>
      </w:pPr>
      <w:r>
        <w:t>Option 3: Extend the NeighSatelliteInfo defined for IoT NTN to include the parameters needed for NR satellite, and reuse the neighSatelliteInfoList defined in SIB33 to provide either NR or IoT NTN information.</w:t>
      </w:r>
    </w:p>
    <w:p w:rsidR="002856F9" w:rsidRDefault="00B7119E">
      <w:pPr>
        <w:pStyle w:val="Comments"/>
      </w:pPr>
      <w:r>
        <w:t xml:space="preserve">Observation 1: Signaling Option 1 seems to need some changes specific to eMTC in order to specify the applicability of the new SIBXY introduced. </w:t>
      </w:r>
    </w:p>
    <w:p w:rsidR="002856F9" w:rsidRDefault="00B7119E">
      <w:pPr>
        <w:pStyle w:val="Comments"/>
      </w:pPr>
      <w:r>
        <w:t>Proposal 1: RAN2 selects one of the 3 signaling options taking into account the corresponding draft CRs for each option provided in [2][3][4].</w:t>
      </w:r>
    </w:p>
    <w:p w:rsidR="002856F9" w:rsidRDefault="00B7119E" w:rsidP="00C67656">
      <w:pPr>
        <w:pStyle w:val="Agreement"/>
        <w:rPr>
          <w:lang w:val="en-US"/>
        </w:rPr>
      </w:pPr>
      <w:r>
        <w:rPr>
          <w:lang w:val="en-US"/>
        </w:rPr>
        <w:t>We don’t consider option 1</w:t>
      </w:r>
    </w:p>
    <w:p w:rsidR="002856F9" w:rsidRDefault="00B7119E" w:rsidP="00C67656">
      <w:pPr>
        <w:pStyle w:val="Doc-text2"/>
        <w:rPr>
          <w:lang w:val="en-US"/>
        </w:rPr>
      </w:pPr>
      <w:r>
        <w:rPr>
          <w:lang w:val="en-US"/>
        </w:rPr>
        <w:t>-</w:t>
      </w:r>
      <w:r>
        <w:rPr>
          <w:lang w:val="en-US"/>
        </w:rPr>
        <w:tab/>
        <w:t>QC and LG support option 2. Lenovo also supports</w:t>
      </w:r>
    </w:p>
    <w:p w:rsidR="002856F9" w:rsidRDefault="00B7119E" w:rsidP="00C67656">
      <w:pPr>
        <w:pStyle w:val="Doc-text2"/>
        <w:rPr>
          <w:lang w:val="en-US"/>
        </w:rPr>
      </w:pPr>
      <w:r>
        <w:rPr>
          <w:lang w:val="en-US"/>
        </w:rPr>
        <w:t>-</w:t>
      </w:r>
      <w:r>
        <w:rPr>
          <w:lang w:val="en-US"/>
        </w:rPr>
        <w:tab/>
        <w:t>Samsung thinks option 3 is the natural way of extending and this could allow to signal both NR NTN and IoT NTN if they are on the same satellite, without repeating the ephemeris. Lenovo wonders if this a valid scenario. Nokia wonders the same</w:t>
      </w:r>
    </w:p>
    <w:p w:rsidR="002856F9" w:rsidRDefault="00B7119E" w:rsidP="00C67656">
      <w:pPr>
        <w:pStyle w:val="Doc-text2"/>
        <w:rPr>
          <w:lang w:val="en-US"/>
        </w:rPr>
      </w:pPr>
      <w:r>
        <w:rPr>
          <w:lang w:val="en-US"/>
        </w:rPr>
        <w:t>-</w:t>
      </w:r>
      <w:r>
        <w:rPr>
          <w:lang w:val="en-US"/>
        </w:rPr>
        <w:tab/>
        <w:t>CATT indicates that in the current CR there is a distinction between NR NTN and IoT NTN satellites.</w:t>
      </w:r>
    </w:p>
    <w:p w:rsidR="002856F9" w:rsidRDefault="00B7119E" w:rsidP="00C67656">
      <w:pPr>
        <w:pStyle w:val="Doc-text2"/>
        <w:rPr>
          <w:lang w:val="en-US"/>
        </w:rPr>
      </w:pPr>
      <w:r>
        <w:rPr>
          <w:lang w:val="en-US"/>
        </w:rPr>
        <w:t>-</w:t>
      </w:r>
      <w:r>
        <w:rPr>
          <w:lang w:val="en-US"/>
        </w:rPr>
        <w:tab/>
        <w:t>Inmarsat thinks that the scenario of a satellite supporting both IoT NTN and NR NTN is absolutely realistic</w:t>
      </w:r>
    </w:p>
    <w:p w:rsidR="002856F9" w:rsidRDefault="00C67656" w:rsidP="00C67656">
      <w:pPr>
        <w:pStyle w:val="Agreement"/>
      </w:pPr>
      <w:r>
        <w:rPr>
          <w:lang w:val="en-US"/>
        </w:rPr>
        <w:t xml:space="preserve">We </w:t>
      </w:r>
      <w:r w:rsidR="00B7119E">
        <w:rPr>
          <w:lang w:val="en-US"/>
        </w:rPr>
        <w:t xml:space="preserve">go for option 2 </w:t>
      </w:r>
      <w:r>
        <w:rPr>
          <w:lang w:val="en-US"/>
        </w:rPr>
        <w:t xml:space="preserve">(can come back to this </w:t>
      </w:r>
      <w:r w:rsidR="00B7119E">
        <w:rPr>
          <w:lang w:val="en-US"/>
        </w:rPr>
        <w:t>if we find serious issue with this)</w:t>
      </w:r>
    </w:p>
    <w:p w:rsidR="002856F9" w:rsidRDefault="00B7119E">
      <w:pPr>
        <w:pStyle w:val="Comments"/>
      </w:pPr>
      <w:r>
        <w:t>Proposal 2: The ntn-PolarizationalDL is optional.</w:t>
      </w:r>
    </w:p>
    <w:p w:rsidR="002856F9" w:rsidRDefault="00B7119E" w:rsidP="00C67656">
      <w:pPr>
        <w:pStyle w:val="Agreement"/>
        <w:rPr>
          <w:lang w:val="en-US"/>
        </w:rPr>
      </w:pPr>
      <w:r>
        <w:rPr>
          <w:lang w:val="en-US"/>
        </w:rPr>
        <w:t>Agreed</w:t>
      </w:r>
    </w:p>
    <w:p w:rsidR="002856F9" w:rsidRDefault="00B7119E">
      <w:pPr>
        <w:pStyle w:val="Comments"/>
      </w:pPr>
      <w:r>
        <w:t>Proposal 3: RAN2 down-selects following alternatives to identify the NR satellite assistance information:</w:t>
      </w:r>
    </w:p>
    <w:p w:rsidR="002856F9" w:rsidRDefault="00B7119E">
      <w:pPr>
        <w:pStyle w:val="Comments"/>
      </w:pPr>
      <w:r>
        <w:t>-</w:t>
      </w:r>
      <w:r>
        <w:tab/>
        <w:t>Alternative 1: Reuse the SatelliteId-r18 to identify either an NR satellite or an IoT NTN satellite;</w:t>
      </w:r>
    </w:p>
    <w:p w:rsidR="002856F9" w:rsidRDefault="00B7119E">
      <w:pPr>
        <w:pStyle w:val="Comments"/>
      </w:pPr>
      <w:r>
        <w:t>-</w:t>
      </w:r>
      <w:r>
        <w:tab/>
        <w:t>Alternative 2: Define NR specific satellite ID, e.g. SatelliteId-NR-r19, to identify NR satellite specifically.</w:t>
      </w:r>
    </w:p>
    <w:p w:rsidR="002856F9" w:rsidRDefault="00B7119E" w:rsidP="00C67656">
      <w:pPr>
        <w:pStyle w:val="Doc-text2"/>
        <w:rPr>
          <w:lang w:val="en-US"/>
        </w:rPr>
      </w:pPr>
      <w:r>
        <w:rPr>
          <w:lang w:val="en-US"/>
        </w:rPr>
        <w:t>-</w:t>
      </w:r>
      <w:r>
        <w:rPr>
          <w:lang w:val="en-US"/>
        </w:rPr>
        <w:tab/>
        <w:t>Samsung thinks we can go for Alt1 unless we find problems</w:t>
      </w:r>
    </w:p>
    <w:p w:rsidR="002856F9" w:rsidRDefault="00B7119E" w:rsidP="00C67656">
      <w:pPr>
        <w:pStyle w:val="Agreement"/>
        <w:rPr>
          <w:lang w:val="en-US"/>
        </w:rPr>
      </w:pPr>
      <w:r>
        <w:rPr>
          <w:lang w:val="en-US"/>
        </w:rPr>
        <w:t>We go for Alt1</w:t>
      </w:r>
    </w:p>
    <w:p w:rsidR="00C67656" w:rsidRPr="00C67656" w:rsidRDefault="00B7119E" w:rsidP="00C67656">
      <w:pPr>
        <w:pStyle w:val="Agreement"/>
        <w:rPr>
          <w:lang w:val="en-US"/>
        </w:rPr>
      </w:pPr>
      <w:r>
        <w:rPr>
          <w:lang w:val="en-US"/>
        </w:rPr>
        <w:lastRenderedPageBreak/>
        <w:t xml:space="preserve">We consider a solution that avoids repeating the ephemeris for a satellite which provides both IoT NTN and NR NTN cells </w:t>
      </w:r>
    </w:p>
    <w:p w:rsidR="002856F9" w:rsidRDefault="00B7119E">
      <w:pPr>
        <w:pStyle w:val="Comments"/>
      </w:pPr>
      <w:r>
        <w:t>Proposal 4: If signaling Option1 [2] or Option 2 [3] is adopted, maxSat-r17 (4) is reused for the maximum number of NR satellites.</w:t>
      </w:r>
    </w:p>
    <w:p w:rsidR="002856F9" w:rsidRDefault="00B7119E" w:rsidP="00C67656">
      <w:pPr>
        <w:pStyle w:val="Doc-text2"/>
        <w:rPr>
          <w:lang w:val="en-US"/>
        </w:rPr>
      </w:pPr>
      <w:r>
        <w:rPr>
          <w:lang w:val="en-US"/>
        </w:rPr>
        <w:t>-</w:t>
      </w:r>
      <w:r>
        <w:rPr>
          <w:lang w:val="en-US"/>
        </w:rPr>
        <w:tab/>
        <w:t>QC thinks we should consider the possibility to signal more satellite</w:t>
      </w:r>
      <w:r w:rsidR="00C67656">
        <w:rPr>
          <w:lang w:val="en-US"/>
        </w:rPr>
        <w:t>s</w:t>
      </w:r>
      <w:r>
        <w:rPr>
          <w:lang w:val="en-US"/>
        </w:rPr>
        <w:t>, e.g. 8</w:t>
      </w:r>
    </w:p>
    <w:p w:rsidR="002856F9" w:rsidRDefault="00B7119E" w:rsidP="00C67656">
      <w:pPr>
        <w:pStyle w:val="Doc-text2"/>
        <w:rPr>
          <w:lang w:val="en-US"/>
        </w:rPr>
      </w:pPr>
      <w:r>
        <w:rPr>
          <w:lang w:val="en-US"/>
        </w:rPr>
        <w:t>-</w:t>
      </w:r>
      <w:r>
        <w:rPr>
          <w:lang w:val="en-US"/>
        </w:rPr>
        <w:tab/>
        <w:t>LGE thinks we could stick to 4. ZTE agrees</w:t>
      </w:r>
    </w:p>
    <w:p w:rsidR="002856F9" w:rsidRDefault="00B7119E" w:rsidP="00C67656">
      <w:pPr>
        <w:pStyle w:val="Doc-text2"/>
        <w:rPr>
          <w:lang w:val="en-US"/>
        </w:rPr>
      </w:pPr>
      <w:r>
        <w:rPr>
          <w:lang w:val="en-US"/>
        </w:rPr>
        <w:t>-</w:t>
      </w:r>
      <w:r>
        <w:rPr>
          <w:lang w:val="en-US"/>
        </w:rPr>
        <w:tab/>
        <w:t>Nokia thinks that the existing number of satellite is sufficient</w:t>
      </w:r>
    </w:p>
    <w:p w:rsidR="002856F9" w:rsidRDefault="00B7119E" w:rsidP="00C67656">
      <w:pPr>
        <w:pStyle w:val="Agreement"/>
      </w:pPr>
      <w:r>
        <w:rPr>
          <w:lang w:val="en-US"/>
        </w:rPr>
        <w:t>Agreed</w:t>
      </w:r>
    </w:p>
    <w:p w:rsidR="002856F9" w:rsidRDefault="00B7119E">
      <w:pPr>
        <w:pStyle w:val="Comments"/>
      </w:pPr>
      <w:r>
        <w:t>Proposal 5: RAN2 confirms the working assumption "We don’t introduce multiple SMTCs in LTE".</w:t>
      </w:r>
    </w:p>
    <w:p w:rsidR="002856F9" w:rsidRDefault="00B7119E" w:rsidP="00C67656">
      <w:pPr>
        <w:pStyle w:val="Agreement"/>
        <w:rPr>
          <w:lang w:val="en-US"/>
        </w:rPr>
      </w:pPr>
      <w:r>
        <w:rPr>
          <w:lang w:val="en-US"/>
        </w:rPr>
        <w:t>RAN2 will not do further work to introduce multiple SMTCs in LTE</w:t>
      </w:r>
    </w:p>
    <w:p w:rsidR="002856F9" w:rsidRDefault="00B7119E">
      <w:pPr>
        <w:pStyle w:val="Comments"/>
      </w:pPr>
      <w:r>
        <w:t>Proposal 6: RAN2 confirms below working assumption and confirms no Spec impact to TS 36.304:</w:t>
      </w:r>
    </w:p>
    <w:p w:rsidR="002856F9" w:rsidRDefault="00B7119E">
      <w:pPr>
        <w:pStyle w:val="Comments"/>
      </w:pPr>
      <w:r>
        <w:t>-</w:t>
      </w:r>
      <w:r>
        <w:tab/>
        <w:t>NR NTN cell reselection evaluation is based on RRM measurements as legacy; no spec impact foreseen for EUTRA TN to NR NTN cell.</w:t>
      </w:r>
    </w:p>
    <w:p w:rsidR="002856F9" w:rsidRDefault="00B7119E" w:rsidP="00C67656">
      <w:pPr>
        <w:pStyle w:val="Doc-text2"/>
        <w:rPr>
          <w:lang w:val="en-US"/>
        </w:rPr>
      </w:pPr>
      <w:r>
        <w:rPr>
          <w:lang w:val="en-US"/>
        </w:rPr>
        <w:t>-</w:t>
      </w:r>
      <w:r>
        <w:rPr>
          <w:lang w:val="en-US"/>
        </w:rPr>
        <w:tab/>
        <w:t>LGE supports this</w:t>
      </w:r>
    </w:p>
    <w:p w:rsidR="002856F9" w:rsidRDefault="00B7119E" w:rsidP="00C67656">
      <w:pPr>
        <w:pStyle w:val="Agreement"/>
        <w:rPr>
          <w:lang w:val="en-US"/>
        </w:rPr>
      </w:pPr>
      <w:r>
        <w:rPr>
          <w:lang w:val="en-US"/>
        </w:rPr>
        <w:t>Agreed</w:t>
      </w:r>
    </w:p>
    <w:p w:rsidR="002856F9" w:rsidRDefault="002856F9">
      <w:pPr>
        <w:pStyle w:val="Doc-title"/>
      </w:pPr>
    </w:p>
    <w:p w:rsidR="002856F9" w:rsidRDefault="00B85A2D">
      <w:pPr>
        <w:pStyle w:val="Doc-title"/>
      </w:pPr>
      <w:hyperlink r:id="rId122" w:tooltip="C:Data3GPPExtractsR2-2407258 E-UTRAN TN to NR NTN mobility.docx" w:history="1">
        <w:r w:rsidR="00B7119E" w:rsidRPr="00B85A2D">
          <w:rPr>
            <w:rStyle w:val="Hyperlink"/>
          </w:rPr>
          <w:t>R2-2407258</w:t>
        </w:r>
      </w:hyperlink>
      <w:r w:rsidR="00B7119E">
        <w:tab/>
        <w:t>E-UTRAN TN to NR NTN mobility</w:t>
      </w:r>
      <w:r w:rsidR="00B7119E">
        <w:tab/>
        <w:t>Samsung</w:t>
      </w:r>
      <w:r w:rsidR="00B7119E">
        <w:tab/>
        <w:t>discussion</w:t>
      </w:r>
      <w:r w:rsidR="00B7119E">
        <w:tab/>
        <w:t>Rel-19</w:t>
      </w:r>
      <w:r w:rsidR="00B7119E">
        <w:tab/>
        <w:t>LTE_TN_NR_NTN_mob-Core</w:t>
      </w:r>
    </w:p>
    <w:p w:rsidR="002856F9" w:rsidRDefault="00B7119E">
      <w:pPr>
        <w:pStyle w:val="Comments"/>
      </w:pPr>
      <w:r>
        <w:t xml:space="preserve">Proposal 1: RAN2 confirms E-UTRAN TN to NR NTN RRC_INACTIVE mobility is supported, with the understanding that UE moves to RRC idle upon selecting the NR NTN cell. No spec change. </w:t>
      </w:r>
    </w:p>
    <w:p w:rsidR="002856F9" w:rsidRDefault="00B7119E" w:rsidP="00C67656">
      <w:pPr>
        <w:pStyle w:val="Doc-text2"/>
        <w:rPr>
          <w:lang w:val="en-US"/>
        </w:rPr>
      </w:pPr>
      <w:r>
        <w:rPr>
          <w:lang w:val="en-US"/>
        </w:rPr>
        <w:t>-</w:t>
      </w:r>
      <w:r>
        <w:rPr>
          <w:lang w:val="en-US"/>
        </w:rPr>
        <w:tab/>
        <w:t>vivo agrees but maybe this could be clarified in a capability description (if we have a capability)</w:t>
      </w:r>
    </w:p>
    <w:p w:rsidR="002856F9" w:rsidRDefault="00B7119E" w:rsidP="00C67656">
      <w:pPr>
        <w:pStyle w:val="Agreement"/>
        <w:rPr>
          <w:lang w:val="en-US"/>
        </w:rPr>
      </w:pPr>
      <w:r>
        <w:t xml:space="preserve">RAN2 confirms </w:t>
      </w:r>
      <w:r>
        <w:rPr>
          <w:lang w:val="en-US"/>
        </w:rPr>
        <w:t xml:space="preserve">that measurements of NR NTN cells for a UE in </w:t>
      </w:r>
      <w:r>
        <w:t xml:space="preserve">E-UTRAN TN RRC_INACTIVE </w:t>
      </w:r>
      <w:r>
        <w:rPr>
          <w:lang w:val="en-US"/>
        </w:rPr>
        <w:t>are</w:t>
      </w:r>
      <w:r>
        <w:t xml:space="preserve"> supported, with the understanding that UE moves to RRC idle upon selecting the NR NTN cell</w:t>
      </w:r>
      <w:r>
        <w:rPr>
          <w:lang w:val="en-US"/>
        </w:rPr>
        <w:t xml:space="preserve"> </w:t>
      </w:r>
    </w:p>
    <w:p w:rsidR="002856F9" w:rsidRDefault="00B7119E">
      <w:pPr>
        <w:pStyle w:val="Comments"/>
      </w:pPr>
      <w:r>
        <w:t xml:space="preserve">Proposal 2: Confirm that SIB33 and its ephemeris is used to broadcast NR NTN neighbour cell ephemeris where NeighSatelliteInfo is extended as a parallel list. No new SIB is introduced. </w:t>
      </w:r>
    </w:p>
    <w:p w:rsidR="002856F9" w:rsidRDefault="00B7119E">
      <w:pPr>
        <w:pStyle w:val="Comments"/>
      </w:pPr>
      <w:r>
        <w:t xml:space="preserve">Proposal 3: If NR NTN TA Common parameters in extended NeighSatelliteInfo-v1900 are not present, the UE uses the nta-CommonParameters-r18 in NeighSatelliteInfo-r18. </w:t>
      </w:r>
    </w:p>
    <w:p w:rsidR="002856F9" w:rsidRDefault="00B7119E">
      <w:pPr>
        <w:pStyle w:val="Comments"/>
      </w:pPr>
      <w:r>
        <w:t>Proposal 4: RAN2 to consider the benefits on power saving by introducing a distance-based measurement initiation of NR NTN cells in a terrestrial E-UTRA cell. Distance is between stationary reference location and a UE.</w:t>
      </w:r>
    </w:p>
    <w:p w:rsidR="002856F9" w:rsidRDefault="00B7119E" w:rsidP="00C67656">
      <w:pPr>
        <w:pStyle w:val="Doc-text2"/>
        <w:rPr>
          <w:lang w:val="en-US"/>
        </w:rPr>
      </w:pPr>
      <w:r>
        <w:rPr>
          <w:lang w:val="en-US"/>
        </w:rPr>
        <w:t>-</w:t>
      </w:r>
      <w:r>
        <w:rPr>
          <w:lang w:val="en-US"/>
        </w:rPr>
        <w:tab/>
        <w:t>LGE thinks in case this is only for the serving cell, but there is no need for this in LTE</w:t>
      </w:r>
    </w:p>
    <w:p w:rsidR="002856F9" w:rsidRDefault="00B7119E" w:rsidP="00C67656">
      <w:pPr>
        <w:pStyle w:val="Doc-text2"/>
        <w:rPr>
          <w:lang w:val="en-US"/>
        </w:rPr>
      </w:pPr>
      <w:r>
        <w:rPr>
          <w:lang w:val="en-US"/>
        </w:rPr>
        <w:t>-</w:t>
      </w:r>
      <w:r>
        <w:rPr>
          <w:lang w:val="en-US"/>
        </w:rPr>
        <w:tab/>
        <w:t>HW does not support this and think this would expose the eNB location information</w:t>
      </w:r>
    </w:p>
    <w:p w:rsidR="002856F9" w:rsidRDefault="002856F9" w:rsidP="00C67656">
      <w:pPr>
        <w:pStyle w:val="Doc-text2"/>
      </w:pPr>
    </w:p>
    <w:p w:rsidR="002856F9" w:rsidRDefault="00B85A2D">
      <w:pPr>
        <w:pStyle w:val="Doc-title"/>
      </w:pPr>
      <w:hyperlink r:id="rId123" w:tooltip="C:Data3GPPExtractsR2-2406637 mobility LTE to NR NTN.docx" w:history="1">
        <w:r w:rsidR="00B7119E" w:rsidRPr="00B85A2D">
          <w:rPr>
            <w:rStyle w:val="Hyperlink"/>
          </w:rPr>
          <w:t>R2-2406637</w:t>
        </w:r>
      </w:hyperlink>
      <w:r w:rsidR="00B7119E">
        <w:tab/>
        <w:t>Idle mode mobility from LTE to NR NTN</w:t>
      </w:r>
      <w:r w:rsidR="00B7119E">
        <w:tab/>
        <w:t>Qualcomm Incorporated</w:t>
      </w:r>
      <w:r w:rsidR="00B7119E">
        <w:tab/>
        <w:t>discussion</w:t>
      </w:r>
      <w:r w:rsidR="00B7119E">
        <w:tab/>
        <w:t>Rel-19</w:t>
      </w:r>
      <w:r w:rsidR="00B7119E">
        <w:tab/>
        <w:t>NR_NTN_Ph3-Core</w:t>
      </w:r>
    </w:p>
    <w:p w:rsidR="002856F9" w:rsidRDefault="00B7119E">
      <w:pPr>
        <w:pStyle w:val="Comments"/>
      </w:pPr>
      <w:r>
        <w:t>Proposal 1</w:t>
      </w:r>
      <w:r>
        <w:tab/>
        <w:t>Define new neighbor satellite list neighSatelliteInfoList-r19 with larger size maxSat-r19 (=8) in SIB33.</w:t>
      </w:r>
    </w:p>
    <w:p w:rsidR="002856F9" w:rsidRDefault="00B7119E">
      <w:pPr>
        <w:pStyle w:val="Comments"/>
      </w:pPr>
      <w:r>
        <w:t>Proposal 2</w:t>
      </w:r>
      <w:r>
        <w:tab/>
        <w:t>Confirm that multiple satellites associated with the same frequency can have different SMTC offsets.</w:t>
      </w:r>
    </w:p>
    <w:p w:rsidR="002856F9" w:rsidRDefault="002856F9">
      <w:pPr>
        <w:pStyle w:val="Doc-text2"/>
      </w:pPr>
    </w:p>
    <w:p w:rsidR="002856F9" w:rsidRDefault="00B85A2D">
      <w:pPr>
        <w:pStyle w:val="Doc-title"/>
      </w:pPr>
      <w:hyperlink r:id="rId124" w:tooltip="C:Data3GPPExtractsR2-2406905_Remaining issues of LTE TN to NR NTN mobility.doc" w:history="1">
        <w:r w:rsidR="00B7119E" w:rsidRPr="00B85A2D">
          <w:rPr>
            <w:rStyle w:val="Hyperlink"/>
          </w:rPr>
          <w:t>R2-2406905</w:t>
        </w:r>
      </w:hyperlink>
      <w:r w:rsidR="00B7119E">
        <w:tab/>
        <w:t>Remaining issues of LTE TN to NR NTN mobility</w:t>
      </w:r>
      <w:r w:rsidR="00B7119E">
        <w:tab/>
        <w:t>China Telecom</w:t>
      </w:r>
      <w:r w:rsidR="00B7119E">
        <w:tab/>
        <w:t>discussion</w:t>
      </w:r>
      <w:r w:rsidR="00B7119E">
        <w:tab/>
        <w:t>Rel-19</w:t>
      </w:r>
      <w:r w:rsidR="00B7119E">
        <w:tab/>
        <w:t>NR_NTN_Ph3-Core</w:t>
      </w:r>
    </w:p>
    <w:p w:rsidR="002856F9" w:rsidRDefault="00B7119E">
      <w:pPr>
        <w:pStyle w:val="Comments"/>
      </w:pPr>
      <w:r>
        <w:t>Proposal 1: RAN2 select Option2 for NR satellite assistance information: Define new IE for NR satellite assistance information and define separate neighbour satellite information list to provide the NR satellite information in SIB33.</w:t>
      </w:r>
    </w:p>
    <w:p w:rsidR="002856F9" w:rsidRDefault="00B7119E">
      <w:pPr>
        <w:pStyle w:val="Comments"/>
      </w:pPr>
      <w:r>
        <w:t>Proposal 2: LTE TN informs the available time duration for NR satellite assistance information. UE only reselects the neighbour NR NTN cell in the available time window.</w:t>
      </w:r>
    </w:p>
    <w:p w:rsidR="002856F9" w:rsidRDefault="002856F9">
      <w:pPr>
        <w:pStyle w:val="Doc-text2"/>
        <w:ind w:left="0" w:firstLine="0"/>
      </w:pPr>
    </w:p>
    <w:p w:rsidR="002856F9" w:rsidRDefault="00B85A2D">
      <w:pPr>
        <w:pStyle w:val="Doc-title"/>
      </w:pPr>
      <w:hyperlink r:id="rId125" w:tooltip="C:Data3GPPExtractsR2-2406249 Further Discussion on LTE TN to NR NTN Mobility.docx" w:history="1">
        <w:r w:rsidR="00B7119E" w:rsidRPr="00B85A2D">
          <w:rPr>
            <w:rStyle w:val="Hyperlink"/>
          </w:rPr>
          <w:t>R2-2406249</w:t>
        </w:r>
      </w:hyperlink>
      <w:r w:rsidR="00B7119E">
        <w:tab/>
        <w:t>Further Discussion on LTE TN to NR NTN Mobility</w:t>
      </w:r>
      <w:r w:rsidR="00B7119E">
        <w:tab/>
        <w:t>vivo</w:t>
      </w:r>
      <w:r w:rsidR="00B7119E">
        <w:tab/>
        <w:t>discussion</w:t>
      </w:r>
      <w:r w:rsidR="00B7119E">
        <w:tab/>
        <w:t>Rel-19</w:t>
      </w:r>
      <w:r w:rsidR="00B7119E">
        <w:tab/>
        <w:t>LTE_TN_NR_NTN_mob-Core</w:t>
      </w:r>
    </w:p>
    <w:p w:rsidR="002856F9" w:rsidRDefault="00B7119E">
      <w:pPr>
        <w:pStyle w:val="Comments"/>
      </w:pPr>
      <w:r>
        <w:t>Proposal 5: Introduce a new UE capability without signalling for LTE TN to NR NTN mobility.</w:t>
      </w:r>
    </w:p>
    <w:p w:rsidR="00C67656" w:rsidRDefault="00C67656" w:rsidP="00C67656">
      <w:pPr>
        <w:pStyle w:val="Agreement"/>
      </w:pPr>
      <w:r>
        <w:t>Agreed</w:t>
      </w:r>
    </w:p>
    <w:p w:rsidR="002856F9" w:rsidRDefault="002856F9">
      <w:pPr>
        <w:pStyle w:val="Doc-text2"/>
      </w:pPr>
    </w:p>
    <w:p w:rsidR="00C67656" w:rsidRDefault="00C67656">
      <w:pPr>
        <w:pStyle w:val="Doc-text2"/>
      </w:pPr>
    </w:p>
    <w:p w:rsidR="00C67656" w:rsidRDefault="00C67656" w:rsidP="00A75603">
      <w:pPr>
        <w:pStyle w:val="Doc-text2"/>
        <w:pBdr>
          <w:top w:val="single" w:sz="4" w:space="1" w:color="auto"/>
          <w:left w:val="single" w:sz="4" w:space="4" w:color="auto"/>
          <w:bottom w:val="single" w:sz="4" w:space="1" w:color="auto"/>
          <w:right w:val="single" w:sz="4" w:space="4" w:color="auto"/>
        </w:pBdr>
      </w:pPr>
      <w:r>
        <w:t>Agreements:</w:t>
      </w:r>
    </w:p>
    <w:p w:rsidR="00C67656" w:rsidRPr="00C67656" w:rsidRDefault="00A75603" w:rsidP="00A75603">
      <w:pPr>
        <w:pStyle w:val="Doc-text2"/>
        <w:pBdr>
          <w:top w:val="single" w:sz="4" w:space="1" w:color="auto"/>
          <w:left w:val="single" w:sz="4" w:space="4" w:color="auto"/>
          <w:bottom w:val="single" w:sz="4" w:space="1" w:color="auto"/>
          <w:right w:val="single" w:sz="4" w:space="4" w:color="auto"/>
        </w:pBdr>
      </w:pPr>
      <w:r>
        <w:t>1.</w:t>
      </w:r>
      <w:r>
        <w:tab/>
      </w:r>
      <w:r w:rsidR="00C67656" w:rsidRPr="00C67656">
        <w:t>Define new IE for NR satellite assistance information and define separate neighbour satellite information list to provide the NR satellite information in SIB33.</w:t>
      </w:r>
    </w:p>
    <w:p w:rsidR="00C67656" w:rsidRPr="00C67656" w:rsidRDefault="00A75603" w:rsidP="00A75603">
      <w:pPr>
        <w:pStyle w:val="Doc-text2"/>
        <w:pBdr>
          <w:top w:val="single" w:sz="4" w:space="1" w:color="auto"/>
          <w:left w:val="single" w:sz="4" w:space="4" w:color="auto"/>
          <w:bottom w:val="single" w:sz="4" w:space="1" w:color="auto"/>
          <w:right w:val="single" w:sz="4" w:space="4" w:color="auto"/>
        </w:pBdr>
      </w:pPr>
      <w:r>
        <w:t>2.</w:t>
      </w:r>
      <w:r>
        <w:tab/>
      </w:r>
      <w:r w:rsidR="00C67656" w:rsidRPr="00C67656">
        <w:t>The ntn-PolarizationalDL is optional.</w:t>
      </w:r>
    </w:p>
    <w:p w:rsidR="00C67656" w:rsidRPr="00C67656" w:rsidRDefault="00A75603" w:rsidP="00A75603">
      <w:pPr>
        <w:pStyle w:val="Doc-text2"/>
        <w:pBdr>
          <w:top w:val="single" w:sz="4" w:space="1" w:color="auto"/>
          <w:left w:val="single" w:sz="4" w:space="4" w:color="auto"/>
          <w:bottom w:val="single" w:sz="4" w:space="1" w:color="auto"/>
          <w:right w:val="single" w:sz="4" w:space="4" w:color="auto"/>
        </w:pBdr>
      </w:pPr>
      <w:r>
        <w:t>3.</w:t>
      </w:r>
      <w:r>
        <w:tab/>
      </w:r>
      <w:r w:rsidR="00C67656" w:rsidRPr="00C67656">
        <w:t>Reuse the SatelliteId-r18 to identify either an NR satellite or an IoT NTN satellite</w:t>
      </w:r>
    </w:p>
    <w:p w:rsidR="00C67656" w:rsidRDefault="00A75603" w:rsidP="00A75603">
      <w:pPr>
        <w:pStyle w:val="Doc-text2"/>
        <w:pBdr>
          <w:top w:val="single" w:sz="4" w:space="1" w:color="auto"/>
          <w:left w:val="single" w:sz="4" w:space="4" w:color="auto"/>
          <w:bottom w:val="single" w:sz="4" w:space="1" w:color="auto"/>
          <w:right w:val="single" w:sz="4" w:space="4" w:color="auto"/>
        </w:pBdr>
      </w:pPr>
      <w:r>
        <w:t>4.</w:t>
      </w:r>
      <w:r>
        <w:tab/>
        <w:t>C</w:t>
      </w:r>
      <w:r w:rsidR="00C67656" w:rsidRPr="00C67656">
        <w:t xml:space="preserve">onsider a solution that avoids repeating the ephemeris for a satellite which provides both IoT NTN and NR NTN cells </w:t>
      </w:r>
    </w:p>
    <w:p w:rsidR="00C67656" w:rsidRDefault="00A75603" w:rsidP="00A75603">
      <w:pPr>
        <w:pStyle w:val="Doc-text2"/>
        <w:pBdr>
          <w:top w:val="single" w:sz="4" w:space="1" w:color="auto"/>
          <w:left w:val="single" w:sz="4" w:space="4" w:color="auto"/>
          <w:bottom w:val="single" w:sz="4" w:space="1" w:color="auto"/>
          <w:right w:val="single" w:sz="4" w:space="4" w:color="auto"/>
        </w:pBdr>
      </w:pPr>
      <w:r>
        <w:t>5.</w:t>
      </w:r>
      <w:r>
        <w:tab/>
      </w:r>
      <w:r w:rsidR="00C67656">
        <w:t>maxSat-r17 (4) is reused for the maximum number of NR satellites.</w:t>
      </w:r>
    </w:p>
    <w:p w:rsidR="00C67656" w:rsidRDefault="00A75603" w:rsidP="00A75603">
      <w:pPr>
        <w:pStyle w:val="Doc-text2"/>
        <w:pBdr>
          <w:top w:val="single" w:sz="4" w:space="1" w:color="auto"/>
          <w:left w:val="single" w:sz="4" w:space="4" w:color="auto"/>
          <w:bottom w:val="single" w:sz="4" w:space="1" w:color="auto"/>
          <w:right w:val="single" w:sz="4" w:space="4" w:color="auto"/>
        </w:pBdr>
        <w:rPr>
          <w:lang w:val="en-US"/>
        </w:rPr>
      </w:pPr>
      <w:r>
        <w:rPr>
          <w:lang w:val="en-US"/>
        </w:rPr>
        <w:lastRenderedPageBreak/>
        <w:t>6.</w:t>
      </w:r>
      <w:r>
        <w:rPr>
          <w:lang w:val="en-US"/>
        </w:rPr>
        <w:tab/>
      </w:r>
      <w:r w:rsidR="00C67656">
        <w:rPr>
          <w:lang w:val="en-US"/>
        </w:rPr>
        <w:t>RAN2 will not do further work to introduce multiple SMTCs in LTE</w:t>
      </w:r>
    </w:p>
    <w:p w:rsidR="00C67656" w:rsidRDefault="00A75603" w:rsidP="00A75603">
      <w:pPr>
        <w:pStyle w:val="Doc-text2"/>
        <w:pBdr>
          <w:top w:val="single" w:sz="4" w:space="1" w:color="auto"/>
          <w:left w:val="single" w:sz="4" w:space="4" w:color="auto"/>
          <w:bottom w:val="single" w:sz="4" w:space="1" w:color="auto"/>
          <w:right w:val="single" w:sz="4" w:space="4" w:color="auto"/>
        </w:pBdr>
      </w:pPr>
      <w:r>
        <w:t>7.</w:t>
      </w:r>
      <w:r>
        <w:tab/>
      </w:r>
      <w:r w:rsidR="00C67656">
        <w:t>NR NTN cell reselection evaluation is based on RRM measurements as legacy; no spec impact foreseen for EUTRA TN to NR NTN cell.</w:t>
      </w:r>
    </w:p>
    <w:p w:rsidR="00C67656" w:rsidRDefault="00A75603" w:rsidP="00A75603">
      <w:pPr>
        <w:pStyle w:val="Doc-text2"/>
        <w:pBdr>
          <w:top w:val="single" w:sz="4" w:space="1" w:color="auto"/>
          <w:left w:val="single" w:sz="4" w:space="4" w:color="auto"/>
          <w:bottom w:val="single" w:sz="4" w:space="1" w:color="auto"/>
          <w:right w:val="single" w:sz="4" w:space="4" w:color="auto"/>
        </w:pBdr>
        <w:rPr>
          <w:lang w:val="en-US"/>
        </w:rPr>
      </w:pPr>
      <w:r>
        <w:t>8.</w:t>
      </w:r>
      <w:r>
        <w:tab/>
      </w:r>
      <w:r w:rsidR="00C67656">
        <w:t xml:space="preserve">RAN2 confirms </w:t>
      </w:r>
      <w:r w:rsidR="00C67656">
        <w:rPr>
          <w:lang w:val="en-US"/>
        </w:rPr>
        <w:t xml:space="preserve">that measurements of NR NTN cells for a UE in </w:t>
      </w:r>
      <w:r w:rsidR="00C67656">
        <w:t xml:space="preserve">E-UTRAN TN RRC_INACTIVE </w:t>
      </w:r>
      <w:r w:rsidR="00C67656">
        <w:rPr>
          <w:lang w:val="en-US"/>
        </w:rPr>
        <w:t>are</w:t>
      </w:r>
      <w:r w:rsidR="00C67656">
        <w:t xml:space="preserve"> supported, with the understanding that UE moves to RRC idle upon selecting the NR NTN cell</w:t>
      </w:r>
      <w:r w:rsidR="00C67656">
        <w:rPr>
          <w:lang w:val="en-US"/>
        </w:rPr>
        <w:t xml:space="preserve"> </w:t>
      </w:r>
    </w:p>
    <w:p w:rsidR="00C67656" w:rsidRPr="00C67656" w:rsidRDefault="00A75603" w:rsidP="00A75603">
      <w:pPr>
        <w:pStyle w:val="Doc-text2"/>
        <w:pBdr>
          <w:top w:val="single" w:sz="4" w:space="1" w:color="auto"/>
          <w:left w:val="single" w:sz="4" w:space="4" w:color="auto"/>
          <w:bottom w:val="single" w:sz="4" w:space="1" w:color="auto"/>
          <w:right w:val="single" w:sz="4" w:space="4" w:color="auto"/>
        </w:pBdr>
        <w:rPr>
          <w:lang w:val="en-US"/>
        </w:rPr>
      </w:pPr>
      <w:r>
        <w:t>9.</w:t>
      </w:r>
      <w:r>
        <w:tab/>
      </w:r>
      <w:r w:rsidR="00C67656">
        <w:t>Introduce a new UE capability without signalling for LTE TN to NR NTN mobility.</w:t>
      </w:r>
    </w:p>
    <w:p w:rsidR="00C67656" w:rsidRDefault="00C67656">
      <w:pPr>
        <w:pStyle w:val="Doc-text2"/>
      </w:pPr>
    </w:p>
    <w:p w:rsidR="00C67656" w:rsidRDefault="00C67656">
      <w:pPr>
        <w:pStyle w:val="Doc-text2"/>
      </w:pPr>
    </w:p>
    <w:p w:rsidR="002856F9" w:rsidRDefault="00B85A2D">
      <w:pPr>
        <w:pStyle w:val="Doc-title"/>
      </w:pPr>
      <w:hyperlink r:id="rId126" w:tooltip="C:Data3GPPExtractsR2-2406745 (R19 NR NTN WI A8.8.6) LTE to NR NTN mobility.doc" w:history="1">
        <w:r w:rsidR="00B7119E" w:rsidRPr="00B85A2D">
          <w:rPr>
            <w:rStyle w:val="Hyperlink"/>
          </w:rPr>
          <w:t>R2-2406745</w:t>
        </w:r>
      </w:hyperlink>
      <w:r w:rsidR="00B7119E">
        <w:tab/>
        <w:t>Discussion on LTE to NR NTN mobility</w:t>
      </w:r>
      <w:r w:rsidR="00B7119E">
        <w:tab/>
        <w:t>InterDigital, Inc.</w:t>
      </w:r>
      <w:r w:rsidR="00B7119E">
        <w:tab/>
        <w:t>discussion</w:t>
      </w:r>
      <w:r w:rsidR="00B7119E">
        <w:tab/>
        <w:t>Rel-19</w:t>
      </w:r>
    </w:p>
    <w:p w:rsidR="002856F9" w:rsidRDefault="00B85A2D">
      <w:pPr>
        <w:pStyle w:val="Doc-title"/>
      </w:pPr>
      <w:hyperlink r:id="rId127" w:tooltip="C:Data3GPPExtractsR2-2406774 LTE to NR NTN mobility.doc" w:history="1">
        <w:r w:rsidR="00B7119E" w:rsidRPr="00B85A2D">
          <w:rPr>
            <w:rStyle w:val="Hyperlink"/>
          </w:rPr>
          <w:t>R2-2406774</w:t>
        </w:r>
      </w:hyperlink>
      <w:r w:rsidR="00B7119E">
        <w:tab/>
        <w:t>Discussion on LTE to NR NTN idle mode mobility</w:t>
      </w:r>
      <w:r w:rsidR="00B7119E">
        <w:tab/>
        <w:t>OPPO</w:t>
      </w:r>
      <w:r w:rsidR="00B7119E">
        <w:tab/>
        <w:t>discussion</w:t>
      </w:r>
      <w:r w:rsidR="00B7119E">
        <w:tab/>
        <w:t>Rel-19</w:t>
      </w:r>
      <w:r w:rsidR="00B7119E">
        <w:tab/>
        <w:t>NR_NTN_Ph3-Core</w:t>
      </w:r>
    </w:p>
    <w:p w:rsidR="002856F9" w:rsidRDefault="00B85A2D">
      <w:pPr>
        <w:pStyle w:val="Doc-title"/>
      </w:pPr>
      <w:hyperlink r:id="rId128" w:tooltip="C:Data3GPPExtractsR2-2406848 On the Remaining Issues for E-UTRA TN to NR NTN Mobility in IDLE mode.docx" w:history="1">
        <w:r w:rsidR="00B7119E" w:rsidRPr="00B85A2D">
          <w:rPr>
            <w:rStyle w:val="Hyperlink"/>
          </w:rPr>
          <w:t>R2-2406848</w:t>
        </w:r>
      </w:hyperlink>
      <w:r w:rsidR="00B7119E">
        <w:tab/>
        <w:t>On the Remaining Issues for E-UTRA TN to NR NTN Mobility in IDLE mode</w:t>
      </w:r>
      <w:r w:rsidR="00B7119E">
        <w:tab/>
        <w:t>Nokia, Nokia Shanghai Bell</w:t>
      </w:r>
      <w:r w:rsidR="00B7119E">
        <w:tab/>
        <w:t>discussion</w:t>
      </w:r>
      <w:r w:rsidR="00B7119E">
        <w:tab/>
        <w:t>Rel-19</w:t>
      </w:r>
      <w:r w:rsidR="00B7119E">
        <w:tab/>
        <w:t>NR_NTN_Ph3</w:t>
      </w:r>
    </w:p>
    <w:p w:rsidR="002856F9" w:rsidRDefault="00B85A2D">
      <w:pPr>
        <w:pStyle w:val="Doc-title"/>
      </w:pPr>
      <w:hyperlink r:id="rId129" w:tooltip="C:Data3GPPExtractsR2-2406873 NR satellite assistance information provisioning for LTE.docx" w:history="1">
        <w:r w:rsidR="00B7119E" w:rsidRPr="00B85A2D">
          <w:rPr>
            <w:rStyle w:val="Hyperlink"/>
          </w:rPr>
          <w:t>R2-2406873</w:t>
        </w:r>
      </w:hyperlink>
      <w:r w:rsidR="00B7119E">
        <w:tab/>
        <w:t>NR satellite assistance information provisioning for LTE</w:t>
      </w:r>
      <w:r w:rsidR="00B7119E">
        <w:tab/>
        <w:t>Lenovo</w:t>
      </w:r>
      <w:r w:rsidR="00B7119E">
        <w:tab/>
        <w:t>discussion</w:t>
      </w:r>
      <w:r w:rsidR="00B7119E">
        <w:tab/>
        <w:t>Rel-19</w:t>
      </w:r>
    </w:p>
    <w:p w:rsidR="002856F9" w:rsidRDefault="00B85A2D">
      <w:pPr>
        <w:pStyle w:val="Doc-title"/>
      </w:pPr>
      <w:hyperlink r:id="rId130" w:tooltip="C:Data3GPPExtractsR2-2406973 Considerations on LTE to NR mobility.docx" w:history="1">
        <w:r w:rsidR="00B7119E" w:rsidRPr="00B85A2D">
          <w:rPr>
            <w:rStyle w:val="Hyperlink"/>
          </w:rPr>
          <w:t>R2-2406973</w:t>
        </w:r>
      </w:hyperlink>
      <w:r w:rsidR="00B7119E">
        <w:tab/>
        <w:t>Considerations on LTE to NR mobility</w:t>
      </w:r>
      <w:r w:rsidR="00B7119E">
        <w:tab/>
        <w:t>CMCC</w:t>
      </w:r>
      <w:r w:rsidR="00B7119E">
        <w:tab/>
        <w:t>discussion</w:t>
      </w:r>
      <w:r w:rsidR="00B7119E">
        <w:tab/>
        <w:t>Rel-19</w:t>
      </w:r>
      <w:r w:rsidR="00B7119E">
        <w:tab/>
        <w:t>LTE_TN_NR_NTN_mob</w:t>
      </w:r>
    </w:p>
    <w:p w:rsidR="002856F9" w:rsidRDefault="00B85A2D">
      <w:pPr>
        <w:pStyle w:val="Doc-title"/>
      </w:pPr>
      <w:hyperlink r:id="rId131" w:tooltip="C:Data3GPPExtractsR2-2406996 Consideration on LTE to NR NTN mobility.doc" w:history="1">
        <w:r w:rsidR="00B7119E" w:rsidRPr="00B85A2D">
          <w:rPr>
            <w:rStyle w:val="Hyperlink"/>
          </w:rPr>
          <w:t>R2-2406996</w:t>
        </w:r>
      </w:hyperlink>
      <w:r w:rsidR="00B7119E">
        <w:tab/>
        <w:t>Consideration on  idle mode mobility between LTE TN and NR NTN</w:t>
      </w:r>
      <w:r w:rsidR="00B7119E">
        <w:tab/>
        <w:t>ZTE Corporation, Sanechips</w:t>
      </w:r>
      <w:r w:rsidR="00B7119E">
        <w:tab/>
        <w:t>discussion</w:t>
      </w:r>
      <w:r w:rsidR="00B7119E">
        <w:tab/>
        <w:t>Rel-19</w:t>
      </w:r>
      <w:r w:rsidR="00B7119E">
        <w:tab/>
        <w:t>LTE_TN_NR_NTN_mob</w:t>
      </w:r>
    </w:p>
    <w:p w:rsidR="002856F9" w:rsidRDefault="00B85A2D">
      <w:pPr>
        <w:pStyle w:val="Doc-title"/>
      </w:pPr>
      <w:hyperlink r:id="rId132" w:tooltip="C:Data3GPPExtractsR2-2407017.docx" w:history="1">
        <w:r w:rsidR="00B7119E" w:rsidRPr="00B85A2D">
          <w:rPr>
            <w:rStyle w:val="Hyperlink"/>
          </w:rPr>
          <w:t>R2-2407017</w:t>
        </w:r>
      </w:hyperlink>
      <w:r w:rsidR="00B7119E">
        <w:tab/>
        <w:t>LTE TN to NR NTN Idle Mode Mobility</w:t>
      </w:r>
      <w:r w:rsidR="00B7119E">
        <w:tab/>
        <w:t>NEC</w:t>
      </w:r>
      <w:r w:rsidR="00B7119E">
        <w:tab/>
        <w:t>discussion</w:t>
      </w:r>
      <w:r w:rsidR="00B7119E">
        <w:tab/>
        <w:t>Rel-19</w:t>
      </w:r>
      <w:r w:rsidR="00B7119E">
        <w:tab/>
        <w:t>NR_NTN_Ph3-Core</w:t>
      </w:r>
    </w:p>
    <w:p w:rsidR="002856F9" w:rsidRDefault="00B85A2D">
      <w:pPr>
        <w:pStyle w:val="Doc-title"/>
      </w:pPr>
      <w:hyperlink r:id="rId133" w:tooltip="C:Data3GPPExtractsR2-2407036 E-UTRA TN to NR NTN Idle mobility.docx" w:history="1">
        <w:r w:rsidR="00B7119E" w:rsidRPr="00B85A2D">
          <w:rPr>
            <w:rStyle w:val="Hyperlink"/>
          </w:rPr>
          <w:t>R2-2407036</w:t>
        </w:r>
      </w:hyperlink>
      <w:r w:rsidR="00B7119E">
        <w:tab/>
        <w:t>Discussion on cell reselection from E-UTRA TN to NR NTN</w:t>
      </w:r>
      <w:r w:rsidR="00B7119E">
        <w:tab/>
        <w:t>MediaTek Inc.</w:t>
      </w:r>
      <w:r w:rsidR="00B7119E">
        <w:tab/>
        <w:t>discussion</w:t>
      </w:r>
      <w:r w:rsidR="00B7119E">
        <w:tab/>
        <w:t>LTE_TN_NR_NTN_mob-Core</w:t>
      </w:r>
    </w:p>
    <w:p w:rsidR="002856F9" w:rsidRDefault="00B85A2D">
      <w:pPr>
        <w:pStyle w:val="Doc-title"/>
      </w:pPr>
      <w:hyperlink r:id="rId134" w:tooltip="C:Data3GPPExtractsR2-2407055.doc" w:history="1">
        <w:r w:rsidR="00B7119E" w:rsidRPr="00B85A2D">
          <w:rPr>
            <w:rStyle w:val="Hyperlink"/>
          </w:rPr>
          <w:t>R2-2407055</w:t>
        </w:r>
      </w:hyperlink>
      <w:r w:rsidR="00B7119E">
        <w:tab/>
        <w:t>Discussion on the cell reselection from EUTRA TN to NR NTN</w:t>
      </w:r>
      <w:r w:rsidR="00B7119E">
        <w:tab/>
        <w:t>Xiaomi</w:t>
      </w:r>
      <w:r w:rsidR="00B7119E">
        <w:tab/>
        <w:t>discussion</w:t>
      </w:r>
    </w:p>
    <w:p w:rsidR="002856F9" w:rsidRDefault="00B85A2D">
      <w:pPr>
        <w:pStyle w:val="Doc-title"/>
      </w:pPr>
      <w:hyperlink r:id="rId135" w:tooltip="C:Data3GPPExtractsR2-2407235 - E-UTRAN TN to NR-NTN mobility.docx" w:history="1">
        <w:r w:rsidR="00B7119E" w:rsidRPr="00B85A2D">
          <w:rPr>
            <w:rStyle w:val="Hyperlink"/>
          </w:rPr>
          <w:t>R2-2407235</w:t>
        </w:r>
      </w:hyperlink>
      <w:r w:rsidR="00B7119E">
        <w:tab/>
        <w:t>E-UTRAN TN to NR-NTN mobility</w:t>
      </w:r>
      <w:r w:rsidR="00B7119E">
        <w:tab/>
        <w:t>Ericsson</w:t>
      </w:r>
      <w:r w:rsidR="00B7119E">
        <w:tab/>
        <w:t>discussion</w:t>
      </w:r>
      <w:r w:rsidR="00B7119E">
        <w:tab/>
        <w:t>LTE_TN_NR_NTN_mob</w:t>
      </w:r>
    </w:p>
    <w:p w:rsidR="002856F9" w:rsidRDefault="00B85A2D">
      <w:pPr>
        <w:pStyle w:val="Doc-title"/>
      </w:pPr>
      <w:hyperlink r:id="rId136" w:tooltip="C:Data3GPPExtractsR2-2407309 Discussion on LTE TN to NR NTN mobility.docx" w:history="1">
        <w:r w:rsidR="00B7119E" w:rsidRPr="00B85A2D">
          <w:rPr>
            <w:rStyle w:val="Hyperlink"/>
          </w:rPr>
          <w:t>R2-2407309</w:t>
        </w:r>
      </w:hyperlink>
      <w:r w:rsidR="00B7119E">
        <w:tab/>
        <w:t>Discussion on LTE TN to NR NTN mobility</w:t>
      </w:r>
      <w:r w:rsidR="00B7119E">
        <w:tab/>
        <w:t>Huawei, HiSilicon, Turkcell</w:t>
      </w:r>
      <w:r w:rsidR="00B7119E">
        <w:tab/>
        <w:t>discussion</w:t>
      </w:r>
      <w:r w:rsidR="00B7119E">
        <w:tab/>
        <w:t>Rel-19</w:t>
      </w:r>
      <w:r w:rsidR="00B7119E">
        <w:tab/>
        <w:t>NR_NTN_Ph3-Core</w:t>
      </w:r>
    </w:p>
    <w:p w:rsidR="002856F9" w:rsidRDefault="002856F9">
      <w:pPr>
        <w:pStyle w:val="Doc-text2"/>
      </w:pPr>
    </w:p>
    <w:p w:rsidR="002856F9" w:rsidRDefault="00B7119E">
      <w:pPr>
        <w:pStyle w:val="Comments"/>
      </w:pPr>
      <w:r>
        <w:t>Withdrawn?</w:t>
      </w:r>
    </w:p>
    <w:p w:rsidR="002856F9" w:rsidRDefault="00B7119E">
      <w:pPr>
        <w:pStyle w:val="Doc-title"/>
      </w:pPr>
      <w:r w:rsidRPr="007462F6">
        <w:t>R2-2407549</w:t>
      </w:r>
      <w:r w:rsidRPr="007462F6">
        <w:tab/>
        <w:t>Views on LTE to NR-NTN Mobility</w:t>
      </w:r>
      <w:r w:rsidRPr="007462F6">
        <w:tab/>
        <w:t>Inmarsat, Viasat</w:t>
      </w:r>
      <w:r w:rsidRPr="007462F6">
        <w:tab/>
        <w:t>discussion</w:t>
      </w:r>
      <w:r w:rsidRPr="007462F6">
        <w:tab/>
        <w:t>LTE_TN_NR_NTN_mob</w:t>
      </w:r>
      <w:r w:rsidRPr="007462F6">
        <w:tab/>
        <w:t>Late</w:t>
      </w:r>
    </w:p>
    <w:p w:rsidR="002856F9" w:rsidRDefault="002856F9">
      <w:pPr>
        <w:pStyle w:val="Doc-text2"/>
      </w:pPr>
    </w:p>
    <w:p w:rsidR="002856F9" w:rsidRDefault="00B7119E">
      <w:pPr>
        <w:pStyle w:val="Heading2"/>
      </w:pPr>
      <w:r>
        <w:t>8.9</w:t>
      </w:r>
      <w:r>
        <w:tab/>
        <w:t>IoT NTN Ph3</w:t>
      </w:r>
    </w:p>
    <w:p w:rsidR="002856F9" w:rsidRDefault="00B7119E">
      <w:pPr>
        <w:pStyle w:val="Comments"/>
      </w:pPr>
      <w:r>
        <w:t>(</w:t>
      </w:r>
      <w:r>
        <w:rPr>
          <w:rFonts w:eastAsia="Malgun Gothic" w:cs="Arial"/>
          <w:szCs w:val="20"/>
          <w:lang w:val="en-US" w:eastAsia="en-US"/>
        </w:rPr>
        <w:t>IoT_NTN_Ph3-Core</w:t>
      </w:r>
      <w:r>
        <w:t>; leading WG: RAN2; REL-19; WID</w:t>
      </w:r>
      <w:r w:rsidRPr="007462F6">
        <w:t>: RP-241624)</w:t>
      </w:r>
    </w:p>
    <w:p w:rsidR="002856F9" w:rsidRDefault="00B7119E">
      <w:pPr>
        <w:pStyle w:val="Comments"/>
      </w:pPr>
      <w:r>
        <w:t>Time budget: 1 TU</w:t>
      </w:r>
    </w:p>
    <w:p w:rsidR="002856F9" w:rsidRDefault="00B7119E">
      <w:pPr>
        <w:pStyle w:val="Comments"/>
      </w:pPr>
      <w:r>
        <w:t xml:space="preserve">Tdoc Limitation: 2 tdocs </w:t>
      </w:r>
    </w:p>
    <w:p w:rsidR="002856F9" w:rsidRDefault="00B7119E">
      <w:pPr>
        <w:pStyle w:val="Heading3"/>
      </w:pPr>
      <w:r>
        <w:t>8.9.1</w:t>
      </w:r>
      <w:r>
        <w:tab/>
        <w:t>Organizational</w:t>
      </w:r>
    </w:p>
    <w:p w:rsidR="002856F9" w:rsidRDefault="00B7119E">
      <w:pPr>
        <w:pStyle w:val="Comments"/>
        <w:rPr>
          <w:lang w:val="en-US"/>
        </w:rPr>
      </w:pPr>
      <w:r>
        <w:rPr>
          <w:lang w:val="en-US"/>
        </w:rPr>
        <w:t xml:space="preserve">LS, Rapporteur input, including workplan, etc. </w:t>
      </w:r>
    </w:p>
    <w:p w:rsidR="002856F9" w:rsidRDefault="00B7119E">
      <w:pPr>
        <w:pStyle w:val="Comments"/>
      </w:pPr>
      <w:r>
        <w:t>Rapporteur inputs do not count towards the tdoc limitation.</w:t>
      </w:r>
    </w:p>
    <w:p w:rsidR="002856F9" w:rsidRDefault="002856F9">
      <w:pPr>
        <w:pStyle w:val="Comments"/>
      </w:pPr>
    </w:p>
    <w:p w:rsidR="002856F9" w:rsidRDefault="00B7119E">
      <w:pPr>
        <w:pStyle w:val="Comments"/>
      </w:pPr>
      <w:r>
        <w:t>Incoming LSs</w:t>
      </w:r>
    </w:p>
    <w:p w:rsidR="002856F9" w:rsidRDefault="00B85A2D">
      <w:pPr>
        <w:pStyle w:val="Doc-title"/>
      </w:pPr>
      <w:hyperlink r:id="rId137" w:tooltip="C:Data3GPPExtractsR2-2406240_S2-2407350.docx" w:history="1">
        <w:r w:rsidR="00B7119E" w:rsidRPr="00B85A2D">
          <w:rPr>
            <w:rStyle w:val="Hyperlink"/>
          </w:rPr>
          <w:t>R2-2406240</w:t>
        </w:r>
      </w:hyperlink>
      <w:r w:rsidR="00B7119E">
        <w:tab/>
        <w:t>LS on FS_5GSAT_Ph3_ARCH conclusions (S2-2407350; contact: OPPO)</w:t>
      </w:r>
      <w:r w:rsidR="00B7119E">
        <w:tab/>
        <w:t>SA2</w:t>
      </w:r>
      <w:r w:rsidR="00B7119E">
        <w:tab/>
        <w:t>LS in</w:t>
      </w:r>
      <w:r w:rsidR="00B7119E">
        <w:tab/>
        <w:t>Rel-19</w:t>
      </w:r>
      <w:r w:rsidR="00B7119E">
        <w:tab/>
        <w:t>FS_5GSAT_Ph3_ARCH</w:t>
      </w:r>
      <w:r w:rsidR="00B7119E">
        <w:tab/>
        <w:t>To:SA3, SA3-LI</w:t>
      </w:r>
      <w:r w:rsidR="00B7119E">
        <w:tab/>
        <w:t>Cc:RAN2</w:t>
      </w:r>
    </w:p>
    <w:p w:rsidR="004F276B" w:rsidRPr="004F276B" w:rsidRDefault="004F276B" w:rsidP="004F276B">
      <w:pPr>
        <w:pStyle w:val="Agreement"/>
      </w:pPr>
      <w:r>
        <w:t>Noted</w:t>
      </w:r>
    </w:p>
    <w:p w:rsidR="002856F9" w:rsidRDefault="00B85A2D">
      <w:pPr>
        <w:pStyle w:val="Doc-title"/>
      </w:pPr>
      <w:hyperlink r:id="rId138" w:tooltip="C:Data3GPPExtractsR2-2406245_s3i240477.docx" w:history="1">
        <w:r w:rsidR="00B7119E" w:rsidRPr="00B85A2D">
          <w:rPr>
            <w:rStyle w:val="Hyperlink"/>
          </w:rPr>
          <w:t>R2-2406245</w:t>
        </w:r>
      </w:hyperlink>
      <w:r w:rsidR="00B7119E">
        <w:tab/>
        <w:t>Reply LS on FS_5GSAT_Ph3_ARCH conclusions (s3i240477; contact: Tencastle)</w:t>
      </w:r>
      <w:r w:rsidR="00B7119E">
        <w:tab/>
        <w:t>SA3-LI</w:t>
      </w:r>
      <w:r w:rsidR="00B7119E">
        <w:tab/>
        <w:t>LS in</w:t>
      </w:r>
      <w:r w:rsidR="00B7119E">
        <w:tab/>
        <w:t>Rel-19</w:t>
      </w:r>
      <w:r w:rsidR="00B7119E">
        <w:tab/>
        <w:t>FS_5GSAT_Ph3_ARCH</w:t>
      </w:r>
      <w:r w:rsidR="00B7119E">
        <w:tab/>
        <w:t>To:SA2</w:t>
      </w:r>
      <w:r w:rsidR="00B7119E">
        <w:tab/>
        <w:t>Cc:SA3, RAN2</w:t>
      </w:r>
    </w:p>
    <w:p w:rsidR="004F276B" w:rsidRPr="004F276B" w:rsidRDefault="004F276B" w:rsidP="004F276B">
      <w:pPr>
        <w:pStyle w:val="Agreement"/>
      </w:pPr>
      <w:r>
        <w:t>Noted</w:t>
      </w:r>
    </w:p>
    <w:p w:rsidR="002856F9" w:rsidRDefault="002856F9">
      <w:pPr>
        <w:pStyle w:val="Comments"/>
      </w:pPr>
    </w:p>
    <w:p w:rsidR="002856F9" w:rsidRDefault="00B7119E">
      <w:pPr>
        <w:pStyle w:val="Heading3"/>
        <w:rPr>
          <w:rFonts w:eastAsia="Calibri"/>
          <w:lang w:val="en-US" w:eastAsia="ko-KR"/>
        </w:rPr>
      </w:pPr>
      <w:r>
        <w:t>8.9.2</w:t>
      </w:r>
      <w:r>
        <w:tab/>
      </w:r>
      <w:r>
        <w:rPr>
          <w:rFonts w:eastAsia="Calibri"/>
          <w:lang w:val="en-US" w:eastAsia="ko-KR"/>
        </w:rPr>
        <w:t>Support of Store &amp; Forward</w:t>
      </w:r>
    </w:p>
    <w:p w:rsidR="002856F9" w:rsidRDefault="00B7119E">
      <w:pPr>
        <w:pStyle w:val="Comments"/>
        <w:rPr>
          <w:lang w:val="en-US" w:eastAsia="ko-KR"/>
        </w:rPr>
      </w:pPr>
      <w:r>
        <w:rPr>
          <w:lang w:val="en-US" w:eastAsia="ko-KR"/>
        </w:rPr>
        <w:t>Contributions should focus on possible impacts to the radio interface.</w:t>
      </w:r>
    </w:p>
    <w:p w:rsidR="002856F9" w:rsidRDefault="00B85A2D">
      <w:pPr>
        <w:pStyle w:val="Doc-title"/>
      </w:pPr>
      <w:hyperlink r:id="rId139" w:tooltip="C:Data3GPPExtractsR2-2407237 - Support for store and forward in IoT NTN.docx" w:history="1">
        <w:r w:rsidR="00B7119E" w:rsidRPr="00B85A2D">
          <w:rPr>
            <w:rStyle w:val="Hyperlink"/>
          </w:rPr>
          <w:t>R2-2</w:t>
        </w:r>
        <w:r w:rsidR="00B7119E" w:rsidRPr="00B85A2D">
          <w:rPr>
            <w:rStyle w:val="Hyperlink"/>
          </w:rPr>
          <w:t>4</w:t>
        </w:r>
        <w:r w:rsidR="00B7119E" w:rsidRPr="00B85A2D">
          <w:rPr>
            <w:rStyle w:val="Hyperlink"/>
          </w:rPr>
          <w:t>07</w:t>
        </w:r>
        <w:r w:rsidR="00B7119E" w:rsidRPr="00B85A2D">
          <w:rPr>
            <w:rStyle w:val="Hyperlink"/>
          </w:rPr>
          <w:t>2</w:t>
        </w:r>
        <w:r w:rsidR="00B7119E" w:rsidRPr="00B85A2D">
          <w:rPr>
            <w:rStyle w:val="Hyperlink"/>
          </w:rPr>
          <w:t>37</w:t>
        </w:r>
      </w:hyperlink>
      <w:r w:rsidR="00B7119E">
        <w:tab/>
        <w:t>Support for store and forward in IoT NTN</w:t>
      </w:r>
      <w:r w:rsidR="00B7119E">
        <w:tab/>
        <w:t>Ericsson</w:t>
      </w:r>
      <w:r w:rsidR="00B7119E">
        <w:tab/>
        <w:t>discussion</w:t>
      </w:r>
      <w:r w:rsidR="00B7119E">
        <w:tab/>
        <w:t>IoT_NTN_Ph3-Core</w:t>
      </w:r>
    </w:p>
    <w:p w:rsidR="002856F9" w:rsidRDefault="00B7119E">
      <w:pPr>
        <w:pStyle w:val="Comments"/>
        <w:numPr>
          <w:ilvl w:val="0"/>
          <w:numId w:val="11"/>
        </w:numPr>
      </w:pPr>
      <w:r>
        <w:t>Architecture</w:t>
      </w:r>
    </w:p>
    <w:p w:rsidR="002856F9" w:rsidRDefault="00B7119E">
      <w:pPr>
        <w:pStyle w:val="Comments"/>
      </w:pPr>
      <w:r>
        <w:t>Proposal 1</w:t>
      </w:r>
      <w:r>
        <w:tab/>
        <w:t>RAN2 adopts the SA2 study conclusions on the possible S&amp;F architectures as the baseline for further discussion. This reverts the previous agreement to consider a scenario where only the full eNB is onboard the satellite.</w:t>
      </w:r>
    </w:p>
    <w:p w:rsidR="004F276B" w:rsidRDefault="004F276B" w:rsidP="004F276B">
      <w:pPr>
        <w:pStyle w:val="Doc-text2"/>
      </w:pPr>
      <w:r>
        <w:lastRenderedPageBreak/>
        <w:t>-</w:t>
      </w:r>
      <w:r>
        <w:tab/>
        <w:t>ZTE thinks previous agreement were conditional to the support of eNB only and don’t need to be undone</w:t>
      </w:r>
    </w:p>
    <w:p w:rsidR="004F276B" w:rsidRDefault="004F276B" w:rsidP="004F276B">
      <w:pPr>
        <w:pStyle w:val="Agreement"/>
      </w:pPr>
      <w:r w:rsidRPr="004F276B">
        <w:t xml:space="preserve">RAN2 adopts the SA2 study conclusions on the possible S&amp;F architectures as the </w:t>
      </w:r>
      <w:r>
        <w:t>baseline for further discussion (RAN2 will only consider the full CN and spit-MME payload options )</w:t>
      </w:r>
    </w:p>
    <w:p w:rsidR="002856F9" w:rsidRDefault="00B7119E">
      <w:pPr>
        <w:pStyle w:val="Comments"/>
      </w:pPr>
      <w:r>
        <w:t>Proposal 2</w:t>
      </w:r>
      <w:r>
        <w:tab/>
        <w:t>RAN2 to address general scenarios that may be common for both architectures.</w:t>
      </w:r>
    </w:p>
    <w:p w:rsidR="002856F9" w:rsidRDefault="00B7119E">
      <w:pPr>
        <w:pStyle w:val="Comments"/>
      </w:pPr>
      <w:r>
        <w:t>Proposal 3</w:t>
      </w:r>
      <w:r>
        <w:tab/>
        <w:t>Consider both single satellite pass and multiple satellite pass scenarios.</w:t>
      </w:r>
    </w:p>
    <w:p w:rsidR="004F276B" w:rsidRDefault="004F276B" w:rsidP="004F276B">
      <w:pPr>
        <w:pStyle w:val="Agreement"/>
      </w:pPr>
      <w:r>
        <w:t>RAN2 will c</w:t>
      </w:r>
      <w:r>
        <w:t>onsider both single satellite pass and multiple satellite pass scenarios</w:t>
      </w:r>
    </w:p>
    <w:p w:rsidR="002856F9" w:rsidRDefault="00B7119E">
      <w:pPr>
        <w:pStyle w:val="Comments"/>
      </w:pPr>
      <w:r>
        <w:t>Proposal 4</w:t>
      </w:r>
      <w:r>
        <w:tab/>
        <w:t>Include both MO and MT data within scope.</w:t>
      </w:r>
    </w:p>
    <w:p w:rsidR="004F276B" w:rsidRDefault="004F276B" w:rsidP="004F276B">
      <w:pPr>
        <w:pStyle w:val="Agreement"/>
      </w:pPr>
      <w:r>
        <w:t xml:space="preserve">RAN2 will consider both </w:t>
      </w:r>
      <w:r w:rsidRPr="004F276B">
        <w:t>MO and MT data within scope</w:t>
      </w:r>
    </w:p>
    <w:p w:rsidR="002856F9" w:rsidRDefault="00B7119E">
      <w:pPr>
        <w:pStyle w:val="Comments"/>
        <w:numPr>
          <w:ilvl w:val="0"/>
          <w:numId w:val="11"/>
        </w:numPr>
      </w:pPr>
      <w:r>
        <w:t>S&amp;F Indication</w:t>
      </w:r>
    </w:p>
    <w:p w:rsidR="002856F9" w:rsidRDefault="00B7119E">
      <w:pPr>
        <w:pStyle w:val="Comments"/>
      </w:pPr>
      <w:r>
        <w:t>Proposal 5</w:t>
      </w:r>
      <w:r>
        <w:tab/>
        <w:t>UE is informed whether its serving satellite is currently operating in S&amp;F mode (without feeder link connectivity) via System Information broadcast.</w:t>
      </w:r>
    </w:p>
    <w:p w:rsidR="00DE61B8" w:rsidRDefault="00DE61B8" w:rsidP="00DE61B8">
      <w:pPr>
        <w:pStyle w:val="Doc-text2"/>
      </w:pPr>
      <w:r>
        <w:t>-</w:t>
      </w:r>
      <w:r>
        <w:tab/>
        <w:t xml:space="preserve">Oppo understands that this would be a dynamic indication but wonders if should rather have a static indication </w:t>
      </w:r>
    </w:p>
    <w:p w:rsidR="00DE61B8" w:rsidRDefault="00DE61B8" w:rsidP="00DE61B8">
      <w:pPr>
        <w:pStyle w:val="Doc-text2"/>
      </w:pPr>
      <w:r>
        <w:t>-</w:t>
      </w:r>
      <w:r>
        <w:tab/>
        <w:t>Nokia thinks the presence of the field could also realize a static indication</w:t>
      </w:r>
    </w:p>
    <w:p w:rsidR="00DE61B8" w:rsidRDefault="00DE61B8" w:rsidP="00DE61B8">
      <w:pPr>
        <w:pStyle w:val="Doc-text2"/>
      </w:pPr>
      <w:r>
        <w:t>-</w:t>
      </w:r>
      <w:r>
        <w:tab/>
        <w:t>MTK thinks that at least we need a static indication that the NW supports this functionality.</w:t>
      </w:r>
    </w:p>
    <w:p w:rsidR="00DE61B8" w:rsidRDefault="00DE61B8" w:rsidP="00DE61B8">
      <w:pPr>
        <w:pStyle w:val="Doc-text2"/>
      </w:pPr>
      <w:r>
        <w:t>-</w:t>
      </w:r>
      <w:r>
        <w:tab/>
        <w:t>Telit thinks we need a dynamic indication as this impacts the UE behaviour.</w:t>
      </w:r>
    </w:p>
    <w:p w:rsidR="00DE61B8" w:rsidRDefault="00DE61B8" w:rsidP="00DE61B8">
      <w:pPr>
        <w:pStyle w:val="Doc-text2"/>
      </w:pPr>
      <w:r>
        <w:t>-</w:t>
      </w:r>
      <w:r>
        <w:tab/>
        <w:t>Google agrees a dynamic indication would be needed</w:t>
      </w:r>
    </w:p>
    <w:p w:rsidR="00DE61B8" w:rsidRDefault="00DE61B8" w:rsidP="00DE61B8">
      <w:pPr>
        <w:pStyle w:val="Doc-text2"/>
      </w:pPr>
      <w:r>
        <w:t>-</w:t>
      </w:r>
      <w:r>
        <w:tab/>
        <w:t>QC thinks we could remove the part in brackets at least for now</w:t>
      </w:r>
      <w:r w:rsidR="00667D68">
        <w:t xml:space="preserve">: S&amp;F operation could happened </w:t>
      </w:r>
      <w:r w:rsidR="00667D68" w:rsidRPr="00667D68">
        <w:t>without feeder link connectivity or with feeder link connectivity but MME still operating in S&amp;F mode (if this will be possible scenario))</w:t>
      </w:r>
    </w:p>
    <w:p w:rsidR="00667D68" w:rsidRDefault="00667D68" w:rsidP="00DE61B8">
      <w:pPr>
        <w:pStyle w:val="Doc-text2"/>
      </w:pPr>
      <w:r>
        <w:t>-</w:t>
      </w:r>
      <w:r>
        <w:tab/>
        <w:t>Telit and CATT don’t think a static indication is needed</w:t>
      </w:r>
    </w:p>
    <w:p w:rsidR="00DE61B8" w:rsidRDefault="00DE61B8" w:rsidP="00667D68">
      <w:pPr>
        <w:pStyle w:val="Agreement"/>
      </w:pPr>
      <w:r w:rsidRPr="00DE61B8">
        <w:t>UE is informed whether its serving satellite is currently operating in S&amp;F v</w:t>
      </w:r>
      <w:r w:rsidR="00667D68">
        <w:t>ia System Information broadcast (FFS if we also need a static indication that in general the NW supports the feature)</w:t>
      </w:r>
    </w:p>
    <w:p w:rsidR="002856F9" w:rsidRDefault="00B7119E">
      <w:pPr>
        <w:pStyle w:val="Comments"/>
      </w:pPr>
      <w:r>
        <w:t>Proposal 6</w:t>
      </w:r>
      <w:r>
        <w:tab/>
        <w:t>UE is informed of the remaining time of the satellite’s current operation mode (normal or S&amp;F) via System Information broadcast.</w:t>
      </w:r>
    </w:p>
    <w:p w:rsidR="00253915" w:rsidRDefault="00253915" w:rsidP="00253915">
      <w:pPr>
        <w:pStyle w:val="Doc-text2"/>
      </w:pPr>
      <w:r>
        <w:t>-</w:t>
      </w:r>
      <w:r>
        <w:tab/>
        <w:t>Ericsson thinks this could be realized with the introduction of a t-service like parameter</w:t>
      </w:r>
    </w:p>
    <w:p w:rsidR="00253915" w:rsidRDefault="00253915" w:rsidP="00253915">
      <w:pPr>
        <w:pStyle w:val="Doc-text2"/>
      </w:pPr>
      <w:r>
        <w:t>-</w:t>
      </w:r>
      <w:r>
        <w:tab/>
        <w:t xml:space="preserve">QC is not sure how this would be used. </w:t>
      </w:r>
      <w:r w:rsidR="00C24B18">
        <w:t>Samsung agrees the UE behaviour is not clear. CATT agrees</w:t>
      </w:r>
    </w:p>
    <w:p w:rsidR="00253915" w:rsidRDefault="00253915" w:rsidP="00253915">
      <w:pPr>
        <w:pStyle w:val="Doc-text2"/>
      </w:pPr>
      <w:r>
        <w:t>-</w:t>
      </w:r>
      <w:r>
        <w:tab/>
        <w:t>ZTE is interested in this proposal</w:t>
      </w:r>
    </w:p>
    <w:p w:rsidR="00253915" w:rsidRDefault="00253915" w:rsidP="00253915">
      <w:pPr>
        <w:pStyle w:val="Doc-text2"/>
      </w:pPr>
      <w:r>
        <w:t>-</w:t>
      </w:r>
      <w:r>
        <w:tab/>
        <w:t>Sequans thinks we need an absolute time</w:t>
      </w:r>
      <w:r w:rsidR="00C24B18">
        <w:t>. Ericsson confirms this is the intention</w:t>
      </w:r>
    </w:p>
    <w:p w:rsidR="00C24B18" w:rsidRDefault="00C24B18" w:rsidP="00253915">
      <w:pPr>
        <w:pStyle w:val="Doc-text2"/>
      </w:pPr>
      <w:r>
        <w:t>-</w:t>
      </w:r>
      <w:r>
        <w:tab/>
        <w:t>IDC thinks this could be useful</w:t>
      </w:r>
    </w:p>
    <w:p w:rsidR="00C24B18" w:rsidRDefault="00C24B18" w:rsidP="00253915">
      <w:pPr>
        <w:pStyle w:val="Doc-text2"/>
      </w:pPr>
      <w:r>
        <w:t>-</w:t>
      </w:r>
      <w:r>
        <w:tab/>
        <w:t>Telit thinks that if the timer is shorter than t-service this would rather bring additional problems to the NW/system behaviour</w:t>
      </w:r>
    </w:p>
    <w:p w:rsidR="00C24B18" w:rsidRDefault="00C24B18" w:rsidP="00253915">
      <w:pPr>
        <w:pStyle w:val="Doc-text2"/>
      </w:pPr>
      <w:r>
        <w:t>-</w:t>
      </w:r>
      <w:r>
        <w:tab/>
        <w:t>Google thinks an indication could be beneficial also for R19 UUs not supporting S&amp;F operation.</w:t>
      </w:r>
    </w:p>
    <w:p w:rsidR="00667D68" w:rsidRDefault="00C24B18" w:rsidP="00C24B18">
      <w:pPr>
        <w:pStyle w:val="Agreement"/>
      </w:pPr>
      <w:r>
        <w:t>Come back to this in the next meeting</w:t>
      </w:r>
    </w:p>
    <w:p w:rsidR="004F276B" w:rsidRDefault="004F276B">
      <w:pPr>
        <w:pStyle w:val="Comments"/>
      </w:pPr>
    </w:p>
    <w:p w:rsidR="002856F9" w:rsidRDefault="00B7119E">
      <w:pPr>
        <w:pStyle w:val="Comments"/>
        <w:numPr>
          <w:ilvl w:val="0"/>
          <w:numId w:val="11"/>
        </w:numPr>
      </w:pPr>
      <w:r>
        <w:t>Legacy UEs</w:t>
      </w:r>
    </w:p>
    <w:p w:rsidR="002856F9" w:rsidRDefault="00B7119E">
      <w:pPr>
        <w:pStyle w:val="Comments"/>
      </w:pPr>
      <w:r>
        <w:t>Proposal 7</w:t>
      </w:r>
      <w:r>
        <w:tab/>
        <w:t>Send an LS to SA2 to ask whether UEs that do not support S&amp;F enhancements (legacy or Rel-19) should be barred from a S&amp;F network.</w:t>
      </w:r>
    </w:p>
    <w:p w:rsidR="002856F9" w:rsidRDefault="00B7119E">
      <w:pPr>
        <w:pStyle w:val="Comments"/>
        <w:numPr>
          <w:ilvl w:val="0"/>
          <w:numId w:val="11"/>
        </w:numPr>
      </w:pPr>
      <w:r>
        <w:t>Info on neighbour satellites</w:t>
      </w:r>
    </w:p>
    <w:p w:rsidR="002856F9" w:rsidRDefault="00B7119E">
      <w:pPr>
        <w:pStyle w:val="Comments"/>
      </w:pPr>
      <w:r>
        <w:t>Proposal 8</w:t>
      </w:r>
      <w:r>
        <w:tab/>
        <w:t>The UE may be informed of the S&amp;F support status of neighbour and upcoming satellites.</w:t>
      </w:r>
    </w:p>
    <w:p w:rsidR="002856F9" w:rsidRDefault="002856F9">
      <w:pPr>
        <w:pStyle w:val="Doc-title"/>
      </w:pPr>
    </w:p>
    <w:p w:rsidR="002856F9" w:rsidRDefault="00B85A2D">
      <w:pPr>
        <w:pStyle w:val="Doc-title"/>
      </w:pPr>
      <w:hyperlink r:id="rId140" w:tooltip="C:Data3GPPExtractsR2-2407075-Store-Forward-RAN-Aspects.docx" w:history="1">
        <w:r w:rsidR="00B7119E" w:rsidRPr="00B85A2D">
          <w:rPr>
            <w:rStyle w:val="Hyperlink"/>
          </w:rPr>
          <w:t>R2-24</w:t>
        </w:r>
        <w:r w:rsidR="00B7119E" w:rsidRPr="00B85A2D">
          <w:rPr>
            <w:rStyle w:val="Hyperlink"/>
          </w:rPr>
          <w:t>0</w:t>
        </w:r>
        <w:r w:rsidR="00B7119E" w:rsidRPr="00B85A2D">
          <w:rPr>
            <w:rStyle w:val="Hyperlink"/>
          </w:rPr>
          <w:t>7</w:t>
        </w:r>
        <w:r w:rsidR="00B7119E" w:rsidRPr="00B85A2D">
          <w:rPr>
            <w:rStyle w:val="Hyperlink"/>
          </w:rPr>
          <w:t>075</w:t>
        </w:r>
      </w:hyperlink>
      <w:r w:rsidR="00B7119E">
        <w:tab/>
        <w:t>Radio-Interface Impacts for IoT-NTN SF Operations</w:t>
      </w:r>
      <w:r w:rsidR="00B7119E">
        <w:tab/>
        <w:t>Nokia, Nokia Shanghai Bell</w:t>
      </w:r>
      <w:r w:rsidR="00B7119E">
        <w:tab/>
        <w:t>discussion</w:t>
      </w:r>
    </w:p>
    <w:p w:rsidR="002856F9" w:rsidRDefault="00B7119E">
      <w:pPr>
        <w:pStyle w:val="Comments"/>
      </w:pPr>
      <w:r>
        <w:t>Proposal 1: RAN2 to revisit the signallng steps agreed in RAN2-126 to reflect the modified CN architecture options agreed in SA2.  RAN2 to consider the modified steps provided in section 2.1 as starting point for the signaling procedure changes.</w:t>
      </w:r>
    </w:p>
    <w:p w:rsidR="002856F9" w:rsidRDefault="00B7119E">
      <w:pPr>
        <w:pStyle w:val="Comments"/>
      </w:pPr>
      <w:r>
        <w:t>Proposal 2: RAN2 to discuss whether further indication is needed in system-information to indicate the MME Split option.</w:t>
      </w:r>
    </w:p>
    <w:p w:rsidR="00667D68" w:rsidRDefault="00667D68">
      <w:pPr>
        <w:pStyle w:val="Comments"/>
      </w:pPr>
    </w:p>
    <w:p w:rsidR="002856F9" w:rsidRDefault="00B7119E">
      <w:pPr>
        <w:pStyle w:val="Comments"/>
      </w:pPr>
      <w:r>
        <w:t>Proposal 3:  RAN2 to confirm multi-satellite operation as basis for further analysis.</w:t>
      </w:r>
    </w:p>
    <w:p w:rsidR="002856F9" w:rsidRDefault="00B7119E">
      <w:pPr>
        <w:pStyle w:val="Comments"/>
      </w:pPr>
      <w:r>
        <w:t>Proposal 4:  RAN2 to discuss the options for indication of mode transition (from SF to Normal and vice-versa) towards UE.</w:t>
      </w:r>
    </w:p>
    <w:p w:rsidR="002856F9" w:rsidRDefault="00B7119E">
      <w:pPr>
        <w:pStyle w:val="Comments"/>
      </w:pPr>
      <w:r>
        <w:t>Proposal 5:  RAN2 to investigate access control and scheduling related changes for S&amp;F operation.</w:t>
      </w:r>
    </w:p>
    <w:p w:rsidR="002856F9" w:rsidRDefault="00B7119E">
      <w:pPr>
        <w:pStyle w:val="Comments"/>
      </w:pPr>
      <w:r>
        <w:t>Proposal 6:  RAN2 to consider paging enhancements in SF mode for delivering ACK for MO Traffic and MT Traffic towards IoT-NTN UE.</w:t>
      </w:r>
    </w:p>
    <w:p w:rsidR="002856F9" w:rsidRDefault="00B7119E">
      <w:pPr>
        <w:pStyle w:val="Comments"/>
      </w:pPr>
      <w:r>
        <w:t>Proposal 7:  RAN2 to investigate the security context exchange across IoT-NTN nodes in CIoT-UP SF operation and the initial analysis on security impacts for this scenario.</w:t>
      </w:r>
    </w:p>
    <w:p w:rsidR="002856F9" w:rsidRDefault="002856F9">
      <w:pPr>
        <w:pStyle w:val="Doc-text2"/>
      </w:pPr>
    </w:p>
    <w:p w:rsidR="002856F9" w:rsidRDefault="00B85A2D">
      <w:pPr>
        <w:pStyle w:val="Doc-title"/>
      </w:pPr>
      <w:hyperlink r:id="rId141" w:tooltip="C:Data3GPPExtractsR2-2406689.doc" w:history="1">
        <w:r w:rsidR="00B7119E" w:rsidRPr="00B85A2D">
          <w:rPr>
            <w:rStyle w:val="Hyperlink"/>
          </w:rPr>
          <w:t>R2-240</w:t>
        </w:r>
        <w:r w:rsidR="00B7119E" w:rsidRPr="00B85A2D">
          <w:rPr>
            <w:rStyle w:val="Hyperlink"/>
          </w:rPr>
          <w:t>6</w:t>
        </w:r>
        <w:r w:rsidR="00B7119E" w:rsidRPr="00B85A2D">
          <w:rPr>
            <w:rStyle w:val="Hyperlink"/>
          </w:rPr>
          <w:t>6</w:t>
        </w:r>
        <w:r w:rsidR="00B7119E" w:rsidRPr="00B85A2D">
          <w:rPr>
            <w:rStyle w:val="Hyperlink"/>
          </w:rPr>
          <w:t>89</w:t>
        </w:r>
      </w:hyperlink>
      <w:r w:rsidR="00B7119E">
        <w:tab/>
        <w:t>Support of S&amp;F operation in IoT NTN</w:t>
      </w:r>
      <w:r w:rsidR="00B7119E">
        <w:tab/>
        <w:t>Apple</w:t>
      </w:r>
      <w:r w:rsidR="00B7119E">
        <w:tab/>
        <w:t>discussion</w:t>
      </w:r>
      <w:r w:rsidR="00B7119E">
        <w:tab/>
        <w:t>Rel-19</w:t>
      </w:r>
      <w:r w:rsidR="00B7119E">
        <w:tab/>
        <w:t>IoT_NTN_Ph3-Core</w:t>
      </w:r>
    </w:p>
    <w:p w:rsidR="002856F9" w:rsidRDefault="00B7119E">
      <w:pPr>
        <w:pStyle w:val="Comments"/>
      </w:pPr>
      <w:r>
        <w:t>Proposal 1: It is feasible for legacy IoT NTN UE to operate in full CN onboard satellite deployment.</w:t>
      </w:r>
    </w:p>
    <w:p w:rsidR="00C24B18" w:rsidRDefault="00C24B18" w:rsidP="00C24B18">
      <w:pPr>
        <w:pStyle w:val="Doc-text2"/>
      </w:pPr>
      <w:r>
        <w:t>-</w:t>
      </w:r>
      <w:r>
        <w:tab/>
        <w:t>QC thinks that at initial Attach the MME would take time to check the credentials and would reject the request. Legacy UEs could not handle this</w:t>
      </w:r>
      <w:r w:rsidR="00651F82">
        <w:t>. vivo agrees and thinks we should sned an LS to SA2</w:t>
      </w:r>
    </w:p>
    <w:p w:rsidR="00651F82" w:rsidRDefault="00651F82" w:rsidP="00C24B18">
      <w:pPr>
        <w:pStyle w:val="Doc-text2"/>
      </w:pPr>
      <w:r>
        <w:t>-</w:t>
      </w:r>
      <w:r>
        <w:tab/>
        <w:t>Telit thinks we need to consider also the MVNO case and whether roaming agreements are available</w:t>
      </w:r>
    </w:p>
    <w:p w:rsidR="00651F82" w:rsidRDefault="00651F82" w:rsidP="00C24B18">
      <w:pPr>
        <w:pStyle w:val="Doc-text2"/>
      </w:pPr>
      <w:r>
        <w:t>-</w:t>
      </w:r>
      <w:r>
        <w:tab/>
        <w:t>MTK agrees and thinks we need to send a LS to SA2</w:t>
      </w:r>
    </w:p>
    <w:p w:rsidR="00651F82" w:rsidRDefault="00651F82" w:rsidP="00C24B18">
      <w:pPr>
        <w:pStyle w:val="Doc-text2"/>
      </w:pPr>
      <w:r>
        <w:t>-</w:t>
      </w:r>
      <w:r>
        <w:tab/>
        <w:t>ZTE thinks that in a possible LS to SA2 we would need to convey the RAN2 view on what is possible from AS perspective.</w:t>
      </w:r>
    </w:p>
    <w:p w:rsidR="0008298F" w:rsidRDefault="0008298F" w:rsidP="00C24B18">
      <w:pPr>
        <w:pStyle w:val="Doc-text2"/>
      </w:pPr>
      <w:r>
        <w:t>-</w:t>
      </w:r>
      <w:r>
        <w:tab/>
        <w:t xml:space="preserve">ZTE does not think we need a </w:t>
      </w:r>
      <w:r w:rsidRPr="0008298F">
        <w:t>way to bar legacy UEs (using legacy cellBarred and/or cellBarred-NTN bit) and still allow R19 S&amp;F capable UEs</w:t>
      </w:r>
    </w:p>
    <w:p w:rsidR="00A419DD" w:rsidRDefault="00A419DD" w:rsidP="00C24B18">
      <w:pPr>
        <w:pStyle w:val="Doc-text2"/>
      </w:pPr>
      <w:r>
        <w:t>-</w:t>
      </w:r>
      <w:r>
        <w:tab/>
        <w:t>ZTE really hope we can avoid introducing unnecessary bits in MIB/SIB for new barring options.</w:t>
      </w:r>
    </w:p>
    <w:p w:rsidR="0008298F" w:rsidRDefault="0008298F" w:rsidP="0008298F">
      <w:pPr>
        <w:pStyle w:val="Agreement"/>
      </w:pPr>
      <w:r>
        <w:t>RAN2 does not further discuss whether legacy UEs will always need to be barred in a S&amp;F network</w:t>
      </w:r>
      <w:r w:rsidR="00A419DD">
        <w:t xml:space="preserve">, at least before further progress in </w:t>
      </w:r>
      <w:r>
        <w:t>SA</w:t>
      </w:r>
      <w:r w:rsidR="00A419DD">
        <w:t>2 discussion</w:t>
      </w:r>
      <w:r>
        <w:t xml:space="preserve">. If there will be a need for this, mechanisms to bar legacy UEs are already in place and no further impact on RAN2 specs in expected. </w:t>
      </w:r>
    </w:p>
    <w:p w:rsidR="00651F82" w:rsidRDefault="0008298F" w:rsidP="0008298F">
      <w:pPr>
        <w:pStyle w:val="Agreement"/>
      </w:pPr>
      <w:r>
        <w:t>RAN2 agrees there will be a way to bar legacy UEs (using legacy cellBarred and/or</w:t>
      </w:r>
      <w:r>
        <w:t xml:space="preserve"> cellBarred-NTN bit</w:t>
      </w:r>
      <w:r>
        <w:t>) and still allow R19 S&amp;F capable UEs. FFS on the exact solution (e.g. new barring bits or whether this is linked to some other indication)</w:t>
      </w:r>
    </w:p>
    <w:p w:rsidR="0008298F" w:rsidRPr="0008298F" w:rsidRDefault="0008298F" w:rsidP="007F49EF">
      <w:pPr>
        <w:pStyle w:val="Doc-text2"/>
        <w:ind w:left="0" w:firstLine="0"/>
      </w:pPr>
    </w:p>
    <w:p w:rsidR="002856F9" w:rsidRDefault="00B7119E">
      <w:pPr>
        <w:pStyle w:val="Comments"/>
      </w:pPr>
      <w:r>
        <w:t>Proposal 2: RAN2 to discuss whether cellBarred-NTN bit in SIB1 should be always set to barred to forbid legacy UE camping on the S&amp;F mode satellite with partial CN.</w:t>
      </w:r>
    </w:p>
    <w:p w:rsidR="002856F9" w:rsidRDefault="00B7119E">
      <w:pPr>
        <w:pStyle w:val="Comments"/>
      </w:pPr>
      <w:r>
        <w:t>Proposal 3: If legacy IoT NTN UE can camp on S&amp;F mode satellite, a new Rel-19 barring bit is not justified.</w:t>
      </w:r>
    </w:p>
    <w:p w:rsidR="002856F9" w:rsidRDefault="00B7119E">
      <w:pPr>
        <w:pStyle w:val="Comments"/>
      </w:pPr>
      <w:r>
        <w:t xml:space="preserve">Proposal 4: S&amp;F indication comprises of starting time point and duration of network S&amp;F mode. </w:t>
      </w:r>
    </w:p>
    <w:p w:rsidR="002856F9" w:rsidRDefault="00B7119E">
      <w:pPr>
        <w:pStyle w:val="Comments"/>
      </w:pPr>
      <w:r>
        <w:t>Proposal 5: For RRC connected UE, UE does not automatically go to idle state due to network switching into S&amp;F mode. Network configuration can make sure that, only DRB(s) with tolerant latency are maintained when satellite switches to S&amp;F mode.</w:t>
      </w:r>
    </w:p>
    <w:p w:rsidR="002856F9" w:rsidRDefault="00B7119E">
      <w:pPr>
        <w:pStyle w:val="Comments"/>
      </w:pPr>
      <w:r>
        <w:t>Proposal 6: RRC idle UE determines when to monitor paging messages based on current and past feeder link status.</w:t>
      </w:r>
    </w:p>
    <w:p w:rsidR="002856F9" w:rsidRDefault="00B7119E">
      <w:pPr>
        <w:pStyle w:val="Comments"/>
      </w:pPr>
      <w:r>
        <w:t>- If camping satellite had once recovered feeder link, UE monitors paging message and perform data reception.</w:t>
      </w:r>
    </w:p>
    <w:p w:rsidR="002856F9" w:rsidRDefault="00B7119E">
      <w:pPr>
        <w:pStyle w:val="Comments"/>
      </w:pPr>
      <w:r>
        <w:t>- If camping satellite had never recovered feeder link, UE may skip monitoring paging message.</w:t>
      </w:r>
    </w:p>
    <w:p w:rsidR="002856F9" w:rsidRDefault="002856F9">
      <w:pPr>
        <w:pStyle w:val="Doc-text2"/>
        <w:ind w:left="0" w:firstLine="0"/>
      </w:pPr>
    </w:p>
    <w:p w:rsidR="002856F9" w:rsidRDefault="00B85A2D">
      <w:pPr>
        <w:pStyle w:val="Doc-title"/>
      </w:pPr>
      <w:hyperlink r:id="rId142" w:tooltip="C:Data3GPPExtractsR2-2407256 On SA2 progress and RAN2 aspect of Store and Forward.docx" w:history="1">
        <w:r w:rsidR="00B7119E" w:rsidRPr="00B85A2D">
          <w:rPr>
            <w:rStyle w:val="Hyperlink"/>
          </w:rPr>
          <w:t>R2-2407256</w:t>
        </w:r>
      </w:hyperlink>
      <w:r w:rsidR="00B7119E">
        <w:tab/>
        <w:t>On SA2 progress and RAN2 aspects of Store and Forward</w:t>
      </w:r>
      <w:r w:rsidR="00B7119E">
        <w:tab/>
        <w:t>Samsung</w:t>
      </w:r>
      <w:r w:rsidR="00B7119E">
        <w:tab/>
        <w:t>discussion</w:t>
      </w:r>
      <w:r w:rsidR="00B7119E">
        <w:tab/>
        <w:t>Rel-19</w:t>
      </w:r>
      <w:r w:rsidR="00B7119E">
        <w:tab/>
        <w:t>IoT_NTN_Ph3-Core</w:t>
      </w:r>
    </w:p>
    <w:p w:rsidR="002856F9" w:rsidRDefault="00B7119E">
      <w:pPr>
        <w:pStyle w:val="Comments"/>
        <w:rPr>
          <w:lang w:eastAsia="en-US"/>
        </w:rPr>
      </w:pPr>
      <w:r>
        <w:t xml:space="preserve">Proposal 2: A UE capable of S&amp;F can be assumed to be discontinuous coverage-capable. </w:t>
      </w:r>
    </w:p>
    <w:p w:rsidR="002856F9" w:rsidRDefault="00B7119E">
      <w:pPr>
        <w:pStyle w:val="Comments"/>
        <w:rPr>
          <w:lang w:eastAsia="en-US"/>
        </w:rPr>
      </w:pPr>
      <w:r>
        <w:t xml:space="preserve">Proposal 3: S&amp;F information provided by NAS can be used for discontinuous coverage operation. </w:t>
      </w:r>
    </w:p>
    <w:p w:rsidR="002856F9" w:rsidRDefault="002856F9">
      <w:pPr>
        <w:pStyle w:val="Doc-text2"/>
      </w:pPr>
    </w:p>
    <w:p w:rsidR="002856F9" w:rsidRDefault="00B85A2D">
      <w:pPr>
        <w:pStyle w:val="Doc-title"/>
      </w:pPr>
      <w:hyperlink r:id="rId143" w:tooltip="C:Data3GPPExtractsR2-2406536.docx" w:history="1">
        <w:r w:rsidR="00B7119E" w:rsidRPr="00B85A2D">
          <w:rPr>
            <w:rStyle w:val="Hyperlink"/>
          </w:rPr>
          <w:t>R2-2406536</w:t>
        </w:r>
      </w:hyperlink>
      <w:r w:rsidR="00B7119E">
        <w:tab/>
        <w:t>Considerations on S&amp;F operation from device perspective</w:t>
      </w:r>
      <w:r w:rsidR="00B7119E">
        <w:tab/>
        <w:t>Telit Communications S.p.A., Novamint, Sateliot, Thales</w:t>
      </w:r>
      <w:r w:rsidR="00B7119E">
        <w:tab/>
        <w:t>discussion</w:t>
      </w:r>
      <w:r w:rsidR="00B7119E">
        <w:tab/>
        <w:t>Rel-19</w:t>
      </w:r>
      <w:r w:rsidR="00B7119E">
        <w:tab/>
      </w:r>
      <w:r w:rsidR="00B7119E" w:rsidRPr="007462F6">
        <w:t>R2-2404979</w:t>
      </w:r>
      <w:r w:rsidR="00B7119E">
        <w:tab/>
        <w:t>Revised</w:t>
      </w:r>
    </w:p>
    <w:p w:rsidR="002856F9" w:rsidRDefault="00B7119E">
      <w:pPr>
        <w:pStyle w:val="Doc-text2"/>
        <w:numPr>
          <w:ilvl w:val="0"/>
          <w:numId w:val="12"/>
        </w:numPr>
      </w:pPr>
      <w:r>
        <w:t xml:space="preserve">Revised in </w:t>
      </w:r>
      <w:hyperlink r:id="rId144" w:tooltip="C:Data3GPPExtractsR2-2407487.docx" w:history="1">
        <w:r w:rsidRPr="00B85A2D">
          <w:rPr>
            <w:rStyle w:val="Hyperlink"/>
          </w:rPr>
          <w:t>R2-2407487</w:t>
        </w:r>
      </w:hyperlink>
    </w:p>
    <w:p w:rsidR="002856F9" w:rsidRDefault="00B85A2D">
      <w:pPr>
        <w:pStyle w:val="Doc-title"/>
      </w:pPr>
      <w:hyperlink r:id="rId145" w:tooltip="C:Data3GPPExtractsR2-2407487.docx" w:history="1">
        <w:r w:rsidR="00B7119E" w:rsidRPr="00B85A2D">
          <w:rPr>
            <w:rStyle w:val="Hyperlink"/>
          </w:rPr>
          <w:t>R2-2407487</w:t>
        </w:r>
      </w:hyperlink>
      <w:r w:rsidR="00B7119E">
        <w:tab/>
        <w:t>Considerations on S&amp;F operation from device perspective</w:t>
      </w:r>
      <w:r w:rsidR="00B7119E">
        <w:tab/>
        <w:t>Telit Communications S.p.A., Novamint, Sateliot, Thales</w:t>
      </w:r>
      <w:r w:rsidR="00B7119E">
        <w:tab/>
        <w:t>discussion</w:t>
      </w:r>
      <w:r w:rsidR="00B7119E">
        <w:tab/>
        <w:t>Rel-19</w:t>
      </w:r>
      <w:r w:rsidR="00B7119E">
        <w:tab/>
      </w:r>
      <w:hyperlink r:id="rId146" w:tooltip="C:Data3GPPExtractsR2-2406536.docx" w:history="1">
        <w:r w:rsidR="00B7119E" w:rsidRPr="00B85A2D">
          <w:rPr>
            <w:rStyle w:val="Hyperlink"/>
          </w:rPr>
          <w:t>R2-2406536</w:t>
        </w:r>
      </w:hyperlink>
    </w:p>
    <w:p w:rsidR="002856F9" w:rsidRDefault="00B7119E">
      <w:pPr>
        <w:pStyle w:val="Comments"/>
        <w:numPr>
          <w:ilvl w:val="0"/>
          <w:numId w:val="11"/>
        </w:numPr>
      </w:pPr>
      <w:r>
        <w:t>S&amp;F Indication</w:t>
      </w:r>
    </w:p>
    <w:p w:rsidR="002856F9" w:rsidRDefault="00B7119E">
      <w:pPr>
        <w:pStyle w:val="Comments"/>
      </w:pPr>
      <w:r>
        <w:t xml:space="preserve">Proposal 1: UE should receive an indication whether S&amp;F satellite operation is activated in an NTN cell or not. </w:t>
      </w:r>
    </w:p>
    <w:p w:rsidR="002856F9" w:rsidRDefault="00B7119E">
      <w:pPr>
        <w:pStyle w:val="Comments"/>
      </w:pPr>
      <w:r>
        <w:t>Proposal 2: If the S&amp;F satellite operation mode is indicated to be as not activated, or no S&amp;F satellite operation mode indication is provided (e.g. in a pre-Rel-19 NTN cell), the UE should assume that the NTN cell is operating in RT mode (i.e. default/normal mode).</w:t>
      </w:r>
    </w:p>
    <w:p w:rsidR="002856F9" w:rsidRDefault="00B7119E">
      <w:pPr>
        <w:pStyle w:val="Comments"/>
        <w:numPr>
          <w:ilvl w:val="0"/>
          <w:numId w:val="11"/>
        </w:numPr>
      </w:pPr>
      <w:r>
        <w:t>Legacy UEs</w:t>
      </w:r>
    </w:p>
    <w:p w:rsidR="002856F9" w:rsidRDefault="00B7119E">
      <w:pPr>
        <w:pStyle w:val="Comments"/>
      </w:pPr>
      <w:r>
        <w:t xml:space="preserve">Proposal 3: Given that a pre-Rel-19 UE will not be able to decode the above proposed S&amp;F indicator, it needs to be discussed whether and, in case, how pre-Rel-19 UEs could be barred from accessing to an NTN cell operating in S&amp;F mode upon operator policy. </w:t>
      </w:r>
    </w:p>
    <w:p w:rsidR="002856F9" w:rsidRDefault="00B7119E">
      <w:pPr>
        <w:pStyle w:val="Comments"/>
        <w:numPr>
          <w:ilvl w:val="0"/>
          <w:numId w:val="11"/>
        </w:numPr>
      </w:pPr>
      <w:r>
        <w:t>Additional indications</w:t>
      </w:r>
    </w:p>
    <w:p w:rsidR="002856F9" w:rsidRDefault="00B7119E">
      <w:pPr>
        <w:pStyle w:val="Comments"/>
      </w:pPr>
      <w:r>
        <w:t>Proposal 4: For S&amp;F Satellite operation expected maximum delivery time should be indicated to the UE.</w:t>
      </w:r>
    </w:p>
    <w:p w:rsidR="002856F9" w:rsidRDefault="00B7119E">
      <w:pPr>
        <w:pStyle w:val="Comments"/>
      </w:pPr>
      <w:r>
        <w:t>Proposal 5: Satellite should be able to indicate (broadcast) the duration during which  S&amp;F or RT operation are respectively available or unavailable.</w:t>
      </w:r>
    </w:p>
    <w:p w:rsidR="002856F9" w:rsidRDefault="002856F9">
      <w:pPr>
        <w:pStyle w:val="Doc-title"/>
        <w:ind w:left="0" w:firstLine="0"/>
      </w:pPr>
    </w:p>
    <w:p w:rsidR="002856F9" w:rsidRDefault="00B85A2D">
      <w:pPr>
        <w:pStyle w:val="Doc-title"/>
      </w:pPr>
      <w:hyperlink r:id="rId147" w:tooltip="C:Data3GPPExtractsR2-2406251 RAN2 Aspect for S&amp;F Operation.docx" w:history="1">
        <w:r w:rsidR="00B7119E" w:rsidRPr="00B85A2D">
          <w:rPr>
            <w:rStyle w:val="Hyperlink"/>
          </w:rPr>
          <w:t>R2-2406251</w:t>
        </w:r>
      </w:hyperlink>
      <w:r w:rsidR="00B7119E">
        <w:tab/>
        <w:t>RAN2 Aspect for S&amp;F Operation</w:t>
      </w:r>
      <w:r w:rsidR="00B7119E">
        <w:tab/>
        <w:t>vivo</w:t>
      </w:r>
      <w:r w:rsidR="00B7119E">
        <w:tab/>
        <w:t>discussion</w:t>
      </w:r>
      <w:r w:rsidR="00B7119E">
        <w:tab/>
        <w:t>Rel-19</w:t>
      </w:r>
      <w:r w:rsidR="00B7119E">
        <w:tab/>
        <w:t>IoT_NTN_Ph3-Core</w:t>
      </w:r>
    </w:p>
    <w:p w:rsidR="002856F9" w:rsidRDefault="00B85A2D">
      <w:pPr>
        <w:pStyle w:val="Doc-title"/>
      </w:pPr>
      <w:hyperlink r:id="rId148" w:tooltip="C:Data3GPPExtractsR2-2406283 RAN2 aspects of the Store and Forward satellite operation.docx" w:history="1">
        <w:r w:rsidR="00B7119E" w:rsidRPr="00B85A2D">
          <w:rPr>
            <w:rStyle w:val="Hyperlink"/>
          </w:rPr>
          <w:t>R2-2406283</w:t>
        </w:r>
      </w:hyperlink>
      <w:r w:rsidR="00B7119E">
        <w:tab/>
        <w:t>RAN2 aspects of the Store and Forward satellite operation</w:t>
      </w:r>
      <w:r w:rsidR="00B7119E">
        <w:tab/>
        <w:t>Huawei, HiSilicon, Turkcell</w:t>
      </w:r>
      <w:r w:rsidR="00B7119E">
        <w:tab/>
        <w:t>discussion</w:t>
      </w:r>
      <w:r w:rsidR="00B7119E">
        <w:tab/>
        <w:t>Rel-19</w:t>
      </w:r>
      <w:r w:rsidR="00B7119E">
        <w:tab/>
        <w:t>IoT_NTN_Ph3-Core</w:t>
      </w:r>
    </w:p>
    <w:p w:rsidR="002856F9" w:rsidRDefault="00B85A2D">
      <w:pPr>
        <w:pStyle w:val="Doc-title"/>
      </w:pPr>
      <w:hyperlink r:id="rId149" w:tooltip="C:Data3GPPExtractsR2-2406326 Discussion on support of store and forward operation.docx" w:history="1">
        <w:r w:rsidR="00B7119E" w:rsidRPr="00B85A2D">
          <w:rPr>
            <w:rStyle w:val="Hyperlink"/>
          </w:rPr>
          <w:t>R2-2406326</w:t>
        </w:r>
      </w:hyperlink>
      <w:r w:rsidR="00B7119E">
        <w:tab/>
        <w:t>Discussion on support of store and forward operation</w:t>
      </w:r>
      <w:r w:rsidR="00B7119E">
        <w:tab/>
        <w:t>CATT</w:t>
      </w:r>
      <w:r w:rsidR="00B7119E">
        <w:tab/>
        <w:t>discussion</w:t>
      </w:r>
      <w:r w:rsidR="00B7119E">
        <w:tab/>
        <w:t>IoT_NTN_Ph3-Core</w:t>
      </w:r>
    </w:p>
    <w:p w:rsidR="002856F9" w:rsidRDefault="00B85A2D">
      <w:pPr>
        <w:pStyle w:val="Doc-title"/>
      </w:pPr>
      <w:hyperlink r:id="rId150" w:tooltip="C:Data3GPPExtractsR2-2406526 Discussion on information for Store &amp; Forward.docx" w:history="1">
        <w:r w:rsidR="00B7119E" w:rsidRPr="00B85A2D">
          <w:rPr>
            <w:rStyle w:val="Hyperlink"/>
          </w:rPr>
          <w:t>R2-2406526</w:t>
        </w:r>
      </w:hyperlink>
      <w:r w:rsidR="00B7119E">
        <w:tab/>
        <w:t>Discussion on information for Store &amp; Forward</w:t>
      </w:r>
      <w:r w:rsidR="00B7119E">
        <w:tab/>
        <w:t>ASUSTeK</w:t>
      </w:r>
      <w:r w:rsidR="00B7119E">
        <w:tab/>
        <w:t>discussion</w:t>
      </w:r>
      <w:r w:rsidR="00B7119E">
        <w:tab/>
        <w:t>Rel-19</w:t>
      </w:r>
      <w:r w:rsidR="00B7119E">
        <w:tab/>
        <w:t>IoT_NTN_Ph3-Core</w:t>
      </w:r>
    </w:p>
    <w:p w:rsidR="002856F9" w:rsidRDefault="00B85A2D">
      <w:pPr>
        <w:pStyle w:val="Doc-title"/>
      </w:pPr>
      <w:hyperlink r:id="rId151" w:tooltip="C:Data3GPPExtractsR2-2406570 Discussion on the S&amp;F indication.docx" w:history="1">
        <w:r w:rsidR="00B7119E" w:rsidRPr="00B85A2D">
          <w:rPr>
            <w:rStyle w:val="Hyperlink"/>
          </w:rPr>
          <w:t>R2-2406570</w:t>
        </w:r>
      </w:hyperlink>
      <w:r w:rsidR="00B7119E">
        <w:tab/>
        <w:t>Discussion on the S&amp;F indication</w:t>
      </w:r>
      <w:r w:rsidR="00B7119E">
        <w:tab/>
        <w:t>Google</w:t>
      </w:r>
      <w:r w:rsidR="00B7119E">
        <w:tab/>
        <w:t>discussion</w:t>
      </w:r>
      <w:r w:rsidR="00B7119E">
        <w:tab/>
        <w:t>Rel-19</w:t>
      </w:r>
      <w:r w:rsidR="00B7119E">
        <w:tab/>
        <w:t>IoT_NTN_Ph3-Core</w:t>
      </w:r>
    </w:p>
    <w:p w:rsidR="002856F9" w:rsidRDefault="00B85A2D">
      <w:pPr>
        <w:pStyle w:val="Doc-title"/>
      </w:pPr>
      <w:hyperlink r:id="rId152" w:tooltip="C:Data3GPPExtractsR2-2406639 store and forward.docx" w:history="1">
        <w:r w:rsidR="00B7119E" w:rsidRPr="00B85A2D">
          <w:rPr>
            <w:rStyle w:val="Hyperlink"/>
          </w:rPr>
          <w:t>R2-2406639</w:t>
        </w:r>
      </w:hyperlink>
      <w:r w:rsidR="00B7119E">
        <w:tab/>
        <w:t>Support of S&amp;F mode operation</w:t>
      </w:r>
      <w:r w:rsidR="00B7119E">
        <w:tab/>
        <w:t>Qualcomm Incorporated</w:t>
      </w:r>
      <w:r w:rsidR="00B7119E">
        <w:tab/>
        <w:t>discussion</w:t>
      </w:r>
      <w:r w:rsidR="00B7119E">
        <w:tab/>
        <w:t>Rel-19</w:t>
      </w:r>
      <w:r w:rsidR="00B7119E">
        <w:tab/>
        <w:t>IoT_NTN_Ph3-Core</w:t>
      </w:r>
    </w:p>
    <w:p w:rsidR="002856F9" w:rsidRDefault="00B85A2D">
      <w:pPr>
        <w:pStyle w:val="Doc-title"/>
      </w:pPr>
      <w:hyperlink r:id="rId153" w:tooltip="C:Data3GPPExtractsR2-2406771 S&amp;F operation.doc" w:history="1">
        <w:r w:rsidR="00B7119E" w:rsidRPr="00B85A2D">
          <w:rPr>
            <w:rStyle w:val="Hyperlink"/>
          </w:rPr>
          <w:t>R2-2406771</w:t>
        </w:r>
      </w:hyperlink>
      <w:r w:rsidR="00B7119E">
        <w:tab/>
        <w:t>Discussion on Store &amp; Forward satellite operation</w:t>
      </w:r>
      <w:r w:rsidR="00B7119E">
        <w:tab/>
        <w:t>OPPO</w:t>
      </w:r>
      <w:r w:rsidR="00B7119E">
        <w:tab/>
        <w:t>discussion</w:t>
      </w:r>
      <w:r w:rsidR="00B7119E">
        <w:tab/>
        <w:t>Rel-19</w:t>
      </w:r>
      <w:r w:rsidR="00B7119E">
        <w:tab/>
        <w:t>IoT_NTN_Ph3-Core</w:t>
      </w:r>
    </w:p>
    <w:p w:rsidR="002856F9" w:rsidRDefault="00B85A2D">
      <w:pPr>
        <w:pStyle w:val="Doc-title"/>
      </w:pPr>
      <w:hyperlink r:id="rId154" w:tooltip="C:Data3GPPExtractsR2-2406821 RAN2 impact on SF mode.docx" w:history="1">
        <w:r w:rsidR="00B7119E" w:rsidRPr="00B85A2D">
          <w:rPr>
            <w:rStyle w:val="Hyperlink"/>
          </w:rPr>
          <w:t>R2-2406821</w:t>
        </w:r>
      </w:hyperlink>
      <w:r w:rsidR="00B7119E">
        <w:tab/>
        <w:t>RAN2 impact on S&amp;F mode</w:t>
      </w:r>
      <w:r w:rsidR="00B7119E">
        <w:tab/>
        <w:t>MediaTek Inc.</w:t>
      </w:r>
      <w:r w:rsidR="00B7119E">
        <w:tab/>
        <w:t>discussion</w:t>
      </w:r>
      <w:r w:rsidR="00B7119E">
        <w:tab/>
        <w:t>IoT_NTN_Ph3-Core</w:t>
      </w:r>
      <w:r w:rsidR="00B7119E">
        <w:tab/>
      </w:r>
      <w:r w:rsidR="00B7119E" w:rsidRPr="007462F6">
        <w:t>R2-2405132</w:t>
      </w:r>
    </w:p>
    <w:p w:rsidR="002856F9" w:rsidRDefault="00B85A2D">
      <w:pPr>
        <w:pStyle w:val="Doc-title"/>
      </w:pPr>
      <w:hyperlink r:id="rId155" w:tooltip="C:Data3GPPExtractsR2-2406874 Store and Forward support in IoT NTN (Revision of R2-2404801).docx" w:history="1">
        <w:r w:rsidR="00B7119E" w:rsidRPr="00B85A2D">
          <w:rPr>
            <w:rStyle w:val="Hyperlink"/>
          </w:rPr>
          <w:t>R2-2406874</w:t>
        </w:r>
      </w:hyperlink>
      <w:r w:rsidR="00B7119E">
        <w:tab/>
        <w:t>Store and Forward support in IoT NTN</w:t>
      </w:r>
      <w:r w:rsidR="00B7119E">
        <w:tab/>
        <w:t>Lenovo</w:t>
      </w:r>
      <w:r w:rsidR="00B7119E">
        <w:tab/>
        <w:t>discussion</w:t>
      </w:r>
      <w:r w:rsidR="00B7119E">
        <w:tab/>
        <w:t>Rel-19</w:t>
      </w:r>
    </w:p>
    <w:p w:rsidR="002856F9" w:rsidRDefault="00B85A2D">
      <w:pPr>
        <w:pStyle w:val="Doc-title"/>
      </w:pPr>
      <w:hyperlink r:id="rId156" w:tooltip="C:Data3GPPExtractsR2-2406906_The design of radio interface for IoT NTN Store &amp; Forward.doc" w:history="1">
        <w:r w:rsidR="00B7119E" w:rsidRPr="00B85A2D">
          <w:rPr>
            <w:rStyle w:val="Hyperlink"/>
          </w:rPr>
          <w:t>R2-2406906</w:t>
        </w:r>
      </w:hyperlink>
      <w:r w:rsidR="00B7119E">
        <w:tab/>
        <w:t>The design of radio interface for IoT NTN Store &amp; Forward</w:t>
      </w:r>
      <w:r w:rsidR="00B7119E">
        <w:tab/>
        <w:t>China Telecom</w:t>
      </w:r>
      <w:r w:rsidR="00B7119E">
        <w:tab/>
        <w:t>discussion</w:t>
      </w:r>
      <w:r w:rsidR="00B7119E">
        <w:tab/>
        <w:t>Rel-19</w:t>
      </w:r>
      <w:r w:rsidR="00B7119E">
        <w:tab/>
        <w:t>IoT_NTN_Ph3-Core</w:t>
      </w:r>
    </w:p>
    <w:p w:rsidR="002856F9" w:rsidRDefault="00B85A2D">
      <w:pPr>
        <w:pStyle w:val="Doc-title"/>
      </w:pPr>
      <w:hyperlink r:id="rId157" w:tooltip="C:Data3GPPExtractsR2-2406967 Discussion on IoT NTN Store and Forward.docx" w:history="1">
        <w:r w:rsidR="00B7119E" w:rsidRPr="00B85A2D">
          <w:rPr>
            <w:rStyle w:val="Hyperlink"/>
          </w:rPr>
          <w:t>R2-2406967</w:t>
        </w:r>
      </w:hyperlink>
      <w:r w:rsidR="00B7119E">
        <w:tab/>
        <w:t>Discussion on IoT NTN Store and Forward</w:t>
      </w:r>
      <w:r w:rsidR="00B7119E">
        <w:tab/>
        <w:t>CMCC</w:t>
      </w:r>
      <w:r w:rsidR="00B7119E">
        <w:tab/>
        <w:t>discussion</w:t>
      </w:r>
      <w:r w:rsidR="00B7119E">
        <w:tab/>
        <w:t>Rel-19</w:t>
      </w:r>
      <w:r w:rsidR="00B7119E">
        <w:tab/>
        <w:t>IoT_NTN_Ph3-Core</w:t>
      </w:r>
    </w:p>
    <w:p w:rsidR="002856F9" w:rsidRDefault="00B85A2D">
      <w:pPr>
        <w:pStyle w:val="Doc-title"/>
      </w:pPr>
      <w:hyperlink r:id="rId158" w:tooltip="C:Data3GPPExtractsR2-2407018.docx" w:history="1">
        <w:r w:rsidR="00B7119E" w:rsidRPr="00B85A2D">
          <w:rPr>
            <w:rStyle w:val="Hyperlink"/>
          </w:rPr>
          <w:t>R2-2407018</w:t>
        </w:r>
      </w:hyperlink>
      <w:r w:rsidR="00B7119E">
        <w:tab/>
        <w:t>Support  of Store and Forward</w:t>
      </w:r>
      <w:r w:rsidR="00B7119E">
        <w:tab/>
        <w:t>NEC</w:t>
      </w:r>
      <w:r w:rsidR="00B7119E">
        <w:tab/>
        <w:t>discussion</w:t>
      </w:r>
      <w:r w:rsidR="00B7119E">
        <w:tab/>
        <w:t>Rel-19</w:t>
      </w:r>
      <w:r w:rsidR="00B7119E">
        <w:tab/>
        <w:t>IoT_NTN_Ph3-Core</w:t>
      </w:r>
    </w:p>
    <w:p w:rsidR="002856F9" w:rsidRDefault="00B85A2D">
      <w:pPr>
        <w:pStyle w:val="Doc-title"/>
      </w:pPr>
      <w:hyperlink r:id="rId159" w:tooltip="C:Data3GPPExtractsR2-2407056.doc" w:history="1">
        <w:r w:rsidR="00B7119E" w:rsidRPr="00B85A2D">
          <w:rPr>
            <w:rStyle w:val="Hyperlink"/>
          </w:rPr>
          <w:t>R2-2407056</w:t>
        </w:r>
      </w:hyperlink>
      <w:r w:rsidR="00B7119E">
        <w:tab/>
        <w:t>Discussion on the support of store and forward</w:t>
      </w:r>
      <w:r w:rsidR="00B7119E">
        <w:tab/>
        <w:t>Xiaomi</w:t>
      </w:r>
      <w:r w:rsidR="00B7119E">
        <w:tab/>
        <w:t>discussion</w:t>
      </w:r>
    </w:p>
    <w:p w:rsidR="002856F9" w:rsidRDefault="00B85A2D">
      <w:pPr>
        <w:pStyle w:val="Doc-title"/>
      </w:pPr>
      <w:hyperlink r:id="rId160" w:tooltip="C:Data3GPPExtractsR2-2407152 Further consideration on S&amp;F operation in IoT NTN.docx" w:history="1">
        <w:r w:rsidR="00B7119E" w:rsidRPr="00B85A2D">
          <w:rPr>
            <w:rStyle w:val="Hyperlink"/>
          </w:rPr>
          <w:t>R2-2407152</w:t>
        </w:r>
      </w:hyperlink>
      <w:r w:rsidR="00B7119E">
        <w:tab/>
        <w:t>Further consideration on S&amp;F operation in IoT NTN</w:t>
      </w:r>
      <w:r w:rsidR="00B7119E">
        <w:tab/>
        <w:t>ZTE Corporation, Sanechips</w:t>
      </w:r>
      <w:r w:rsidR="00B7119E">
        <w:tab/>
        <w:t>discussion</w:t>
      </w:r>
      <w:r w:rsidR="00B7119E">
        <w:tab/>
        <w:t>Rel-19</w:t>
      </w:r>
      <w:r w:rsidR="00B7119E">
        <w:tab/>
        <w:t>IoT_NTN_Ph3-Core</w:t>
      </w:r>
      <w:r w:rsidR="00B7119E">
        <w:tab/>
      </w:r>
      <w:r w:rsidR="00B7119E" w:rsidRPr="007462F6">
        <w:t>R2-2404882</w:t>
      </w:r>
    </w:p>
    <w:p w:rsidR="002856F9" w:rsidRDefault="00B85A2D">
      <w:pPr>
        <w:pStyle w:val="Doc-title"/>
      </w:pPr>
      <w:hyperlink r:id="rId161" w:tooltip="C:Data3GPPExtractsR2-2407233.doc" w:history="1">
        <w:r w:rsidR="00B7119E" w:rsidRPr="00B85A2D">
          <w:rPr>
            <w:rStyle w:val="Hyperlink"/>
          </w:rPr>
          <w:t>R2-2407233</w:t>
        </w:r>
      </w:hyperlink>
      <w:r w:rsidR="00B7119E">
        <w:tab/>
        <w:t>AS Security for Store &amp; Forward Satellite Operation</w:t>
      </w:r>
      <w:r w:rsidR="00B7119E">
        <w:tab/>
        <w:t>SHARP Corporation</w:t>
      </w:r>
      <w:r w:rsidR="00B7119E">
        <w:tab/>
        <w:t>discussion</w:t>
      </w:r>
    </w:p>
    <w:p w:rsidR="002856F9" w:rsidRDefault="00B85A2D">
      <w:pPr>
        <w:pStyle w:val="Doc-title"/>
      </w:pPr>
      <w:hyperlink r:id="rId162" w:tooltip="C:Data3GPPExtractsR2-2407353 Discussion on the Store and Forward satellite operation.docx" w:history="1">
        <w:r w:rsidR="00B7119E" w:rsidRPr="00B85A2D">
          <w:rPr>
            <w:rStyle w:val="Hyperlink"/>
          </w:rPr>
          <w:t>R2-2407353</w:t>
        </w:r>
      </w:hyperlink>
      <w:r w:rsidR="00B7119E">
        <w:tab/>
        <w:t>Discussion on the Store and Forward satellite operation</w:t>
      </w:r>
      <w:r w:rsidR="00B7119E">
        <w:tab/>
        <w:t>HONOR</w:t>
      </w:r>
      <w:r w:rsidR="00B7119E">
        <w:tab/>
        <w:t>discussion</w:t>
      </w:r>
      <w:r w:rsidR="00B7119E">
        <w:tab/>
        <w:t>Rel-19</w:t>
      </w:r>
      <w:r w:rsidR="00B7119E">
        <w:tab/>
        <w:t>IoT_NTN_Ph3-Core</w:t>
      </w:r>
    </w:p>
    <w:p w:rsidR="002856F9" w:rsidRDefault="00B85A2D">
      <w:pPr>
        <w:pStyle w:val="Doc-title"/>
      </w:pPr>
      <w:hyperlink r:id="rId163" w:tooltip="C:Data3GPPExtractsR2-2407491_IoT-NTN_S&amp;F.docx" w:history="1">
        <w:r w:rsidR="00B7119E" w:rsidRPr="00B85A2D">
          <w:rPr>
            <w:rStyle w:val="Hyperlink"/>
          </w:rPr>
          <w:t>R2-2407491</w:t>
        </w:r>
      </w:hyperlink>
      <w:r w:rsidR="00B7119E">
        <w:tab/>
        <w:t>Consideration on S&amp;F operation</w:t>
      </w:r>
      <w:r w:rsidR="00B7119E">
        <w:tab/>
        <w:t>DENSO CORPORATION</w:t>
      </w:r>
      <w:r w:rsidR="00B7119E">
        <w:tab/>
        <w:t>discussion</w:t>
      </w:r>
      <w:r w:rsidR="00B7119E">
        <w:tab/>
        <w:t>IoT_NTN_Ph3-Core</w:t>
      </w:r>
    </w:p>
    <w:p w:rsidR="002856F9" w:rsidRDefault="00B85A2D">
      <w:pPr>
        <w:pStyle w:val="Doc-title"/>
      </w:pPr>
      <w:hyperlink r:id="rId164" w:tooltip="C:Data3GPPExtractsR2-2407537_Support of Store &amp; Forward.docx" w:history="1">
        <w:r w:rsidR="00B7119E" w:rsidRPr="00B85A2D">
          <w:rPr>
            <w:rStyle w:val="Hyperlink"/>
          </w:rPr>
          <w:t>R2-2407537</w:t>
        </w:r>
      </w:hyperlink>
      <w:r w:rsidR="00B7119E">
        <w:tab/>
        <w:t>Support of Store &amp; Forward</w:t>
      </w:r>
      <w:r w:rsidR="00B7119E">
        <w:tab/>
        <w:t>Sequans Communications</w:t>
      </w:r>
      <w:r w:rsidR="00B7119E">
        <w:tab/>
        <w:t>discussion</w:t>
      </w:r>
      <w:r w:rsidR="00B7119E">
        <w:tab/>
        <w:t>Rel-19</w:t>
      </w:r>
      <w:r w:rsidR="00B7119E">
        <w:tab/>
        <w:t>IoT_NTN_Ph3-Core</w:t>
      </w:r>
    </w:p>
    <w:p w:rsidR="002856F9" w:rsidRDefault="002856F9">
      <w:pPr>
        <w:pStyle w:val="Doc-text2"/>
      </w:pPr>
    </w:p>
    <w:p w:rsidR="002856F9" w:rsidRDefault="00B7119E">
      <w:pPr>
        <w:pStyle w:val="Comments"/>
      </w:pPr>
      <w:r>
        <w:t>Withdrawn</w:t>
      </w:r>
    </w:p>
    <w:p w:rsidR="002856F9" w:rsidRDefault="00B7119E">
      <w:pPr>
        <w:pStyle w:val="Doc-title"/>
      </w:pPr>
      <w:r w:rsidRPr="007462F6">
        <w:t>R2-2407027</w:t>
      </w:r>
      <w:r w:rsidRPr="007462F6">
        <w:tab/>
        <w:t>Discussion on support of Store&amp;Forward</w:t>
      </w:r>
      <w:r w:rsidRPr="007462F6">
        <w:tab/>
        <w:t>Transsion Holdings</w:t>
      </w:r>
      <w:r w:rsidRPr="007462F6">
        <w:tab/>
        <w:t>discussion</w:t>
      </w:r>
      <w:r w:rsidRPr="007462F6">
        <w:tab/>
        <w:t>Rel-19</w:t>
      </w:r>
    </w:p>
    <w:p w:rsidR="002856F9" w:rsidRDefault="002856F9">
      <w:pPr>
        <w:pStyle w:val="Doc-text2"/>
      </w:pPr>
    </w:p>
    <w:p w:rsidR="002856F9" w:rsidRDefault="00B7119E">
      <w:pPr>
        <w:pStyle w:val="Heading3"/>
        <w:rPr>
          <w:rFonts w:eastAsia="Calibri"/>
          <w:lang w:val="en-US" w:eastAsia="ko-KR"/>
        </w:rPr>
      </w:pPr>
      <w:r>
        <w:t>8.9.3</w:t>
      </w:r>
      <w:r>
        <w:tab/>
      </w:r>
      <w:r>
        <w:rPr>
          <w:rFonts w:eastAsia="Calibri"/>
          <w:lang w:val="en-US" w:eastAsia="ko-KR"/>
        </w:rPr>
        <w:t>Uplink Capacity Enhancement</w:t>
      </w:r>
    </w:p>
    <w:p w:rsidR="002856F9" w:rsidRDefault="00B7119E">
      <w:pPr>
        <w:pStyle w:val="Comments"/>
        <w:rPr>
          <w:lang w:val="en-US" w:eastAsia="ko-KR"/>
        </w:rPr>
      </w:pPr>
      <w:r>
        <w:rPr>
          <w:lang w:val="en-US" w:eastAsia="ko-KR"/>
        </w:rPr>
        <w:t xml:space="preserve">Contributions should focus on the possible </w:t>
      </w:r>
      <w:r>
        <w:rPr>
          <w:bCs/>
        </w:rPr>
        <w:t>enhancements to reduce the necessary uplink and downlink signaling to complete an EDT transaction (Msg3 transmission without msg1/RAR; efficient delivery of msg4 / RRCEarlyDataComplete)</w:t>
      </w:r>
      <w:r>
        <w:rPr>
          <w:lang w:val="en-US" w:eastAsia="ko-KR"/>
        </w:rPr>
        <w:t>.</w:t>
      </w:r>
    </w:p>
    <w:p w:rsidR="002856F9" w:rsidRDefault="002856F9">
      <w:pPr>
        <w:pStyle w:val="Comments"/>
        <w:rPr>
          <w:lang w:val="en-US"/>
        </w:rPr>
      </w:pPr>
    </w:p>
    <w:p w:rsidR="002856F9" w:rsidRDefault="00B85A2D">
      <w:pPr>
        <w:pStyle w:val="Doc-title"/>
      </w:pPr>
      <w:hyperlink r:id="rId165" w:tooltip="C:Data3GPPExtractsR2-2407502.docx" w:history="1">
        <w:r w:rsidR="00B7119E" w:rsidRPr="00B85A2D">
          <w:rPr>
            <w:rStyle w:val="Hyperlink"/>
          </w:rPr>
          <w:t>R2-2</w:t>
        </w:r>
        <w:r w:rsidR="00B7119E" w:rsidRPr="00B85A2D">
          <w:rPr>
            <w:rStyle w:val="Hyperlink"/>
          </w:rPr>
          <w:t>4</w:t>
        </w:r>
        <w:r w:rsidR="00B7119E" w:rsidRPr="00B85A2D">
          <w:rPr>
            <w:rStyle w:val="Hyperlink"/>
          </w:rPr>
          <w:t>07502</w:t>
        </w:r>
      </w:hyperlink>
      <w:r w:rsidR="00B7119E">
        <w:tab/>
        <w:t>Discussion on DSA and CRDSA Performance</w:t>
      </w:r>
      <w:r w:rsidR="00B7119E">
        <w:tab/>
        <w:t>ESA, Eutelsat Group, Viasat, Inmarsat, Novamint, Echostar, Sateliot</w:t>
      </w:r>
      <w:r w:rsidR="00B7119E">
        <w:tab/>
        <w:t>discussion</w:t>
      </w:r>
      <w:r w:rsidR="00B7119E">
        <w:tab/>
        <w:t>Rel-19</w:t>
      </w:r>
    </w:p>
    <w:p w:rsidR="002856F9" w:rsidRDefault="00B7119E">
      <w:pPr>
        <w:pStyle w:val="Comments"/>
      </w:pPr>
      <w:r>
        <w:t>Observation 1: The DSA solution is improving the Msg3-EDT throughput by about a factor of 4.5 without any impacts on the current receiver implementation at the network, and minimal specification impact overall.</w:t>
      </w:r>
    </w:p>
    <w:p w:rsidR="002856F9" w:rsidRDefault="00B7119E">
      <w:pPr>
        <w:pStyle w:val="Comments"/>
      </w:pPr>
      <w:r>
        <w:t>Observation 2: Observation 2: The CRDSA solution is improving the Msg3-EDT throughput by about a factor from 20 to 40, depending on the selected configuration.</w:t>
      </w:r>
    </w:p>
    <w:p w:rsidR="002856F9" w:rsidRDefault="00B7119E">
      <w:pPr>
        <w:pStyle w:val="Comments"/>
      </w:pPr>
      <w:r>
        <w:t>Proposal 1: RAN2 to specify the support of Msg#3-EDT replicas.</w:t>
      </w:r>
    </w:p>
    <w:p w:rsidR="002856F9" w:rsidRDefault="00B7119E">
      <w:pPr>
        <w:pStyle w:val="Comments"/>
      </w:pPr>
      <w:r>
        <w:t>Proposal 2: RAN2 to specify the indexing strategy of the Msg#3-EDT replicas, when multiple copies are transmitted.</w:t>
      </w:r>
    </w:p>
    <w:p w:rsidR="00AC1C10" w:rsidRDefault="00AC1C10" w:rsidP="00AC1C10">
      <w:pPr>
        <w:pStyle w:val="Doc-text2"/>
      </w:pPr>
      <w:r>
        <w:t>-</w:t>
      </w:r>
      <w:r>
        <w:tab/>
        <w:t>vivo thinks we could ask RAN1 if OCC could also be used.</w:t>
      </w:r>
    </w:p>
    <w:p w:rsidR="008B3FAF" w:rsidRDefault="00073559" w:rsidP="008B3FAF">
      <w:pPr>
        <w:pStyle w:val="ComeBack"/>
      </w:pPr>
      <w:r w:rsidRPr="00073559">
        <w:t>CB Thursday to check whether we can agree:</w:t>
      </w:r>
    </w:p>
    <w:p w:rsidR="00AC1C10" w:rsidRPr="008B3FAF" w:rsidRDefault="00AC1C10" w:rsidP="008B3FAF">
      <w:pPr>
        <w:pStyle w:val="Doc-text2"/>
        <w:numPr>
          <w:ilvl w:val="0"/>
          <w:numId w:val="20"/>
        </w:numPr>
      </w:pPr>
      <w:r w:rsidRPr="008B3FAF">
        <w:t>to specify a CB-msg3 EDT-like mechanism</w:t>
      </w:r>
      <w:r w:rsidR="008B3FAF">
        <w:t xml:space="preserve"> (</w:t>
      </w:r>
      <w:r w:rsidR="008B3FAF" w:rsidRPr="008B3FAF">
        <w:t xml:space="preserve">or </w:t>
      </w:r>
      <w:r w:rsidR="008B3FAF">
        <w:t xml:space="preserve">we rather </w:t>
      </w:r>
      <w:r w:rsidR="008B3FAF" w:rsidRPr="008B3FAF">
        <w:t>look for imp</w:t>
      </w:r>
      <w:r w:rsidR="00073559" w:rsidRPr="008B3FAF">
        <w:t>r</w:t>
      </w:r>
      <w:r w:rsidR="008B3FAF" w:rsidRPr="008B3FAF">
        <w:t>o</w:t>
      </w:r>
      <w:r w:rsidR="00073559" w:rsidRPr="008B3FAF">
        <w:t xml:space="preserve">vements for 4-step </w:t>
      </w:r>
      <w:r w:rsidR="008B3FAF">
        <w:t>RA)</w:t>
      </w:r>
    </w:p>
    <w:p w:rsidR="00073559" w:rsidRPr="008B3FAF" w:rsidRDefault="00073559" w:rsidP="008B3FAF">
      <w:pPr>
        <w:pStyle w:val="Doc-text2"/>
        <w:numPr>
          <w:ilvl w:val="0"/>
          <w:numId w:val="20"/>
        </w:numPr>
      </w:pPr>
      <w:r w:rsidRPr="008B3FAF">
        <w:t>in case</w:t>
      </w:r>
      <w:r w:rsidR="008B3FAF">
        <w:t xml:space="preserve"> we go for a </w:t>
      </w:r>
      <w:r w:rsidR="008B3FAF" w:rsidRPr="008B3FAF">
        <w:t>CB-msg3 EDT-like mechanism</w:t>
      </w:r>
      <w:r w:rsidRPr="008B3FAF">
        <w:t>, whether a DSA mechanisms can be considered</w:t>
      </w:r>
      <w:r w:rsidR="008B3FAF">
        <w:t xml:space="preserve"> (rather than the current SA mechanism)</w:t>
      </w:r>
    </w:p>
    <w:p w:rsidR="00073559" w:rsidRDefault="008B3FAF" w:rsidP="008B3FAF">
      <w:pPr>
        <w:pStyle w:val="Doc-text2"/>
        <w:numPr>
          <w:ilvl w:val="0"/>
          <w:numId w:val="20"/>
        </w:numPr>
      </w:pPr>
      <w:r w:rsidRPr="008B3FAF">
        <w:t>in case</w:t>
      </w:r>
      <w:r>
        <w:t xml:space="preserve"> </w:t>
      </w:r>
      <w:r>
        <w:t xml:space="preserve">we go for a </w:t>
      </w:r>
      <w:r w:rsidRPr="008B3FAF">
        <w:t>CB-msg3 EDT-like mechanism</w:t>
      </w:r>
      <w:r w:rsidRPr="008B3FAF">
        <w:t>, w</w:t>
      </w:r>
      <w:r w:rsidR="00073559" w:rsidRPr="008B3FAF">
        <w:t xml:space="preserve">hether a CRDSA </w:t>
      </w:r>
      <w:r w:rsidRPr="008B3FAF">
        <w:t xml:space="preserve">mechanism can </w:t>
      </w:r>
      <w:r>
        <w:t xml:space="preserve">also </w:t>
      </w:r>
      <w:r w:rsidRPr="008B3FAF">
        <w:t>be c</w:t>
      </w:r>
      <w:r w:rsidR="00073559" w:rsidRPr="008B3FAF">
        <w:t>onsidered (with the understanding that this will inevitably require RAN</w:t>
      </w:r>
      <w:r w:rsidRPr="008B3FAF">
        <w:t>1 involvem</w:t>
      </w:r>
      <w:r w:rsidR="00073559" w:rsidRPr="008B3FAF">
        <w:t>e</w:t>
      </w:r>
      <w:r w:rsidRPr="008B3FAF">
        <w:t>n</w:t>
      </w:r>
      <w:r w:rsidR="00073559" w:rsidRPr="008B3FAF">
        <w:t>t</w:t>
      </w:r>
      <w:r>
        <w:t>, i.e. an LS to RAN1 or discussion in the plenary</w:t>
      </w:r>
      <w:r w:rsidR="00073559" w:rsidRPr="008B3FAF">
        <w:t>)</w:t>
      </w:r>
    </w:p>
    <w:p w:rsidR="009A1184" w:rsidRPr="008B3FAF" w:rsidRDefault="009A1184" w:rsidP="009A1184">
      <w:pPr>
        <w:pStyle w:val="Doc-text2"/>
        <w:ind w:left="1259" w:firstLine="0"/>
      </w:pPr>
      <w:r>
        <w:t xml:space="preserve">or we postpone the </w:t>
      </w:r>
      <w:r w:rsidR="00F762A5">
        <w:t xml:space="preserve">whole </w:t>
      </w:r>
      <w:bookmarkStart w:id="12" w:name="_GoBack"/>
      <w:bookmarkEnd w:id="12"/>
      <w:r>
        <w:t>discussion to the next meeting</w:t>
      </w:r>
      <w:r w:rsidR="00F762A5">
        <w:t>…</w:t>
      </w:r>
    </w:p>
    <w:p w:rsidR="002856F9" w:rsidRDefault="002856F9">
      <w:pPr>
        <w:pStyle w:val="Comments"/>
        <w:rPr>
          <w:lang w:val="en-US"/>
        </w:rPr>
      </w:pPr>
    </w:p>
    <w:p w:rsidR="002856F9" w:rsidRDefault="00B85A2D">
      <w:pPr>
        <w:pStyle w:val="Doc-title"/>
      </w:pPr>
      <w:hyperlink r:id="rId166" w:tooltip="C:Data3GPPExtractsR2-2406640 EDT enh.docx" w:history="1">
        <w:r w:rsidR="00B7119E" w:rsidRPr="00B85A2D">
          <w:rPr>
            <w:rStyle w:val="Hyperlink"/>
          </w:rPr>
          <w:t>R2-2</w:t>
        </w:r>
        <w:r w:rsidR="00B7119E" w:rsidRPr="00B85A2D">
          <w:rPr>
            <w:rStyle w:val="Hyperlink"/>
          </w:rPr>
          <w:t>4</w:t>
        </w:r>
        <w:r w:rsidR="00B7119E" w:rsidRPr="00B85A2D">
          <w:rPr>
            <w:rStyle w:val="Hyperlink"/>
          </w:rPr>
          <w:t>06640</w:t>
        </w:r>
      </w:hyperlink>
      <w:r w:rsidR="00B7119E">
        <w:tab/>
        <w:t>Discussion on EDT enhancements</w:t>
      </w:r>
      <w:r w:rsidR="00B7119E">
        <w:tab/>
        <w:t>Qualcomm Incorporated</w:t>
      </w:r>
      <w:r w:rsidR="00B7119E">
        <w:tab/>
        <w:t>discussion</w:t>
      </w:r>
      <w:r w:rsidR="00B7119E">
        <w:tab/>
        <w:t>Rel-19</w:t>
      </w:r>
      <w:r w:rsidR="00B7119E">
        <w:tab/>
        <w:t>IoT_NTN_Ph3-Core</w:t>
      </w:r>
    </w:p>
    <w:p w:rsidR="002856F9" w:rsidRDefault="00B7119E">
      <w:pPr>
        <w:pStyle w:val="Comments"/>
      </w:pPr>
      <w:r>
        <w:t>Proposal 1</w:t>
      </w:r>
      <w:r>
        <w:tab/>
        <w:t>For the first objective, the enhancement of Msg3 (RRC connection request/UL data) transmission over contention-based common PUSCH resource is considered.</w:t>
      </w:r>
    </w:p>
    <w:p w:rsidR="002856F9" w:rsidRDefault="00B7119E">
      <w:pPr>
        <w:pStyle w:val="Comments"/>
      </w:pPr>
      <w:r>
        <w:lastRenderedPageBreak/>
        <w:t>Proposal 2</w:t>
      </w:r>
      <w:r>
        <w:tab/>
        <w:t>Similar to PRACH resource pool, a pool of contention-based common PUSCH resources per CE level is considered.</w:t>
      </w:r>
    </w:p>
    <w:p w:rsidR="002856F9" w:rsidRDefault="00B7119E">
      <w:pPr>
        <w:pStyle w:val="Comments"/>
      </w:pPr>
      <w:r>
        <w:t>Proposal 3</w:t>
      </w:r>
      <w:r>
        <w:tab/>
        <w:t>The RACH-less EDT establishment cause can be mo-Data or mo-Signalling or mo-ExceptionData or delayTolerantAccess or mo-VoiceCall.</w:t>
      </w:r>
    </w:p>
    <w:p w:rsidR="002856F9" w:rsidRDefault="00B7119E">
      <w:pPr>
        <w:pStyle w:val="Comments"/>
      </w:pPr>
      <w:r>
        <w:t>Proposal 4</w:t>
      </w:r>
      <w:r>
        <w:tab/>
        <w:t>A new RNTI to monitor response is derived from the resource of the contention-based common PUSCH occasion where Msg3 transmission occurs.</w:t>
      </w:r>
    </w:p>
    <w:p w:rsidR="002856F9" w:rsidRDefault="00B7119E">
      <w:pPr>
        <w:pStyle w:val="Comments"/>
      </w:pPr>
      <w:r>
        <w:t>Proposal 5</w:t>
      </w:r>
      <w:r>
        <w:tab/>
        <w:t>For the first objective, confirm that, for Msg4, existing contention resolution procedure can be used, i.e., contention resolution timer and contention resolution MAC CE.</w:t>
      </w:r>
    </w:p>
    <w:p w:rsidR="006A46BF" w:rsidRDefault="006A46BF">
      <w:pPr>
        <w:pStyle w:val="Comments"/>
      </w:pPr>
    </w:p>
    <w:p w:rsidR="002856F9" w:rsidRDefault="00B7119E">
      <w:pPr>
        <w:pStyle w:val="Comments"/>
      </w:pPr>
      <w:r>
        <w:t>Proposal 6</w:t>
      </w:r>
      <w:r>
        <w:tab/>
        <w:t>For the first objective, Support enhanced random access techniques, such as Contention Resolution Diversity Slotted Aloha (CRDSA), for improved random-access performance of msg3 transmission without NPRACH.</w:t>
      </w:r>
    </w:p>
    <w:p w:rsidR="006A46BF" w:rsidRDefault="006A46BF">
      <w:pPr>
        <w:pStyle w:val="Comments"/>
      </w:pPr>
    </w:p>
    <w:p w:rsidR="002856F9" w:rsidRDefault="00B7119E">
      <w:pPr>
        <w:pStyle w:val="Comments"/>
      </w:pPr>
      <w:r>
        <w:t>Proposal 7</w:t>
      </w:r>
      <w:r>
        <w:tab/>
        <w:t>For the second objective, a PUR-like L1 ACK concept, as a response to the EDT transmission, can be considered.</w:t>
      </w:r>
    </w:p>
    <w:p w:rsidR="002856F9" w:rsidRDefault="00B7119E">
      <w:pPr>
        <w:pStyle w:val="Comments"/>
      </w:pPr>
      <w:r>
        <w:t>Proposal 8</w:t>
      </w:r>
      <w:r>
        <w:tab/>
        <w:t>For the second objective, multicast Msg4 (multi-user Msg4 multiplexing) or multi-user Msg4 scheduled by a single DCI (as in multi-TB Msg4 scheduling) can be studied as a solution.</w:t>
      </w:r>
    </w:p>
    <w:p w:rsidR="002856F9" w:rsidRDefault="002856F9">
      <w:pPr>
        <w:pStyle w:val="Comments"/>
        <w:rPr>
          <w:lang w:val="en-US"/>
        </w:rPr>
      </w:pPr>
    </w:p>
    <w:p w:rsidR="002856F9" w:rsidRDefault="00B85A2D">
      <w:pPr>
        <w:pStyle w:val="Doc-title"/>
      </w:pPr>
      <w:hyperlink r:id="rId167" w:tooltip="C:Data3GPPExtractsR2-2407552 - UL capacity enhancements objectives for IoT NTN.docx" w:history="1">
        <w:r w:rsidR="00B7119E" w:rsidRPr="00B85A2D">
          <w:rPr>
            <w:rStyle w:val="Hyperlink"/>
          </w:rPr>
          <w:t>R2-2407552</w:t>
        </w:r>
      </w:hyperlink>
      <w:r w:rsidR="00B7119E">
        <w:tab/>
        <w:t>UL capacity enhancements objectives for IoT NTN</w:t>
      </w:r>
      <w:r w:rsidR="00B7119E">
        <w:tab/>
        <w:t>Ericsson</w:t>
      </w:r>
      <w:r w:rsidR="00B7119E">
        <w:tab/>
        <w:t>discussion</w:t>
      </w:r>
      <w:r w:rsidR="00B7119E">
        <w:tab/>
        <w:t>Rel-19</w:t>
      </w:r>
    </w:p>
    <w:p w:rsidR="002856F9" w:rsidRDefault="00B7119E">
      <w:pPr>
        <w:pStyle w:val="Doc-text2"/>
        <w:numPr>
          <w:ilvl w:val="0"/>
          <w:numId w:val="12"/>
        </w:numPr>
      </w:pPr>
      <w:r>
        <w:t xml:space="preserve">Revised in </w:t>
      </w:r>
      <w:hyperlink r:id="rId168" w:tooltip="C:Data3GPPExtractsR2-2407555 - UL capacity enhancements objectives for IoT NTN.docx" w:history="1">
        <w:r w:rsidRPr="00B85A2D">
          <w:rPr>
            <w:rStyle w:val="Hyperlink"/>
          </w:rPr>
          <w:t>R2-2407555</w:t>
        </w:r>
      </w:hyperlink>
    </w:p>
    <w:p w:rsidR="002856F9" w:rsidRDefault="00B85A2D">
      <w:pPr>
        <w:pStyle w:val="Doc-title"/>
      </w:pPr>
      <w:hyperlink r:id="rId169" w:tooltip="C:Data3GPPExtractsR2-2407555 - UL capacity enhancements objectives for IoT NTN.docx" w:history="1">
        <w:r w:rsidR="00B7119E" w:rsidRPr="00B85A2D">
          <w:rPr>
            <w:rStyle w:val="Hyperlink"/>
          </w:rPr>
          <w:t>R2-2407555</w:t>
        </w:r>
      </w:hyperlink>
      <w:r w:rsidR="00B7119E">
        <w:tab/>
        <w:t>UL capacity enhancements objectives for IoT NTN</w:t>
      </w:r>
      <w:r w:rsidR="00B7119E">
        <w:tab/>
        <w:t>Ericsson</w:t>
      </w:r>
      <w:r w:rsidR="00B7119E">
        <w:tab/>
        <w:t>discussion</w:t>
      </w:r>
      <w:r w:rsidR="00B7119E">
        <w:tab/>
        <w:t>Rel-19</w:t>
      </w:r>
    </w:p>
    <w:p w:rsidR="002856F9" w:rsidRDefault="00B7119E">
      <w:pPr>
        <w:pStyle w:val="Comments"/>
        <w:rPr>
          <w:lang w:val="en-US"/>
        </w:rPr>
      </w:pPr>
      <w:r>
        <w:rPr>
          <w:lang w:val="en-US"/>
        </w:rPr>
        <w:t>Proposal 1</w:t>
      </w:r>
      <w:r>
        <w:rPr>
          <w:lang w:val="en-US"/>
        </w:rPr>
        <w:tab/>
        <w:t>The Rel-19 enhancement of EDT without Msg1 and Msg2 transmission is referred to as preamble-less EDT.</w:t>
      </w:r>
    </w:p>
    <w:p w:rsidR="002856F9" w:rsidRDefault="00B7119E">
      <w:pPr>
        <w:pStyle w:val="Comments"/>
        <w:rPr>
          <w:lang w:val="en-US"/>
        </w:rPr>
      </w:pPr>
      <w:r>
        <w:rPr>
          <w:lang w:val="en-US"/>
        </w:rPr>
        <w:t>Proposal 2</w:t>
      </w:r>
      <w:r>
        <w:rPr>
          <w:lang w:val="en-US"/>
        </w:rPr>
        <w:tab/>
        <w:t>As there are no capacity benefits for the preamble-less EDT enhancements compared to 4-step RA, there is no reason to introduces preamble-less EDT – therefore RAN2 shall focus on efficient delivery of msg4 for EDT.</w:t>
      </w:r>
    </w:p>
    <w:p w:rsidR="00AC1C10" w:rsidRDefault="00AC1C10" w:rsidP="00AC1C10">
      <w:pPr>
        <w:pStyle w:val="Doc-text2"/>
        <w:rPr>
          <w:lang w:val="en-US"/>
        </w:rPr>
      </w:pPr>
      <w:r>
        <w:rPr>
          <w:lang w:val="en-US"/>
        </w:rPr>
        <w:t>-</w:t>
      </w:r>
      <w:r>
        <w:rPr>
          <w:lang w:val="en-US"/>
        </w:rPr>
        <w:tab/>
        <w:t>ESA and Inmarsat wonder if the shown results are correct.</w:t>
      </w:r>
    </w:p>
    <w:p w:rsidR="002856F9" w:rsidRDefault="00B7119E">
      <w:pPr>
        <w:pStyle w:val="Comments"/>
        <w:rPr>
          <w:lang w:val="en-US"/>
        </w:rPr>
      </w:pPr>
      <w:r>
        <w:rPr>
          <w:lang w:val="en-US"/>
        </w:rPr>
        <w:t>Proposal 3</w:t>
      </w:r>
      <w:r>
        <w:rPr>
          <w:lang w:val="en-US"/>
        </w:rPr>
        <w:tab/>
        <w:t>In case preamble-less EDT is agreed beneficial, System Information is used to provide preamble-less EDT cell specific PUSCH resources for Msg3 transmission. FFS on signalling details.</w:t>
      </w:r>
    </w:p>
    <w:p w:rsidR="002856F9" w:rsidRDefault="00B7119E">
      <w:pPr>
        <w:pStyle w:val="Comments"/>
        <w:rPr>
          <w:lang w:val="en-US"/>
        </w:rPr>
      </w:pPr>
      <w:r>
        <w:rPr>
          <w:lang w:val="en-US"/>
        </w:rPr>
        <w:t>Proposal 4</w:t>
      </w:r>
      <w:r>
        <w:rPr>
          <w:lang w:val="en-US"/>
        </w:rPr>
        <w:tab/>
        <w:t>In case preamble-less EDT is agreed beneficial, Preamble-less EDT cell specific PUSCH resources for Msg3 transmission are provided per CE level.</w:t>
      </w:r>
    </w:p>
    <w:p w:rsidR="002856F9" w:rsidRDefault="00B7119E">
      <w:pPr>
        <w:pStyle w:val="Comments"/>
        <w:rPr>
          <w:lang w:val="en-US"/>
        </w:rPr>
      </w:pPr>
      <w:r>
        <w:rPr>
          <w:lang w:val="en-US"/>
        </w:rPr>
        <w:t>Proposal 5</w:t>
      </w:r>
      <w:r>
        <w:rPr>
          <w:lang w:val="en-US"/>
        </w:rPr>
        <w:tab/>
        <w:t>In case preamble-less EDT is agreed beneficial, Preamble-less EDT cell specific PUSCH resources are associated with number of repetitions, RSRP selection threshold and largest TBS for Msg3 transmission.</w:t>
      </w:r>
    </w:p>
    <w:p w:rsidR="002856F9" w:rsidRDefault="00B7119E">
      <w:pPr>
        <w:pStyle w:val="Comments"/>
        <w:rPr>
          <w:lang w:val="en-US"/>
        </w:rPr>
      </w:pPr>
      <w:r>
        <w:rPr>
          <w:lang w:val="en-US"/>
        </w:rPr>
        <w:t>Proposal 6</w:t>
      </w:r>
      <w:r>
        <w:rPr>
          <w:lang w:val="en-US"/>
        </w:rPr>
        <w:tab/>
        <w:t>In case preamble-less EDT is agreed beneficial, Preamble-less EDT does not require a running TAT for Msg3 transmission.</w:t>
      </w:r>
    </w:p>
    <w:p w:rsidR="002856F9" w:rsidRDefault="00B7119E">
      <w:pPr>
        <w:pStyle w:val="Comments"/>
        <w:rPr>
          <w:lang w:val="en-US"/>
        </w:rPr>
      </w:pPr>
      <w:r>
        <w:rPr>
          <w:lang w:val="en-US"/>
        </w:rPr>
        <w:t>Proposal 7</w:t>
      </w:r>
      <w:r>
        <w:rPr>
          <w:lang w:val="en-US"/>
        </w:rPr>
        <w:tab/>
        <w:t>In case preamble-less EDT is agreed beneficial, After a failure in Msg3 transmission, the UE may attempt another transmission after waiting for a random back-off and increasing the transmission power.</w:t>
      </w:r>
    </w:p>
    <w:p w:rsidR="002856F9" w:rsidRDefault="00B7119E">
      <w:pPr>
        <w:pStyle w:val="Comments"/>
        <w:rPr>
          <w:lang w:val="en-US"/>
        </w:rPr>
      </w:pPr>
      <w:r>
        <w:rPr>
          <w:lang w:val="en-US"/>
        </w:rPr>
        <w:t>Proposal 8</w:t>
      </w:r>
      <w:r>
        <w:rPr>
          <w:lang w:val="en-US"/>
        </w:rPr>
        <w:tab/>
        <w:t>In case preamble-less EDT is agreed beneficial, After a number of failed Msg 3 transmission attempts, the UE falls back to 4-step random access EDT. FFS on the maximum number of transmission attempts.</w:t>
      </w:r>
    </w:p>
    <w:p w:rsidR="002856F9" w:rsidRDefault="00B7119E">
      <w:pPr>
        <w:pStyle w:val="Comments"/>
        <w:rPr>
          <w:lang w:val="en-US"/>
        </w:rPr>
      </w:pPr>
      <w:r>
        <w:rPr>
          <w:lang w:val="en-US"/>
        </w:rPr>
        <w:t>Proposal 9</w:t>
      </w:r>
      <w:r>
        <w:rPr>
          <w:lang w:val="en-US"/>
        </w:rPr>
        <w:tab/>
        <w:t>In case preamble-less EDT is agreed beneficial, The RNTI used to schedule Msg4 transmission is derived based on the PUSCH time-frequency resource(s) used for contention based Msg3 EDT transmission.</w:t>
      </w:r>
    </w:p>
    <w:p w:rsidR="002856F9" w:rsidRDefault="00B7119E">
      <w:pPr>
        <w:pStyle w:val="Comments"/>
        <w:rPr>
          <w:lang w:val="en-US"/>
        </w:rPr>
      </w:pPr>
      <w:r>
        <w:rPr>
          <w:lang w:val="en-US"/>
        </w:rPr>
        <w:t>Proposal 10</w:t>
      </w:r>
      <w:r>
        <w:rPr>
          <w:lang w:val="en-US"/>
        </w:rPr>
        <w:tab/>
        <w:t>Introduce multiplexing of several UE Contention Resolution Identities in Msg4.</w:t>
      </w:r>
    </w:p>
    <w:p w:rsidR="002856F9" w:rsidRDefault="00B7119E">
      <w:pPr>
        <w:pStyle w:val="Comments"/>
        <w:rPr>
          <w:lang w:val="en-US"/>
        </w:rPr>
      </w:pPr>
      <w:r>
        <w:rPr>
          <w:lang w:val="en-US"/>
        </w:rPr>
        <w:t>Proposal 11</w:t>
      </w:r>
      <w:r>
        <w:rPr>
          <w:lang w:val="en-US"/>
        </w:rPr>
        <w:tab/>
        <w:t>In case preamble-less EDT is agreed beneficial, For DSA and CRDSA, RAN2 shall first discuss whether it is feasible to integrate them with repetition.</w:t>
      </w:r>
    </w:p>
    <w:p w:rsidR="002856F9" w:rsidRDefault="002856F9">
      <w:pPr>
        <w:pStyle w:val="Comments"/>
        <w:rPr>
          <w:lang w:val="en-US"/>
        </w:rPr>
      </w:pPr>
    </w:p>
    <w:p w:rsidR="002856F9" w:rsidRDefault="00B85A2D">
      <w:pPr>
        <w:pStyle w:val="Doc-title"/>
      </w:pPr>
      <w:hyperlink r:id="rId170" w:tooltip="C:Data3GPPExtractsR2-2406327 Consideration on the feasibility of RAN2 scope on UL capacity enhancements.docx" w:history="1">
        <w:r w:rsidR="00B7119E" w:rsidRPr="00B85A2D">
          <w:rPr>
            <w:rStyle w:val="Hyperlink"/>
          </w:rPr>
          <w:t>R2-2406327</w:t>
        </w:r>
      </w:hyperlink>
      <w:r w:rsidR="00B7119E">
        <w:tab/>
        <w:t>Consideration on the feasibility of RAN2 scope for UL capacity enhancements</w:t>
      </w:r>
      <w:r w:rsidR="00B7119E">
        <w:tab/>
        <w:t>CATT</w:t>
      </w:r>
      <w:r w:rsidR="00B7119E">
        <w:tab/>
        <w:t>discussion</w:t>
      </w:r>
      <w:r w:rsidR="00B7119E">
        <w:tab/>
        <w:t>IoT_NTN_Ph3-Core</w:t>
      </w:r>
    </w:p>
    <w:p w:rsidR="002856F9" w:rsidRDefault="00B7119E">
      <w:pPr>
        <w:pStyle w:val="Comments"/>
      </w:pPr>
      <w:r>
        <w:t xml:space="preserve">Observation 0: RAN2 needs to address the issue on how gNB handles collisions of multiple UEs' CB-Msg3 transmissions on the same PUSCH resources, in order for successful decoding of each UE's transmission. Otherwise, the severe collision degrades resource efficiency, resulting in the feasibility of such CB Msg3 transmission skeptical, especially on whether such CB-Msg3 transmission can really improve UL capability. </w:t>
      </w:r>
    </w:p>
    <w:p w:rsidR="002856F9" w:rsidRDefault="00B7119E">
      <w:pPr>
        <w:pStyle w:val="Comments"/>
      </w:pPr>
      <w:r>
        <w:t>Observation 1: OCC allows multiple UEs to transmit at the same time to improve the uplink capability for Msg3-EDT transmission without msg1/RAR, but it has rigorous requirement on symbol/slot alignment which involves RAN1 justification. Also, multiplexing more than 4 UEs are not supported for NPUSCH format 1, as determined for this release by RAN1.</w:t>
      </w:r>
    </w:p>
    <w:p w:rsidR="002856F9" w:rsidRDefault="00B7119E">
      <w:pPr>
        <w:pStyle w:val="Comments"/>
      </w:pPr>
      <w:r>
        <w:t>Observation 2: 2-step RACH may realize Msg2 overhead saving purpose, and may be able to resolve the contention resolution/TA issues as well. However, it has never been introduced in LTE Specs, and whether it is in/out of WI is questionable.</w:t>
      </w:r>
    </w:p>
    <w:p w:rsidR="002856F9" w:rsidRDefault="00B7119E">
      <w:pPr>
        <w:pStyle w:val="Comments"/>
      </w:pPr>
      <w:r>
        <w:t xml:space="preserve">Observation 3: Using DM-RS may be one way to differentiate transmissions from different UEs on the same PUSCH resource. But this needs to be done together with MU-MIMO which requires effective tracking of different UEs' channel status at the gNB, and is thus difficult to be realized for IDLE UEs. </w:t>
      </w:r>
    </w:p>
    <w:p w:rsidR="002856F9" w:rsidRDefault="00B7119E">
      <w:pPr>
        <w:pStyle w:val="Comments"/>
      </w:pPr>
      <w:r>
        <w:t xml:space="preserve">Observation 4: (CR)DSA relies on the repetition/retransmission with different resource patterns in the time domain to handle collisions among different UEs. However it may involve non-trivial discussions/Spec impacts on RAN1/RAN2 and the benefit to UL capability improvement may need to be justified first. </w:t>
      </w:r>
    </w:p>
    <w:p w:rsidR="002856F9" w:rsidRDefault="002856F9">
      <w:pPr>
        <w:pStyle w:val="Comments"/>
      </w:pPr>
    </w:p>
    <w:p w:rsidR="002856F9" w:rsidRDefault="00B7119E">
      <w:pPr>
        <w:pStyle w:val="Comments"/>
      </w:pPr>
      <w:r>
        <w:t>Proposal 0: RAN2 waits for RAN1/RAN4 response before carrying out any further discussions on TA related issue for CB-Msg3 transmission.</w:t>
      </w:r>
    </w:p>
    <w:p w:rsidR="002856F9" w:rsidRDefault="00B7119E">
      <w:pPr>
        <w:pStyle w:val="Comments"/>
      </w:pPr>
      <w:r>
        <w:lastRenderedPageBreak/>
        <w:t>Proposal 1: RAN2 discusses the feasibility of CB-Msg3 transmission and justifies how the gNB handles the transmission collision on the same PUSCH resource by different UEs, by taking into account the following candidates and the UL capability gain they can bring:</w:t>
      </w:r>
    </w:p>
    <w:p w:rsidR="002856F9" w:rsidRDefault="00B7119E">
      <w:pPr>
        <w:pStyle w:val="Comments"/>
        <w:numPr>
          <w:ilvl w:val="0"/>
          <w:numId w:val="11"/>
        </w:numPr>
      </w:pPr>
      <w:r>
        <w:t>Code-domain collision handling, e.g. via OCC, 2-Step RACH, DMRS.</w:t>
      </w:r>
    </w:p>
    <w:p w:rsidR="002856F9" w:rsidRDefault="00B7119E">
      <w:pPr>
        <w:pStyle w:val="Comments"/>
        <w:numPr>
          <w:ilvl w:val="0"/>
          <w:numId w:val="11"/>
        </w:numPr>
      </w:pPr>
      <w:r>
        <w:t>Time domain collision handling, e.g. (CR)DSA.</w:t>
      </w:r>
    </w:p>
    <w:p w:rsidR="002856F9" w:rsidRDefault="002856F9">
      <w:pPr>
        <w:pStyle w:val="Comments"/>
        <w:rPr>
          <w:lang w:val="en-US"/>
        </w:rPr>
      </w:pPr>
    </w:p>
    <w:p w:rsidR="002856F9" w:rsidRPr="007462F6" w:rsidRDefault="00B85A2D">
      <w:pPr>
        <w:pStyle w:val="Doc-title"/>
      </w:pPr>
      <w:hyperlink r:id="rId171" w:tooltip="C:Data3GPPExtractsR2-2407153 Further consideration on uplink capacity enhancements in IoT NTN.docx" w:history="1">
        <w:r w:rsidR="00B7119E" w:rsidRPr="00B85A2D">
          <w:rPr>
            <w:rStyle w:val="Hyperlink"/>
          </w:rPr>
          <w:t>R2-2407153</w:t>
        </w:r>
      </w:hyperlink>
      <w:r w:rsidR="00B7119E">
        <w:tab/>
        <w:t>Further consideration on uplink capacity enhancements in IoT NTN</w:t>
      </w:r>
      <w:r w:rsidR="00B7119E">
        <w:tab/>
        <w:t>ZTE Corporation, Sanechips</w:t>
      </w:r>
      <w:r w:rsidR="00B7119E">
        <w:tab/>
        <w:t>discussion</w:t>
      </w:r>
      <w:r w:rsidR="00B7119E">
        <w:tab/>
        <w:t>Rel-19</w:t>
      </w:r>
      <w:r w:rsidR="00B7119E">
        <w:tab/>
        <w:t>IoT_NTN_Ph3-Core</w:t>
      </w:r>
      <w:r w:rsidR="00B7119E">
        <w:tab/>
      </w:r>
      <w:r w:rsidR="00B7119E" w:rsidRPr="007462F6">
        <w:t>R2-2404884</w:t>
      </w:r>
    </w:p>
    <w:p w:rsidR="002856F9" w:rsidRPr="007462F6" w:rsidRDefault="00B7119E">
      <w:pPr>
        <w:pStyle w:val="Comments"/>
        <w:rPr>
          <w:lang w:val="en-US"/>
        </w:rPr>
      </w:pPr>
      <w:r w:rsidRPr="007462F6">
        <w:rPr>
          <w:lang w:val="en-US"/>
        </w:rPr>
        <w:t>Proposal 1: It’s suggested not to support CRDSA in R19 IoT NTN.</w:t>
      </w:r>
    </w:p>
    <w:p w:rsidR="002856F9" w:rsidRPr="007462F6" w:rsidRDefault="00B7119E">
      <w:pPr>
        <w:pStyle w:val="Comments"/>
        <w:rPr>
          <w:lang w:val="en-US"/>
        </w:rPr>
      </w:pPr>
      <w:r w:rsidRPr="007462F6">
        <w:rPr>
          <w:lang w:val="en-US"/>
        </w:rPr>
        <w:t>Proposal 2a: If contention-based Msg3 transmission is supported, when the camping cell of the UE changes, the UE doesn’t need to stop using this function.</w:t>
      </w:r>
    </w:p>
    <w:p w:rsidR="002856F9" w:rsidRDefault="00B7119E">
      <w:pPr>
        <w:pStyle w:val="Comments"/>
        <w:rPr>
          <w:lang w:val="en-US"/>
        </w:rPr>
      </w:pPr>
      <w:r w:rsidRPr="007462F6">
        <w:rPr>
          <w:lang w:val="en-US"/>
        </w:rPr>
        <w:t>Proposal 2b: If RAN1 and RAN4 can confirm that RRC Idle UE with a pre-compensated TA can satisfy the required timing accuracy for Msg3 transmission without Msg1/Msg2, the timing alignment validation condition in legacy PUR (including both PUR TA timer-related criteria and RSRP-related criteria) would not be needed for contention-based Msg3 transmission in R19 IoT NTN.</w:t>
      </w:r>
    </w:p>
    <w:p w:rsidR="002856F9" w:rsidRDefault="00B7119E">
      <w:pPr>
        <w:pStyle w:val="Comments"/>
        <w:rPr>
          <w:lang w:val="en-US"/>
        </w:rPr>
      </w:pPr>
      <w:r>
        <w:rPr>
          <w:lang w:val="en-US"/>
        </w:rPr>
        <w:t>Proposal 3a: With reference to legacy PUR configuration, RAN2 can take the following resources types as start point for the discussion on resources configuration for contention-based Msg3 transmission:</w:t>
      </w:r>
    </w:p>
    <w:p w:rsidR="002856F9" w:rsidRDefault="00B7119E">
      <w:pPr>
        <w:pStyle w:val="Comments"/>
        <w:numPr>
          <w:ilvl w:val="0"/>
          <w:numId w:val="11"/>
        </w:numPr>
        <w:rPr>
          <w:lang w:val="en-US"/>
        </w:rPr>
      </w:pPr>
      <w:r>
        <w:rPr>
          <w:lang w:val="en-US"/>
        </w:rPr>
        <w:t>Time domain resources, e.g., Periodicity, Offset, start time (H-SFN, frame, SFN etc.) of NPUSCH occasions</w:t>
      </w:r>
    </w:p>
    <w:p w:rsidR="002856F9" w:rsidRDefault="00B7119E">
      <w:pPr>
        <w:pStyle w:val="Comments"/>
        <w:numPr>
          <w:ilvl w:val="0"/>
          <w:numId w:val="11"/>
        </w:numPr>
        <w:rPr>
          <w:lang w:val="en-US"/>
        </w:rPr>
      </w:pPr>
      <w:r>
        <w:rPr>
          <w:lang w:val="en-US"/>
        </w:rPr>
        <w:t>Frequency domain resources, e.g., Carrier, SubCarrier</w:t>
      </w:r>
    </w:p>
    <w:p w:rsidR="002856F9" w:rsidRDefault="00B7119E">
      <w:pPr>
        <w:pStyle w:val="Comments"/>
        <w:numPr>
          <w:ilvl w:val="0"/>
          <w:numId w:val="11"/>
        </w:numPr>
        <w:rPr>
          <w:lang w:val="en-US"/>
        </w:rPr>
      </w:pPr>
      <w:r>
        <w:rPr>
          <w:lang w:val="en-US"/>
        </w:rPr>
        <w:t>TBS</w:t>
      </w:r>
    </w:p>
    <w:p w:rsidR="002856F9" w:rsidRDefault="00B7119E">
      <w:pPr>
        <w:pStyle w:val="Comments"/>
        <w:numPr>
          <w:ilvl w:val="0"/>
          <w:numId w:val="11"/>
        </w:numPr>
        <w:rPr>
          <w:lang w:val="en-US"/>
        </w:rPr>
      </w:pPr>
      <w:r>
        <w:rPr>
          <w:lang w:val="en-US"/>
        </w:rPr>
        <w:t>NPDCCH search space window</w:t>
      </w:r>
    </w:p>
    <w:p w:rsidR="002856F9" w:rsidRDefault="00B7119E">
      <w:pPr>
        <w:pStyle w:val="Comments"/>
        <w:numPr>
          <w:ilvl w:val="0"/>
          <w:numId w:val="11"/>
        </w:numPr>
        <w:rPr>
          <w:lang w:val="en-US"/>
        </w:rPr>
      </w:pPr>
      <w:r>
        <w:rPr>
          <w:lang w:val="en-US"/>
        </w:rPr>
        <w:t>OCC resource</w:t>
      </w:r>
    </w:p>
    <w:p w:rsidR="002856F9" w:rsidRDefault="00B7119E">
      <w:pPr>
        <w:pStyle w:val="Comments"/>
        <w:rPr>
          <w:lang w:val="en-US"/>
        </w:rPr>
      </w:pPr>
      <w:r>
        <w:rPr>
          <w:lang w:val="en-US"/>
        </w:rPr>
        <w:t>Proposal 3b: RAN2 is suggested to discuss/evaluate the following alternatives for configuring resources for contention-based Msg3 transmission:</w:t>
      </w:r>
    </w:p>
    <w:p w:rsidR="002856F9" w:rsidRDefault="00B7119E">
      <w:pPr>
        <w:pStyle w:val="Comments"/>
        <w:rPr>
          <w:lang w:val="en-US"/>
        </w:rPr>
      </w:pPr>
      <w:r>
        <w:rPr>
          <w:lang w:val="en-US"/>
        </w:rPr>
        <w:t>•</w:t>
      </w:r>
      <w:r>
        <w:rPr>
          <w:lang w:val="en-US"/>
        </w:rPr>
        <w:tab/>
        <w:t>Alt1: To provide a totally shared resource via SIB.</w:t>
      </w:r>
    </w:p>
    <w:p w:rsidR="002856F9" w:rsidRDefault="00B7119E">
      <w:pPr>
        <w:pStyle w:val="Comments"/>
        <w:rPr>
          <w:lang w:val="en-US"/>
        </w:rPr>
      </w:pPr>
      <w:r>
        <w:rPr>
          <w:lang w:val="en-US"/>
        </w:rPr>
        <w:t>•</w:t>
      </w:r>
      <w:r>
        <w:rPr>
          <w:lang w:val="en-US"/>
        </w:rPr>
        <w:tab/>
        <w:t>Alt2: To provide (partially) shared or dedicated resources via dedicated signaling. It can be allowed to configure some different resources for different UEs while the other resources may be same for all the UEs.</w:t>
      </w:r>
    </w:p>
    <w:p w:rsidR="002856F9" w:rsidRDefault="00B7119E">
      <w:pPr>
        <w:pStyle w:val="Comments"/>
        <w:rPr>
          <w:lang w:val="en-US"/>
        </w:rPr>
      </w:pPr>
      <w:r>
        <w:rPr>
          <w:lang w:val="en-US"/>
        </w:rPr>
        <w:t>•</w:t>
      </w:r>
      <w:r>
        <w:rPr>
          <w:lang w:val="en-US"/>
        </w:rPr>
        <w:tab/>
        <w:t>Alt3: To provide multiple sets of shared resources via the SIB and NW can indicate index of the resource set for a specific UE via the dedicated signaling.</w:t>
      </w:r>
    </w:p>
    <w:p w:rsidR="002856F9" w:rsidRDefault="00B7119E">
      <w:pPr>
        <w:pStyle w:val="Comments"/>
        <w:rPr>
          <w:lang w:val="en-US"/>
        </w:rPr>
      </w:pPr>
      <w:r>
        <w:rPr>
          <w:lang w:val="en-US"/>
        </w:rPr>
        <w:t>Proposal 4: The existing types of “Msg4” for normal PUR process, e.g., Physical layer L1 ACK, Timing Advance Command MAC CE, and RRCEarlyDataComplete/RRCConnectionRelease/RRCConnectionSetup/ RRCConnectionResume, need to be supported for contention-based Msg3 transmission scheme. The very simple Physical layer L1 ACK can be used in suitable cases to achieve the most efficient Msg4 transmission.</w:t>
      </w:r>
    </w:p>
    <w:p w:rsidR="002856F9" w:rsidRDefault="00B7119E">
      <w:pPr>
        <w:pStyle w:val="Comments"/>
        <w:rPr>
          <w:lang w:val="en-US"/>
        </w:rPr>
      </w:pPr>
      <w:r>
        <w:rPr>
          <w:lang w:val="en-US"/>
        </w:rPr>
        <w:t>Proposal 5: RAN is suggested to discuss the following alternatives for scheduling of Msg4:</w:t>
      </w:r>
    </w:p>
    <w:p w:rsidR="002856F9" w:rsidRDefault="00B7119E">
      <w:pPr>
        <w:pStyle w:val="Comments"/>
        <w:rPr>
          <w:lang w:val="en-US"/>
        </w:rPr>
      </w:pPr>
      <w:r>
        <w:rPr>
          <w:lang w:val="en-US"/>
        </w:rPr>
        <w:t>•</w:t>
      </w:r>
      <w:r>
        <w:rPr>
          <w:lang w:val="en-US"/>
        </w:rPr>
        <w:tab/>
        <w:t>Alt1: Common PUR-RNTI configured in the shared resources configuration.</w:t>
      </w:r>
    </w:p>
    <w:p w:rsidR="002856F9" w:rsidRDefault="00B7119E">
      <w:pPr>
        <w:pStyle w:val="Comments"/>
        <w:rPr>
          <w:lang w:val="en-US"/>
        </w:rPr>
      </w:pPr>
      <w:r>
        <w:rPr>
          <w:lang w:val="en-US"/>
        </w:rPr>
        <w:t>•</w:t>
      </w:r>
      <w:r>
        <w:rPr>
          <w:lang w:val="en-US"/>
        </w:rPr>
        <w:tab/>
        <w:t>Alt2: UE-specific PUR-RNTI allocated by NW that is similar as the one for dedicated PUR.</w:t>
      </w:r>
    </w:p>
    <w:p w:rsidR="002856F9" w:rsidRDefault="00B7119E">
      <w:pPr>
        <w:pStyle w:val="Comments"/>
        <w:rPr>
          <w:lang w:val="en-US"/>
        </w:rPr>
      </w:pPr>
      <w:r>
        <w:rPr>
          <w:lang w:val="en-US"/>
        </w:rPr>
        <w:t>•</w:t>
      </w:r>
      <w:r>
        <w:rPr>
          <w:lang w:val="en-US"/>
        </w:rPr>
        <w:tab/>
        <w:t>Alt3: Resource-specific PUR-RNTI which can be respectively calculated by UE and eNB according to the resources used/selected by the UE for Msg3 transmission.</w:t>
      </w:r>
    </w:p>
    <w:p w:rsidR="002856F9" w:rsidRDefault="00B7119E">
      <w:pPr>
        <w:pStyle w:val="Comments"/>
        <w:rPr>
          <w:lang w:val="en-US"/>
        </w:rPr>
      </w:pPr>
      <w:r>
        <w:rPr>
          <w:lang w:val="en-US"/>
        </w:rPr>
        <w:t>Proposal 6: The contention resolution scheme in legacy random access procedure can be reused for contention-based Msg3 transmission, e.g., a UE Contention Resolution Identity can be included in the DL MAC PDU and UE checks whether the UE Contention Resolution Identity matches the 48 first bits of the CCCH SDU transmitted in Msg3.</w:t>
      </w:r>
    </w:p>
    <w:p w:rsidR="002856F9" w:rsidRDefault="00B7119E">
      <w:pPr>
        <w:pStyle w:val="Comments"/>
        <w:rPr>
          <w:lang w:val="en-US"/>
        </w:rPr>
      </w:pPr>
      <w:r>
        <w:rPr>
          <w:lang w:val="en-US"/>
        </w:rPr>
        <w:t>Proposal 7: RAN2 is suggested to discuss the following other issues:</w:t>
      </w:r>
    </w:p>
    <w:p w:rsidR="002856F9" w:rsidRDefault="00B7119E">
      <w:pPr>
        <w:pStyle w:val="Comments"/>
        <w:rPr>
          <w:lang w:val="en-US"/>
        </w:rPr>
      </w:pPr>
      <w:r>
        <w:rPr>
          <w:lang w:val="en-US"/>
        </w:rPr>
        <w:t>•</w:t>
      </w:r>
      <w:r>
        <w:rPr>
          <w:lang w:val="en-US"/>
        </w:rPr>
        <w:tab/>
        <w:t>Issue#1: How to handle the coexistence of dedicated PUR and contention-based Msg3 transmission</w:t>
      </w:r>
    </w:p>
    <w:p w:rsidR="002856F9" w:rsidRDefault="00B7119E">
      <w:pPr>
        <w:pStyle w:val="Comments"/>
        <w:rPr>
          <w:lang w:val="en-US"/>
        </w:rPr>
      </w:pPr>
      <w:r>
        <w:rPr>
          <w:lang w:val="en-US"/>
        </w:rPr>
        <w:t>•</w:t>
      </w:r>
      <w:r>
        <w:rPr>
          <w:lang w:val="en-US"/>
        </w:rPr>
        <w:tab/>
        <w:t>Issue#2: Whether a backoff scheme is needed when Msg3 transmission collision occurs</w:t>
      </w:r>
    </w:p>
    <w:p w:rsidR="002856F9" w:rsidRDefault="002856F9">
      <w:pPr>
        <w:pStyle w:val="Comments"/>
        <w:rPr>
          <w:lang w:val="en-US"/>
        </w:rPr>
      </w:pPr>
    </w:p>
    <w:p w:rsidR="002856F9" w:rsidRDefault="00B85A2D">
      <w:pPr>
        <w:pStyle w:val="Doc-title"/>
      </w:pPr>
      <w:hyperlink r:id="rId172" w:tooltip="C:Data3GPPExtractsR2-2407140 (R19 IoT-NTN AI 8.9.3) - EDT complete.docx" w:history="1">
        <w:r w:rsidR="00B7119E" w:rsidRPr="00B85A2D">
          <w:rPr>
            <w:rStyle w:val="Hyperlink"/>
          </w:rPr>
          <w:t>R2-2407140</w:t>
        </w:r>
      </w:hyperlink>
      <w:r w:rsidR="00B7119E">
        <w:tab/>
        <w:t>Efficient delivery (reduced overhead) of msg4 / RRCEarlyDataComplete</w:t>
      </w:r>
      <w:r w:rsidR="00B7119E">
        <w:tab/>
        <w:t>Interdigital, Inc.</w:t>
      </w:r>
      <w:r w:rsidR="00B7119E">
        <w:tab/>
        <w:t>discussion</w:t>
      </w:r>
      <w:r w:rsidR="00B7119E">
        <w:tab/>
        <w:t>Rel-19</w:t>
      </w:r>
      <w:r w:rsidR="00B7119E">
        <w:tab/>
        <w:t>IoT_NTN_Ph3-Core</w:t>
      </w:r>
    </w:p>
    <w:p w:rsidR="002856F9" w:rsidRDefault="00B7119E">
      <w:pPr>
        <w:pStyle w:val="Comments"/>
        <w:rPr>
          <w:lang w:val="en-US"/>
        </w:rPr>
      </w:pPr>
      <w:r>
        <w:rPr>
          <w:lang w:val="en-US"/>
        </w:rPr>
        <w:t>Proposal 1: Efficient delivery (reduced overhead) of msg4 / RRCEarlyDataComplete only applies to the C-plane solution.</w:t>
      </w:r>
    </w:p>
    <w:p w:rsidR="002856F9" w:rsidRDefault="00B7119E">
      <w:pPr>
        <w:pStyle w:val="Comments"/>
        <w:rPr>
          <w:lang w:val="en-US"/>
        </w:rPr>
      </w:pPr>
      <w:r>
        <w:rPr>
          <w:lang w:val="en-US"/>
        </w:rPr>
        <w:t xml:space="preserve">Proposal 2: Confirm that it is already possible with the existing PUR feature to terminate the EDT procedure without using RRCEarlyDataComplete, by using Layer 1 ACK or Timing advance MAC CE, if eNB is aware that there is no pending downlink data or signalling. </w:t>
      </w:r>
    </w:p>
    <w:p w:rsidR="002856F9" w:rsidRDefault="00B7119E">
      <w:pPr>
        <w:pStyle w:val="Comments"/>
        <w:rPr>
          <w:lang w:val="en-US"/>
        </w:rPr>
      </w:pPr>
      <w:r>
        <w:rPr>
          <w:lang w:val="en-US"/>
        </w:rPr>
        <w:t>Proposal 3: RAN2 to discuss how eNB knows that there is no pending downlink data from the application layer.</w:t>
      </w:r>
    </w:p>
    <w:p w:rsidR="002856F9" w:rsidRDefault="00B7119E">
      <w:pPr>
        <w:pStyle w:val="Comments"/>
        <w:rPr>
          <w:lang w:val="en-US"/>
        </w:rPr>
      </w:pPr>
      <w:r>
        <w:rPr>
          <w:lang w:val="en-US"/>
        </w:rPr>
        <w:t>Proposal 4: Confirm that it is already possible with the existing PUR feature for UE to indicate in PURConfigurationRequest whether it expects a downlink response by RRCEarlyDataComplete.</w:t>
      </w:r>
    </w:p>
    <w:p w:rsidR="002856F9" w:rsidRDefault="00B7119E">
      <w:pPr>
        <w:pStyle w:val="Comments"/>
        <w:rPr>
          <w:lang w:val="en-US"/>
        </w:rPr>
      </w:pPr>
      <w:r>
        <w:rPr>
          <w:lang w:val="en-US"/>
        </w:rPr>
        <w:t>Proposal 5: Confirm that the existing PUR feature may not be optimal in an NTN deployment as there is currently no mechanism for the eNB to determine whether UE expects a downlink application layer response unless the UE moves to RRC_CONNECTED in every cell to perform dedicated PUR configuration.</w:t>
      </w:r>
    </w:p>
    <w:p w:rsidR="002856F9" w:rsidRDefault="00B7119E">
      <w:pPr>
        <w:pStyle w:val="Comments"/>
        <w:rPr>
          <w:lang w:val="en-US"/>
        </w:rPr>
      </w:pPr>
      <w:r>
        <w:rPr>
          <w:lang w:val="en-US"/>
        </w:rPr>
        <w:t>Proposal 6: RAN2 to consider whether the following enhancements are beneficial:</w:t>
      </w:r>
    </w:p>
    <w:p w:rsidR="002856F9" w:rsidRDefault="00B7119E">
      <w:pPr>
        <w:pStyle w:val="Comments"/>
        <w:rPr>
          <w:lang w:val="en-US"/>
        </w:rPr>
      </w:pPr>
      <w:r>
        <w:rPr>
          <w:lang w:val="en-US"/>
        </w:rPr>
        <w:t>1)</w:t>
      </w:r>
      <w:r>
        <w:rPr>
          <w:lang w:val="en-US"/>
        </w:rPr>
        <w:tab/>
        <w:t xml:space="preserve">Introducing network signalling so that PUR configuration request information to be transferred across cells. </w:t>
      </w:r>
    </w:p>
    <w:p w:rsidR="002856F9" w:rsidRDefault="00B7119E">
      <w:pPr>
        <w:pStyle w:val="Comments"/>
        <w:rPr>
          <w:lang w:val="en-US"/>
        </w:rPr>
      </w:pPr>
      <w:r>
        <w:rPr>
          <w:lang w:val="en-US"/>
        </w:rPr>
        <w:t>2)</w:t>
      </w:r>
      <w:r>
        <w:rPr>
          <w:lang w:val="en-US"/>
        </w:rPr>
        <w:tab/>
        <w:t>Indication by the UE in RRCEarlyDataRequest an “rrc-ACK” parameter (whether UE expects a downlink application layer response)</w:t>
      </w:r>
    </w:p>
    <w:p w:rsidR="002856F9" w:rsidRDefault="00B7119E">
      <w:pPr>
        <w:pStyle w:val="Comments"/>
        <w:rPr>
          <w:lang w:val="en-US"/>
        </w:rPr>
      </w:pPr>
      <w:r>
        <w:rPr>
          <w:lang w:val="en-US"/>
        </w:rPr>
        <w:t>3)</w:t>
      </w:r>
      <w:r>
        <w:rPr>
          <w:lang w:val="en-US"/>
        </w:rPr>
        <w:tab/>
        <w:t>Enabling EDT termination without any downlink ACK, or using a common ACK for multiple transmissions or UEs</w:t>
      </w:r>
    </w:p>
    <w:p w:rsidR="002856F9" w:rsidRDefault="002856F9">
      <w:pPr>
        <w:pStyle w:val="Comments"/>
        <w:rPr>
          <w:lang w:val="en-US"/>
        </w:rPr>
      </w:pPr>
    </w:p>
    <w:p w:rsidR="002856F9" w:rsidRDefault="00B85A2D">
      <w:pPr>
        <w:pStyle w:val="Doc-title"/>
      </w:pPr>
      <w:hyperlink r:id="rId173" w:tooltip="C:Data3GPPExtractsR2-2406252 Further Discussion on EDT Enhancement for IoT-NTN.docx" w:history="1">
        <w:r w:rsidR="00B7119E" w:rsidRPr="00B85A2D">
          <w:rPr>
            <w:rStyle w:val="Hyperlink"/>
          </w:rPr>
          <w:t>R2-2406252</w:t>
        </w:r>
      </w:hyperlink>
      <w:r w:rsidR="00B7119E">
        <w:tab/>
        <w:t>Further Discussion on EDT Enhancement for IoT-NTN</w:t>
      </w:r>
      <w:r w:rsidR="00B7119E">
        <w:tab/>
        <w:t>vivo</w:t>
      </w:r>
      <w:r w:rsidR="00B7119E">
        <w:tab/>
        <w:t>discussion</w:t>
      </w:r>
      <w:r w:rsidR="00B7119E">
        <w:tab/>
        <w:t>Rel-19</w:t>
      </w:r>
      <w:r w:rsidR="00B7119E">
        <w:tab/>
        <w:t>IoT_NTN_Ph3-Core</w:t>
      </w:r>
    </w:p>
    <w:p w:rsidR="002856F9" w:rsidRDefault="00B85A2D">
      <w:pPr>
        <w:pStyle w:val="Doc-title"/>
      </w:pPr>
      <w:hyperlink r:id="rId174" w:tooltip="C:Data3GPPExtractsR2-2406284 Way forward for RAN2 discussion on UL capacity enhancement.docx" w:history="1">
        <w:r w:rsidR="00B7119E" w:rsidRPr="00B85A2D">
          <w:rPr>
            <w:rStyle w:val="Hyperlink"/>
          </w:rPr>
          <w:t>R2-2406284</w:t>
        </w:r>
      </w:hyperlink>
      <w:r w:rsidR="00B7119E">
        <w:tab/>
        <w:t>Way forward for RAN2 discussion on UL capacity enhancement</w:t>
      </w:r>
      <w:r w:rsidR="00B7119E">
        <w:tab/>
        <w:t>Huawei, HiSilicon, Turkcell</w:t>
      </w:r>
      <w:r w:rsidR="00B7119E">
        <w:tab/>
        <w:t>discussion</w:t>
      </w:r>
      <w:r w:rsidR="00B7119E">
        <w:tab/>
        <w:t>Rel-19</w:t>
      </w:r>
      <w:r w:rsidR="00B7119E">
        <w:tab/>
        <w:t>IoT_NTN_Ph3-Core</w:t>
      </w:r>
    </w:p>
    <w:p w:rsidR="002856F9" w:rsidRDefault="00B85A2D">
      <w:pPr>
        <w:pStyle w:val="Doc-title"/>
      </w:pPr>
      <w:hyperlink r:id="rId175" w:tooltip="C:Data3GPPExtractsR2-2406592 Discussion on uplink capacity enhancements for IOT NTN.doc" w:history="1">
        <w:r w:rsidR="00B7119E" w:rsidRPr="00B85A2D">
          <w:rPr>
            <w:rStyle w:val="Hyperlink"/>
          </w:rPr>
          <w:t>R2-2406592</w:t>
        </w:r>
      </w:hyperlink>
      <w:r w:rsidR="00B7119E">
        <w:tab/>
        <w:t>Discussion on uplink capacity enhancements for IOT NTN</w:t>
      </w:r>
      <w:r w:rsidR="00B7119E">
        <w:tab/>
        <w:t>Beijing Xiaomi Mobile Software</w:t>
      </w:r>
      <w:r w:rsidR="00B7119E">
        <w:tab/>
        <w:t>discussion</w:t>
      </w:r>
      <w:r w:rsidR="00B7119E">
        <w:tab/>
        <w:t>Rel-19</w:t>
      </w:r>
    </w:p>
    <w:p w:rsidR="002856F9" w:rsidRDefault="00B85A2D">
      <w:pPr>
        <w:pStyle w:val="Doc-title"/>
      </w:pPr>
      <w:hyperlink r:id="rId176" w:tooltip="C:Data3GPPExtractsR2-2406593.docx" w:history="1">
        <w:r w:rsidR="00B7119E" w:rsidRPr="00B85A2D">
          <w:rPr>
            <w:rStyle w:val="Hyperlink"/>
          </w:rPr>
          <w:t>R2-2406593</w:t>
        </w:r>
      </w:hyperlink>
      <w:r w:rsidR="00B7119E">
        <w:tab/>
        <w:t>Performance of Advanced Random Access Protocols</w:t>
      </w:r>
      <w:r w:rsidR="00B7119E">
        <w:tab/>
        <w:t>DLR</w:t>
      </w:r>
      <w:r w:rsidR="00B7119E">
        <w:tab/>
        <w:t>discussion</w:t>
      </w:r>
      <w:r w:rsidR="00B7119E">
        <w:tab/>
        <w:t>Rel-19</w:t>
      </w:r>
    </w:p>
    <w:p w:rsidR="002856F9" w:rsidRDefault="00B85A2D">
      <w:pPr>
        <w:pStyle w:val="Doc-title"/>
      </w:pPr>
      <w:hyperlink r:id="rId177" w:tooltip="C:Data3GPPExtractsR2-2406688.doc" w:history="1">
        <w:r w:rsidR="00B7119E" w:rsidRPr="00B85A2D">
          <w:rPr>
            <w:rStyle w:val="Hyperlink"/>
          </w:rPr>
          <w:t>R2-2406688</w:t>
        </w:r>
      </w:hyperlink>
      <w:r w:rsidR="00B7119E">
        <w:tab/>
        <w:t>Uplink capacity enhancement in IoT NTN</w:t>
      </w:r>
      <w:r w:rsidR="00B7119E">
        <w:tab/>
        <w:t>Apple</w:t>
      </w:r>
      <w:r w:rsidR="00B7119E">
        <w:tab/>
        <w:t>discussion</w:t>
      </w:r>
      <w:r w:rsidR="00B7119E">
        <w:tab/>
        <w:t>Rel-19</w:t>
      </w:r>
      <w:r w:rsidR="00B7119E">
        <w:tab/>
        <w:t>IoT_NTN_Ph3-Core</w:t>
      </w:r>
    </w:p>
    <w:p w:rsidR="002856F9" w:rsidRDefault="00B85A2D">
      <w:pPr>
        <w:pStyle w:val="Doc-title"/>
      </w:pPr>
      <w:hyperlink r:id="rId178" w:tooltip="C:Data3GPPExtractsR2-2406763.doc" w:history="1">
        <w:r w:rsidR="00B7119E" w:rsidRPr="00B85A2D">
          <w:rPr>
            <w:rStyle w:val="Hyperlink"/>
          </w:rPr>
          <w:t>R2-2406763</w:t>
        </w:r>
      </w:hyperlink>
      <w:r w:rsidR="00B7119E">
        <w:tab/>
        <w:t>Uplink Capacity Enhancement for EDT transaction</w:t>
      </w:r>
      <w:r w:rsidR="00B7119E">
        <w:tab/>
        <w:t>Spreadtrum Communications</w:t>
      </w:r>
      <w:r w:rsidR="00B7119E">
        <w:tab/>
        <w:t>discussion</w:t>
      </w:r>
      <w:r w:rsidR="00B7119E">
        <w:tab/>
        <w:t>Rel-19</w:t>
      </w:r>
    </w:p>
    <w:p w:rsidR="002856F9" w:rsidRDefault="00B85A2D">
      <w:pPr>
        <w:pStyle w:val="Doc-title"/>
      </w:pPr>
      <w:hyperlink r:id="rId179" w:tooltip="C:Data3GPPExtractsR2-2406766 - Discussion on enhanced EDT for IoT NTN.doc" w:history="1">
        <w:r w:rsidR="00B7119E" w:rsidRPr="00B85A2D">
          <w:rPr>
            <w:rStyle w:val="Hyperlink"/>
          </w:rPr>
          <w:t>R2-2406766</w:t>
        </w:r>
      </w:hyperlink>
      <w:r w:rsidR="00B7119E">
        <w:tab/>
        <w:t>Discussion on enhanced EDT for IoT NTN</w:t>
      </w:r>
      <w:r w:rsidR="00B7119E">
        <w:tab/>
        <w:t>OPPO</w:t>
      </w:r>
      <w:r w:rsidR="00B7119E">
        <w:tab/>
        <w:t>discussion</w:t>
      </w:r>
      <w:r w:rsidR="00B7119E">
        <w:tab/>
        <w:t>Rel-19</w:t>
      </w:r>
      <w:r w:rsidR="00B7119E">
        <w:tab/>
        <w:t>IoT_NTN_Ph3-Core</w:t>
      </w:r>
    </w:p>
    <w:p w:rsidR="002856F9" w:rsidRDefault="00B85A2D">
      <w:pPr>
        <w:pStyle w:val="Doc-title"/>
      </w:pPr>
      <w:hyperlink r:id="rId180" w:tooltip="C:Data3GPPExtractsR2-2406868 Consideration on UL capacity enhancement for IoT-NTN.docx" w:history="1">
        <w:r w:rsidR="00B7119E" w:rsidRPr="00B85A2D">
          <w:rPr>
            <w:rStyle w:val="Hyperlink"/>
          </w:rPr>
          <w:t>R2-2406868</w:t>
        </w:r>
      </w:hyperlink>
      <w:r w:rsidR="00B7119E">
        <w:tab/>
        <w:t>Consideration on UL capacity enhancement for IoT-NTN</w:t>
      </w:r>
      <w:r w:rsidR="00B7119E">
        <w:tab/>
        <w:t>NEC Corporation.</w:t>
      </w:r>
      <w:r w:rsidR="00B7119E">
        <w:tab/>
        <w:t>discussion</w:t>
      </w:r>
      <w:r w:rsidR="00B7119E">
        <w:tab/>
        <w:t>Rel-19</w:t>
      </w:r>
      <w:r w:rsidR="00B7119E">
        <w:tab/>
        <w:t>IoT_NTN_Ph3-Core</w:t>
      </w:r>
    </w:p>
    <w:p w:rsidR="002856F9" w:rsidRDefault="00B85A2D">
      <w:pPr>
        <w:pStyle w:val="Doc-title"/>
      </w:pPr>
      <w:hyperlink r:id="rId181" w:tooltip="C:Data3GPPExtractsR2-2406869 Discussion on enhanced EDT.docx" w:history="1">
        <w:r w:rsidR="00B7119E" w:rsidRPr="00B85A2D">
          <w:rPr>
            <w:rStyle w:val="Hyperlink"/>
          </w:rPr>
          <w:t>R2-2406869</w:t>
        </w:r>
      </w:hyperlink>
      <w:r w:rsidR="00B7119E">
        <w:tab/>
        <w:t>Discussion on enhanced EDT</w:t>
      </w:r>
      <w:r w:rsidR="00B7119E">
        <w:tab/>
        <w:t>MediaTek Inc.</w:t>
      </w:r>
      <w:r w:rsidR="00B7119E">
        <w:tab/>
        <w:t>discussion</w:t>
      </w:r>
      <w:r w:rsidR="00B7119E">
        <w:tab/>
        <w:t>IoT_NTN_Ph3-Core</w:t>
      </w:r>
      <w:r w:rsidR="00B7119E">
        <w:tab/>
      </w:r>
      <w:r w:rsidR="00B7119E" w:rsidRPr="007462F6">
        <w:t>R2-2405133</w:t>
      </w:r>
    </w:p>
    <w:p w:rsidR="002856F9" w:rsidRDefault="00B85A2D">
      <w:pPr>
        <w:pStyle w:val="Doc-title"/>
      </w:pPr>
      <w:hyperlink r:id="rId182" w:tooltip="C:Data3GPPExtractsR2-2406875 EDT for uplink capacity enhancement in NTN (Revision of R2-2404802).docx" w:history="1">
        <w:r w:rsidR="00B7119E" w:rsidRPr="00B85A2D">
          <w:rPr>
            <w:rStyle w:val="Hyperlink"/>
          </w:rPr>
          <w:t>R2-2406875</w:t>
        </w:r>
      </w:hyperlink>
      <w:r w:rsidR="00B7119E">
        <w:tab/>
        <w:t>EDT for uplink capacity enhancement in NTN</w:t>
      </w:r>
      <w:r w:rsidR="00B7119E">
        <w:tab/>
        <w:t>Lenovo</w:t>
      </w:r>
      <w:r w:rsidR="00B7119E">
        <w:tab/>
        <w:t>discussion</w:t>
      </w:r>
      <w:r w:rsidR="00B7119E">
        <w:tab/>
        <w:t>Rel-19</w:t>
      </w:r>
    </w:p>
    <w:p w:rsidR="002856F9" w:rsidRDefault="00B85A2D">
      <w:pPr>
        <w:pStyle w:val="Doc-title"/>
      </w:pPr>
      <w:hyperlink r:id="rId183" w:tooltip="C:Data3GPPExtractsR2-2406907_Capacity enhancement for IoT NTN.doc" w:history="1">
        <w:r w:rsidR="00B7119E" w:rsidRPr="00B85A2D">
          <w:rPr>
            <w:rStyle w:val="Hyperlink"/>
          </w:rPr>
          <w:t>R2-2406907</w:t>
        </w:r>
      </w:hyperlink>
      <w:r w:rsidR="00B7119E">
        <w:tab/>
        <w:t>Contention-based Msg3-EDT for IoT NTN capacity enhancement</w:t>
      </w:r>
      <w:r w:rsidR="00B7119E">
        <w:tab/>
        <w:t>China Telecom</w:t>
      </w:r>
      <w:r w:rsidR="00B7119E">
        <w:tab/>
        <w:t>discussion</w:t>
      </w:r>
      <w:r w:rsidR="00B7119E">
        <w:tab/>
        <w:t>Rel-19</w:t>
      </w:r>
      <w:r w:rsidR="00B7119E">
        <w:tab/>
        <w:t>IoT_NTN_Ph3-Core</w:t>
      </w:r>
    </w:p>
    <w:p w:rsidR="002856F9" w:rsidRDefault="00B85A2D">
      <w:pPr>
        <w:pStyle w:val="Doc-title"/>
      </w:pPr>
      <w:hyperlink r:id="rId184" w:tooltip="C:Data3GPPExtractsR2-2406974 Considerations on uplink capacity enhancement for IoT-NTN.docx" w:history="1">
        <w:r w:rsidR="00B7119E" w:rsidRPr="00B85A2D">
          <w:rPr>
            <w:rStyle w:val="Hyperlink"/>
          </w:rPr>
          <w:t>R2-2406974</w:t>
        </w:r>
      </w:hyperlink>
      <w:r w:rsidR="00B7119E">
        <w:tab/>
        <w:t>Considerations on uplink capacity enhancement for IoT-NTN</w:t>
      </w:r>
      <w:r w:rsidR="00B7119E">
        <w:tab/>
        <w:t>CMCC</w:t>
      </w:r>
      <w:r w:rsidR="00B7119E">
        <w:tab/>
        <w:t>discussion</w:t>
      </w:r>
      <w:r w:rsidR="00B7119E">
        <w:tab/>
        <w:t>Rel-19</w:t>
      </w:r>
      <w:r w:rsidR="00B7119E">
        <w:tab/>
        <w:t>IoT_NTN_Ph3-Core</w:t>
      </w:r>
    </w:p>
    <w:p w:rsidR="002856F9" w:rsidRDefault="00B85A2D">
      <w:pPr>
        <w:pStyle w:val="Doc-title"/>
      </w:pPr>
      <w:hyperlink r:id="rId185" w:tooltip="C:Data3GPPExtractsR2-2407028  Uplink Capacity enhancement for IoT-NTN.docx" w:history="1">
        <w:r w:rsidR="00B7119E" w:rsidRPr="00B85A2D">
          <w:rPr>
            <w:rStyle w:val="Hyperlink"/>
          </w:rPr>
          <w:t>R2-2407028</w:t>
        </w:r>
      </w:hyperlink>
      <w:r w:rsidR="00B7119E">
        <w:tab/>
        <w:t>Discussion on uplink capacity enhancement</w:t>
      </w:r>
      <w:r w:rsidR="00B7119E">
        <w:tab/>
        <w:t>Transsion Holdings</w:t>
      </w:r>
      <w:r w:rsidR="00B7119E">
        <w:tab/>
        <w:t>discussion</w:t>
      </w:r>
      <w:r w:rsidR="00B7119E">
        <w:tab/>
        <w:t>Rel-19</w:t>
      </w:r>
    </w:p>
    <w:p w:rsidR="002856F9" w:rsidRDefault="00B85A2D">
      <w:pPr>
        <w:pStyle w:val="Doc-title"/>
      </w:pPr>
      <w:hyperlink r:id="rId186" w:tooltip="C:Data3GPPExtractsR2-2407121.docx" w:history="1">
        <w:r w:rsidR="00B7119E" w:rsidRPr="00B85A2D">
          <w:rPr>
            <w:rStyle w:val="Hyperlink"/>
          </w:rPr>
          <w:t>R2-2407121</w:t>
        </w:r>
      </w:hyperlink>
      <w:r w:rsidR="00B7119E">
        <w:tab/>
        <w:t>Discussion on Contention Resolution Diversity Slotted ALOHA</w:t>
      </w:r>
      <w:r w:rsidR="00B7119E">
        <w:tab/>
        <w:t>TOYOTA Info Technology Center</w:t>
      </w:r>
      <w:r w:rsidR="00B7119E">
        <w:tab/>
        <w:t>other</w:t>
      </w:r>
      <w:r w:rsidR="00B7119E">
        <w:tab/>
        <w:t>Rel-19</w:t>
      </w:r>
      <w:r w:rsidR="00B7119E">
        <w:tab/>
        <w:t>IoT_NTN_Ph3-Core</w:t>
      </w:r>
    </w:p>
    <w:p w:rsidR="002856F9" w:rsidRDefault="00B85A2D">
      <w:pPr>
        <w:pStyle w:val="Doc-title"/>
      </w:pPr>
      <w:hyperlink r:id="rId187" w:tooltip="C:Data3GPPExtractsR2-2407139 (R19 IoT-NTN AI 8.9.3) - PUR resource enhancement.docx" w:history="1">
        <w:r w:rsidR="00B7119E" w:rsidRPr="00B85A2D">
          <w:rPr>
            <w:rStyle w:val="Hyperlink"/>
          </w:rPr>
          <w:t>R2-2407139</w:t>
        </w:r>
      </w:hyperlink>
      <w:r w:rsidR="00B7119E">
        <w:tab/>
        <w:t>Msg3 transmission without msg1/RAR</w:t>
      </w:r>
      <w:r w:rsidR="00B7119E">
        <w:tab/>
        <w:t>Interdigital, Inc.</w:t>
      </w:r>
      <w:r w:rsidR="00B7119E">
        <w:tab/>
        <w:t>discussion</w:t>
      </w:r>
      <w:r w:rsidR="00B7119E">
        <w:tab/>
        <w:t>Rel-19</w:t>
      </w:r>
      <w:r w:rsidR="00B7119E">
        <w:tab/>
        <w:t>IoT_NTN_Ph3-Core</w:t>
      </w:r>
    </w:p>
    <w:p w:rsidR="002856F9" w:rsidRDefault="00B85A2D">
      <w:pPr>
        <w:pStyle w:val="Doc-title"/>
      </w:pPr>
      <w:hyperlink r:id="rId188" w:tooltip="C:Data3GPPExtractsR2-2407167 Consideration on UL capacity enhancement for IoT NTN.docx" w:history="1">
        <w:r w:rsidR="00B7119E" w:rsidRPr="00B85A2D">
          <w:rPr>
            <w:rStyle w:val="Hyperlink"/>
          </w:rPr>
          <w:t>R2-2407167</w:t>
        </w:r>
      </w:hyperlink>
      <w:r w:rsidR="00B7119E">
        <w:tab/>
        <w:t>Consideration on UL capacity enhancement for IoT NTN</w:t>
      </w:r>
      <w:r w:rsidR="00B7119E">
        <w:tab/>
        <w:t>Nokia, Nokia Shanghai Bell</w:t>
      </w:r>
      <w:r w:rsidR="00B7119E">
        <w:tab/>
        <w:t>discussion</w:t>
      </w:r>
      <w:r w:rsidR="00B7119E">
        <w:tab/>
        <w:t>Rel-19</w:t>
      </w:r>
      <w:r w:rsidR="00B7119E">
        <w:tab/>
        <w:t>IoT_NTN_Ph3-Core</w:t>
      </w:r>
    </w:p>
    <w:p w:rsidR="002856F9" w:rsidRDefault="00B85A2D">
      <w:pPr>
        <w:pStyle w:val="Doc-title"/>
      </w:pPr>
      <w:hyperlink r:id="rId189" w:tooltip="C:Data3GPPExtractsR2-2407257 Procedures for uplink capacity enhancements.docx" w:history="1">
        <w:r w:rsidR="00B7119E" w:rsidRPr="00B85A2D">
          <w:rPr>
            <w:rStyle w:val="Hyperlink"/>
          </w:rPr>
          <w:t>R2-2407257</w:t>
        </w:r>
      </w:hyperlink>
      <w:r w:rsidR="00B7119E">
        <w:tab/>
        <w:t>Procedures for uplink capacity enhancements for IoT NTN</w:t>
      </w:r>
      <w:r w:rsidR="00B7119E">
        <w:tab/>
        <w:t>Samsung</w:t>
      </w:r>
      <w:r w:rsidR="00B7119E">
        <w:tab/>
        <w:t>discussion</w:t>
      </w:r>
      <w:r w:rsidR="00B7119E">
        <w:tab/>
        <w:t>Rel-19</w:t>
      </w:r>
      <w:r w:rsidR="00B7119E">
        <w:tab/>
        <w:t>IoT_NTN_Ph3-Core</w:t>
      </w:r>
    </w:p>
    <w:p w:rsidR="002856F9" w:rsidRDefault="002856F9">
      <w:pPr>
        <w:pStyle w:val="Doc-text2"/>
      </w:pPr>
    </w:p>
    <w:p w:rsidR="002856F9" w:rsidRDefault="00B7119E">
      <w:pPr>
        <w:pStyle w:val="Comments"/>
      </w:pPr>
      <w:r>
        <w:t>Withdrawn?</w:t>
      </w:r>
    </w:p>
    <w:p w:rsidR="002856F9" w:rsidRDefault="00B7119E">
      <w:pPr>
        <w:pStyle w:val="Doc-title"/>
      </w:pPr>
      <w:r w:rsidRPr="007462F6">
        <w:t>R2-2407546</w:t>
      </w:r>
      <w:r w:rsidRPr="007462F6">
        <w:tab/>
        <w:t>Views on UL Capacity Enhancements for IoT-NTN</w:t>
      </w:r>
      <w:r w:rsidRPr="007462F6">
        <w:tab/>
        <w:t>Inmarsat, Viasat</w:t>
      </w:r>
      <w:r w:rsidRPr="007462F6">
        <w:tab/>
        <w:t>discussion</w:t>
      </w:r>
      <w:r w:rsidRPr="007462F6">
        <w:tab/>
        <w:t>Rel-19</w:t>
      </w:r>
      <w:r>
        <w:tab/>
        <w:t>NR_NTN_Ph3-Core</w:t>
      </w:r>
      <w:r>
        <w:tab/>
        <w:t>Late</w:t>
      </w:r>
    </w:p>
    <w:p w:rsidR="002856F9" w:rsidRDefault="002856F9">
      <w:pPr>
        <w:pStyle w:val="Doc-text2"/>
      </w:pPr>
    </w:p>
    <w:p w:rsidR="002856F9" w:rsidRDefault="00B7119E">
      <w:pPr>
        <w:pStyle w:val="Heading1"/>
        <w:ind w:left="0" w:firstLine="0"/>
      </w:pPr>
      <w:r>
        <w:t>Summary</w:t>
      </w:r>
    </w:p>
    <w:p w:rsidR="002856F9" w:rsidRDefault="002856F9">
      <w:pPr>
        <w:pStyle w:val="Doc-text2"/>
        <w:ind w:left="0" w:firstLine="0"/>
      </w:pPr>
    </w:p>
    <w:p w:rsidR="002856F9" w:rsidRDefault="00B7119E">
      <w:pPr>
        <w:pStyle w:val="Doc-text2"/>
        <w:ind w:left="0" w:firstLine="0"/>
      </w:pPr>
      <w:r>
        <w:t>Agreed CRs</w:t>
      </w:r>
    </w:p>
    <w:p w:rsidR="002856F9" w:rsidRDefault="002856F9">
      <w:pPr>
        <w:pStyle w:val="Doc-text2"/>
        <w:ind w:left="0" w:firstLine="0"/>
      </w:pPr>
    </w:p>
    <w:p w:rsidR="002856F9" w:rsidRDefault="00B7119E">
      <w:pPr>
        <w:pStyle w:val="Comments"/>
      </w:pPr>
      <w:r>
        <w:t>NR-NTN</w:t>
      </w:r>
    </w:p>
    <w:p w:rsidR="002856F9" w:rsidRDefault="002856F9">
      <w:pPr>
        <w:pStyle w:val="Comments"/>
      </w:pPr>
    </w:p>
    <w:p w:rsidR="002856F9" w:rsidRDefault="00B7119E">
      <w:pPr>
        <w:pStyle w:val="Comments"/>
      </w:pPr>
      <w:r>
        <w:t>IoT-NTN</w:t>
      </w:r>
    </w:p>
    <w:p w:rsidR="002856F9" w:rsidRDefault="002856F9">
      <w:pPr>
        <w:pStyle w:val="Doc-text2"/>
        <w:ind w:left="0" w:firstLine="0"/>
      </w:pPr>
    </w:p>
    <w:p w:rsidR="002856F9" w:rsidRDefault="002856F9">
      <w:pPr>
        <w:pStyle w:val="Doc-text2"/>
        <w:ind w:left="0" w:firstLine="0"/>
      </w:pPr>
    </w:p>
    <w:p w:rsidR="002856F9" w:rsidRDefault="00B7119E">
      <w:pPr>
        <w:pStyle w:val="Doc-text2"/>
        <w:ind w:left="0" w:firstLine="0"/>
      </w:pPr>
      <w:r>
        <w:t>Approved LSs out</w:t>
      </w:r>
    </w:p>
    <w:p w:rsidR="002856F9" w:rsidRDefault="002856F9">
      <w:pPr>
        <w:pStyle w:val="Doc-text2"/>
        <w:ind w:left="0" w:firstLine="0"/>
      </w:pPr>
    </w:p>
    <w:p w:rsidR="002856F9" w:rsidRDefault="002856F9">
      <w:pPr>
        <w:pStyle w:val="Doc-text2"/>
        <w:ind w:left="0" w:firstLine="0"/>
      </w:pPr>
    </w:p>
    <w:p w:rsidR="002856F9" w:rsidRDefault="00B7119E">
      <w:pPr>
        <w:pStyle w:val="Doc-title"/>
        <w:ind w:left="0" w:firstLine="0"/>
      </w:pPr>
      <w:r>
        <w:t xml:space="preserve">[Post127] Email discussions </w:t>
      </w:r>
    </w:p>
    <w:p w:rsidR="002856F9" w:rsidRDefault="002856F9">
      <w:pPr>
        <w:pStyle w:val="Doc-text2"/>
      </w:pPr>
    </w:p>
    <w:p w:rsidR="002856F9" w:rsidRDefault="00B7119E">
      <w:pPr>
        <w:pStyle w:val="Comments"/>
      </w:pPr>
      <w:r>
        <w:t>Short</w:t>
      </w:r>
    </w:p>
    <w:p w:rsidR="002856F9" w:rsidRDefault="002856F9">
      <w:pPr>
        <w:pStyle w:val="Comments"/>
      </w:pPr>
    </w:p>
    <w:p w:rsidR="002856F9" w:rsidRDefault="00B7119E">
      <w:pPr>
        <w:pStyle w:val="Comments"/>
      </w:pPr>
      <w:r>
        <w:t>Long</w:t>
      </w:r>
    </w:p>
    <w:p w:rsidR="002856F9" w:rsidRDefault="002856F9">
      <w:pPr>
        <w:pStyle w:val="Comments"/>
      </w:pPr>
    </w:p>
    <w:p w:rsidR="002856F9" w:rsidRDefault="002856F9">
      <w:pPr>
        <w:pStyle w:val="Comments"/>
        <w:rPr>
          <w:rFonts w:eastAsia="SimSun"/>
          <w:lang w:eastAsia="zh-CN"/>
        </w:rPr>
      </w:pPr>
    </w:p>
    <w:sectPr w:rsidR="002856F9">
      <w:footerReference w:type="default" r:id="rId190"/>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95F" w:rsidRDefault="0089295F">
      <w:pPr>
        <w:spacing w:before="0"/>
      </w:pPr>
      <w:r>
        <w:separator/>
      </w:r>
    </w:p>
  </w:endnote>
  <w:endnote w:type="continuationSeparator" w:id="0">
    <w:p w:rsidR="0089295F" w:rsidRDefault="0089295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EDF" w:rsidRDefault="001A2EDF">
    <w:pPr>
      <w:pStyle w:val="Footer"/>
      <w:jc w:val="center"/>
    </w:pPr>
    <w:r>
      <w:rPr>
        <w:rStyle w:val="PageNumber"/>
      </w:rPr>
      <w:fldChar w:fldCharType="begin"/>
    </w:r>
    <w:r>
      <w:rPr>
        <w:rStyle w:val="PageNumber"/>
      </w:rPr>
      <w:instrText xml:space="preserve"> PAGE </w:instrText>
    </w:r>
    <w:r>
      <w:rPr>
        <w:rStyle w:val="PageNumber"/>
      </w:rPr>
      <w:fldChar w:fldCharType="separate"/>
    </w:r>
    <w:r w:rsidR="00F762A5">
      <w:rPr>
        <w:rStyle w:val="PageNumber"/>
        <w:noProof/>
      </w:rPr>
      <w:t>24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F762A5">
      <w:rPr>
        <w:rStyle w:val="PageNumber"/>
        <w:noProof/>
      </w:rPr>
      <w:t>27</w:t>
    </w:r>
    <w:r>
      <w:rPr>
        <w:rStyle w:val="PageNumber"/>
      </w:rPr>
      <w:fldChar w:fldCharType="end"/>
    </w:r>
  </w:p>
  <w:p w:rsidR="001A2EDF" w:rsidRDefault="001A2ED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95F" w:rsidRDefault="0089295F">
      <w:pPr>
        <w:spacing w:before="0"/>
      </w:pPr>
      <w:r>
        <w:separator/>
      </w:r>
    </w:p>
  </w:footnote>
  <w:footnote w:type="continuationSeparator" w:id="0">
    <w:p w:rsidR="0089295F" w:rsidRDefault="0089295F">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17357776"/>
    <w:multiLevelType w:val="hybridMultilevel"/>
    <w:tmpl w:val="48683FEA"/>
    <w:lvl w:ilvl="0" w:tplc="4D3E947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6D1556B"/>
    <w:multiLevelType w:val="hybridMultilevel"/>
    <w:tmpl w:val="CF822300"/>
    <w:lvl w:ilvl="0" w:tplc="5C86E65A">
      <w:start w:val="1"/>
      <w:numFmt w:val="upperLetter"/>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38530C52"/>
    <w:multiLevelType w:val="hybridMultilevel"/>
    <w:tmpl w:val="5FFA56D6"/>
    <w:lvl w:ilvl="0" w:tplc="438CA58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DF0CA1"/>
    <w:multiLevelType w:val="hybridMultilevel"/>
    <w:tmpl w:val="7DF6B856"/>
    <w:lvl w:ilvl="0" w:tplc="21367A9E">
      <w:numFmt w:val="bullet"/>
      <w:lvlText w:val=""/>
      <w:lvlJc w:val="left"/>
      <w:pPr>
        <w:ind w:left="1619" w:hanging="360"/>
      </w:pPr>
      <w:rPr>
        <w:rFonts w:ascii="Wingdings" w:eastAsia="SimSun"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40E71CA8"/>
    <w:multiLevelType w:val="multilevel"/>
    <w:tmpl w:val="40E71CA8"/>
    <w:lvl w:ilvl="0">
      <w:start w:val="1"/>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18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5EF106B9"/>
    <w:multiLevelType w:val="hybridMultilevel"/>
    <w:tmpl w:val="5278414A"/>
    <w:lvl w:ilvl="0" w:tplc="7C22B0E8">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6286082B"/>
    <w:multiLevelType w:val="multilevel"/>
    <w:tmpl w:val="6286082B"/>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63B85C72"/>
    <w:multiLevelType w:val="multilevel"/>
    <w:tmpl w:val="63B85C72"/>
    <w:lvl w:ilvl="0">
      <w:start w:val="8"/>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90D6FAB"/>
    <w:multiLevelType w:val="multilevel"/>
    <w:tmpl w:val="690D6FAB"/>
    <w:lvl w:ilvl="0">
      <w:start w:val="3"/>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2C6712D"/>
    <w:multiLevelType w:val="hybridMultilevel"/>
    <w:tmpl w:val="7F5C738A"/>
    <w:lvl w:ilvl="0" w:tplc="FE6ABE6A">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73624B58"/>
    <w:multiLevelType w:val="hybridMultilevel"/>
    <w:tmpl w:val="896EC11E"/>
    <w:lvl w:ilvl="0" w:tplc="7D00E186">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7A4758C7"/>
    <w:multiLevelType w:val="hybridMultilevel"/>
    <w:tmpl w:val="41C0AE76"/>
    <w:lvl w:ilvl="0" w:tplc="6F4408AE">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0"/>
  </w:num>
  <w:num w:numId="2">
    <w:abstractNumId w:val="15"/>
  </w:num>
  <w:num w:numId="3">
    <w:abstractNumId w:val="16"/>
  </w:num>
  <w:num w:numId="4">
    <w:abstractNumId w:val="2"/>
  </w:num>
  <w:num w:numId="5">
    <w:abstractNumId w:val="9"/>
  </w:num>
  <w:num w:numId="6">
    <w:abstractNumId w:val="10"/>
  </w:num>
  <w:num w:numId="7">
    <w:abstractNumId w:val="5"/>
  </w:num>
  <w:num w:numId="8">
    <w:abstractNumId w:val="8"/>
  </w:num>
  <w:num w:numId="9">
    <w:abstractNumId w:val="12"/>
  </w:num>
  <w:num w:numId="10">
    <w:abstractNumId w:val="14"/>
  </w:num>
  <w:num w:numId="11">
    <w:abstractNumId w:val="13"/>
  </w:num>
  <w:num w:numId="12">
    <w:abstractNumId w:val="7"/>
  </w:num>
  <w:num w:numId="13">
    <w:abstractNumId w:val="17"/>
  </w:num>
  <w:num w:numId="14">
    <w:abstractNumId w:val="6"/>
  </w:num>
  <w:num w:numId="15">
    <w:abstractNumId w:val="4"/>
  </w:num>
  <w:num w:numId="16">
    <w:abstractNumId w:val="19"/>
  </w:num>
  <w:num w:numId="17">
    <w:abstractNumId w:val="18"/>
  </w:num>
  <w:num w:numId="18">
    <w:abstractNumId w:val="11"/>
  </w:num>
  <w:num w:numId="19">
    <w:abstractNumId w:val="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30"/>
  <w:doNotDisplayPageBoundarie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0/6/2023 10:56:49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170"/>
    <w:rsid w:val="00002312"/>
    <w:rsid w:val="0000256D"/>
    <w:rsid w:val="0000256F"/>
    <w:rsid w:val="0000257E"/>
    <w:rsid w:val="00002595"/>
    <w:rsid w:val="000025F7"/>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423"/>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47"/>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11F"/>
    <w:rsid w:val="00011301"/>
    <w:rsid w:val="00011307"/>
    <w:rsid w:val="00011344"/>
    <w:rsid w:val="000113E6"/>
    <w:rsid w:val="000115B4"/>
    <w:rsid w:val="000115E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5D"/>
    <w:rsid w:val="0001278C"/>
    <w:rsid w:val="0001296A"/>
    <w:rsid w:val="0001298A"/>
    <w:rsid w:val="000129BB"/>
    <w:rsid w:val="00012A07"/>
    <w:rsid w:val="00012A93"/>
    <w:rsid w:val="00012B0C"/>
    <w:rsid w:val="00012B0D"/>
    <w:rsid w:val="00012B9F"/>
    <w:rsid w:val="00012BF2"/>
    <w:rsid w:val="00012C3F"/>
    <w:rsid w:val="00012CC2"/>
    <w:rsid w:val="00012DD8"/>
    <w:rsid w:val="00012DED"/>
    <w:rsid w:val="00012E29"/>
    <w:rsid w:val="00012ED6"/>
    <w:rsid w:val="00012EE0"/>
    <w:rsid w:val="00012F6B"/>
    <w:rsid w:val="00012FC6"/>
    <w:rsid w:val="00013067"/>
    <w:rsid w:val="000132C8"/>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71"/>
    <w:rsid w:val="00015AC1"/>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E9C"/>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3FC8"/>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06"/>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41"/>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7D"/>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212"/>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BB"/>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1B"/>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0F"/>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7"/>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364"/>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81"/>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18"/>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488"/>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1EA"/>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6"/>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9D"/>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28"/>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0D8"/>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559"/>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77FD4"/>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8F"/>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11"/>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40A"/>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4F"/>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62"/>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0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7A"/>
    <w:rsid w:val="000A288E"/>
    <w:rsid w:val="000A2936"/>
    <w:rsid w:val="000A29D9"/>
    <w:rsid w:val="000A2BC6"/>
    <w:rsid w:val="000A2BC9"/>
    <w:rsid w:val="000A2C0C"/>
    <w:rsid w:val="000A2C9C"/>
    <w:rsid w:val="000A2D2A"/>
    <w:rsid w:val="000A2D65"/>
    <w:rsid w:val="000A2D95"/>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7D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8B3"/>
    <w:rsid w:val="000A490C"/>
    <w:rsid w:val="000A4961"/>
    <w:rsid w:val="000A4A28"/>
    <w:rsid w:val="000A4AA6"/>
    <w:rsid w:val="000A4B02"/>
    <w:rsid w:val="000A4B8D"/>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14"/>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50"/>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2E"/>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0F8"/>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3F"/>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DC"/>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BD"/>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41"/>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7"/>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A"/>
    <w:rsid w:val="000E5D92"/>
    <w:rsid w:val="000E5E1B"/>
    <w:rsid w:val="000E5E4E"/>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A16"/>
    <w:rsid w:val="000E7AB3"/>
    <w:rsid w:val="000E7B62"/>
    <w:rsid w:val="000E7D5F"/>
    <w:rsid w:val="000E7E0F"/>
    <w:rsid w:val="000E7E9E"/>
    <w:rsid w:val="000E7EB6"/>
    <w:rsid w:val="000E7EEC"/>
    <w:rsid w:val="000E7F0A"/>
    <w:rsid w:val="000E7FA9"/>
    <w:rsid w:val="000F0032"/>
    <w:rsid w:val="000F003C"/>
    <w:rsid w:val="000F008C"/>
    <w:rsid w:val="000F00BD"/>
    <w:rsid w:val="000F01E2"/>
    <w:rsid w:val="000F025B"/>
    <w:rsid w:val="000F02C0"/>
    <w:rsid w:val="000F03F0"/>
    <w:rsid w:val="000F0461"/>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27"/>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289"/>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32"/>
    <w:rsid w:val="000F6657"/>
    <w:rsid w:val="000F666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863"/>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506"/>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856"/>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7B0"/>
    <w:rsid w:val="00114933"/>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BE3"/>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8EC"/>
    <w:rsid w:val="0011692B"/>
    <w:rsid w:val="001169FC"/>
    <w:rsid w:val="00116A39"/>
    <w:rsid w:val="00116ABC"/>
    <w:rsid w:val="00116B7B"/>
    <w:rsid w:val="00116C92"/>
    <w:rsid w:val="00116CD3"/>
    <w:rsid w:val="00116CD7"/>
    <w:rsid w:val="00116CD9"/>
    <w:rsid w:val="00116CDC"/>
    <w:rsid w:val="00116D51"/>
    <w:rsid w:val="00116F2F"/>
    <w:rsid w:val="00116FF9"/>
    <w:rsid w:val="0011700B"/>
    <w:rsid w:val="0011700C"/>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8"/>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78"/>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8"/>
    <w:rsid w:val="001276ED"/>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D87"/>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C8E"/>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9EC"/>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09"/>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8C"/>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93D"/>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C5"/>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6BA"/>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4AF"/>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9C"/>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33"/>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53"/>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13"/>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47"/>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3E7"/>
    <w:rsid w:val="00185416"/>
    <w:rsid w:val="001854BA"/>
    <w:rsid w:val="00185509"/>
    <w:rsid w:val="00185591"/>
    <w:rsid w:val="0018563F"/>
    <w:rsid w:val="00185670"/>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6E"/>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4F"/>
    <w:rsid w:val="00190E4E"/>
    <w:rsid w:val="00190EDC"/>
    <w:rsid w:val="00190EE2"/>
    <w:rsid w:val="00191061"/>
    <w:rsid w:val="001910AD"/>
    <w:rsid w:val="001910E9"/>
    <w:rsid w:val="0019111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C2"/>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1C"/>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9E8"/>
    <w:rsid w:val="00195B23"/>
    <w:rsid w:val="00195BC6"/>
    <w:rsid w:val="00195CB8"/>
    <w:rsid w:val="00195CCF"/>
    <w:rsid w:val="00195CF2"/>
    <w:rsid w:val="00195D9D"/>
    <w:rsid w:val="00195E71"/>
    <w:rsid w:val="00195E8E"/>
    <w:rsid w:val="00195EAE"/>
    <w:rsid w:val="00195F32"/>
    <w:rsid w:val="00195FE0"/>
    <w:rsid w:val="0019613E"/>
    <w:rsid w:val="001961B0"/>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EDF"/>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42C"/>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19"/>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08"/>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4"/>
    <w:rsid w:val="001B4EA5"/>
    <w:rsid w:val="001B4F16"/>
    <w:rsid w:val="001B4F2A"/>
    <w:rsid w:val="001B4F38"/>
    <w:rsid w:val="001B4F61"/>
    <w:rsid w:val="001B4F64"/>
    <w:rsid w:val="001B5131"/>
    <w:rsid w:val="001B5343"/>
    <w:rsid w:val="001B536F"/>
    <w:rsid w:val="001B5491"/>
    <w:rsid w:val="001B54A8"/>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E7F"/>
    <w:rsid w:val="001B5FBC"/>
    <w:rsid w:val="001B5FC4"/>
    <w:rsid w:val="001B60EF"/>
    <w:rsid w:val="001B6148"/>
    <w:rsid w:val="001B61EC"/>
    <w:rsid w:val="001B6290"/>
    <w:rsid w:val="001B64A1"/>
    <w:rsid w:val="001B6532"/>
    <w:rsid w:val="001B65F3"/>
    <w:rsid w:val="001B66DB"/>
    <w:rsid w:val="001B6790"/>
    <w:rsid w:val="001B687B"/>
    <w:rsid w:val="001B696D"/>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7B0"/>
    <w:rsid w:val="001C3855"/>
    <w:rsid w:val="001C38CD"/>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40"/>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1B"/>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1E7"/>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0FEC"/>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4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06"/>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2FF7"/>
    <w:rsid w:val="001F305E"/>
    <w:rsid w:val="001F3091"/>
    <w:rsid w:val="001F309D"/>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7D"/>
    <w:rsid w:val="001F719C"/>
    <w:rsid w:val="001F71CE"/>
    <w:rsid w:val="001F7227"/>
    <w:rsid w:val="001F7250"/>
    <w:rsid w:val="001F7261"/>
    <w:rsid w:val="001F728F"/>
    <w:rsid w:val="001F72CF"/>
    <w:rsid w:val="001F73C5"/>
    <w:rsid w:val="001F766C"/>
    <w:rsid w:val="001F77AD"/>
    <w:rsid w:val="001F77E8"/>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60"/>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165"/>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7B7"/>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81"/>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DF2"/>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68"/>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B7"/>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6E"/>
    <w:rsid w:val="00223E8C"/>
    <w:rsid w:val="00223F86"/>
    <w:rsid w:val="0022424D"/>
    <w:rsid w:val="0022428F"/>
    <w:rsid w:val="00224340"/>
    <w:rsid w:val="00224404"/>
    <w:rsid w:val="0022445A"/>
    <w:rsid w:val="0022456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9D0"/>
    <w:rsid w:val="00227A33"/>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1E"/>
    <w:rsid w:val="00233EB4"/>
    <w:rsid w:val="00233EEA"/>
    <w:rsid w:val="00233FC7"/>
    <w:rsid w:val="00233FD1"/>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D9E"/>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60"/>
    <w:rsid w:val="002452E6"/>
    <w:rsid w:val="002453AD"/>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4A"/>
    <w:rsid w:val="00246A75"/>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47F39"/>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09"/>
    <w:rsid w:val="00252441"/>
    <w:rsid w:val="002524B5"/>
    <w:rsid w:val="002524B9"/>
    <w:rsid w:val="0025251E"/>
    <w:rsid w:val="0025266B"/>
    <w:rsid w:val="00252754"/>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15"/>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0D"/>
    <w:rsid w:val="0026081E"/>
    <w:rsid w:val="00260835"/>
    <w:rsid w:val="002608DB"/>
    <w:rsid w:val="0026097D"/>
    <w:rsid w:val="002609B1"/>
    <w:rsid w:val="002609DE"/>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47"/>
    <w:rsid w:val="00263DAE"/>
    <w:rsid w:val="00263DFE"/>
    <w:rsid w:val="00263E37"/>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071"/>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8CC"/>
    <w:rsid w:val="00267906"/>
    <w:rsid w:val="00267A2F"/>
    <w:rsid w:val="00267A6B"/>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963"/>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9C4"/>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E"/>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24"/>
    <w:rsid w:val="00284D37"/>
    <w:rsid w:val="00284DC9"/>
    <w:rsid w:val="002851FA"/>
    <w:rsid w:val="00285316"/>
    <w:rsid w:val="0028533F"/>
    <w:rsid w:val="002853EF"/>
    <w:rsid w:val="00285480"/>
    <w:rsid w:val="00285490"/>
    <w:rsid w:val="0028556C"/>
    <w:rsid w:val="002856F9"/>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3C7"/>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BCD"/>
    <w:rsid w:val="00291C67"/>
    <w:rsid w:val="00291C78"/>
    <w:rsid w:val="00291D49"/>
    <w:rsid w:val="00291D8D"/>
    <w:rsid w:val="00291DF9"/>
    <w:rsid w:val="00291E07"/>
    <w:rsid w:val="00291FA4"/>
    <w:rsid w:val="00291FD4"/>
    <w:rsid w:val="00292119"/>
    <w:rsid w:val="00292162"/>
    <w:rsid w:val="00292243"/>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DEB"/>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1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79F"/>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4D"/>
    <w:rsid w:val="002A3EFA"/>
    <w:rsid w:val="002A3F19"/>
    <w:rsid w:val="002A3F27"/>
    <w:rsid w:val="002A3F73"/>
    <w:rsid w:val="002A4001"/>
    <w:rsid w:val="002A40F2"/>
    <w:rsid w:val="002A426D"/>
    <w:rsid w:val="002A42D2"/>
    <w:rsid w:val="002A430A"/>
    <w:rsid w:val="002A4340"/>
    <w:rsid w:val="002A4364"/>
    <w:rsid w:val="002A43B3"/>
    <w:rsid w:val="002A43E5"/>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AFF"/>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81"/>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D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4C1"/>
    <w:rsid w:val="002B352C"/>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906"/>
    <w:rsid w:val="002B4B7B"/>
    <w:rsid w:val="002B4B8C"/>
    <w:rsid w:val="002B4C3A"/>
    <w:rsid w:val="002B4D76"/>
    <w:rsid w:val="002B4D99"/>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9E"/>
    <w:rsid w:val="002B6860"/>
    <w:rsid w:val="002B6A3F"/>
    <w:rsid w:val="002B6A69"/>
    <w:rsid w:val="002B6A9D"/>
    <w:rsid w:val="002B6AFB"/>
    <w:rsid w:val="002B6BA4"/>
    <w:rsid w:val="002B6C1C"/>
    <w:rsid w:val="002B6C34"/>
    <w:rsid w:val="002B6E36"/>
    <w:rsid w:val="002B6F1B"/>
    <w:rsid w:val="002B6F84"/>
    <w:rsid w:val="002B6F87"/>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02"/>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F2"/>
    <w:rsid w:val="002D4590"/>
    <w:rsid w:val="002D4608"/>
    <w:rsid w:val="002D463A"/>
    <w:rsid w:val="002D4669"/>
    <w:rsid w:val="002D46E8"/>
    <w:rsid w:val="002D4730"/>
    <w:rsid w:val="002D47E9"/>
    <w:rsid w:val="002D4846"/>
    <w:rsid w:val="002D4869"/>
    <w:rsid w:val="002D487E"/>
    <w:rsid w:val="002D4922"/>
    <w:rsid w:val="002D4AFE"/>
    <w:rsid w:val="002D4B20"/>
    <w:rsid w:val="002D4B37"/>
    <w:rsid w:val="002D4B62"/>
    <w:rsid w:val="002D4BC6"/>
    <w:rsid w:val="002D4BEF"/>
    <w:rsid w:val="002D4C35"/>
    <w:rsid w:val="002D4CE6"/>
    <w:rsid w:val="002D4D3B"/>
    <w:rsid w:val="002D4D47"/>
    <w:rsid w:val="002D4E34"/>
    <w:rsid w:val="002D4E60"/>
    <w:rsid w:val="002D4F06"/>
    <w:rsid w:val="002D4F7C"/>
    <w:rsid w:val="002D5057"/>
    <w:rsid w:val="002D5112"/>
    <w:rsid w:val="002D5136"/>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2E4"/>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8"/>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C9"/>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0E6"/>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1E"/>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6F9"/>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7D"/>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A5"/>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1FF3"/>
    <w:rsid w:val="0031211D"/>
    <w:rsid w:val="003121A8"/>
    <w:rsid w:val="0031236B"/>
    <w:rsid w:val="00312419"/>
    <w:rsid w:val="003124B7"/>
    <w:rsid w:val="00312664"/>
    <w:rsid w:val="00312840"/>
    <w:rsid w:val="00312874"/>
    <w:rsid w:val="003129B2"/>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2EBF"/>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3FD6"/>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09"/>
    <w:rsid w:val="00317C4D"/>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6B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15B"/>
    <w:rsid w:val="003222A6"/>
    <w:rsid w:val="003222D9"/>
    <w:rsid w:val="0032236B"/>
    <w:rsid w:val="00322386"/>
    <w:rsid w:val="003223D8"/>
    <w:rsid w:val="00322415"/>
    <w:rsid w:val="003224DB"/>
    <w:rsid w:val="00322515"/>
    <w:rsid w:val="0032256D"/>
    <w:rsid w:val="00322583"/>
    <w:rsid w:val="00322601"/>
    <w:rsid w:val="00322654"/>
    <w:rsid w:val="00322658"/>
    <w:rsid w:val="003226F3"/>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94"/>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60"/>
    <w:rsid w:val="00327492"/>
    <w:rsid w:val="0032749E"/>
    <w:rsid w:val="003275AF"/>
    <w:rsid w:val="003275DE"/>
    <w:rsid w:val="003276A7"/>
    <w:rsid w:val="003276AA"/>
    <w:rsid w:val="003276BD"/>
    <w:rsid w:val="0032786F"/>
    <w:rsid w:val="0032793B"/>
    <w:rsid w:val="00327966"/>
    <w:rsid w:val="003279B0"/>
    <w:rsid w:val="003279EC"/>
    <w:rsid w:val="00327A21"/>
    <w:rsid w:val="00327B0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65"/>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4A6"/>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9AC"/>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0C"/>
    <w:rsid w:val="00336522"/>
    <w:rsid w:val="0033657B"/>
    <w:rsid w:val="003365A5"/>
    <w:rsid w:val="003365E7"/>
    <w:rsid w:val="00336625"/>
    <w:rsid w:val="003366ED"/>
    <w:rsid w:val="003366F7"/>
    <w:rsid w:val="00336713"/>
    <w:rsid w:val="00336806"/>
    <w:rsid w:val="0033682B"/>
    <w:rsid w:val="0033686E"/>
    <w:rsid w:val="00336945"/>
    <w:rsid w:val="00336A84"/>
    <w:rsid w:val="00336A96"/>
    <w:rsid w:val="00336C77"/>
    <w:rsid w:val="00336D25"/>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84"/>
    <w:rsid w:val="0034469D"/>
    <w:rsid w:val="003446E2"/>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4D9"/>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6C9"/>
    <w:rsid w:val="00350708"/>
    <w:rsid w:val="00350736"/>
    <w:rsid w:val="0035074D"/>
    <w:rsid w:val="0035087C"/>
    <w:rsid w:val="003508D0"/>
    <w:rsid w:val="00350968"/>
    <w:rsid w:val="0035096A"/>
    <w:rsid w:val="00350AB8"/>
    <w:rsid w:val="00350B5F"/>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5DC"/>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55"/>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8F9"/>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77FFD"/>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0E"/>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9A7"/>
    <w:rsid w:val="00381A0E"/>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E0"/>
    <w:rsid w:val="003825F4"/>
    <w:rsid w:val="0038260A"/>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B"/>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E2F"/>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A1"/>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34"/>
    <w:rsid w:val="003938C1"/>
    <w:rsid w:val="0039396C"/>
    <w:rsid w:val="003939F0"/>
    <w:rsid w:val="00393AD6"/>
    <w:rsid w:val="00393B03"/>
    <w:rsid w:val="00393B50"/>
    <w:rsid w:val="00393BED"/>
    <w:rsid w:val="00393C90"/>
    <w:rsid w:val="00393CB7"/>
    <w:rsid w:val="00393DEB"/>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62"/>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96"/>
    <w:rsid w:val="003A03C0"/>
    <w:rsid w:val="003A043B"/>
    <w:rsid w:val="003A044D"/>
    <w:rsid w:val="003A05E1"/>
    <w:rsid w:val="003A0605"/>
    <w:rsid w:val="003A069B"/>
    <w:rsid w:val="003A0706"/>
    <w:rsid w:val="003A07D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01"/>
    <w:rsid w:val="003A334A"/>
    <w:rsid w:val="003A349D"/>
    <w:rsid w:val="003A34F6"/>
    <w:rsid w:val="003A3547"/>
    <w:rsid w:val="003A3571"/>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88"/>
    <w:rsid w:val="003A46B0"/>
    <w:rsid w:val="003A4838"/>
    <w:rsid w:val="003A4859"/>
    <w:rsid w:val="003A4A21"/>
    <w:rsid w:val="003A4AC0"/>
    <w:rsid w:val="003A4B4E"/>
    <w:rsid w:val="003A4B61"/>
    <w:rsid w:val="003A4BA1"/>
    <w:rsid w:val="003A4CA0"/>
    <w:rsid w:val="003A4CD3"/>
    <w:rsid w:val="003A4DB3"/>
    <w:rsid w:val="003A4DFA"/>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DF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633"/>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44D"/>
    <w:rsid w:val="003C0499"/>
    <w:rsid w:val="003C0552"/>
    <w:rsid w:val="003C0595"/>
    <w:rsid w:val="003C05A4"/>
    <w:rsid w:val="003C0612"/>
    <w:rsid w:val="003C073F"/>
    <w:rsid w:val="003C080A"/>
    <w:rsid w:val="003C081B"/>
    <w:rsid w:val="003C0848"/>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0B7"/>
    <w:rsid w:val="003C3128"/>
    <w:rsid w:val="003C3164"/>
    <w:rsid w:val="003C31A8"/>
    <w:rsid w:val="003C3454"/>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5C"/>
    <w:rsid w:val="003C51BF"/>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AD"/>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6E"/>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1B6"/>
    <w:rsid w:val="003D326D"/>
    <w:rsid w:val="003D32E4"/>
    <w:rsid w:val="003D3399"/>
    <w:rsid w:val="003D33B9"/>
    <w:rsid w:val="003D340A"/>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76"/>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7A"/>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B20"/>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5E"/>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BD0"/>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537"/>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3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2D"/>
    <w:rsid w:val="00407C83"/>
    <w:rsid w:val="00407E5C"/>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DE"/>
    <w:rsid w:val="004104ED"/>
    <w:rsid w:val="00410505"/>
    <w:rsid w:val="0041056E"/>
    <w:rsid w:val="004105B5"/>
    <w:rsid w:val="004106D4"/>
    <w:rsid w:val="004106E0"/>
    <w:rsid w:val="00410731"/>
    <w:rsid w:val="00410876"/>
    <w:rsid w:val="004108C7"/>
    <w:rsid w:val="00410987"/>
    <w:rsid w:val="004109B3"/>
    <w:rsid w:val="004109B9"/>
    <w:rsid w:val="00410A33"/>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29"/>
    <w:rsid w:val="00412F9D"/>
    <w:rsid w:val="004130B3"/>
    <w:rsid w:val="00413172"/>
    <w:rsid w:val="00413207"/>
    <w:rsid w:val="0041324B"/>
    <w:rsid w:val="00413276"/>
    <w:rsid w:val="0041346C"/>
    <w:rsid w:val="0041347B"/>
    <w:rsid w:val="004134BE"/>
    <w:rsid w:val="004134EB"/>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06"/>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32A"/>
    <w:rsid w:val="004314C3"/>
    <w:rsid w:val="00431579"/>
    <w:rsid w:val="00431580"/>
    <w:rsid w:val="00431616"/>
    <w:rsid w:val="0043167D"/>
    <w:rsid w:val="0043167F"/>
    <w:rsid w:val="004317A2"/>
    <w:rsid w:val="00431805"/>
    <w:rsid w:val="00431927"/>
    <w:rsid w:val="004319F2"/>
    <w:rsid w:val="00431AFC"/>
    <w:rsid w:val="00431B24"/>
    <w:rsid w:val="00431BC2"/>
    <w:rsid w:val="00431C3F"/>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1C2"/>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2E"/>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A8"/>
    <w:rsid w:val="00434FCB"/>
    <w:rsid w:val="00435014"/>
    <w:rsid w:val="00435073"/>
    <w:rsid w:val="0043510C"/>
    <w:rsid w:val="0043513C"/>
    <w:rsid w:val="0043518B"/>
    <w:rsid w:val="004351F8"/>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3E"/>
    <w:rsid w:val="00440AA1"/>
    <w:rsid w:val="00440B29"/>
    <w:rsid w:val="00440CB2"/>
    <w:rsid w:val="00440CDA"/>
    <w:rsid w:val="00440CFD"/>
    <w:rsid w:val="00440D11"/>
    <w:rsid w:val="00440D15"/>
    <w:rsid w:val="00440D6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92"/>
    <w:rsid w:val="00441CAE"/>
    <w:rsid w:val="00441D67"/>
    <w:rsid w:val="00441DE6"/>
    <w:rsid w:val="00441EA8"/>
    <w:rsid w:val="00441F2C"/>
    <w:rsid w:val="00441F3A"/>
    <w:rsid w:val="00441F72"/>
    <w:rsid w:val="00441F8B"/>
    <w:rsid w:val="0044200C"/>
    <w:rsid w:val="00442069"/>
    <w:rsid w:val="004421A1"/>
    <w:rsid w:val="004421BC"/>
    <w:rsid w:val="00442274"/>
    <w:rsid w:val="004422F6"/>
    <w:rsid w:val="0044234A"/>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0"/>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47F82"/>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3B"/>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85"/>
    <w:rsid w:val="00461AC0"/>
    <w:rsid w:val="00461B07"/>
    <w:rsid w:val="00461B52"/>
    <w:rsid w:val="00461B59"/>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B14"/>
    <w:rsid w:val="00473CFF"/>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A0"/>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608"/>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08E"/>
    <w:rsid w:val="004872D0"/>
    <w:rsid w:val="00487307"/>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FC"/>
    <w:rsid w:val="00491C45"/>
    <w:rsid w:val="00491CAD"/>
    <w:rsid w:val="00491CFA"/>
    <w:rsid w:val="00491D21"/>
    <w:rsid w:val="00491EFA"/>
    <w:rsid w:val="00491FAE"/>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C3"/>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524"/>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BC"/>
    <w:rsid w:val="004A11D0"/>
    <w:rsid w:val="004A1226"/>
    <w:rsid w:val="004A1277"/>
    <w:rsid w:val="004A1283"/>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EE0"/>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2"/>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A95"/>
    <w:rsid w:val="004B0D43"/>
    <w:rsid w:val="004B0D99"/>
    <w:rsid w:val="004B0E98"/>
    <w:rsid w:val="004B0EB4"/>
    <w:rsid w:val="004B0F1B"/>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3"/>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BF"/>
    <w:rsid w:val="004B3DD7"/>
    <w:rsid w:val="004B3E0E"/>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FA"/>
    <w:rsid w:val="004B5D20"/>
    <w:rsid w:val="004B5D6A"/>
    <w:rsid w:val="004B5D73"/>
    <w:rsid w:val="004B5ECF"/>
    <w:rsid w:val="004B5FCC"/>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7E"/>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F5"/>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35"/>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A4D"/>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87"/>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064"/>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54"/>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63"/>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DB6"/>
    <w:rsid w:val="004D6E2D"/>
    <w:rsid w:val="004D7003"/>
    <w:rsid w:val="004D7011"/>
    <w:rsid w:val="004D70D1"/>
    <w:rsid w:val="004D7113"/>
    <w:rsid w:val="004D7128"/>
    <w:rsid w:val="004D722C"/>
    <w:rsid w:val="004D7246"/>
    <w:rsid w:val="004D72A3"/>
    <w:rsid w:val="004D7385"/>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98"/>
    <w:rsid w:val="004E00FF"/>
    <w:rsid w:val="004E01A9"/>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071"/>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55"/>
    <w:rsid w:val="004E38FB"/>
    <w:rsid w:val="004E391B"/>
    <w:rsid w:val="004E3BAC"/>
    <w:rsid w:val="004E3C0D"/>
    <w:rsid w:val="004E3C17"/>
    <w:rsid w:val="004E3CA9"/>
    <w:rsid w:val="004E3CAE"/>
    <w:rsid w:val="004E3CFE"/>
    <w:rsid w:val="004E3D39"/>
    <w:rsid w:val="004E3D3A"/>
    <w:rsid w:val="004E3DA7"/>
    <w:rsid w:val="004E3E6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0E"/>
    <w:rsid w:val="004E64B4"/>
    <w:rsid w:val="004E64CC"/>
    <w:rsid w:val="004E6538"/>
    <w:rsid w:val="004E6551"/>
    <w:rsid w:val="004E663A"/>
    <w:rsid w:val="004E6789"/>
    <w:rsid w:val="004E6872"/>
    <w:rsid w:val="004E695C"/>
    <w:rsid w:val="004E69F0"/>
    <w:rsid w:val="004E6A15"/>
    <w:rsid w:val="004E6A84"/>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DFE"/>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07"/>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6B"/>
    <w:rsid w:val="004F2795"/>
    <w:rsid w:val="004F27A9"/>
    <w:rsid w:val="004F28CF"/>
    <w:rsid w:val="004F2972"/>
    <w:rsid w:val="004F2A0E"/>
    <w:rsid w:val="004F2C0B"/>
    <w:rsid w:val="004F2D26"/>
    <w:rsid w:val="004F2D6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7E7"/>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DB"/>
    <w:rsid w:val="005003F4"/>
    <w:rsid w:val="005003FF"/>
    <w:rsid w:val="0050040D"/>
    <w:rsid w:val="00500592"/>
    <w:rsid w:val="0050062F"/>
    <w:rsid w:val="00500664"/>
    <w:rsid w:val="005006FA"/>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AD0"/>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A"/>
    <w:rsid w:val="005046BD"/>
    <w:rsid w:val="005046BF"/>
    <w:rsid w:val="0050471C"/>
    <w:rsid w:val="00504765"/>
    <w:rsid w:val="005047FC"/>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6C"/>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A02"/>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897"/>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4AB"/>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7C8"/>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76"/>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93"/>
    <w:rsid w:val="00523D10"/>
    <w:rsid w:val="00523D45"/>
    <w:rsid w:val="00523E05"/>
    <w:rsid w:val="00523E16"/>
    <w:rsid w:val="00523E3C"/>
    <w:rsid w:val="00523F0B"/>
    <w:rsid w:val="00523F87"/>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2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CB"/>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6E"/>
    <w:rsid w:val="00531DF7"/>
    <w:rsid w:val="00531E1E"/>
    <w:rsid w:val="00531E2E"/>
    <w:rsid w:val="00531F2C"/>
    <w:rsid w:val="00531F6C"/>
    <w:rsid w:val="00531F91"/>
    <w:rsid w:val="00532027"/>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44F"/>
    <w:rsid w:val="005335C3"/>
    <w:rsid w:val="0053363C"/>
    <w:rsid w:val="00533709"/>
    <w:rsid w:val="00533818"/>
    <w:rsid w:val="005338E7"/>
    <w:rsid w:val="0053392B"/>
    <w:rsid w:val="00533965"/>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8"/>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3"/>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093"/>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3"/>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E52"/>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72"/>
    <w:rsid w:val="005468AA"/>
    <w:rsid w:val="00546974"/>
    <w:rsid w:val="00546977"/>
    <w:rsid w:val="0054697D"/>
    <w:rsid w:val="00546A00"/>
    <w:rsid w:val="00546A28"/>
    <w:rsid w:val="00546A3B"/>
    <w:rsid w:val="00546B30"/>
    <w:rsid w:val="00546B9E"/>
    <w:rsid w:val="00546C41"/>
    <w:rsid w:val="00546C6C"/>
    <w:rsid w:val="00546CCE"/>
    <w:rsid w:val="00546D4B"/>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71"/>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27"/>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4B1"/>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52"/>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189"/>
    <w:rsid w:val="00567258"/>
    <w:rsid w:val="0056729C"/>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65"/>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DC"/>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2E"/>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59"/>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9F0"/>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9A"/>
    <w:rsid w:val="005912CE"/>
    <w:rsid w:val="005913B3"/>
    <w:rsid w:val="005914BF"/>
    <w:rsid w:val="00591511"/>
    <w:rsid w:val="00591549"/>
    <w:rsid w:val="005915A6"/>
    <w:rsid w:val="00591628"/>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2D4"/>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00"/>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1"/>
    <w:rsid w:val="00595A1F"/>
    <w:rsid w:val="00595BED"/>
    <w:rsid w:val="00595C41"/>
    <w:rsid w:val="00595D96"/>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00"/>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F9"/>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466"/>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8C0"/>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4E"/>
    <w:rsid w:val="005A5EA8"/>
    <w:rsid w:val="005A5FCF"/>
    <w:rsid w:val="005A5FDF"/>
    <w:rsid w:val="005A6090"/>
    <w:rsid w:val="005A60F5"/>
    <w:rsid w:val="005A61FD"/>
    <w:rsid w:val="005A6364"/>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DB5"/>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61"/>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C1"/>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A2B"/>
    <w:rsid w:val="005C1A80"/>
    <w:rsid w:val="005C1B15"/>
    <w:rsid w:val="005C1BB4"/>
    <w:rsid w:val="005C1C47"/>
    <w:rsid w:val="005C1DC7"/>
    <w:rsid w:val="005C1DEE"/>
    <w:rsid w:val="005C1E3D"/>
    <w:rsid w:val="005C1E45"/>
    <w:rsid w:val="005C1F1B"/>
    <w:rsid w:val="005C20B6"/>
    <w:rsid w:val="005C20BD"/>
    <w:rsid w:val="005C20C8"/>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3"/>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655"/>
    <w:rsid w:val="005C56E7"/>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091"/>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91"/>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3A"/>
    <w:rsid w:val="005D2D98"/>
    <w:rsid w:val="005D2DAD"/>
    <w:rsid w:val="005D2DDC"/>
    <w:rsid w:val="005D2F8A"/>
    <w:rsid w:val="005D2FAC"/>
    <w:rsid w:val="005D305E"/>
    <w:rsid w:val="005D30AA"/>
    <w:rsid w:val="005D30AF"/>
    <w:rsid w:val="005D3145"/>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72"/>
    <w:rsid w:val="005E0384"/>
    <w:rsid w:val="005E047F"/>
    <w:rsid w:val="005E05A3"/>
    <w:rsid w:val="005E0600"/>
    <w:rsid w:val="005E0608"/>
    <w:rsid w:val="005E06D1"/>
    <w:rsid w:val="005E0717"/>
    <w:rsid w:val="005E085F"/>
    <w:rsid w:val="005E08D3"/>
    <w:rsid w:val="005E0A11"/>
    <w:rsid w:val="005E0B32"/>
    <w:rsid w:val="005E0D13"/>
    <w:rsid w:val="005E0D6E"/>
    <w:rsid w:val="005E0E34"/>
    <w:rsid w:val="005E0E4C"/>
    <w:rsid w:val="005E0E51"/>
    <w:rsid w:val="005E0E56"/>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9A"/>
    <w:rsid w:val="005E50E8"/>
    <w:rsid w:val="005E5153"/>
    <w:rsid w:val="005E51D3"/>
    <w:rsid w:val="005E5238"/>
    <w:rsid w:val="005E527C"/>
    <w:rsid w:val="005E527E"/>
    <w:rsid w:val="005E5295"/>
    <w:rsid w:val="005E52F6"/>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CB"/>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3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445"/>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11"/>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5F8E"/>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8B6"/>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06"/>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7"/>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A0"/>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474"/>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AA"/>
    <w:rsid w:val="006144C5"/>
    <w:rsid w:val="00614509"/>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1F"/>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1E"/>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E30"/>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82"/>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DD"/>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7FB"/>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18"/>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D1"/>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50"/>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5A"/>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41"/>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E4"/>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79E"/>
    <w:rsid w:val="00657811"/>
    <w:rsid w:val="00657835"/>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AB"/>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BD"/>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461"/>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C5"/>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52"/>
    <w:rsid w:val="00665DC2"/>
    <w:rsid w:val="00665F4E"/>
    <w:rsid w:val="00666009"/>
    <w:rsid w:val="00666083"/>
    <w:rsid w:val="006660B1"/>
    <w:rsid w:val="006660B8"/>
    <w:rsid w:val="006660C5"/>
    <w:rsid w:val="00666192"/>
    <w:rsid w:val="006661CE"/>
    <w:rsid w:val="006662A8"/>
    <w:rsid w:val="006662B6"/>
    <w:rsid w:val="00666363"/>
    <w:rsid w:val="0066649F"/>
    <w:rsid w:val="006664C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2B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C73"/>
    <w:rsid w:val="00667D68"/>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9CB"/>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66B"/>
    <w:rsid w:val="0067570F"/>
    <w:rsid w:val="00675721"/>
    <w:rsid w:val="0067573A"/>
    <w:rsid w:val="006758AC"/>
    <w:rsid w:val="006758B4"/>
    <w:rsid w:val="006758DB"/>
    <w:rsid w:val="006759D4"/>
    <w:rsid w:val="00675A18"/>
    <w:rsid w:val="00675A25"/>
    <w:rsid w:val="00675A4C"/>
    <w:rsid w:val="00675A6A"/>
    <w:rsid w:val="00675AC1"/>
    <w:rsid w:val="00675B3B"/>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52"/>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102"/>
    <w:rsid w:val="006911B6"/>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1C"/>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5BD"/>
    <w:rsid w:val="006A1612"/>
    <w:rsid w:val="006A1622"/>
    <w:rsid w:val="006A1657"/>
    <w:rsid w:val="006A17DA"/>
    <w:rsid w:val="006A1839"/>
    <w:rsid w:val="006A1966"/>
    <w:rsid w:val="006A1A76"/>
    <w:rsid w:val="006A1A8B"/>
    <w:rsid w:val="006A1A9C"/>
    <w:rsid w:val="006A1B9A"/>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00"/>
    <w:rsid w:val="006A3FE3"/>
    <w:rsid w:val="006A4006"/>
    <w:rsid w:val="006A4129"/>
    <w:rsid w:val="006A412F"/>
    <w:rsid w:val="006A4148"/>
    <w:rsid w:val="006A419B"/>
    <w:rsid w:val="006A4238"/>
    <w:rsid w:val="006A42F6"/>
    <w:rsid w:val="006A434F"/>
    <w:rsid w:val="006A446D"/>
    <w:rsid w:val="006A44BB"/>
    <w:rsid w:val="006A4570"/>
    <w:rsid w:val="006A46BF"/>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6"/>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66"/>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C6"/>
    <w:rsid w:val="006B13D6"/>
    <w:rsid w:val="006B13D7"/>
    <w:rsid w:val="006B140C"/>
    <w:rsid w:val="006B1482"/>
    <w:rsid w:val="006B14A9"/>
    <w:rsid w:val="006B14FD"/>
    <w:rsid w:val="006B15B1"/>
    <w:rsid w:val="006B1665"/>
    <w:rsid w:val="006B166B"/>
    <w:rsid w:val="006B16AA"/>
    <w:rsid w:val="006B178A"/>
    <w:rsid w:val="006B183A"/>
    <w:rsid w:val="006B1850"/>
    <w:rsid w:val="006B197A"/>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255"/>
    <w:rsid w:val="006B2388"/>
    <w:rsid w:val="006B23ED"/>
    <w:rsid w:val="006B2407"/>
    <w:rsid w:val="006B248E"/>
    <w:rsid w:val="006B24F3"/>
    <w:rsid w:val="006B255F"/>
    <w:rsid w:val="006B257B"/>
    <w:rsid w:val="006B25EE"/>
    <w:rsid w:val="006B2684"/>
    <w:rsid w:val="006B2749"/>
    <w:rsid w:val="006B2780"/>
    <w:rsid w:val="006B29D5"/>
    <w:rsid w:val="006B2A39"/>
    <w:rsid w:val="006B2A41"/>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2FDB"/>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4E1"/>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D4"/>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76"/>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1A"/>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BB7"/>
    <w:rsid w:val="006C1C16"/>
    <w:rsid w:val="006C1D07"/>
    <w:rsid w:val="006C1D78"/>
    <w:rsid w:val="006C1DAE"/>
    <w:rsid w:val="006C1EB5"/>
    <w:rsid w:val="006C1F9A"/>
    <w:rsid w:val="006C1FB1"/>
    <w:rsid w:val="006C205D"/>
    <w:rsid w:val="006C21BA"/>
    <w:rsid w:val="006C2268"/>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89F"/>
    <w:rsid w:val="006C692F"/>
    <w:rsid w:val="006C6A4C"/>
    <w:rsid w:val="006C6B0D"/>
    <w:rsid w:val="006C6CFD"/>
    <w:rsid w:val="006C6DA6"/>
    <w:rsid w:val="006C6DDD"/>
    <w:rsid w:val="006C6E6F"/>
    <w:rsid w:val="006C6E78"/>
    <w:rsid w:val="006C6ECA"/>
    <w:rsid w:val="006C6F10"/>
    <w:rsid w:val="006C71AE"/>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5FF2"/>
    <w:rsid w:val="006D6164"/>
    <w:rsid w:val="006D61B7"/>
    <w:rsid w:val="006D621C"/>
    <w:rsid w:val="006D6262"/>
    <w:rsid w:val="006D62F2"/>
    <w:rsid w:val="006D63DF"/>
    <w:rsid w:val="006D63E2"/>
    <w:rsid w:val="006D646F"/>
    <w:rsid w:val="006D649C"/>
    <w:rsid w:val="006D64EA"/>
    <w:rsid w:val="006D655F"/>
    <w:rsid w:val="006D65E8"/>
    <w:rsid w:val="006D66D3"/>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5C3"/>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DF4"/>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407"/>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63"/>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9"/>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80"/>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0B3"/>
    <w:rsid w:val="00712138"/>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6F3D"/>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3"/>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1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E8"/>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D8"/>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BA"/>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2F6"/>
    <w:rsid w:val="007463BB"/>
    <w:rsid w:val="00746404"/>
    <w:rsid w:val="0074644A"/>
    <w:rsid w:val="0074647C"/>
    <w:rsid w:val="0074669B"/>
    <w:rsid w:val="00746735"/>
    <w:rsid w:val="0074697A"/>
    <w:rsid w:val="007469D7"/>
    <w:rsid w:val="00746AF1"/>
    <w:rsid w:val="00746B37"/>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0F7"/>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B7"/>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B9"/>
    <w:rsid w:val="007578D9"/>
    <w:rsid w:val="007579CD"/>
    <w:rsid w:val="00757A86"/>
    <w:rsid w:val="00757B11"/>
    <w:rsid w:val="00757B1F"/>
    <w:rsid w:val="00757B39"/>
    <w:rsid w:val="00757B5F"/>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A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05"/>
    <w:rsid w:val="00766192"/>
    <w:rsid w:val="007661B7"/>
    <w:rsid w:val="007661BF"/>
    <w:rsid w:val="00766301"/>
    <w:rsid w:val="0076632E"/>
    <w:rsid w:val="0076644C"/>
    <w:rsid w:val="00766462"/>
    <w:rsid w:val="00766522"/>
    <w:rsid w:val="007665C1"/>
    <w:rsid w:val="007665EC"/>
    <w:rsid w:val="00766678"/>
    <w:rsid w:val="007666B3"/>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0D0"/>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48"/>
    <w:rsid w:val="00780189"/>
    <w:rsid w:val="00780233"/>
    <w:rsid w:val="0078042E"/>
    <w:rsid w:val="00780488"/>
    <w:rsid w:val="00780502"/>
    <w:rsid w:val="00780531"/>
    <w:rsid w:val="00780672"/>
    <w:rsid w:val="00780741"/>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F7"/>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BE"/>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80"/>
    <w:rsid w:val="00794E2A"/>
    <w:rsid w:val="00794FF5"/>
    <w:rsid w:val="0079502B"/>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1AE"/>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5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9F9"/>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2E"/>
    <w:rsid w:val="007A3BDE"/>
    <w:rsid w:val="007A3C64"/>
    <w:rsid w:val="007A3C7A"/>
    <w:rsid w:val="007A3CE0"/>
    <w:rsid w:val="007A3D57"/>
    <w:rsid w:val="007A3D59"/>
    <w:rsid w:val="007A3E5B"/>
    <w:rsid w:val="007A3EA2"/>
    <w:rsid w:val="007A3ED2"/>
    <w:rsid w:val="007A400F"/>
    <w:rsid w:val="007A40D6"/>
    <w:rsid w:val="007A4168"/>
    <w:rsid w:val="007A4183"/>
    <w:rsid w:val="007A418A"/>
    <w:rsid w:val="007A423E"/>
    <w:rsid w:val="007A42DE"/>
    <w:rsid w:val="007A431A"/>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4CF"/>
    <w:rsid w:val="007A5522"/>
    <w:rsid w:val="007A5544"/>
    <w:rsid w:val="007A554F"/>
    <w:rsid w:val="007A5576"/>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39"/>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97E"/>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80"/>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F7"/>
    <w:rsid w:val="007B3376"/>
    <w:rsid w:val="007B338B"/>
    <w:rsid w:val="007B3393"/>
    <w:rsid w:val="007B3435"/>
    <w:rsid w:val="007B34DD"/>
    <w:rsid w:val="007B37F0"/>
    <w:rsid w:val="007B3955"/>
    <w:rsid w:val="007B395B"/>
    <w:rsid w:val="007B39EF"/>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17"/>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575"/>
    <w:rsid w:val="007C560E"/>
    <w:rsid w:val="007C57AE"/>
    <w:rsid w:val="007C58D0"/>
    <w:rsid w:val="007C5909"/>
    <w:rsid w:val="007C59AF"/>
    <w:rsid w:val="007C59CF"/>
    <w:rsid w:val="007C5A76"/>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47"/>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AFC"/>
    <w:rsid w:val="007D1B3C"/>
    <w:rsid w:val="007D1BE1"/>
    <w:rsid w:val="007D1BEF"/>
    <w:rsid w:val="007D1C06"/>
    <w:rsid w:val="007D1CC7"/>
    <w:rsid w:val="007D1D02"/>
    <w:rsid w:val="007D1D15"/>
    <w:rsid w:val="007D1D1C"/>
    <w:rsid w:val="007D1D26"/>
    <w:rsid w:val="007D1E3D"/>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7B"/>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DFD"/>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7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0D"/>
    <w:rsid w:val="007E5E3E"/>
    <w:rsid w:val="007E5EDE"/>
    <w:rsid w:val="007E5F09"/>
    <w:rsid w:val="007E5F24"/>
    <w:rsid w:val="007E5F31"/>
    <w:rsid w:val="007E60AD"/>
    <w:rsid w:val="007E60FA"/>
    <w:rsid w:val="007E6109"/>
    <w:rsid w:val="007E619D"/>
    <w:rsid w:val="007E6207"/>
    <w:rsid w:val="007E628D"/>
    <w:rsid w:val="007E62DD"/>
    <w:rsid w:val="007E6358"/>
    <w:rsid w:val="007E63DE"/>
    <w:rsid w:val="007E63E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8AB"/>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CF"/>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9B"/>
    <w:rsid w:val="007F35A1"/>
    <w:rsid w:val="007F35D1"/>
    <w:rsid w:val="007F3632"/>
    <w:rsid w:val="007F3798"/>
    <w:rsid w:val="007F379D"/>
    <w:rsid w:val="007F38A6"/>
    <w:rsid w:val="007F391F"/>
    <w:rsid w:val="007F3A03"/>
    <w:rsid w:val="007F3A72"/>
    <w:rsid w:val="007F3AE2"/>
    <w:rsid w:val="007F3B4A"/>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9EF"/>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3D0"/>
    <w:rsid w:val="007F54BC"/>
    <w:rsid w:val="007F55FA"/>
    <w:rsid w:val="007F5678"/>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99B"/>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2C0"/>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E6C"/>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28"/>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1A"/>
    <w:rsid w:val="0081236F"/>
    <w:rsid w:val="00812391"/>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7B6"/>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0F3"/>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6D9"/>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2A"/>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D2"/>
    <w:rsid w:val="008320F2"/>
    <w:rsid w:val="00832184"/>
    <w:rsid w:val="008323A5"/>
    <w:rsid w:val="00832426"/>
    <w:rsid w:val="00832467"/>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993"/>
    <w:rsid w:val="00834A4B"/>
    <w:rsid w:val="00834A86"/>
    <w:rsid w:val="00834ABD"/>
    <w:rsid w:val="00834ACD"/>
    <w:rsid w:val="00834B1C"/>
    <w:rsid w:val="00834C30"/>
    <w:rsid w:val="00834C37"/>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2E4"/>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89"/>
    <w:rsid w:val="00837FB8"/>
    <w:rsid w:val="00837FD2"/>
    <w:rsid w:val="00837FF3"/>
    <w:rsid w:val="00837FFD"/>
    <w:rsid w:val="0084000D"/>
    <w:rsid w:val="0084007F"/>
    <w:rsid w:val="008400A0"/>
    <w:rsid w:val="00840109"/>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1D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037"/>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9D5"/>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218"/>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6E"/>
    <w:rsid w:val="00846BFD"/>
    <w:rsid w:val="00846BFE"/>
    <w:rsid w:val="00846C1F"/>
    <w:rsid w:val="00846C67"/>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D8"/>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1"/>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4D"/>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81"/>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7A"/>
    <w:rsid w:val="00871F96"/>
    <w:rsid w:val="00872008"/>
    <w:rsid w:val="0087203A"/>
    <w:rsid w:val="00872048"/>
    <w:rsid w:val="00872050"/>
    <w:rsid w:val="008722AE"/>
    <w:rsid w:val="008722C6"/>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95"/>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CA"/>
    <w:rsid w:val="00876FF9"/>
    <w:rsid w:val="0087704F"/>
    <w:rsid w:val="00877077"/>
    <w:rsid w:val="00877089"/>
    <w:rsid w:val="00877139"/>
    <w:rsid w:val="0087719B"/>
    <w:rsid w:val="00877342"/>
    <w:rsid w:val="00877459"/>
    <w:rsid w:val="008774A0"/>
    <w:rsid w:val="00877577"/>
    <w:rsid w:val="008776C6"/>
    <w:rsid w:val="008776C8"/>
    <w:rsid w:val="0087771C"/>
    <w:rsid w:val="0087772E"/>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AF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7E"/>
    <w:rsid w:val="00882CF7"/>
    <w:rsid w:val="00882D97"/>
    <w:rsid w:val="00882E83"/>
    <w:rsid w:val="00882EC0"/>
    <w:rsid w:val="00882F31"/>
    <w:rsid w:val="0088304B"/>
    <w:rsid w:val="0088307B"/>
    <w:rsid w:val="00883114"/>
    <w:rsid w:val="00883179"/>
    <w:rsid w:val="00883376"/>
    <w:rsid w:val="0088338F"/>
    <w:rsid w:val="0088346F"/>
    <w:rsid w:val="008834AD"/>
    <w:rsid w:val="008834F5"/>
    <w:rsid w:val="00883545"/>
    <w:rsid w:val="00883557"/>
    <w:rsid w:val="0088359F"/>
    <w:rsid w:val="00883734"/>
    <w:rsid w:val="008837E2"/>
    <w:rsid w:val="008837ED"/>
    <w:rsid w:val="00883917"/>
    <w:rsid w:val="00883A4B"/>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87"/>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C"/>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43"/>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5F"/>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5B8"/>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3E"/>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1C"/>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CA1"/>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3C"/>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EB1"/>
    <w:rsid w:val="008A7F2E"/>
    <w:rsid w:val="008A7F7C"/>
    <w:rsid w:val="008A7FE1"/>
    <w:rsid w:val="008B0092"/>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3FAF"/>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22"/>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AF1"/>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B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78C"/>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318"/>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323"/>
    <w:rsid w:val="008C6581"/>
    <w:rsid w:val="008C65E9"/>
    <w:rsid w:val="008C661B"/>
    <w:rsid w:val="008C67B3"/>
    <w:rsid w:val="008C6943"/>
    <w:rsid w:val="008C6A45"/>
    <w:rsid w:val="008C6A58"/>
    <w:rsid w:val="008C6B35"/>
    <w:rsid w:val="008C6B60"/>
    <w:rsid w:val="008C6B65"/>
    <w:rsid w:val="008C6CB2"/>
    <w:rsid w:val="008C6D78"/>
    <w:rsid w:val="008C6E0A"/>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8D"/>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6C"/>
    <w:rsid w:val="008D2885"/>
    <w:rsid w:val="008D28D2"/>
    <w:rsid w:val="008D28ED"/>
    <w:rsid w:val="008D2906"/>
    <w:rsid w:val="008D29E5"/>
    <w:rsid w:val="008D29F0"/>
    <w:rsid w:val="008D2A0A"/>
    <w:rsid w:val="008D2B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6F8"/>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BB"/>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21"/>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1C"/>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AB"/>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7B"/>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D1"/>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3D"/>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20"/>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B4"/>
    <w:rsid w:val="00904EDD"/>
    <w:rsid w:val="00905070"/>
    <w:rsid w:val="0090516A"/>
    <w:rsid w:val="009051B5"/>
    <w:rsid w:val="0090521C"/>
    <w:rsid w:val="009052AC"/>
    <w:rsid w:val="00905388"/>
    <w:rsid w:val="009053B7"/>
    <w:rsid w:val="00905521"/>
    <w:rsid w:val="0090556F"/>
    <w:rsid w:val="00905581"/>
    <w:rsid w:val="009055A8"/>
    <w:rsid w:val="009057F2"/>
    <w:rsid w:val="0090584C"/>
    <w:rsid w:val="0090584E"/>
    <w:rsid w:val="00905976"/>
    <w:rsid w:val="009059E8"/>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52"/>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3BE"/>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8"/>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1F"/>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4B"/>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EA"/>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0"/>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7F7"/>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42"/>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657"/>
    <w:rsid w:val="00937732"/>
    <w:rsid w:val="00937736"/>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6C"/>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50"/>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11"/>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D5E"/>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13"/>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22D"/>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8F1"/>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4F5"/>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3"/>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A1"/>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9"/>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DE2"/>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8CB"/>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7F8"/>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84"/>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11"/>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21"/>
    <w:rsid w:val="009A3235"/>
    <w:rsid w:val="009A32B8"/>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21"/>
    <w:rsid w:val="009A611A"/>
    <w:rsid w:val="009A61D9"/>
    <w:rsid w:val="009A6296"/>
    <w:rsid w:val="009A62C1"/>
    <w:rsid w:val="009A633B"/>
    <w:rsid w:val="009A648A"/>
    <w:rsid w:val="009A651B"/>
    <w:rsid w:val="009A6524"/>
    <w:rsid w:val="009A659F"/>
    <w:rsid w:val="009A66B5"/>
    <w:rsid w:val="009A66E9"/>
    <w:rsid w:val="009A671D"/>
    <w:rsid w:val="009A6754"/>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7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1CE"/>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08"/>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09"/>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60"/>
    <w:rsid w:val="009B669A"/>
    <w:rsid w:val="009B6727"/>
    <w:rsid w:val="009B6783"/>
    <w:rsid w:val="009B6897"/>
    <w:rsid w:val="009B694C"/>
    <w:rsid w:val="009B6A97"/>
    <w:rsid w:val="009B6B70"/>
    <w:rsid w:val="009B6B82"/>
    <w:rsid w:val="009B6B93"/>
    <w:rsid w:val="009B6C2C"/>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6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C90"/>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3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DBC"/>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7E"/>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68C"/>
    <w:rsid w:val="009D270D"/>
    <w:rsid w:val="009D2850"/>
    <w:rsid w:val="009D28F7"/>
    <w:rsid w:val="009D2910"/>
    <w:rsid w:val="009D299A"/>
    <w:rsid w:val="009D29E7"/>
    <w:rsid w:val="009D2A0F"/>
    <w:rsid w:val="009D2A24"/>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26"/>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3"/>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43"/>
    <w:rsid w:val="009D7A5E"/>
    <w:rsid w:val="009D7C18"/>
    <w:rsid w:val="009D7CB3"/>
    <w:rsid w:val="009D7D15"/>
    <w:rsid w:val="009D7DC4"/>
    <w:rsid w:val="009D7DF0"/>
    <w:rsid w:val="009D7E23"/>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5"/>
    <w:rsid w:val="009E05BF"/>
    <w:rsid w:val="009E0615"/>
    <w:rsid w:val="009E06A3"/>
    <w:rsid w:val="009E06B0"/>
    <w:rsid w:val="009E06B5"/>
    <w:rsid w:val="009E06CF"/>
    <w:rsid w:val="009E06F3"/>
    <w:rsid w:val="009E0738"/>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7C"/>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0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D8"/>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7D6"/>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2E"/>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0DA"/>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CD7"/>
    <w:rsid w:val="00A03D18"/>
    <w:rsid w:val="00A03D5B"/>
    <w:rsid w:val="00A03D6A"/>
    <w:rsid w:val="00A03E91"/>
    <w:rsid w:val="00A03EEC"/>
    <w:rsid w:val="00A03F81"/>
    <w:rsid w:val="00A03FDA"/>
    <w:rsid w:val="00A04028"/>
    <w:rsid w:val="00A04067"/>
    <w:rsid w:val="00A042B5"/>
    <w:rsid w:val="00A042CD"/>
    <w:rsid w:val="00A042E2"/>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1B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CFE"/>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0"/>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C9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786"/>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1A"/>
    <w:rsid w:val="00A25F67"/>
    <w:rsid w:val="00A25F90"/>
    <w:rsid w:val="00A25FE0"/>
    <w:rsid w:val="00A26096"/>
    <w:rsid w:val="00A260B3"/>
    <w:rsid w:val="00A260B4"/>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8FB"/>
    <w:rsid w:val="00A3393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44"/>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CCF"/>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9DD"/>
    <w:rsid w:val="00A41A2E"/>
    <w:rsid w:val="00A41B6F"/>
    <w:rsid w:val="00A41B8C"/>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D2"/>
    <w:rsid w:val="00A428D5"/>
    <w:rsid w:val="00A42ACB"/>
    <w:rsid w:val="00A42AEA"/>
    <w:rsid w:val="00A42B67"/>
    <w:rsid w:val="00A42CF6"/>
    <w:rsid w:val="00A42D17"/>
    <w:rsid w:val="00A42E24"/>
    <w:rsid w:val="00A4301D"/>
    <w:rsid w:val="00A43039"/>
    <w:rsid w:val="00A43046"/>
    <w:rsid w:val="00A430EC"/>
    <w:rsid w:val="00A4313E"/>
    <w:rsid w:val="00A4317D"/>
    <w:rsid w:val="00A431CA"/>
    <w:rsid w:val="00A43316"/>
    <w:rsid w:val="00A433CC"/>
    <w:rsid w:val="00A4348D"/>
    <w:rsid w:val="00A435F6"/>
    <w:rsid w:val="00A436EA"/>
    <w:rsid w:val="00A4372B"/>
    <w:rsid w:val="00A43794"/>
    <w:rsid w:val="00A437C3"/>
    <w:rsid w:val="00A437D9"/>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76"/>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C7"/>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D08"/>
    <w:rsid w:val="00A56E6B"/>
    <w:rsid w:val="00A56ED9"/>
    <w:rsid w:val="00A56EEA"/>
    <w:rsid w:val="00A56F6E"/>
    <w:rsid w:val="00A57044"/>
    <w:rsid w:val="00A5708E"/>
    <w:rsid w:val="00A57190"/>
    <w:rsid w:val="00A57196"/>
    <w:rsid w:val="00A571EE"/>
    <w:rsid w:val="00A572CE"/>
    <w:rsid w:val="00A572CF"/>
    <w:rsid w:val="00A572E9"/>
    <w:rsid w:val="00A572F1"/>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9C"/>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56"/>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5A7"/>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70"/>
    <w:rsid w:val="00A72751"/>
    <w:rsid w:val="00A727DE"/>
    <w:rsid w:val="00A72816"/>
    <w:rsid w:val="00A72886"/>
    <w:rsid w:val="00A72A21"/>
    <w:rsid w:val="00A72B31"/>
    <w:rsid w:val="00A72C37"/>
    <w:rsid w:val="00A72CE4"/>
    <w:rsid w:val="00A72D63"/>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BD"/>
    <w:rsid w:val="00A74FC2"/>
    <w:rsid w:val="00A74FCA"/>
    <w:rsid w:val="00A75001"/>
    <w:rsid w:val="00A7505C"/>
    <w:rsid w:val="00A75063"/>
    <w:rsid w:val="00A7510D"/>
    <w:rsid w:val="00A75157"/>
    <w:rsid w:val="00A751EE"/>
    <w:rsid w:val="00A7524A"/>
    <w:rsid w:val="00A752C9"/>
    <w:rsid w:val="00A75337"/>
    <w:rsid w:val="00A75352"/>
    <w:rsid w:val="00A75474"/>
    <w:rsid w:val="00A75603"/>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70C"/>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36"/>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0"/>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DD"/>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D90"/>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47"/>
    <w:rsid w:val="00A977B2"/>
    <w:rsid w:val="00A97841"/>
    <w:rsid w:val="00A9787E"/>
    <w:rsid w:val="00A9789C"/>
    <w:rsid w:val="00A979A0"/>
    <w:rsid w:val="00A979A4"/>
    <w:rsid w:val="00A979DE"/>
    <w:rsid w:val="00A97A02"/>
    <w:rsid w:val="00A97A19"/>
    <w:rsid w:val="00A97AB2"/>
    <w:rsid w:val="00A97AC6"/>
    <w:rsid w:val="00A97BB5"/>
    <w:rsid w:val="00A97BC8"/>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AF6"/>
    <w:rsid w:val="00AA3BB1"/>
    <w:rsid w:val="00AA3BB7"/>
    <w:rsid w:val="00AA3C09"/>
    <w:rsid w:val="00AA3C88"/>
    <w:rsid w:val="00AA3CE2"/>
    <w:rsid w:val="00AA3DE9"/>
    <w:rsid w:val="00AA3E0A"/>
    <w:rsid w:val="00AA3EF3"/>
    <w:rsid w:val="00AA3F06"/>
    <w:rsid w:val="00AA406B"/>
    <w:rsid w:val="00AA40B4"/>
    <w:rsid w:val="00AA40E7"/>
    <w:rsid w:val="00AA4196"/>
    <w:rsid w:val="00AA42DC"/>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481"/>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2"/>
    <w:rsid w:val="00AB4DBA"/>
    <w:rsid w:val="00AB4DE4"/>
    <w:rsid w:val="00AB4DF8"/>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4C"/>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A7"/>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8A"/>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10"/>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6F0"/>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C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6A"/>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63"/>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65"/>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1E"/>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BC"/>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39"/>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DCE"/>
    <w:rsid w:val="00AF6E13"/>
    <w:rsid w:val="00AF6E6B"/>
    <w:rsid w:val="00AF6F14"/>
    <w:rsid w:val="00AF7050"/>
    <w:rsid w:val="00AF7068"/>
    <w:rsid w:val="00AF7079"/>
    <w:rsid w:val="00AF71E1"/>
    <w:rsid w:val="00AF73C1"/>
    <w:rsid w:val="00AF73C7"/>
    <w:rsid w:val="00AF74B5"/>
    <w:rsid w:val="00AF7523"/>
    <w:rsid w:val="00AF7628"/>
    <w:rsid w:val="00AF7674"/>
    <w:rsid w:val="00AF7694"/>
    <w:rsid w:val="00AF76E1"/>
    <w:rsid w:val="00AF76EC"/>
    <w:rsid w:val="00AF7754"/>
    <w:rsid w:val="00AF77B4"/>
    <w:rsid w:val="00AF77EB"/>
    <w:rsid w:val="00AF7891"/>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4F"/>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BB5"/>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21"/>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2C"/>
    <w:rsid w:val="00B15294"/>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92A"/>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4"/>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A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088"/>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3EB"/>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037"/>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40"/>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89"/>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04"/>
    <w:rsid w:val="00B57A54"/>
    <w:rsid w:val="00B57A55"/>
    <w:rsid w:val="00B57AB2"/>
    <w:rsid w:val="00B57ACC"/>
    <w:rsid w:val="00B57C09"/>
    <w:rsid w:val="00B57C80"/>
    <w:rsid w:val="00B57CA0"/>
    <w:rsid w:val="00B57D5F"/>
    <w:rsid w:val="00B57EB1"/>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BF5"/>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3D"/>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19E"/>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1C2"/>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85"/>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1B"/>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AA"/>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5CE"/>
    <w:rsid w:val="00B8464D"/>
    <w:rsid w:val="00B846A2"/>
    <w:rsid w:val="00B846C3"/>
    <w:rsid w:val="00B84710"/>
    <w:rsid w:val="00B84801"/>
    <w:rsid w:val="00B84824"/>
    <w:rsid w:val="00B848CA"/>
    <w:rsid w:val="00B84983"/>
    <w:rsid w:val="00B849C3"/>
    <w:rsid w:val="00B84AA4"/>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2D"/>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1A"/>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402"/>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8B"/>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976"/>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6EE"/>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1"/>
    <w:rsid w:val="00BA30CC"/>
    <w:rsid w:val="00BA35EC"/>
    <w:rsid w:val="00BA3606"/>
    <w:rsid w:val="00BA3792"/>
    <w:rsid w:val="00BA3797"/>
    <w:rsid w:val="00BA37BE"/>
    <w:rsid w:val="00BA38B6"/>
    <w:rsid w:val="00BA39C7"/>
    <w:rsid w:val="00BA39D5"/>
    <w:rsid w:val="00BA3A41"/>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3F19"/>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5D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7E7"/>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BF"/>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DFE"/>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1D7"/>
    <w:rsid w:val="00BC0376"/>
    <w:rsid w:val="00BC03A0"/>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B2"/>
    <w:rsid w:val="00BC5503"/>
    <w:rsid w:val="00BC55B9"/>
    <w:rsid w:val="00BC55FC"/>
    <w:rsid w:val="00BC570F"/>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5C"/>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4E"/>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F0"/>
    <w:rsid w:val="00BE3619"/>
    <w:rsid w:val="00BE365A"/>
    <w:rsid w:val="00BE373A"/>
    <w:rsid w:val="00BE373C"/>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37"/>
    <w:rsid w:val="00BF0433"/>
    <w:rsid w:val="00BF0443"/>
    <w:rsid w:val="00BF0481"/>
    <w:rsid w:val="00BF0493"/>
    <w:rsid w:val="00BF04A2"/>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37"/>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CE"/>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4F"/>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6C"/>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6F"/>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FE"/>
    <w:rsid w:val="00C04849"/>
    <w:rsid w:val="00C048DF"/>
    <w:rsid w:val="00C0490B"/>
    <w:rsid w:val="00C0490D"/>
    <w:rsid w:val="00C049EA"/>
    <w:rsid w:val="00C04A5E"/>
    <w:rsid w:val="00C04AA6"/>
    <w:rsid w:val="00C04B2E"/>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6FD1"/>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91"/>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760"/>
    <w:rsid w:val="00C1285A"/>
    <w:rsid w:val="00C1287E"/>
    <w:rsid w:val="00C12888"/>
    <w:rsid w:val="00C128C8"/>
    <w:rsid w:val="00C128CA"/>
    <w:rsid w:val="00C12959"/>
    <w:rsid w:val="00C129B2"/>
    <w:rsid w:val="00C129CB"/>
    <w:rsid w:val="00C129EE"/>
    <w:rsid w:val="00C12A7F"/>
    <w:rsid w:val="00C12AC6"/>
    <w:rsid w:val="00C12BAF"/>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87"/>
    <w:rsid w:val="00C139FD"/>
    <w:rsid w:val="00C13A59"/>
    <w:rsid w:val="00C13A82"/>
    <w:rsid w:val="00C13A8C"/>
    <w:rsid w:val="00C13B07"/>
    <w:rsid w:val="00C13B3E"/>
    <w:rsid w:val="00C13B4B"/>
    <w:rsid w:val="00C13C1A"/>
    <w:rsid w:val="00C13C4A"/>
    <w:rsid w:val="00C13CB0"/>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D"/>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22"/>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18"/>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5C"/>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6"/>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26"/>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2EB"/>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59"/>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9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0FE2"/>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2C1"/>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457"/>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6B"/>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46B"/>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283"/>
    <w:rsid w:val="00C56375"/>
    <w:rsid w:val="00C563FE"/>
    <w:rsid w:val="00C564FD"/>
    <w:rsid w:val="00C56572"/>
    <w:rsid w:val="00C5665B"/>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7E"/>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D6"/>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9E"/>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508"/>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1F"/>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56"/>
    <w:rsid w:val="00C67661"/>
    <w:rsid w:val="00C6790B"/>
    <w:rsid w:val="00C67944"/>
    <w:rsid w:val="00C67B42"/>
    <w:rsid w:val="00C67B73"/>
    <w:rsid w:val="00C67C46"/>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BE"/>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01"/>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47E"/>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88"/>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9B"/>
    <w:rsid w:val="00C90CFC"/>
    <w:rsid w:val="00C90D13"/>
    <w:rsid w:val="00C90D16"/>
    <w:rsid w:val="00C90D43"/>
    <w:rsid w:val="00C9102A"/>
    <w:rsid w:val="00C910A2"/>
    <w:rsid w:val="00C910CE"/>
    <w:rsid w:val="00C910F8"/>
    <w:rsid w:val="00C91186"/>
    <w:rsid w:val="00C91212"/>
    <w:rsid w:val="00C9127C"/>
    <w:rsid w:val="00C91352"/>
    <w:rsid w:val="00C91356"/>
    <w:rsid w:val="00C9139E"/>
    <w:rsid w:val="00C9146E"/>
    <w:rsid w:val="00C91482"/>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C27"/>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BB5"/>
    <w:rsid w:val="00C96C90"/>
    <w:rsid w:val="00C96DAF"/>
    <w:rsid w:val="00C96DC1"/>
    <w:rsid w:val="00C96DE5"/>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B6"/>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68"/>
    <w:rsid w:val="00CA399F"/>
    <w:rsid w:val="00CA39D3"/>
    <w:rsid w:val="00CA3A43"/>
    <w:rsid w:val="00CA3ABD"/>
    <w:rsid w:val="00CA3BC5"/>
    <w:rsid w:val="00CA3BF1"/>
    <w:rsid w:val="00CA3DD1"/>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DE"/>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6D"/>
    <w:rsid w:val="00CB0A8B"/>
    <w:rsid w:val="00CB0AC9"/>
    <w:rsid w:val="00CB0AD8"/>
    <w:rsid w:val="00CB0B15"/>
    <w:rsid w:val="00CB0B38"/>
    <w:rsid w:val="00CB0C2C"/>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69"/>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7C"/>
    <w:rsid w:val="00CB4A87"/>
    <w:rsid w:val="00CB4ACD"/>
    <w:rsid w:val="00CB4ADA"/>
    <w:rsid w:val="00CB4B59"/>
    <w:rsid w:val="00CB4BFC"/>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08"/>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36D"/>
    <w:rsid w:val="00CC03E4"/>
    <w:rsid w:val="00CC04BA"/>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2A"/>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5D"/>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16"/>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C78"/>
    <w:rsid w:val="00CD1D23"/>
    <w:rsid w:val="00CD1D25"/>
    <w:rsid w:val="00CD1D46"/>
    <w:rsid w:val="00CD1E0F"/>
    <w:rsid w:val="00CD1EA6"/>
    <w:rsid w:val="00CD2023"/>
    <w:rsid w:val="00CD2044"/>
    <w:rsid w:val="00CD206D"/>
    <w:rsid w:val="00CD207E"/>
    <w:rsid w:val="00CD2088"/>
    <w:rsid w:val="00CD20B6"/>
    <w:rsid w:val="00CD210E"/>
    <w:rsid w:val="00CD2351"/>
    <w:rsid w:val="00CD235C"/>
    <w:rsid w:val="00CD2381"/>
    <w:rsid w:val="00CD238B"/>
    <w:rsid w:val="00CD243C"/>
    <w:rsid w:val="00CD2454"/>
    <w:rsid w:val="00CD250B"/>
    <w:rsid w:val="00CD259C"/>
    <w:rsid w:val="00CD266C"/>
    <w:rsid w:val="00CD2727"/>
    <w:rsid w:val="00CD2778"/>
    <w:rsid w:val="00CD286A"/>
    <w:rsid w:val="00CD2B3D"/>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91"/>
    <w:rsid w:val="00CD3AE3"/>
    <w:rsid w:val="00CD3B59"/>
    <w:rsid w:val="00CD3B85"/>
    <w:rsid w:val="00CD3DF4"/>
    <w:rsid w:val="00CD3E08"/>
    <w:rsid w:val="00CD3E60"/>
    <w:rsid w:val="00CD3E88"/>
    <w:rsid w:val="00CD3F84"/>
    <w:rsid w:val="00CD408C"/>
    <w:rsid w:val="00CD4095"/>
    <w:rsid w:val="00CD417D"/>
    <w:rsid w:val="00CD4219"/>
    <w:rsid w:val="00CD43F9"/>
    <w:rsid w:val="00CD452F"/>
    <w:rsid w:val="00CD4620"/>
    <w:rsid w:val="00CD466D"/>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D5"/>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B6"/>
    <w:rsid w:val="00CD7AE7"/>
    <w:rsid w:val="00CD7B41"/>
    <w:rsid w:val="00CD7B42"/>
    <w:rsid w:val="00CD7BD4"/>
    <w:rsid w:val="00CD7C04"/>
    <w:rsid w:val="00CD7DE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1"/>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B"/>
    <w:rsid w:val="00CE3A9D"/>
    <w:rsid w:val="00CE3AE4"/>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205"/>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1"/>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56"/>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2A"/>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35"/>
    <w:rsid w:val="00D046E7"/>
    <w:rsid w:val="00D04861"/>
    <w:rsid w:val="00D04894"/>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18"/>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5F4"/>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4AD"/>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9FB"/>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8B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97"/>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84"/>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78"/>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2F53"/>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BFF"/>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9F6"/>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3D7"/>
    <w:rsid w:val="00D35479"/>
    <w:rsid w:val="00D35503"/>
    <w:rsid w:val="00D3552A"/>
    <w:rsid w:val="00D3559E"/>
    <w:rsid w:val="00D358F9"/>
    <w:rsid w:val="00D35919"/>
    <w:rsid w:val="00D35992"/>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06E"/>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11"/>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0"/>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03"/>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DB0"/>
    <w:rsid w:val="00D44EC8"/>
    <w:rsid w:val="00D44EED"/>
    <w:rsid w:val="00D45036"/>
    <w:rsid w:val="00D450E3"/>
    <w:rsid w:val="00D45152"/>
    <w:rsid w:val="00D451D6"/>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4"/>
    <w:rsid w:val="00D50D18"/>
    <w:rsid w:val="00D50D87"/>
    <w:rsid w:val="00D50E96"/>
    <w:rsid w:val="00D50E99"/>
    <w:rsid w:val="00D50EA7"/>
    <w:rsid w:val="00D5103F"/>
    <w:rsid w:val="00D51101"/>
    <w:rsid w:val="00D511F0"/>
    <w:rsid w:val="00D51225"/>
    <w:rsid w:val="00D5130B"/>
    <w:rsid w:val="00D5131D"/>
    <w:rsid w:val="00D5134A"/>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97"/>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B6"/>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54"/>
    <w:rsid w:val="00D60BEE"/>
    <w:rsid w:val="00D60D00"/>
    <w:rsid w:val="00D60D6B"/>
    <w:rsid w:val="00D60E22"/>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79"/>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5E"/>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E26"/>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CE"/>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D5"/>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8C"/>
    <w:rsid w:val="00D733DA"/>
    <w:rsid w:val="00D733FF"/>
    <w:rsid w:val="00D73492"/>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C2"/>
    <w:rsid w:val="00D74CE7"/>
    <w:rsid w:val="00D74D1C"/>
    <w:rsid w:val="00D74D2D"/>
    <w:rsid w:val="00D74D65"/>
    <w:rsid w:val="00D74DBE"/>
    <w:rsid w:val="00D74DFB"/>
    <w:rsid w:val="00D74E1D"/>
    <w:rsid w:val="00D74E4F"/>
    <w:rsid w:val="00D74F7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EF"/>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0F53"/>
    <w:rsid w:val="00D9104F"/>
    <w:rsid w:val="00D91103"/>
    <w:rsid w:val="00D91170"/>
    <w:rsid w:val="00D91203"/>
    <w:rsid w:val="00D9122F"/>
    <w:rsid w:val="00D91263"/>
    <w:rsid w:val="00D91288"/>
    <w:rsid w:val="00D912A8"/>
    <w:rsid w:val="00D9138B"/>
    <w:rsid w:val="00D913CA"/>
    <w:rsid w:val="00D9145E"/>
    <w:rsid w:val="00D914D8"/>
    <w:rsid w:val="00D91514"/>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5"/>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F98"/>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ED"/>
    <w:rsid w:val="00D97DB2"/>
    <w:rsid w:val="00D97DF1"/>
    <w:rsid w:val="00D97E56"/>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21"/>
    <w:rsid w:val="00DA54A5"/>
    <w:rsid w:val="00DA5564"/>
    <w:rsid w:val="00DA5629"/>
    <w:rsid w:val="00DA5676"/>
    <w:rsid w:val="00DA56AB"/>
    <w:rsid w:val="00DA5752"/>
    <w:rsid w:val="00DA5768"/>
    <w:rsid w:val="00DA57DF"/>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046"/>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5B"/>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B8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7B"/>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CFD"/>
    <w:rsid w:val="00DB7D49"/>
    <w:rsid w:val="00DB7D6C"/>
    <w:rsid w:val="00DB7E23"/>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1E0"/>
    <w:rsid w:val="00DC13CE"/>
    <w:rsid w:val="00DC15B6"/>
    <w:rsid w:val="00DC1655"/>
    <w:rsid w:val="00DC1A77"/>
    <w:rsid w:val="00DC1A89"/>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37E"/>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A8"/>
    <w:rsid w:val="00DC4DBE"/>
    <w:rsid w:val="00DC4E71"/>
    <w:rsid w:val="00DC4F27"/>
    <w:rsid w:val="00DC4F63"/>
    <w:rsid w:val="00DC4FB6"/>
    <w:rsid w:val="00DC4FB8"/>
    <w:rsid w:val="00DC50F5"/>
    <w:rsid w:val="00DC5105"/>
    <w:rsid w:val="00DC5109"/>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B"/>
    <w:rsid w:val="00DC7E8E"/>
    <w:rsid w:val="00DC7F3D"/>
    <w:rsid w:val="00DC7FC2"/>
    <w:rsid w:val="00DD00B7"/>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DD9"/>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8C7"/>
    <w:rsid w:val="00DD291D"/>
    <w:rsid w:val="00DD2926"/>
    <w:rsid w:val="00DD2988"/>
    <w:rsid w:val="00DD2A37"/>
    <w:rsid w:val="00DD2A47"/>
    <w:rsid w:val="00DD2A4D"/>
    <w:rsid w:val="00DD2AE5"/>
    <w:rsid w:val="00DD2BA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A3"/>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A8"/>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40"/>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1B8"/>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BD"/>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7D0"/>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7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23"/>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DFF"/>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1D"/>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447"/>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2A"/>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6B"/>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7F"/>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6C"/>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58"/>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277"/>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ED"/>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1D"/>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60070"/>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A5"/>
    <w:rsid w:val="00E631F7"/>
    <w:rsid w:val="00E6321B"/>
    <w:rsid w:val="00E63289"/>
    <w:rsid w:val="00E632CA"/>
    <w:rsid w:val="00E6339B"/>
    <w:rsid w:val="00E634A5"/>
    <w:rsid w:val="00E634C8"/>
    <w:rsid w:val="00E6359A"/>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46"/>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6E"/>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82"/>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BE2"/>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54"/>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5"/>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7122"/>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860"/>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0A"/>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D07"/>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9C"/>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20"/>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B90"/>
    <w:rsid w:val="00E96C89"/>
    <w:rsid w:val="00E96CB4"/>
    <w:rsid w:val="00E96D06"/>
    <w:rsid w:val="00E96DD6"/>
    <w:rsid w:val="00E96E85"/>
    <w:rsid w:val="00E96F7A"/>
    <w:rsid w:val="00E96FAB"/>
    <w:rsid w:val="00E9709E"/>
    <w:rsid w:val="00E970AC"/>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1"/>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10"/>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EE"/>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4E"/>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0B"/>
    <w:rsid w:val="00EA6215"/>
    <w:rsid w:val="00EA6217"/>
    <w:rsid w:val="00EA62D5"/>
    <w:rsid w:val="00EA6302"/>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EF"/>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EE"/>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37"/>
    <w:rsid w:val="00EB195A"/>
    <w:rsid w:val="00EB1A10"/>
    <w:rsid w:val="00EB1A26"/>
    <w:rsid w:val="00EB1B0B"/>
    <w:rsid w:val="00EB1C0A"/>
    <w:rsid w:val="00EB1C67"/>
    <w:rsid w:val="00EB1D0B"/>
    <w:rsid w:val="00EB1DD3"/>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EB1"/>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8E"/>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28"/>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3D"/>
    <w:rsid w:val="00ED21D3"/>
    <w:rsid w:val="00ED21DD"/>
    <w:rsid w:val="00ED2226"/>
    <w:rsid w:val="00ED22A1"/>
    <w:rsid w:val="00ED22E8"/>
    <w:rsid w:val="00ED22F9"/>
    <w:rsid w:val="00ED2368"/>
    <w:rsid w:val="00ED2391"/>
    <w:rsid w:val="00ED23B6"/>
    <w:rsid w:val="00ED244F"/>
    <w:rsid w:val="00ED246A"/>
    <w:rsid w:val="00ED24CB"/>
    <w:rsid w:val="00ED2664"/>
    <w:rsid w:val="00ED2731"/>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BD"/>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07"/>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45"/>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E3"/>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D8"/>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C5E"/>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84"/>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70"/>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8D"/>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C8"/>
    <w:rsid w:val="00F018F1"/>
    <w:rsid w:val="00F01945"/>
    <w:rsid w:val="00F01949"/>
    <w:rsid w:val="00F0194C"/>
    <w:rsid w:val="00F0197E"/>
    <w:rsid w:val="00F019D3"/>
    <w:rsid w:val="00F01A04"/>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AA4"/>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ED0"/>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29"/>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44"/>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05"/>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0F"/>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377"/>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5E5"/>
    <w:rsid w:val="00F40788"/>
    <w:rsid w:val="00F407C9"/>
    <w:rsid w:val="00F407E2"/>
    <w:rsid w:val="00F408D7"/>
    <w:rsid w:val="00F409CD"/>
    <w:rsid w:val="00F40A88"/>
    <w:rsid w:val="00F40BAF"/>
    <w:rsid w:val="00F40C03"/>
    <w:rsid w:val="00F40C73"/>
    <w:rsid w:val="00F40D5B"/>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9B4"/>
    <w:rsid w:val="00F43A77"/>
    <w:rsid w:val="00F43A89"/>
    <w:rsid w:val="00F43AB5"/>
    <w:rsid w:val="00F43AB9"/>
    <w:rsid w:val="00F43B7F"/>
    <w:rsid w:val="00F43BF8"/>
    <w:rsid w:val="00F43C1E"/>
    <w:rsid w:val="00F43D13"/>
    <w:rsid w:val="00F43D9F"/>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CEE"/>
    <w:rsid w:val="00F45D61"/>
    <w:rsid w:val="00F45D67"/>
    <w:rsid w:val="00F45DCB"/>
    <w:rsid w:val="00F45E17"/>
    <w:rsid w:val="00F45F23"/>
    <w:rsid w:val="00F45F40"/>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65"/>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9E"/>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3C"/>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BC"/>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3F"/>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28"/>
    <w:rsid w:val="00F67188"/>
    <w:rsid w:val="00F671BF"/>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0B"/>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2A5"/>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77F3E"/>
    <w:rsid w:val="00F8004C"/>
    <w:rsid w:val="00F80197"/>
    <w:rsid w:val="00F801CB"/>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0FE"/>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11"/>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4D"/>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88"/>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10"/>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01"/>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B9"/>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E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39"/>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7D6"/>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14"/>
    <w:rsid w:val="00FD370B"/>
    <w:rsid w:val="00FD3737"/>
    <w:rsid w:val="00FD37AF"/>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698"/>
    <w:rsid w:val="00FD571A"/>
    <w:rsid w:val="00FD5900"/>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916"/>
    <w:rsid w:val="00FD7992"/>
    <w:rsid w:val="00FD799E"/>
    <w:rsid w:val="00FD79C8"/>
    <w:rsid w:val="00FD79F8"/>
    <w:rsid w:val="00FD7A7A"/>
    <w:rsid w:val="00FD7AD0"/>
    <w:rsid w:val="00FD7BEB"/>
    <w:rsid w:val="00FD7CA1"/>
    <w:rsid w:val="00FD7CE9"/>
    <w:rsid w:val="00FD7DC5"/>
    <w:rsid w:val="00FD7E18"/>
    <w:rsid w:val="00FD7E49"/>
    <w:rsid w:val="00FD7FD1"/>
    <w:rsid w:val="00FE0121"/>
    <w:rsid w:val="00FE0216"/>
    <w:rsid w:val="00FE024E"/>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94"/>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0B"/>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53"/>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64"/>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06"/>
    <w:rsid w:val="00FF2243"/>
    <w:rsid w:val="00FF2260"/>
    <w:rsid w:val="00FF22CE"/>
    <w:rsid w:val="00FF23D2"/>
    <w:rsid w:val="00FF241B"/>
    <w:rsid w:val="00FF2431"/>
    <w:rsid w:val="00FF2453"/>
    <w:rsid w:val="00FF2519"/>
    <w:rsid w:val="00FF2572"/>
    <w:rsid w:val="00FF25A8"/>
    <w:rsid w:val="00FF26DC"/>
    <w:rsid w:val="00FF2774"/>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68"/>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4F5"/>
    <w:rsid w:val="00FF653F"/>
    <w:rsid w:val="00FF6552"/>
    <w:rsid w:val="00FF6711"/>
    <w:rsid w:val="00FF6748"/>
    <w:rsid w:val="00FF6791"/>
    <w:rsid w:val="00FF680F"/>
    <w:rsid w:val="00FF682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2E"/>
    <w:rsid w:val="00FF7B50"/>
    <w:rsid w:val="00FF7C38"/>
    <w:rsid w:val="00FF7D15"/>
    <w:rsid w:val="00FF7D31"/>
    <w:rsid w:val="00FF7DB2"/>
    <w:rsid w:val="00FF7DBD"/>
    <w:rsid w:val="00FF7DEB"/>
    <w:rsid w:val="00FF7E8D"/>
    <w:rsid w:val="01A3455D"/>
    <w:rsid w:val="1D9523EA"/>
    <w:rsid w:val="1ED458B5"/>
    <w:rsid w:val="2E7F049D"/>
    <w:rsid w:val="2FBF5BF9"/>
    <w:rsid w:val="31880317"/>
    <w:rsid w:val="36C14165"/>
    <w:rsid w:val="675E1A33"/>
    <w:rsid w:val="6C8F21D7"/>
    <w:rsid w:val="73692C58"/>
    <w:rsid w:val="7C0C0A5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7EDBEB"/>
  <w15:docId w15:val="{FD10E0F5-CCDB-422E-8D82-2CF01D12D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lsdException w:name="header" w:uiPriority="99"/>
    <w:lsdException w:name="footer" w:uiPriority="99"/>
    <w:lsdException w:name="index heading" w:semiHidden="1" w:unhideWhenUsed="1"/>
    <w:lsdException w:name="caption" w:semiHidden="1" w:unhideWhenUsed="1" w:qFormat="1"/>
    <w:lsdException w:name="table of figures" w:uiPriority="99"/>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lsdException w:name="Strong" w:uiPriority="22" w:qFormat="1"/>
    <w:lsdException w:name="Emphasis" w:uiPriority="20" w:qFormat="1"/>
    <w:lsdException w:name="Document Map" w:semiHidden="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40"/>
    </w:pPr>
    <w:rPr>
      <w:rFonts w:ascii="Arial" w:eastAsia="MS Mincho" w:hAnsi="Arial"/>
      <w:szCs w:val="24"/>
      <w:lang w:val="en-GB" w:eastAsia="en-GB"/>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spacing w:before="0"/>
      <w:ind w:left="1622" w:hanging="363"/>
    </w:pPr>
  </w:style>
  <w:style w:type="paragraph" w:styleId="List3">
    <w:name w:val="List 3"/>
    <w:basedOn w:val="Normal"/>
    <w:qFormat/>
    <w:pPr>
      <w:ind w:left="849" w:hanging="283"/>
      <w:contextualSpacing/>
    </w:pPr>
  </w:style>
  <w:style w:type="paragraph" w:styleId="ListBullet">
    <w:name w:val="List Bullet"/>
    <w:basedOn w:val="Normal"/>
    <w:pPr>
      <w:numPr>
        <w:numId w:val="1"/>
      </w:numPr>
    </w:pPr>
  </w:style>
  <w:style w:type="paragraph" w:styleId="DocumentMap">
    <w:name w:val="Document Map"/>
    <w:basedOn w:val="Normal"/>
    <w:semiHidden/>
    <w:pPr>
      <w:shd w:val="clear" w:color="auto" w:fill="000080"/>
    </w:pPr>
    <w:rPr>
      <w:rFonts w:ascii="Tahoma" w:hAnsi="Tahoma" w:cs="Tahoma"/>
      <w:szCs w:val="20"/>
    </w:rPr>
  </w:style>
  <w:style w:type="paragraph" w:styleId="CommentText">
    <w:name w:val="annotation text"/>
    <w:basedOn w:val="Normal"/>
    <w:semiHidden/>
    <w:rPr>
      <w:szCs w:val="20"/>
    </w:rPr>
  </w:style>
  <w:style w:type="paragraph" w:styleId="BodyText">
    <w:name w:val="Body Text"/>
    <w:basedOn w:val="Normal"/>
    <w:link w:val="BodyTextChar"/>
    <w:qFormat/>
    <w:pPr>
      <w:spacing w:after="120"/>
    </w:pPr>
  </w:style>
  <w:style w:type="paragraph" w:styleId="List2">
    <w:name w:val="List 2"/>
    <w:basedOn w:val="Normal"/>
    <w:pPr>
      <w:ind w:left="566" w:hanging="283"/>
      <w:contextualSpacing/>
    </w:pPr>
  </w:style>
  <w:style w:type="paragraph" w:styleId="TOC5">
    <w:name w:val="toc 5"/>
    <w:basedOn w:val="Normal"/>
    <w:next w:val="Normal"/>
    <w:semiHidden/>
    <w:unhideWhenUsed/>
    <w:qFormat/>
    <w:pPr>
      <w:spacing w:after="100"/>
      <w:ind w:left="800"/>
    </w:pPr>
  </w:style>
  <w:style w:type="paragraph" w:styleId="TOC3">
    <w:name w:val="toc 3"/>
    <w:basedOn w:val="Normal"/>
    <w:next w:val="Normal"/>
    <w:semiHidden/>
    <w:pPr>
      <w:numPr>
        <w:numId w:val="2"/>
      </w:numPr>
    </w:pPr>
  </w:style>
  <w:style w:type="paragraph" w:styleId="PlainText">
    <w:name w:val="Plain Text"/>
    <w:basedOn w:val="Normal"/>
    <w:link w:val="PlainTextChar"/>
    <w:uiPriority w:val="99"/>
    <w:unhideWhenUsed/>
    <w:rPr>
      <w:rFonts w:ascii="Consolas" w:eastAsia="Calibri" w:hAnsi="Consolas"/>
      <w:sz w:val="21"/>
      <w:szCs w:val="21"/>
      <w:lang w:val="zh-CN" w:eastAsia="en-US"/>
    </w:rPr>
  </w:style>
  <w:style w:type="paragraph" w:styleId="Date">
    <w:name w:val="Date"/>
    <w:basedOn w:val="Normal"/>
    <w:next w:val="Normal"/>
    <w:link w:val="DateCha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153"/>
        <w:tab w:val="right" w:pos="8306"/>
      </w:tabs>
    </w:pPr>
    <w:rPr>
      <w:lang w:val="zh-CN"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zh-CN"/>
    </w:rPr>
  </w:style>
  <w:style w:type="paragraph" w:styleId="TOC1">
    <w:name w:val="toc 1"/>
    <w:basedOn w:val="Normal"/>
    <w:next w:val="Normal"/>
    <w:uiPriority w:val="39"/>
  </w:style>
  <w:style w:type="paragraph" w:styleId="TOC4">
    <w:name w:val="toc 4"/>
    <w:basedOn w:val="Normal"/>
    <w:next w:val="Normal"/>
    <w:semiHidden/>
    <w:unhideWhenUsed/>
    <w:qFormat/>
    <w:pPr>
      <w:spacing w:after="100"/>
      <w:ind w:left="600"/>
    </w:pPr>
  </w:style>
  <w:style w:type="paragraph" w:styleId="List">
    <w:name w:val="List"/>
    <w:basedOn w:val="Normal"/>
    <w:pPr>
      <w:ind w:left="283" w:hanging="283"/>
    </w:pPr>
  </w:style>
  <w:style w:type="paragraph" w:styleId="TableofFigures">
    <w:name w:val="table of figures"/>
    <w:basedOn w:val="Normal"/>
    <w:next w:val="Normal"/>
    <w:uiPriority w:val="99"/>
    <w:pPr>
      <w:tabs>
        <w:tab w:val="left" w:pos="811"/>
      </w:tabs>
      <w:spacing w:before="60"/>
      <w:ind w:left="811" w:hanging="811"/>
    </w:pPr>
  </w:style>
  <w:style w:type="paragraph" w:styleId="TOC2">
    <w:name w:val="toc 2"/>
    <w:basedOn w:val="Normal"/>
    <w:next w:val="Normal"/>
    <w:uiPriority w:val="39"/>
    <w:pPr>
      <w:ind w:left="200"/>
    </w:p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styleId="CommentSubject">
    <w:name w:val="annotation subject"/>
    <w:basedOn w:val="CommentText"/>
    <w:next w:val="CommentText"/>
    <w:semiHidden/>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tyle>
  <w:style w:type="character" w:styleId="FollowedHyperlink">
    <w:name w:val="FollowedHyperlink"/>
    <w:uiPriority w:val="99"/>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paragraph" w:customStyle="1" w:styleId="2Char">
    <w:name w:val="2 Char"/>
    <w:semiHidden/>
    <w:pPr>
      <w:keepNext/>
      <w:tabs>
        <w:tab w:val="left"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szCs w:val="24"/>
      <w:lang w:val="en-GB" w:eastAsia="en-GB" w:bidi="ar-SA"/>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harChar1CharChar">
    <w:name w:val="Char Char1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emailstyle20">
    <w:name w:val="emailstyle20"/>
    <w:semiHidden/>
    <w:rPr>
      <w:rFonts w:ascii="Arial" w:hAnsi="Arial" w:cs="Arial" w:hint="default"/>
      <w:color w:val="auto"/>
      <w:sz w:val="20"/>
      <w:szCs w:val="20"/>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customStyle="1" w:styleId="Agreement">
    <w:name w:val="Agreement"/>
    <w:basedOn w:val="Normal"/>
    <w:next w:val="Doc-text2"/>
    <w:qFormat/>
    <w:pPr>
      <w:numPr>
        <w:numId w:val="3"/>
      </w:numPr>
      <w:spacing w:before="60"/>
    </w:pPr>
    <w:rPr>
      <w:b/>
    </w:rPr>
  </w:style>
  <w:style w:type="paragraph" w:customStyle="1" w:styleId="ComeBack">
    <w:name w:val="ComeBack"/>
    <w:basedOn w:val="Doc-text2"/>
    <w:next w:val="Doc-text2"/>
    <w:link w:val="ComeBackCharChar"/>
    <w:pPr>
      <w:numPr>
        <w:numId w:val="4"/>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customStyle="1" w:styleId="EmailDiscussion2">
    <w:name w:val="EmailDiscussion2"/>
    <w:basedOn w:val="Doc-text2"/>
    <w:qFormat/>
  </w:style>
  <w:style w:type="paragraph" w:customStyle="1" w:styleId="Revision1">
    <w:name w:val="Revision1"/>
    <w:hidden/>
    <w:uiPriority w:val="99"/>
    <w:semiHidden/>
    <w:rPr>
      <w:rFonts w:ascii="Arial" w:eastAsia="MS Mincho" w:hAnsi="Arial"/>
      <w:szCs w:val="24"/>
      <w:lang w:val="en-GB" w:eastAsia="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customStyle="1" w:styleId="Style1">
    <w:name w:val="Style1"/>
    <w:basedOn w:val="Heading4"/>
    <w:qFormat/>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rPr>
  </w:style>
  <w:style w:type="paragraph" w:customStyle="1" w:styleId="Internal">
    <w:name w:val="Internal"/>
    <w:basedOn w:val="Comments"/>
    <w:link w:val="InternalChar"/>
    <w:rPr>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character" w:customStyle="1" w:styleId="SubHeadingChar">
    <w:name w:val="SubHeading Char"/>
    <w:link w:val="SubHeading"/>
    <w:rPr>
      <w:rFonts w:ascii="Arial" w:eastAsia="MS Mincho" w:hAnsi="Arial"/>
      <w:b/>
      <w:szCs w:val="24"/>
      <w:lang w:val="en-GB" w:eastAsia="en-GB"/>
    </w:rPr>
  </w:style>
  <w:style w:type="character" w:customStyle="1" w:styleId="EmailDiscussionChar">
    <w:name w:val="EmailDiscussion Char"/>
    <w:link w:val="EmailDiscussion"/>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zh-CN"/>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zh-CN"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zh-CN" w:eastAsia="en-US"/>
    </w:r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qFormat/>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zh-CN"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styleId="ListParagraph">
    <w:name w:val="List Paragraph"/>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zh-CN"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qFormat/>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link w:val="ListParagraph"/>
    <w:uiPriority w:val="34"/>
    <w:qFormat/>
    <w:rPr>
      <w:rFonts w:ascii="Calibri" w:eastAsia="Calibri" w:hAnsi="Calibri"/>
      <w:sz w:val="22"/>
      <w:szCs w:val="22"/>
    </w:rPr>
  </w:style>
  <w:style w:type="character" w:customStyle="1" w:styleId="DateChar">
    <w:name w:val="Date Char"/>
    <w:basedOn w:val="DefaultParagraphFont"/>
    <w:link w:val="Date"/>
    <w:rPr>
      <w:rFonts w:ascii="Arial" w:eastAsia="MS Mincho" w:hAnsi="Arial"/>
      <w:szCs w:val="24"/>
    </w:rPr>
  </w:style>
  <w:style w:type="character" w:customStyle="1" w:styleId="B1Char">
    <w:name w:val="B1 Char"/>
    <w:qFormat/>
    <w:rPr>
      <w:rFonts w:eastAsia="Times New Roman"/>
      <w:lang w:val="en-GB" w:eastAsia="ja-JP"/>
    </w:rPr>
  </w:style>
  <w:style w:type="paragraph" w:customStyle="1" w:styleId="Proposal">
    <w:name w:val="Proposal"/>
    <w:basedOn w:val="BodyText"/>
    <w:link w:val="ProposalChar"/>
    <w:qFormat/>
    <w:pPr>
      <w:numPr>
        <w:numId w:val="7"/>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qFormat/>
  </w:style>
  <w:style w:type="paragraph" w:customStyle="1" w:styleId="xdoc-title">
    <w:name w:val="x_doc-title"/>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Pr>
      <w:rFonts w:ascii="Arial" w:eastAsia="Times New Roman" w:hAnsi="Arial" w:cstheme="minorBidi"/>
      <w:lang w:val="en-US" w:eastAsia="en-US"/>
    </w:rPr>
  </w:style>
  <w:style w:type="paragraph" w:customStyle="1" w:styleId="doc-title0">
    <w:name w:val="doc-title"/>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Pr>
      <w:rFonts w:eastAsiaTheme="minorEastAsia"/>
      <w:lang w:eastAsia="en-US"/>
    </w:rPr>
  </w:style>
  <w:style w:type="paragraph" w:customStyle="1" w:styleId="Observation">
    <w:name w:val="Observation"/>
    <w:basedOn w:val="Proposal"/>
    <w:qFormat/>
    <w:pPr>
      <w:numPr>
        <w:numId w:val="8"/>
      </w:numPr>
      <w:ind w:left="1701" w:hanging="1701"/>
    </w:pPr>
    <w:rPr>
      <w:rFonts w:eastAsiaTheme="minorEastAsia"/>
      <w:lang w:eastAsia="ja-JP"/>
    </w:rPr>
  </w:style>
  <w:style w:type="paragraph" w:customStyle="1" w:styleId="doc-text20">
    <w:name w:val="doc-text20"/>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emaildiscussion20">
    <w:name w:val="emaildiscussion20"/>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emaildiscussion0">
    <w:name w:val="emaildiscussion"/>
    <w:basedOn w:val="Normal"/>
    <w:qFormat/>
    <w:pPr>
      <w:spacing w:before="100" w:beforeAutospacing="1" w:after="100" w:afterAutospacing="1"/>
    </w:pPr>
    <w:rPr>
      <w:rFonts w:ascii="Times New Roman" w:eastAsia="Times New Roman" w:hAnsi="Times New Roman"/>
      <w:sz w:val="24"/>
      <w:lang w:val="en-US" w:eastAsia="en-US"/>
    </w:rPr>
  </w:style>
  <w:style w:type="character" w:customStyle="1" w:styleId="BodyTextChar">
    <w:name w:val="Body Text Char"/>
    <w:basedOn w:val="DefaultParagraphFont"/>
    <w:link w:val="BodyText"/>
    <w:qFormat/>
    <w:rPr>
      <w:rFonts w:ascii="Arial" w:eastAsia="MS Mincho" w:hAnsi="Arial"/>
      <w:szCs w:val="24"/>
    </w:rPr>
  </w:style>
  <w:style w:type="character" w:customStyle="1" w:styleId="ui-provider">
    <w:name w:val="ui-provider"/>
    <w:basedOn w:val="DefaultParagraphFont"/>
    <w:qFormat/>
  </w:style>
  <w:style w:type="character" w:customStyle="1" w:styleId="ProposalChar">
    <w:name w:val="Proposal Char"/>
    <w:link w:val="Proposal"/>
    <w:qFormat/>
    <w:rPr>
      <w:rFonts w:ascii="Arial" w:eastAsia="Times New Roman"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file:///C:\Data\3GPP\Extracts\R2-2407498.docx" TargetMode="External"/><Relationship Id="rId21" Type="http://schemas.openxmlformats.org/officeDocument/2006/relationships/hyperlink" Target="file:///C:\Data\3GPP\Extracts\R2-2406229_R4-2410381.docx" TargetMode="External"/><Relationship Id="rId42" Type="http://schemas.openxmlformats.org/officeDocument/2006/relationships/hyperlink" Target="file:///C:\Data\3GPP\Extracts\R2-2407306%20Discussion%20on%20DL%20coverage%20enhancements.docx" TargetMode="External"/><Relationship Id="rId63" Type="http://schemas.openxmlformats.org/officeDocument/2006/relationships/hyperlink" Target="file:///C:\Data\3GPP\Extracts\R2-2407551%20-%20DL%20coverage%20enhancements.docx" TargetMode="External"/><Relationship Id="rId84" Type="http://schemas.openxmlformats.org/officeDocument/2006/relationships/hyperlink" Target="file:///C:\Data\3GPP\Extracts\R2-2407049_Further%20details%20on%20intended%20service%20area%20for%20MBS%20and%20ETWS.docx" TargetMode="External"/><Relationship Id="rId138" Type="http://schemas.openxmlformats.org/officeDocument/2006/relationships/hyperlink" Target="file:///C:\Data\3GPP\Extracts\R2-2406245_s3i240477.docx" TargetMode="External"/><Relationship Id="rId159" Type="http://schemas.openxmlformats.org/officeDocument/2006/relationships/hyperlink" Target="file:///C:\Data\3GPP\Extracts\R2-2407056.doc" TargetMode="External"/><Relationship Id="rId170" Type="http://schemas.openxmlformats.org/officeDocument/2006/relationships/hyperlink" Target="file:///C:\Data\3GPP\Extracts\R2-2406327%20Consideration%20on%20the%20feasibility%20of%20RAN2%20scope%20on%20UL%20capacity%20enhancements.docx" TargetMode="External"/><Relationship Id="rId191" Type="http://schemas.openxmlformats.org/officeDocument/2006/relationships/fontTable" Target="fontTable.xml"/><Relationship Id="rId107" Type="http://schemas.openxmlformats.org/officeDocument/2006/relationships/hyperlink" Target="file:///C:\Data\3GPP\Extracts\R2-2406872%20UE%20location%20verification%20in%20NTN%20regenerative%20architecture.docx" TargetMode="External"/><Relationship Id="rId11" Type="http://schemas.openxmlformats.org/officeDocument/2006/relationships/hyperlink" Target="file:///C:\Data\3GPP\Extracts\R2-2407303%20Miscellaneous%20corrections%20to%20TS%2036.331%20for%20IoT%20NTN.docx" TargetMode="External"/><Relationship Id="rId32" Type="http://schemas.openxmlformats.org/officeDocument/2006/relationships/hyperlink" Target="file:///C:\Data\3GPP\Extracts\R2-2406451%20Remaining%20Issues%20on%20FR2-NTN%20Support.docx" TargetMode="External"/><Relationship Id="rId53" Type="http://schemas.openxmlformats.org/officeDocument/2006/relationships/hyperlink" Target="file:///C:\Data\3GPP\Extracts\R2-2406685.doc" TargetMode="External"/><Relationship Id="rId74" Type="http://schemas.openxmlformats.org/officeDocument/2006/relationships/hyperlink" Target="file:///C:\Data\3GPP\Extracts\R2-2406583_MBService_Area_Indication_&amp;_Geoblocking.docx" TargetMode="External"/><Relationship Id="rId128" Type="http://schemas.openxmlformats.org/officeDocument/2006/relationships/hyperlink" Target="file:///C:\Data\3GPP\Extracts\R2-2406848%20On%20the%20Remaining%20Issues%20for%20E-UTRA%20TN%20to%20NR%20NTN%20Mobility%20in%20IDLE%20mode.docx" TargetMode="External"/><Relationship Id="rId149" Type="http://schemas.openxmlformats.org/officeDocument/2006/relationships/hyperlink" Target="file:///C:\Data\3GPP\Extracts\R2-2406326%20Discussion%20on%20support%20of%20store%20and%20forward%20operation.docx" TargetMode="External"/><Relationship Id="rId5" Type="http://schemas.openxmlformats.org/officeDocument/2006/relationships/webSettings" Target="webSettings.xml"/><Relationship Id="rId95" Type="http://schemas.openxmlformats.org/officeDocument/2006/relationships/hyperlink" Target="file:///C:\Data\3GPP\Extracts\R2-2407497.docx" TargetMode="External"/><Relationship Id="rId160" Type="http://schemas.openxmlformats.org/officeDocument/2006/relationships/hyperlink" Target="file:///C:\Data\3GPP\Extracts\R2-2407152%20Further%20consideration%20on%20S&amp;F%20operation%20in%20IoT%20NTN.docx" TargetMode="External"/><Relationship Id="rId181" Type="http://schemas.openxmlformats.org/officeDocument/2006/relationships/hyperlink" Target="file:///C:\Data\3GPP\Extracts\R2-2406869%20Discussion%20on%20enhanced%20EDT.docx" TargetMode="External"/><Relationship Id="rId22" Type="http://schemas.openxmlformats.org/officeDocument/2006/relationships/hyperlink" Target="file:///C:\Data\3GPP\Extracts\R2-2407239%20-%2038331_CR4935_(Rel-18)%20-%20Rapporteur%20Input%20to%20Rel-18%20NR%20NTN.docx" TargetMode="External"/><Relationship Id="rId43" Type="http://schemas.openxmlformats.org/officeDocument/2006/relationships/hyperlink" Target="file:///C:\Data\3GPP\Extracts\R2-2407129%20Downlink%20coverage%20enhancements.docx" TargetMode="External"/><Relationship Id="rId64" Type="http://schemas.openxmlformats.org/officeDocument/2006/relationships/hyperlink" Target="file:///C:\Data\3GPP\Extracts\R2-2406719%20Discussion%20on%20providing%20MBS%20service%20area%20in%20NTN%20network.docx" TargetMode="External"/><Relationship Id="rId118" Type="http://schemas.openxmlformats.org/officeDocument/2006/relationships/hyperlink" Target="file:///C:\Data\3GPP\Extracts\R2-2407548.docx" TargetMode="External"/><Relationship Id="rId139" Type="http://schemas.openxmlformats.org/officeDocument/2006/relationships/hyperlink" Target="file:///C:\Data\3GPP\Extracts\R2-2407237%20-%20Support%20for%20store%20and%20forward%20in%20IoT%20NTN.docx" TargetMode="External"/><Relationship Id="rId85" Type="http://schemas.openxmlformats.org/officeDocument/2006/relationships/hyperlink" Target="file:///C:\Data\3GPP\Extracts\R2-2407053.doc" TargetMode="External"/><Relationship Id="rId150" Type="http://schemas.openxmlformats.org/officeDocument/2006/relationships/hyperlink" Target="file:///C:\Data\3GPP\Extracts\R2-2406526%20Discussion%20on%20information%20for%20Store%20&amp;%20Forward.docx" TargetMode="External"/><Relationship Id="rId171" Type="http://schemas.openxmlformats.org/officeDocument/2006/relationships/hyperlink" Target="file:///C:\Data\3GPP\Extracts\R2-2407153%20Further%20consideration%20on%20uplink%20capacity%20enhancements%20in%20IoT%20NTN.docx" TargetMode="External"/><Relationship Id="rId192" Type="http://schemas.openxmlformats.org/officeDocument/2006/relationships/theme" Target="theme/theme1.xml"/><Relationship Id="rId12" Type="http://schemas.openxmlformats.org/officeDocument/2006/relationships/hyperlink" Target="file:///C:\Data\3GPP\Extracts\R2-2406951%20Discussion%20on%20RRC%20Corrtions%20to%20IoT%20NTN.docx" TargetMode="External"/><Relationship Id="rId33" Type="http://schemas.openxmlformats.org/officeDocument/2006/relationships/hyperlink" Target="file:///C:\Data\3GPP\Extracts\R2-2406280%20Correction%20on%20network%20verification%20of%20UE%20location.docx" TargetMode="External"/><Relationship Id="rId108" Type="http://schemas.openxmlformats.org/officeDocument/2006/relationships/hyperlink" Target="file:///C:\Data\3GPP\Extracts\R2-2406904_Consideration%20of%20essential%20features%20supporting%20in%20regenerative%20payload.doc" TargetMode="External"/><Relationship Id="rId129" Type="http://schemas.openxmlformats.org/officeDocument/2006/relationships/hyperlink" Target="file:///C:\Data\3GPP\Extracts\R2-2406873%20NR%20satellite%20assistance%20information%20provisioning%20for%20LTE.docx" TargetMode="External"/><Relationship Id="rId54" Type="http://schemas.openxmlformats.org/officeDocument/2006/relationships/hyperlink" Target="file:///C:\Data\3GPP\Extracts\R2-2406765%20-%20Discussion%20on%20DL%20coverage%20enhancement%20for%20NTN.doc" TargetMode="External"/><Relationship Id="rId75" Type="http://schemas.openxmlformats.org/officeDocument/2006/relationships/hyperlink" Target="file:///C:\Data\3GPP\Extracts\R2-2406606%20Discussion%20on%20intended%20service%20area_v1.docx" TargetMode="External"/><Relationship Id="rId96" Type="http://schemas.openxmlformats.org/officeDocument/2006/relationships/hyperlink" Target="file:///C:\Data\3GPP\Extracts\R2-2406972%20Considerations%20on%20regenerative%20payload.docx" TargetMode="External"/><Relationship Id="rId140" Type="http://schemas.openxmlformats.org/officeDocument/2006/relationships/hyperlink" Target="file:///C:\Data\3GPP\Extracts\R2-2407075-Store-Forward-RAN-Aspects.docx" TargetMode="External"/><Relationship Id="rId161" Type="http://schemas.openxmlformats.org/officeDocument/2006/relationships/hyperlink" Target="file:///C:\Data\3GPP\Extracts\R2-2407233.doc" TargetMode="External"/><Relationship Id="rId182" Type="http://schemas.openxmlformats.org/officeDocument/2006/relationships/hyperlink" Target="file:///C:\Data\3GPP\Extracts\R2-2406875%20EDT%20for%20uplink%20capacity%20enhancement%20in%20NTN%20(Revision%20of%20R2-2404802).docx" TargetMode="External"/><Relationship Id="rId6" Type="http://schemas.openxmlformats.org/officeDocument/2006/relationships/footnotes" Target="footnotes.xml"/><Relationship Id="rId23" Type="http://schemas.openxmlformats.org/officeDocument/2006/relationships/hyperlink" Target="file:///C:\Data\3GPP\Extracts\R2-2406727_Clarification%20on%20Reference%20Point%20for%20SSB-TimeOffset_v0.doc" TargetMode="External"/><Relationship Id="rId119" Type="http://schemas.openxmlformats.org/officeDocument/2006/relationships/hyperlink" Target="file:///C:\Data\3GPP\Extracts\R2-2407264.docx" TargetMode="External"/><Relationship Id="rId44" Type="http://schemas.openxmlformats.org/officeDocument/2006/relationships/hyperlink" Target="file:///C:\Data\3GPP\Extracts\R2-2407532_Dowlink%20coverage%20enhancements%20SMTC%20impacts.docx" TargetMode="External"/><Relationship Id="rId65" Type="http://schemas.openxmlformats.org/officeDocument/2006/relationships/hyperlink" Target="file:///C:\Data\3GPP\Extracts\R2-2406687.doc" TargetMode="External"/><Relationship Id="rId86" Type="http://schemas.openxmlformats.org/officeDocument/2006/relationships/hyperlink" Target="file:///C:\Data\3GPP\Extracts\R2-2407188%20(R19%20NR%20NTN%20WI%20AI%208.8.4)%20Broadcast.docx" TargetMode="External"/><Relationship Id="rId130" Type="http://schemas.openxmlformats.org/officeDocument/2006/relationships/hyperlink" Target="file:///C:\Data\3GPP\Extracts\R2-2406973%20Considerations%20on%20LTE%20to%20NR%20mobility.docx" TargetMode="External"/><Relationship Id="rId151" Type="http://schemas.openxmlformats.org/officeDocument/2006/relationships/hyperlink" Target="file:///C:\Data\3GPP\Extracts\R2-2406570%20Discussion%20on%20the%20S&amp;F%20indication.docx" TargetMode="External"/><Relationship Id="rId172" Type="http://schemas.openxmlformats.org/officeDocument/2006/relationships/hyperlink" Target="file:///C:\Data\3GPP\Extracts\R2-2407140%20(R19%20IoT-NTN%20AI%208.9.3)%20-%20EDT%20complete.docx" TargetMode="External"/><Relationship Id="rId13" Type="http://schemas.openxmlformats.org/officeDocument/2006/relationships/hyperlink" Target="file:///C:\Data\3GPP\Extracts\R2-2406329%20Correction%20on%20SIB33.docx" TargetMode="External"/><Relationship Id="rId18" Type="http://schemas.openxmlformats.org/officeDocument/2006/relationships/hyperlink" Target="file:///C:\Data\3GPP\Extracts\36321_CR1587_(Rel-18)_R2-2406642%20HARQ%20disabled.docx" TargetMode="External"/><Relationship Id="rId39" Type="http://schemas.openxmlformats.org/officeDocument/2006/relationships/hyperlink" Target="file:///C:\Data\3GPP\Extracts\R2-2406321%20Introduction%20of%20LTE%20TN%20to%20NR%20NTN%20IDLE%20mode%20mobility%20(Option%203).docx" TargetMode="External"/><Relationship Id="rId109" Type="http://schemas.openxmlformats.org/officeDocument/2006/relationships/hyperlink" Target="file:///C:\Data\3GPP\Extracts\R2-2406995%20Consideration%20on%20regenerative%20payload%20support.doc" TargetMode="External"/><Relationship Id="rId34" Type="http://schemas.openxmlformats.org/officeDocument/2006/relationships/hyperlink" Target="file:///C:\Data\3GPP\Extracts\R2-2406220_R3-243954.docx" TargetMode="External"/><Relationship Id="rId50" Type="http://schemas.openxmlformats.org/officeDocument/2006/relationships/hyperlink" Target="file:///C:\Data\3GPP\Extracts\R2-2406550.doc" TargetMode="External"/><Relationship Id="rId55" Type="http://schemas.openxmlformats.org/officeDocument/2006/relationships/hyperlink" Target="file:///C:\Data\3GPP\Extracts\R2-2406870%20On%20beam-level%20DL%20coverage%20enhancement%20in%20NTN.docx" TargetMode="External"/><Relationship Id="rId76" Type="http://schemas.openxmlformats.org/officeDocument/2006/relationships/hyperlink" Target="file:///C:\Data\3GPP\Extracts\R2-2406628.docx" TargetMode="External"/><Relationship Id="rId97" Type="http://schemas.openxmlformats.org/officeDocument/2006/relationships/hyperlink" Target="file:///C:\Data\3GPP\Extracts\R2-2406686.doc" TargetMode="External"/><Relationship Id="rId104" Type="http://schemas.openxmlformats.org/officeDocument/2006/relationships/hyperlink" Target="file:///C:\Data\3GPP\Extracts\R2-2406636%20Regenerative%20payload.docx" TargetMode="External"/><Relationship Id="rId120" Type="http://schemas.openxmlformats.org/officeDocument/2006/relationships/hyperlink" Target="file:///C:\Data\3GPP\Extracts\R2-2407550%20-%20Regenerative%20payload.docx" TargetMode="External"/><Relationship Id="rId125" Type="http://schemas.openxmlformats.org/officeDocument/2006/relationships/hyperlink" Target="file:///C:\Data\3GPP\Extracts\R2-2406249%20Further%20Discussion%20on%20LTE%20TN%20to%20NR%20NTN%20Mobility.docx" TargetMode="External"/><Relationship Id="rId141" Type="http://schemas.openxmlformats.org/officeDocument/2006/relationships/hyperlink" Target="file:///C:\Data\3GPP\Extracts\R2-2406689.doc" TargetMode="External"/><Relationship Id="rId146" Type="http://schemas.openxmlformats.org/officeDocument/2006/relationships/hyperlink" Target="file:///C:\Data\3GPP\Extracts\R2-2406536.docx" TargetMode="External"/><Relationship Id="rId167" Type="http://schemas.openxmlformats.org/officeDocument/2006/relationships/hyperlink" Target="file:///C:\Data\3GPP\Extracts\R2-2407552%20-%20UL%20capacity%20enhancements%20objectives%20for%20IoT%20NTN.docx" TargetMode="External"/><Relationship Id="rId188" Type="http://schemas.openxmlformats.org/officeDocument/2006/relationships/hyperlink" Target="file:///C:\Data\3GPP\Extracts\R2-2407167%20Consideration%20on%20UL%20capacity%20enhancement%20for%20IoT%20NTN.docx" TargetMode="External"/><Relationship Id="rId7" Type="http://schemas.openxmlformats.org/officeDocument/2006/relationships/endnotes" Target="endnotes.xml"/><Relationship Id="rId71" Type="http://schemas.openxmlformats.org/officeDocument/2006/relationships/hyperlink" Target="file:///C:\Data\3GPP\Extracts\R2-2406323%20Discussion%20on%20support%20of%20broadcast%20service%20in%20NR%20NTN.docx" TargetMode="External"/><Relationship Id="rId92" Type="http://schemas.openxmlformats.org/officeDocument/2006/relationships/hyperlink" Target="file:///C:\Data\3GPP\Extracts\R2-2407418%20%5bNTN%5d%20Discussion%20on%20support%20of%20broadcast%20service%20in%20NTN_final.docx" TargetMode="External"/><Relationship Id="rId162" Type="http://schemas.openxmlformats.org/officeDocument/2006/relationships/hyperlink" Target="file:///C:\Data\3GPP\Extracts\R2-2407353%20Discussion%20on%20the%20Store%20and%20Forward%20satellite%20operation.docx" TargetMode="External"/><Relationship Id="rId183" Type="http://schemas.openxmlformats.org/officeDocument/2006/relationships/hyperlink" Target="file:///C:\Data\3GPP\Extracts\R2-2406907_Capacity%20enhancement%20for%20IoT%20NTN.doc" TargetMode="External"/><Relationship Id="rId2" Type="http://schemas.openxmlformats.org/officeDocument/2006/relationships/numbering" Target="numbering.xml"/><Relationship Id="rId29" Type="http://schemas.openxmlformats.org/officeDocument/2006/relationships/hyperlink" Target="file:///C:\Data\3GPP\Extracts\R2-2407238%20-%20Remaining%20open%20issues%20for%20NR%20NTN%20enhancements.docx" TargetMode="External"/><Relationship Id="rId24" Type="http://schemas.openxmlformats.org/officeDocument/2006/relationships/hyperlink" Target="file:///C:\Data\3GPP\Extracts\R2-2407482%20Draft%20CR%2038331%20Clarification%20on%20ssb-TimeOffset.docx" TargetMode="External"/><Relationship Id="rId40" Type="http://schemas.openxmlformats.org/officeDocument/2006/relationships/hyperlink" Target="file:///C:\Data\3GPP\Extracts\R2-2406250_36.306_Introduction%20of%20LTE%20TN%20to%20NR%20NTN%20Mobility%20UE%20Capability.docx" TargetMode="External"/><Relationship Id="rId45" Type="http://schemas.openxmlformats.org/officeDocument/2006/relationships/hyperlink" Target="file:///C:\Data\3GPP\Extracts\R2-2406490.docx" TargetMode="External"/><Relationship Id="rId66" Type="http://schemas.openxmlformats.org/officeDocument/2006/relationships/hyperlink" Target="file:///C:\Data\3GPP\Extracts\R2-2406635%20MBS%20broadcast%20in%20NTN.docx" TargetMode="External"/><Relationship Id="rId87" Type="http://schemas.openxmlformats.org/officeDocument/2006/relationships/hyperlink" Target="file:///C:\Data\3GPP\Extracts\R2-2407263.docx" TargetMode="External"/><Relationship Id="rId110" Type="http://schemas.openxmlformats.org/officeDocument/2006/relationships/hyperlink" Target="file:///C:\Data\3GPP\Extracts\R2-2407016.docx" TargetMode="External"/><Relationship Id="rId115" Type="http://schemas.openxmlformats.org/officeDocument/2006/relationships/hyperlink" Target="file:///C:\Data\3GPP\Extracts\R2-2407347%20Discussion%20on%20regenerative%20payload.docx" TargetMode="External"/><Relationship Id="rId131" Type="http://schemas.openxmlformats.org/officeDocument/2006/relationships/hyperlink" Target="file:///C:\Data\3GPP\Extracts\R2-2406996%20Consideration%20on%20LTE%20to%20NR%20NTN%20mobility.doc" TargetMode="External"/><Relationship Id="rId136" Type="http://schemas.openxmlformats.org/officeDocument/2006/relationships/hyperlink" Target="file:///C:\Data\3GPP\Extracts\R2-2407309%20Discussion%20on%20LTE%20TN%20to%20NR%20NTN%20mobility.docx" TargetMode="External"/><Relationship Id="rId157" Type="http://schemas.openxmlformats.org/officeDocument/2006/relationships/hyperlink" Target="file:///C:\Data\3GPP\Extracts\R2-2406967%20Discussion%20on%20IoT%20NTN%20Store%20and%20Forward.docx" TargetMode="External"/><Relationship Id="rId178" Type="http://schemas.openxmlformats.org/officeDocument/2006/relationships/hyperlink" Target="file:///C:\Data\3GPP\Extracts\R2-2406763.doc" TargetMode="External"/><Relationship Id="rId61" Type="http://schemas.openxmlformats.org/officeDocument/2006/relationships/hyperlink" Target="file:///C:\Data\3GPP\Extracts\R2-2407401%20Discussion%20on%20NTN%20downlink%20coverage%20enhancements.docx" TargetMode="External"/><Relationship Id="rId82" Type="http://schemas.openxmlformats.org/officeDocument/2006/relationships/hyperlink" Target="file:///C:\Data\3GPP\Extracts\R2-2406971%20Discussion%20on%20MBS%20broadcast%20service%20for%20NR%20NTN.docx" TargetMode="External"/><Relationship Id="rId152" Type="http://schemas.openxmlformats.org/officeDocument/2006/relationships/hyperlink" Target="file:///C:\Data\3GPP\Extracts\R2-2406639%20store%20and%20forward.docx" TargetMode="External"/><Relationship Id="rId173" Type="http://schemas.openxmlformats.org/officeDocument/2006/relationships/hyperlink" Target="file:///C:\Data\3GPP\Extracts\R2-2406252%20Further%20Discussion%20on%20EDT%20Enhancement%20for%20IoT-NTN.docx" TargetMode="External"/><Relationship Id="rId19" Type="http://schemas.openxmlformats.org/officeDocument/2006/relationships/hyperlink" Target="file:///C:\Data\3GPP\Extracts\R2-2407302%20Clarification%20on%20scenario%20support.docx" TargetMode="External"/><Relationship Id="rId14" Type="http://schemas.openxmlformats.org/officeDocument/2006/relationships/hyperlink" Target="file:///C:\Data\3GPP\Extracts\R2-2406450_draftCR_Miscellaneous%20Correction%20for%20IoT-NTN.docx" TargetMode="External"/><Relationship Id="rId30" Type="http://schemas.openxmlformats.org/officeDocument/2006/relationships/hyperlink" Target="file:///C:\Data\3GPP\Extracts\R2-2407255%20Miscellaneous%20corrections%20to%20NR%20NTN.docx" TargetMode="External"/><Relationship Id="rId35" Type="http://schemas.openxmlformats.org/officeDocument/2006/relationships/hyperlink" Target="file:///C:\Data\3GPP\Extracts\R2-2407259%20Stage%202%20Running%20CR%20for%20E-UTRAN%20to%20NR%20NTN%20mobility.docx" TargetMode="External"/><Relationship Id="rId56" Type="http://schemas.openxmlformats.org/officeDocument/2006/relationships/hyperlink" Target="file:///C:\Data\3GPP\Extracts\R2-2406894%20Consideration%20on%20downlink%20coverage%20enhancement.docx" TargetMode="External"/><Relationship Id="rId77" Type="http://schemas.openxmlformats.org/officeDocument/2006/relationships/hyperlink" Target="file:///C:\Data\3GPP\Extracts\R2-2406849%20On%20How%20To%20Support%20MBS%20in%20Rel-19%20NR%20NTN.docx" TargetMode="External"/><Relationship Id="rId100" Type="http://schemas.openxmlformats.org/officeDocument/2006/relationships/hyperlink" Target="file:///C:\Data\3GPP\Extracts\R2-2406248%20Discussion%20on%20RACH-less%20Handover%20with%20Regeneration%20Payload.docx" TargetMode="External"/><Relationship Id="rId105" Type="http://schemas.openxmlformats.org/officeDocument/2006/relationships/hyperlink" Target="file:///C:\Data\3GPP\Extracts\R2-2406744.doc" TargetMode="External"/><Relationship Id="rId126" Type="http://schemas.openxmlformats.org/officeDocument/2006/relationships/hyperlink" Target="file:///C:\Data\3GPP\Extracts\R2-2406745%20(R19%20NR%20NTN%20WI%20A8.8.6)%20LTE%20to%20NR%20NTN%20mobility.doc" TargetMode="External"/><Relationship Id="rId147" Type="http://schemas.openxmlformats.org/officeDocument/2006/relationships/hyperlink" Target="file:///C:\Data\3GPP\Extracts\R2-2406251%20RAN2%20Aspect%20for%20S&amp;F%20Operation.docx" TargetMode="External"/><Relationship Id="rId168" Type="http://schemas.openxmlformats.org/officeDocument/2006/relationships/hyperlink" Target="file:///C:\Data\3GPP\Extracts\R2-2407555%20-%20UL%20capacity%20enhancements%20objectives%20for%20IoT%20NTN.docx" TargetMode="External"/><Relationship Id="rId8" Type="http://schemas.openxmlformats.org/officeDocument/2006/relationships/hyperlink" Target="file:///C:\Data\3GPP\Extracts\R2-2406641%20issue%20on%20PCI%20unchanged.docx" TargetMode="External"/><Relationship Id="rId51" Type="http://schemas.openxmlformats.org/officeDocument/2006/relationships/hyperlink" Target="file:///C:\Data\3GPP\Extracts\R2-2406571%20Discussion%20on%20the%20DL%20coverage%20enhancement.docx" TargetMode="External"/><Relationship Id="rId72" Type="http://schemas.openxmlformats.org/officeDocument/2006/relationships/hyperlink" Target="file:///C:\Data\3GPP\Extracts\R2-2406352_discussion%20on%20signaling%20for%20the%20support%20of%20broadcast%20service%20in%20NTN.docx" TargetMode="External"/><Relationship Id="rId93" Type="http://schemas.openxmlformats.org/officeDocument/2006/relationships/hyperlink" Target="file:///C:\Data\3GPP\Extracts\R2-2407453%20Support%20of%20broadcast%20service%20in%20NTN.docx" TargetMode="External"/><Relationship Id="rId98" Type="http://schemas.openxmlformats.org/officeDocument/2006/relationships/hyperlink" Target="file:///C:\Data\3GPP\Extracts\R2-2406850%20Addressing%20Potential%20Issues%20for%20NTN%20over%20Regenerative%20Architecture.docx" TargetMode="External"/><Relationship Id="rId121" Type="http://schemas.openxmlformats.org/officeDocument/2006/relationships/hyperlink" Target="file:///C:\Data\3GPP\Extracts\R2-2406325%20Conclusion%20on%20remaining%20open%20issues%20for%20LTE%20TN%20to%20NR%20NTN%20IDLE%20mode%20mobility.docx" TargetMode="External"/><Relationship Id="rId142" Type="http://schemas.openxmlformats.org/officeDocument/2006/relationships/hyperlink" Target="file:///C:\Data\3GPP\Extracts\R2-2407256%20On%20SA2%20progress%20and%20RAN2%20aspect%20of%20Store%20and%20Forward.docx" TargetMode="External"/><Relationship Id="rId163" Type="http://schemas.openxmlformats.org/officeDocument/2006/relationships/hyperlink" Target="file:///C:\Data\3GPP\Extracts\R2-2407491_IoT-NTN_S&amp;F.docx" TargetMode="External"/><Relationship Id="rId184" Type="http://schemas.openxmlformats.org/officeDocument/2006/relationships/hyperlink" Target="file:///C:\Data\3GPP\Extracts\R2-2406974%20Considerations%20on%20uplink%20capacity%20enhancement%20for%20IoT-NTN.docx" TargetMode="External"/><Relationship Id="rId189" Type="http://schemas.openxmlformats.org/officeDocument/2006/relationships/hyperlink" Target="file:///C:\Data\3GPP\Extracts\R2-2407257%20Procedures%20for%20uplink%20capacity%20enhancements.docx" TargetMode="External"/><Relationship Id="rId3" Type="http://schemas.openxmlformats.org/officeDocument/2006/relationships/styles" Target="styles.xml"/><Relationship Id="rId25" Type="http://schemas.openxmlformats.org/officeDocument/2006/relationships/hyperlink" Target="file:///C:\Data\3GPP\Extracts\R2-2406641%20issue%20on%20PCI%20unchanged.docx" TargetMode="External"/><Relationship Id="rId46" Type="http://schemas.openxmlformats.org/officeDocument/2006/relationships/hyperlink" Target="file:///C:\Data\3GPP\Extracts\R2-2406952%20Discussion%20on%20Downlink%20Coverage%20Enhancements.docx" TargetMode="External"/><Relationship Id="rId67" Type="http://schemas.openxmlformats.org/officeDocument/2006/relationships/hyperlink" Target="file:///C:\Data\3GPP\Extracts\R2-2407236%20-%20Support%20for%20broadcast%20services%20in%20NR%20NTN.docx" TargetMode="External"/><Relationship Id="rId116" Type="http://schemas.openxmlformats.org/officeDocument/2006/relationships/hyperlink" Target="file:///C:\Data\3GPP\Extracts\R2-2407452%20Discussion%20on%20time-based%20measurement%20initiation%20for%20regenerative%20payload.docx" TargetMode="External"/><Relationship Id="rId137" Type="http://schemas.openxmlformats.org/officeDocument/2006/relationships/hyperlink" Target="file:///C:\Data\3GPP\Extracts\R2-2406240_S2-2407350.docx" TargetMode="External"/><Relationship Id="rId158" Type="http://schemas.openxmlformats.org/officeDocument/2006/relationships/hyperlink" Target="file:///C:\Data\3GPP\Extracts\R2-2407018.docx" TargetMode="External"/><Relationship Id="rId20" Type="http://schemas.openxmlformats.org/officeDocument/2006/relationships/hyperlink" Target="file:///C:\Data\3GPP\Extracts\R2-2407538%20GNSS%20correction%20for%20IoT%20NTN.docx" TargetMode="External"/><Relationship Id="rId41" Type="http://schemas.openxmlformats.org/officeDocument/2006/relationships/hyperlink" Target="file:///C:\Data\3GPP\Extracts\R2-2406591%20Discussion%20on%20the%20impact%20of%20SSB%20extension%20and%20cell%20DTXDRX%20for%20NTN.doc" TargetMode="External"/><Relationship Id="rId62" Type="http://schemas.openxmlformats.org/officeDocument/2006/relationships/hyperlink" Target="file:///C:\Data\3GPP\RAN2\Docs\R2-2407462.zip" TargetMode="External"/><Relationship Id="rId83" Type="http://schemas.openxmlformats.org/officeDocument/2006/relationships/hyperlink" Target="file:///C:\Data\3GPP\Extracts\R2-2406994%20Consideration%20on%20support%20of%20broadcast%20service.doc" TargetMode="External"/><Relationship Id="rId88" Type="http://schemas.openxmlformats.org/officeDocument/2006/relationships/hyperlink" Target="file:///C:\Data\3GPP\Extracts\R2-2407307%20Discussion%20on%20MBS%20broadcast%20over%20NTN.docx" TargetMode="External"/><Relationship Id="rId111" Type="http://schemas.openxmlformats.org/officeDocument/2006/relationships/hyperlink" Target="file:///C:\Data\3GPP\Extracts\R2-2407026.doc" TargetMode="External"/><Relationship Id="rId132" Type="http://schemas.openxmlformats.org/officeDocument/2006/relationships/hyperlink" Target="file:///C:\Data\3GPP\Extracts\R2-2407017.docx" TargetMode="External"/><Relationship Id="rId153" Type="http://schemas.openxmlformats.org/officeDocument/2006/relationships/hyperlink" Target="file:///C:\Data\3GPP\Extracts\R2-2406771%20S&amp;F%20operation.doc" TargetMode="External"/><Relationship Id="rId174" Type="http://schemas.openxmlformats.org/officeDocument/2006/relationships/hyperlink" Target="file:///C:\Data\3GPP\Extracts\R2-2406284%20Way%20forward%20for%20RAN2%20discussion%20on%20UL%20capacity%20enhancement.docx" TargetMode="External"/><Relationship Id="rId179" Type="http://schemas.openxmlformats.org/officeDocument/2006/relationships/hyperlink" Target="file:///C:\Data\3GPP\Extracts\R2-2406766%20-%20Discussion%20on%20enhanced%20EDT%20for%20IoT%20NTN.doc" TargetMode="External"/><Relationship Id="rId190" Type="http://schemas.openxmlformats.org/officeDocument/2006/relationships/footer" Target="footer1.xml"/><Relationship Id="rId15" Type="http://schemas.openxmlformats.org/officeDocument/2006/relationships/hyperlink" Target="file:///C:\Data\3GPP\Extracts\R2-2407166%20Further%20discussion%20on%20T390%20stop%20during%20C-DRX%20inactive%20time.docx" TargetMode="External"/><Relationship Id="rId36" Type="http://schemas.openxmlformats.org/officeDocument/2006/relationships/hyperlink" Target="file:///C:\Data\3GPP\Extracts\R2-2406318%20Open%20issue%20list%20for%20LTE_TN_NR_NTN_mob%20WI.docx" TargetMode="External"/><Relationship Id="rId57" Type="http://schemas.openxmlformats.org/officeDocument/2006/relationships/hyperlink" Target="file:///C:\Data\3GPP\Extracts\R2-2406902_Beam%20management%20of%20NR%20NTN%20coverage%20enhancement.doc" TargetMode="External"/><Relationship Id="rId106" Type="http://schemas.openxmlformats.org/officeDocument/2006/relationships/hyperlink" Target="file:///C:\Data\3GPP\Extracts\R2-2406773%20regenerative%20payload.doc" TargetMode="External"/><Relationship Id="rId127" Type="http://schemas.openxmlformats.org/officeDocument/2006/relationships/hyperlink" Target="file:///C:\Data\3GPP\Extracts\R2-2406774%20LTE%20to%20NR%20NTN%20mobility.doc" TargetMode="External"/><Relationship Id="rId10" Type="http://schemas.openxmlformats.org/officeDocument/2006/relationships/hyperlink" Target="file:///C:\Data\3GPP\Extracts\R2-2406938%2036.321%20CR1588%20R18%20IoT%20NTN.docx" TargetMode="External"/><Relationship Id="rId31" Type="http://schemas.openxmlformats.org/officeDocument/2006/relationships/hyperlink" Target="file:///C:\Data\3GPP\Extracts\R2-2406992%20Miscellaneous%20corrections%20on%20epochTime.docx" TargetMode="External"/><Relationship Id="rId52" Type="http://schemas.openxmlformats.org/officeDocument/2006/relationships/hyperlink" Target="file:///C:\Data\3GPP\Extracts\R2-2406638%20Cell%20DTX.docx" TargetMode="External"/><Relationship Id="rId73" Type="http://schemas.openxmlformats.org/officeDocument/2006/relationships/hyperlink" Target="file:///C:\Data\3GPP\Extracts\R2-2406551.doc" TargetMode="External"/><Relationship Id="rId78" Type="http://schemas.openxmlformats.org/officeDocument/2006/relationships/hyperlink" Target="file:///C:\Data\3GPP\Extracts\R2-2406865_NTN_MBS.docx" TargetMode="External"/><Relationship Id="rId94" Type="http://schemas.openxmlformats.org/officeDocument/2006/relationships/hyperlink" Target="file:///C:\Data\3GPP\Extracts\R2-2407473.docx" TargetMode="External"/><Relationship Id="rId99" Type="http://schemas.openxmlformats.org/officeDocument/2006/relationships/hyperlink" Target="file:///C:\Data\3GPP\Extracts\R2-2407054.doc" TargetMode="External"/><Relationship Id="rId101" Type="http://schemas.openxmlformats.org/officeDocument/2006/relationships/hyperlink" Target="file:///C:\Data\3GPP\Extracts\R2-2406268.docx" TargetMode="External"/><Relationship Id="rId122" Type="http://schemas.openxmlformats.org/officeDocument/2006/relationships/hyperlink" Target="file:///C:\Data\3GPP\Extracts\R2-2407258%20E-UTRAN%20TN%20to%20NR%20NTN%20mobility.docx" TargetMode="External"/><Relationship Id="rId143" Type="http://schemas.openxmlformats.org/officeDocument/2006/relationships/hyperlink" Target="file:///C:\Data\3GPP\Extracts\R2-2406536.docx" TargetMode="External"/><Relationship Id="rId148" Type="http://schemas.openxmlformats.org/officeDocument/2006/relationships/hyperlink" Target="file:///C:\Data\3GPP\Extracts\R2-2406283%20RAN2%20aspects%20of%20the%20Store%20and%20Forward%20satellite%20operation.docx" TargetMode="External"/><Relationship Id="rId164" Type="http://schemas.openxmlformats.org/officeDocument/2006/relationships/hyperlink" Target="file:///C:\Data\3GPP\Extracts\R2-2407537_Support%20of%20Store%20&amp;%20Forward.docx" TargetMode="External"/><Relationship Id="rId169" Type="http://schemas.openxmlformats.org/officeDocument/2006/relationships/hyperlink" Target="file:///C:\Data\3GPP\Extracts\R2-2407555%20-%20UL%20capacity%20enhancements%20objectives%20for%20IoT%20NTN.docx" TargetMode="External"/><Relationship Id="rId185" Type="http://schemas.openxmlformats.org/officeDocument/2006/relationships/hyperlink" Target="file:///C:\Data\3GPP\Extracts\R2-2407028%20%20Uplink%20Capacity%20enhancement%20for%20IoT-NTN.docx" TargetMode="External"/><Relationship Id="rId4" Type="http://schemas.openxmlformats.org/officeDocument/2006/relationships/settings" Target="settings.xml"/><Relationship Id="rId9" Type="http://schemas.openxmlformats.org/officeDocument/2006/relationships/hyperlink" Target="file:///C:\Data\3GPP\archive\RAN\RAN%2398\Tdocs\RP-223519.zip" TargetMode="External"/><Relationship Id="rId180" Type="http://schemas.openxmlformats.org/officeDocument/2006/relationships/hyperlink" Target="file:///C:\Data\3GPP\Extracts\R2-2406868%20Consideration%20on%20UL%20capacity%20enhancement%20for%20IoT-NTN.docx" TargetMode="External"/><Relationship Id="rId26" Type="http://schemas.openxmlformats.org/officeDocument/2006/relationships/hyperlink" Target="file:///C:\Data\3GPP\Extracts\R2-2406641%20issue%20on%20PCI%20unchanged.docx" TargetMode="External"/><Relationship Id="rId47" Type="http://schemas.openxmlformats.org/officeDocument/2006/relationships/hyperlink" Target="file:///C:\Data\3GPP\Extracts\R2-2406993%20Consideration%20on%20DL%20coverage%20enhancements.doc" TargetMode="External"/><Relationship Id="rId68" Type="http://schemas.openxmlformats.org/officeDocument/2006/relationships/hyperlink" Target="file:///C:\Data\3GPP\Extracts\R2-2406491.docx" TargetMode="External"/><Relationship Id="rId89" Type="http://schemas.openxmlformats.org/officeDocument/2006/relationships/hyperlink" Target="file:///C:\Data\3GPP\Extracts\R2-2407346%20Discussion%20on%20the%20support%20of%20broadcast%20service.docx" TargetMode="External"/><Relationship Id="rId112" Type="http://schemas.openxmlformats.org/officeDocument/2006/relationships/hyperlink" Target="file:///C:\Data\3GPP\Extracts\R2-2407260%20Regenerative%20payload%20for%20NR%20NTN.docx" TargetMode="External"/><Relationship Id="rId133" Type="http://schemas.openxmlformats.org/officeDocument/2006/relationships/hyperlink" Target="file:///C:\Data\3GPP\Extracts\R2-2407036%20E-UTRA%20TN%20to%20NR%20NTN%20Idle%20mobility.docx" TargetMode="External"/><Relationship Id="rId154" Type="http://schemas.openxmlformats.org/officeDocument/2006/relationships/hyperlink" Target="file:///C:\Data\3GPP\Extracts\R2-2406821%20RAN2%20impact%20on%20SF%20mode.docx" TargetMode="External"/><Relationship Id="rId175" Type="http://schemas.openxmlformats.org/officeDocument/2006/relationships/hyperlink" Target="file:///C:\Data\3GPP\Extracts\R2-2406592%20Discussion%20on%20uplink%20capacity%20enhancements%20for%20IOT%20NTN.doc" TargetMode="External"/><Relationship Id="rId16" Type="http://schemas.openxmlformats.org/officeDocument/2006/relationships/hyperlink" Target="file:///C:\Data\3GPP\Extracts\R2-2407254%20Various%20corrections%20to%20IoT%20NTN%20Rel-18.docx" TargetMode="External"/><Relationship Id="rId37" Type="http://schemas.openxmlformats.org/officeDocument/2006/relationships/hyperlink" Target="file:///C:\Data\3GPP\Extracts\R2-2406319%20Introduction%20of%20LTE%20TN%20to%20NR%20NTN%20IDLE%20mode%20mobility%20(Option%201).docx" TargetMode="External"/><Relationship Id="rId58" Type="http://schemas.openxmlformats.org/officeDocument/2006/relationships/hyperlink" Target="file:///C:\Data\3GPP\Extracts\R2-2407187%20(R19%20NR%20NTN%20WI%20AI%208.8.2)%20DL%20coverage.docx" TargetMode="External"/><Relationship Id="rId79" Type="http://schemas.openxmlformats.org/officeDocument/2006/relationships/hyperlink" Target="file:///C:\Data\3GPP\Extracts\R2-2406871%20On%20broadcast%20service%20area%20indication%20in%20NTN%20(Revision%20of%20R2-2404798).docx" TargetMode="External"/><Relationship Id="rId102" Type="http://schemas.openxmlformats.org/officeDocument/2006/relationships/hyperlink" Target="file:///C:\Data\3GPP\Extracts\R2-2406322%20Further%20discussion%20on%20regenerative%20payload.docx" TargetMode="External"/><Relationship Id="rId123" Type="http://schemas.openxmlformats.org/officeDocument/2006/relationships/hyperlink" Target="file:///C:\Data\3GPP\Extracts\R2-2406637%20mobility%20LTE%20to%20NR%20NTN.docx" TargetMode="External"/><Relationship Id="rId144" Type="http://schemas.openxmlformats.org/officeDocument/2006/relationships/hyperlink" Target="file:///C:\Data\3GPP\Extracts\R2-2407487.docx" TargetMode="External"/><Relationship Id="rId90" Type="http://schemas.openxmlformats.org/officeDocument/2006/relationships/hyperlink" Target="file:///C:\Data\3GPP\Extracts\R2-2407415-NTN_MBS_UE_procedure.docx" TargetMode="External"/><Relationship Id="rId165" Type="http://schemas.openxmlformats.org/officeDocument/2006/relationships/hyperlink" Target="file:///C:\Data\3GPP\Extracts\R2-2407502.docx" TargetMode="External"/><Relationship Id="rId186" Type="http://schemas.openxmlformats.org/officeDocument/2006/relationships/hyperlink" Target="file:///C:\Data\3GPP\Extracts\R2-2407121.docx" TargetMode="External"/><Relationship Id="rId27" Type="http://schemas.openxmlformats.org/officeDocument/2006/relationships/hyperlink" Target="file:///C:\Data\3GPP\Extracts\R2-2406328%20Discussion%20on%20the%20absence%20of%20validity%20duration%20in%20SIB19%20broadcast%20by%20a%20TN%20serving%20cell.docx" TargetMode="External"/><Relationship Id="rId48" Type="http://schemas.openxmlformats.org/officeDocument/2006/relationships/hyperlink" Target="file:///C:\Data\3GPP\Extracts\R2-2406246%20Further%20Considerations%20on%20DL%20Coverage%20Enhancements.docx" TargetMode="External"/><Relationship Id="rId69" Type="http://schemas.openxmlformats.org/officeDocument/2006/relationships/hyperlink" Target="file:///C:\Data\3GPP\Extracts\R2-2406247%20Further%20Discussion%20on%20MBS%20Broadcast%20Provision%20in%20NTN.docx" TargetMode="External"/><Relationship Id="rId113" Type="http://schemas.openxmlformats.org/officeDocument/2006/relationships/hyperlink" Target="file:///C:\Data\3GPP\Extracts\R2-2407264.docx" TargetMode="External"/><Relationship Id="rId134" Type="http://schemas.openxmlformats.org/officeDocument/2006/relationships/hyperlink" Target="file:///C:\Data\3GPP\Extracts\R2-2407055.doc" TargetMode="External"/><Relationship Id="rId80" Type="http://schemas.openxmlformats.org/officeDocument/2006/relationships/hyperlink" Target="file:///C:\Data\3GPP\Extracts\R2-2406903_Signalling%20of%20indicating%20service%20area%20in%20NR%20NTN.doc" TargetMode="External"/><Relationship Id="rId155" Type="http://schemas.openxmlformats.org/officeDocument/2006/relationships/hyperlink" Target="file:///C:\Data\3GPP\Extracts\R2-2406874%20Store%20and%20Forward%20support%20in%20IoT%20NTN%20(Revision%20of%20R2-2404801).docx" TargetMode="External"/><Relationship Id="rId176" Type="http://schemas.openxmlformats.org/officeDocument/2006/relationships/hyperlink" Target="file:///C:\Data\3GPP\Extracts\R2-2406593.docx" TargetMode="External"/><Relationship Id="rId17" Type="http://schemas.openxmlformats.org/officeDocument/2006/relationships/hyperlink" Target="file:///C:\Data\3GPP\Extracts\R2-2407553%20-%20R18%20IoT%20NTN%20GNSS%20extension.docx" TargetMode="External"/><Relationship Id="rId38" Type="http://schemas.openxmlformats.org/officeDocument/2006/relationships/hyperlink" Target="file:///C:\Data\3GPP\Extracts\R2-2406320%20Introduction%20of%20LTE%20TN%20to%20NR%20NTN%20IDLE%20mode%20mobility%20(Option%202).docx" TargetMode="External"/><Relationship Id="rId59" Type="http://schemas.openxmlformats.org/officeDocument/2006/relationships/hyperlink" Target="file:///C:\Data\3GPP\Extracts\R2-2407345%20Discussion%20on%20downlink%20coverage%20enhancement.docx" TargetMode="External"/><Relationship Id="rId103" Type="http://schemas.openxmlformats.org/officeDocument/2006/relationships/hyperlink" Target="file:///C:\Data\3GPP\Extracts\R2-2406629.docx" TargetMode="External"/><Relationship Id="rId124" Type="http://schemas.openxmlformats.org/officeDocument/2006/relationships/hyperlink" Target="file:///C:\Data\3GPP\Extracts\R2-2406905_Remaining%20issues%20of%20LTE%20TN%20to%20NR%20NTN%20mobility.doc" TargetMode="External"/><Relationship Id="rId70" Type="http://schemas.openxmlformats.org/officeDocument/2006/relationships/hyperlink" Target="file:///C:\Data\3GPP\Extracts\R2-2406267.docx" TargetMode="External"/><Relationship Id="rId91" Type="http://schemas.openxmlformats.org/officeDocument/2006/relationships/hyperlink" Target="file:///C:\Data\3GPP\Extracts\R2-2407416_NTN_MBS.docx" TargetMode="External"/><Relationship Id="rId145" Type="http://schemas.openxmlformats.org/officeDocument/2006/relationships/hyperlink" Target="file:///C:\Data\3GPP\Extracts\R2-2407487.docx" TargetMode="External"/><Relationship Id="rId166" Type="http://schemas.openxmlformats.org/officeDocument/2006/relationships/hyperlink" Target="file:///C:\Data\3GPP\Extracts\R2-2406640%20EDT%20enh.docx" TargetMode="External"/><Relationship Id="rId187" Type="http://schemas.openxmlformats.org/officeDocument/2006/relationships/hyperlink" Target="file:///C:\Data\3GPP\Extracts\R2-2407139%20(R19%20IoT-NTN%20AI%208.9.3)%20-%20PUR%20resource%20enhancement.docx" TargetMode="External"/><Relationship Id="rId1" Type="http://schemas.openxmlformats.org/officeDocument/2006/relationships/customXml" Target="../customXml/item1.xml"/><Relationship Id="rId28" Type="http://schemas.openxmlformats.org/officeDocument/2006/relationships/hyperlink" Target="file:///C:\Data\3GPP\Extracts\R2-2406846%20Addressing%20Various%20Release%2018%20NTN%20Issues.docx" TargetMode="External"/><Relationship Id="rId49" Type="http://schemas.openxmlformats.org/officeDocument/2006/relationships/hyperlink" Target="file:///C:\Data\3GPP\Extracts\R2-2406324%20Discussion%20on%20Downlink%20Coverage%20Enhancements.docx" TargetMode="External"/><Relationship Id="rId114" Type="http://schemas.openxmlformats.org/officeDocument/2006/relationships/hyperlink" Target="file:///C:\Data\3GPP\Extracts\R2-2407308%20Discussion%20on%20regenerative%20payload.docx" TargetMode="External"/><Relationship Id="rId60" Type="http://schemas.openxmlformats.org/officeDocument/2006/relationships/hyperlink" Target="file:///C:\Data\3GPP\Extracts\R2-2407382%20RAN2%20Impact%20on%20DL%20coverage%20enhancements.docx" TargetMode="External"/><Relationship Id="rId81" Type="http://schemas.openxmlformats.org/officeDocument/2006/relationships/hyperlink" Target="file:///C:\Data\3GPP\Extracts\R2-2406958.docx" TargetMode="External"/><Relationship Id="rId135" Type="http://schemas.openxmlformats.org/officeDocument/2006/relationships/hyperlink" Target="file:///C:\Data\3GPP\Extracts\R2-2407235%20-%20E-UTRAN%20TN%20to%20NR-NTN%20mobility.docx" TargetMode="External"/><Relationship Id="rId156" Type="http://schemas.openxmlformats.org/officeDocument/2006/relationships/hyperlink" Target="file:///C:\Data\3GPP\Extracts\R2-2406906_The%20design%20of%20radio%20interface%20for%20IoT%20NTN%20Store%20&amp;%20Forward.doc" TargetMode="External"/><Relationship Id="rId177" Type="http://schemas.openxmlformats.org/officeDocument/2006/relationships/hyperlink" Target="file:///C:\Data\3GPP\Extracts\R2-2406688.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67654-7688-4CAD-836E-732F5172E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17940</Words>
  <Characters>102261</Characters>
  <Application>Microsoft Office Word</Application>
  <DocSecurity>0</DocSecurity>
  <Lines>852</Lines>
  <Paragraphs>239</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119962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ZTE</cp:lastModifiedBy>
  <cp:revision>3</cp:revision>
  <cp:lastPrinted>2019-04-30T12:04:00Z</cp:lastPrinted>
  <dcterms:created xsi:type="dcterms:W3CDTF">2024-08-21T08:54:00Z</dcterms:created>
  <dcterms:modified xsi:type="dcterms:W3CDTF">2024-08-21T08:55:00Z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KSOProductBuildVer">
    <vt:lpwstr>2052-11.8.2.12085</vt:lpwstr>
  </property>
  <property fmtid="{D5CDD505-2E9C-101B-9397-08002B2CF9AE}" pid="13" name="ICV">
    <vt:lpwstr>ED66E98089AF4CFEA2B671E5A5A74EFE</vt:lpwstr>
  </property>
</Properties>
</file>