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4538377F"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r w:rsidR="00586076">
        <w:rPr>
          <w:rFonts w:ascii="Arial" w:hAnsi="Arial" w:cs="Arial"/>
          <w:b/>
          <w:noProof/>
          <w:sz w:val="24"/>
          <w:u w:val="single"/>
        </w:rPr>
        <w:t xml:space="preserve"> – MC breakouts</w:t>
      </w:r>
      <w:r w:rsidR="004B6C49">
        <w:rPr>
          <w:rFonts w:ascii="Arial" w:hAnsi="Arial" w:cs="Arial"/>
          <w:b/>
          <w:noProof/>
          <w:sz w:val="24"/>
          <w:u w:val="single"/>
        </w:rPr>
        <w:t xml:space="preserve"> – </w:t>
      </w:r>
      <w:r w:rsidR="00392DA1">
        <w:rPr>
          <w:rFonts w:ascii="Arial" w:hAnsi="Arial" w:cs="Arial"/>
          <w:b/>
          <w:noProof/>
          <w:sz w:val="24"/>
          <w:u w:val="single"/>
        </w:rPr>
        <w:t>Wednesday 1</w:t>
      </w:r>
      <w:r w:rsidR="00F64E97">
        <w:rPr>
          <w:rFonts w:ascii="Arial" w:hAnsi="Arial" w:cs="Arial"/>
          <w:b/>
          <w:noProof/>
          <w:sz w:val="24"/>
          <w:u w:val="single"/>
        </w:rPr>
        <w:t>230</w:t>
      </w:r>
    </w:p>
    <w:p w14:paraId="4DDDDD1C" w14:textId="6CF27701" w:rsidR="00911BDC" w:rsidRPr="009D43DC" w:rsidRDefault="00911BDC" w:rsidP="00911BDC">
      <w:pPr>
        <w:spacing w:before="120" w:after="120"/>
        <w:rPr>
          <w:rFonts w:ascii="Arial" w:hAnsi="Arial" w:cs="Arial"/>
          <w:b/>
          <w:color w:val="FF0000"/>
        </w:rPr>
      </w:pPr>
      <w:bookmarkStart w:id="0" w:name="_Hlk165879784"/>
    </w:p>
    <w:bookmarkEnd w:id="0"/>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3548"/>
        <w:gridCol w:w="1503"/>
        <w:gridCol w:w="1170"/>
        <w:gridCol w:w="1890"/>
        <w:gridCol w:w="1530"/>
      </w:tblGrid>
      <w:tr w:rsidR="00996A6E" w:rsidRPr="00996A6E" w14:paraId="1E55CA14" w14:textId="77777777" w:rsidTr="00911BDC">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8" w:history="1">
              <w:r w:rsidR="00A812F5" w:rsidRPr="00A812F5">
                <w:rPr>
                  <w:rStyle w:val="Hyperlink"/>
                  <w:rFonts w:ascii="Arial" w:hAnsi="Arial" w:cs="Arial"/>
                  <w:bCs/>
                  <w:sz w:val="18"/>
                  <w:szCs w:val="18"/>
                </w:rPr>
                <w:t>S6-242078</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S6-242079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S6-242080</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S6-242081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S6-242161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Nokia, Kontron Transportation France, UIC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S6-242162</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Nokia, Kontron Transportation France, UIC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3817A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63A31EE0" w14:textId="4D48985D" w:rsidR="00A812F5" w:rsidRPr="00A812F5" w:rsidRDefault="00000000" w:rsidP="00B701E1">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S6-242020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65695D" w14:textId="52AD3D75" w:rsidR="00A812F5" w:rsidRPr="003817A5" w:rsidRDefault="003817A5" w:rsidP="00B701E1">
            <w:pPr>
              <w:spacing w:before="20" w:after="20" w:line="240" w:lineRule="auto"/>
              <w:rPr>
                <w:rFonts w:ascii="Arial" w:hAnsi="Arial" w:cs="Arial"/>
                <w:bCs/>
                <w:sz w:val="18"/>
                <w:szCs w:val="18"/>
              </w:rPr>
            </w:pPr>
            <w:r w:rsidRPr="003817A5">
              <w:rPr>
                <w:rFonts w:ascii="Arial" w:hAnsi="Arial" w:cs="Arial"/>
                <w:bCs/>
                <w:sz w:val="18"/>
                <w:szCs w:val="18"/>
              </w:rPr>
              <w:t>Noted</w:t>
            </w:r>
          </w:p>
        </w:tc>
      </w:tr>
      <w:tr w:rsidR="00A812F5" w:rsidRPr="00996A6E" w14:paraId="214BE6C1"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0D1D53FD" w14:textId="61D85408" w:rsidR="00A812F5" w:rsidRPr="00A812F5" w:rsidRDefault="00000000" w:rsidP="00B701E1">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C27D40" w14:textId="37F97079" w:rsidR="00A812F5"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Revised to S6-242</w:t>
            </w:r>
            <w:r w:rsidR="00530EE7">
              <w:rPr>
                <w:rFonts w:ascii="Arial" w:hAnsi="Arial" w:cs="Arial"/>
                <w:bCs/>
                <w:sz w:val="18"/>
                <w:szCs w:val="18"/>
              </w:rPr>
              <w:t>3</w:t>
            </w:r>
            <w:r w:rsidRPr="001E7020">
              <w:rPr>
                <w:rFonts w:ascii="Arial" w:hAnsi="Arial" w:cs="Arial"/>
                <w:bCs/>
                <w:sz w:val="18"/>
                <w:szCs w:val="18"/>
              </w:rPr>
              <w:t>40</w:t>
            </w:r>
          </w:p>
        </w:tc>
      </w:tr>
      <w:tr w:rsidR="001E7020" w:rsidRPr="00996A6E" w14:paraId="2DA41A9D"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99CCFF"/>
          </w:tcPr>
          <w:p w14:paraId="53EF3A4F" w14:textId="05A5AAAA" w:rsidR="001E7020" w:rsidRPr="001E7020" w:rsidRDefault="001E7020" w:rsidP="00B701E1">
            <w:pPr>
              <w:spacing w:before="20" w:after="20" w:line="240" w:lineRule="auto"/>
            </w:pPr>
            <w:r w:rsidRPr="001E7020">
              <w:rPr>
                <w:rFonts w:ascii="Arial" w:hAnsi="Arial" w:cs="Arial"/>
                <w:sz w:val="18"/>
              </w:rPr>
              <w:lastRenderedPageBreak/>
              <w:t>S6-242</w:t>
            </w:r>
            <w:r w:rsidR="00530EE7">
              <w:rPr>
                <w:rFonts w:ascii="Arial" w:hAnsi="Arial" w:cs="Arial"/>
                <w:sz w:val="18"/>
              </w:rPr>
              <w:t>34</w:t>
            </w:r>
            <w:r w:rsidRPr="001E7020">
              <w:rPr>
                <w:rFonts w:ascii="Arial" w:hAnsi="Arial" w:cs="Arial"/>
                <w:sz w:val="18"/>
              </w:rPr>
              <w:t>0</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B9CD114" w14:textId="3EB5C3CF"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A0DA0B7" w14:textId="5E25B1FE"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7186A1"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CR 0532r4</w:t>
            </w:r>
          </w:p>
          <w:p w14:paraId="79AE84EF"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Cat F</w:t>
            </w:r>
          </w:p>
          <w:p w14:paraId="163E46D4"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Rel-19</w:t>
            </w:r>
          </w:p>
          <w:p w14:paraId="27DB6C04" w14:textId="6E300223"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D7B47" w14:textId="77777777" w:rsidR="001E7020" w:rsidRDefault="001E7020" w:rsidP="001E7020">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134FA056" w14:textId="70C6BAE9" w:rsidR="001E7020" w:rsidRPr="001E7020" w:rsidRDefault="001E7020" w:rsidP="001E7020">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181C2D89" w14:textId="77777777" w:rsidR="001E7020" w:rsidRDefault="001E7020" w:rsidP="00B701E1">
            <w:pPr>
              <w:spacing w:before="20" w:after="20" w:line="240" w:lineRule="auto"/>
              <w:rPr>
                <w:rFonts w:ascii="Arial" w:hAnsi="Arial" w:cs="Arial"/>
                <w:bCs/>
                <w:sz w:val="18"/>
                <w:szCs w:val="18"/>
              </w:rPr>
            </w:pPr>
          </w:p>
          <w:p w14:paraId="27CB9FA2" w14:textId="42CEF1B9" w:rsidR="001E7020" w:rsidRPr="00A812F5" w:rsidRDefault="001E702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49B7DCF2" w14:textId="77777777" w:rsidR="001E7020" w:rsidRPr="001E7020" w:rsidRDefault="001E7020" w:rsidP="00B701E1">
            <w:pPr>
              <w:spacing w:before="20" w:after="20" w:line="240" w:lineRule="auto"/>
              <w:rPr>
                <w:rFonts w:ascii="Arial" w:hAnsi="Arial" w:cs="Arial"/>
                <w:bCs/>
                <w:sz w:val="18"/>
                <w:szCs w:val="18"/>
              </w:rPr>
            </w:pPr>
          </w:p>
        </w:tc>
      </w:tr>
      <w:tr w:rsidR="00A812F5" w:rsidRPr="00996A6E" w14:paraId="6842F79E"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1DFA4587" w14:textId="37FC286D" w:rsidR="00A812F5" w:rsidRPr="00A812F5" w:rsidRDefault="00000000" w:rsidP="00B701E1">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S6-242022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D8FBDB" w14:textId="60EEA8B6"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Noted</w:t>
            </w:r>
          </w:p>
        </w:tc>
      </w:tr>
      <w:tr w:rsidR="00A812F5" w:rsidRPr="00996A6E" w14:paraId="193F5244"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6FE303DD" w14:textId="1B1853FA" w:rsidR="00A812F5" w:rsidRPr="00A812F5" w:rsidRDefault="00000000" w:rsidP="00B701E1">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S6-242023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BBB5EF" w14:textId="7E521D5E"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034B50" w:rsidRPr="00996A6E" w14:paraId="07FFE1DD"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99CCFF"/>
          </w:tcPr>
          <w:p w14:paraId="11558FA5" w14:textId="7E8885C4" w:rsidR="00034B50" w:rsidRPr="00034B50" w:rsidRDefault="00034B50" w:rsidP="00B701E1">
            <w:pPr>
              <w:spacing w:before="20" w:after="20" w:line="240" w:lineRule="auto"/>
            </w:pPr>
            <w:r w:rsidRPr="00034B50">
              <w:rPr>
                <w:rFonts w:ascii="Arial" w:hAnsi="Arial" w:cs="Arial"/>
                <w:sz w:val="18"/>
              </w:rPr>
              <w:t>S6-242339</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A74552E" w14:textId="5680B008"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7BF48DF0" w14:textId="21EDF840"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2493067"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CR 0561r1</w:t>
            </w:r>
          </w:p>
          <w:p w14:paraId="65FE057D"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Cat F</w:t>
            </w:r>
          </w:p>
          <w:p w14:paraId="03CCBD81"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Rel-19</w:t>
            </w:r>
          </w:p>
          <w:p w14:paraId="6FF63449" w14:textId="608EBC94"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F610C9" w14:textId="77777777" w:rsid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340B759" w14:textId="5EE554E0" w:rsidR="00034B50" w:rsidRPr="00996A6E" w:rsidRDefault="00034B5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74C6C1A6" w14:textId="77777777" w:rsidR="00034B50" w:rsidRPr="00034B50" w:rsidRDefault="00034B50" w:rsidP="00B701E1">
            <w:pPr>
              <w:spacing w:before="20" w:after="20" w:line="240" w:lineRule="auto"/>
              <w:rPr>
                <w:rFonts w:ascii="Arial" w:hAnsi="Arial" w:cs="Arial"/>
                <w:bCs/>
                <w:sz w:val="18"/>
                <w:szCs w:val="18"/>
              </w:rPr>
            </w:pPr>
          </w:p>
        </w:tc>
      </w:tr>
      <w:tr w:rsidR="00A812F5" w:rsidRPr="00996A6E" w14:paraId="1628A908"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FFFFFF"/>
          </w:tcPr>
          <w:p w14:paraId="4E337457" w14:textId="7CB60AD9" w:rsidR="00A812F5" w:rsidRPr="00A812F5" w:rsidRDefault="00000000" w:rsidP="00B701E1">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S6-242024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C8F33F" w14:textId="123F3FAB" w:rsidR="00A812F5"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0A7D92" w:rsidRPr="00996A6E" w14:paraId="6E1653A1"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99CCFF"/>
          </w:tcPr>
          <w:p w14:paraId="6992DCE8" w14:textId="69933914" w:rsidR="000A7D92" w:rsidRPr="000A7D92" w:rsidRDefault="000A7D92" w:rsidP="00B701E1">
            <w:pPr>
              <w:spacing w:before="20" w:after="20" w:line="240" w:lineRule="auto"/>
            </w:pPr>
            <w:r w:rsidRPr="000A7D92">
              <w:rPr>
                <w:rFonts w:ascii="Arial" w:hAnsi="Arial" w:cs="Arial"/>
                <w:sz w:val="18"/>
              </w:rPr>
              <w:t>S6-242341</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4231AB04" w14:textId="50019C31"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067A802A" w14:textId="68D1DB2A"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86003F"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CR 0120r1</w:t>
            </w:r>
          </w:p>
          <w:p w14:paraId="2F9B7A7D"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Cat B</w:t>
            </w:r>
          </w:p>
          <w:p w14:paraId="5334920E"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Rel-19</w:t>
            </w:r>
          </w:p>
          <w:p w14:paraId="24937837" w14:textId="22D3FDAD"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943EDD" w14:textId="77777777" w:rsid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4877AF38" w14:textId="39B7A07A" w:rsidR="000A7D92" w:rsidRPr="00996A6E" w:rsidRDefault="000A7D92"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3289DDFF" w14:textId="77777777" w:rsidR="000A7D92" w:rsidRPr="000A7D92" w:rsidRDefault="000A7D92" w:rsidP="00B701E1">
            <w:pPr>
              <w:spacing w:before="20" w:after="20" w:line="240" w:lineRule="auto"/>
              <w:rPr>
                <w:rFonts w:ascii="Arial" w:hAnsi="Arial" w:cs="Arial"/>
                <w:bCs/>
                <w:sz w:val="18"/>
                <w:szCs w:val="18"/>
              </w:rPr>
            </w:pPr>
          </w:p>
        </w:tc>
      </w:tr>
      <w:tr w:rsidR="00A812F5" w:rsidRPr="00996A6E" w14:paraId="23B7A1A0"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012E3AE" w14:textId="65B971AF" w:rsidR="00A812F5" w:rsidRPr="00A812F5" w:rsidRDefault="00000000" w:rsidP="00B701E1">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S6-242035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932322" w14:textId="16A0F52A"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Noted</w:t>
            </w:r>
          </w:p>
        </w:tc>
      </w:tr>
      <w:tr w:rsidR="00A812F5" w:rsidRPr="00996A6E" w14:paraId="74663925"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57615B1E" w14:textId="22E00CE1" w:rsidR="00A812F5" w:rsidRPr="00A812F5" w:rsidRDefault="00000000" w:rsidP="00B701E1">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S6-242098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60FBB" w14:textId="6072218D"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9D0BA5" w:rsidRPr="00996A6E" w14:paraId="7011BE79" w14:textId="77777777" w:rsidTr="00A54E6A">
        <w:tc>
          <w:tcPr>
            <w:tcW w:w="1159" w:type="dxa"/>
            <w:tcBorders>
              <w:top w:val="single" w:sz="4" w:space="0" w:color="auto"/>
              <w:left w:val="single" w:sz="4" w:space="0" w:color="auto"/>
              <w:bottom w:val="single" w:sz="4" w:space="0" w:color="auto"/>
              <w:right w:val="single" w:sz="4" w:space="0" w:color="auto"/>
            </w:tcBorders>
            <w:shd w:val="clear" w:color="auto" w:fill="CCFFCC"/>
          </w:tcPr>
          <w:p w14:paraId="5E1D7D1E" w14:textId="73C51473" w:rsidR="009D0BA5" w:rsidRPr="009D0BA5" w:rsidRDefault="009D0BA5" w:rsidP="00B701E1">
            <w:pPr>
              <w:spacing w:before="20" w:after="20" w:line="240" w:lineRule="auto"/>
            </w:pPr>
            <w:r w:rsidRPr="009D0BA5">
              <w:rPr>
                <w:rFonts w:ascii="Arial" w:hAnsi="Arial" w:cs="Arial"/>
                <w:sz w:val="18"/>
              </w:rPr>
              <w:t>S6-242342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C55D931" w14:textId="6AAE8094"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479F8DA" w14:textId="438790E5"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81BBF05"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0122r1</w:t>
            </w:r>
          </w:p>
          <w:p w14:paraId="4851B2FF"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77D14988"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064CAB0D" w14:textId="32FEE49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EA4A6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0C8C445E" w14:textId="77777777" w:rsidR="009D0BA5" w:rsidRDefault="009D0BA5" w:rsidP="00B701E1">
            <w:pPr>
              <w:spacing w:before="20" w:after="20" w:line="240" w:lineRule="auto"/>
              <w:rPr>
                <w:rFonts w:ascii="Arial" w:hAnsi="Arial" w:cs="Arial"/>
                <w:bCs/>
                <w:sz w:val="18"/>
                <w:szCs w:val="18"/>
              </w:rPr>
            </w:pPr>
          </w:p>
          <w:p w14:paraId="13C30103" w14:textId="66D4ED11"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58841DB9" w14:textId="77777777" w:rsidR="009D0BA5" w:rsidRDefault="009D0BA5" w:rsidP="00B701E1">
            <w:pPr>
              <w:spacing w:before="20" w:after="20" w:line="240" w:lineRule="auto"/>
              <w:rPr>
                <w:rFonts w:ascii="Arial" w:hAnsi="Arial" w:cs="Arial"/>
                <w:bCs/>
                <w:sz w:val="18"/>
                <w:szCs w:val="18"/>
              </w:rPr>
            </w:pPr>
          </w:p>
          <w:p w14:paraId="464ABBE8" w14:textId="5F752855"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C17973C" w14:textId="679AC8E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0CF0BC44" w14:textId="77777777" w:rsidTr="00A54E6A">
        <w:tc>
          <w:tcPr>
            <w:tcW w:w="1159" w:type="dxa"/>
            <w:tcBorders>
              <w:top w:val="single" w:sz="4" w:space="0" w:color="auto"/>
              <w:left w:val="single" w:sz="4" w:space="0" w:color="auto"/>
              <w:bottom w:val="single" w:sz="4" w:space="0" w:color="auto"/>
              <w:right w:val="single" w:sz="4" w:space="0" w:color="auto"/>
            </w:tcBorders>
            <w:shd w:val="clear" w:color="auto" w:fill="FF9900"/>
          </w:tcPr>
          <w:p w14:paraId="1D2A5D2A" w14:textId="713551F6" w:rsidR="00A812F5" w:rsidRPr="00A812F5" w:rsidRDefault="00000000" w:rsidP="00B701E1">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S6-242099</w:t>
              </w:r>
            </w:hyperlink>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E4F19DB" w14:textId="2EB99210" w:rsidR="00A812F5" w:rsidRPr="00A812F5" w:rsidRDefault="00000000" w:rsidP="00B701E1">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S6-242100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D29BBC1" w14:textId="538DAECB"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9D0BA5" w:rsidRPr="00996A6E" w14:paraId="18DAC62A" w14:textId="77777777" w:rsidTr="006E5B62">
        <w:tc>
          <w:tcPr>
            <w:tcW w:w="1159" w:type="dxa"/>
            <w:tcBorders>
              <w:top w:val="single" w:sz="4" w:space="0" w:color="auto"/>
              <w:left w:val="single" w:sz="4" w:space="0" w:color="auto"/>
              <w:bottom w:val="single" w:sz="4" w:space="0" w:color="auto"/>
              <w:right w:val="single" w:sz="4" w:space="0" w:color="auto"/>
            </w:tcBorders>
            <w:shd w:val="clear" w:color="auto" w:fill="CCFFCC"/>
          </w:tcPr>
          <w:p w14:paraId="2B54FDF5" w14:textId="1BF1016B" w:rsidR="009D0BA5" w:rsidRPr="009D0BA5" w:rsidRDefault="009D0BA5" w:rsidP="00B701E1">
            <w:pPr>
              <w:spacing w:before="20" w:after="20" w:line="240" w:lineRule="auto"/>
            </w:pPr>
            <w:r w:rsidRPr="009D0BA5">
              <w:rPr>
                <w:rFonts w:ascii="Arial" w:hAnsi="Arial" w:cs="Arial"/>
                <w:sz w:val="18"/>
              </w:rPr>
              <w:t>S6-242343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69F6E3A" w14:textId="07D0164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D54B030" w14:textId="54F3624E"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2D6A07"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0124r1</w:t>
            </w:r>
          </w:p>
          <w:p w14:paraId="26BE113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1DD206D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14F80ADD" w14:textId="1D5DFFB0"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ABEA1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1501C07" w14:textId="77777777" w:rsidR="009D0BA5" w:rsidRDefault="009D0BA5" w:rsidP="00B701E1">
            <w:pPr>
              <w:spacing w:before="20" w:after="20" w:line="240" w:lineRule="auto"/>
              <w:rPr>
                <w:rFonts w:ascii="Arial" w:hAnsi="Arial" w:cs="Arial"/>
                <w:bCs/>
                <w:sz w:val="18"/>
                <w:szCs w:val="18"/>
              </w:rPr>
            </w:pPr>
          </w:p>
          <w:p w14:paraId="340B7553" w14:textId="47DDEAD5"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76D51530" w14:textId="77777777" w:rsidR="009D0BA5" w:rsidRDefault="009D0BA5" w:rsidP="00B701E1">
            <w:pPr>
              <w:spacing w:before="20" w:after="20" w:line="240" w:lineRule="auto"/>
              <w:rPr>
                <w:rFonts w:ascii="Arial" w:hAnsi="Arial" w:cs="Arial"/>
                <w:bCs/>
                <w:sz w:val="18"/>
                <w:szCs w:val="18"/>
              </w:rPr>
            </w:pPr>
          </w:p>
          <w:p w14:paraId="0AC58992" w14:textId="36A0B1F7"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73B4BE0" w14:textId="194FF8AF"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152248E5"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0326C440" w14:textId="795878AA" w:rsidR="00A812F5" w:rsidRPr="00A812F5" w:rsidRDefault="00000000" w:rsidP="00B701E1">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S6-242121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FC35F0D" w14:textId="01639FEF" w:rsidR="00A812F5" w:rsidRPr="006E5B62" w:rsidRDefault="006E5B62" w:rsidP="00B701E1">
            <w:pPr>
              <w:spacing w:before="20" w:after="20" w:line="240" w:lineRule="auto"/>
              <w:rPr>
                <w:rFonts w:ascii="Arial" w:hAnsi="Arial" w:cs="Arial"/>
                <w:bCs/>
                <w:sz w:val="18"/>
                <w:szCs w:val="18"/>
              </w:rPr>
            </w:pPr>
            <w:r w:rsidRPr="006E5B62">
              <w:rPr>
                <w:rFonts w:ascii="Arial" w:hAnsi="Arial" w:cs="Arial"/>
                <w:bCs/>
                <w:sz w:val="18"/>
                <w:szCs w:val="18"/>
              </w:rPr>
              <w:t>Noted</w:t>
            </w:r>
          </w:p>
        </w:tc>
      </w:tr>
      <w:tr w:rsidR="00A812F5" w:rsidRPr="00996A6E" w14:paraId="30C27009"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71141FF1" w14:textId="3A403E6A" w:rsidR="00A812F5" w:rsidRPr="00A812F5" w:rsidRDefault="00000000" w:rsidP="00B701E1">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S6-242132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B26F644" w14:textId="00AAC826" w:rsidR="00A812F5" w:rsidRPr="00043E73" w:rsidRDefault="00043E73" w:rsidP="00B701E1">
            <w:pPr>
              <w:spacing w:before="20" w:after="20" w:line="240" w:lineRule="auto"/>
              <w:rPr>
                <w:rFonts w:ascii="Arial" w:hAnsi="Arial" w:cs="Arial"/>
                <w:bCs/>
                <w:sz w:val="18"/>
                <w:szCs w:val="18"/>
              </w:rPr>
            </w:pPr>
            <w:r w:rsidRPr="00043E73">
              <w:rPr>
                <w:rFonts w:ascii="Arial" w:hAnsi="Arial" w:cs="Arial"/>
                <w:bCs/>
                <w:sz w:val="18"/>
                <w:szCs w:val="18"/>
              </w:rPr>
              <w:t>Noted</w:t>
            </w:r>
          </w:p>
        </w:tc>
      </w:tr>
      <w:tr w:rsidR="00E360B7" w:rsidRPr="00996A6E" w14:paraId="3FF50AF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lastRenderedPageBreak/>
              <w:t>S6-242317</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14FDD9A" w14:textId="242D6079"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160E9F" w:rsidRPr="00996A6E" w14:paraId="5995F10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732ADEB" w14:textId="684C04DD"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S6-242344</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2E46D934" w14:textId="4763727E"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F0768A5" w14:textId="4D2C2E4E"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4DF976"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0504r1</w:t>
            </w:r>
          </w:p>
          <w:p w14:paraId="1F82C5A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7FAA567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A466A18" w14:textId="44C51171"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B1A398"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2A644AF9" w14:textId="27D8C2B0"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0962DB40" w14:textId="649CECAD"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A60E0C7" w14:textId="573AE4A8"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019C05C4" w14:textId="77777777" w:rsidR="00160E9F" w:rsidRPr="00160E9F" w:rsidRDefault="00160E9F" w:rsidP="00B701E1">
            <w:pPr>
              <w:spacing w:before="20" w:after="20" w:line="240" w:lineRule="auto"/>
              <w:rPr>
                <w:rFonts w:ascii="Arial" w:hAnsi="Arial" w:cs="Arial"/>
                <w:bCs/>
                <w:sz w:val="18"/>
                <w:szCs w:val="18"/>
              </w:rPr>
            </w:pPr>
          </w:p>
        </w:tc>
      </w:tr>
      <w:tr w:rsidR="00E360B7" w:rsidRPr="00996A6E" w14:paraId="12F43E7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E65D049" w14:textId="56DDC6E6"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160E9F" w:rsidRPr="00996A6E" w14:paraId="59C4995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949D83F" w14:textId="663C5FAC"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S6-242345</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60F9BE28" w14:textId="352F2FFD"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800DE98" w14:textId="6E50C2F7"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BB6A3"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0505r1</w:t>
            </w:r>
          </w:p>
          <w:p w14:paraId="75699BD0"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51CF86F5"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46853CD" w14:textId="21793D59"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3BE4AA3"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4B9488D8" w14:textId="6227964F"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1F1416A8" w14:textId="1C52A841"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31638623" w14:textId="433338BA"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21DBC10" w14:textId="77777777" w:rsidR="00160E9F" w:rsidRPr="00160E9F" w:rsidRDefault="00160E9F"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S6-242225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 xml:space="preserve">Martin </w:t>
            </w:r>
            <w:proofErr w:type="spellStart"/>
            <w:r w:rsidR="00222884">
              <w:rPr>
                <w:rFonts w:ascii="Arial" w:hAnsi="Arial" w:cs="Arial"/>
                <w:b/>
                <w:bCs/>
                <w:sz w:val="20"/>
                <w:szCs w:val="20"/>
              </w:rPr>
              <w:t>Oettl</w:t>
            </w:r>
            <w:proofErr w:type="spellEnd"/>
            <w:r w:rsidR="00222884">
              <w:rPr>
                <w:rFonts w:ascii="Arial" w:hAnsi="Arial" w:cs="Arial"/>
                <w:b/>
                <w:bCs/>
                <w:sz w:val="20"/>
                <w:szCs w:val="20"/>
              </w:rPr>
              <w:t>,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 xml:space="preserve">Nokia, Kontron Transportation France (Martin </w:t>
            </w:r>
            <w:proofErr w:type="spellStart"/>
            <w:r w:rsidRPr="00C345B7">
              <w:rPr>
                <w:rFonts w:ascii="Arial" w:hAnsi="Arial" w:cs="Arial"/>
                <w:bCs/>
                <w:sz w:val="18"/>
                <w:szCs w:val="18"/>
              </w:rPr>
              <w:t>Oettl</w:t>
            </w:r>
            <w:proofErr w:type="spellEnd"/>
            <w:r w:rsidRPr="00C345B7">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Nokia (Martin </w:t>
            </w:r>
            <w:proofErr w:type="spellStart"/>
            <w:r w:rsidRPr="00D5789D">
              <w:rPr>
                <w:rFonts w:ascii="Arial" w:hAnsi="Arial" w:cs="Arial"/>
                <w:bCs/>
                <w:sz w:val="18"/>
                <w:szCs w:val="18"/>
              </w:rPr>
              <w:t>Oettl</w:t>
            </w:r>
            <w:proofErr w:type="spellEnd"/>
            <w:r w:rsidRPr="00D5789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FFFFFF"/>
          </w:tcPr>
          <w:p w14:paraId="585674BB" w14:textId="64A01B46" w:rsidR="00A812F5" w:rsidRPr="00A812F5" w:rsidRDefault="00000000" w:rsidP="00B701E1">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S6-242093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820BC95" w14:textId="45F9ECBD" w:rsidR="00A812F5" w:rsidRPr="00DF206A" w:rsidRDefault="00DF206A" w:rsidP="00B701E1">
            <w:pPr>
              <w:spacing w:before="20" w:after="20" w:line="240" w:lineRule="auto"/>
              <w:rPr>
                <w:rFonts w:ascii="Arial" w:hAnsi="Arial" w:cs="Arial"/>
                <w:bCs/>
                <w:sz w:val="18"/>
                <w:szCs w:val="18"/>
              </w:rPr>
            </w:pPr>
            <w:r w:rsidRPr="00DF206A">
              <w:rPr>
                <w:rFonts w:ascii="Arial" w:hAnsi="Arial" w:cs="Arial"/>
                <w:bCs/>
                <w:sz w:val="18"/>
                <w:szCs w:val="18"/>
              </w:rPr>
              <w:t>Noted</w:t>
            </w:r>
          </w:p>
        </w:tc>
      </w:tr>
      <w:tr w:rsidR="00A812F5" w:rsidRPr="00996A6E" w14:paraId="3E3520D5" w14:textId="77777777" w:rsidTr="00FB25D2">
        <w:tc>
          <w:tcPr>
            <w:tcW w:w="1159" w:type="dxa"/>
            <w:tcBorders>
              <w:top w:val="single" w:sz="4" w:space="0" w:color="auto"/>
              <w:left w:val="single" w:sz="4" w:space="0" w:color="auto"/>
              <w:bottom w:val="single" w:sz="4" w:space="0" w:color="auto"/>
              <w:right w:val="single" w:sz="4" w:space="0" w:color="auto"/>
            </w:tcBorders>
            <w:shd w:val="clear" w:color="auto" w:fill="FFFFFF"/>
          </w:tcPr>
          <w:p w14:paraId="6588785B" w14:textId="584A05B3" w:rsidR="00A812F5" w:rsidRPr="00A812F5" w:rsidRDefault="00000000" w:rsidP="00B701E1">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S6-242094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9B6A06D" w14:textId="348047DE" w:rsidR="00A812F5" w:rsidRPr="00DF206A" w:rsidRDefault="00664796" w:rsidP="00B701E1">
            <w:pPr>
              <w:spacing w:before="20" w:after="20" w:line="240" w:lineRule="auto"/>
              <w:rPr>
                <w:rFonts w:ascii="Arial" w:hAnsi="Arial" w:cs="Arial"/>
                <w:bCs/>
                <w:sz w:val="18"/>
                <w:szCs w:val="18"/>
              </w:rPr>
            </w:pPr>
            <w:r>
              <w:rPr>
                <w:rFonts w:ascii="Arial" w:hAnsi="Arial" w:cs="Arial"/>
                <w:bCs/>
                <w:sz w:val="18"/>
                <w:szCs w:val="18"/>
              </w:rPr>
              <w:t>Not pursued</w:t>
            </w:r>
          </w:p>
        </w:tc>
      </w:tr>
      <w:tr w:rsidR="00A812F5" w:rsidRPr="00996A6E" w14:paraId="3F173355" w14:textId="77777777" w:rsidTr="0018577C">
        <w:tc>
          <w:tcPr>
            <w:tcW w:w="1159" w:type="dxa"/>
            <w:tcBorders>
              <w:top w:val="single" w:sz="4" w:space="0" w:color="auto"/>
              <w:left w:val="single" w:sz="4" w:space="0" w:color="auto"/>
              <w:bottom w:val="single" w:sz="4" w:space="0" w:color="auto"/>
              <w:right w:val="single" w:sz="4" w:space="0" w:color="auto"/>
            </w:tcBorders>
            <w:shd w:val="clear" w:color="auto" w:fill="FFFFFF"/>
          </w:tcPr>
          <w:p w14:paraId="327ECD1A" w14:textId="40F1DB31" w:rsidR="00A812F5" w:rsidRPr="00A812F5" w:rsidRDefault="00000000" w:rsidP="00B701E1">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S6-242095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FA02E25" w14:textId="2635B528" w:rsidR="00A812F5" w:rsidRPr="00FB25D2" w:rsidRDefault="00FB25D2" w:rsidP="00B701E1">
            <w:pPr>
              <w:spacing w:before="20" w:after="20" w:line="240" w:lineRule="auto"/>
              <w:rPr>
                <w:rFonts w:ascii="Arial" w:hAnsi="Arial" w:cs="Arial"/>
                <w:bCs/>
                <w:sz w:val="18"/>
                <w:szCs w:val="18"/>
              </w:rPr>
            </w:pPr>
            <w:r w:rsidRPr="00FB25D2">
              <w:rPr>
                <w:rFonts w:ascii="Arial" w:hAnsi="Arial" w:cs="Arial"/>
                <w:bCs/>
                <w:sz w:val="18"/>
                <w:szCs w:val="18"/>
              </w:rPr>
              <w:t>Noted</w:t>
            </w:r>
          </w:p>
        </w:tc>
      </w:tr>
      <w:tr w:rsidR="00A812F5" w:rsidRPr="00996A6E" w14:paraId="59F8454B" w14:textId="77777777" w:rsidTr="002E23EE">
        <w:tc>
          <w:tcPr>
            <w:tcW w:w="1159" w:type="dxa"/>
            <w:tcBorders>
              <w:top w:val="single" w:sz="4" w:space="0" w:color="auto"/>
              <w:left w:val="single" w:sz="4" w:space="0" w:color="auto"/>
              <w:bottom w:val="single" w:sz="4" w:space="0" w:color="auto"/>
              <w:right w:val="single" w:sz="4" w:space="0" w:color="auto"/>
            </w:tcBorders>
            <w:shd w:val="clear" w:color="auto" w:fill="FFFFFF"/>
          </w:tcPr>
          <w:p w14:paraId="798CD072" w14:textId="36F14AB3" w:rsidR="00A812F5" w:rsidRPr="00A812F5" w:rsidRDefault="00000000" w:rsidP="00B701E1">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S6-242096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EF3CB4D" w14:textId="3C407D70" w:rsidR="00A812F5" w:rsidRPr="00CE2022" w:rsidRDefault="00A812F5" w:rsidP="00B701E1">
            <w:pPr>
              <w:spacing w:before="20" w:after="20" w:line="240" w:lineRule="auto"/>
              <w:rPr>
                <w:rFonts w:ascii="Arial" w:hAnsi="Arial" w:cs="Arial"/>
                <w:bCs/>
                <w:sz w:val="18"/>
                <w:szCs w:val="18"/>
                <w:lang w:val="fi-FI"/>
              </w:rPr>
            </w:pPr>
            <w:r w:rsidRPr="00CE2022">
              <w:rPr>
                <w:rFonts w:ascii="Arial" w:hAnsi="Arial" w:cs="Arial"/>
                <w:bCs/>
                <w:sz w:val="18"/>
                <w:szCs w:val="18"/>
                <w:lang w:val="fi-FI"/>
              </w:rPr>
              <w:t>Huawei, Hisilicon, Nokia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4CEBB68" w14:textId="016386BC" w:rsidR="00A812F5" w:rsidRPr="0018577C" w:rsidRDefault="0018577C" w:rsidP="00B701E1">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A812F5" w:rsidRPr="00996A6E" w14:paraId="46F6A539" w14:textId="77777777" w:rsidTr="008E3900">
        <w:tc>
          <w:tcPr>
            <w:tcW w:w="1159" w:type="dxa"/>
            <w:tcBorders>
              <w:top w:val="single" w:sz="4" w:space="0" w:color="auto"/>
              <w:left w:val="single" w:sz="4" w:space="0" w:color="auto"/>
              <w:bottom w:val="single" w:sz="4" w:space="0" w:color="auto"/>
              <w:right w:val="single" w:sz="4" w:space="0" w:color="auto"/>
            </w:tcBorders>
            <w:shd w:val="clear" w:color="auto" w:fill="FF9900"/>
          </w:tcPr>
          <w:p w14:paraId="24C52E5F" w14:textId="660B16EE" w:rsidR="00A812F5" w:rsidRPr="00A812F5" w:rsidRDefault="00000000" w:rsidP="00B701E1">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S6-242097</w:t>
              </w:r>
            </w:hyperlink>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r>
              <w:rPr>
                <w:rFonts w:ascii="Arial" w:hAnsi="Arial" w:cs="Arial"/>
                <w:bCs/>
                <w:sz w:val="18"/>
                <w:szCs w:val="18"/>
              </w:rPr>
              <w:lastRenderedPageBreak/>
              <w:t>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8E3900">
        <w:tc>
          <w:tcPr>
            <w:tcW w:w="1159" w:type="dxa"/>
            <w:tcBorders>
              <w:top w:val="single" w:sz="4" w:space="0" w:color="auto"/>
              <w:left w:val="single" w:sz="4" w:space="0" w:color="auto"/>
              <w:bottom w:val="single" w:sz="4" w:space="0" w:color="auto"/>
              <w:right w:val="single" w:sz="4" w:space="0" w:color="auto"/>
            </w:tcBorders>
            <w:shd w:val="clear" w:color="auto" w:fill="FFFFFF"/>
          </w:tcPr>
          <w:p w14:paraId="36190E39" w14:textId="4BE474D7" w:rsidR="00A812F5" w:rsidRPr="00A812F5" w:rsidRDefault="00000000" w:rsidP="00B701E1">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S6-242154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4C5A608" w14:textId="77AF9BD1" w:rsidR="00A812F5"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8E3900" w:rsidRPr="00996A6E" w14:paraId="6A0731BB" w14:textId="77777777" w:rsidTr="00EE12D6">
        <w:tc>
          <w:tcPr>
            <w:tcW w:w="1159" w:type="dxa"/>
            <w:tcBorders>
              <w:top w:val="single" w:sz="4" w:space="0" w:color="auto"/>
              <w:left w:val="single" w:sz="4" w:space="0" w:color="auto"/>
              <w:bottom w:val="single" w:sz="4" w:space="0" w:color="auto"/>
              <w:right w:val="single" w:sz="4" w:space="0" w:color="auto"/>
            </w:tcBorders>
            <w:shd w:val="clear" w:color="auto" w:fill="99CCFF"/>
          </w:tcPr>
          <w:p w14:paraId="64C45218" w14:textId="310BB8C3" w:rsidR="008E3900" w:rsidRPr="008E3900" w:rsidRDefault="008E3900" w:rsidP="00B701E1">
            <w:pPr>
              <w:spacing w:before="20" w:after="20" w:line="240" w:lineRule="auto"/>
            </w:pPr>
            <w:r w:rsidRPr="008E3900">
              <w:rPr>
                <w:rFonts w:ascii="Arial" w:hAnsi="Arial" w:cs="Arial"/>
                <w:sz w:val="18"/>
              </w:rPr>
              <w:t>S6-242346</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5A8E477F" w14:textId="29BBE4E9"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1F59B8BE" w14:textId="284990D8"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A6A164"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CR 0563r1</w:t>
            </w:r>
          </w:p>
          <w:p w14:paraId="6A2DE04B"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Cat B</w:t>
            </w:r>
          </w:p>
          <w:p w14:paraId="650F1C99"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Rel-19</w:t>
            </w:r>
          </w:p>
          <w:p w14:paraId="50111030" w14:textId="0FC90D80"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79E5A9F" w14:textId="77777777" w:rsid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39A6DFFF" w14:textId="2F179AE7" w:rsidR="008E3900" w:rsidRPr="00996A6E" w:rsidRDefault="008E390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1EC1C51" w14:textId="77777777" w:rsidR="008E3900" w:rsidRPr="008E3900" w:rsidRDefault="008E3900" w:rsidP="00B701E1">
            <w:pPr>
              <w:spacing w:before="20" w:after="20" w:line="240" w:lineRule="auto"/>
              <w:rPr>
                <w:rFonts w:ascii="Arial" w:hAnsi="Arial" w:cs="Arial"/>
                <w:bCs/>
                <w:sz w:val="18"/>
                <w:szCs w:val="18"/>
              </w:rPr>
            </w:pPr>
          </w:p>
        </w:tc>
      </w:tr>
      <w:tr w:rsidR="00A812F5" w:rsidRPr="00996A6E" w14:paraId="2CB7C4B2" w14:textId="77777777" w:rsidTr="00EE12D6">
        <w:tc>
          <w:tcPr>
            <w:tcW w:w="1159" w:type="dxa"/>
            <w:tcBorders>
              <w:top w:val="single" w:sz="4" w:space="0" w:color="auto"/>
              <w:left w:val="single" w:sz="4" w:space="0" w:color="auto"/>
              <w:bottom w:val="single" w:sz="4" w:space="0" w:color="auto"/>
              <w:right w:val="single" w:sz="4" w:space="0" w:color="auto"/>
            </w:tcBorders>
            <w:shd w:val="clear" w:color="auto" w:fill="FFFFFF"/>
          </w:tcPr>
          <w:p w14:paraId="762FCFFA" w14:textId="649C49C4" w:rsidR="00A812F5" w:rsidRPr="00A812F5" w:rsidRDefault="00000000" w:rsidP="00B701E1">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S6-242155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A334A57" w14:textId="7169DCD6" w:rsidR="00A812F5"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EE12D6" w:rsidRPr="00996A6E" w14:paraId="5619232A" w14:textId="77777777" w:rsidTr="00EE12D6">
        <w:tc>
          <w:tcPr>
            <w:tcW w:w="1159" w:type="dxa"/>
            <w:tcBorders>
              <w:top w:val="single" w:sz="4" w:space="0" w:color="auto"/>
              <w:left w:val="single" w:sz="4" w:space="0" w:color="auto"/>
              <w:bottom w:val="single" w:sz="4" w:space="0" w:color="auto"/>
              <w:right w:val="single" w:sz="4" w:space="0" w:color="auto"/>
            </w:tcBorders>
            <w:shd w:val="clear" w:color="auto" w:fill="99CCFF"/>
          </w:tcPr>
          <w:p w14:paraId="12B51C66" w14:textId="1D66D92D" w:rsidR="00EE12D6" w:rsidRPr="00EE12D6" w:rsidRDefault="00EE12D6" w:rsidP="00B701E1">
            <w:pPr>
              <w:spacing w:before="20" w:after="20" w:line="240" w:lineRule="auto"/>
            </w:pPr>
            <w:r w:rsidRPr="00EE12D6">
              <w:rPr>
                <w:rFonts w:ascii="Arial" w:hAnsi="Arial" w:cs="Arial"/>
                <w:sz w:val="18"/>
              </w:rPr>
              <w:t>S6-242347</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490F35F1" w14:textId="0DA661CD"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79543ED" w14:textId="4302AFC4"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FB3EB7"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CR 0564r1</w:t>
            </w:r>
          </w:p>
          <w:p w14:paraId="228690AA"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Cat F</w:t>
            </w:r>
          </w:p>
          <w:p w14:paraId="0AFA4609"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Rel-19</w:t>
            </w:r>
          </w:p>
          <w:p w14:paraId="645BD215" w14:textId="3E5D7E58"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8DCA97" w14:textId="77777777" w:rsid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31975A8E" w14:textId="23C4BCDA" w:rsidR="00EE12D6" w:rsidRPr="00996A6E" w:rsidRDefault="00EE12D6"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1679B4C8" w14:textId="77777777" w:rsidR="00EE12D6" w:rsidRPr="00EE12D6" w:rsidRDefault="00EE12D6"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S6-242156</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S6-242157</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S6-242158</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36" w:history="1">
              <w:r w:rsidR="00A812F5" w:rsidRPr="00A812F5">
                <w:rPr>
                  <w:rStyle w:val="Hyperlink"/>
                  <w:rFonts w:ascii="Arial" w:hAnsi="Arial" w:cs="Arial"/>
                  <w:bCs/>
                  <w:sz w:val="18"/>
                  <w:szCs w:val="18"/>
                </w:rPr>
                <w:t>S6-242159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37" w:history="1">
              <w:r w:rsidR="00A812F5" w:rsidRPr="00A812F5">
                <w:rPr>
                  <w:rStyle w:val="Hyperlink"/>
                  <w:rFonts w:ascii="Arial" w:hAnsi="Arial" w:cs="Arial"/>
                  <w:bCs/>
                  <w:sz w:val="18"/>
                  <w:szCs w:val="18"/>
                </w:rPr>
                <w:t>S6-242160</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bl>
    <w:p w14:paraId="66A59726" w14:textId="77777777" w:rsidR="00996A6E" w:rsidRPr="00B73DDE" w:rsidRDefault="00996A6E" w:rsidP="00996A6E">
      <w:pPr>
        <w:spacing w:before="120" w:after="120"/>
        <w:rPr>
          <w:rFonts w:ascii="Arial" w:hAnsi="Arial" w:cs="Arial"/>
        </w:rPr>
      </w:pPr>
    </w:p>
    <w:p w14:paraId="77937576" w14:textId="77777777" w:rsidR="00CE2022" w:rsidRDefault="00CE2022">
      <w:pPr>
        <w:rPr>
          <w:rFonts w:ascii="Arial" w:hAnsi="Arial" w:cs="Arial"/>
          <w:color w:val="000000"/>
          <w:u w:val="single"/>
          <w:lang w:val="en-US"/>
        </w:rPr>
      </w:pPr>
      <w:bookmarkStart w:id="1" w:name="_Hlk163148221"/>
      <w:r>
        <w:rPr>
          <w:rFonts w:ascii="Arial" w:hAnsi="Arial" w:cs="Arial"/>
          <w:color w:val="000000"/>
          <w:u w:val="single"/>
          <w:lang w:val="en-US"/>
        </w:rPr>
        <w:br w:type="page"/>
      </w:r>
    </w:p>
    <w:p w14:paraId="73F02B18" w14:textId="0D9711D3"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A5177F">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0021234" w14:textId="4D5F4C3F" w:rsidR="00D42952" w:rsidRDefault="009D0BA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WID</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B504A7" w14:textId="03F2D61A" w:rsidR="00D42952" w:rsidRDefault="00D4295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F4BEA00" w14:textId="77777777" w:rsidR="006520C8" w:rsidRDefault="006520C8" w:rsidP="00A5177F">
            <w:pPr>
              <w:spacing w:after="0"/>
              <w:jc w:val="center"/>
              <w:rPr>
                <w:rFonts w:ascii="Arial" w:hAnsi="Arial" w:cs="Arial"/>
                <w:b/>
                <w:bCs/>
                <w:color w:val="000000"/>
                <w:sz w:val="16"/>
                <w:szCs w:val="16"/>
              </w:rPr>
            </w:pPr>
          </w:p>
          <w:p w14:paraId="642454B2" w14:textId="153E16F5" w:rsidR="006520C8"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MC revision</w:t>
            </w:r>
            <w:r w:rsidR="00AD3623">
              <w:rPr>
                <w:rFonts w:ascii="Arial" w:hAnsi="Arial" w:cs="Arial"/>
                <w:b/>
                <w:bCs/>
                <w:color w:val="000000"/>
                <w:sz w:val="16"/>
                <w:szCs w:val="16"/>
              </w:rPr>
              <w:t>??</w:t>
            </w:r>
          </w:p>
          <w:p w14:paraId="7DF9076B" w14:textId="0D976463" w:rsidR="00D42952" w:rsidRPr="00973E39"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CAPIF</w:t>
            </w:r>
            <w:r w:rsidR="009C7E09">
              <w:rPr>
                <w:rFonts w:ascii="Arial" w:hAnsi="Arial" w:cs="Arial"/>
                <w:b/>
                <w:bCs/>
                <w:color w:val="000000"/>
                <w:sz w:val="16"/>
                <w:szCs w:val="16"/>
              </w:rPr>
              <w:t>??</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4A65F1" w14:textId="40BEA64F" w:rsidR="009C7E09" w:rsidRDefault="009C7E09" w:rsidP="00A5177F">
            <w:pPr>
              <w:spacing w:after="0"/>
              <w:jc w:val="center"/>
              <w:rPr>
                <w:rFonts w:ascii="Arial" w:hAnsi="Arial" w:cs="Arial"/>
                <w:b/>
                <w:bCs/>
                <w:color w:val="000000"/>
                <w:sz w:val="14"/>
                <w:szCs w:val="14"/>
              </w:rPr>
            </w:pPr>
            <w:r>
              <w:rPr>
                <w:rFonts w:ascii="Arial" w:hAnsi="Arial" w:cs="Arial"/>
                <w:b/>
                <w:bCs/>
                <w:color w:val="000000"/>
                <w:sz w:val="14"/>
                <w:szCs w:val="14"/>
              </w:rPr>
              <w:t>1745</w:t>
            </w:r>
          </w:p>
          <w:p w14:paraId="74ECA452" w14:textId="6962D320" w:rsidR="00D42952" w:rsidRPr="00973E39" w:rsidRDefault="009D0BA5" w:rsidP="00A5177F">
            <w:pPr>
              <w:spacing w:after="0"/>
              <w:jc w:val="center"/>
              <w:rPr>
                <w:rFonts w:ascii="Arial" w:hAnsi="Arial" w:cs="Arial"/>
                <w:b/>
                <w:bCs/>
                <w:color w:val="000000"/>
                <w:sz w:val="14"/>
                <w:szCs w:val="14"/>
              </w:rPr>
            </w:pPr>
            <w:r>
              <w:rPr>
                <w:rFonts w:ascii="Arial" w:hAnsi="Arial" w:cs="Arial"/>
                <w:b/>
                <w:bCs/>
                <w:color w:val="000000"/>
                <w:sz w:val="14"/>
                <w:szCs w:val="14"/>
              </w:rPr>
              <w:t>MC drafting</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1"/>
    </w:tbl>
    <w:p w14:paraId="7B4538E9" w14:textId="77777777" w:rsidR="007F513A" w:rsidRDefault="007F513A"/>
    <w:sectPr w:rsidR="007F513A" w:rsidSect="00F87B1D">
      <w:headerReference w:type="default" r:id="rId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C8486" w14:textId="77777777" w:rsidR="00043F03" w:rsidRDefault="00043F03">
      <w:r>
        <w:separator/>
      </w:r>
    </w:p>
  </w:endnote>
  <w:endnote w:type="continuationSeparator" w:id="0">
    <w:p w14:paraId="320E1D69" w14:textId="77777777" w:rsidR="00043F03" w:rsidRDefault="0004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B1C5" w14:textId="77777777" w:rsidR="00043F03" w:rsidRDefault="00043F03">
      <w:r>
        <w:separator/>
      </w:r>
    </w:p>
  </w:footnote>
  <w:footnote w:type="continuationSeparator" w:id="0">
    <w:p w14:paraId="0CB4DB20" w14:textId="77777777" w:rsidR="00043F03" w:rsidRDefault="0004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88BB8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4B50"/>
    <w:rsid w:val="00036A47"/>
    <w:rsid w:val="00040D7B"/>
    <w:rsid w:val="000436B8"/>
    <w:rsid w:val="00043CA6"/>
    <w:rsid w:val="00043E73"/>
    <w:rsid w:val="00043F03"/>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A7D92"/>
    <w:rsid w:val="000B0452"/>
    <w:rsid w:val="000B2F1B"/>
    <w:rsid w:val="000B3D22"/>
    <w:rsid w:val="000B79B1"/>
    <w:rsid w:val="000C3DB7"/>
    <w:rsid w:val="000D0055"/>
    <w:rsid w:val="000D030A"/>
    <w:rsid w:val="000E01DD"/>
    <w:rsid w:val="000E7988"/>
    <w:rsid w:val="000F15E6"/>
    <w:rsid w:val="000F31E8"/>
    <w:rsid w:val="000F37CA"/>
    <w:rsid w:val="001017C9"/>
    <w:rsid w:val="00101A33"/>
    <w:rsid w:val="00102205"/>
    <w:rsid w:val="00105051"/>
    <w:rsid w:val="00105729"/>
    <w:rsid w:val="00113F50"/>
    <w:rsid w:val="001202FE"/>
    <w:rsid w:val="00121CD4"/>
    <w:rsid w:val="00123A6C"/>
    <w:rsid w:val="001312D2"/>
    <w:rsid w:val="00132592"/>
    <w:rsid w:val="00134E95"/>
    <w:rsid w:val="001500D9"/>
    <w:rsid w:val="001504FD"/>
    <w:rsid w:val="00151064"/>
    <w:rsid w:val="00153BE7"/>
    <w:rsid w:val="00154220"/>
    <w:rsid w:val="001559C5"/>
    <w:rsid w:val="00160E9F"/>
    <w:rsid w:val="001745B4"/>
    <w:rsid w:val="00176298"/>
    <w:rsid w:val="001822CB"/>
    <w:rsid w:val="0018577C"/>
    <w:rsid w:val="00193A5E"/>
    <w:rsid w:val="001A5009"/>
    <w:rsid w:val="001B65AD"/>
    <w:rsid w:val="001C2370"/>
    <w:rsid w:val="001C26A0"/>
    <w:rsid w:val="001C55D5"/>
    <w:rsid w:val="001E6C49"/>
    <w:rsid w:val="001E7020"/>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87B74"/>
    <w:rsid w:val="0029067B"/>
    <w:rsid w:val="00290CE4"/>
    <w:rsid w:val="002A4D6A"/>
    <w:rsid w:val="002B0F5D"/>
    <w:rsid w:val="002B46D5"/>
    <w:rsid w:val="002B5016"/>
    <w:rsid w:val="002C64BD"/>
    <w:rsid w:val="002D72E4"/>
    <w:rsid w:val="002E23EE"/>
    <w:rsid w:val="002E5690"/>
    <w:rsid w:val="002F00B2"/>
    <w:rsid w:val="002F0494"/>
    <w:rsid w:val="002F063F"/>
    <w:rsid w:val="002F317D"/>
    <w:rsid w:val="00301C0E"/>
    <w:rsid w:val="003027D8"/>
    <w:rsid w:val="003046AC"/>
    <w:rsid w:val="003047FF"/>
    <w:rsid w:val="00316701"/>
    <w:rsid w:val="00325375"/>
    <w:rsid w:val="00327374"/>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662B"/>
    <w:rsid w:val="0037776A"/>
    <w:rsid w:val="003813DE"/>
    <w:rsid w:val="003817A5"/>
    <w:rsid w:val="00382130"/>
    <w:rsid w:val="0038333E"/>
    <w:rsid w:val="00385992"/>
    <w:rsid w:val="0039003B"/>
    <w:rsid w:val="00392DA1"/>
    <w:rsid w:val="003942BB"/>
    <w:rsid w:val="00395CA7"/>
    <w:rsid w:val="00397C00"/>
    <w:rsid w:val="003A313C"/>
    <w:rsid w:val="003A6199"/>
    <w:rsid w:val="003B2FC9"/>
    <w:rsid w:val="003B356D"/>
    <w:rsid w:val="003C02C9"/>
    <w:rsid w:val="003C5A40"/>
    <w:rsid w:val="003C679D"/>
    <w:rsid w:val="003C7520"/>
    <w:rsid w:val="003D02CD"/>
    <w:rsid w:val="003E3DA1"/>
    <w:rsid w:val="003F0E44"/>
    <w:rsid w:val="003F2639"/>
    <w:rsid w:val="003F2B0A"/>
    <w:rsid w:val="00404171"/>
    <w:rsid w:val="00404AE2"/>
    <w:rsid w:val="004104C0"/>
    <w:rsid w:val="0041394E"/>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6C49"/>
    <w:rsid w:val="004B7F2B"/>
    <w:rsid w:val="004C2D47"/>
    <w:rsid w:val="004C57EE"/>
    <w:rsid w:val="004C6E0F"/>
    <w:rsid w:val="004C79F2"/>
    <w:rsid w:val="004E052D"/>
    <w:rsid w:val="004E2F32"/>
    <w:rsid w:val="004F7613"/>
    <w:rsid w:val="004F7D11"/>
    <w:rsid w:val="00503C1A"/>
    <w:rsid w:val="0050578B"/>
    <w:rsid w:val="00506348"/>
    <w:rsid w:val="00506ACF"/>
    <w:rsid w:val="00507CC2"/>
    <w:rsid w:val="0051381A"/>
    <w:rsid w:val="005160CF"/>
    <w:rsid w:val="0052046F"/>
    <w:rsid w:val="00522E4A"/>
    <w:rsid w:val="00523092"/>
    <w:rsid w:val="00523B23"/>
    <w:rsid w:val="00530E1C"/>
    <w:rsid w:val="00530EE7"/>
    <w:rsid w:val="00531424"/>
    <w:rsid w:val="00533379"/>
    <w:rsid w:val="00533D93"/>
    <w:rsid w:val="00540233"/>
    <w:rsid w:val="005452C1"/>
    <w:rsid w:val="005453D7"/>
    <w:rsid w:val="005457CB"/>
    <w:rsid w:val="00550E46"/>
    <w:rsid w:val="00556BF3"/>
    <w:rsid w:val="00556D31"/>
    <w:rsid w:val="005660C7"/>
    <w:rsid w:val="005707DC"/>
    <w:rsid w:val="00575032"/>
    <w:rsid w:val="005762E0"/>
    <w:rsid w:val="00576408"/>
    <w:rsid w:val="005805B0"/>
    <w:rsid w:val="00584CD5"/>
    <w:rsid w:val="00586076"/>
    <w:rsid w:val="005A4F55"/>
    <w:rsid w:val="005A6ACC"/>
    <w:rsid w:val="005B34C1"/>
    <w:rsid w:val="005B491B"/>
    <w:rsid w:val="005C0B6C"/>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4F7D"/>
    <w:rsid w:val="006466C2"/>
    <w:rsid w:val="006520C8"/>
    <w:rsid w:val="0066309B"/>
    <w:rsid w:val="00664796"/>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E5B62"/>
    <w:rsid w:val="006F4024"/>
    <w:rsid w:val="00701925"/>
    <w:rsid w:val="00702ED7"/>
    <w:rsid w:val="007141F0"/>
    <w:rsid w:val="00716A1F"/>
    <w:rsid w:val="00717B9B"/>
    <w:rsid w:val="00717F3A"/>
    <w:rsid w:val="00720428"/>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5489"/>
    <w:rsid w:val="00876C26"/>
    <w:rsid w:val="008822A0"/>
    <w:rsid w:val="00883F85"/>
    <w:rsid w:val="00884F41"/>
    <w:rsid w:val="00891623"/>
    <w:rsid w:val="008933A2"/>
    <w:rsid w:val="00896739"/>
    <w:rsid w:val="008A1B1E"/>
    <w:rsid w:val="008A31D9"/>
    <w:rsid w:val="008A4040"/>
    <w:rsid w:val="008B0948"/>
    <w:rsid w:val="008C4289"/>
    <w:rsid w:val="008D0450"/>
    <w:rsid w:val="008E3900"/>
    <w:rsid w:val="008E5229"/>
    <w:rsid w:val="008E7295"/>
    <w:rsid w:val="008F2E6A"/>
    <w:rsid w:val="008F311D"/>
    <w:rsid w:val="008F4B27"/>
    <w:rsid w:val="008F79BD"/>
    <w:rsid w:val="00903E3D"/>
    <w:rsid w:val="00911BDC"/>
    <w:rsid w:val="0091285C"/>
    <w:rsid w:val="0091339C"/>
    <w:rsid w:val="009231EA"/>
    <w:rsid w:val="009239B9"/>
    <w:rsid w:val="00944332"/>
    <w:rsid w:val="00947D61"/>
    <w:rsid w:val="0095298C"/>
    <w:rsid w:val="00953640"/>
    <w:rsid w:val="009539B9"/>
    <w:rsid w:val="00957DB3"/>
    <w:rsid w:val="0097086B"/>
    <w:rsid w:val="009756FB"/>
    <w:rsid w:val="00976E4D"/>
    <w:rsid w:val="00990C75"/>
    <w:rsid w:val="00996A6E"/>
    <w:rsid w:val="00997996"/>
    <w:rsid w:val="009A1928"/>
    <w:rsid w:val="009A595C"/>
    <w:rsid w:val="009B3361"/>
    <w:rsid w:val="009C275E"/>
    <w:rsid w:val="009C3EB6"/>
    <w:rsid w:val="009C4467"/>
    <w:rsid w:val="009C558D"/>
    <w:rsid w:val="009C6B77"/>
    <w:rsid w:val="009C7E09"/>
    <w:rsid w:val="009D0BA5"/>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4E6A"/>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7E09"/>
    <w:rsid w:val="00AC5991"/>
    <w:rsid w:val="00AD3623"/>
    <w:rsid w:val="00AD3B56"/>
    <w:rsid w:val="00AE16A9"/>
    <w:rsid w:val="00AF1BE5"/>
    <w:rsid w:val="00AF1EAA"/>
    <w:rsid w:val="00AF35B1"/>
    <w:rsid w:val="00AF39D0"/>
    <w:rsid w:val="00AF4AF7"/>
    <w:rsid w:val="00B04857"/>
    <w:rsid w:val="00B10164"/>
    <w:rsid w:val="00B1272B"/>
    <w:rsid w:val="00B145FE"/>
    <w:rsid w:val="00B14799"/>
    <w:rsid w:val="00B225C1"/>
    <w:rsid w:val="00B31498"/>
    <w:rsid w:val="00B34DB8"/>
    <w:rsid w:val="00B37358"/>
    <w:rsid w:val="00B37BA7"/>
    <w:rsid w:val="00B41F3E"/>
    <w:rsid w:val="00B43941"/>
    <w:rsid w:val="00B45455"/>
    <w:rsid w:val="00B504F1"/>
    <w:rsid w:val="00B52A2B"/>
    <w:rsid w:val="00B549E6"/>
    <w:rsid w:val="00B56EB1"/>
    <w:rsid w:val="00B62E14"/>
    <w:rsid w:val="00B63852"/>
    <w:rsid w:val="00B645F4"/>
    <w:rsid w:val="00B649D8"/>
    <w:rsid w:val="00B67438"/>
    <w:rsid w:val="00B701E1"/>
    <w:rsid w:val="00B73295"/>
    <w:rsid w:val="00B76523"/>
    <w:rsid w:val="00B77CC6"/>
    <w:rsid w:val="00B80EA2"/>
    <w:rsid w:val="00B828DE"/>
    <w:rsid w:val="00B83348"/>
    <w:rsid w:val="00B8666D"/>
    <w:rsid w:val="00B91041"/>
    <w:rsid w:val="00B9305E"/>
    <w:rsid w:val="00BA1312"/>
    <w:rsid w:val="00BB0675"/>
    <w:rsid w:val="00BC196E"/>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75AE"/>
    <w:rsid w:val="00C906A9"/>
    <w:rsid w:val="00CA111E"/>
    <w:rsid w:val="00CA2970"/>
    <w:rsid w:val="00CA29CD"/>
    <w:rsid w:val="00CA39E7"/>
    <w:rsid w:val="00CA4099"/>
    <w:rsid w:val="00CA5C8F"/>
    <w:rsid w:val="00CC0344"/>
    <w:rsid w:val="00CC1C9A"/>
    <w:rsid w:val="00CC4E9B"/>
    <w:rsid w:val="00CE0969"/>
    <w:rsid w:val="00CE2022"/>
    <w:rsid w:val="00CE637D"/>
    <w:rsid w:val="00D02DFA"/>
    <w:rsid w:val="00D05DE4"/>
    <w:rsid w:val="00D069DD"/>
    <w:rsid w:val="00D0718C"/>
    <w:rsid w:val="00D07DD6"/>
    <w:rsid w:val="00D1019D"/>
    <w:rsid w:val="00D155C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61A"/>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206A"/>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324E"/>
    <w:rsid w:val="00E642B5"/>
    <w:rsid w:val="00E65130"/>
    <w:rsid w:val="00E6585D"/>
    <w:rsid w:val="00E65E90"/>
    <w:rsid w:val="00E82910"/>
    <w:rsid w:val="00E83CB5"/>
    <w:rsid w:val="00E8604E"/>
    <w:rsid w:val="00E914E6"/>
    <w:rsid w:val="00E93CE0"/>
    <w:rsid w:val="00EA2B52"/>
    <w:rsid w:val="00EA3E35"/>
    <w:rsid w:val="00EA4402"/>
    <w:rsid w:val="00EB211A"/>
    <w:rsid w:val="00EB4D4C"/>
    <w:rsid w:val="00EB5B28"/>
    <w:rsid w:val="00EC1BBE"/>
    <w:rsid w:val="00EC284F"/>
    <w:rsid w:val="00EC78DC"/>
    <w:rsid w:val="00ED3464"/>
    <w:rsid w:val="00EE08B0"/>
    <w:rsid w:val="00EE12D6"/>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E97"/>
    <w:rsid w:val="00F65536"/>
    <w:rsid w:val="00F676DB"/>
    <w:rsid w:val="00F67B64"/>
    <w:rsid w:val="00F705D4"/>
    <w:rsid w:val="00F70D38"/>
    <w:rsid w:val="00F74777"/>
    <w:rsid w:val="00F75E83"/>
    <w:rsid w:val="00F83096"/>
    <w:rsid w:val="00F85287"/>
    <w:rsid w:val="00F87B1D"/>
    <w:rsid w:val="00F9366E"/>
    <w:rsid w:val="00F937D5"/>
    <w:rsid w:val="00F944DC"/>
    <w:rsid w:val="00F95C5B"/>
    <w:rsid w:val="00F9744D"/>
    <w:rsid w:val="00FA1E33"/>
    <w:rsid w:val="00FA436A"/>
    <w:rsid w:val="00FA6C1E"/>
    <w:rsid w:val="00FB0821"/>
    <w:rsid w:val="00FB25D2"/>
    <w:rsid w:val="00FB25DE"/>
    <w:rsid w:val="00FC17E2"/>
    <w:rsid w:val="00FC1B92"/>
    <w:rsid w:val="00FC26E4"/>
    <w:rsid w:val="00FC5D01"/>
    <w:rsid w:val="00FD0B0A"/>
    <w:rsid w:val="00FD1649"/>
    <w:rsid w:val="00FD1D2A"/>
    <w:rsid w:val="00FD462E"/>
    <w:rsid w:val="00FE115A"/>
    <w:rsid w:val="00FE1FA6"/>
    <w:rsid w:val="00FE2E19"/>
    <w:rsid w:val="00FF2631"/>
    <w:rsid w:val="00FF47E3"/>
    <w:rsid w:val="00FF4D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3GPP_SA6-ongoing_meeting\SA_6-61\docs\S6-242078.zip" TargetMode="External"/><Relationship Id="rId13" Type="http://schemas.openxmlformats.org/officeDocument/2006/relationships/hyperlink" Target="file:///C:\3GPP_SA6-ongoing_meeting\SA_6-61\docs\S6-242162.zip" TargetMode="External"/><Relationship Id="rId18" Type="http://schemas.openxmlformats.org/officeDocument/2006/relationships/hyperlink" Target="file:///C:\3GPP_SA6-ongoing_meeting\SA_6-61\docs\S6-242024.zip" TargetMode="External"/><Relationship Id="rId26" Type="http://schemas.openxmlformats.org/officeDocument/2006/relationships/hyperlink" Target="file:///C:\3GPP_SA6-ongoing_meeting\SA_6-61\docs\S6-242093.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3GPP_SA6-ongoing_meeting\SA_6-61\docs\S6-242099.zip" TargetMode="External"/><Relationship Id="rId34" Type="http://schemas.openxmlformats.org/officeDocument/2006/relationships/hyperlink" Target="file:///C:\3GPP_SA6-ongoing_meeting\SA_6-61\docs\S6-242157.zip" TargetMode="External"/><Relationship Id="rId7" Type="http://schemas.openxmlformats.org/officeDocument/2006/relationships/endnotes" Target="endnotes.xml"/><Relationship Id="rId12" Type="http://schemas.openxmlformats.org/officeDocument/2006/relationships/hyperlink" Target="file:///C:\3GPP_SA6-ongoing_meeting\SA_6-61\docs\S6-242161.zip" TargetMode="External"/><Relationship Id="rId17" Type="http://schemas.openxmlformats.org/officeDocument/2006/relationships/hyperlink" Target="file:///C:\3GPP_SA6-ongoing_meeting\SA_6-61\docs\S6-242023.zip" TargetMode="External"/><Relationship Id="rId25" Type="http://schemas.openxmlformats.org/officeDocument/2006/relationships/hyperlink" Target="file:///C:\3GPP_SA6-ongoing_meeting\SA_6-61\docs\S6-242225.zip" TargetMode="External"/><Relationship Id="rId33" Type="http://schemas.openxmlformats.org/officeDocument/2006/relationships/hyperlink" Target="file:///C:\3GPP_SA6-ongoing_meeting\SA_6-61\docs\S6-242156.zi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3GPP_SA6-ongoing_meeting\SA_6-61\docs\S6-242022.zip" TargetMode="External"/><Relationship Id="rId20" Type="http://schemas.openxmlformats.org/officeDocument/2006/relationships/hyperlink" Target="file:///C:\3GPP_SA6-ongoing_meeting\SA_6-61\docs\S6-242098.zip" TargetMode="External"/><Relationship Id="rId29" Type="http://schemas.openxmlformats.org/officeDocument/2006/relationships/hyperlink" Target="file:///C:\3GPP_SA6-ongoing_meeting\SA_6-61\docs\S6-2420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3GPP_SA6-ongoing_meeting\SA_6-61\docs\S6-242081.zip" TargetMode="External"/><Relationship Id="rId24" Type="http://schemas.openxmlformats.org/officeDocument/2006/relationships/hyperlink" Target="file:///C:\3GPP_SA6-ongoing_meeting\SA_6-61\docs\S6-242132.zip" TargetMode="External"/><Relationship Id="rId32" Type="http://schemas.openxmlformats.org/officeDocument/2006/relationships/hyperlink" Target="file:///C:\3GPP_SA6-ongoing_meeting\SA_6-61\docs\S6-242155.zip" TargetMode="External"/><Relationship Id="rId37" Type="http://schemas.openxmlformats.org/officeDocument/2006/relationships/hyperlink" Target="file:///C:\3GPP_SA6-ongoing_meeting\SA_6-61\docs\S6-24216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3GPP_SA6-ongoing_meeting\SA_6-61\docs\S6-242021.zip" TargetMode="External"/><Relationship Id="rId23" Type="http://schemas.openxmlformats.org/officeDocument/2006/relationships/hyperlink" Target="file:///C:\3GPP_SA6-ongoing_meeting\SA_6-61\docs\S6-242121.zip" TargetMode="External"/><Relationship Id="rId28" Type="http://schemas.openxmlformats.org/officeDocument/2006/relationships/hyperlink" Target="file:///C:\3GPP_SA6-ongoing_meeting\SA_6-61\docs\S6-242095.zip" TargetMode="External"/><Relationship Id="rId36" Type="http://schemas.openxmlformats.org/officeDocument/2006/relationships/hyperlink" Target="file:///C:\3GPP_SA6-ongoing_meeting\SA_6-61\docs\S6-242159.zip" TargetMode="External"/><Relationship Id="rId10" Type="http://schemas.openxmlformats.org/officeDocument/2006/relationships/hyperlink" Target="file:///C:\3GPP_SA6-ongoing_meeting\SA_6-61\docs\S6-242080.zip" TargetMode="External"/><Relationship Id="rId19" Type="http://schemas.openxmlformats.org/officeDocument/2006/relationships/hyperlink" Target="file:///C:\3GPP_SA6-ongoing_meeting\SA_6-61\docs\S6-242035.zip" TargetMode="External"/><Relationship Id="rId31" Type="http://schemas.openxmlformats.org/officeDocument/2006/relationships/hyperlink" Target="file:///C:\3GPP_SA6-ongoing_meeting\SA_6-61\docs\S6-242154.zip" TargetMode="External"/><Relationship Id="rId4" Type="http://schemas.openxmlformats.org/officeDocument/2006/relationships/settings" Target="settings.xml"/><Relationship Id="rId9" Type="http://schemas.openxmlformats.org/officeDocument/2006/relationships/hyperlink" Target="file:///C:\3GPP_SA6-ongoing_meeting\SA_6-61\docs\S6-242079.zip" TargetMode="External"/><Relationship Id="rId14" Type="http://schemas.openxmlformats.org/officeDocument/2006/relationships/hyperlink" Target="file:///C:\3GPP_SA6-ongoing_meeting\SA_6-61\docs\S6-242020.zip" TargetMode="External"/><Relationship Id="rId22" Type="http://schemas.openxmlformats.org/officeDocument/2006/relationships/hyperlink" Target="file:///C:\3GPP_SA6-ongoing_meeting\SA_6-61\docs\S6-242100.zip" TargetMode="External"/><Relationship Id="rId27" Type="http://schemas.openxmlformats.org/officeDocument/2006/relationships/hyperlink" Target="file:///C:\3GPP_SA6-ongoing_meeting\SA_6-61\docs\S6-242094.zip" TargetMode="External"/><Relationship Id="rId30" Type="http://schemas.openxmlformats.org/officeDocument/2006/relationships/hyperlink" Target="file:///C:\3GPP_SA6-ongoing_meeting\SA_6-61\docs\S6-242097.zip" TargetMode="External"/><Relationship Id="rId35" Type="http://schemas.openxmlformats.org/officeDocument/2006/relationships/hyperlink" Target="file:///C:\3GPP_SA6-ongoing_meeting\SA_6-61\docs\S6-242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3GPP\TSGS6_061_Jeju\macro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Template>
  <TotalTime>0</TotalTime>
  <Pages>6</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Jukka Vialen</cp:lastModifiedBy>
  <cp:revision>2</cp:revision>
  <dcterms:created xsi:type="dcterms:W3CDTF">2024-05-22T03:44:00Z</dcterms:created>
  <dcterms:modified xsi:type="dcterms:W3CDTF">2024-05-22T03:44:00Z</dcterms:modified>
</cp:coreProperties>
</file>