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9A00D" w14:textId="7557056C" w:rsidR="00905060" w:rsidRDefault="00373766">
      <w:pPr>
        <w:pStyle w:val="CRCoverPage"/>
        <w:tabs>
          <w:tab w:val="right" w:pos="9639"/>
        </w:tabs>
        <w:spacing w:after="0"/>
        <w:ind w:left="9639" w:hanging="9639"/>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 SA2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165 meeting</w:t>
      </w:r>
      <w:r>
        <w:fldChar w:fldCharType="end"/>
      </w:r>
      <w:r>
        <w:rPr>
          <w:b/>
          <w:i/>
          <w:sz w:val="28"/>
        </w:rPr>
        <w:tab/>
      </w:r>
      <w:r>
        <w:rPr>
          <w:b/>
          <w:sz w:val="24"/>
        </w:rPr>
        <w:t>S2-24</w:t>
      </w:r>
      <w:r w:rsidR="007D1CA7">
        <w:rPr>
          <w:b/>
          <w:sz w:val="24"/>
          <w:lang w:eastAsia="zh-CN"/>
        </w:rPr>
        <w:t>10</w:t>
      </w:r>
      <w:r w:rsidR="00652F99">
        <w:rPr>
          <w:b/>
          <w:sz w:val="24"/>
          <w:lang w:eastAsia="zh-CN"/>
        </w:rPr>
        <w:t>620</w:t>
      </w:r>
      <w:bookmarkStart w:id="0" w:name="_GoBack"/>
      <w:bookmarkEnd w:id="0"/>
    </w:p>
    <w:p w14:paraId="3D1DDDCD" w14:textId="7190BAE2" w:rsidR="00905060" w:rsidRDefault="00373766">
      <w:pPr>
        <w:pStyle w:val="CRCoverPage"/>
        <w:tabs>
          <w:tab w:val="right" w:pos="9639"/>
        </w:tabs>
        <w:outlineLvl w:val="0"/>
        <w:rPr>
          <w:b/>
          <w:sz w:val="24"/>
        </w:rPr>
      </w:pPr>
      <w:r>
        <w:rPr>
          <w:b/>
          <w:sz w:val="24"/>
        </w:rPr>
        <w:t>Hyderabad, IN, 14th Oct – 18th Oct, 2024</w:t>
      </w:r>
      <w:r>
        <w:rPr>
          <w:b/>
          <w:sz w:val="24"/>
        </w:rPr>
        <w:tab/>
      </w:r>
      <w:r w:rsidR="00652F99" w:rsidRPr="00652F99">
        <w:rPr>
          <w:b/>
          <w:color w:val="0000FF"/>
        </w:rPr>
        <w:t>(</w:t>
      </w:r>
      <w:r w:rsidR="00652F99">
        <w:rPr>
          <w:b/>
          <w:color w:val="0000FF"/>
        </w:rPr>
        <w:t>Revision of</w:t>
      </w:r>
      <w:r w:rsidR="00652F99" w:rsidRPr="00652F99">
        <w:rPr>
          <w:b/>
          <w:color w:val="0000FF"/>
        </w:rPr>
        <w:t xml:space="preserve"> S2-2410354)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05060" w14:paraId="5D3A1D79" w14:textId="77777777">
        <w:tc>
          <w:tcPr>
            <w:tcW w:w="9641" w:type="dxa"/>
            <w:gridSpan w:val="9"/>
            <w:tcBorders>
              <w:top w:val="single" w:sz="4" w:space="0" w:color="auto"/>
              <w:left w:val="single" w:sz="4" w:space="0" w:color="auto"/>
              <w:right w:val="single" w:sz="4" w:space="0" w:color="auto"/>
            </w:tcBorders>
          </w:tcPr>
          <w:p w14:paraId="3DD2DB76" w14:textId="77777777" w:rsidR="00905060" w:rsidRDefault="00373766">
            <w:pPr>
              <w:pStyle w:val="CRCoverPage"/>
              <w:spacing w:after="0"/>
              <w:jc w:val="right"/>
              <w:rPr>
                <w:i/>
              </w:rPr>
            </w:pPr>
            <w:r>
              <w:rPr>
                <w:i/>
                <w:sz w:val="14"/>
              </w:rPr>
              <w:t>CR-Form-v12.1</w:t>
            </w:r>
          </w:p>
        </w:tc>
      </w:tr>
      <w:tr w:rsidR="00905060" w14:paraId="502AA491" w14:textId="77777777">
        <w:tc>
          <w:tcPr>
            <w:tcW w:w="9641" w:type="dxa"/>
            <w:gridSpan w:val="9"/>
            <w:tcBorders>
              <w:left w:val="single" w:sz="4" w:space="0" w:color="auto"/>
              <w:right w:val="single" w:sz="4" w:space="0" w:color="auto"/>
            </w:tcBorders>
          </w:tcPr>
          <w:p w14:paraId="1989A278" w14:textId="77777777" w:rsidR="00905060" w:rsidRDefault="00373766">
            <w:pPr>
              <w:pStyle w:val="CRCoverPage"/>
              <w:spacing w:after="0"/>
              <w:jc w:val="center"/>
            </w:pPr>
            <w:r>
              <w:rPr>
                <w:b/>
                <w:sz w:val="32"/>
              </w:rPr>
              <w:t>CHANGE REQUEST</w:t>
            </w:r>
          </w:p>
        </w:tc>
      </w:tr>
      <w:tr w:rsidR="00905060" w14:paraId="63CC43E1" w14:textId="77777777">
        <w:tc>
          <w:tcPr>
            <w:tcW w:w="9641" w:type="dxa"/>
            <w:gridSpan w:val="9"/>
            <w:tcBorders>
              <w:left w:val="single" w:sz="4" w:space="0" w:color="auto"/>
              <w:right w:val="single" w:sz="4" w:space="0" w:color="auto"/>
            </w:tcBorders>
          </w:tcPr>
          <w:p w14:paraId="0EF839C0" w14:textId="77777777" w:rsidR="00905060" w:rsidRDefault="00905060">
            <w:pPr>
              <w:pStyle w:val="CRCoverPage"/>
              <w:spacing w:after="0"/>
              <w:rPr>
                <w:sz w:val="8"/>
                <w:szCs w:val="8"/>
              </w:rPr>
            </w:pPr>
          </w:p>
        </w:tc>
      </w:tr>
      <w:tr w:rsidR="00905060" w14:paraId="32F1334B" w14:textId="77777777">
        <w:tc>
          <w:tcPr>
            <w:tcW w:w="142" w:type="dxa"/>
            <w:tcBorders>
              <w:left w:val="single" w:sz="4" w:space="0" w:color="auto"/>
            </w:tcBorders>
          </w:tcPr>
          <w:p w14:paraId="2E54F35E" w14:textId="77777777" w:rsidR="00905060" w:rsidRDefault="00905060">
            <w:pPr>
              <w:pStyle w:val="CRCoverPage"/>
              <w:spacing w:after="0"/>
              <w:jc w:val="right"/>
            </w:pPr>
          </w:p>
        </w:tc>
        <w:tc>
          <w:tcPr>
            <w:tcW w:w="1559" w:type="dxa"/>
            <w:shd w:val="pct30" w:color="FFFF00" w:fill="auto"/>
          </w:tcPr>
          <w:p w14:paraId="0C0934D1" w14:textId="77777777" w:rsidR="00905060" w:rsidRDefault="00373766">
            <w:pPr>
              <w:pStyle w:val="CRCoverPage"/>
              <w:spacing w:after="0"/>
              <w:jc w:val="right"/>
              <w:rPr>
                <w:b/>
                <w:sz w:val="28"/>
              </w:rPr>
            </w:pPr>
            <w:r>
              <w:rPr>
                <w:b/>
                <w:sz w:val="28"/>
              </w:rPr>
              <w:t>23.228</w:t>
            </w:r>
          </w:p>
        </w:tc>
        <w:tc>
          <w:tcPr>
            <w:tcW w:w="709" w:type="dxa"/>
          </w:tcPr>
          <w:p w14:paraId="583BFD55" w14:textId="77777777" w:rsidR="00905060" w:rsidRDefault="00373766">
            <w:pPr>
              <w:pStyle w:val="CRCoverPage"/>
              <w:spacing w:after="0"/>
              <w:jc w:val="center"/>
            </w:pPr>
            <w:r>
              <w:rPr>
                <w:b/>
                <w:sz w:val="28"/>
              </w:rPr>
              <w:t>CR</w:t>
            </w:r>
          </w:p>
        </w:tc>
        <w:tc>
          <w:tcPr>
            <w:tcW w:w="1276" w:type="dxa"/>
            <w:shd w:val="pct30" w:color="FFFF00" w:fill="auto"/>
          </w:tcPr>
          <w:p w14:paraId="107283B1" w14:textId="2639AB1F" w:rsidR="00905060" w:rsidRDefault="007D1CA7">
            <w:pPr>
              <w:pStyle w:val="CRCoverPage"/>
              <w:spacing w:after="0"/>
            </w:pPr>
            <w:r>
              <w:rPr>
                <w:b/>
                <w:sz w:val="28"/>
              </w:rPr>
              <w:t>1488</w:t>
            </w:r>
          </w:p>
        </w:tc>
        <w:tc>
          <w:tcPr>
            <w:tcW w:w="709" w:type="dxa"/>
          </w:tcPr>
          <w:p w14:paraId="1432E0AA" w14:textId="77777777" w:rsidR="00905060" w:rsidRDefault="00373766">
            <w:pPr>
              <w:pStyle w:val="CRCoverPage"/>
              <w:tabs>
                <w:tab w:val="right" w:pos="625"/>
              </w:tabs>
              <w:spacing w:after="0"/>
              <w:jc w:val="center"/>
            </w:pPr>
            <w:r>
              <w:rPr>
                <w:b/>
                <w:bCs/>
                <w:sz w:val="28"/>
              </w:rPr>
              <w:t>rev</w:t>
            </w:r>
          </w:p>
        </w:tc>
        <w:tc>
          <w:tcPr>
            <w:tcW w:w="992" w:type="dxa"/>
            <w:shd w:val="pct30" w:color="FFFF00" w:fill="auto"/>
          </w:tcPr>
          <w:p w14:paraId="7EE1988B" w14:textId="344C472C" w:rsidR="00905060" w:rsidRDefault="00652F99">
            <w:pPr>
              <w:pStyle w:val="CRCoverPage"/>
              <w:spacing w:after="0"/>
              <w:jc w:val="center"/>
              <w:rPr>
                <w:b/>
              </w:rPr>
            </w:pPr>
            <w:r>
              <w:rPr>
                <w:b/>
                <w:sz w:val="28"/>
              </w:rPr>
              <w:t>01</w:t>
            </w:r>
          </w:p>
        </w:tc>
        <w:tc>
          <w:tcPr>
            <w:tcW w:w="2410" w:type="dxa"/>
          </w:tcPr>
          <w:p w14:paraId="2FA614F1" w14:textId="77777777" w:rsidR="00905060" w:rsidRDefault="00373766">
            <w:pPr>
              <w:pStyle w:val="CRCoverPage"/>
              <w:tabs>
                <w:tab w:val="right" w:pos="1825"/>
              </w:tabs>
              <w:spacing w:after="0"/>
              <w:jc w:val="center"/>
            </w:pPr>
            <w:r>
              <w:rPr>
                <w:b/>
                <w:sz w:val="28"/>
                <w:szCs w:val="28"/>
              </w:rPr>
              <w:t>Current version:</w:t>
            </w:r>
          </w:p>
        </w:tc>
        <w:tc>
          <w:tcPr>
            <w:tcW w:w="1701" w:type="dxa"/>
            <w:shd w:val="pct30" w:color="FFFF00" w:fill="auto"/>
          </w:tcPr>
          <w:p w14:paraId="117E328D" w14:textId="6BAC7994" w:rsidR="00905060" w:rsidRDefault="003A1EE1">
            <w:pPr>
              <w:pStyle w:val="CRCoverPage"/>
              <w:spacing w:after="0"/>
              <w:jc w:val="center"/>
              <w:rPr>
                <w:sz w:val="28"/>
              </w:rPr>
            </w:pPr>
            <w:r>
              <w:rPr>
                <w:b/>
                <w:sz w:val="28"/>
              </w:rPr>
              <w:t>19</w:t>
            </w:r>
            <w:r w:rsidR="00373766">
              <w:rPr>
                <w:b/>
                <w:sz w:val="28"/>
              </w:rPr>
              <w:t>.</w:t>
            </w:r>
            <w:r>
              <w:rPr>
                <w:b/>
                <w:sz w:val="28"/>
              </w:rPr>
              <w:t>0</w:t>
            </w:r>
            <w:r w:rsidR="00373766">
              <w:rPr>
                <w:b/>
                <w:sz w:val="28"/>
              </w:rPr>
              <w:t>.0</w:t>
            </w:r>
          </w:p>
        </w:tc>
        <w:tc>
          <w:tcPr>
            <w:tcW w:w="143" w:type="dxa"/>
            <w:tcBorders>
              <w:right w:val="single" w:sz="4" w:space="0" w:color="auto"/>
            </w:tcBorders>
          </w:tcPr>
          <w:p w14:paraId="31660C43" w14:textId="77777777" w:rsidR="00905060" w:rsidRDefault="00905060">
            <w:pPr>
              <w:pStyle w:val="CRCoverPage"/>
              <w:spacing w:after="0"/>
            </w:pPr>
          </w:p>
        </w:tc>
      </w:tr>
      <w:tr w:rsidR="00905060" w14:paraId="22A4C1CD" w14:textId="77777777">
        <w:tc>
          <w:tcPr>
            <w:tcW w:w="9641" w:type="dxa"/>
            <w:gridSpan w:val="9"/>
            <w:tcBorders>
              <w:left w:val="single" w:sz="4" w:space="0" w:color="auto"/>
              <w:right w:val="single" w:sz="4" w:space="0" w:color="auto"/>
            </w:tcBorders>
          </w:tcPr>
          <w:p w14:paraId="6A498CA0" w14:textId="77777777" w:rsidR="00905060" w:rsidRDefault="00905060">
            <w:pPr>
              <w:pStyle w:val="CRCoverPage"/>
              <w:spacing w:after="0"/>
            </w:pPr>
          </w:p>
        </w:tc>
      </w:tr>
      <w:tr w:rsidR="00905060" w14:paraId="40CB82C9" w14:textId="77777777">
        <w:tc>
          <w:tcPr>
            <w:tcW w:w="9641" w:type="dxa"/>
            <w:gridSpan w:val="9"/>
            <w:tcBorders>
              <w:top w:val="single" w:sz="4" w:space="0" w:color="auto"/>
            </w:tcBorders>
          </w:tcPr>
          <w:p w14:paraId="25AB89A0" w14:textId="77777777" w:rsidR="00905060" w:rsidRDefault="00373766">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905060" w14:paraId="777C922B" w14:textId="77777777">
        <w:tc>
          <w:tcPr>
            <w:tcW w:w="9641" w:type="dxa"/>
            <w:gridSpan w:val="9"/>
          </w:tcPr>
          <w:p w14:paraId="5A6533AE" w14:textId="77777777" w:rsidR="00905060" w:rsidRDefault="00905060">
            <w:pPr>
              <w:pStyle w:val="CRCoverPage"/>
              <w:spacing w:after="0"/>
              <w:rPr>
                <w:sz w:val="8"/>
                <w:szCs w:val="8"/>
              </w:rPr>
            </w:pPr>
          </w:p>
        </w:tc>
      </w:tr>
    </w:tbl>
    <w:p w14:paraId="01007469" w14:textId="77777777" w:rsidR="00905060" w:rsidRDefault="0090506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05060" w14:paraId="2AB05DDA" w14:textId="77777777">
        <w:tc>
          <w:tcPr>
            <w:tcW w:w="2835" w:type="dxa"/>
          </w:tcPr>
          <w:p w14:paraId="097E8C22" w14:textId="77777777" w:rsidR="00905060" w:rsidRDefault="00373766">
            <w:pPr>
              <w:pStyle w:val="CRCoverPage"/>
              <w:tabs>
                <w:tab w:val="right" w:pos="2751"/>
              </w:tabs>
              <w:spacing w:after="0"/>
              <w:rPr>
                <w:b/>
                <w:i/>
              </w:rPr>
            </w:pPr>
            <w:r>
              <w:rPr>
                <w:b/>
                <w:i/>
              </w:rPr>
              <w:t>Proposed change affects:</w:t>
            </w:r>
          </w:p>
        </w:tc>
        <w:tc>
          <w:tcPr>
            <w:tcW w:w="1418" w:type="dxa"/>
          </w:tcPr>
          <w:p w14:paraId="56D2995E" w14:textId="77777777" w:rsidR="00905060" w:rsidRDefault="003737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528626" w14:textId="77777777" w:rsidR="00905060" w:rsidRDefault="00905060">
            <w:pPr>
              <w:pStyle w:val="CRCoverPage"/>
              <w:spacing w:after="0"/>
              <w:jc w:val="center"/>
              <w:rPr>
                <w:b/>
                <w:caps/>
              </w:rPr>
            </w:pPr>
          </w:p>
        </w:tc>
        <w:tc>
          <w:tcPr>
            <w:tcW w:w="709" w:type="dxa"/>
            <w:tcBorders>
              <w:left w:val="single" w:sz="4" w:space="0" w:color="auto"/>
            </w:tcBorders>
          </w:tcPr>
          <w:p w14:paraId="40F13D9D" w14:textId="77777777" w:rsidR="00905060" w:rsidRDefault="003737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D599C3" w14:textId="77777777" w:rsidR="00905060" w:rsidRDefault="00905060">
            <w:pPr>
              <w:pStyle w:val="CRCoverPage"/>
              <w:spacing w:after="0"/>
              <w:jc w:val="center"/>
              <w:rPr>
                <w:b/>
                <w:caps/>
              </w:rPr>
            </w:pPr>
          </w:p>
        </w:tc>
        <w:tc>
          <w:tcPr>
            <w:tcW w:w="2126" w:type="dxa"/>
          </w:tcPr>
          <w:p w14:paraId="7A788CA0" w14:textId="77777777" w:rsidR="00905060" w:rsidRDefault="003737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B7DE91" w14:textId="77777777" w:rsidR="00905060" w:rsidRDefault="00905060">
            <w:pPr>
              <w:pStyle w:val="CRCoverPage"/>
              <w:spacing w:after="0"/>
              <w:jc w:val="center"/>
              <w:rPr>
                <w:b/>
                <w:caps/>
              </w:rPr>
            </w:pPr>
          </w:p>
        </w:tc>
        <w:tc>
          <w:tcPr>
            <w:tcW w:w="1418" w:type="dxa"/>
            <w:tcBorders>
              <w:left w:val="nil"/>
            </w:tcBorders>
          </w:tcPr>
          <w:p w14:paraId="11E26EF8" w14:textId="77777777" w:rsidR="00905060" w:rsidRDefault="003737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7D12C" w14:textId="77777777" w:rsidR="00905060" w:rsidRDefault="00373766">
            <w:pPr>
              <w:pStyle w:val="CRCoverPage"/>
              <w:spacing w:after="0"/>
              <w:jc w:val="center"/>
              <w:rPr>
                <w:b/>
                <w:bCs/>
                <w:caps/>
              </w:rPr>
            </w:pPr>
            <w:r>
              <w:rPr>
                <w:b/>
                <w:bCs/>
                <w:caps/>
              </w:rPr>
              <w:t>X</w:t>
            </w:r>
          </w:p>
        </w:tc>
      </w:tr>
    </w:tbl>
    <w:p w14:paraId="4B0D3801" w14:textId="77777777" w:rsidR="00905060" w:rsidRDefault="0090506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05060" w14:paraId="56BCDB16" w14:textId="77777777">
        <w:tc>
          <w:tcPr>
            <w:tcW w:w="9640" w:type="dxa"/>
            <w:gridSpan w:val="11"/>
          </w:tcPr>
          <w:p w14:paraId="552A66F6" w14:textId="77777777" w:rsidR="00905060" w:rsidRDefault="00905060">
            <w:pPr>
              <w:pStyle w:val="CRCoverPage"/>
              <w:spacing w:after="0"/>
              <w:rPr>
                <w:sz w:val="8"/>
                <w:szCs w:val="8"/>
              </w:rPr>
            </w:pPr>
          </w:p>
        </w:tc>
      </w:tr>
      <w:tr w:rsidR="00905060" w14:paraId="4BA8F8D8" w14:textId="77777777">
        <w:tc>
          <w:tcPr>
            <w:tcW w:w="1843" w:type="dxa"/>
            <w:tcBorders>
              <w:top w:val="single" w:sz="4" w:space="0" w:color="auto"/>
              <w:left w:val="single" w:sz="4" w:space="0" w:color="auto"/>
            </w:tcBorders>
          </w:tcPr>
          <w:p w14:paraId="262DAE2A" w14:textId="77777777" w:rsidR="00905060" w:rsidRDefault="003737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17F4C90" w14:textId="77777777" w:rsidR="00905060" w:rsidRDefault="00373766">
            <w:pPr>
              <w:pStyle w:val="CRCoverPage"/>
              <w:spacing w:after="0"/>
              <w:ind w:left="100"/>
            </w:pPr>
            <w:r>
              <w:t>Supporting Avatar Communication</w:t>
            </w:r>
          </w:p>
        </w:tc>
      </w:tr>
      <w:tr w:rsidR="00905060" w14:paraId="18B18787" w14:textId="77777777">
        <w:tc>
          <w:tcPr>
            <w:tcW w:w="1843" w:type="dxa"/>
            <w:tcBorders>
              <w:left w:val="single" w:sz="4" w:space="0" w:color="auto"/>
            </w:tcBorders>
          </w:tcPr>
          <w:p w14:paraId="2C5F49B7" w14:textId="77777777" w:rsidR="00905060" w:rsidRDefault="00905060">
            <w:pPr>
              <w:pStyle w:val="CRCoverPage"/>
              <w:spacing w:after="0"/>
              <w:rPr>
                <w:b/>
                <w:i/>
                <w:sz w:val="8"/>
                <w:szCs w:val="8"/>
              </w:rPr>
            </w:pPr>
          </w:p>
        </w:tc>
        <w:tc>
          <w:tcPr>
            <w:tcW w:w="7797" w:type="dxa"/>
            <w:gridSpan w:val="10"/>
            <w:tcBorders>
              <w:right w:val="single" w:sz="4" w:space="0" w:color="auto"/>
            </w:tcBorders>
          </w:tcPr>
          <w:p w14:paraId="5E9BC3C0" w14:textId="77777777" w:rsidR="00905060" w:rsidRDefault="00905060">
            <w:pPr>
              <w:pStyle w:val="CRCoverPage"/>
              <w:spacing w:after="0"/>
              <w:rPr>
                <w:sz w:val="8"/>
                <w:szCs w:val="8"/>
              </w:rPr>
            </w:pPr>
          </w:p>
        </w:tc>
      </w:tr>
      <w:tr w:rsidR="00905060" w14:paraId="321E5273" w14:textId="77777777">
        <w:tc>
          <w:tcPr>
            <w:tcW w:w="1843" w:type="dxa"/>
            <w:tcBorders>
              <w:left w:val="single" w:sz="4" w:space="0" w:color="auto"/>
            </w:tcBorders>
          </w:tcPr>
          <w:p w14:paraId="6DA8F34C" w14:textId="77777777" w:rsidR="00905060" w:rsidRDefault="003737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58A9FBA" w14:textId="77777777" w:rsidR="00905060" w:rsidRDefault="00EE7E5D">
            <w:pPr>
              <w:pStyle w:val="CRCoverPage"/>
              <w:spacing w:after="0"/>
              <w:ind w:left="100"/>
            </w:pPr>
            <w:r>
              <w:fldChar w:fldCharType="begin"/>
            </w:r>
            <w:r>
              <w:instrText xml:space="preserve"> DOCPROPERTY  SourceIfWg  \* MERGEFORMAT </w:instrText>
            </w:r>
            <w:r>
              <w:fldChar w:fldCharType="separate"/>
            </w:r>
            <w:r w:rsidR="00373766">
              <w:t>Huawei, HiSilicon</w:t>
            </w:r>
            <w:r>
              <w:fldChar w:fldCharType="end"/>
            </w:r>
          </w:p>
        </w:tc>
      </w:tr>
      <w:tr w:rsidR="00905060" w14:paraId="6193401A" w14:textId="77777777">
        <w:tc>
          <w:tcPr>
            <w:tcW w:w="1843" w:type="dxa"/>
            <w:tcBorders>
              <w:left w:val="single" w:sz="4" w:space="0" w:color="auto"/>
            </w:tcBorders>
          </w:tcPr>
          <w:p w14:paraId="504DE23D" w14:textId="77777777" w:rsidR="00905060" w:rsidRDefault="003737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6ED1D8B" w14:textId="77777777" w:rsidR="00905060" w:rsidRDefault="007F3FE8">
            <w:pPr>
              <w:pStyle w:val="CRCoverPage"/>
              <w:spacing w:after="0"/>
              <w:ind w:left="100"/>
            </w:pPr>
            <w:fldSimple w:instr=" DOCPROPERTY  SourceIfTsg  \* MERGEFORMAT ">
              <w:r w:rsidR="00373766">
                <w:t>SA2</w:t>
              </w:r>
            </w:fldSimple>
          </w:p>
        </w:tc>
      </w:tr>
      <w:tr w:rsidR="00905060" w14:paraId="670B2800" w14:textId="77777777">
        <w:tc>
          <w:tcPr>
            <w:tcW w:w="1843" w:type="dxa"/>
            <w:tcBorders>
              <w:left w:val="single" w:sz="4" w:space="0" w:color="auto"/>
            </w:tcBorders>
          </w:tcPr>
          <w:p w14:paraId="690F00C8" w14:textId="77777777" w:rsidR="00905060" w:rsidRDefault="00905060">
            <w:pPr>
              <w:pStyle w:val="CRCoverPage"/>
              <w:spacing w:after="0"/>
              <w:rPr>
                <w:b/>
                <w:i/>
                <w:sz w:val="8"/>
                <w:szCs w:val="8"/>
              </w:rPr>
            </w:pPr>
          </w:p>
        </w:tc>
        <w:tc>
          <w:tcPr>
            <w:tcW w:w="7797" w:type="dxa"/>
            <w:gridSpan w:val="10"/>
            <w:tcBorders>
              <w:right w:val="single" w:sz="4" w:space="0" w:color="auto"/>
            </w:tcBorders>
          </w:tcPr>
          <w:p w14:paraId="7F9DE29A" w14:textId="77777777" w:rsidR="00905060" w:rsidRDefault="00905060">
            <w:pPr>
              <w:pStyle w:val="CRCoverPage"/>
              <w:spacing w:after="0"/>
              <w:rPr>
                <w:sz w:val="8"/>
                <w:szCs w:val="8"/>
              </w:rPr>
            </w:pPr>
          </w:p>
        </w:tc>
      </w:tr>
      <w:tr w:rsidR="00905060" w14:paraId="6EE82032" w14:textId="77777777">
        <w:tc>
          <w:tcPr>
            <w:tcW w:w="1843" w:type="dxa"/>
            <w:tcBorders>
              <w:left w:val="single" w:sz="4" w:space="0" w:color="auto"/>
            </w:tcBorders>
          </w:tcPr>
          <w:p w14:paraId="320A8428" w14:textId="77777777" w:rsidR="00905060" w:rsidRDefault="00373766">
            <w:pPr>
              <w:pStyle w:val="CRCoverPage"/>
              <w:tabs>
                <w:tab w:val="right" w:pos="1759"/>
              </w:tabs>
              <w:spacing w:after="0"/>
              <w:rPr>
                <w:b/>
                <w:i/>
              </w:rPr>
            </w:pPr>
            <w:r>
              <w:rPr>
                <w:b/>
                <w:i/>
              </w:rPr>
              <w:t>Work item code:</w:t>
            </w:r>
          </w:p>
        </w:tc>
        <w:tc>
          <w:tcPr>
            <w:tcW w:w="3686" w:type="dxa"/>
            <w:gridSpan w:val="5"/>
            <w:shd w:val="pct30" w:color="FFFF00" w:fill="auto"/>
          </w:tcPr>
          <w:p w14:paraId="587CCB8B" w14:textId="77777777" w:rsidR="00905060" w:rsidRDefault="00373766">
            <w:pPr>
              <w:pStyle w:val="CRCoverPage"/>
              <w:spacing w:after="0"/>
              <w:ind w:left="100"/>
            </w:pPr>
            <w:r>
              <w:t>NG_RTC_Ph2</w:t>
            </w:r>
          </w:p>
        </w:tc>
        <w:tc>
          <w:tcPr>
            <w:tcW w:w="567" w:type="dxa"/>
            <w:tcBorders>
              <w:left w:val="nil"/>
            </w:tcBorders>
          </w:tcPr>
          <w:p w14:paraId="46998B9B" w14:textId="77777777" w:rsidR="00905060" w:rsidRDefault="00905060">
            <w:pPr>
              <w:pStyle w:val="CRCoverPage"/>
              <w:spacing w:after="0"/>
              <w:ind w:right="100"/>
            </w:pPr>
          </w:p>
        </w:tc>
        <w:tc>
          <w:tcPr>
            <w:tcW w:w="1417" w:type="dxa"/>
            <w:gridSpan w:val="3"/>
            <w:tcBorders>
              <w:left w:val="nil"/>
            </w:tcBorders>
          </w:tcPr>
          <w:p w14:paraId="0B8D99AB" w14:textId="77777777" w:rsidR="00905060" w:rsidRDefault="00373766">
            <w:pPr>
              <w:pStyle w:val="CRCoverPage"/>
              <w:spacing w:after="0"/>
              <w:jc w:val="right"/>
            </w:pPr>
            <w:r>
              <w:rPr>
                <w:b/>
                <w:i/>
              </w:rPr>
              <w:t>Date:</w:t>
            </w:r>
          </w:p>
        </w:tc>
        <w:tc>
          <w:tcPr>
            <w:tcW w:w="2127" w:type="dxa"/>
            <w:tcBorders>
              <w:right w:val="single" w:sz="4" w:space="0" w:color="auto"/>
            </w:tcBorders>
            <w:shd w:val="pct30" w:color="FFFF00" w:fill="auto"/>
          </w:tcPr>
          <w:p w14:paraId="524CFF39" w14:textId="780AE63D" w:rsidR="00905060" w:rsidRDefault="00373766">
            <w:pPr>
              <w:pStyle w:val="CRCoverPage"/>
              <w:spacing w:after="0"/>
              <w:ind w:left="100"/>
            </w:pPr>
            <w:r>
              <w:t>2024-</w:t>
            </w:r>
            <w:r w:rsidR="003A1EE1">
              <w:t>10</w:t>
            </w:r>
            <w:r>
              <w:t>-0</w:t>
            </w:r>
            <w:r w:rsidR="003A1EE1">
              <w:t>2</w:t>
            </w:r>
          </w:p>
        </w:tc>
      </w:tr>
      <w:tr w:rsidR="00905060" w14:paraId="36A54F1B" w14:textId="77777777">
        <w:tc>
          <w:tcPr>
            <w:tcW w:w="1843" w:type="dxa"/>
            <w:tcBorders>
              <w:left w:val="single" w:sz="4" w:space="0" w:color="auto"/>
            </w:tcBorders>
          </w:tcPr>
          <w:p w14:paraId="5A280CFB" w14:textId="77777777" w:rsidR="00905060" w:rsidRDefault="00905060">
            <w:pPr>
              <w:pStyle w:val="CRCoverPage"/>
              <w:spacing w:after="0"/>
              <w:rPr>
                <w:b/>
                <w:i/>
                <w:sz w:val="8"/>
                <w:szCs w:val="8"/>
              </w:rPr>
            </w:pPr>
          </w:p>
        </w:tc>
        <w:tc>
          <w:tcPr>
            <w:tcW w:w="1986" w:type="dxa"/>
            <w:gridSpan w:val="4"/>
          </w:tcPr>
          <w:p w14:paraId="4D86EBE6" w14:textId="77777777" w:rsidR="00905060" w:rsidRDefault="00905060">
            <w:pPr>
              <w:pStyle w:val="CRCoverPage"/>
              <w:spacing w:after="0"/>
              <w:rPr>
                <w:sz w:val="8"/>
                <w:szCs w:val="8"/>
              </w:rPr>
            </w:pPr>
          </w:p>
        </w:tc>
        <w:tc>
          <w:tcPr>
            <w:tcW w:w="2267" w:type="dxa"/>
            <w:gridSpan w:val="2"/>
          </w:tcPr>
          <w:p w14:paraId="4C14B3EA" w14:textId="77777777" w:rsidR="00905060" w:rsidRDefault="00905060">
            <w:pPr>
              <w:pStyle w:val="CRCoverPage"/>
              <w:spacing w:after="0"/>
              <w:rPr>
                <w:sz w:val="8"/>
                <w:szCs w:val="8"/>
              </w:rPr>
            </w:pPr>
          </w:p>
        </w:tc>
        <w:tc>
          <w:tcPr>
            <w:tcW w:w="1417" w:type="dxa"/>
            <w:gridSpan w:val="3"/>
          </w:tcPr>
          <w:p w14:paraId="5146FE49" w14:textId="77777777" w:rsidR="00905060" w:rsidRDefault="00905060">
            <w:pPr>
              <w:pStyle w:val="CRCoverPage"/>
              <w:spacing w:after="0"/>
              <w:rPr>
                <w:sz w:val="8"/>
                <w:szCs w:val="8"/>
              </w:rPr>
            </w:pPr>
          </w:p>
        </w:tc>
        <w:tc>
          <w:tcPr>
            <w:tcW w:w="2127" w:type="dxa"/>
            <w:tcBorders>
              <w:right w:val="single" w:sz="4" w:space="0" w:color="auto"/>
            </w:tcBorders>
          </w:tcPr>
          <w:p w14:paraId="2B960E0A" w14:textId="77777777" w:rsidR="00905060" w:rsidRDefault="00905060">
            <w:pPr>
              <w:pStyle w:val="CRCoverPage"/>
              <w:spacing w:after="0"/>
              <w:rPr>
                <w:sz w:val="8"/>
                <w:szCs w:val="8"/>
              </w:rPr>
            </w:pPr>
          </w:p>
        </w:tc>
      </w:tr>
      <w:tr w:rsidR="00905060" w14:paraId="12B2488B" w14:textId="77777777">
        <w:trPr>
          <w:cantSplit/>
        </w:trPr>
        <w:tc>
          <w:tcPr>
            <w:tcW w:w="1843" w:type="dxa"/>
            <w:tcBorders>
              <w:left w:val="single" w:sz="4" w:space="0" w:color="auto"/>
            </w:tcBorders>
          </w:tcPr>
          <w:p w14:paraId="7ED87E7E" w14:textId="77777777" w:rsidR="00905060" w:rsidRDefault="00373766">
            <w:pPr>
              <w:pStyle w:val="CRCoverPage"/>
              <w:tabs>
                <w:tab w:val="right" w:pos="1759"/>
              </w:tabs>
              <w:spacing w:after="0"/>
              <w:rPr>
                <w:b/>
                <w:i/>
              </w:rPr>
            </w:pPr>
            <w:r>
              <w:rPr>
                <w:b/>
                <w:i/>
              </w:rPr>
              <w:t>Category:</w:t>
            </w:r>
          </w:p>
        </w:tc>
        <w:tc>
          <w:tcPr>
            <w:tcW w:w="851" w:type="dxa"/>
            <w:shd w:val="pct30" w:color="FFFF00" w:fill="auto"/>
          </w:tcPr>
          <w:p w14:paraId="5279B71C" w14:textId="77777777" w:rsidR="00905060" w:rsidRDefault="00373766">
            <w:pPr>
              <w:pStyle w:val="CRCoverPage"/>
              <w:spacing w:after="0"/>
              <w:ind w:left="100" w:right="-609"/>
              <w:rPr>
                <w:b/>
              </w:rPr>
            </w:pPr>
            <w:r>
              <w:rPr>
                <w:b/>
              </w:rPr>
              <w:t>B</w:t>
            </w:r>
          </w:p>
        </w:tc>
        <w:tc>
          <w:tcPr>
            <w:tcW w:w="3402" w:type="dxa"/>
            <w:gridSpan w:val="5"/>
            <w:tcBorders>
              <w:left w:val="nil"/>
            </w:tcBorders>
          </w:tcPr>
          <w:p w14:paraId="22729972" w14:textId="77777777" w:rsidR="00905060" w:rsidRDefault="00905060">
            <w:pPr>
              <w:pStyle w:val="CRCoverPage"/>
              <w:spacing w:after="0"/>
            </w:pPr>
          </w:p>
        </w:tc>
        <w:tc>
          <w:tcPr>
            <w:tcW w:w="1417" w:type="dxa"/>
            <w:gridSpan w:val="3"/>
            <w:tcBorders>
              <w:left w:val="nil"/>
            </w:tcBorders>
          </w:tcPr>
          <w:p w14:paraId="21756FF3" w14:textId="77777777" w:rsidR="00905060" w:rsidRDefault="00373766">
            <w:pPr>
              <w:pStyle w:val="CRCoverPage"/>
              <w:spacing w:after="0"/>
              <w:jc w:val="right"/>
              <w:rPr>
                <w:b/>
                <w:i/>
              </w:rPr>
            </w:pPr>
            <w:r>
              <w:rPr>
                <w:b/>
                <w:i/>
              </w:rPr>
              <w:t>Release:</w:t>
            </w:r>
          </w:p>
        </w:tc>
        <w:tc>
          <w:tcPr>
            <w:tcW w:w="2127" w:type="dxa"/>
            <w:tcBorders>
              <w:right w:val="single" w:sz="4" w:space="0" w:color="auto"/>
            </w:tcBorders>
            <w:shd w:val="pct30" w:color="FFFF00" w:fill="auto"/>
          </w:tcPr>
          <w:p w14:paraId="31548655" w14:textId="77777777" w:rsidR="00905060" w:rsidRDefault="00373766">
            <w:pPr>
              <w:pStyle w:val="CRCoverPage"/>
              <w:spacing w:after="0"/>
              <w:ind w:left="100"/>
            </w:pPr>
            <w:r>
              <w:t>Rel-19</w:t>
            </w:r>
          </w:p>
        </w:tc>
      </w:tr>
      <w:tr w:rsidR="00905060" w14:paraId="704EE772" w14:textId="77777777">
        <w:tc>
          <w:tcPr>
            <w:tcW w:w="1843" w:type="dxa"/>
            <w:tcBorders>
              <w:left w:val="single" w:sz="4" w:space="0" w:color="auto"/>
              <w:bottom w:val="single" w:sz="4" w:space="0" w:color="auto"/>
            </w:tcBorders>
          </w:tcPr>
          <w:p w14:paraId="5C95B1EB" w14:textId="77777777" w:rsidR="00905060" w:rsidRDefault="00905060">
            <w:pPr>
              <w:pStyle w:val="CRCoverPage"/>
              <w:spacing w:after="0"/>
              <w:rPr>
                <w:b/>
                <w:i/>
              </w:rPr>
            </w:pPr>
          </w:p>
        </w:tc>
        <w:tc>
          <w:tcPr>
            <w:tcW w:w="4677" w:type="dxa"/>
            <w:gridSpan w:val="8"/>
            <w:tcBorders>
              <w:bottom w:val="single" w:sz="4" w:space="0" w:color="auto"/>
            </w:tcBorders>
          </w:tcPr>
          <w:p w14:paraId="75D771C3" w14:textId="77777777" w:rsidR="00905060" w:rsidRDefault="003737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5344D88" w14:textId="77777777" w:rsidR="00905060" w:rsidRDefault="00373766">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28F58D0" w14:textId="77777777" w:rsidR="00905060" w:rsidRDefault="003737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05060" w14:paraId="2740BB13" w14:textId="77777777">
        <w:tc>
          <w:tcPr>
            <w:tcW w:w="1843" w:type="dxa"/>
          </w:tcPr>
          <w:p w14:paraId="1E11EFFC" w14:textId="77777777" w:rsidR="00905060" w:rsidRDefault="00905060">
            <w:pPr>
              <w:pStyle w:val="CRCoverPage"/>
              <w:spacing w:after="0"/>
              <w:rPr>
                <w:b/>
                <w:i/>
                <w:sz w:val="8"/>
                <w:szCs w:val="8"/>
              </w:rPr>
            </w:pPr>
          </w:p>
        </w:tc>
        <w:tc>
          <w:tcPr>
            <w:tcW w:w="7797" w:type="dxa"/>
            <w:gridSpan w:val="10"/>
          </w:tcPr>
          <w:p w14:paraId="31305BDB" w14:textId="77777777" w:rsidR="00905060" w:rsidRDefault="00905060">
            <w:pPr>
              <w:pStyle w:val="CRCoverPage"/>
              <w:spacing w:after="0"/>
              <w:rPr>
                <w:sz w:val="8"/>
                <w:szCs w:val="8"/>
              </w:rPr>
            </w:pPr>
          </w:p>
        </w:tc>
      </w:tr>
      <w:tr w:rsidR="00905060" w14:paraId="33D16191" w14:textId="77777777">
        <w:tc>
          <w:tcPr>
            <w:tcW w:w="2694" w:type="dxa"/>
            <w:gridSpan w:val="2"/>
            <w:tcBorders>
              <w:top w:val="single" w:sz="4" w:space="0" w:color="auto"/>
              <w:left w:val="single" w:sz="4" w:space="0" w:color="auto"/>
            </w:tcBorders>
          </w:tcPr>
          <w:p w14:paraId="79558B8F" w14:textId="77777777" w:rsidR="00905060" w:rsidRDefault="003737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1D7EDF9" w14:textId="77777777" w:rsidR="00905060" w:rsidRDefault="00373766">
            <w:pPr>
              <w:rPr>
                <w:rFonts w:ascii="Arial" w:hAnsi="Arial" w:cs="Arial"/>
              </w:rPr>
            </w:pPr>
            <w:r>
              <w:rPr>
                <w:rFonts w:ascii="Arial" w:hAnsi="Arial" w:cs="Arial"/>
              </w:rPr>
              <w:t>Clause 8.8 in 3GPP TS 23.700-77 concludes KI#8 on "</w:t>
            </w:r>
            <w:r>
              <w:rPr>
                <w:rFonts w:ascii="Arial" w:eastAsia="Malgun Gothic" w:hAnsi="Arial" w:cs="Arial"/>
                <w:lang w:eastAsia="ko-KR"/>
              </w:rPr>
              <w:t>Support of IMS Avatar Communication</w:t>
            </w:r>
            <w:r>
              <w:rPr>
                <w:rFonts w:ascii="Arial" w:hAnsi="Arial" w:cs="Arial"/>
              </w:rPr>
              <w:t>". The corresponding normative work need to be implemented.</w:t>
            </w:r>
          </w:p>
        </w:tc>
      </w:tr>
      <w:tr w:rsidR="00905060" w14:paraId="11E97E02" w14:textId="77777777">
        <w:tc>
          <w:tcPr>
            <w:tcW w:w="2694" w:type="dxa"/>
            <w:gridSpan w:val="2"/>
            <w:tcBorders>
              <w:left w:val="single" w:sz="4" w:space="0" w:color="auto"/>
            </w:tcBorders>
          </w:tcPr>
          <w:p w14:paraId="0298D80A" w14:textId="77777777" w:rsidR="00905060" w:rsidRDefault="00905060">
            <w:pPr>
              <w:pStyle w:val="CRCoverPage"/>
              <w:spacing w:after="0"/>
              <w:rPr>
                <w:b/>
                <w:i/>
                <w:sz w:val="8"/>
                <w:szCs w:val="8"/>
              </w:rPr>
            </w:pPr>
          </w:p>
        </w:tc>
        <w:tc>
          <w:tcPr>
            <w:tcW w:w="6946" w:type="dxa"/>
            <w:gridSpan w:val="9"/>
            <w:tcBorders>
              <w:right w:val="single" w:sz="4" w:space="0" w:color="auto"/>
            </w:tcBorders>
          </w:tcPr>
          <w:p w14:paraId="3CA49B60" w14:textId="77777777" w:rsidR="00905060" w:rsidRDefault="00905060">
            <w:pPr>
              <w:pStyle w:val="CRCoverPage"/>
              <w:spacing w:after="0"/>
              <w:rPr>
                <w:sz w:val="8"/>
                <w:szCs w:val="8"/>
              </w:rPr>
            </w:pPr>
          </w:p>
        </w:tc>
      </w:tr>
      <w:tr w:rsidR="00905060" w14:paraId="692039D2" w14:textId="77777777">
        <w:tc>
          <w:tcPr>
            <w:tcW w:w="2694" w:type="dxa"/>
            <w:gridSpan w:val="2"/>
            <w:tcBorders>
              <w:left w:val="single" w:sz="4" w:space="0" w:color="auto"/>
            </w:tcBorders>
          </w:tcPr>
          <w:p w14:paraId="4593CBD2" w14:textId="77777777" w:rsidR="00905060" w:rsidRDefault="003737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1FF20DD" w14:textId="77777777" w:rsidR="00905060" w:rsidRDefault="00373766">
            <w:pPr>
              <w:pStyle w:val="CRCoverPage"/>
              <w:spacing w:after="0"/>
              <w:rPr>
                <w:lang w:eastAsia="zh-CN"/>
              </w:rPr>
            </w:pPr>
            <w:r>
              <w:rPr>
                <w:rFonts w:hint="eastAsia"/>
                <w:lang w:eastAsia="zh-CN"/>
              </w:rPr>
              <w:t>1</w:t>
            </w:r>
            <w:r>
              <w:rPr>
                <w:lang w:eastAsia="zh-CN"/>
              </w:rPr>
              <w:t>. Enhance the IMS architecture and functionalities to support avatar communication</w:t>
            </w:r>
          </w:p>
          <w:p w14:paraId="439C9580" w14:textId="77777777" w:rsidR="00905060" w:rsidRDefault="00373766">
            <w:pPr>
              <w:pStyle w:val="CRCoverPage"/>
              <w:spacing w:after="0"/>
              <w:rPr>
                <w:lang w:eastAsia="zh-CN"/>
              </w:rPr>
            </w:pPr>
            <w:r>
              <w:rPr>
                <w:rFonts w:hint="eastAsia"/>
                <w:lang w:eastAsia="zh-CN"/>
              </w:rPr>
              <w:t>2</w:t>
            </w:r>
            <w:r>
              <w:rPr>
                <w:lang w:eastAsia="zh-CN"/>
              </w:rPr>
              <w:t>. Define the avatar communication call flows</w:t>
            </w:r>
          </w:p>
        </w:tc>
      </w:tr>
      <w:tr w:rsidR="00905060" w14:paraId="0063EEEA" w14:textId="77777777">
        <w:tc>
          <w:tcPr>
            <w:tcW w:w="2694" w:type="dxa"/>
            <w:gridSpan w:val="2"/>
            <w:tcBorders>
              <w:left w:val="single" w:sz="4" w:space="0" w:color="auto"/>
            </w:tcBorders>
          </w:tcPr>
          <w:p w14:paraId="145723D4" w14:textId="77777777" w:rsidR="00905060" w:rsidRDefault="00905060">
            <w:pPr>
              <w:pStyle w:val="CRCoverPage"/>
              <w:spacing w:after="0"/>
              <w:rPr>
                <w:b/>
                <w:i/>
                <w:sz w:val="8"/>
                <w:szCs w:val="8"/>
              </w:rPr>
            </w:pPr>
          </w:p>
        </w:tc>
        <w:tc>
          <w:tcPr>
            <w:tcW w:w="6946" w:type="dxa"/>
            <w:gridSpan w:val="9"/>
            <w:tcBorders>
              <w:right w:val="single" w:sz="4" w:space="0" w:color="auto"/>
            </w:tcBorders>
          </w:tcPr>
          <w:p w14:paraId="6E063D20" w14:textId="77777777" w:rsidR="00905060" w:rsidRDefault="00905060">
            <w:pPr>
              <w:pStyle w:val="CRCoverPage"/>
              <w:spacing w:after="0"/>
              <w:rPr>
                <w:sz w:val="8"/>
                <w:szCs w:val="8"/>
              </w:rPr>
            </w:pPr>
          </w:p>
        </w:tc>
      </w:tr>
      <w:tr w:rsidR="00905060" w14:paraId="2595F217" w14:textId="77777777">
        <w:tc>
          <w:tcPr>
            <w:tcW w:w="2694" w:type="dxa"/>
            <w:gridSpan w:val="2"/>
            <w:tcBorders>
              <w:left w:val="single" w:sz="4" w:space="0" w:color="auto"/>
              <w:bottom w:val="single" w:sz="4" w:space="0" w:color="auto"/>
            </w:tcBorders>
          </w:tcPr>
          <w:p w14:paraId="14D124E8" w14:textId="77777777" w:rsidR="00905060" w:rsidRDefault="003737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6819DF8" w14:textId="77777777" w:rsidR="00905060" w:rsidRDefault="00373766">
            <w:pPr>
              <w:rPr>
                <w:rFonts w:ascii="Arial" w:hAnsi="Arial" w:cs="Arial"/>
                <w:lang w:val="en-US" w:eastAsia="zh-CN"/>
              </w:rPr>
            </w:pPr>
            <w:r>
              <w:rPr>
                <w:rFonts w:ascii="Arial" w:hAnsi="Arial" w:cs="Arial"/>
              </w:rPr>
              <w:t>No normative specification for conclusions of KI#8</w:t>
            </w:r>
          </w:p>
        </w:tc>
      </w:tr>
      <w:tr w:rsidR="00905060" w14:paraId="0739921A" w14:textId="77777777">
        <w:tc>
          <w:tcPr>
            <w:tcW w:w="2694" w:type="dxa"/>
            <w:gridSpan w:val="2"/>
          </w:tcPr>
          <w:p w14:paraId="047534DA" w14:textId="77777777" w:rsidR="00905060" w:rsidRDefault="00905060">
            <w:pPr>
              <w:pStyle w:val="CRCoverPage"/>
              <w:spacing w:after="0"/>
              <w:rPr>
                <w:b/>
                <w:i/>
                <w:sz w:val="8"/>
                <w:szCs w:val="8"/>
              </w:rPr>
            </w:pPr>
          </w:p>
        </w:tc>
        <w:tc>
          <w:tcPr>
            <w:tcW w:w="6946" w:type="dxa"/>
            <w:gridSpan w:val="9"/>
          </w:tcPr>
          <w:p w14:paraId="1F79302B" w14:textId="77777777" w:rsidR="00905060" w:rsidRDefault="00905060">
            <w:pPr>
              <w:pStyle w:val="CRCoverPage"/>
              <w:spacing w:after="0"/>
              <w:rPr>
                <w:sz w:val="8"/>
                <w:szCs w:val="8"/>
              </w:rPr>
            </w:pPr>
          </w:p>
        </w:tc>
      </w:tr>
      <w:tr w:rsidR="00905060" w14:paraId="027724FB" w14:textId="77777777">
        <w:tc>
          <w:tcPr>
            <w:tcW w:w="2694" w:type="dxa"/>
            <w:gridSpan w:val="2"/>
            <w:tcBorders>
              <w:top w:val="single" w:sz="4" w:space="0" w:color="auto"/>
              <w:left w:val="single" w:sz="4" w:space="0" w:color="auto"/>
            </w:tcBorders>
          </w:tcPr>
          <w:p w14:paraId="46A6B6ED" w14:textId="77777777" w:rsidR="00905060" w:rsidRDefault="003737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4C486E1" w14:textId="77777777" w:rsidR="00905060" w:rsidRDefault="00373766">
            <w:pPr>
              <w:pStyle w:val="CRCoverPage"/>
              <w:spacing w:after="0"/>
              <w:ind w:left="100"/>
            </w:pPr>
            <w:r>
              <w:t>3.1, 3.3, Annex XX (new Annex)</w:t>
            </w:r>
          </w:p>
        </w:tc>
      </w:tr>
      <w:tr w:rsidR="00905060" w14:paraId="5055F883" w14:textId="77777777">
        <w:tc>
          <w:tcPr>
            <w:tcW w:w="2694" w:type="dxa"/>
            <w:gridSpan w:val="2"/>
            <w:tcBorders>
              <w:left w:val="single" w:sz="4" w:space="0" w:color="auto"/>
            </w:tcBorders>
          </w:tcPr>
          <w:p w14:paraId="2FD27059" w14:textId="77777777" w:rsidR="00905060" w:rsidRDefault="00905060">
            <w:pPr>
              <w:pStyle w:val="CRCoverPage"/>
              <w:spacing w:after="0"/>
              <w:rPr>
                <w:b/>
                <w:i/>
                <w:sz w:val="8"/>
                <w:szCs w:val="8"/>
              </w:rPr>
            </w:pPr>
          </w:p>
        </w:tc>
        <w:tc>
          <w:tcPr>
            <w:tcW w:w="6946" w:type="dxa"/>
            <w:gridSpan w:val="9"/>
            <w:tcBorders>
              <w:right w:val="single" w:sz="4" w:space="0" w:color="auto"/>
            </w:tcBorders>
          </w:tcPr>
          <w:p w14:paraId="372CE4E5" w14:textId="77777777" w:rsidR="00905060" w:rsidRDefault="00905060">
            <w:pPr>
              <w:pStyle w:val="CRCoverPage"/>
              <w:spacing w:after="0"/>
              <w:rPr>
                <w:sz w:val="8"/>
                <w:szCs w:val="8"/>
              </w:rPr>
            </w:pPr>
          </w:p>
        </w:tc>
      </w:tr>
      <w:tr w:rsidR="00905060" w14:paraId="6E8A2296" w14:textId="77777777">
        <w:tc>
          <w:tcPr>
            <w:tcW w:w="2694" w:type="dxa"/>
            <w:gridSpan w:val="2"/>
            <w:tcBorders>
              <w:left w:val="single" w:sz="4" w:space="0" w:color="auto"/>
            </w:tcBorders>
          </w:tcPr>
          <w:p w14:paraId="0D2B92D5" w14:textId="77777777" w:rsidR="00905060" w:rsidRDefault="0090506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BACB5AB" w14:textId="77777777" w:rsidR="00905060" w:rsidRDefault="003737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C2351F" w14:textId="77777777" w:rsidR="00905060" w:rsidRDefault="00373766">
            <w:pPr>
              <w:pStyle w:val="CRCoverPage"/>
              <w:spacing w:after="0"/>
              <w:jc w:val="center"/>
              <w:rPr>
                <w:b/>
                <w:caps/>
              </w:rPr>
            </w:pPr>
            <w:r>
              <w:rPr>
                <w:b/>
                <w:caps/>
              </w:rPr>
              <w:t>N</w:t>
            </w:r>
          </w:p>
        </w:tc>
        <w:tc>
          <w:tcPr>
            <w:tcW w:w="2977" w:type="dxa"/>
            <w:gridSpan w:val="4"/>
          </w:tcPr>
          <w:p w14:paraId="347C8B21" w14:textId="77777777" w:rsidR="00905060" w:rsidRDefault="00905060">
            <w:pPr>
              <w:pStyle w:val="CRCoverPage"/>
              <w:tabs>
                <w:tab w:val="right" w:pos="2893"/>
              </w:tabs>
              <w:spacing w:after="0"/>
            </w:pPr>
          </w:p>
        </w:tc>
        <w:tc>
          <w:tcPr>
            <w:tcW w:w="3401" w:type="dxa"/>
            <w:gridSpan w:val="3"/>
            <w:tcBorders>
              <w:right w:val="single" w:sz="4" w:space="0" w:color="auto"/>
            </w:tcBorders>
            <w:shd w:val="clear" w:color="FFFF00" w:fill="auto"/>
          </w:tcPr>
          <w:p w14:paraId="28F2328D" w14:textId="77777777" w:rsidR="00905060" w:rsidRDefault="00905060">
            <w:pPr>
              <w:pStyle w:val="CRCoverPage"/>
              <w:spacing w:after="0"/>
              <w:ind w:left="99"/>
            </w:pPr>
          </w:p>
        </w:tc>
      </w:tr>
      <w:tr w:rsidR="00905060" w14:paraId="5FB1B914" w14:textId="77777777">
        <w:tc>
          <w:tcPr>
            <w:tcW w:w="2694" w:type="dxa"/>
            <w:gridSpan w:val="2"/>
            <w:tcBorders>
              <w:left w:val="single" w:sz="4" w:space="0" w:color="auto"/>
            </w:tcBorders>
          </w:tcPr>
          <w:p w14:paraId="445DCCC1" w14:textId="77777777" w:rsidR="00905060" w:rsidRDefault="003737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D84D01E" w14:textId="77777777" w:rsidR="00905060" w:rsidRDefault="0090506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0FE17" w14:textId="77777777" w:rsidR="00905060" w:rsidRDefault="00373766">
            <w:pPr>
              <w:pStyle w:val="CRCoverPage"/>
              <w:spacing w:after="0"/>
              <w:jc w:val="center"/>
              <w:rPr>
                <w:b/>
                <w:caps/>
              </w:rPr>
            </w:pPr>
            <w:r>
              <w:rPr>
                <w:b/>
                <w:caps/>
              </w:rPr>
              <w:t>X</w:t>
            </w:r>
          </w:p>
        </w:tc>
        <w:tc>
          <w:tcPr>
            <w:tcW w:w="2977" w:type="dxa"/>
            <w:gridSpan w:val="4"/>
          </w:tcPr>
          <w:p w14:paraId="3190A77A" w14:textId="77777777" w:rsidR="00905060" w:rsidRDefault="003737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75B51C" w14:textId="77777777" w:rsidR="00905060" w:rsidRDefault="00373766">
            <w:pPr>
              <w:pStyle w:val="CRCoverPage"/>
              <w:spacing w:after="0"/>
              <w:ind w:left="99"/>
            </w:pPr>
            <w:r>
              <w:t xml:space="preserve">TS/TR ... CR ... </w:t>
            </w:r>
          </w:p>
        </w:tc>
      </w:tr>
      <w:tr w:rsidR="00905060" w14:paraId="7DC1D473" w14:textId="77777777">
        <w:tc>
          <w:tcPr>
            <w:tcW w:w="2694" w:type="dxa"/>
            <w:gridSpan w:val="2"/>
            <w:tcBorders>
              <w:left w:val="single" w:sz="4" w:space="0" w:color="auto"/>
            </w:tcBorders>
          </w:tcPr>
          <w:p w14:paraId="4016202A" w14:textId="77777777" w:rsidR="00905060" w:rsidRDefault="003737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BDCB451" w14:textId="77777777" w:rsidR="00905060" w:rsidRDefault="0090506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FE3EB9" w14:textId="77777777" w:rsidR="00905060" w:rsidRDefault="00373766">
            <w:pPr>
              <w:pStyle w:val="CRCoverPage"/>
              <w:spacing w:after="0"/>
              <w:jc w:val="center"/>
              <w:rPr>
                <w:b/>
                <w:caps/>
              </w:rPr>
            </w:pPr>
            <w:r>
              <w:rPr>
                <w:b/>
                <w:caps/>
              </w:rPr>
              <w:t>X</w:t>
            </w:r>
          </w:p>
        </w:tc>
        <w:tc>
          <w:tcPr>
            <w:tcW w:w="2977" w:type="dxa"/>
            <w:gridSpan w:val="4"/>
          </w:tcPr>
          <w:p w14:paraId="50B91AFE" w14:textId="77777777" w:rsidR="00905060" w:rsidRDefault="00373766">
            <w:pPr>
              <w:pStyle w:val="CRCoverPage"/>
              <w:spacing w:after="0"/>
            </w:pPr>
            <w:r>
              <w:t xml:space="preserve"> Test specifications</w:t>
            </w:r>
          </w:p>
        </w:tc>
        <w:tc>
          <w:tcPr>
            <w:tcW w:w="3401" w:type="dxa"/>
            <w:gridSpan w:val="3"/>
            <w:tcBorders>
              <w:right w:val="single" w:sz="4" w:space="0" w:color="auto"/>
            </w:tcBorders>
            <w:shd w:val="pct30" w:color="FFFF00" w:fill="auto"/>
          </w:tcPr>
          <w:p w14:paraId="684D6FAB" w14:textId="77777777" w:rsidR="00905060" w:rsidRDefault="00373766">
            <w:pPr>
              <w:pStyle w:val="CRCoverPage"/>
              <w:spacing w:after="0"/>
              <w:ind w:left="99"/>
            </w:pPr>
            <w:r>
              <w:t xml:space="preserve">TS/TR ... CR ... </w:t>
            </w:r>
          </w:p>
        </w:tc>
      </w:tr>
      <w:tr w:rsidR="00905060" w14:paraId="6C025E1A" w14:textId="77777777">
        <w:tc>
          <w:tcPr>
            <w:tcW w:w="2694" w:type="dxa"/>
            <w:gridSpan w:val="2"/>
            <w:tcBorders>
              <w:left w:val="single" w:sz="4" w:space="0" w:color="auto"/>
            </w:tcBorders>
          </w:tcPr>
          <w:p w14:paraId="10003E1C" w14:textId="77777777" w:rsidR="00905060" w:rsidRDefault="003737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45B753C" w14:textId="77777777" w:rsidR="00905060" w:rsidRDefault="0090506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D806C" w14:textId="77777777" w:rsidR="00905060" w:rsidRDefault="00373766">
            <w:pPr>
              <w:pStyle w:val="CRCoverPage"/>
              <w:spacing w:after="0"/>
              <w:jc w:val="center"/>
              <w:rPr>
                <w:b/>
                <w:caps/>
              </w:rPr>
            </w:pPr>
            <w:r>
              <w:rPr>
                <w:b/>
                <w:caps/>
              </w:rPr>
              <w:t>X</w:t>
            </w:r>
          </w:p>
        </w:tc>
        <w:tc>
          <w:tcPr>
            <w:tcW w:w="2977" w:type="dxa"/>
            <w:gridSpan w:val="4"/>
          </w:tcPr>
          <w:p w14:paraId="6224925D" w14:textId="77777777" w:rsidR="00905060" w:rsidRDefault="00373766">
            <w:pPr>
              <w:pStyle w:val="CRCoverPage"/>
              <w:spacing w:after="0"/>
            </w:pPr>
            <w:r>
              <w:t xml:space="preserve"> O&amp;M Specifications</w:t>
            </w:r>
          </w:p>
        </w:tc>
        <w:tc>
          <w:tcPr>
            <w:tcW w:w="3401" w:type="dxa"/>
            <w:gridSpan w:val="3"/>
            <w:tcBorders>
              <w:right w:val="single" w:sz="4" w:space="0" w:color="auto"/>
            </w:tcBorders>
            <w:shd w:val="pct30" w:color="FFFF00" w:fill="auto"/>
          </w:tcPr>
          <w:p w14:paraId="300FDF9D" w14:textId="77777777" w:rsidR="00905060" w:rsidRDefault="00373766">
            <w:pPr>
              <w:pStyle w:val="CRCoverPage"/>
              <w:spacing w:after="0"/>
              <w:ind w:left="99"/>
            </w:pPr>
            <w:r>
              <w:t xml:space="preserve">TS/TR ... CR ... </w:t>
            </w:r>
          </w:p>
        </w:tc>
      </w:tr>
      <w:tr w:rsidR="00905060" w14:paraId="23EEEF3C" w14:textId="77777777">
        <w:tc>
          <w:tcPr>
            <w:tcW w:w="2694" w:type="dxa"/>
            <w:gridSpan w:val="2"/>
            <w:tcBorders>
              <w:left w:val="single" w:sz="4" w:space="0" w:color="auto"/>
            </w:tcBorders>
          </w:tcPr>
          <w:p w14:paraId="31E10402" w14:textId="77777777" w:rsidR="00905060" w:rsidRDefault="00905060">
            <w:pPr>
              <w:pStyle w:val="CRCoverPage"/>
              <w:spacing w:after="0"/>
              <w:rPr>
                <w:b/>
                <w:i/>
              </w:rPr>
            </w:pPr>
          </w:p>
        </w:tc>
        <w:tc>
          <w:tcPr>
            <w:tcW w:w="6946" w:type="dxa"/>
            <w:gridSpan w:val="9"/>
            <w:tcBorders>
              <w:right w:val="single" w:sz="4" w:space="0" w:color="auto"/>
            </w:tcBorders>
          </w:tcPr>
          <w:p w14:paraId="20637E3F" w14:textId="77777777" w:rsidR="00905060" w:rsidRDefault="00905060">
            <w:pPr>
              <w:pStyle w:val="CRCoverPage"/>
              <w:spacing w:after="0"/>
            </w:pPr>
          </w:p>
        </w:tc>
      </w:tr>
      <w:tr w:rsidR="00905060" w14:paraId="0DF7D49A" w14:textId="77777777">
        <w:tc>
          <w:tcPr>
            <w:tcW w:w="2694" w:type="dxa"/>
            <w:gridSpan w:val="2"/>
            <w:tcBorders>
              <w:left w:val="single" w:sz="4" w:space="0" w:color="auto"/>
              <w:bottom w:val="single" w:sz="4" w:space="0" w:color="auto"/>
            </w:tcBorders>
          </w:tcPr>
          <w:p w14:paraId="205C9B0E" w14:textId="77777777" w:rsidR="00905060" w:rsidRDefault="003737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BB51BCA" w14:textId="77777777" w:rsidR="00905060" w:rsidRDefault="00905060">
            <w:pPr>
              <w:pStyle w:val="CRCoverPage"/>
              <w:spacing w:after="0"/>
              <w:ind w:left="100"/>
            </w:pPr>
          </w:p>
        </w:tc>
      </w:tr>
      <w:tr w:rsidR="00905060" w14:paraId="6B294571" w14:textId="77777777">
        <w:tc>
          <w:tcPr>
            <w:tcW w:w="2694" w:type="dxa"/>
            <w:gridSpan w:val="2"/>
            <w:tcBorders>
              <w:top w:val="single" w:sz="4" w:space="0" w:color="auto"/>
              <w:bottom w:val="single" w:sz="4" w:space="0" w:color="auto"/>
            </w:tcBorders>
          </w:tcPr>
          <w:p w14:paraId="77A3BE9B" w14:textId="77777777" w:rsidR="00905060" w:rsidRDefault="0090506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D43605" w14:textId="77777777" w:rsidR="00905060" w:rsidRDefault="00905060">
            <w:pPr>
              <w:pStyle w:val="CRCoverPage"/>
              <w:spacing w:after="0"/>
              <w:ind w:left="100"/>
              <w:rPr>
                <w:sz w:val="8"/>
                <w:szCs w:val="8"/>
              </w:rPr>
            </w:pPr>
          </w:p>
        </w:tc>
      </w:tr>
      <w:tr w:rsidR="00905060" w14:paraId="3FCDF6EF" w14:textId="77777777">
        <w:tc>
          <w:tcPr>
            <w:tcW w:w="2694" w:type="dxa"/>
            <w:gridSpan w:val="2"/>
            <w:tcBorders>
              <w:top w:val="single" w:sz="4" w:space="0" w:color="auto"/>
              <w:left w:val="single" w:sz="4" w:space="0" w:color="auto"/>
              <w:bottom w:val="single" w:sz="4" w:space="0" w:color="auto"/>
            </w:tcBorders>
          </w:tcPr>
          <w:p w14:paraId="2959E1E9" w14:textId="77777777" w:rsidR="00905060" w:rsidRDefault="003737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83C63CF" w14:textId="77777777" w:rsidR="00905060" w:rsidRDefault="00905060">
            <w:pPr>
              <w:pStyle w:val="CRCoverPage"/>
              <w:spacing w:after="0"/>
              <w:ind w:left="100"/>
            </w:pPr>
          </w:p>
        </w:tc>
      </w:tr>
    </w:tbl>
    <w:p w14:paraId="5B86F6AE" w14:textId="77777777" w:rsidR="00905060" w:rsidRDefault="00905060">
      <w:pPr>
        <w:pStyle w:val="CRCoverPage"/>
        <w:spacing w:after="0"/>
        <w:rPr>
          <w:sz w:val="8"/>
          <w:szCs w:val="8"/>
        </w:rPr>
      </w:pPr>
    </w:p>
    <w:p w14:paraId="3AA3DA8E" w14:textId="77777777" w:rsidR="00905060" w:rsidRDefault="00905060">
      <w:pPr>
        <w:sectPr w:rsidR="00905060">
          <w:headerReference w:type="even" r:id="rId12"/>
          <w:footnotePr>
            <w:numRestart w:val="eachSect"/>
          </w:footnotePr>
          <w:pgSz w:w="11907" w:h="16840"/>
          <w:pgMar w:top="1418" w:right="1134" w:bottom="1134" w:left="1134" w:header="680" w:footer="567" w:gutter="0"/>
          <w:cols w:space="720"/>
        </w:sectPr>
      </w:pPr>
    </w:p>
    <w:p w14:paraId="3B044F14" w14:textId="77777777" w:rsidR="00905060" w:rsidRDefault="0037376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xml:space="preserve">* * * * </w:t>
      </w:r>
      <w:r>
        <w:rPr>
          <w:rFonts w:ascii="Arial" w:hAnsi="Arial" w:cs="Arial" w:hint="eastAsia"/>
          <w:color w:val="FF0000"/>
          <w:sz w:val="28"/>
          <w:szCs w:val="28"/>
          <w:lang w:val="en-US" w:eastAsia="zh-CN"/>
        </w:rPr>
        <w:t>First</w:t>
      </w:r>
      <w:r>
        <w:rPr>
          <w:rFonts w:ascii="Arial" w:hAnsi="Arial" w:cs="Arial"/>
          <w:color w:val="FF0000"/>
          <w:sz w:val="28"/>
          <w:szCs w:val="28"/>
          <w:lang w:val="en-US"/>
        </w:rPr>
        <w:t xml:space="preserve"> change * * * </w:t>
      </w:r>
      <w:bookmarkStart w:id="2" w:name="_Toc91140435"/>
    </w:p>
    <w:p w14:paraId="2F5A95C6" w14:textId="77777777" w:rsidR="00905060" w:rsidRDefault="00373766">
      <w:pPr>
        <w:pStyle w:val="Heading2"/>
        <w:rPr>
          <w:lang w:eastAsia="en-GB"/>
        </w:rPr>
      </w:pPr>
      <w:bookmarkStart w:id="3" w:name="_Toc170132616"/>
      <w:bookmarkEnd w:id="2"/>
      <w:r>
        <w:t>3.1</w:t>
      </w:r>
      <w:r>
        <w:tab/>
        <w:t>Definitions</w:t>
      </w:r>
      <w:bookmarkEnd w:id="3"/>
    </w:p>
    <w:p w14:paraId="413088CC" w14:textId="77777777" w:rsidR="00905060" w:rsidRDefault="00373766">
      <w:pPr>
        <w:keepNext/>
      </w:pPr>
      <w:r>
        <w:t>Refer to TS 23.002 [1] for the definitions of some terms used in this document.</w:t>
      </w:r>
    </w:p>
    <w:p w14:paraId="7DFCD8F7" w14:textId="77777777" w:rsidR="00905060" w:rsidRDefault="00373766">
      <w:pPr>
        <w:keepNext/>
      </w:pPr>
      <w:r>
        <w:t>For the purposes of the present document the terms and definitions given in TR 21.905 [68] and the following apply. A term defined in the present document takes precedence over the definition of the same term, if any, in TR 21.905 [68].</w:t>
      </w:r>
    </w:p>
    <w:p w14:paraId="681C7A48" w14:textId="77777777" w:rsidR="00905060" w:rsidRDefault="00373766">
      <w:pPr>
        <w:keepNext/>
      </w:pPr>
      <w:r>
        <w:t>For the purposes of the present document, the following terms and definitions given in TS 23.003 [24] apply:</w:t>
      </w:r>
    </w:p>
    <w:p w14:paraId="278C146B" w14:textId="77777777" w:rsidR="00905060" w:rsidRDefault="00373766">
      <w:pPr>
        <w:pStyle w:val="B1"/>
        <w:rPr>
          <w:b/>
          <w:bCs/>
        </w:rPr>
      </w:pPr>
      <w:r>
        <w:rPr>
          <w:b/>
          <w:bCs/>
        </w:rPr>
        <w:t>-</w:t>
      </w:r>
      <w:r>
        <w:rPr>
          <w:b/>
          <w:bCs/>
        </w:rPr>
        <w:tab/>
        <w:t>Distinct Public Service Identity</w:t>
      </w:r>
    </w:p>
    <w:p w14:paraId="43F814CD" w14:textId="77777777" w:rsidR="00905060" w:rsidRDefault="00373766">
      <w:pPr>
        <w:pStyle w:val="B1"/>
        <w:rPr>
          <w:b/>
          <w:bCs/>
        </w:rPr>
      </w:pPr>
      <w:r>
        <w:rPr>
          <w:b/>
          <w:bCs/>
        </w:rPr>
        <w:t>-</w:t>
      </w:r>
      <w:r>
        <w:rPr>
          <w:b/>
          <w:bCs/>
        </w:rPr>
        <w:tab/>
        <w:t>Public User Identity</w:t>
      </w:r>
    </w:p>
    <w:p w14:paraId="1F42E4B3" w14:textId="77777777" w:rsidR="00905060" w:rsidRDefault="00373766">
      <w:pPr>
        <w:pStyle w:val="B1"/>
        <w:rPr>
          <w:b/>
          <w:bCs/>
        </w:rPr>
      </w:pPr>
      <w:r>
        <w:rPr>
          <w:b/>
          <w:bCs/>
        </w:rPr>
        <w:t>-</w:t>
      </w:r>
      <w:r>
        <w:rPr>
          <w:b/>
          <w:bCs/>
        </w:rPr>
        <w:tab/>
        <w:t>Wildcarded Public User Identity</w:t>
      </w:r>
    </w:p>
    <w:p w14:paraId="644C73E7" w14:textId="77777777" w:rsidR="00905060" w:rsidRDefault="00373766">
      <w:pPr>
        <w:pStyle w:val="B1"/>
        <w:rPr>
          <w:b/>
          <w:bCs/>
        </w:rPr>
      </w:pPr>
      <w:r>
        <w:rPr>
          <w:b/>
          <w:bCs/>
        </w:rPr>
        <w:t>-</w:t>
      </w:r>
      <w:r>
        <w:rPr>
          <w:b/>
          <w:bCs/>
        </w:rPr>
        <w:tab/>
        <w:t>Wildcarded Service User Identity</w:t>
      </w:r>
    </w:p>
    <w:p w14:paraId="64074CB1" w14:textId="77777777" w:rsidR="00905060" w:rsidRDefault="00373766">
      <w:r>
        <w:rPr>
          <w:b/>
        </w:rPr>
        <w:t>Alias Public User Identities:</w:t>
      </w:r>
      <w:r>
        <w:t xml:space="preserve"> A set of Public User Identities that belong to the same alias group as specified in TS 29.228 [30].</w:t>
      </w:r>
    </w:p>
    <w:p w14:paraId="07161219" w14:textId="77777777" w:rsidR="00905060" w:rsidRDefault="00373766">
      <w:pPr>
        <w:keepLines/>
        <w:rPr>
          <w:lang w:eastAsia="ko-KR"/>
        </w:rPr>
      </w:pPr>
      <w:r>
        <w:rPr>
          <w:b/>
          <w:bCs/>
        </w:rPr>
        <w:t xml:space="preserve">ALG: </w:t>
      </w:r>
      <w:r>
        <w:t>Application Level Gateway (ALG) is an application specific functional entity that allows communication between disparate address realm or IP versions, e.g. an IPv6 node to communicate with an IPv4 node and vice versa, when certain applications carry network addresses in the payloads like SIP/SDP. NA(P)T-PT or NA(P)T is application unaware whereas ALGs are application specific translation entities that allow a host running an application to communicate transparently with another host running the same application but in a different IP version or IP address realm. See IETF RFC 2663 [34] for more details.</w:t>
      </w:r>
    </w:p>
    <w:p w14:paraId="74C0FCDB" w14:textId="77777777" w:rsidR="00905060" w:rsidRDefault="00373766">
      <w:pPr>
        <w:pStyle w:val="B1"/>
        <w:rPr>
          <w:b/>
          <w:bCs/>
          <w:lang w:eastAsia="ko-KR"/>
        </w:rPr>
      </w:pPr>
      <w:r>
        <w:tab/>
        <w:t>For IMS, an IMS ALG provides the necessary application function for SIP/SDP protocols in order to communicate between different address realms or IP versions, e.g. IPv6 and IPv4 SIP applications.</w:t>
      </w:r>
    </w:p>
    <w:p w14:paraId="2AB14B1B" w14:textId="77777777" w:rsidR="00905060" w:rsidRDefault="00373766">
      <w:pPr>
        <w:rPr>
          <w:lang w:eastAsia="en-GB"/>
        </w:rPr>
      </w:pPr>
      <w:r>
        <w:rPr>
          <w:b/>
          <w:bCs/>
        </w:rPr>
        <w:t xml:space="preserve">Application data channel: </w:t>
      </w:r>
      <w:r>
        <w:t>A data channel within an IMS session used to transfer data of data channel applications between UEs or between the UE and the network.</w:t>
      </w:r>
    </w:p>
    <w:p w14:paraId="6E9B13DC" w14:textId="77777777" w:rsidR="00905060" w:rsidRDefault="00373766">
      <w:pPr>
        <w:rPr>
          <w:ins w:id="4" w:author="Huawei" w:date="2024-08-06T09:02:00Z"/>
        </w:rPr>
      </w:pPr>
      <w:r>
        <w:rPr>
          <w:b/>
          <w:bCs/>
        </w:rPr>
        <w:t>AR Application Server:</w:t>
      </w:r>
      <w:r>
        <w:t xml:space="preserve"> An application server used to control the service logic related to AR communication via IMS data channel.</w:t>
      </w:r>
    </w:p>
    <w:p w14:paraId="4E55E2F2" w14:textId="77777777" w:rsidR="00905060" w:rsidRDefault="00373766">
      <w:pPr>
        <w:rPr>
          <w:ins w:id="5" w:author="Huawei" w:date="2024-08-09T10:27:00Z"/>
          <w:lang w:eastAsia="zh-CN"/>
        </w:rPr>
      </w:pPr>
      <w:ins w:id="6" w:author="Huawei" w:date="2024-08-09T10:27:00Z">
        <w:r>
          <w:rPr>
            <w:b/>
            <w:bCs/>
            <w:lang w:eastAsia="zh-CN"/>
          </w:rPr>
          <w:t>Avatar ID:</w:t>
        </w:r>
        <w:r>
          <w:rPr>
            <w:lang w:eastAsia="zh-CN"/>
          </w:rPr>
          <w:t xml:space="preserve"> An identifier used to specify the avatar representation.</w:t>
        </w:r>
      </w:ins>
    </w:p>
    <w:p w14:paraId="4FF039DA" w14:textId="77777777" w:rsidR="00905060" w:rsidRDefault="00373766">
      <w:pPr>
        <w:rPr>
          <w:ins w:id="7" w:author="Huawei" w:date="2024-08-09T10:27:00Z"/>
          <w:lang w:eastAsia="zh-CN"/>
        </w:rPr>
      </w:pPr>
      <w:ins w:id="8" w:author="Huawei" w:date="2024-08-09T10:27:00Z">
        <w:r>
          <w:rPr>
            <w:b/>
            <w:bCs/>
          </w:rPr>
          <w:t>Avatar media:</w:t>
        </w:r>
        <w:r>
          <w:t xml:space="preserve"> A media stream (e.g., video) that includes the animated avatar representation.</w:t>
        </w:r>
      </w:ins>
    </w:p>
    <w:p w14:paraId="4DE8352A" w14:textId="77777777" w:rsidR="00905060" w:rsidRDefault="00373766">
      <w:pPr>
        <w:rPr>
          <w:ins w:id="9" w:author="Huawei" w:date="2024-08-09T10:27:00Z"/>
        </w:rPr>
      </w:pPr>
      <w:ins w:id="10" w:author="Huawei" w:date="2024-08-09T10:27:00Z">
        <w:r>
          <w:rPr>
            <w:b/>
            <w:bCs/>
          </w:rPr>
          <w:t>Avatar metadata:</w:t>
        </w:r>
        <w:r>
          <w:t xml:space="preserve"> used for avatar animation, which may include the sensing data, e.g., action and facial expression.</w:t>
        </w:r>
      </w:ins>
    </w:p>
    <w:p w14:paraId="604C6559" w14:textId="77777777" w:rsidR="00905060" w:rsidRDefault="00373766">
      <w:pPr>
        <w:rPr>
          <w:ins w:id="11" w:author="Huawei" w:date="2024-08-09T10:27:00Z"/>
        </w:rPr>
      </w:pPr>
      <w:ins w:id="12" w:author="Huawei" w:date="2024-08-09T10:27:00Z">
        <w:r>
          <w:rPr>
            <w:b/>
            <w:bCs/>
          </w:rPr>
          <w:t xml:space="preserve">Avatar representation: </w:t>
        </w:r>
        <w:r>
          <w:t xml:space="preserve">The 2D/3D representational content/model of an Avatar stored in a file, which can be accessed via an </w:t>
        </w:r>
        <w:r>
          <w:rPr>
            <w:lang w:eastAsia="zh-CN"/>
          </w:rPr>
          <w:t>Avatar ID.</w:t>
        </w:r>
      </w:ins>
    </w:p>
    <w:p w14:paraId="6DD8E00B" w14:textId="77777777" w:rsidR="00905060" w:rsidRDefault="00373766">
      <w:r>
        <w:rPr>
          <w:b/>
          <w:bCs/>
        </w:rPr>
        <w:t>Bootstrap data channel:</w:t>
      </w:r>
      <w:r>
        <w:t xml:space="preserve"> A data channel established within an IMS session between the UE and the network, to transfer a graphical user interface that can include a list of data channel applications.</w:t>
      </w:r>
    </w:p>
    <w:p w14:paraId="34180899" w14:textId="77777777" w:rsidR="00905060" w:rsidRDefault="00373766">
      <w:r>
        <w:rPr>
          <w:b/>
          <w:bCs/>
        </w:rPr>
        <w:t>Business trunking:</w:t>
      </w:r>
      <w:r>
        <w:t xml:space="preserve"> as defined in TS 24.525 [81].</w:t>
      </w:r>
    </w:p>
    <w:p w14:paraId="190EA023" w14:textId="77777777" w:rsidR="00905060" w:rsidRDefault="00373766">
      <w:r>
        <w:rPr>
          <w:b/>
          <w:bCs/>
        </w:rPr>
        <w:t>Data channel application:</w:t>
      </w:r>
      <w:r>
        <w:t xml:space="preserve"> A HTML page including JavaScript(s) and optionally image(s) and style sheet(s). It is downloaded from the network to the UE through the bootstrap data channel.</w:t>
      </w:r>
    </w:p>
    <w:p w14:paraId="61222E49" w14:textId="77777777" w:rsidR="00905060" w:rsidRDefault="00373766">
      <w:r>
        <w:rPr>
          <w:b/>
          <w:bCs/>
        </w:rPr>
        <w:t xml:space="preserve">DC Application Server: </w:t>
      </w:r>
      <w:r>
        <w:t>An application server that interacts with the DCSF and the DC media function for data channel traffic handling.</w:t>
      </w:r>
    </w:p>
    <w:p w14:paraId="7756A2F9" w14:textId="77777777" w:rsidR="00905060" w:rsidRDefault="00373766">
      <w:r>
        <w:rPr>
          <w:b/>
          <w:bCs/>
        </w:rPr>
        <w:t>Distinct Public User Identity:</w:t>
      </w:r>
      <w:r>
        <w:t xml:space="preserve"> used in relation to wildcarded Public User/Service Identities to denote an explicitly provisioned Public User/Service Identity. See more details in TS 23.003 [24].</w:t>
      </w:r>
    </w:p>
    <w:p w14:paraId="51B71F58" w14:textId="77777777" w:rsidR="00905060" w:rsidRDefault="00373766">
      <w:r>
        <w:rPr>
          <w:b/>
          <w:bCs/>
        </w:rPr>
        <w:t>Entry point:</w:t>
      </w:r>
      <w:r>
        <w:t xml:space="preserve"> In the case that border control concepts are to be applied in an IM CN subsystem, then these are to be provided by capabilities within the IBCF, and the IBCF acts as an entry point for this network (instead of the I</w:t>
      </w:r>
      <w:r>
        <w:noBreakHyphen/>
        <w:t>CSCF). In this case the IBCF and the I</w:t>
      </w:r>
      <w:r>
        <w:noBreakHyphen/>
        <w:t xml:space="preserve">CSCF can be co-located as a single physical node. If border control concepts are not </w:t>
      </w:r>
      <w:r>
        <w:lastRenderedPageBreak/>
        <w:t>applied, then the I-CSCF is considered as an entry point of a network. If the P</w:t>
      </w:r>
      <w:r>
        <w:noBreakHyphen/>
        <w:t>CSCF is in the home network, then the I</w:t>
      </w:r>
      <w:r>
        <w:noBreakHyphen/>
        <w:t>CSCF is considered as an entry point for this document.</w:t>
      </w:r>
    </w:p>
    <w:p w14:paraId="793A5A97" w14:textId="77777777" w:rsidR="00905060" w:rsidRDefault="00373766">
      <w:r>
        <w:rPr>
          <w:b/>
          <w:bCs/>
        </w:rPr>
        <w:t>Exit point:</w:t>
      </w:r>
      <w:r>
        <w:t xml:space="preserve"> If operator preference requires the application of border control concepts then these are to be provided by capabilities within the IBCF, and requests sent towards another network are routed via a local network exit point (IBCF), which will then forward the request to the other network (discovering the entry point if necessary).</w:t>
      </w:r>
    </w:p>
    <w:p w14:paraId="4EB25B13" w14:textId="77777777" w:rsidR="00905060" w:rsidRDefault="00373766">
      <w:r>
        <w:rPr>
          <w:b/>
          <w:bCs/>
        </w:rPr>
        <w:t>Geographical Identifier:</w:t>
      </w:r>
      <w:r>
        <w:t xml:space="preserve"> A Geographical Identifier identifies a geographical area within a country or territory. See more details in clause E.8.</w:t>
      </w:r>
    </w:p>
    <w:p w14:paraId="2B5CCA6F" w14:textId="77777777" w:rsidR="00905060" w:rsidRDefault="00373766">
      <w:r>
        <w:rPr>
          <w:b/>
          <w:bCs/>
        </w:rPr>
        <w:t>Geo-local service number:</w:t>
      </w:r>
      <w:r>
        <w:t xml:space="preserve"> A local service number that is used to access a service in the roamed network (a local service where the subscriber is located).</w:t>
      </w:r>
    </w:p>
    <w:p w14:paraId="21CED8B2" w14:textId="77777777" w:rsidR="00905060" w:rsidRDefault="00373766">
      <w:r>
        <w:rPr>
          <w:b/>
          <w:bCs/>
        </w:rPr>
        <w:t>Home local service number:</w:t>
      </w:r>
      <w:r>
        <w:t xml:space="preserve"> A local service number is used to access a service that is located in the home network of the user.</w:t>
      </w:r>
    </w:p>
    <w:p w14:paraId="175BEC60" w14:textId="77777777" w:rsidR="00905060" w:rsidRDefault="00373766">
      <w:r>
        <w:rPr>
          <w:b/>
          <w:bCs/>
        </w:rPr>
        <w:t>HSS Group ID:</w:t>
      </w:r>
      <w:r>
        <w:t xml:space="preserve"> This refers to one or more SBI capable HSS instances managing a specific set of IMPIs/IMPUs.</w:t>
      </w:r>
    </w:p>
    <w:p w14:paraId="3C87CBD5" w14:textId="77777777" w:rsidR="00905060" w:rsidRDefault="00373766">
      <w:r>
        <w:rPr>
          <w:b/>
          <w:bCs/>
        </w:rPr>
        <w:t>IMC:</w:t>
      </w:r>
      <w:r>
        <w:t xml:space="preserve"> IMS Credentials as defined in TR 21.905 [68].</w:t>
      </w:r>
    </w:p>
    <w:p w14:paraId="40A3839E" w14:textId="77777777" w:rsidR="00905060" w:rsidRDefault="00373766">
      <w:r>
        <w:rPr>
          <w:b/>
          <w:bCs/>
        </w:rPr>
        <w:t xml:space="preserve">IMS application reference: </w:t>
      </w:r>
      <w:r>
        <w:t>An IMS application reference is the means by which an IMS communication service identifies an IMS application.</w:t>
      </w:r>
    </w:p>
    <w:p w14:paraId="5BFD2B0C" w14:textId="77777777" w:rsidR="00905060" w:rsidRDefault="00373766">
      <w:r>
        <w:rPr>
          <w:b/>
          <w:bCs/>
        </w:rPr>
        <w:t>IMS application:</w:t>
      </w:r>
      <w:r>
        <w:t xml:space="preserve"> An IMS application is an application that uses an IMS communication service(s) in order to provide a specific service to the end-user. An IMS application utilises the IMS communication service(s) as they are specified without extending the definition of the IMS communication service(s).</w:t>
      </w:r>
    </w:p>
    <w:p w14:paraId="1A6965B8" w14:textId="77777777" w:rsidR="00905060" w:rsidRDefault="00373766">
      <w:r>
        <w:rPr>
          <w:b/>
          <w:bCs/>
        </w:rPr>
        <w:t>IMS communication service identifier:</w:t>
      </w:r>
      <w:r>
        <w:t xml:space="preserve"> An IMS communication service identifier uniquely identifies the IMS communication service associated with the particular IMS request.</w:t>
      </w:r>
    </w:p>
    <w:p w14:paraId="58700F12" w14:textId="77777777" w:rsidR="00905060" w:rsidRDefault="00373766">
      <w:r>
        <w:rPr>
          <w:b/>
          <w:bCs/>
        </w:rPr>
        <w:t>IMS communication service:</w:t>
      </w:r>
      <w:r>
        <w:t xml:space="preserve"> An IMS communication service is a type of communication defined by a service definition that specifies the rules and procedures and allowed medias for a specific type of communication and that utilises the IMS enablers.</w:t>
      </w:r>
    </w:p>
    <w:p w14:paraId="5DFF0D77" w14:textId="77777777" w:rsidR="00905060" w:rsidRDefault="00373766">
      <w:r>
        <w:rPr>
          <w:b/>
          <w:bCs/>
        </w:rPr>
        <w:t>IMS enabler:</w:t>
      </w:r>
      <w:r>
        <w:t xml:space="preserve"> An IMS enabler is a set of IMS procedures that fulfils specific function. An IMS enabler may be used in conjunction with other IMS enablers in order to provide an IMS communication service.</w:t>
      </w:r>
    </w:p>
    <w:p w14:paraId="1CB46599" w14:textId="77777777" w:rsidR="00905060" w:rsidRDefault="00373766">
      <w:r>
        <w:rPr>
          <w:b/>
          <w:bCs/>
        </w:rPr>
        <w:t>Instance identifier:</w:t>
      </w:r>
      <w:r>
        <w:t xml:space="preserve"> An identifier, that uniquely identifies a specific UE amongst all other UEs registered with the same Public User Identity.</w:t>
      </w:r>
    </w:p>
    <w:p w14:paraId="4FAA707A" w14:textId="77777777" w:rsidR="00905060" w:rsidRDefault="00373766">
      <w:r>
        <w:rPr>
          <w:b/>
          <w:bCs/>
        </w:rPr>
        <w:t>Inter-IMS Network to Network Interface:</w:t>
      </w:r>
      <w:r>
        <w:t xml:space="preserve"> The interface which is used to interconnect two IM CN subsystem networks. This interface is not constrained to a single protocol.</w:t>
      </w:r>
    </w:p>
    <w:p w14:paraId="58A9E69D" w14:textId="77777777" w:rsidR="00905060" w:rsidRDefault="00373766">
      <w:r>
        <w:rPr>
          <w:b/>
          <w:bCs/>
        </w:rPr>
        <w:t>IP Flow:</w:t>
      </w:r>
      <w:r>
        <w:t xml:space="preserve"> Unidirectional flow of IP packets with the following properties:</w:t>
      </w:r>
    </w:p>
    <w:p w14:paraId="0900FD44" w14:textId="77777777" w:rsidR="00905060" w:rsidRDefault="00373766">
      <w:pPr>
        <w:pStyle w:val="B1"/>
      </w:pPr>
      <w:r>
        <w:t>-</w:t>
      </w:r>
      <w:r>
        <w:tab/>
        <w:t>same destination IP address and port number;</w:t>
      </w:r>
    </w:p>
    <w:p w14:paraId="0600C038" w14:textId="77777777" w:rsidR="00905060" w:rsidRDefault="00373766">
      <w:pPr>
        <w:pStyle w:val="B1"/>
      </w:pPr>
      <w:r>
        <w:t>-</w:t>
      </w:r>
      <w:r>
        <w:tab/>
        <w:t>same source IP address and port number;</w:t>
      </w:r>
    </w:p>
    <w:p w14:paraId="65DAE5C1" w14:textId="77777777" w:rsidR="00905060" w:rsidRDefault="00373766">
      <w:pPr>
        <w:pStyle w:val="B1"/>
      </w:pPr>
      <w:r>
        <w:t>-</w:t>
      </w:r>
      <w:r>
        <w:tab/>
        <w:t>same transport protocol (port numbers are only applicable if used by the transport protocol).</w:t>
      </w:r>
    </w:p>
    <w:p w14:paraId="19AD0CE9" w14:textId="77777777" w:rsidR="00905060" w:rsidRDefault="00373766">
      <w:r>
        <w:rPr>
          <w:b/>
          <w:bCs/>
        </w:rPr>
        <w:t>IP-Connectivity Access Network:</w:t>
      </w:r>
      <w:r>
        <w:t xml:space="preserve"> refers to the collection of network entities and interfaces that provides the underlying IP transport connectivity between the UE and the IMS entities. An example of an "IP-Connectivity Access Network" is GPRS.</w:t>
      </w:r>
    </w:p>
    <w:p w14:paraId="1ED4FA6C" w14:textId="77777777" w:rsidR="00905060" w:rsidRDefault="00373766">
      <w:r>
        <w:rPr>
          <w:b/>
          <w:bCs/>
        </w:rPr>
        <w:t>IP SM GW (IP short message gateway):</w:t>
      </w:r>
      <w:r>
        <w:t xml:space="preserve"> An IP SM GW is an AS providing the support of Short Message Service of the IMS domain. See more details in TS 23.204 [56].</w:t>
      </w:r>
    </w:p>
    <w:p w14:paraId="6B97C86A" w14:textId="77777777" w:rsidR="00905060" w:rsidRDefault="00373766">
      <w:r>
        <w:rPr>
          <w:b/>
          <w:bCs/>
        </w:rPr>
        <w:t>Local Service Number:</w:t>
      </w:r>
      <w:r>
        <w:t xml:space="preserve"> A local service number is a telephone number in non-international format. A local service number is used to access a service that may be located in the home network of the user (home local service number) or the roamed network of the user (geo-local service number).</w:t>
      </w:r>
    </w:p>
    <w:p w14:paraId="38F079C7" w14:textId="77777777" w:rsidR="00905060" w:rsidRDefault="00373766">
      <w:r>
        <w:rPr>
          <w:b/>
          <w:bCs/>
        </w:rPr>
        <w:t>Media Flow:</w:t>
      </w:r>
      <w:r>
        <w:t xml:space="preserve"> One or more IP flows carrying a single media instance, e.g. an audio stream or a video stream. In the context of this specification the term Media Flow is used instead of IP Flow regardless of whether the actual IP packet corresponds to media plane information (e.g. audio RTP flow) or control signalling (e.g. RTCP or SIP Signalling).</w:t>
      </w:r>
    </w:p>
    <w:p w14:paraId="7C7C9717" w14:textId="77777777" w:rsidR="00905060" w:rsidRDefault="00373766">
      <w:r>
        <w:rPr>
          <w:b/>
          <w:bCs/>
        </w:rPr>
        <w:lastRenderedPageBreak/>
        <w:t xml:space="preserve">MPS: </w:t>
      </w:r>
      <w:r>
        <w:t>Based on TS 22.153 [77]. Multimedia Priority Service allows authorized users to obtain and maintain radio and network resources with priority, also during national security or emergency situations when PLMN congestion may occur.</w:t>
      </w:r>
    </w:p>
    <w:p w14:paraId="52BD385A" w14:textId="77777777" w:rsidR="00905060" w:rsidRDefault="00373766">
      <w:r>
        <w:rPr>
          <w:b/>
          <w:bCs/>
        </w:rPr>
        <w:t>MPS session:</w:t>
      </w:r>
      <w:r>
        <w:t xml:space="preserve"> A session (e.g. voice, video, data session) for which priority treatment is applied for allocating and maintaining radio and network resources.</w:t>
      </w:r>
    </w:p>
    <w:p w14:paraId="4027BD38" w14:textId="77777777" w:rsidR="00905060" w:rsidRDefault="00373766">
      <w:r>
        <w:rPr>
          <w:b/>
          <w:bCs/>
        </w:rPr>
        <w:t>MPS-subscribed UE:</w:t>
      </w:r>
      <w:r>
        <w:t xml:space="preserve"> A UE having a USIM with MPS subscription.</w:t>
      </w:r>
    </w:p>
    <w:p w14:paraId="4F92F618" w14:textId="77777777" w:rsidR="00905060" w:rsidRDefault="00373766">
      <w:r>
        <w:t>NAT-PT/NAPT-PT: NAT-PT uses a pool of globally unique IPv4 addresses for assignment to IPv6 nodes on a dynamic basis as sessions are initiated across the IP version boundaries. NAT-PT binds addresses in IPv6 network with addresses in IPv4 network and vice versa to provide transparent routing between the two IP domains without requiring any changes to end points, like the UE. NAT-PT needs to track the sessions it supports and mandates that inbound and outbound data for a specific session traverse the same NAT-PT router.</w:t>
      </w:r>
    </w:p>
    <w:p w14:paraId="53F7CE02" w14:textId="77777777" w:rsidR="00905060" w:rsidRDefault="00373766">
      <w:pPr>
        <w:pStyle w:val="B1"/>
      </w:pPr>
      <w:r>
        <w:tab/>
        <w:t>NAPT-PT provides additional translation of transport identifier (e.g. TCP and UDP port numbers, ICMP query identifiers). This allows the transport identifiers of a number of IPv6 hosts to be multiplexed into the transport identifiers of a single assigned IPv4 address. See IETF RFC 2766 [33] for more details.</w:t>
      </w:r>
    </w:p>
    <w:p w14:paraId="64A71404" w14:textId="77777777" w:rsidR="00905060" w:rsidRDefault="00373766">
      <w:r>
        <w:rPr>
          <w:b/>
          <w:bCs/>
        </w:rPr>
        <w:t>Network Address Translation (NA(P)T):</w:t>
      </w:r>
      <w:r>
        <w:t xml:space="preserve"> method by which IP addresses are mapped from one group to another, transparently to end users. Network Address Port Translation, or NA(P)T is a method by which many network addresses and their TCP/UDP (Transmission Control Protocol/User Datagram Protocol) ports are translated into a single network address and its TCP/UDP ports. See RFC 3022 [65] for further details.</w:t>
      </w:r>
    </w:p>
    <w:p w14:paraId="78B7CFDE" w14:textId="77777777" w:rsidR="00905060" w:rsidRDefault="00373766">
      <w:r>
        <w:rPr>
          <w:b/>
          <w:bCs/>
        </w:rPr>
        <w:t>Outbound:</w:t>
      </w:r>
      <w:r>
        <w:t xml:space="preserve"> Managing Client Initiated Connections in the Session Initiation Protocol (Outbound) defines behaviours for User Agents, registrars and proxy servers that allow requests to be delivered on existing connections established by the User Agent. See RFC 5626 [48] for further details.</w:t>
      </w:r>
    </w:p>
    <w:p w14:paraId="3EAE5F80" w14:textId="77777777" w:rsidR="00905060" w:rsidRDefault="00373766">
      <w:r>
        <w:rPr>
          <w:b/>
          <w:bCs/>
        </w:rPr>
        <w:t xml:space="preserve">Preferred Circuit Carrier Access: </w:t>
      </w:r>
      <w:r>
        <w:t xml:space="preserve">An IMS service that allows a specific </w:t>
      </w:r>
      <w:proofErr w:type="gramStart"/>
      <w:r>
        <w:t>long distance</w:t>
      </w:r>
      <w:proofErr w:type="gramEnd"/>
      <w:r>
        <w:t xml:space="preserve"> circuit carrier to be selected for a long distance call.</w:t>
      </w:r>
    </w:p>
    <w:p w14:paraId="4292820C" w14:textId="77777777" w:rsidR="00905060" w:rsidRDefault="00373766">
      <w:r>
        <w:rPr>
          <w:b/>
          <w:bCs/>
        </w:rPr>
        <w:t>Preferred Circuit Carrier Selection:</w:t>
      </w:r>
      <w:r>
        <w:t xml:space="preserve"> An IMS service that allows the subscriber to select a </w:t>
      </w:r>
      <w:proofErr w:type="gramStart"/>
      <w:r>
        <w:t>long distance</w:t>
      </w:r>
      <w:proofErr w:type="gramEnd"/>
      <w:r>
        <w:t xml:space="preserve"> circuit carrier per call when dialling a call origination.</w:t>
      </w:r>
    </w:p>
    <w:p w14:paraId="0993EA51" w14:textId="77777777" w:rsidR="00905060" w:rsidRDefault="00373766">
      <w:r>
        <w:rPr>
          <w:b/>
          <w:bCs/>
        </w:rPr>
        <w:t xml:space="preserve">Service User: </w:t>
      </w:r>
      <w:r>
        <w:t>According to TS 22.153 [77].</w:t>
      </w:r>
    </w:p>
    <w:p w14:paraId="0A90E4BE" w14:textId="77777777" w:rsidR="00905060" w:rsidRDefault="00373766">
      <w:r>
        <w:rPr>
          <w:b/>
          <w:bCs/>
        </w:rPr>
        <w:t xml:space="preserve">Stand-alone Non-Public Network: </w:t>
      </w:r>
      <w:r>
        <w:t>A non-public network not relying on network functions provided by a PLMN.</w:t>
      </w:r>
    </w:p>
    <w:p w14:paraId="73A41327" w14:textId="77777777" w:rsidR="00905060" w:rsidRDefault="00373766">
      <w:r>
        <w:rPr>
          <w:b/>
          <w:bCs/>
        </w:rPr>
        <w:t xml:space="preserve">STUN: </w:t>
      </w:r>
      <w:r>
        <w:t>Simple Traversal of UDP Through NAT (STUN), provides a toolkit of functions. These functions allow entities behind a NAT to learn the address bindings allocated by the NAT, to keep those bindings open, and communicate with other STUN-aware devices to validate connectivity. See RFC 5389 [47] for further details.</w:t>
      </w:r>
    </w:p>
    <w:p w14:paraId="787FBFF7" w14:textId="77777777" w:rsidR="00905060" w:rsidRDefault="00373766">
      <w:r>
        <w:rPr>
          <w:b/>
          <w:bCs/>
        </w:rPr>
        <w:t>STUN Keep-alive:</w:t>
      </w:r>
      <w:r>
        <w:t xml:space="preserve"> Is a usage of STUN, to keep NAT bindings open.</w:t>
      </w:r>
    </w:p>
    <w:p w14:paraId="57F47039" w14:textId="77777777" w:rsidR="00905060" w:rsidRDefault="00373766">
      <w:r>
        <w:rPr>
          <w:b/>
          <w:bCs/>
        </w:rPr>
        <w:t>STUN Relay:</w:t>
      </w:r>
      <w:r>
        <w:t xml:space="preserve"> Is a usage of STUN, that allows a client to request an address on the STUN server itself, so that the STUN server acts as a relay. See IETF RFC 5766 [46] for further details.</w:t>
      </w:r>
    </w:p>
    <w:p w14:paraId="57822089" w14:textId="77777777" w:rsidR="00905060" w:rsidRDefault="00373766">
      <w:r>
        <w:rPr>
          <w:b/>
          <w:bCs/>
        </w:rPr>
        <w:t>Subscriber:</w:t>
      </w:r>
      <w:r>
        <w:t xml:space="preserve"> A Subscriber is an entity (comprising one or more users) that is engaged in a Subscription with a service provider. The subscriber is allowed to subscribe and unsubscribe services, to register a user or a list of </w:t>
      </w:r>
      <w:proofErr w:type="gramStart"/>
      <w:r>
        <w:t>user</w:t>
      </w:r>
      <w:proofErr w:type="gramEnd"/>
      <w:r>
        <w:t xml:space="preserve"> authorized to enjoy these services, and also to set the limits relative to the use that users make of these services.</w:t>
      </w:r>
    </w:p>
    <w:p w14:paraId="3626FBD7" w14:textId="77777777" w:rsidR="00905060" w:rsidRDefault="00373766">
      <w:r>
        <w:rPr>
          <w:b/>
          <w:bCs/>
        </w:rPr>
        <w:t>Transport address:</w:t>
      </w:r>
      <w:r>
        <w:t xml:space="preserve"> A unique identifier of transport-layer address, i.e. a combination of a network address, protocol identifier and port number. For </w:t>
      </w:r>
      <w:proofErr w:type="gramStart"/>
      <w:r>
        <w:t>example</w:t>
      </w:r>
      <w:proofErr w:type="gramEnd"/>
      <w:r>
        <w:t xml:space="preserve"> an IP address and a UDP port.</w:t>
      </w:r>
    </w:p>
    <w:p w14:paraId="1098394E" w14:textId="77777777" w:rsidR="00905060" w:rsidRDefault="0037376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Se</w:t>
      </w:r>
      <w:r>
        <w:rPr>
          <w:rFonts w:ascii="Arial" w:hAnsi="Arial" w:cs="Arial"/>
          <w:color w:val="FF0000"/>
          <w:sz w:val="28"/>
          <w:szCs w:val="28"/>
          <w:lang w:val="en-US" w:eastAsia="zh-CN"/>
        </w:rPr>
        <w:t>cond</w:t>
      </w:r>
      <w:r>
        <w:rPr>
          <w:rFonts w:ascii="Arial" w:hAnsi="Arial" w:cs="Arial"/>
          <w:color w:val="FF0000"/>
          <w:sz w:val="28"/>
          <w:szCs w:val="28"/>
          <w:lang w:val="en-US"/>
        </w:rPr>
        <w:t xml:space="preserve"> change * * * </w:t>
      </w:r>
    </w:p>
    <w:p w14:paraId="3ADB22C7" w14:textId="77777777" w:rsidR="00905060" w:rsidRDefault="00373766">
      <w:pPr>
        <w:pStyle w:val="Heading2"/>
        <w:rPr>
          <w:lang w:eastAsia="en-GB"/>
        </w:rPr>
      </w:pPr>
      <w:bookmarkStart w:id="13" w:name="_Toc170132618"/>
      <w:r>
        <w:t>3.3</w:t>
      </w:r>
      <w:r>
        <w:tab/>
        <w:t>Abbreviations</w:t>
      </w:r>
      <w:bookmarkEnd w:id="13"/>
    </w:p>
    <w:p w14:paraId="03D2040A" w14:textId="77777777" w:rsidR="00905060" w:rsidRDefault="00373766">
      <w:pPr>
        <w:keepNext/>
      </w:pPr>
      <w:r>
        <w:t>For the purposes of the present document, the abbreviations given in TR 21.905 [68] and the following apply. An abbreviation defined in the present document takes precedence over the definition of the same abbreviation, if any, in TR 21.905 [68].</w:t>
      </w:r>
    </w:p>
    <w:p w14:paraId="2AF19BA5" w14:textId="77777777" w:rsidR="00905060" w:rsidRDefault="00373766">
      <w:pPr>
        <w:pStyle w:val="EW"/>
      </w:pPr>
      <w:r>
        <w:t>5GS</w:t>
      </w:r>
      <w:r>
        <w:tab/>
        <w:t>5G System</w:t>
      </w:r>
    </w:p>
    <w:p w14:paraId="11ECE2A2" w14:textId="77777777" w:rsidR="00905060" w:rsidRDefault="00373766">
      <w:pPr>
        <w:pStyle w:val="EW"/>
      </w:pPr>
      <w:r>
        <w:t>API</w:t>
      </w:r>
      <w:r>
        <w:tab/>
        <w:t>Application Program Interface</w:t>
      </w:r>
    </w:p>
    <w:p w14:paraId="47BF2496" w14:textId="77777777" w:rsidR="00905060" w:rsidRDefault="00373766">
      <w:pPr>
        <w:pStyle w:val="EW"/>
      </w:pPr>
      <w:r>
        <w:lastRenderedPageBreak/>
        <w:t>APN</w:t>
      </w:r>
      <w:r>
        <w:tab/>
        <w:t>Access Point Name</w:t>
      </w:r>
    </w:p>
    <w:p w14:paraId="0AEB7021" w14:textId="77777777" w:rsidR="00905060" w:rsidRDefault="00373766">
      <w:pPr>
        <w:pStyle w:val="EW"/>
      </w:pPr>
      <w:r>
        <w:t>AS</w:t>
      </w:r>
      <w:r>
        <w:tab/>
        <w:t>Application Server</w:t>
      </w:r>
    </w:p>
    <w:p w14:paraId="0539491B" w14:textId="77777777" w:rsidR="00905060" w:rsidRDefault="00373766">
      <w:pPr>
        <w:pStyle w:val="EW"/>
        <w:rPr>
          <w:ins w:id="14" w:author="Huawei" w:date="2024-08-06T09:19:00Z"/>
        </w:rPr>
      </w:pPr>
      <w:r>
        <w:t>A2P</w:t>
      </w:r>
      <w:r>
        <w:tab/>
        <w:t>Application to Person</w:t>
      </w:r>
    </w:p>
    <w:p w14:paraId="01B63D3F" w14:textId="77777777" w:rsidR="00905060" w:rsidRDefault="00373766">
      <w:pPr>
        <w:pStyle w:val="EW"/>
        <w:rPr>
          <w:lang w:eastAsia="zh-CN"/>
        </w:rPr>
      </w:pPr>
      <w:ins w:id="15" w:author="Huawei" w:date="2024-08-06T09:19:00Z">
        <w:r>
          <w:rPr>
            <w:rFonts w:hint="eastAsia"/>
            <w:lang w:eastAsia="zh-CN"/>
          </w:rPr>
          <w:t>B</w:t>
        </w:r>
        <w:r>
          <w:rPr>
            <w:lang w:eastAsia="zh-CN"/>
          </w:rPr>
          <w:t>AR</w:t>
        </w:r>
        <w:r>
          <w:rPr>
            <w:lang w:eastAsia="zh-CN"/>
          </w:rPr>
          <w:tab/>
        </w:r>
        <w:r>
          <w:rPr>
            <w:rFonts w:eastAsia="宋体"/>
          </w:rPr>
          <w:t>Base Avatar Repository</w:t>
        </w:r>
      </w:ins>
    </w:p>
    <w:p w14:paraId="47584259" w14:textId="77777777" w:rsidR="00905060" w:rsidRDefault="00373766">
      <w:pPr>
        <w:pStyle w:val="EW"/>
      </w:pPr>
      <w:r>
        <w:t>BCSM</w:t>
      </w:r>
      <w:r>
        <w:tab/>
        <w:t>Basic Call State Model</w:t>
      </w:r>
    </w:p>
    <w:p w14:paraId="1FF62D79" w14:textId="77777777" w:rsidR="00905060" w:rsidRDefault="00373766">
      <w:pPr>
        <w:pStyle w:val="EW"/>
      </w:pPr>
      <w:r>
        <w:t>BG</w:t>
      </w:r>
      <w:r>
        <w:tab/>
        <w:t>Border Gateway</w:t>
      </w:r>
    </w:p>
    <w:p w14:paraId="423B3CF8" w14:textId="77777777" w:rsidR="00905060" w:rsidRDefault="00373766">
      <w:pPr>
        <w:pStyle w:val="EW"/>
      </w:pPr>
      <w:r>
        <w:t>BGCF</w:t>
      </w:r>
      <w:r>
        <w:tab/>
        <w:t>Breakout Gateway Control Function</w:t>
      </w:r>
    </w:p>
    <w:p w14:paraId="759ED0E7" w14:textId="77777777" w:rsidR="00905060" w:rsidRDefault="00373766">
      <w:pPr>
        <w:pStyle w:val="EW"/>
      </w:pPr>
      <w:r>
        <w:t>BS</w:t>
      </w:r>
      <w:r>
        <w:tab/>
        <w:t>Bearer Service</w:t>
      </w:r>
    </w:p>
    <w:p w14:paraId="68C133D0" w14:textId="77777777" w:rsidR="00905060" w:rsidRDefault="00373766">
      <w:pPr>
        <w:pStyle w:val="EW"/>
      </w:pPr>
      <w:r>
        <w:t>CAMEL</w:t>
      </w:r>
      <w:r>
        <w:tab/>
        <w:t>Customised Application Mobile Enhanced Logic</w:t>
      </w:r>
    </w:p>
    <w:p w14:paraId="56EDA32E" w14:textId="77777777" w:rsidR="00905060" w:rsidRDefault="00373766">
      <w:pPr>
        <w:pStyle w:val="EW"/>
      </w:pPr>
      <w:r>
        <w:t>CAP</w:t>
      </w:r>
      <w:r>
        <w:tab/>
        <w:t>Camel Application Part</w:t>
      </w:r>
    </w:p>
    <w:p w14:paraId="7599F5C6" w14:textId="77777777" w:rsidR="00905060" w:rsidRDefault="00373766">
      <w:pPr>
        <w:pStyle w:val="EW"/>
      </w:pPr>
      <w:r>
        <w:t>CDR</w:t>
      </w:r>
      <w:r>
        <w:tab/>
        <w:t>Charging Data Record</w:t>
      </w:r>
    </w:p>
    <w:p w14:paraId="2E769382" w14:textId="77777777" w:rsidR="00905060" w:rsidRDefault="00373766">
      <w:pPr>
        <w:pStyle w:val="EW"/>
      </w:pPr>
      <w:r>
        <w:t>CN</w:t>
      </w:r>
      <w:r>
        <w:tab/>
        <w:t>Core Network</w:t>
      </w:r>
    </w:p>
    <w:p w14:paraId="1605AF55" w14:textId="77777777" w:rsidR="00905060" w:rsidRDefault="00373766">
      <w:pPr>
        <w:pStyle w:val="EW"/>
      </w:pPr>
      <w:r>
        <w:t>CS</w:t>
      </w:r>
      <w:r>
        <w:tab/>
        <w:t>Circuit Switched</w:t>
      </w:r>
    </w:p>
    <w:p w14:paraId="7323FFD5" w14:textId="77777777" w:rsidR="00905060" w:rsidRDefault="00373766">
      <w:pPr>
        <w:pStyle w:val="EW"/>
      </w:pPr>
      <w:r>
        <w:t>CSCF</w:t>
      </w:r>
      <w:r>
        <w:tab/>
        <w:t>Call Session Control Function</w:t>
      </w:r>
    </w:p>
    <w:p w14:paraId="471A71CF" w14:textId="77777777" w:rsidR="00905060" w:rsidRDefault="00373766">
      <w:pPr>
        <w:pStyle w:val="EW"/>
      </w:pPr>
      <w:r>
        <w:t>CSE</w:t>
      </w:r>
      <w:r>
        <w:tab/>
        <w:t>CAMEL Service Environment</w:t>
      </w:r>
    </w:p>
    <w:p w14:paraId="5C8CED89" w14:textId="77777777" w:rsidR="00905060" w:rsidRDefault="00373766">
      <w:pPr>
        <w:pStyle w:val="EW"/>
      </w:pPr>
      <w:r>
        <w:t>DC</w:t>
      </w:r>
      <w:r>
        <w:tab/>
        <w:t>Data Channel</w:t>
      </w:r>
    </w:p>
    <w:p w14:paraId="25818AB8" w14:textId="77777777" w:rsidR="00905060" w:rsidRDefault="00373766">
      <w:pPr>
        <w:pStyle w:val="EW"/>
      </w:pPr>
      <w:r>
        <w:t>DCAR</w:t>
      </w:r>
      <w:r>
        <w:tab/>
        <w:t>Data Channel Application Repository</w:t>
      </w:r>
    </w:p>
    <w:p w14:paraId="75B38889" w14:textId="77777777" w:rsidR="00905060" w:rsidRDefault="00373766">
      <w:pPr>
        <w:pStyle w:val="EW"/>
      </w:pPr>
      <w:r>
        <w:t>DCMTSI</w:t>
      </w:r>
      <w:r>
        <w:tab/>
        <w:t>Data Channel Multimedia Telephony Service for IMS</w:t>
      </w:r>
    </w:p>
    <w:p w14:paraId="0389EBDB" w14:textId="77777777" w:rsidR="00905060" w:rsidRDefault="00373766">
      <w:pPr>
        <w:pStyle w:val="EW"/>
      </w:pPr>
      <w:r>
        <w:t>DCSF</w:t>
      </w:r>
      <w:r>
        <w:tab/>
        <w:t>Data Channel Signalling Function</w:t>
      </w:r>
    </w:p>
    <w:p w14:paraId="5D29DC3E" w14:textId="77777777" w:rsidR="00905060" w:rsidRDefault="00373766">
      <w:pPr>
        <w:pStyle w:val="EW"/>
      </w:pPr>
      <w:r>
        <w:t>DHCP</w:t>
      </w:r>
      <w:r>
        <w:tab/>
        <w:t>Dynamic Host Configuration Protocol</w:t>
      </w:r>
    </w:p>
    <w:p w14:paraId="29F30C65" w14:textId="77777777" w:rsidR="00905060" w:rsidRDefault="00373766">
      <w:pPr>
        <w:pStyle w:val="EW"/>
      </w:pPr>
      <w:r>
        <w:t>DNN</w:t>
      </w:r>
      <w:r>
        <w:tab/>
        <w:t>Data Network Name</w:t>
      </w:r>
    </w:p>
    <w:p w14:paraId="6C2F384F" w14:textId="77777777" w:rsidR="00905060" w:rsidRDefault="00373766">
      <w:pPr>
        <w:pStyle w:val="EW"/>
      </w:pPr>
      <w:r>
        <w:t>DNS</w:t>
      </w:r>
      <w:r>
        <w:tab/>
        <w:t>Domain Name System</w:t>
      </w:r>
    </w:p>
    <w:p w14:paraId="6A9022B0" w14:textId="77777777" w:rsidR="00905060" w:rsidRDefault="00373766">
      <w:pPr>
        <w:pStyle w:val="EW"/>
      </w:pPr>
      <w:r>
        <w:t>ECN</w:t>
      </w:r>
      <w:r>
        <w:tab/>
        <w:t>Explicit Congestion Notification</w:t>
      </w:r>
    </w:p>
    <w:p w14:paraId="368F9AAC" w14:textId="77777777" w:rsidR="00905060" w:rsidRDefault="00373766">
      <w:pPr>
        <w:pStyle w:val="EW"/>
      </w:pPr>
      <w:r>
        <w:t>ENUM</w:t>
      </w:r>
      <w:r>
        <w:tab/>
        <w:t>E.164 Number Mapping</w:t>
      </w:r>
    </w:p>
    <w:p w14:paraId="3E2D7F11" w14:textId="77777777" w:rsidR="00905060" w:rsidRDefault="00373766">
      <w:pPr>
        <w:pStyle w:val="EW"/>
        <w:rPr>
          <w:lang w:eastAsia="ko-KR"/>
        </w:rPr>
      </w:pPr>
      <w:r>
        <w:t>GGSN</w:t>
      </w:r>
      <w:r>
        <w:tab/>
        <w:t>Gateway GPRS Support Node</w:t>
      </w:r>
    </w:p>
    <w:p w14:paraId="72708D0F" w14:textId="77777777" w:rsidR="00905060" w:rsidRDefault="00373766">
      <w:pPr>
        <w:pStyle w:val="EW"/>
        <w:rPr>
          <w:lang w:eastAsia="ko-KR"/>
        </w:rPr>
      </w:pPr>
      <w:r>
        <w:t>GLMS</w:t>
      </w:r>
      <w:r>
        <w:tab/>
        <w:t>Group and List Management Server</w:t>
      </w:r>
    </w:p>
    <w:p w14:paraId="62E06924" w14:textId="77777777" w:rsidR="00905060" w:rsidRDefault="00373766">
      <w:pPr>
        <w:pStyle w:val="EW"/>
        <w:rPr>
          <w:lang w:eastAsia="en-GB"/>
        </w:rPr>
      </w:pPr>
      <w:r>
        <w:t>GMLC</w:t>
      </w:r>
      <w:r>
        <w:tab/>
        <w:t>Gateway Mobile Location Centre</w:t>
      </w:r>
    </w:p>
    <w:p w14:paraId="562E6B1C" w14:textId="77777777" w:rsidR="00905060" w:rsidRDefault="00373766">
      <w:pPr>
        <w:pStyle w:val="EW"/>
      </w:pPr>
      <w:r>
        <w:t>GRUU</w:t>
      </w:r>
      <w:r>
        <w:tab/>
        <w:t>Globally Routable User Agent URI</w:t>
      </w:r>
    </w:p>
    <w:p w14:paraId="4DCFF3A1" w14:textId="77777777" w:rsidR="00905060" w:rsidRDefault="00373766">
      <w:pPr>
        <w:pStyle w:val="EW"/>
      </w:pPr>
      <w:r>
        <w:t>GUP</w:t>
      </w:r>
      <w:r>
        <w:tab/>
        <w:t>Generic User Profile</w:t>
      </w:r>
    </w:p>
    <w:p w14:paraId="3DC234E4" w14:textId="77777777" w:rsidR="00905060" w:rsidRDefault="00373766">
      <w:pPr>
        <w:pStyle w:val="EW"/>
      </w:pPr>
      <w:r>
        <w:t>HSS</w:t>
      </w:r>
      <w:r>
        <w:tab/>
        <w:t>Home Subscriber Server</w:t>
      </w:r>
    </w:p>
    <w:p w14:paraId="5E73DAA7" w14:textId="77777777" w:rsidR="00905060" w:rsidRDefault="00373766">
      <w:pPr>
        <w:pStyle w:val="EW"/>
      </w:pPr>
      <w:r>
        <w:t>IBCF</w:t>
      </w:r>
      <w:r>
        <w:tab/>
        <w:t>Interconnection Border Control Function</w:t>
      </w:r>
    </w:p>
    <w:p w14:paraId="1D9831FB" w14:textId="77777777" w:rsidR="00905060" w:rsidRDefault="00373766">
      <w:pPr>
        <w:pStyle w:val="EW"/>
      </w:pPr>
      <w:r>
        <w:t>I</w:t>
      </w:r>
      <w:r>
        <w:noBreakHyphen/>
        <w:t>CSCF</w:t>
      </w:r>
      <w:r>
        <w:tab/>
        <w:t>Interrogating</w:t>
      </w:r>
      <w:r>
        <w:noBreakHyphen/>
        <w:t>CSCF</w:t>
      </w:r>
    </w:p>
    <w:p w14:paraId="72C22094" w14:textId="77777777" w:rsidR="00905060" w:rsidRDefault="00373766">
      <w:pPr>
        <w:pStyle w:val="EW"/>
      </w:pPr>
      <w:r>
        <w:t>IETF</w:t>
      </w:r>
      <w:r>
        <w:tab/>
        <w:t>Internet Engineering Task Force</w:t>
      </w:r>
    </w:p>
    <w:p w14:paraId="1C68C906" w14:textId="77777777" w:rsidR="00905060" w:rsidRDefault="00373766">
      <w:pPr>
        <w:pStyle w:val="EW"/>
      </w:pPr>
      <w:r>
        <w:t>IM</w:t>
      </w:r>
      <w:r>
        <w:tab/>
        <w:t>IP Multimedia</w:t>
      </w:r>
    </w:p>
    <w:p w14:paraId="7AF4BD5F" w14:textId="77777777" w:rsidR="00905060" w:rsidRDefault="00373766">
      <w:pPr>
        <w:pStyle w:val="EW"/>
      </w:pPr>
      <w:r>
        <w:t>IMC</w:t>
      </w:r>
      <w:r>
        <w:tab/>
        <w:t>IMS Credentials</w:t>
      </w:r>
    </w:p>
    <w:p w14:paraId="1A11EFAF" w14:textId="77777777" w:rsidR="00905060" w:rsidRDefault="00373766">
      <w:pPr>
        <w:pStyle w:val="EW"/>
      </w:pPr>
      <w:r>
        <w:t>IMS</w:t>
      </w:r>
      <w:r>
        <w:tab/>
        <w:t>IP Multimedia Core Network Subsystem</w:t>
      </w:r>
    </w:p>
    <w:p w14:paraId="3D24BDF4" w14:textId="77777777" w:rsidR="00905060" w:rsidRDefault="00373766">
      <w:pPr>
        <w:pStyle w:val="EW"/>
      </w:pPr>
      <w:r>
        <w:t>IMS ALG</w:t>
      </w:r>
      <w:r>
        <w:tab/>
        <w:t>IMS Application Level Gateway</w:t>
      </w:r>
    </w:p>
    <w:p w14:paraId="45980804" w14:textId="77777777" w:rsidR="00905060" w:rsidRDefault="00373766">
      <w:pPr>
        <w:pStyle w:val="EW"/>
      </w:pPr>
      <w:r>
        <w:t>IMSI</w:t>
      </w:r>
      <w:r>
        <w:tab/>
        <w:t>International Mobile Subscriber Identifier</w:t>
      </w:r>
    </w:p>
    <w:p w14:paraId="74785B24" w14:textId="77777777" w:rsidR="00905060" w:rsidRDefault="00373766">
      <w:pPr>
        <w:pStyle w:val="EW"/>
      </w:pPr>
      <w:r>
        <w:t>IN</w:t>
      </w:r>
      <w:r>
        <w:tab/>
        <w:t>Intelligent Network</w:t>
      </w:r>
    </w:p>
    <w:p w14:paraId="484D5E2D" w14:textId="77777777" w:rsidR="00905060" w:rsidRDefault="00373766">
      <w:pPr>
        <w:pStyle w:val="EW"/>
      </w:pPr>
      <w:r>
        <w:t>IP</w:t>
      </w:r>
      <w:r>
        <w:tab/>
        <w:t>Internet Protocol</w:t>
      </w:r>
    </w:p>
    <w:p w14:paraId="5B22C5FA" w14:textId="77777777" w:rsidR="00905060" w:rsidRDefault="00373766">
      <w:pPr>
        <w:pStyle w:val="EW"/>
      </w:pPr>
      <w:r>
        <w:t>IPv4</w:t>
      </w:r>
      <w:r>
        <w:tab/>
        <w:t>Internet Protocol version 4</w:t>
      </w:r>
    </w:p>
    <w:p w14:paraId="6011FBA8" w14:textId="77777777" w:rsidR="00905060" w:rsidRDefault="00373766">
      <w:pPr>
        <w:pStyle w:val="EW"/>
      </w:pPr>
      <w:r>
        <w:t>IPv6</w:t>
      </w:r>
      <w:r>
        <w:tab/>
        <w:t>Internet Protocol version 6</w:t>
      </w:r>
    </w:p>
    <w:p w14:paraId="2CF05531" w14:textId="77777777" w:rsidR="00905060" w:rsidRDefault="00373766">
      <w:pPr>
        <w:pStyle w:val="EW"/>
      </w:pPr>
      <w:r>
        <w:t>IP</w:t>
      </w:r>
      <w:r>
        <w:noBreakHyphen/>
        <w:t>CAN</w:t>
      </w:r>
      <w:r>
        <w:tab/>
        <w:t>IP-Connectivity Access Network</w:t>
      </w:r>
    </w:p>
    <w:p w14:paraId="1B0107A1" w14:textId="77777777" w:rsidR="00905060" w:rsidRDefault="00373766">
      <w:pPr>
        <w:pStyle w:val="EW"/>
      </w:pPr>
      <w:r>
        <w:t>IP</w:t>
      </w:r>
      <w:r>
        <w:noBreakHyphen/>
        <w:t>SM</w:t>
      </w:r>
      <w:r>
        <w:noBreakHyphen/>
        <w:t>GW</w:t>
      </w:r>
      <w:r>
        <w:tab/>
        <w:t>IP Short Message Gateway</w:t>
      </w:r>
    </w:p>
    <w:p w14:paraId="118E6244" w14:textId="77777777" w:rsidR="00905060" w:rsidRDefault="00373766">
      <w:pPr>
        <w:pStyle w:val="EW"/>
      </w:pPr>
      <w:r>
        <w:t>ISDN</w:t>
      </w:r>
      <w:r>
        <w:tab/>
        <w:t>Integrated Services Digital Network</w:t>
      </w:r>
    </w:p>
    <w:p w14:paraId="1E5C75B7" w14:textId="77777777" w:rsidR="00905060" w:rsidRDefault="00373766">
      <w:pPr>
        <w:pStyle w:val="EW"/>
      </w:pPr>
      <w:r>
        <w:t>ISIM</w:t>
      </w:r>
      <w:r>
        <w:tab/>
        <w:t>IMS SIM</w:t>
      </w:r>
    </w:p>
    <w:p w14:paraId="5C1CAAFF" w14:textId="77777777" w:rsidR="00905060" w:rsidRDefault="00373766">
      <w:pPr>
        <w:pStyle w:val="EW"/>
      </w:pPr>
      <w:r>
        <w:t>ISP</w:t>
      </w:r>
      <w:r>
        <w:tab/>
        <w:t>Internet Service Provider</w:t>
      </w:r>
    </w:p>
    <w:p w14:paraId="52D8D758" w14:textId="77777777" w:rsidR="00905060" w:rsidRDefault="00373766">
      <w:pPr>
        <w:pStyle w:val="EW"/>
      </w:pPr>
      <w:r>
        <w:t>ISUP</w:t>
      </w:r>
      <w:r>
        <w:tab/>
        <w:t>ISDN User Part</w:t>
      </w:r>
    </w:p>
    <w:p w14:paraId="63CA3B96" w14:textId="77777777" w:rsidR="00905060" w:rsidRDefault="00373766">
      <w:pPr>
        <w:pStyle w:val="EW"/>
      </w:pPr>
      <w:r>
        <w:t>IWF</w:t>
      </w:r>
      <w:r>
        <w:tab/>
        <w:t>Interworking Function</w:t>
      </w:r>
    </w:p>
    <w:p w14:paraId="605CC38E" w14:textId="77777777" w:rsidR="00905060" w:rsidRDefault="00373766">
      <w:pPr>
        <w:pStyle w:val="EW"/>
      </w:pPr>
      <w:r>
        <w:t>NP</w:t>
      </w:r>
      <w:r>
        <w:tab/>
        <w:t>Number portability</w:t>
      </w:r>
    </w:p>
    <w:p w14:paraId="61C70529" w14:textId="77777777" w:rsidR="00905060" w:rsidRDefault="00373766">
      <w:pPr>
        <w:pStyle w:val="EW"/>
      </w:pPr>
      <w:r>
        <w:t>MAP</w:t>
      </w:r>
      <w:r>
        <w:tab/>
        <w:t>Mobile Application Part</w:t>
      </w:r>
    </w:p>
    <w:p w14:paraId="2B1DE949" w14:textId="77777777" w:rsidR="00905060" w:rsidRDefault="00373766">
      <w:pPr>
        <w:pStyle w:val="EW"/>
      </w:pPr>
      <w:r>
        <w:t>MGCF</w:t>
      </w:r>
      <w:r>
        <w:tab/>
        <w:t>Media Gateway Control Function</w:t>
      </w:r>
    </w:p>
    <w:p w14:paraId="358B64DF" w14:textId="77777777" w:rsidR="00905060" w:rsidRDefault="00373766">
      <w:pPr>
        <w:pStyle w:val="EW"/>
      </w:pPr>
      <w:r>
        <w:t>MGF</w:t>
      </w:r>
      <w:r>
        <w:tab/>
        <w:t>Media Gateway Function</w:t>
      </w:r>
    </w:p>
    <w:p w14:paraId="3FA98033" w14:textId="77777777" w:rsidR="00905060" w:rsidRDefault="00373766">
      <w:pPr>
        <w:pStyle w:val="EW"/>
      </w:pPr>
      <w:r>
        <w:t>MRB</w:t>
      </w:r>
      <w:r>
        <w:tab/>
        <w:t>Media Resource Broker</w:t>
      </w:r>
    </w:p>
    <w:p w14:paraId="64A7FF6A" w14:textId="77777777" w:rsidR="00905060" w:rsidRDefault="00373766">
      <w:pPr>
        <w:pStyle w:val="EW"/>
      </w:pPr>
      <w:r>
        <w:t>MRFC</w:t>
      </w:r>
      <w:r>
        <w:tab/>
        <w:t>Multimedia Resource Function Controller</w:t>
      </w:r>
    </w:p>
    <w:p w14:paraId="1BFE6C03" w14:textId="77777777" w:rsidR="00905060" w:rsidRDefault="00373766">
      <w:pPr>
        <w:pStyle w:val="EW"/>
      </w:pPr>
      <w:r>
        <w:t>MRFP</w:t>
      </w:r>
      <w:r>
        <w:tab/>
        <w:t>Multimedia Resource Function Processor</w:t>
      </w:r>
    </w:p>
    <w:p w14:paraId="0A827527" w14:textId="77777777" w:rsidR="00905060" w:rsidRDefault="00373766">
      <w:pPr>
        <w:pStyle w:val="EW"/>
      </w:pPr>
      <w:r>
        <w:t>NAI</w:t>
      </w:r>
      <w:r>
        <w:tab/>
        <w:t>Network Access Identifier</w:t>
      </w:r>
    </w:p>
    <w:p w14:paraId="49D50646" w14:textId="77777777" w:rsidR="00905060" w:rsidRDefault="00373766">
      <w:pPr>
        <w:pStyle w:val="EW"/>
      </w:pPr>
      <w:r>
        <w:t>NAPT</w:t>
      </w:r>
      <w:r>
        <w:tab/>
        <w:t>Network Address Port Translation</w:t>
      </w:r>
    </w:p>
    <w:p w14:paraId="0C5E929C" w14:textId="77777777" w:rsidR="00905060" w:rsidRDefault="00373766">
      <w:pPr>
        <w:pStyle w:val="EW"/>
      </w:pPr>
      <w:r>
        <w:t>NAT</w:t>
      </w:r>
      <w:r>
        <w:tab/>
        <w:t>Network Address Translation</w:t>
      </w:r>
    </w:p>
    <w:p w14:paraId="232B22B8" w14:textId="77777777" w:rsidR="00905060" w:rsidRDefault="00373766">
      <w:pPr>
        <w:pStyle w:val="EW"/>
      </w:pPr>
      <w:r>
        <w:t>NA(P)T-PT</w:t>
      </w:r>
      <w:r>
        <w:tab/>
        <w:t>Network Address (Port-Multiplexing) Translation-Protocol Translation</w:t>
      </w:r>
    </w:p>
    <w:p w14:paraId="48DFC196" w14:textId="77777777" w:rsidR="00905060" w:rsidRDefault="00373766">
      <w:pPr>
        <w:pStyle w:val="EW"/>
      </w:pPr>
      <w:r>
        <w:t>II-NNI</w:t>
      </w:r>
      <w:r>
        <w:tab/>
        <w:t>Inter-IMS Network to Network Interface</w:t>
      </w:r>
    </w:p>
    <w:p w14:paraId="4B12820A" w14:textId="77777777" w:rsidR="00905060" w:rsidRDefault="00373766">
      <w:pPr>
        <w:pStyle w:val="EW"/>
      </w:pPr>
      <w:r>
        <w:t>OSA</w:t>
      </w:r>
      <w:r>
        <w:tab/>
        <w:t>Open Services Architecture</w:t>
      </w:r>
    </w:p>
    <w:p w14:paraId="20139EB7" w14:textId="77777777" w:rsidR="00905060" w:rsidRDefault="00373766">
      <w:pPr>
        <w:pStyle w:val="EW"/>
      </w:pPr>
      <w:r>
        <w:lastRenderedPageBreak/>
        <w:t>P2A</w:t>
      </w:r>
      <w:r>
        <w:tab/>
        <w:t>Person to Application</w:t>
      </w:r>
    </w:p>
    <w:p w14:paraId="2BBC873B" w14:textId="77777777" w:rsidR="00905060" w:rsidRDefault="00373766">
      <w:pPr>
        <w:pStyle w:val="EW"/>
      </w:pPr>
      <w:r>
        <w:t>P2P</w:t>
      </w:r>
      <w:r>
        <w:tab/>
        <w:t>Person to Person</w:t>
      </w:r>
    </w:p>
    <w:p w14:paraId="7A9CB779" w14:textId="77777777" w:rsidR="00905060" w:rsidRDefault="00373766">
      <w:pPr>
        <w:pStyle w:val="EW"/>
      </w:pPr>
      <w:r>
        <w:t>P</w:t>
      </w:r>
      <w:r>
        <w:noBreakHyphen/>
        <w:t>CSCF</w:t>
      </w:r>
      <w:r>
        <w:tab/>
        <w:t>Proxy</w:t>
      </w:r>
      <w:r>
        <w:noBreakHyphen/>
        <w:t>CSCF</w:t>
      </w:r>
    </w:p>
    <w:p w14:paraId="6937A360" w14:textId="77777777" w:rsidR="00905060" w:rsidRDefault="00373766">
      <w:pPr>
        <w:pStyle w:val="EW"/>
      </w:pPr>
      <w:r>
        <w:t>PCC</w:t>
      </w:r>
      <w:r>
        <w:tab/>
        <w:t>Policy and Charging Control</w:t>
      </w:r>
    </w:p>
    <w:p w14:paraId="168394FC" w14:textId="77777777" w:rsidR="00905060" w:rsidRDefault="00373766">
      <w:pPr>
        <w:pStyle w:val="EW"/>
      </w:pPr>
      <w:r>
        <w:t>PCEF</w:t>
      </w:r>
      <w:r>
        <w:tab/>
        <w:t>Policy and Charging Enforcement Function</w:t>
      </w:r>
    </w:p>
    <w:p w14:paraId="50F74BBB" w14:textId="77777777" w:rsidR="00905060" w:rsidRDefault="00373766">
      <w:pPr>
        <w:pStyle w:val="EW"/>
      </w:pPr>
      <w:r>
        <w:t>PCRF</w:t>
      </w:r>
      <w:r>
        <w:tab/>
        <w:t>Policy and Charging Rules Function</w:t>
      </w:r>
    </w:p>
    <w:p w14:paraId="3A212A03" w14:textId="77777777" w:rsidR="00905060" w:rsidRDefault="00373766">
      <w:pPr>
        <w:pStyle w:val="EW"/>
      </w:pPr>
      <w:r>
        <w:t>PDN</w:t>
      </w:r>
      <w:r>
        <w:tab/>
        <w:t>Packet Data Network</w:t>
      </w:r>
    </w:p>
    <w:p w14:paraId="25559034" w14:textId="77777777" w:rsidR="00905060" w:rsidRDefault="00373766">
      <w:pPr>
        <w:pStyle w:val="EW"/>
      </w:pPr>
      <w:r>
        <w:t>PDP</w:t>
      </w:r>
      <w:r>
        <w:tab/>
        <w:t>Packet Data Protocol e.g. IP</w:t>
      </w:r>
    </w:p>
    <w:p w14:paraId="5E89EFEF" w14:textId="77777777" w:rsidR="00905060" w:rsidRDefault="00373766">
      <w:pPr>
        <w:pStyle w:val="EW"/>
      </w:pPr>
      <w:r>
        <w:t>P</w:t>
      </w:r>
      <w:r>
        <w:noBreakHyphen/>
        <w:t>GRUU</w:t>
      </w:r>
      <w:r>
        <w:tab/>
        <w:t>Public Globally Routable User Agent URI</w:t>
      </w:r>
    </w:p>
    <w:p w14:paraId="6CC683E1" w14:textId="77777777" w:rsidR="00905060" w:rsidRDefault="00373766">
      <w:pPr>
        <w:pStyle w:val="EW"/>
      </w:pPr>
      <w:r>
        <w:t>PLMN</w:t>
      </w:r>
      <w:r>
        <w:tab/>
        <w:t>Public Land Mobile Network</w:t>
      </w:r>
    </w:p>
    <w:p w14:paraId="16BE49B3" w14:textId="77777777" w:rsidR="00905060" w:rsidRDefault="00373766">
      <w:pPr>
        <w:pStyle w:val="EW"/>
      </w:pPr>
      <w:r>
        <w:t>PSI</w:t>
      </w:r>
      <w:r>
        <w:tab/>
        <w:t>Public Service Identity</w:t>
      </w:r>
    </w:p>
    <w:p w14:paraId="1D1E0E5A" w14:textId="77777777" w:rsidR="00905060" w:rsidRDefault="00373766">
      <w:pPr>
        <w:pStyle w:val="EW"/>
      </w:pPr>
      <w:r>
        <w:t>PSTN</w:t>
      </w:r>
      <w:r>
        <w:tab/>
        <w:t>Public Switched Telephone Network</w:t>
      </w:r>
    </w:p>
    <w:p w14:paraId="2519609F" w14:textId="77777777" w:rsidR="00905060" w:rsidRDefault="00373766">
      <w:pPr>
        <w:pStyle w:val="EW"/>
      </w:pPr>
      <w:r>
        <w:t>QoS</w:t>
      </w:r>
      <w:r>
        <w:tab/>
        <w:t>Quality of Service</w:t>
      </w:r>
    </w:p>
    <w:p w14:paraId="599C8A01" w14:textId="77777777" w:rsidR="00905060" w:rsidRDefault="00373766">
      <w:pPr>
        <w:pStyle w:val="EW"/>
      </w:pPr>
      <w:r>
        <w:t>RAB</w:t>
      </w:r>
      <w:r>
        <w:tab/>
        <w:t>Radio Access Bearer</w:t>
      </w:r>
    </w:p>
    <w:p w14:paraId="656724D3" w14:textId="77777777" w:rsidR="00905060" w:rsidRDefault="00373766">
      <w:pPr>
        <w:pStyle w:val="EW"/>
      </w:pPr>
      <w:r>
        <w:t>RFC</w:t>
      </w:r>
      <w:r>
        <w:tab/>
        <w:t>Request for Comments</w:t>
      </w:r>
    </w:p>
    <w:p w14:paraId="40FC9209" w14:textId="77777777" w:rsidR="00905060" w:rsidRDefault="00373766">
      <w:pPr>
        <w:pStyle w:val="EW"/>
      </w:pPr>
      <w:r>
        <w:t>SCS</w:t>
      </w:r>
      <w:r>
        <w:tab/>
        <w:t>Service Capability Server</w:t>
      </w:r>
    </w:p>
    <w:p w14:paraId="347B45E0" w14:textId="77777777" w:rsidR="00905060" w:rsidRDefault="00373766">
      <w:pPr>
        <w:pStyle w:val="EW"/>
      </w:pPr>
      <w:r>
        <w:t>S</w:t>
      </w:r>
      <w:r>
        <w:noBreakHyphen/>
        <w:t>CSCF</w:t>
      </w:r>
      <w:r>
        <w:tab/>
        <w:t>Serving</w:t>
      </w:r>
      <w:r>
        <w:noBreakHyphen/>
        <w:t>CSCF</w:t>
      </w:r>
    </w:p>
    <w:p w14:paraId="78347DB6" w14:textId="77777777" w:rsidR="00905060" w:rsidRDefault="00373766">
      <w:pPr>
        <w:pStyle w:val="EW"/>
      </w:pPr>
      <w:r>
        <w:t>SDP</w:t>
      </w:r>
      <w:r>
        <w:tab/>
        <w:t>Session Description Protocol</w:t>
      </w:r>
    </w:p>
    <w:p w14:paraId="10C79912" w14:textId="77777777" w:rsidR="00905060" w:rsidRDefault="00373766">
      <w:pPr>
        <w:pStyle w:val="EW"/>
      </w:pPr>
      <w:r>
        <w:t>SGSN</w:t>
      </w:r>
      <w:r>
        <w:tab/>
        <w:t>Serving GPRS Support Node</w:t>
      </w:r>
    </w:p>
    <w:p w14:paraId="5447F505" w14:textId="77777777" w:rsidR="00905060" w:rsidRDefault="00373766">
      <w:pPr>
        <w:pStyle w:val="EW"/>
      </w:pPr>
      <w:r>
        <w:t>SLF</w:t>
      </w:r>
      <w:r>
        <w:tab/>
        <w:t>Subscription Locator Function</w:t>
      </w:r>
    </w:p>
    <w:p w14:paraId="678FA478" w14:textId="77777777" w:rsidR="00905060" w:rsidRDefault="00373766">
      <w:pPr>
        <w:pStyle w:val="EW"/>
      </w:pPr>
      <w:r>
        <w:t>SNPN</w:t>
      </w:r>
      <w:r>
        <w:tab/>
        <w:t>Stand-alone Non-Public Network</w:t>
      </w:r>
    </w:p>
    <w:p w14:paraId="0CA57FC4" w14:textId="77777777" w:rsidR="00905060" w:rsidRDefault="00373766">
      <w:pPr>
        <w:pStyle w:val="EW"/>
      </w:pPr>
      <w:r>
        <w:t>SSF</w:t>
      </w:r>
      <w:r>
        <w:tab/>
        <w:t>Service Switching Function</w:t>
      </w:r>
    </w:p>
    <w:p w14:paraId="44233275" w14:textId="77777777" w:rsidR="00905060" w:rsidRDefault="00373766">
      <w:pPr>
        <w:pStyle w:val="EW"/>
      </w:pPr>
      <w:r>
        <w:t>SS7</w:t>
      </w:r>
      <w:r>
        <w:tab/>
        <w:t>Signalling System 7</w:t>
      </w:r>
    </w:p>
    <w:p w14:paraId="15538B72" w14:textId="77777777" w:rsidR="00905060" w:rsidRDefault="00373766">
      <w:pPr>
        <w:pStyle w:val="EW"/>
      </w:pPr>
      <w:r>
        <w:t>SIM</w:t>
      </w:r>
      <w:r>
        <w:tab/>
        <w:t>Subscriber Identity Module</w:t>
      </w:r>
    </w:p>
    <w:p w14:paraId="41195F31" w14:textId="77777777" w:rsidR="00905060" w:rsidRDefault="00373766">
      <w:pPr>
        <w:pStyle w:val="EW"/>
      </w:pPr>
      <w:r>
        <w:t>SIP</w:t>
      </w:r>
      <w:r>
        <w:tab/>
        <w:t>Session Initiation Protocol</w:t>
      </w:r>
    </w:p>
    <w:p w14:paraId="0565BF49" w14:textId="77777777" w:rsidR="00905060" w:rsidRDefault="00373766">
      <w:pPr>
        <w:pStyle w:val="EW"/>
      </w:pPr>
      <w:r>
        <w:t>S</w:t>
      </w:r>
      <w:r>
        <w:noBreakHyphen/>
        <w:t>GW</w:t>
      </w:r>
      <w:r>
        <w:tab/>
        <w:t>Signalling Gateway</w:t>
      </w:r>
    </w:p>
    <w:p w14:paraId="2B67F6E3" w14:textId="77777777" w:rsidR="00905060" w:rsidRDefault="00373766">
      <w:pPr>
        <w:pStyle w:val="EW"/>
      </w:pPr>
      <w:r>
        <w:t>TAS</w:t>
      </w:r>
      <w:r>
        <w:tab/>
        <w:t>Telephony Application Server</w:t>
      </w:r>
    </w:p>
    <w:p w14:paraId="4E77321D" w14:textId="77777777" w:rsidR="00905060" w:rsidRDefault="00373766">
      <w:pPr>
        <w:pStyle w:val="EW"/>
      </w:pPr>
      <w:r>
        <w:t>T</w:t>
      </w:r>
      <w:r>
        <w:noBreakHyphen/>
        <w:t>GRUU</w:t>
      </w:r>
      <w:r>
        <w:tab/>
        <w:t>Temporary Globally Routable User Agent URI</w:t>
      </w:r>
    </w:p>
    <w:p w14:paraId="4DCA5F98" w14:textId="77777777" w:rsidR="00905060" w:rsidRDefault="00373766">
      <w:pPr>
        <w:pStyle w:val="EW"/>
      </w:pPr>
      <w:r>
        <w:t>THIG</w:t>
      </w:r>
      <w:r>
        <w:tab/>
        <w:t>Topology Hiding Inter-network Gateway</w:t>
      </w:r>
    </w:p>
    <w:p w14:paraId="67C23AFC" w14:textId="77777777" w:rsidR="00905060" w:rsidRDefault="00373766">
      <w:pPr>
        <w:pStyle w:val="EW"/>
      </w:pPr>
      <w:proofErr w:type="spellStart"/>
      <w:r>
        <w:t>TrGW</w:t>
      </w:r>
      <w:proofErr w:type="spellEnd"/>
      <w:r>
        <w:tab/>
        <w:t>Transition Gateway</w:t>
      </w:r>
    </w:p>
    <w:p w14:paraId="215DBD8D" w14:textId="77777777" w:rsidR="00905060" w:rsidRDefault="00373766">
      <w:pPr>
        <w:pStyle w:val="EW"/>
      </w:pPr>
      <w:r>
        <w:t>UE</w:t>
      </w:r>
      <w:r>
        <w:tab/>
        <w:t>User Equipment</w:t>
      </w:r>
    </w:p>
    <w:p w14:paraId="243D8232" w14:textId="77777777" w:rsidR="00905060" w:rsidRDefault="00373766">
      <w:pPr>
        <w:pStyle w:val="EW"/>
      </w:pPr>
      <w:r>
        <w:t>UMTS</w:t>
      </w:r>
      <w:r>
        <w:tab/>
        <w:t>Universal Mobile Telecommunications System</w:t>
      </w:r>
    </w:p>
    <w:p w14:paraId="66B885F0" w14:textId="77777777" w:rsidR="00905060" w:rsidRDefault="00373766">
      <w:pPr>
        <w:pStyle w:val="EW"/>
      </w:pPr>
      <w:r>
        <w:t>URL</w:t>
      </w:r>
      <w:r>
        <w:tab/>
        <w:t>Universal Resource Locator</w:t>
      </w:r>
    </w:p>
    <w:p w14:paraId="4FF736DB" w14:textId="77777777" w:rsidR="00905060" w:rsidRDefault="00373766">
      <w:pPr>
        <w:pStyle w:val="EW"/>
      </w:pPr>
      <w:r>
        <w:t>USIM</w:t>
      </w:r>
      <w:r>
        <w:tab/>
        <w:t>UMTS SIM</w:t>
      </w:r>
    </w:p>
    <w:p w14:paraId="5A005443" w14:textId="77777777" w:rsidR="00905060" w:rsidRDefault="00905060"/>
    <w:p w14:paraId="59AD6CF9" w14:textId="77777777" w:rsidR="00905060" w:rsidRDefault="0037376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Third</w:t>
      </w:r>
      <w:r>
        <w:rPr>
          <w:rFonts w:ascii="Arial" w:hAnsi="Arial" w:cs="Arial"/>
          <w:color w:val="FF0000"/>
          <w:sz w:val="28"/>
          <w:szCs w:val="28"/>
          <w:lang w:val="en-US"/>
        </w:rPr>
        <w:t xml:space="preserve"> change * * * </w:t>
      </w:r>
    </w:p>
    <w:p w14:paraId="7C9B65F8" w14:textId="77777777" w:rsidR="007B1B0A" w:rsidRDefault="007B1B0A" w:rsidP="007B1B0A">
      <w:pPr>
        <w:pStyle w:val="Heading8"/>
        <w:rPr>
          <w:ins w:id="16" w:author="HW" w:date="2024-09-26T18:47:00Z"/>
        </w:rPr>
      </w:pPr>
      <w:ins w:id="17" w:author="HW" w:date="2024-09-26T18:47:00Z">
        <w:r>
          <w:t xml:space="preserve">Annex </w:t>
        </w:r>
        <w:r>
          <w:rPr>
            <w:rFonts w:hint="eastAsia"/>
            <w:lang w:eastAsia="zh-CN"/>
          </w:rPr>
          <w:t>XX</w:t>
        </w:r>
        <w:r>
          <w:t xml:space="preserve"> (Normative):</w:t>
        </w:r>
        <w:r>
          <w:br/>
          <w:t>Support Avatar Communication</w:t>
        </w:r>
      </w:ins>
    </w:p>
    <w:p w14:paraId="70A3DD51" w14:textId="77777777" w:rsidR="007B1B0A" w:rsidRDefault="007B1B0A" w:rsidP="007B1B0A">
      <w:pPr>
        <w:pStyle w:val="Heading1"/>
        <w:rPr>
          <w:ins w:id="18" w:author="HW" w:date="2024-09-26T18:47:00Z"/>
        </w:rPr>
      </w:pPr>
      <w:bookmarkStart w:id="19" w:name="_Toc118266114"/>
      <w:bookmarkStart w:id="20" w:name="_Toc104216422"/>
      <w:bookmarkStart w:id="21" w:name="_Toc96971242"/>
      <w:ins w:id="22" w:author="HW" w:date="2024-09-26T18:47:00Z">
        <w:r>
          <w:t>XX.1</w:t>
        </w:r>
        <w:bookmarkEnd w:id="19"/>
        <w:bookmarkEnd w:id="20"/>
        <w:bookmarkEnd w:id="21"/>
        <w:r>
          <w:rPr>
            <w:lang w:eastAsia="zh-CN"/>
          </w:rPr>
          <w:tab/>
          <w:t>General</w:t>
        </w:r>
      </w:ins>
    </w:p>
    <w:p w14:paraId="596E60F0" w14:textId="77777777" w:rsidR="007B1B0A" w:rsidRDefault="007B1B0A" w:rsidP="007B1B0A">
      <w:pPr>
        <w:rPr>
          <w:ins w:id="23" w:author="HW" w:date="2024-09-26T18:47:00Z"/>
          <w:rFonts w:eastAsia="微软雅黑"/>
          <w:lang w:eastAsia="zh-CN"/>
        </w:rPr>
      </w:pPr>
      <w:ins w:id="24" w:author="HW" w:date="2024-09-26T18:47:00Z">
        <w:r>
          <w:rPr>
            <w:rFonts w:eastAsia="微软雅黑"/>
            <w:lang w:eastAsia="zh-CN"/>
          </w:rPr>
          <w:t>This clause describes the enhancements to the IMS architecture for supporting avatar communication. The following two modes for avatar communication are supported:</w:t>
        </w:r>
      </w:ins>
    </w:p>
    <w:p w14:paraId="7A89C268" w14:textId="77777777" w:rsidR="007B1B0A" w:rsidRDefault="007B1B0A" w:rsidP="007B1B0A">
      <w:pPr>
        <w:pStyle w:val="B1"/>
        <w:rPr>
          <w:ins w:id="25" w:author="HW" w:date="2024-09-26T18:47:00Z"/>
          <w:rFonts w:eastAsia="等线"/>
        </w:rPr>
      </w:pPr>
      <w:ins w:id="26" w:author="HW" w:date="2024-09-26T18:47:00Z">
        <w:r>
          <w:rPr>
            <w:rFonts w:eastAsia="等线"/>
          </w:rPr>
          <w:t>-</w:t>
        </w:r>
        <w:r>
          <w:rPr>
            <w:rFonts w:eastAsia="等线"/>
          </w:rPr>
          <w:tab/>
          <w:t>Network centric mode: When the UE detects that its capability can’t meet avatar communication requirement according to its status, the UE initiates capability negotiation of avatar media processing with the IMS network. The IMS network allocates avatar media resources and performs avatar animation/rendering functionalities based on the audio/video and/or metadata received from the UE, then IMS network sends the rendered Avatar media to the UE.</w:t>
        </w:r>
      </w:ins>
    </w:p>
    <w:p w14:paraId="171A53A1" w14:textId="77777777" w:rsidR="007B1B0A" w:rsidRDefault="007B1B0A" w:rsidP="007B1B0A">
      <w:pPr>
        <w:pStyle w:val="B1"/>
        <w:rPr>
          <w:ins w:id="27" w:author="HW" w:date="2024-09-26T18:54:00Z"/>
          <w:rFonts w:eastAsia="等线"/>
        </w:rPr>
      </w:pPr>
      <w:ins w:id="28" w:author="HW" w:date="2024-09-26T18:47:00Z">
        <w:r>
          <w:rPr>
            <w:rFonts w:eastAsia="等线"/>
          </w:rPr>
          <w:t>-</w:t>
        </w:r>
        <w:r>
          <w:rPr>
            <w:rFonts w:eastAsia="等线"/>
          </w:rPr>
          <w:tab/>
          <w:t>UE centric mode: The UE downloads avatar representation from IMS network through application data channel and performs avatar animation/rendering functionalities based on the metadata generated locally or received from the peer UE.</w:t>
        </w:r>
      </w:ins>
    </w:p>
    <w:p w14:paraId="6398F42C" w14:textId="660496F0" w:rsidR="007B1B0A" w:rsidRDefault="007B1B0A" w:rsidP="007B1B0A">
      <w:pPr>
        <w:rPr>
          <w:ins w:id="29" w:author="HW" w:date="2024-09-26T18:55:00Z"/>
          <w:lang w:eastAsia="zh-CN"/>
        </w:rPr>
      </w:pPr>
      <w:ins w:id="30" w:author="HW" w:date="2024-09-26T18:55:00Z">
        <w:r>
          <w:rPr>
            <w:lang w:eastAsia="zh-CN"/>
          </w:rPr>
          <w:t>One</w:t>
        </w:r>
      </w:ins>
      <w:ins w:id="31" w:author="HW" w:date="2024-09-26T18:53:00Z">
        <w:r w:rsidRPr="007B1B0A">
          <w:rPr>
            <w:lang w:eastAsia="zh-CN"/>
          </w:rPr>
          <w:t xml:space="preserve"> UE can set more than one avatar representation and choose one to use during the avatar communication. The avatar representation is stored in BAR and can be accessed by its avatar ID. </w:t>
        </w:r>
      </w:ins>
    </w:p>
    <w:p w14:paraId="23EED128" w14:textId="5D1EC428" w:rsidR="007B1B0A" w:rsidRDefault="007B1B0A" w:rsidP="007B1B0A">
      <w:pPr>
        <w:rPr>
          <w:ins w:id="32" w:author="HW" w:date="2024-09-26T19:19:00Z"/>
          <w:lang w:eastAsia="zh-CN"/>
        </w:rPr>
      </w:pPr>
      <w:ins w:id="33" w:author="HW" w:date="2024-09-26T18:55:00Z">
        <w:r>
          <w:rPr>
            <w:lang w:eastAsia="zh-CN"/>
          </w:rPr>
          <w:lastRenderedPageBreak/>
          <w:t>The avatar ID list which contains a list of avatar ID</w:t>
        </w:r>
      </w:ins>
      <w:ins w:id="34" w:author="Huawei2" w:date="2024-09-29T19:31:00Z">
        <w:r w:rsidR="00CB5E1E">
          <w:rPr>
            <w:lang w:eastAsia="zh-CN"/>
          </w:rPr>
          <w:t>s</w:t>
        </w:r>
      </w:ins>
      <w:ins w:id="35" w:author="HW" w:date="2024-09-26T18:55:00Z">
        <w:r>
          <w:rPr>
            <w:lang w:eastAsia="zh-CN"/>
          </w:rPr>
          <w:t xml:space="preserve"> is stored as the service data in HSS. The avatar ID list can be downloaded to its UE through the bootstrap data channel and is shared between different applications. Different applications may choose different avatar IDs in the avatar ID list, e.g., one application support only 2D avatar while the other supports 3D avatar. The avatar ID list may support classification of each avatar ID by defining several attributes for each avatar ID, for example category (e.g., 2D or 3D) and usage (e.g., business or entertainment). The application may get specific avatar ID(s) from the avatar ID list</w:t>
        </w:r>
      </w:ins>
      <w:ins w:id="36" w:author="HW" w:date="2024-09-26T18:57:00Z">
        <w:r w:rsidR="00D03533">
          <w:rPr>
            <w:lang w:eastAsia="zh-CN"/>
          </w:rPr>
          <w:t xml:space="preserve"> by the </w:t>
        </w:r>
      </w:ins>
      <w:ins w:id="37" w:author="HW" w:date="2024-09-26T19:00:00Z">
        <w:r w:rsidR="00D03533">
          <w:rPr>
            <w:lang w:eastAsia="zh-CN"/>
          </w:rPr>
          <w:t xml:space="preserve">pre-defined </w:t>
        </w:r>
      </w:ins>
      <w:ins w:id="38" w:author="HW" w:date="2024-09-26T18:58:00Z">
        <w:r w:rsidR="00D03533">
          <w:rPr>
            <w:lang w:eastAsia="zh-CN"/>
          </w:rPr>
          <w:t>attributes</w:t>
        </w:r>
      </w:ins>
      <w:ins w:id="39" w:author="HW" w:date="2024-09-26T19:00:00Z">
        <w:r w:rsidR="00D03533">
          <w:rPr>
            <w:lang w:eastAsia="zh-CN"/>
          </w:rPr>
          <w:t xml:space="preserve"> in the application</w:t>
        </w:r>
      </w:ins>
      <w:ins w:id="40" w:author="HW" w:date="2024-09-26T18:55:00Z">
        <w:r>
          <w:rPr>
            <w:lang w:eastAsia="zh-CN"/>
          </w:rPr>
          <w:t>.</w:t>
        </w:r>
      </w:ins>
    </w:p>
    <w:p w14:paraId="7B3D867B" w14:textId="5D37772C" w:rsidR="00D91BB0" w:rsidRPr="00D91BB0" w:rsidDel="00F31652" w:rsidRDefault="00D91BB0">
      <w:pPr>
        <w:pStyle w:val="NO"/>
        <w:rPr>
          <w:ins w:id="41" w:author="HW" w:date="2024-09-26T18:55:00Z"/>
          <w:del w:id="42" w:author="Huawei_r01" w:date="2024-10-14T18:47:00Z"/>
          <w:lang w:eastAsia="zh-CN"/>
        </w:rPr>
        <w:pPrChange w:id="43" w:author="HW" w:date="2024-09-26T19:19:00Z">
          <w:pPr/>
        </w:pPrChange>
      </w:pPr>
      <w:ins w:id="44" w:author="HW" w:date="2024-09-26T19:19:00Z">
        <w:del w:id="45" w:author="Huawei_r01" w:date="2024-10-14T18:47:00Z">
          <w:r w:rsidDel="00F31652">
            <w:rPr>
              <w:rFonts w:hint="eastAsia"/>
              <w:lang w:eastAsia="zh-CN"/>
            </w:rPr>
            <w:delText>N</w:delText>
          </w:r>
          <w:r w:rsidDel="00F31652">
            <w:rPr>
              <w:lang w:eastAsia="zh-CN"/>
            </w:rPr>
            <w:delText>OTE 1:</w:delText>
          </w:r>
          <w:r w:rsidDel="00F31652">
            <w:rPr>
              <w:lang w:eastAsia="zh-CN"/>
            </w:rPr>
            <w:tab/>
            <w:delText xml:space="preserve">In Release 19, BAR is considered to </w:delText>
          </w:r>
        </w:del>
      </w:ins>
      <w:ins w:id="46" w:author="Huawei2" w:date="2024-09-29T19:31:00Z">
        <w:del w:id="47" w:author="Huawei_r01" w:date="2024-10-14T18:47:00Z">
          <w:r w:rsidR="00CB5E1E" w:rsidDel="00F31652">
            <w:rPr>
              <w:lang w:eastAsia="zh-CN"/>
            </w:rPr>
            <w:delText xml:space="preserve">be </w:delText>
          </w:r>
        </w:del>
      </w:ins>
      <w:ins w:id="48" w:author="HW" w:date="2024-09-26T19:19:00Z">
        <w:del w:id="49" w:author="Huawei_r01" w:date="2024-10-14T18:47:00Z">
          <w:r w:rsidDel="00F31652">
            <w:rPr>
              <w:lang w:eastAsia="zh-CN"/>
            </w:rPr>
            <w:delText>deploy</w:delText>
          </w:r>
        </w:del>
      </w:ins>
      <w:ins w:id="50" w:author="Huawei2" w:date="2024-09-29T19:31:00Z">
        <w:del w:id="51" w:author="Huawei_r01" w:date="2024-10-14T18:47:00Z">
          <w:r w:rsidR="00CB5E1E" w:rsidDel="00F31652">
            <w:rPr>
              <w:lang w:eastAsia="zh-CN"/>
            </w:rPr>
            <w:delText>ed</w:delText>
          </w:r>
        </w:del>
      </w:ins>
      <w:ins w:id="52" w:author="HW" w:date="2024-09-26T19:19:00Z">
        <w:del w:id="53" w:author="Huawei_r01" w:date="2024-10-14T18:47:00Z">
          <w:r w:rsidDel="00F31652">
            <w:rPr>
              <w:lang w:eastAsia="zh-CN"/>
            </w:rPr>
            <w:delText xml:space="preserve"> only in PLMN network.</w:delText>
          </w:r>
        </w:del>
      </w:ins>
    </w:p>
    <w:p w14:paraId="1BDAAB73" w14:textId="77777777" w:rsidR="007B1B0A" w:rsidRDefault="007B1B0A" w:rsidP="007B1B0A">
      <w:pPr>
        <w:rPr>
          <w:ins w:id="54" w:author="HW" w:date="2024-09-26T18:55:00Z"/>
          <w:lang w:eastAsia="zh-CN"/>
        </w:rPr>
      </w:pPr>
      <w:ins w:id="55" w:author="HW" w:date="2024-09-26T18:55:00Z">
        <w:r>
          <w:rPr>
            <w:rFonts w:hint="eastAsia"/>
            <w:lang w:eastAsia="zh-CN"/>
          </w:rPr>
          <w:t>O</w:t>
        </w:r>
        <w:r>
          <w:rPr>
            <w:lang w:eastAsia="zh-CN"/>
          </w:rPr>
          <w:t>nce an avatar representation is chosen by the UE in an avatar communication, the avatar ID is transmitted between UE and network or between UEs through application data channel.</w:t>
        </w:r>
      </w:ins>
    </w:p>
    <w:p w14:paraId="2EF00BEF" w14:textId="33E3BECF" w:rsidR="007B1B0A" w:rsidRDefault="007B1B0A" w:rsidP="007B1B0A">
      <w:pPr>
        <w:pStyle w:val="NO"/>
        <w:rPr>
          <w:ins w:id="56" w:author="HW" w:date="2024-09-26T18:55:00Z"/>
          <w:lang w:eastAsia="en-GB"/>
        </w:rPr>
      </w:pPr>
      <w:ins w:id="57" w:author="HW" w:date="2024-09-26T18:55:00Z">
        <w:r>
          <w:t>NOTE</w:t>
        </w:r>
      </w:ins>
      <w:ins w:id="58" w:author="HW" w:date="2024-09-26T19:15:00Z">
        <w:r w:rsidR="0045794D">
          <w:t xml:space="preserve"> </w:t>
        </w:r>
      </w:ins>
      <w:ins w:id="59" w:author="Huawei_r01" w:date="2024-10-14T18:47:00Z">
        <w:r w:rsidR="00F31652">
          <w:t>1</w:t>
        </w:r>
      </w:ins>
      <w:ins w:id="60" w:author="HW" w:date="2024-09-26T19:05:00Z">
        <w:del w:id="61" w:author="Huawei_r01" w:date="2024-10-14T18:47:00Z">
          <w:r w:rsidR="00D03533" w:rsidDel="00F31652">
            <w:delText>2</w:delText>
          </w:r>
        </w:del>
      </w:ins>
      <w:ins w:id="62" w:author="HW" w:date="2024-09-26T18:55:00Z">
        <w:r>
          <w:t>:</w:t>
        </w:r>
        <w:r>
          <w:tab/>
        </w:r>
        <w:r>
          <w:rPr>
            <w:rFonts w:eastAsia="Times New Roman"/>
            <w:lang w:eastAsia="en-GB"/>
          </w:rPr>
          <w:t>The</w:t>
        </w:r>
        <w:r>
          <w:rPr>
            <w:rFonts w:eastAsia="等线"/>
            <w:lang w:eastAsia="zh-CN"/>
          </w:rPr>
          <w:t xml:space="preserve"> avatar ID list downloading to its UE is optional, UE can subscribe avatar communication service in IMS network which use a </w:t>
        </w:r>
      </w:ins>
      <w:ins w:id="63" w:author="HW" w:date="2024-09-26T19:01:00Z">
        <w:r w:rsidR="00D03533">
          <w:rPr>
            <w:rFonts w:eastAsia="等线"/>
            <w:lang w:eastAsia="zh-CN"/>
          </w:rPr>
          <w:t>default</w:t>
        </w:r>
      </w:ins>
      <w:ins w:id="64" w:author="HW" w:date="2024-09-26T18:55:00Z">
        <w:r>
          <w:rPr>
            <w:rFonts w:eastAsia="等线"/>
            <w:lang w:eastAsia="zh-CN"/>
          </w:rPr>
          <w:t xml:space="preserve"> </w:t>
        </w:r>
      </w:ins>
      <w:ins w:id="65" w:author="HW" w:date="2024-09-26T19:01:00Z">
        <w:r w:rsidR="00D03533">
          <w:rPr>
            <w:rFonts w:eastAsia="等线"/>
            <w:lang w:eastAsia="zh-CN"/>
          </w:rPr>
          <w:t xml:space="preserve">or pre-defined </w:t>
        </w:r>
      </w:ins>
      <w:ins w:id="66" w:author="HW" w:date="2024-09-26T18:55:00Z">
        <w:r>
          <w:rPr>
            <w:rFonts w:eastAsia="等线"/>
            <w:lang w:eastAsia="zh-CN"/>
          </w:rPr>
          <w:t>avatar ID</w:t>
        </w:r>
        <w:r>
          <w:t>.</w:t>
        </w:r>
      </w:ins>
    </w:p>
    <w:p w14:paraId="261F9048" w14:textId="77777777" w:rsidR="007B1B0A" w:rsidRPr="007B1B0A" w:rsidRDefault="007B1B0A" w:rsidP="007B1B0A">
      <w:pPr>
        <w:rPr>
          <w:ins w:id="67" w:author="HW" w:date="2024-09-26T18:53:00Z"/>
          <w:lang w:eastAsia="zh-CN"/>
        </w:rPr>
      </w:pPr>
    </w:p>
    <w:p w14:paraId="3BA7A7CD" w14:textId="77777777" w:rsidR="007B1B0A" w:rsidRDefault="007B1B0A" w:rsidP="007B1B0A">
      <w:pPr>
        <w:pStyle w:val="Heading1"/>
        <w:rPr>
          <w:ins w:id="68" w:author="HW" w:date="2024-09-26T18:47:00Z"/>
          <w:lang w:eastAsia="zh-CN"/>
        </w:rPr>
      </w:pPr>
      <w:bookmarkStart w:id="69" w:name="_Toc118266115"/>
      <w:bookmarkStart w:id="70" w:name="_Toc104216423"/>
      <w:ins w:id="71" w:author="HW" w:date="2024-09-26T18:47:00Z">
        <w:r>
          <w:rPr>
            <w:lang w:eastAsia="zh-CN"/>
          </w:rPr>
          <w:t>XX.2</w:t>
        </w:r>
        <w:r>
          <w:rPr>
            <w:rFonts w:eastAsia="宋体"/>
            <w:lang w:eastAsia="zh-CN"/>
          </w:rPr>
          <w:tab/>
        </w:r>
        <w:bookmarkStart w:id="72" w:name="_Toc118266117"/>
        <w:bookmarkStart w:id="73" w:name="_Toc104216425"/>
        <w:bookmarkEnd w:id="69"/>
        <w:bookmarkEnd w:id="70"/>
        <w:r>
          <w:rPr>
            <w:lang w:eastAsia="zh-CN"/>
          </w:rPr>
          <w:t>Architecture</w:t>
        </w:r>
        <w:bookmarkEnd w:id="72"/>
        <w:bookmarkEnd w:id="73"/>
      </w:ins>
    </w:p>
    <w:p w14:paraId="29DD3F30" w14:textId="3ADC0446" w:rsidR="007B1B0A" w:rsidRDefault="007B1B0A" w:rsidP="007B1B0A">
      <w:pPr>
        <w:pStyle w:val="TH"/>
        <w:rPr>
          <w:ins w:id="74" w:author="HW" w:date="2024-09-26T18:47:00Z"/>
        </w:rPr>
      </w:pPr>
      <w:ins w:id="75" w:author="HW" w:date="2024-09-26T18:47:00Z">
        <w:r>
          <w:t xml:space="preserve"> </w:t>
        </w:r>
      </w:ins>
      <w:ins w:id="76" w:author="Huawei_r01" w:date="2024-10-02T11:05:00Z">
        <w:r w:rsidR="003A1EE1">
          <w:object w:dxaOrig="7910" w:dyaOrig="5041" w14:anchorId="1CEFE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4pt;height:252.2pt" o:ole="">
              <v:imagedata r:id="rId13" o:title=""/>
            </v:shape>
            <o:OLEObject Type="Embed" ProgID="Visio.Drawing.15" ShapeID="_x0000_i1025" DrawAspect="Content" ObjectID="_1790497736" r:id="rId14"/>
          </w:object>
        </w:r>
      </w:ins>
    </w:p>
    <w:p w14:paraId="27CDD481" w14:textId="77777777" w:rsidR="007B1B0A" w:rsidRDefault="007B1B0A" w:rsidP="007B1B0A">
      <w:pPr>
        <w:pStyle w:val="TF"/>
        <w:rPr>
          <w:ins w:id="77" w:author="HW" w:date="2024-09-26T18:47:00Z"/>
        </w:rPr>
      </w:pPr>
      <w:ins w:id="78" w:author="HW" w:date="2024-09-26T18:47:00Z">
        <w:r>
          <w:t xml:space="preserve">Figure xx.2-1: Architecture to support </w:t>
        </w:r>
        <w:r>
          <w:rPr>
            <w:rFonts w:hint="eastAsia"/>
            <w:lang w:eastAsia="zh-CN"/>
          </w:rPr>
          <w:t>Avatar</w:t>
        </w:r>
        <w:r>
          <w:t xml:space="preserve"> Communication</w:t>
        </w:r>
      </w:ins>
    </w:p>
    <w:p w14:paraId="1E5E17F5" w14:textId="77777777" w:rsidR="007B1B0A" w:rsidRDefault="007B1B0A" w:rsidP="007B1B0A">
      <w:pPr>
        <w:rPr>
          <w:ins w:id="79" w:author="HW" w:date="2024-09-26T18:47:00Z"/>
          <w:rFonts w:eastAsia="宋体"/>
        </w:rPr>
      </w:pPr>
      <w:ins w:id="80" w:author="HW" w:date="2024-09-26T18:47:00Z">
        <w:r>
          <w:rPr>
            <w:rFonts w:eastAsia="宋体"/>
          </w:rPr>
          <w:t>To support IMS avatar communication, the architecture is enhanced as follows:</w:t>
        </w:r>
      </w:ins>
    </w:p>
    <w:p w14:paraId="1AC9C33C" w14:textId="77777777" w:rsidR="007B1B0A" w:rsidRDefault="007B1B0A" w:rsidP="007B1B0A">
      <w:pPr>
        <w:rPr>
          <w:ins w:id="81" w:author="HW" w:date="2024-09-26T18:47:00Z"/>
          <w:rFonts w:eastAsia="宋体"/>
        </w:rPr>
      </w:pPr>
      <w:ins w:id="82" w:author="HW" w:date="2024-09-26T18:47:00Z">
        <w:r>
          <w:rPr>
            <w:rFonts w:eastAsia="宋体"/>
          </w:rPr>
          <w:t>Base Avatar Repository (BAR):</w:t>
        </w:r>
      </w:ins>
    </w:p>
    <w:p w14:paraId="4953953C" w14:textId="7B77E2F9" w:rsidR="007B1B0A" w:rsidRDefault="007B1B0A" w:rsidP="007B1B0A">
      <w:pPr>
        <w:pStyle w:val="B1"/>
        <w:rPr>
          <w:ins w:id="83" w:author="HW" w:date="2024-09-26T18:47:00Z"/>
          <w:rFonts w:eastAsia="宋体"/>
        </w:rPr>
      </w:pPr>
      <w:ins w:id="84" w:author="HW" w:date="2024-09-26T18:47:00Z">
        <w:r>
          <w:rPr>
            <w:rFonts w:eastAsia="宋体"/>
          </w:rPr>
          <w:t>-</w:t>
        </w:r>
        <w:r>
          <w:rPr>
            <w:rFonts w:eastAsia="宋体"/>
          </w:rPr>
          <w:tab/>
          <w:t xml:space="preserve">The Base Avatar Repository is used to store and retrieve the avatar representations. </w:t>
        </w:r>
      </w:ins>
    </w:p>
    <w:p w14:paraId="269100BB" w14:textId="431BCD49" w:rsidR="007B1B0A" w:rsidRDefault="007B1B0A" w:rsidP="007B1B0A">
      <w:pPr>
        <w:pStyle w:val="NO"/>
        <w:rPr>
          <w:ins w:id="85" w:author="HW" w:date="2024-09-26T18:47:00Z"/>
          <w:rFonts w:eastAsia="宋体"/>
        </w:rPr>
      </w:pPr>
      <w:ins w:id="86" w:author="HW" w:date="2024-09-26T18:47:00Z">
        <w:r>
          <w:rPr>
            <w:rFonts w:eastAsia="宋体"/>
          </w:rPr>
          <w:t>NOTE </w:t>
        </w:r>
      </w:ins>
      <w:ins w:id="87" w:author="Huawei_r01" w:date="2024-10-14T18:47:00Z">
        <w:r w:rsidR="00F31652">
          <w:rPr>
            <w:rFonts w:eastAsia="宋体"/>
          </w:rPr>
          <w:t>2</w:t>
        </w:r>
      </w:ins>
      <w:ins w:id="88" w:author="HW" w:date="2024-09-26T19:14:00Z">
        <w:del w:id="89" w:author="Huawei_r01" w:date="2024-10-14T18:47:00Z">
          <w:r w:rsidR="0045794D" w:rsidDel="00F31652">
            <w:rPr>
              <w:rFonts w:eastAsia="宋体"/>
            </w:rPr>
            <w:delText>3</w:delText>
          </w:r>
        </w:del>
      </w:ins>
      <w:ins w:id="90" w:author="HW" w:date="2024-09-26T18:47:00Z">
        <w:r>
          <w:rPr>
            <w:rFonts w:eastAsia="宋体"/>
          </w:rPr>
          <w:t>:</w:t>
        </w:r>
        <w:r>
          <w:rPr>
            <w:rFonts w:eastAsia="宋体"/>
          </w:rPr>
          <w:tab/>
          <w:t>The BAR can be co-located with DCAR or deployed standalone.</w:t>
        </w:r>
      </w:ins>
    </w:p>
    <w:p w14:paraId="23D5C8EC" w14:textId="77777777" w:rsidR="007B1B0A" w:rsidRDefault="007B1B0A" w:rsidP="007B1B0A">
      <w:pPr>
        <w:rPr>
          <w:ins w:id="91" w:author="HW" w:date="2024-09-26T18:47:00Z"/>
          <w:rFonts w:eastAsia="宋体"/>
        </w:rPr>
      </w:pPr>
      <w:ins w:id="92" w:author="HW" w:date="2024-09-26T18:47:00Z">
        <w:r>
          <w:rPr>
            <w:rFonts w:eastAsia="宋体"/>
          </w:rPr>
          <w:t>DC AS (XR):</w:t>
        </w:r>
      </w:ins>
    </w:p>
    <w:p w14:paraId="5B89C80B" w14:textId="77777777" w:rsidR="007B1B0A" w:rsidRDefault="007B1B0A" w:rsidP="007B1B0A">
      <w:pPr>
        <w:pStyle w:val="B1"/>
        <w:rPr>
          <w:ins w:id="93" w:author="HW" w:date="2024-09-26T18:47:00Z"/>
          <w:rFonts w:eastAsia="宋体"/>
        </w:rPr>
      </w:pPr>
      <w:ins w:id="94" w:author="HW" w:date="2024-09-26T18:47:00Z">
        <w:r>
          <w:rPr>
            <w:rFonts w:eastAsia="宋体"/>
          </w:rPr>
          <w:t>-</w:t>
        </w:r>
        <w:r>
          <w:rPr>
            <w:rFonts w:eastAsia="宋体"/>
          </w:rPr>
          <w:tab/>
          <w:t>The DC AS is responsible for service control related to avatar communication, including avatar communication session media control and so on.</w:t>
        </w:r>
      </w:ins>
    </w:p>
    <w:p w14:paraId="6A73BC9F" w14:textId="77777777" w:rsidR="007B1B0A" w:rsidRDefault="007B1B0A" w:rsidP="007B1B0A">
      <w:pPr>
        <w:rPr>
          <w:ins w:id="95" w:author="HW" w:date="2024-09-26T18:47:00Z"/>
          <w:rFonts w:eastAsia="宋体"/>
        </w:rPr>
      </w:pPr>
      <w:ins w:id="96" w:author="HW" w:date="2024-09-26T18:47:00Z">
        <w:r>
          <w:rPr>
            <w:rFonts w:eastAsia="宋体"/>
          </w:rPr>
          <w:t>MF:</w:t>
        </w:r>
      </w:ins>
    </w:p>
    <w:p w14:paraId="751811CD" w14:textId="77777777" w:rsidR="007B1B0A" w:rsidRDefault="007B1B0A" w:rsidP="007B1B0A">
      <w:pPr>
        <w:pStyle w:val="B1"/>
        <w:rPr>
          <w:ins w:id="97" w:author="HW" w:date="2024-09-26T18:47:00Z"/>
          <w:rFonts w:eastAsia="宋体"/>
        </w:rPr>
      </w:pPr>
      <w:ins w:id="98" w:author="HW" w:date="2024-09-26T18:47:00Z">
        <w:r>
          <w:rPr>
            <w:rFonts w:eastAsia="宋体"/>
          </w:rPr>
          <w:t>-</w:t>
        </w:r>
        <w:r>
          <w:rPr>
            <w:rFonts w:eastAsia="宋体"/>
          </w:rPr>
          <w:tab/>
          <w:t>Support media processing, e.g. ASR/TTS/SLR/SSL, under the service control of DC AS(XR).</w:t>
        </w:r>
      </w:ins>
    </w:p>
    <w:p w14:paraId="376FD0D9" w14:textId="77777777" w:rsidR="007B1B0A" w:rsidRDefault="007B1B0A" w:rsidP="007B1B0A">
      <w:pPr>
        <w:pStyle w:val="B1"/>
        <w:rPr>
          <w:ins w:id="99" w:author="HW" w:date="2024-09-26T18:47:00Z"/>
          <w:rFonts w:eastAsia="宋体"/>
        </w:rPr>
      </w:pPr>
      <w:ins w:id="100" w:author="HW" w:date="2024-09-26T18:47:00Z">
        <w:r>
          <w:rPr>
            <w:rFonts w:eastAsia="宋体"/>
          </w:rPr>
          <w:t>-</w:t>
        </w:r>
        <w:r>
          <w:rPr>
            <w:rFonts w:eastAsia="宋体"/>
          </w:rPr>
          <w:tab/>
          <w:t>Support avatar animation and rendering, under the service control of DC AS(XR).</w:t>
        </w:r>
      </w:ins>
    </w:p>
    <w:p w14:paraId="57ABD38C" w14:textId="77777777" w:rsidR="007B1B0A" w:rsidRDefault="007B1B0A" w:rsidP="007B1B0A">
      <w:pPr>
        <w:rPr>
          <w:ins w:id="101" w:author="HW" w:date="2024-09-26T18:47:00Z"/>
          <w:rFonts w:eastAsia="宋体"/>
          <w:lang w:eastAsia="zh-CN"/>
        </w:rPr>
      </w:pPr>
    </w:p>
    <w:p w14:paraId="75DF7CF8" w14:textId="5D1A1B0B" w:rsidR="007B1B0A" w:rsidRDefault="007B1B0A" w:rsidP="007B1B0A">
      <w:pPr>
        <w:rPr>
          <w:ins w:id="102" w:author="HW" w:date="2024-09-26T18:47:00Z"/>
          <w:rFonts w:eastAsia="宋体"/>
          <w:lang w:eastAsia="zh-CN"/>
        </w:rPr>
      </w:pPr>
      <w:ins w:id="103" w:author="HW" w:date="2024-09-26T18:47:00Z">
        <w:r>
          <w:rPr>
            <w:rFonts w:eastAsia="宋体"/>
            <w:lang w:eastAsia="zh-CN"/>
          </w:rPr>
          <w:t xml:space="preserve">The following media interface are </w:t>
        </w:r>
      </w:ins>
      <w:ins w:id="104" w:author="HW" w:date="2024-09-30T10:08:00Z">
        <w:r w:rsidR="00227162">
          <w:rPr>
            <w:rFonts w:eastAsia="宋体"/>
            <w:lang w:eastAsia="zh-CN"/>
          </w:rPr>
          <w:t xml:space="preserve">defined to </w:t>
        </w:r>
        <w:r w:rsidR="00227162">
          <w:t xml:space="preserve">support </w:t>
        </w:r>
        <w:r w:rsidR="00227162">
          <w:rPr>
            <w:rFonts w:eastAsia="宋体"/>
            <w:lang w:eastAsia="zh-CN"/>
          </w:rPr>
          <w:t>IMS Avatar Communication:</w:t>
        </w:r>
      </w:ins>
    </w:p>
    <w:p w14:paraId="19CA3181" w14:textId="77777777" w:rsidR="007B1B0A" w:rsidRDefault="007B1B0A" w:rsidP="007B1B0A">
      <w:pPr>
        <w:pStyle w:val="B1"/>
        <w:rPr>
          <w:ins w:id="105" w:author="HW" w:date="2024-09-26T18:47:00Z"/>
        </w:rPr>
      </w:pPr>
      <w:ins w:id="106" w:author="HW" w:date="2024-09-26T18:47:00Z">
        <w:r>
          <w:t>-</w:t>
        </w:r>
        <w:r>
          <w:tab/>
        </w:r>
        <w:r>
          <w:rPr>
            <w:rFonts w:eastAsia="宋体"/>
            <w:lang w:eastAsia="zh-CN"/>
          </w:rPr>
          <w:t>DC</w:t>
        </w:r>
        <w:r>
          <w:t>6: Reference point of Avatar representation access between DC AS(XR) and BAR.</w:t>
        </w:r>
      </w:ins>
    </w:p>
    <w:p w14:paraId="7CD9DBA1" w14:textId="77777777" w:rsidR="007B1B0A" w:rsidRDefault="007B1B0A" w:rsidP="007B1B0A">
      <w:pPr>
        <w:pStyle w:val="B1"/>
        <w:rPr>
          <w:ins w:id="107" w:author="HW" w:date="2024-09-26T18:47:00Z"/>
        </w:rPr>
      </w:pPr>
      <w:ins w:id="108" w:author="HW" w:date="2024-09-26T18:47:00Z">
        <w:r>
          <w:t>-</w:t>
        </w:r>
        <w:r>
          <w:tab/>
        </w:r>
        <w:r>
          <w:rPr>
            <w:rFonts w:eastAsia="宋体"/>
            <w:lang w:eastAsia="zh-CN"/>
          </w:rPr>
          <w:t>DC</w:t>
        </w:r>
        <w:r>
          <w:t>7: Reference point of Avatar representation access between MF and BAR.</w:t>
        </w:r>
      </w:ins>
    </w:p>
    <w:p w14:paraId="4CCBB16A" w14:textId="2F2105CE" w:rsidR="007B1B0A" w:rsidRDefault="007B1B0A" w:rsidP="007B1B0A">
      <w:pPr>
        <w:pStyle w:val="NO"/>
        <w:rPr>
          <w:ins w:id="109" w:author="HW" w:date="2024-09-26T18:47:00Z"/>
          <w:rFonts w:eastAsia="宋体"/>
        </w:rPr>
      </w:pPr>
      <w:ins w:id="110" w:author="HW" w:date="2024-09-26T18:47:00Z">
        <w:r>
          <w:rPr>
            <w:rFonts w:eastAsia="宋体"/>
          </w:rPr>
          <w:t xml:space="preserve">NOTE </w:t>
        </w:r>
      </w:ins>
      <w:ins w:id="111" w:author="HW" w:date="2024-09-26T19:17:00Z">
        <w:r w:rsidR="00D91BB0">
          <w:rPr>
            <w:rFonts w:eastAsia="宋体"/>
          </w:rPr>
          <w:t>4</w:t>
        </w:r>
      </w:ins>
      <w:ins w:id="112" w:author="HW" w:date="2024-09-26T18:47:00Z">
        <w:r>
          <w:rPr>
            <w:rFonts w:eastAsia="宋体"/>
          </w:rPr>
          <w:t>:</w:t>
        </w:r>
        <w:r>
          <w:rPr>
            <w:rFonts w:eastAsia="宋体"/>
          </w:rPr>
          <w:tab/>
          <w:t>How DC6 and DC7 reference points are secured and authenticated is to be determined by SA WG3.</w:t>
        </w:r>
      </w:ins>
    </w:p>
    <w:p w14:paraId="3D620826" w14:textId="3053F766" w:rsidR="007B1B0A" w:rsidRDefault="007B1B0A" w:rsidP="007B1B0A">
      <w:pPr>
        <w:pStyle w:val="EditorsNote"/>
        <w:rPr>
          <w:rFonts w:eastAsia="宋体"/>
          <w:lang w:eastAsia="zh-CN"/>
        </w:rPr>
      </w:pPr>
      <w:ins w:id="113" w:author="HW" w:date="2024-09-26T18:47:00Z">
        <w:r>
          <w:t>Editor's note:</w:t>
        </w:r>
        <w:r>
          <w:tab/>
        </w:r>
        <w:r>
          <w:rPr>
            <w:rFonts w:eastAsia="宋体"/>
            <w:lang w:eastAsia="zh-CN"/>
          </w:rPr>
          <w:t>Whether DC6 and DC7 reference points are in 3GPP R19 scope is FFS.</w:t>
        </w:r>
      </w:ins>
    </w:p>
    <w:p w14:paraId="5A2270A5" w14:textId="77777777" w:rsidR="00227162" w:rsidRDefault="00227162" w:rsidP="00227162">
      <w:pPr>
        <w:rPr>
          <w:ins w:id="114" w:author="HW" w:date="2024-09-30T10:08:00Z"/>
          <w:lang w:eastAsia="en-GB"/>
        </w:rPr>
      </w:pPr>
      <w:ins w:id="115" w:author="HW" w:date="2024-09-30T10:08:00Z">
        <w:r>
          <w:t xml:space="preserve">The following reference points are updated to support </w:t>
        </w:r>
        <w:r>
          <w:rPr>
            <w:rFonts w:eastAsia="宋体"/>
            <w:lang w:eastAsia="zh-CN"/>
          </w:rPr>
          <w:t>IMS Avatar Communication</w:t>
        </w:r>
        <w:r>
          <w:t>:</w:t>
        </w:r>
      </w:ins>
    </w:p>
    <w:p w14:paraId="76484799" w14:textId="77777777" w:rsidR="00227162" w:rsidRDefault="00227162" w:rsidP="00227162">
      <w:pPr>
        <w:pStyle w:val="B1"/>
        <w:rPr>
          <w:ins w:id="116" w:author="HW" w:date="2024-09-30T10:08:00Z"/>
        </w:rPr>
      </w:pPr>
      <w:ins w:id="117" w:author="HW" w:date="2024-09-30T10:08:00Z">
        <w:r>
          <w:t>-</w:t>
        </w:r>
        <w:r>
          <w:tab/>
          <w:t>N72:</w:t>
        </w:r>
        <w:r>
          <w:tab/>
          <w:t>Reference point between the DCSF and HSS.</w:t>
        </w:r>
      </w:ins>
    </w:p>
    <w:p w14:paraId="4DEFBABB" w14:textId="77777777" w:rsidR="00227162" w:rsidRDefault="00227162" w:rsidP="00227162">
      <w:pPr>
        <w:pStyle w:val="B1"/>
        <w:rPr>
          <w:ins w:id="118" w:author="HW" w:date="2024-09-30T10:08:00Z"/>
        </w:rPr>
      </w:pPr>
      <w:ins w:id="119" w:author="HW" w:date="2024-09-30T10:08:00Z">
        <w:r>
          <w:t>-</w:t>
        </w:r>
        <w:r>
          <w:tab/>
          <w:t>N33:</w:t>
        </w:r>
        <w:r>
          <w:tab/>
          <w:t>Reference point between the NEF and DC AS(XR).</w:t>
        </w:r>
      </w:ins>
    </w:p>
    <w:p w14:paraId="00DB8568" w14:textId="77777777" w:rsidR="00227162" w:rsidRDefault="00227162" w:rsidP="00227162">
      <w:pPr>
        <w:pStyle w:val="B1"/>
        <w:rPr>
          <w:ins w:id="120" w:author="HW" w:date="2024-09-30T10:08:00Z"/>
        </w:rPr>
      </w:pPr>
      <w:ins w:id="121" w:author="HW" w:date="2024-09-30T10:08:00Z">
        <w:r>
          <w:t>-</w:t>
        </w:r>
        <w:r>
          <w:tab/>
        </w:r>
        <w:proofErr w:type="spellStart"/>
        <w:r>
          <w:t>Nxx</w:t>
        </w:r>
        <w:proofErr w:type="spellEnd"/>
        <w:r>
          <w:t>:</w:t>
        </w:r>
        <w:r>
          <w:tab/>
          <w:t>Reference point between the IMS AS and NEF.</w:t>
        </w:r>
      </w:ins>
    </w:p>
    <w:p w14:paraId="0A67DD17" w14:textId="0099A8B9" w:rsidR="002401AA" w:rsidRPr="00227162" w:rsidRDefault="00227162" w:rsidP="00227162">
      <w:pPr>
        <w:pStyle w:val="B1"/>
        <w:rPr>
          <w:ins w:id="122" w:author="HW" w:date="2024-09-26T18:47:00Z"/>
        </w:rPr>
      </w:pPr>
      <w:ins w:id="123" w:author="HW" w:date="2024-09-30T10:08:00Z">
        <w:r>
          <w:t>-</w:t>
        </w:r>
        <w:r>
          <w:tab/>
          <w:t>DC2:</w:t>
        </w:r>
        <w:r>
          <w:tab/>
          <w:t>Reference point between the IMS AS and MF.</w:t>
        </w:r>
      </w:ins>
    </w:p>
    <w:p w14:paraId="74DF6F12" w14:textId="77777777" w:rsidR="007B1B0A" w:rsidRDefault="007B1B0A" w:rsidP="007B1B0A">
      <w:pPr>
        <w:pStyle w:val="Heading1"/>
        <w:rPr>
          <w:ins w:id="124" w:author="HW" w:date="2024-09-26T18:47:00Z"/>
          <w:lang w:eastAsia="zh-CN"/>
        </w:rPr>
      </w:pPr>
      <w:ins w:id="125" w:author="HW" w:date="2024-09-26T18:47:00Z">
        <w:r>
          <w:rPr>
            <w:lang w:eastAsia="zh-CN"/>
          </w:rPr>
          <w:t>XX.3</w:t>
        </w:r>
        <w:r>
          <w:rPr>
            <w:rFonts w:eastAsia="宋体"/>
            <w:lang w:eastAsia="zh-CN"/>
          </w:rPr>
          <w:tab/>
        </w:r>
        <w:r>
          <w:rPr>
            <w:lang w:eastAsia="zh-CN"/>
          </w:rPr>
          <w:t>Procedures</w:t>
        </w:r>
      </w:ins>
    </w:p>
    <w:p w14:paraId="6706512D" w14:textId="5E3AD739" w:rsidR="007B1B0A" w:rsidRDefault="007B1B0A" w:rsidP="007B1B0A">
      <w:pPr>
        <w:pStyle w:val="Heading2"/>
        <w:rPr>
          <w:ins w:id="126" w:author="HW" w:date="2024-09-26T18:47:00Z"/>
          <w:lang w:eastAsia="zh-CN"/>
        </w:rPr>
      </w:pPr>
      <w:ins w:id="127" w:author="HW" w:date="2024-09-26T18:47:00Z">
        <w:r>
          <w:rPr>
            <w:lang w:eastAsia="ko-KR"/>
          </w:rPr>
          <w:t>XX.3.</w:t>
        </w:r>
      </w:ins>
      <w:ins w:id="128" w:author="HW" w:date="2024-09-26T19:19:00Z">
        <w:r w:rsidR="00D91BB0">
          <w:rPr>
            <w:lang w:eastAsia="ko-KR"/>
          </w:rPr>
          <w:t>1</w:t>
        </w:r>
      </w:ins>
      <w:ins w:id="129" w:author="HW" w:date="2024-09-26T18:47:00Z">
        <w:r>
          <w:rPr>
            <w:lang w:eastAsia="ko-KR"/>
          </w:rPr>
          <w:tab/>
        </w:r>
        <w:r>
          <w:rPr>
            <w:lang w:eastAsia="zh-CN"/>
          </w:rPr>
          <w:t>UE centric procedure</w:t>
        </w:r>
      </w:ins>
    </w:p>
    <w:p w14:paraId="78650D93" w14:textId="77777777" w:rsidR="007B1B0A" w:rsidRDefault="007B1B0A" w:rsidP="007B1B0A">
      <w:pPr>
        <w:rPr>
          <w:ins w:id="130" w:author="HW" w:date="2024-09-26T18:47:00Z"/>
          <w:lang w:eastAsia="zh-CN"/>
        </w:rPr>
      </w:pPr>
      <w:ins w:id="131" w:author="HW" w:date="2024-09-26T18:47:00Z">
        <w:r>
          <w:rPr>
            <w:rFonts w:hint="eastAsia"/>
            <w:lang w:eastAsia="zh-CN"/>
          </w:rPr>
          <w:t>T</w:t>
        </w:r>
        <w:r>
          <w:rPr>
            <w:lang w:eastAsia="zh-CN"/>
          </w:rPr>
          <w:t>he UE centric mode includes two scenarios:</w:t>
        </w:r>
      </w:ins>
    </w:p>
    <w:p w14:paraId="57C6C5A0" w14:textId="77777777" w:rsidR="007B1B0A" w:rsidRDefault="007B1B0A" w:rsidP="007B1B0A">
      <w:pPr>
        <w:pStyle w:val="B1"/>
        <w:rPr>
          <w:ins w:id="132" w:author="HW" w:date="2024-09-26T18:47:00Z"/>
          <w:rFonts w:eastAsia="宋体"/>
        </w:rPr>
      </w:pPr>
      <w:ins w:id="133" w:author="HW" w:date="2024-09-26T18:47:00Z">
        <w:r>
          <w:rPr>
            <w:rFonts w:eastAsia="宋体"/>
          </w:rPr>
          <w:t>-</w:t>
        </w:r>
        <w:r>
          <w:rPr>
            <w:rFonts w:eastAsia="宋体"/>
          </w:rPr>
          <w:tab/>
          <w:t>Local UE centric: When the UE initiates an avatar communication with the peer UE, it downloads the avatar representation from BAR and performs avatar animation locally based on the metadata generated by itself and sends the animated avatar media to the peer UE.</w:t>
        </w:r>
      </w:ins>
    </w:p>
    <w:p w14:paraId="7F986376" w14:textId="77777777" w:rsidR="007B1B0A" w:rsidRDefault="007B1B0A" w:rsidP="007B1B0A">
      <w:pPr>
        <w:pStyle w:val="B1"/>
        <w:rPr>
          <w:ins w:id="134" w:author="HW" w:date="2024-09-26T18:47:00Z"/>
          <w:rFonts w:eastAsia="宋体"/>
          <w:lang w:eastAsia="zh-CN"/>
        </w:rPr>
      </w:pPr>
      <w:ins w:id="135" w:author="HW" w:date="2024-09-26T18:47:00Z">
        <w:r>
          <w:rPr>
            <w:rFonts w:eastAsia="宋体"/>
          </w:rPr>
          <w:t>-</w:t>
        </w:r>
        <w:r>
          <w:rPr>
            <w:rFonts w:eastAsia="宋体"/>
          </w:rPr>
          <w:tab/>
          <w:t>Peer UE centric: When the UE initiates an avatar communication with the peer UE, it sends the avatar ID to the peer UE. The peer UE downloads the avatar representation from BAR based on the received avatar ID and performs the avatar animation based on the received metadata.</w:t>
        </w:r>
      </w:ins>
    </w:p>
    <w:p w14:paraId="2AFC6437" w14:textId="29352A92" w:rsidR="00D91BB0" w:rsidRDefault="00D91BB0" w:rsidP="00D91BB0">
      <w:pPr>
        <w:pStyle w:val="Heading3"/>
        <w:rPr>
          <w:ins w:id="136" w:author="HW" w:date="2024-09-26T19:21:00Z"/>
          <w:lang w:eastAsia="zh-CN"/>
        </w:rPr>
      </w:pPr>
      <w:ins w:id="137" w:author="HW" w:date="2024-09-26T19:21:00Z">
        <w:r>
          <w:rPr>
            <w:lang w:eastAsia="ko-KR"/>
          </w:rPr>
          <w:t>XX.3.1.1</w:t>
        </w:r>
        <w:r>
          <w:rPr>
            <w:lang w:eastAsia="ko-KR"/>
          </w:rPr>
          <w:tab/>
        </w:r>
        <w:r>
          <w:rPr>
            <w:lang w:eastAsia="zh-CN"/>
          </w:rPr>
          <w:t>Local UE centric procedure</w:t>
        </w:r>
      </w:ins>
    </w:p>
    <w:p w14:paraId="2F9D5D49" w14:textId="77777777" w:rsidR="00D91BB0" w:rsidRDefault="00D91BB0" w:rsidP="00D91BB0">
      <w:pPr>
        <w:rPr>
          <w:ins w:id="138" w:author="HW" w:date="2024-09-26T19:21:00Z"/>
        </w:rPr>
      </w:pPr>
      <w:ins w:id="139" w:author="HW" w:date="2024-09-26T19:21:00Z">
        <w:r>
          <w:t xml:space="preserve"> </w:t>
        </w:r>
      </w:ins>
      <w:ins w:id="140" w:author="HW" w:date="2024-09-26T19:21:00Z">
        <w:r>
          <w:object w:dxaOrig="9631" w:dyaOrig="2845" w14:anchorId="4F55D388">
            <v:shape id="_x0000_i1026" type="#_x0000_t75" style="width:481.55pt;height:141.9pt" o:ole="">
              <v:imagedata r:id="rId15" o:title=""/>
            </v:shape>
            <o:OLEObject Type="Embed" ProgID="Visio.Drawing.15" ShapeID="_x0000_i1026" DrawAspect="Content" ObjectID="_1790497737" r:id="rId16"/>
          </w:object>
        </w:r>
      </w:ins>
    </w:p>
    <w:p w14:paraId="4310820D" w14:textId="0B98DE69" w:rsidR="00D91BB0" w:rsidRDefault="00D91BB0" w:rsidP="00D91BB0">
      <w:pPr>
        <w:jc w:val="center"/>
        <w:rPr>
          <w:ins w:id="141" w:author="HW" w:date="2024-09-26T19:21:00Z"/>
          <w:rFonts w:ascii="Arial" w:hAnsi="Arial" w:cs="Arial"/>
          <w:b/>
          <w:lang w:val="en-US" w:eastAsia="zh-CN"/>
        </w:rPr>
      </w:pPr>
      <w:ins w:id="142" w:author="HW" w:date="2024-09-26T19:21:00Z">
        <w:r>
          <w:rPr>
            <w:rFonts w:ascii="Arial" w:hAnsi="Arial" w:cs="Arial"/>
            <w:b/>
            <w:lang w:val="en-US" w:eastAsia="zh-CN"/>
          </w:rPr>
          <w:t>Figure XX.3.1.1-1: Procedures of Local UE centric IMS Avatar communication</w:t>
        </w:r>
      </w:ins>
    </w:p>
    <w:p w14:paraId="6B59FFF7" w14:textId="461E8397" w:rsidR="00D91BB0" w:rsidRDefault="00D91BB0" w:rsidP="00D91BB0">
      <w:pPr>
        <w:rPr>
          <w:ins w:id="143" w:author="HW" w:date="2024-09-26T19:21:00Z"/>
        </w:rPr>
      </w:pPr>
      <w:ins w:id="144" w:author="HW" w:date="2024-09-26T19:21:00Z">
        <w:r>
          <w:t>Figure</w:t>
        </w:r>
        <w:r>
          <w:rPr>
            <w:lang w:val="en-US"/>
          </w:rPr>
          <w:t> </w:t>
        </w:r>
        <w:r>
          <w:t>XX.3.1.1-1 depicts a typical call flow procedure of local UE centric IMS Avatar communication. The main steps in the call flow are as follows:</w:t>
        </w:r>
      </w:ins>
    </w:p>
    <w:p w14:paraId="76BD9F5D" w14:textId="77777777" w:rsidR="00D91BB0" w:rsidRDefault="00D91BB0" w:rsidP="00D91BB0">
      <w:pPr>
        <w:pStyle w:val="B1"/>
        <w:rPr>
          <w:ins w:id="145" w:author="HW" w:date="2024-09-26T19:21:00Z"/>
        </w:rPr>
      </w:pPr>
      <w:ins w:id="146" w:author="HW" w:date="2024-09-26T19:21:00Z">
        <w:r>
          <w:t>1.</w:t>
        </w:r>
        <w:r>
          <w:tab/>
          <w:t>IMS session and bootstrap data channel have been established. UE1 downloads its avatar ID list from DCSF through bootstrap data channel. Then UE1 chooses an avatar ID and runs the avatar communication application.</w:t>
        </w:r>
      </w:ins>
    </w:p>
    <w:p w14:paraId="63979DB5" w14:textId="32F894AB" w:rsidR="00D91BB0" w:rsidRDefault="00D91BB0" w:rsidP="00D91BB0">
      <w:pPr>
        <w:pStyle w:val="B1"/>
        <w:rPr>
          <w:ins w:id="147" w:author="HW" w:date="2024-09-26T19:21:00Z"/>
          <w:rFonts w:eastAsia="宋体"/>
          <w:lang w:eastAsia="zh-CN"/>
        </w:rPr>
      </w:pPr>
      <w:ins w:id="148" w:author="HW" w:date="2024-09-26T19:21:00Z">
        <w:r>
          <w:rPr>
            <w:rFonts w:hint="eastAsia"/>
            <w:lang w:eastAsia="zh-CN"/>
          </w:rPr>
          <w:t>2</w:t>
        </w:r>
        <w:r>
          <w:rPr>
            <w:lang w:eastAsia="zh-CN"/>
          </w:rPr>
          <w:t>.</w:t>
        </w:r>
        <w:r>
          <w:rPr>
            <w:lang w:eastAsia="zh-CN"/>
          </w:rPr>
          <w:tab/>
        </w:r>
        <w:r>
          <w:rPr>
            <w:rFonts w:eastAsia="宋体"/>
            <w:lang w:eastAsia="zh-CN"/>
          </w:rPr>
          <w:t xml:space="preserve">Application data channel(s) are established including </w:t>
        </w:r>
        <w:r>
          <w:rPr>
            <w:lang w:eastAsia="zh-CN"/>
          </w:rPr>
          <w:t xml:space="preserve">a P2P ADC between UE1 and UE2 which is used for avatar metadata transmission, and a P2A ADC </w:t>
        </w:r>
        <w:r>
          <w:rPr>
            <w:rFonts w:eastAsia="宋体"/>
            <w:lang w:eastAsia="zh-CN"/>
          </w:rPr>
          <w:t xml:space="preserve">between UE1 and </w:t>
        </w:r>
      </w:ins>
      <w:ins w:id="149" w:author="HW" w:date="2024-09-26T19:42:00Z">
        <w:r w:rsidR="004B6FA5">
          <w:rPr>
            <w:rFonts w:eastAsia="宋体"/>
            <w:lang w:eastAsia="zh-CN"/>
          </w:rPr>
          <w:t>DC AS</w:t>
        </w:r>
      </w:ins>
      <w:ins w:id="150" w:author="HW" w:date="2024-09-26T19:43:00Z">
        <w:r w:rsidR="004B6FA5">
          <w:rPr>
            <w:rFonts w:eastAsia="宋体"/>
            <w:lang w:eastAsia="zh-CN"/>
          </w:rPr>
          <w:t>(XR)</w:t>
        </w:r>
      </w:ins>
      <w:ins w:id="151" w:author="HW" w:date="2024-09-26T19:21:00Z">
        <w:r>
          <w:rPr>
            <w:rFonts w:eastAsia="宋体"/>
            <w:lang w:eastAsia="zh-CN"/>
          </w:rPr>
          <w:t xml:space="preserve"> which is used for avatar representation transmission.</w:t>
        </w:r>
      </w:ins>
    </w:p>
    <w:p w14:paraId="4A8A0A63" w14:textId="77777777" w:rsidR="00D91BB0" w:rsidRDefault="00D91BB0" w:rsidP="00D91BB0">
      <w:pPr>
        <w:pStyle w:val="B1"/>
        <w:rPr>
          <w:ins w:id="152" w:author="HW" w:date="2024-09-26T19:21:00Z"/>
          <w:rFonts w:eastAsia="宋体"/>
          <w:lang w:eastAsia="zh-CN"/>
        </w:rPr>
      </w:pPr>
      <w:ins w:id="153" w:author="HW" w:date="2024-09-26T19:21:00Z">
        <w:r>
          <w:rPr>
            <w:rFonts w:eastAsia="宋体" w:hint="eastAsia"/>
            <w:lang w:eastAsia="zh-CN"/>
          </w:rPr>
          <w:lastRenderedPageBreak/>
          <w:t>3</w:t>
        </w:r>
        <w:r>
          <w:rPr>
            <w:rFonts w:eastAsia="宋体"/>
            <w:lang w:eastAsia="zh-CN"/>
          </w:rPr>
          <w:t>.</w:t>
        </w:r>
        <w:r>
          <w:rPr>
            <w:rFonts w:eastAsia="宋体"/>
            <w:lang w:eastAsia="zh-CN"/>
          </w:rPr>
          <w:tab/>
          <w:t>UE1 download</w:t>
        </w:r>
        <w:r>
          <w:rPr>
            <w:rFonts w:eastAsia="宋体" w:hint="eastAsia"/>
            <w:lang w:eastAsia="zh-CN"/>
          </w:rPr>
          <w:t>s</w:t>
        </w:r>
        <w:r>
          <w:rPr>
            <w:rFonts w:eastAsia="宋体"/>
            <w:lang w:eastAsia="zh-CN"/>
          </w:rPr>
          <w:t xml:space="preserve"> Avatar representation from DC AS(XR) using avatar ID and UE1’s identity (e.g., IMSI or MSISDN) through the established application data channel.</w:t>
        </w:r>
      </w:ins>
    </w:p>
    <w:p w14:paraId="2CBD4571" w14:textId="056C393E" w:rsidR="00D91BB0" w:rsidRDefault="00D91BB0" w:rsidP="00D91BB0">
      <w:pPr>
        <w:pStyle w:val="B1"/>
        <w:rPr>
          <w:ins w:id="154" w:author="HW" w:date="2024-09-26T19:21:00Z"/>
          <w:rFonts w:eastAsia="宋体"/>
          <w:lang w:eastAsia="zh-CN"/>
        </w:rPr>
      </w:pPr>
      <w:ins w:id="155" w:author="HW" w:date="2024-09-26T19:21:00Z">
        <w:r>
          <w:rPr>
            <w:rFonts w:eastAsia="宋体" w:hint="eastAsia"/>
            <w:lang w:eastAsia="zh-CN"/>
          </w:rPr>
          <w:t>4</w:t>
        </w:r>
        <w:r>
          <w:rPr>
            <w:rFonts w:eastAsia="宋体"/>
            <w:lang w:eastAsia="zh-CN"/>
          </w:rPr>
          <w:t>-5.</w:t>
        </w:r>
        <w:r>
          <w:rPr>
            <w:rFonts w:eastAsia="宋体"/>
            <w:lang w:eastAsia="zh-CN"/>
          </w:rPr>
          <w:tab/>
          <w:t xml:space="preserve"> The DC AS(XR) requests BAR to download Avatar representation using avatar ID and UE1’s identity, the BAR responses with avatar representation data.</w:t>
        </w:r>
      </w:ins>
    </w:p>
    <w:p w14:paraId="741DD2D8" w14:textId="77777777" w:rsidR="00D91BB0" w:rsidRDefault="00D91BB0" w:rsidP="00D91BB0">
      <w:pPr>
        <w:pStyle w:val="B1"/>
        <w:rPr>
          <w:ins w:id="156" w:author="HW" w:date="2024-09-26T19:21:00Z"/>
          <w:rFonts w:eastAsia="宋体"/>
          <w:lang w:eastAsia="zh-CN"/>
        </w:rPr>
      </w:pPr>
      <w:ins w:id="157" w:author="HW" w:date="2024-09-26T19:21:00Z">
        <w:r>
          <w:rPr>
            <w:rFonts w:eastAsia="宋体"/>
            <w:lang w:eastAsia="zh-CN"/>
          </w:rPr>
          <w:t>6.</w:t>
        </w:r>
        <w:r>
          <w:rPr>
            <w:rFonts w:eastAsia="宋体"/>
            <w:lang w:eastAsia="zh-CN"/>
          </w:rPr>
          <w:tab/>
          <w:t>The DC AS(XR) responses with the avatar representation data to MF, and then MF sends it back to UE1.</w:t>
        </w:r>
      </w:ins>
    </w:p>
    <w:p w14:paraId="372E9DA8" w14:textId="77777777" w:rsidR="00D91BB0" w:rsidRDefault="00D91BB0" w:rsidP="00D91BB0">
      <w:pPr>
        <w:pStyle w:val="B1"/>
        <w:rPr>
          <w:ins w:id="158" w:author="HW" w:date="2024-09-26T19:21:00Z"/>
          <w:rFonts w:eastAsia="宋体"/>
          <w:lang w:eastAsia="zh-CN"/>
        </w:rPr>
      </w:pPr>
      <w:ins w:id="159" w:author="HW" w:date="2024-09-26T19:21:00Z">
        <w:r>
          <w:rPr>
            <w:rFonts w:eastAsia="宋体" w:hint="eastAsia"/>
            <w:lang w:eastAsia="zh-CN"/>
          </w:rPr>
          <w:t>7</w:t>
        </w:r>
        <w:r>
          <w:rPr>
            <w:rFonts w:eastAsia="宋体"/>
            <w:lang w:eastAsia="zh-CN"/>
          </w:rPr>
          <w:t>.</w:t>
        </w:r>
        <w:r>
          <w:rPr>
            <w:rFonts w:eastAsia="宋体"/>
            <w:lang w:eastAsia="zh-CN"/>
          </w:rPr>
          <w:tab/>
          <w:t>UE2 may send metadata (e.g., FOV data) to UE1 through the established application data channel.</w:t>
        </w:r>
      </w:ins>
    </w:p>
    <w:p w14:paraId="1263132C" w14:textId="77777777" w:rsidR="00D91BB0" w:rsidRDefault="00D91BB0" w:rsidP="00D91BB0">
      <w:pPr>
        <w:pStyle w:val="B1"/>
        <w:rPr>
          <w:ins w:id="160" w:author="HW" w:date="2024-09-26T19:21:00Z"/>
          <w:lang w:eastAsia="zh-CN"/>
        </w:rPr>
      </w:pPr>
      <w:ins w:id="161" w:author="HW" w:date="2024-09-26T19:21:00Z">
        <w:r>
          <w:rPr>
            <w:rFonts w:eastAsia="宋体" w:hint="eastAsia"/>
            <w:lang w:eastAsia="zh-CN"/>
          </w:rPr>
          <w:t>8</w:t>
        </w:r>
        <w:r>
          <w:rPr>
            <w:rFonts w:eastAsia="宋体"/>
            <w:lang w:eastAsia="zh-CN"/>
          </w:rPr>
          <w:t>.</w:t>
        </w:r>
        <w:r>
          <w:rPr>
            <w:rFonts w:eastAsia="宋体"/>
            <w:lang w:eastAsia="zh-CN"/>
          </w:rPr>
          <w:tab/>
          <w:t xml:space="preserve">UE1 </w:t>
        </w:r>
        <w:r>
          <w:rPr>
            <w:lang w:eastAsia="zh-CN"/>
          </w:rPr>
          <w:t>may perform media transcoding such as ASR/TTS/SLR/SSL, and animates the avatar representation based on the transcoding result and the metadata which is generated locally and received from UE2.</w:t>
        </w:r>
      </w:ins>
    </w:p>
    <w:p w14:paraId="7DE329FD" w14:textId="77777777" w:rsidR="00D91BB0" w:rsidRDefault="00D91BB0" w:rsidP="00D91BB0">
      <w:pPr>
        <w:pStyle w:val="B1"/>
        <w:rPr>
          <w:ins w:id="162" w:author="HW" w:date="2024-09-26T19:21:00Z"/>
          <w:lang w:val="en-US" w:eastAsia="zh-CN"/>
        </w:rPr>
      </w:pPr>
      <w:ins w:id="163" w:author="HW" w:date="2024-09-26T19:21:00Z">
        <w:r>
          <w:rPr>
            <w:rFonts w:hint="eastAsia"/>
            <w:lang w:eastAsia="zh-CN"/>
          </w:rPr>
          <w:t>9</w:t>
        </w:r>
        <w:r>
          <w:rPr>
            <w:lang w:eastAsia="zh-CN"/>
          </w:rPr>
          <w:t>.</w:t>
        </w:r>
        <w:r>
          <w:rPr>
            <w:lang w:eastAsia="zh-CN"/>
          </w:rPr>
          <w:tab/>
          <w:t>UE1 transmits the animated avatar media over RTP to UE2.</w:t>
        </w:r>
      </w:ins>
    </w:p>
    <w:p w14:paraId="0ECED928" w14:textId="0AAADB2C" w:rsidR="00D91BB0" w:rsidRDefault="00D91BB0" w:rsidP="00D91BB0">
      <w:pPr>
        <w:pStyle w:val="Heading3"/>
        <w:rPr>
          <w:ins w:id="164" w:author="HW" w:date="2024-09-26T19:21:00Z"/>
          <w:lang w:eastAsia="ko-KR"/>
        </w:rPr>
      </w:pPr>
      <w:ins w:id="165" w:author="HW" w:date="2024-09-26T19:21:00Z">
        <w:r>
          <w:rPr>
            <w:lang w:eastAsia="ko-KR"/>
          </w:rPr>
          <w:t>XX.</w:t>
        </w:r>
        <w:r>
          <w:rPr>
            <w:lang w:val="en-US" w:eastAsia="zh-CN"/>
          </w:rPr>
          <w:t>3.1.2</w:t>
        </w:r>
        <w:r>
          <w:rPr>
            <w:lang w:eastAsia="ko-KR"/>
          </w:rPr>
          <w:tab/>
        </w:r>
        <w:r>
          <w:rPr>
            <w:rFonts w:hint="eastAsia"/>
            <w:lang w:eastAsia="zh-CN"/>
          </w:rPr>
          <w:t>Peer</w:t>
        </w:r>
        <w:r>
          <w:rPr>
            <w:lang w:eastAsia="zh-CN"/>
          </w:rPr>
          <w:t xml:space="preserve"> UE centric procedure</w:t>
        </w:r>
      </w:ins>
    </w:p>
    <w:p w14:paraId="306D8BF4" w14:textId="77777777" w:rsidR="00D91BB0" w:rsidRDefault="00D91BB0" w:rsidP="00D91BB0">
      <w:pPr>
        <w:rPr>
          <w:ins w:id="166" w:author="HW" w:date="2024-09-26T19:21:00Z"/>
        </w:rPr>
      </w:pPr>
      <w:ins w:id="167" w:author="HW" w:date="2024-09-26T19:21:00Z">
        <w:r>
          <w:t xml:space="preserve">  </w:t>
        </w:r>
      </w:ins>
      <w:ins w:id="168" w:author="HW" w:date="2024-09-26T19:21:00Z">
        <w:r>
          <w:object w:dxaOrig="9631" w:dyaOrig="3894" w14:anchorId="2AA0E1A6">
            <v:shape id="_x0000_i1027" type="#_x0000_t75" style="width:481.55pt;height:194.75pt" o:ole="">
              <v:imagedata r:id="rId17" o:title=""/>
            </v:shape>
            <o:OLEObject Type="Embed" ProgID="Visio.Drawing.15" ShapeID="_x0000_i1027" DrawAspect="Content" ObjectID="_1790497738" r:id="rId18"/>
          </w:object>
        </w:r>
      </w:ins>
    </w:p>
    <w:p w14:paraId="759EE0DC" w14:textId="39427994" w:rsidR="00D91BB0" w:rsidRDefault="00D91BB0" w:rsidP="00D91BB0">
      <w:pPr>
        <w:jc w:val="center"/>
        <w:rPr>
          <w:ins w:id="169" w:author="HW" w:date="2024-09-26T19:21:00Z"/>
          <w:rFonts w:ascii="Arial" w:hAnsi="Arial" w:cs="Arial"/>
          <w:b/>
          <w:lang w:val="en-US" w:eastAsia="zh-CN"/>
        </w:rPr>
      </w:pPr>
      <w:ins w:id="170" w:author="HW" w:date="2024-09-26T19:21:00Z">
        <w:r>
          <w:rPr>
            <w:rFonts w:ascii="Arial" w:hAnsi="Arial" w:cs="Arial"/>
            <w:b/>
            <w:lang w:val="en-US" w:eastAsia="zh-CN"/>
          </w:rPr>
          <w:t>Figure XX.3.1.2-1: Procedures of Peer UE centric IMS Avatar communication</w:t>
        </w:r>
      </w:ins>
    </w:p>
    <w:p w14:paraId="6B25543A" w14:textId="7AE62709" w:rsidR="00D91BB0" w:rsidRDefault="00D91BB0" w:rsidP="00D91BB0">
      <w:pPr>
        <w:rPr>
          <w:ins w:id="171" w:author="HW" w:date="2024-09-26T19:21:00Z"/>
        </w:rPr>
      </w:pPr>
      <w:ins w:id="172" w:author="HW" w:date="2024-09-26T19:21:00Z">
        <w:r>
          <w:t>Figure</w:t>
        </w:r>
        <w:r>
          <w:rPr>
            <w:lang w:val="en-US"/>
          </w:rPr>
          <w:t> </w:t>
        </w:r>
        <w:r>
          <w:t>XX.3.1.2-1 depicts a typical call flow procedure of peer UE centric IMS Avatar communication. The main steps in the call flow are as follows:</w:t>
        </w:r>
      </w:ins>
    </w:p>
    <w:p w14:paraId="121D1C1A" w14:textId="77777777" w:rsidR="00D91BB0" w:rsidRDefault="00D91BB0" w:rsidP="00D91BB0">
      <w:pPr>
        <w:pStyle w:val="B1"/>
        <w:rPr>
          <w:ins w:id="173" w:author="HW" w:date="2024-09-26T19:21:00Z"/>
        </w:rPr>
      </w:pPr>
      <w:ins w:id="174" w:author="HW" w:date="2024-09-26T19:21:00Z">
        <w:r>
          <w:t>1.</w:t>
        </w:r>
        <w:r>
          <w:tab/>
          <w:t>IMS session and bootstrap data channel have been established. UE1 downloads its avatar ID list from DCSF through bootstrap data channel. Then UE1 chooses an avatar ID and runs the avatar communication application.</w:t>
        </w:r>
      </w:ins>
    </w:p>
    <w:p w14:paraId="01CBBBA2" w14:textId="21BD7A1C" w:rsidR="00D91BB0" w:rsidRDefault="00D91BB0" w:rsidP="00D91BB0">
      <w:pPr>
        <w:pStyle w:val="B1"/>
        <w:rPr>
          <w:ins w:id="175" w:author="HW" w:date="2024-09-26T19:21:00Z"/>
          <w:rFonts w:eastAsia="宋体"/>
          <w:lang w:eastAsia="zh-CN"/>
        </w:rPr>
      </w:pPr>
      <w:ins w:id="176" w:author="HW" w:date="2024-09-26T19:21:00Z">
        <w:r>
          <w:t>2</w:t>
        </w:r>
        <w:r>
          <w:rPr>
            <w:rFonts w:eastAsia="宋体"/>
            <w:lang w:eastAsia="zh-CN"/>
          </w:rPr>
          <w:t>.</w:t>
        </w:r>
        <w:r>
          <w:rPr>
            <w:rFonts w:eastAsia="宋体"/>
            <w:lang w:eastAsia="zh-CN"/>
          </w:rPr>
          <w:tab/>
          <w:t xml:space="preserve">Application data channel(s) are established including </w:t>
        </w:r>
        <w:r>
          <w:rPr>
            <w:lang w:eastAsia="zh-CN"/>
          </w:rPr>
          <w:t xml:space="preserve">a P2P ADC between UE1 and UE2, and a P2A2P ADC </w:t>
        </w:r>
        <w:r>
          <w:rPr>
            <w:rFonts w:eastAsia="宋体"/>
            <w:lang w:eastAsia="zh-CN"/>
          </w:rPr>
          <w:t xml:space="preserve">between UE1/UE2 and </w:t>
        </w:r>
      </w:ins>
      <w:ins w:id="177" w:author="HW" w:date="2024-09-26T19:43:00Z">
        <w:r w:rsidR="004B6FA5">
          <w:rPr>
            <w:rFonts w:eastAsia="宋体"/>
            <w:lang w:eastAsia="zh-CN"/>
          </w:rPr>
          <w:t>DC AS</w:t>
        </w:r>
      </w:ins>
      <w:ins w:id="178" w:author="HW" w:date="2024-09-26T19:44:00Z">
        <w:r w:rsidR="004B6FA5">
          <w:rPr>
            <w:rFonts w:eastAsia="宋体"/>
            <w:lang w:eastAsia="zh-CN"/>
          </w:rPr>
          <w:t>(XR)</w:t>
        </w:r>
      </w:ins>
      <w:ins w:id="179" w:author="HW" w:date="2024-09-26T19:21:00Z">
        <w:r>
          <w:rPr>
            <w:rFonts w:eastAsia="宋体"/>
            <w:lang w:eastAsia="zh-CN"/>
          </w:rPr>
          <w:t>.</w:t>
        </w:r>
      </w:ins>
    </w:p>
    <w:p w14:paraId="7FE9F370" w14:textId="77777777" w:rsidR="00D91BB0" w:rsidRDefault="00D91BB0" w:rsidP="00D91BB0">
      <w:pPr>
        <w:pStyle w:val="B1"/>
        <w:rPr>
          <w:ins w:id="180" w:author="HW" w:date="2024-09-26T19:21:00Z"/>
        </w:rPr>
      </w:pPr>
      <w:ins w:id="181" w:author="HW" w:date="2024-09-26T19:21:00Z">
        <w:r>
          <w:rPr>
            <w:lang w:eastAsia="zh-CN"/>
          </w:rPr>
          <w:t>3.</w:t>
        </w:r>
        <w:r>
          <w:rPr>
            <w:lang w:eastAsia="zh-CN"/>
          </w:rPr>
          <w:tab/>
          <w:t xml:space="preserve">UE1 </w:t>
        </w:r>
        <w:r>
          <w:t xml:space="preserve">decides to request peer UE to perform avatar animation based on its status such as power, signal, computing power, internal storage, etc. </w:t>
        </w:r>
      </w:ins>
    </w:p>
    <w:p w14:paraId="4D2D1BBB" w14:textId="314EE414" w:rsidR="00D91BB0" w:rsidRDefault="00D91BB0" w:rsidP="00D91BB0">
      <w:pPr>
        <w:pStyle w:val="B1"/>
        <w:rPr>
          <w:ins w:id="182" w:author="HW" w:date="2024-09-26T19:21:00Z"/>
          <w:rFonts w:eastAsia="宋体"/>
          <w:lang w:eastAsia="zh-CN"/>
        </w:rPr>
      </w:pPr>
      <w:ins w:id="183" w:author="HW" w:date="2024-09-26T19:21:00Z">
        <w:r>
          <w:rPr>
            <w:rFonts w:eastAsia="宋体"/>
            <w:lang w:eastAsia="zh-CN"/>
          </w:rPr>
          <w:t>4.</w:t>
        </w:r>
        <w:r>
          <w:rPr>
            <w:rFonts w:eastAsia="宋体"/>
            <w:lang w:eastAsia="zh-CN"/>
          </w:rPr>
          <w:tab/>
        </w:r>
        <w:r>
          <w:t xml:space="preserve">UE1 </w:t>
        </w:r>
      </w:ins>
      <w:ins w:id="184" w:author="Huawei_r01" w:date="2024-10-14T18:38:00Z">
        <w:r w:rsidR="00443CF3">
          <w:t xml:space="preserve">establishes a P2A2P ADC and </w:t>
        </w:r>
      </w:ins>
      <w:ins w:id="185" w:author="HW" w:date="2024-09-26T19:21:00Z">
        <w:r>
          <w:t>performs avatar animation negotiation with the DC AS(XR) and UE2. The negotiation includes usage of the UE1’s avatar ID and the animation data types (e.g., text and/or facial expression) supported by UE1.</w:t>
        </w:r>
      </w:ins>
    </w:p>
    <w:p w14:paraId="568DB212" w14:textId="5948CB09" w:rsidR="00D91BB0" w:rsidRDefault="00D91BB0" w:rsidP="00D91BB0">
      <w:pPr>
        <w:pStyle w:val="NO"/>
        <w:rPr>
          <w:ins w:id="186" w:author="HW" w:date="2024-09-26T19:21:00Z"/>
          <w:rFonts w:eastAsia="MS Mincho"/>
        </w:rPr>
      </w:pPr>
      <w:ins w:id="187" w:author="HW" w:date="2024-09-26T19:21:00Z">
        <w:r>
          <w:t>NOTE</w:t>
        </w:r>
      </w:ins>
      <w:ins w:id="188" w:author="HW" w:date="2024-09-26T19:47:00Z">
        <w:r w:rsidR="004B6FA5">
          <w:t xml:space="preserve"> 5</w:t>
        </w:r>
      </w:ins>
      <w:ins w:id="189" w:author="HW" w:date="2024-09-26T19:21:00Z">
        <w:r>
          <w:t>:</w:t>
        </w:r>
        <w:r>
          <w:tab/>
        </w:r>
        <w:r>
          <w:rPr>
            <w:rFonts w:eastAsia="Times New Roman"/>
            <w:lang w:eastAsia="en-GB"/>
          </w:rPr>
          <w:t>The negotiation procedure needs to be further defined in SA4, and cooperation with SA4 is needed.</w:t>
        </w:r>
      </w:ins>
    </w:p>
    <w:p w14:paraId="14F52DEA" w14:textId="02976B18" w:rsidR="00D91BB0" w:rsidRDefault="00D91BB0" w:rsidP="00D91BB0">
      <w:pPr>
        <w:pStyle w:val="B1"/>
        <w:rPr>
          <w:ins w:id="190" w:author="HW" w:date="2024-09-26T19:21:00Z"/>
          <w:rFonts w:eastAsia="宋体"/>
          <w:lang w:eastAsia="zh-CN"/>
        </w:rPr>
      </w:pPr>
      <w:ins w:id="191" w:author="HW" w:date="2024-09-26T19:21:00Z">
        <w:r>
          <w:rPr>
            <w:rFonts w:eastAsia="宋体"/>
            <w:lang w:eastAsia="zh-CN"/>
          </w:rPr>
          <w:t>5.</w:t>
        </w:r>
        <w:r>
          <w:rPr>
            <w:rFonts w:eastAsia="宋体"/>
            <w:lang w:eastAsia="zh-CN"/>
          </w:rPr>
          <w:tab/>
          <w:t xml:space="preserve">UE2 downloads avatar representation from DC AS(XR) using the avatar ID and UE identity received from UE1 through the established </w:t>
        </w:r>
      </w:ins>
      <w:ins w:id="192" w:author="Huawei_r01" w:date="2024-10-14T18:39:00Z">
        <w:r w:rsidR="00443CF3">
          <w:rPr>
            <w:rFonts w:eastAsia="宋体"/>
            <w:lang w:eastAsia="zh-CN"/>
          </w:rPr>
          <w:t xml:space="preserve">P2A2P </w:t>
        </w:r>
      </w:ins>
      <w:ins w:id="193" w:author="HW" w:date="2024-09-26T19:21:00Z">
        <w:r>
          <w:rPr>
            <w:rFonts w:eastAsia="宋体"/>
            <w:lang w:eastAsia="zh-CN"/>
          </w:rPr>
          <w:t>application data channel.</w:t>
        </w:r>
      </w:ins>
    </w:p>
    <w:p w14:paraId="1CEF2787" w14:textId="65590E29" w:rsidR="00D91BB0" w:rsidRDefault="00D91BB0" w:rsidP="00D91BB0">
      <w:pPr>
        <w:pStyle w:val="B1"/>
        <w:rPr>
          <w:ins w:id="194" w:author="HW" w:date="2024-09-26T19:21:00Z"/>
          <w:rFonts w:eastAsia="宋体"/>
          <w:lang w:eastAsia="zh-CN"/>
        </w:rPr>
      </w:pPr>
      <w:ins w:id="195" w:author="HW" w:date="2024-09-26T19:21:00Z">
        <w:r>
          <w:rPr>
            <w:rFonts w:eastAsia="宋体"/>
            <w:lang w:eastAsia="zh-CN"/>
          </w:rPr>
          <w:t>6-7.</w:t>
        </w:r>
        <w:r>
          <w:rPr>
            <w:rFonts w:eastAsia="宋体"/>
            <w:lang w:eastAsia="zh-CN"/>
          </w:rPr>
          <w:tab/>
          <w:t xml:space="preserve">The DC AS(XR) </w:t>
        </w:r>
      </w:ins>
      <w:ins w:id="196" w:author="Huawei_r01" w:date="2024-10-14T18:40:00Z">
        <w:r w:rsidR="00443CF3">
          <w:rPr>
            <w:rFonts w:eastAsia="宋体"/>
            <w:lang w:eastAsia="zh-CN"/>
          </w:rPr>
          <w:t xml:space="preserve">authorizes the request from UE2 and </w:t>
        </w:r>
      </w:ins>
      <w:ins w:id="197" w:author="HW" w:date="2024-09-26T19:21:00Z">
        <w:r>
          <w:rPr>
            <w:rFonts w:eastAsia="宋体"/>
            <w:lang w:eastAsia="zh-CN"/>
          </w:rPr>
          <w:t xml:space="preserve">requests BAR to download avatar representation using UE1’s avatar ID and UE1’s identity, the BAR </w:t>
        </w:r>
        <w:del w:id="198" w:author="Huawei_r01" w:date="2024-10-14T18:39:00Z">
          <w:r w:rsidDel="00443CF3">
            <w:rPr>
              <w:rFonts w:eastAsia="宋体"/>
              <w:lang w:eastAsia="zh-CN"/>
            </w:rPr>
            <w:delText xml:space="preserve">authenticates the request and </w:delText>
          </w:r>
        </w:del>
        <w:r>
          <w:rPr>
            <w:rFonts w:eastAsia="宋体"/>
            <w:lang w:eastAsia="zh-CN"/>
          </w:rPr>
          <w:t>responses with UE1’s avatar representation data.</w:t>
        </w:r>
      </w:ins>
    </w:p>
    <w:p w14:paraId="1DCC1E64" w14:textId="77777777" w:rsidR="00D91BB0" w:rsidRDefault="00D91BB0" w:rsidP="00D91BB0">
      <w:pPr>
        <w:pStyle w:val="B1"/>
        <w:rPr>
          <w:ins w:id="199" w:author="HW" w:date="2024-09-26T19:21:00Z"/>
          <w:rFonts w:eastAsia="宋体"/>
          <w:lang w:eastAsia="zh-CN"/>
        </w:rPr>
      </w:pPr>
      <w:ins w:id="200" w:author="HW" w:date="2024-09-26T19:21:00Z">
        <w:r>
          <w:rPr>
            <w:rFonts w:eastAsia="宋体"/>
            <w:lang w:eastAsia="zh-CN"/>
          </w:rPr>
          <w:t>8.</w:t>
        </w:r>
        <w:r>
          <w:rPr>
            <w:rFonts w:eastAsia="宋体"/>
            <w:lang w:eastAsia="zh-CN"/>
          </w:rPr>
          <w:tab/>
          <w:t>The DC AS(XR) responses with UE1’s avatar representation data to the MF, and the MF sends it back to UE2.</w:t>
        </w:r>
      </w:ins>
    </w:p>
    <w:p w14:paraId="3AB6AC95" w14:textId="77777777" w:rsidR="00D91BB0" w:rsidRDefault="00D91BB0" w:rsidP="00D91BB0">
      <w:pPr>
        <w:pStyle w:val="B1"/>
        <w:rPr>
          <w:ins w:id="201" w:author="HW" w:date="2024-09-26T19:21:00Z"/>
          <w:rFonts w:eastAsia="宋体"/>
          <w:lang w:eastAsia="zh-CN"/>
        </w:rPr>
      </w:pPr>
      <w:ins w:id="202" w:author="HW" w:date="2024-09-26T19:21:00Z">
        <w:r>
          <w:rPr>
            <w:rFonts w:eastAsia="宋体"/>
            <w:lang w:eastAsia="zh-CN"/>
          </w:rPr>
          <w:lastRenderedPageBreak/>
          <w:t>9.</w:t>
        </w:r>
        <w:r>
          <w:rPr>
            <w:rFonts w:eastAsia="宋体"/>
            <w:lang w:eastAsia="zh-CN"/>
          </w:rPr>
          <w:tab/>
          <w:t xml:space="preserve">UE1 may send metadata (e.g., </w:t>
        </w:r>
        <w:r>
          <w:t>facial expression</w:t>
        </w:r>
        <w:r>
          <w:rPr>
            <w:rFonts w:eastAsia="宋体"/>
            <w:lang w:eastAsia="zh-CN"/>
          </w:rPr>
          <w:t>) to UE2 through the established application data channel or RTP channel between UE1 and UE2.</w:t>
        </w:r>
      </w:ins>
    </w:p>
    <w:p w14:paraId="0D07AA32" w14:textId="77777777" w:rsidR="00D91BB0" w:rsidRDefault="00D91BB0" w:rsidP="00D91BB0">
      <w:pPr>
        <w:pStyle w:val="B1"/>
        <w:rPr>
          <w:ins w:id="203" w:author="HW" w:date="2024-09-26T19:21:00Z"/>
          <w:lang w:eastAsia="zh-CN"/>
        </w:rPr>
      </w:pPr>
      <w:ins w:id="204" w:author="HW" w:date="2024-09-26T19:21:00Z">
        <w:r>
          <w:rPr>
            <w:rFonts w:eastAsia="宋体"/>
            <w:lang w:eastAsia="zh-CN"/>
          </w:rPr>
          <w:t>10.</w:t>
        </w:r>
        <w:r>
          <w:rPr>
            <w:rFonts w:eastAsia="宋体"/>
            <w:lang w:eastAsia="zh-CN"/>
          </w:rPr>
          <w:tab/>
          <w:t xml:space="preserve">UE2 </w:t>
        </w:r>
        <w:r>
          <w:rPr>
            <w:lang w:eastAsia="zh-CN"/>
          </w:rPr>
          <w:t>animates the UE1’s avatar representation based on the metadata received from UE1.</w:t>
        </w:r>
      </w:ins>
    </w:p>
    <w:p w14:paraId="7A190060" w14:textId="128F4D31" w:rsidR="00D91BB0" w:rsidRDefault="00D91BB0" w:rsidP="00D91BB0">
      <w:pPr>
        <w:pStyle w:val="Heading2"/>
        <w:rPr>
          <w:ins w:id="205" w:author="HW" w:date="2024-09-26T19:21:00Z"/>
          <w:lang w:eastAsia="ko-KR"/>
        </w:rPr>
      </w:pPr>
      <w:ins w:id="206" w:author="HW" w:date="2024-09-26T19:21:00Z">
        <w:r>
          <w:rPr>
            <w:lang w:eastAsia="ko-KR"/>
          </w:rPr>
          <w:t>XX.3.2</w:t>
        </w:r>
        <w:r>
          <w:rPr>
            <w:lang w:eastAsia="ko-KR"/>
          </w:rPr>
          <w:tab/>
        </w:r>
        <w:r>
          <w:rPr>
            <w:lang w:eastAsia="zh-CN"/>
          </w:rPr>
          <w:t>Network centric procedure</w:t>
        </w:r>
      </w:ins>
    </w:p>
    <w:p w14:paraId="2C305644" w14:textId="47C216D9" w:rsidR="00D91BB0" w:rsidRDefault="00D91BB0" w:rsidP="00D91BB0">
      <w:pPr>
        <w:rPr>
          <w:ins w:id="207" w:author="HW" w:date="2024-09-26T19:21:00Z"/>
        </w:rPr>
      </w:pPr>
      <w:ins w:id="208" w:author="HW" w:date="2024-09-26T19:21:00Z">
        <w:r>
          <w:t xml:space="preserve"> </w:t>
        </w:r>
      </w:ins>
      <w:ins w:id="209" w:author="HW" w:date="2024-09-26T19:21:00Z">
        <w:del w:id="210" w:author="Huawei_r01" w:date="2024-10-14T18:43:00Z">
          <w:r w:rsidR="00194640" w:rsidDel="00443CF3">
            <w:object w:dxaOrig="12648" w:dyaOrig="6408" w14:anchorId="78FD5D97">
              <v:shape id="_x0000_i1028" type="#_x0000_t75" style="width:478.6pt;height:242.65pt" o:ole="">
                <v:imagedata r:id="rId19" o:title=""/>
              </v:shape>
              <o:OLEObject Type="Embed" ProgID="Visio.Drawing.15" ShapeID="_x0000_i1028" DrawAspect="Content" ObjectID="_1790497739" r:id="rId20"/>
            </w:object>
          </w:r>
        </w:del>
      </w:ins>
      <w:ins w:id="211" w:author="HW" w:date="2024-09-26T19:21:00Z">
        <w:del w:id="212" w:author="Huawei_r01" w:date="2024-10-14T18:43:00Z">
          <w:r w:rsidDel="00443CF3">
            <w:delText xml:space="preserve"> </w:delText>
          </w:r>
        </w:del>
      </w:ins>
      <w:ins w:id="213" w:author="Huawei_r01" w:date="2024-10-14T21:04:00Z">
        <w:r w:rsidR="00B3316D">
          <w:object w:dxaOrig="12648" w:dyaOrig="6409" w14:anchorId="0C30D0AC">
            <v:shape id="_x0000_i1029" type="#_x0000_t75" style="width:481.95pt;height:244.3pt" o:ole="">
              <v:imagedata r:id="rId21" o:title=""/>
            </v:shape>
            <o:OLEObject Type="Embed" ProgID="Visio.Drawing.15" ShapeID="_x0000_i1029" DrawAspect="Content" ObjectID="_1790497740" r:id="rId22"/>
          </w:object>
        </w:r>
      </w:ins>
    </w:p>
    <w:p w14:paraId="556A3E0D" w14:textId="3FDBE13F" w:rsidR="00D91BB0" w:rsidRDefault="00D91BB0" w:rsidP="00D91BB0">
      <w:pPr>
        <w:jc w:val="center"/>
        <w:rPr>
          <w:ins w:id="214" w:author="HW" w:date="2024-09-26T19:21:00Z"/>
          <w:rFonts w:ascii="Arial" w:hAnsi="Arial" w:cs="Arial"/>
          <w:b/>
          <w:lang w:val="en-US" w:eastAsia="zh-CN"/>
        </w:rPr>
      </w:pPr>
      <w:ins w:id="215" w:author="HW" w:date="2024-09-26T19:21:00Z">
        <w:r>
          <w:rPr>
            <w:rFonts w:ascii="Arial" w:hAnsi="Arial" w:cs="Arial"/>
            <w:b/>
            <w:lang w:val="en-US" w:eastAsia="zh-CN"/>
          </w:rPr>
          <w:t>Figure XX.3.2-1: Procedures of network centric IMS Avatar communication</w:t>
        </w:r>
      </w:ins>
    </w:p>
    <w:p w14:paraId="67DB6045" w14:textId="1694380D" w:rsidR="00D91BB0" w:rsidRDefault="00D91BB0" w:rsidP="00D91BB0">
      <w:pPr>
        <w:rPr>
          <w:ins w:id="216" w:author="HW" w:date="2024-09-26T19:21:00Z"/>
        </w:rPr>
      </w:pPr>
      <w:ins w:id="217" w:author="HW" w:date="2024-09-26T19:21:00Z">
        <w:r>
          <w:t>Figure</w:t>
        </w:r>
        <w:r>
          <w:rPr>
            <w:lang w:val="en-US"/>
          </w:rPr>
          <w:t> </w:t>
        </w:r>
        <w:r>
          <w:t>XX.3.2-1 depicts a typical call flow procedure of network centric IMS avatar communication. The main steps in the call flow are as follows:</w:t>
        </w:r>
      </w:ins>
    </w:p>
    <w:p w14:paraId="66093851" w14:textId="7C7C178B" w:rsidR="00D91BB0" w:rsidDel="00443CF3" w:rsidRDefault="00D91BB0" w:rsidP="00D91BB0">
      <w:pPr>
        <w:pStyle w:val="B1"/>
        <w:rPr>
          <w:ins w:id="218" w:author="HW" w:date="2024-09-26T19:21:00Z"/>
          <w:del w:id="219" w:author="Huawei_r01" w:date="2024-10-14T18:43:00Z"/>
          <w:lang w:eastAsia="zh-CN"/>
        </w:rPr>
      </w:pPr>
      <w:ins w:id="220" w:author="HW" w:date="2024-09-26T19:21:00Z">
        <w:del w:id="221" w:author="Huawei_r01" w:date="2024-10-14T18:43:00Z">
          <w:r w:rsidDel="00443CF3">
            <w:rPr>
              <w:rFonts w:hint="eastAsia"/>
              <w:lang w:eastAsia="zh-CN"/>
            </w:rPr>
            <w:delText>0</w:delText>
          </w:r>
          <w:r w:rsidDel="00443CF3">
            <w:rPr>
              <w:lang w:eastAsia="zh-CN"/>
            </w:rPr>
            <w:delText>.</w:delText>
          </w:r>
          <w:r w:rsidDel="00443CF3">
            <w:rPr>
              <w:lang w:eastAsia="zh-CN"/>
            </w:rPr>
            <w:tab/>
            <w:delText xml:space="preserve">DC AS(XR) subscribes IMS session event </w:delText>
          </w:r>
        </w:del>
        <w:del w:id="222" w:author="Huawei_r01" w:date="2024-10-14T18:41:00Z">
          <w:r w:rsidDel="00443CF3">
            <w:rPr>
              <w:lang w:eastAsia="zh-CN"/>
            </w:rPr>
            <w:delText>(</w:delText>
          </w:r>
        </w:del>
      </w:ins>
      <w:ins w:id="223" w:author="HW" w:date="2024-09-26T19:22:00Z">
        <w:del w:id="224" w:author="Huawei_r01" w:date="2024-10-14T18:41:00Z">
          <w:r w:rsidDel="00443CF3">
            <w:delText>MediaChangeRequestEvent</w:delText>
          </w:r>
        </w:del>
      </w:ins>
      <w:ins w:id="225" w:author="HW" w:date="2024-09-26T19:21:00Z">
        <w:del w:id="226" w:author="Huawei_r01" w:date="2024-10-14T18:41:00Z">
          <w:r w:rsidDel="00443CF3">
            <w:rPr>
              <w:lang w:eastAsia="zh-CN"/>
            </w:rPr>
            <w:delText xml:space="preserve">) </w:delText>
          </w:r>
        </w:del>
        <w:del w:id="227" w:author="Huawei_r01" w:date="2024-10-14T18:43:00Z">
          <w:r w:rsidDel="00443CF3">
            <w:rPr>
              <w:lang w:eastAsia="zh-CN"/>
            </w:rPr>
            <w:delText>from IMS AS through NEF.</w:delText>
          </w:r>
        </w:del>
      </w:ins>
    </w:p>
    <w:p w14:paraId="0AC261EE" w14:textId="77777777" w:rsidR="00D91BB0" w:rsidRDefault="00D91BB0" w:rsidP="00D91BB0">
      <w:pPr>
        <w:pStyle w:val="B1"/>
        <w:rPr>
          <w:ins w:id="228" w:author="HW" w:date="2024-09-26T19:21:00Z"/>
        </w:rPr>
      </w:pPr>
      <w:ins w:id="229" w:author="HW" w:date="2024-09-26T19:21:00Z">
        <w:r>
          <w:t>1.</w:t>
        </w:r>
        <w:r>
          <w:tab/>
          <w:t>IMS session and bootstrap data channel have been established. UE1 downloads its avatar ID list from DCSF through bootstrap data channel. Then UE1 chooses an avatar ID and runs the avatar communication application.</w:t>
        </w:r>
      </w:ins>
    </w:p>
    <w:p w14:paraId="5E33AD84" w14:textId="08F1E4D5" w:rsidR="00D91BB0" w:rsidRDefault="00D91BB0" w:rsidP="00D91BB0">
      <w:pPr>
        <w:pStyle w:val="B1"/>
        <w:rPr>
          <w:ins w:id="230" w:author="HW" w:date="2024-09-26T19:21:00Z"/>
          <w:rFonts w:eastAsia="等线"/>
          <w:lang w:eastAsia="zh-CN"/>
        </w:rPr>
      </w:pPr>
      <w:ins w:id="231" w:author="HW" w:date="2024-09-26T19:21:00Z">
        <w:r>
          <w:rPr>
            <w:rFonts w:eastAsia="宋体"/>
            <w:lang w:eastAsia="zh-CN"/>
          </w:rPr>
          <w:t>2.</w:t>
        </w:r>
        <w:r>
          <w:rPr>
            <w:rFonts w:eastAsia="宋体"/>
            <w:lang w:eastAsia="zh-CN"/>
          </w:rPr>
          <w:tab/>
        </w:r>
        <w:r>
          <w:rPr>
            <w:rFonts w:eastAsia="等线"/>
            <w:lang w:eastAsia="zh-CN"/>
          </w:rPr>
          <w:t xml:space="preserve">Application data channel(s) are established </w:t>
        </w:r>
        <w:r>
          <w:rPr>
            <w:rFonts w:eastAsia="宋体"/>
            <w:lang w:eastAsia="zh-CN"/>
          </w:rPr>
          <w:t xml:space="preserve">including </w:t>
        </w:r>
      </w:ins>
      <w:ins w:id="232" w:author="HW" w:date="2024-09-26T19:46:00Z">
        <w:r w:rsidR="004B6FA5">
          <w:rPr>
            <w:rFonts w:eastAsia="宋体"/>
            <w:lang w:eastAsia="zh-CN"/>
          </w:rPr>
          <w:t xml:space="preserve">a </w:t>
        </w:r>
      </w:ins>
      <w:ins w:id="233" w:author="HW" w:date="2024-09-26T19:45:00Z">
        <w:r w:rsidR="004B6FA5">
          <w:rPr>
            <w:rFonts w:eastAsia="宋体"/>
            <w:lang w:eastAsia="zh-CN"/>
          </w:rPr>
          <w:t>P2P ADC between UE1 and</w:t>
        </w:r>
      </w:ins>
      <w:ins w:id="234" w:author="HW" w:date="2024-09-26T19:46:00Z">
        <w:r w:rsidR="004B6FA5">
          <w:rPr>
            <w:rFonts w:eastAsia="宋体"/>
            <w:lang w:eastAsia="zh-CN"/>
          </w:rPr>
          <w:t xml:space="preserve"> UE2, and a </w:t>
        </w:r>
      </w:ins>
      <w:ins w:id="235" w:author="HW" w:date="2024-09-26T19:21:00Z">
        <w:r>
          <w:rPr>
            <w:lang w:eastAsia="zh-CN"/>
          </w:rPr>
          <w:t xml:space="preserve">P2A2P ADC </w:t>
        </w:r>
        <w:r>
          <w:rPr>
            <w:rFonts w:eastAsia="宋体"/>
            <w:lang w:eastAsia="zh-CN"/>
          </w:rPr>
          <w:t xml:space="preserve">between UE1/UE2 and </w:t>
        </w:r>
      </w:ins>
      <w:ins w:id="236" w:author="HW" w:date="2024-09-26T19:45:00Z">
        <w:r w:rsidR="004B6FA5">
          <w:rPr>
            <w:rFonts w:eastAsia="宋体"/>
            <w:lang w:eastAsia="zh-CN"/>
          </w:rPr>
          <w:t>DC AS</w:t>
        </w:r>
      </w:ins>
      <w:ins w:id="237" w:author="HW" w:date="2024-09-26T19:21:00Z">
        <w:r>
          <w:rPr>
            <w:rFonts w:eastAsia="宋体"/>
            <w:lang w:eastAsia="zh-CN"/>
          </w:rPr>
          <w:t>.</w:t>
        </w:r>
      </w:ins>
    </w:p>
    <w:p w14:paraId="7F949AC8" w14:textId="77777777" w:rsidR="00D91BB0" w:rsidRDefault="00D91BB0" w:rsidP="00D91BB0">
      <w:pPr>
        <w:pStyle w:val="B1"/>
        <w:rPr>
          <w:ins w:id="238" w:author="HW" w:date="2024-09-26T19:21:00Z"/>
        </w:rPr>
      </w:pPr>
      <w:ins w:id="239" w:author="HW" w:date="2024-09-26T19:21:00Z">
        <w:r>
          <w:rPr>
            <w:lang w:eastAsia="zh-CN"/>
          </w:rPr>
          <w:lastRenderedPageBreak/>
          <w:t>3.</w:t>
        </w:r>
        <w:r>
          <w:rPr>
            <w:lang w:eastAsia="zh-CN"/>
          </w:rPr>
          <w:tab/>
          <w:t xml:space="preserve">UE1 </w:t>
        </w:r>
        <w:r>
          <w:t xml:space="preserve">decides to request network to perform avatar animation based on its status such as power, signal, computing power, internal storage, etc. </w:t>
        </w:r>
      </w:ins>
    </w:p>
    <w:p w14:paraId="0302F833" w14:textId="458C3941" w:rsidR="00D91BB0" w:rsidRDefault="00D91BB0" w:rsidP="00D91BB0">
      <w:pPr>
        <w:pStyle w:val="B1"/>
        <w:rPr>
          <w:ins w:id="240" w:author="HW" w:date="2024-09-26T19:21:00Z"/>
          <w:rFonts w:eastAsia="宋体"/>
          <w:lang w:eastAsia="zh-CN"/>
        </w:rPr>
      </w:pPr>
      <w:ins w:id="241" w:author="HW" w:date="2024-09-26T19:21:00Z">
        <w:r>
          <w:rPr>
            <w:rFonts w:eastAsia="宋体"/>
            <w:lang w:eastAsia="zh-CN"/>
          </w:rPr>
          <w:t>4.</w:t>
        </w:r>
        <w:r>
          <w:rPr>
            <w:rFonts w:eastAsia="宋体"/>
            <w:lang w:eastAsia="zh-CN"/>
          </w:rPr>
          <w:tab/>
          <w:t>The avatar animation negotiation is finished between the DC AS(XR) and UE1</w:t>
        </w:r>
      </w:ins>
      <w:ins w:id="242" w:author="Huawei_r01" w:date="2024-10-14T18:42:00Z">
        <w:r w:rsidR="00443CF3">
          <w:rPr>
            <w:rFonts w:eastAsia="宋体"/>
            <w:lang w:eastAsia="zh-CN"/>
          </w:rPr>
          <w:t xml:space="preserve"> using the P2A2P ADC established in step 2</w:t>
        </w:r>
      </w:ins>
      <w:ins w:id="243" w:author="HW" w:date="2024-09-26T19:21:00Z">
        <w:r>
          <w:rPr>
            <w:rFonts w:eastAsia="宋体"/>
            <w:lang w:eastAsia="zh-CN"/>
          </w:rPr>
          <w:t xml:space="preserve">. </w:t>
        </w:r>
      </w:ins>
    </w:p>
    <w:p w14:paraId="23F874A7" w14:textId="3CFA8FA6" w:rsidR="00D91BB0" w:rsidRDefault="00D91BB0" w:rsidP="00D91BB0">
      <w:pPr>
        <w:pStyle w:val="NO"/>
        <w:rPr>
          <w:ins w:id="244" w:author="HW" w:date="2024-09-26T19:21:00Z"/>
          <w:rFonts w:eastAsia="MS Mincho"/>
        </w:rPr>
      </w:pPr>
      <w:ins w:id="245" w:author="HW" w:date="2024-09-26T19:21:00Z">
        <w:r>
          <w:rPr>
            <w:rFonts w:eastAsia="Times New Roman"/>
            <w:lang w:eastAsia="en-GB"/>
          </w:rPr>
          <w:t>NOTE</w:t>
        </w:r>
      </w:ins>
      <w:ins w:id="246" w:author="HW" w:date="2024-09-26T19:47:00Z">
        <w:r w:rsidR="004B6FA5">
          <w:rPr>
            <w:rFonts w:eastAsia="Times New Roman"/>
            <w:lang w:eastAsia="en-GB"/>
          </w:rPr>
          <w:t xml:space="preserve"> 6</w:t>
        </w:r>
      </w:ins>
      <w:ins w:id="247" w:author="HW" w:date="2024-09-26T19:21:00Z">
        <w:r>
          <w:rPr>
            <w:rFonts w:eastAsia="Times New Roman"/>
            <w:lang w:eastAsia="en-GB"/>
          </w:rPr>
          <w:t>:</w:t>
        </w:r>
        <w:r>
          <w:t xml:space="preserve"> </w:t>
        </w:r>
        <w:r>
          <w:rPr>
            <w:rFonts w:eastAsia="Times New Roman"/>
            <w:lang w:eastAsia="en-GB"/>
          </w:rPr>
          <w:t xml:space="preserve"> The </w:t>
        </w:r>
        <w:r>
          <w:rPr>
            <w:rFonts w:eastAsia="等线"/>
            <w:lang w:eastAsia="zh-CN"/>
          </w:rPr>
          <w:t xml:space="preserve">avatar </w:t>
        </w:r>
        <w:r>
          <w:rPr>
            <w:rFonts w:eastAsia="Times New Roman"/>
            <w:lang w:eastAsia="en-GB"/>
          </w:rPr>
          <w:t xml:space="preserve">animation negotiation procedure and </w:t>
        </w:r>
        <w:r>
          <w:rPr>
            <w:rFonts w:eastAsia="等线"/>
            <w:lang w:eastAsia="zh-CN"/>
          </w:rPr>
          <w:t>parameters</w:t>
        </w:r>
        <w:r>
          <w:rPr>
            <w:rFonts w:eastAsia="Times New Roman"/>
            <w:lang w:eastAsia="en-GB"/>
          </w:rPr>
          <w:t xml:space="preserve"> need to be further defined in SA4, and cooperation with SA4 is needed.</w:t>
        </w:r>
      </w:ins>
    </w:p>
    <w:p w14:paraId="0D9FE006" w14:textId="77777777" w:rsidR="00D91BB0" w:rsidRDefault="00D91BB0" w:rsidP="00D91BB0">
      <w:pPr>
        <w:pStyle w:val="B1"/>
        <w:rPr>
          <w:ins w:id="248" w:author="HW" w:date="2024-09-26T19:21:00Z"/>
          <w:rFonts w:eastAsia="等线"/>
          <w:lang w:eastAsia="zh-CN"/>
        </w:rPr>
      </w:pPr>
      <w:ins w:id="249" w:author="HW" w:date="2024-09-26T19:21:00Z">
        <w:r>
          <w:rPr>
            <w:rFonts w:eastAsia="宋体"/>
            <w:lang w:eastAsia="zh-CN"/>
          </w:rPr>
          <w:t>5.</w:t>
        </w:r>
        <w:r>
          <w:rPr>
            <w:rFonts w:eastAsia="宋体"/>
            <w:lang w:eastAsia="zh-CN"/>
          </w:rPr>
          <w:tab/>
          <w:t xml:space="preserve">The DC AS(XR) </w:t>
        </w:r>
        <w:r>
          <w:rPr>
            <w:rFonts w:eastAsia="等线"/>
            <w:lang w:eastAsia="zh-CN"/>
          </w:rPr>
          <w:t xml:space="preserve">instructs the IMS AS through NEF to anchor UE1’s audio/video media and allocate avatar animation resource, by the </w:t>
        </w:r>
        <w:proofErr w:type="spellStart"/>
        <w:r>
          <w:rPr>
            <w:rFonts w:eastAsia="等线"/>
            <w:lang w:eastAsia="zh-CN"/>
          </w:rPr>
          <w:t>Nnef_ImsSessionManagement_Update</w:t>
        </w:r>
        <w:proofErr w:type="spellEnd"/>
        <w:r>
          <w:rPr>
            <w:rFonts w:eastAsia="等线"/>
            <w:lang w:eastAsia="zh-CN"/>
          </w:rPr>
          <w:t xml:space="preserve"> request. The request includes avatar ID, avatar type (i.e. 2D avatar or 3D avatar), animation method (e.g., audio, text or facial expression) </w:t>
        </w:r>
        <w:r>
          <w:rPr>
            <w:rFonts w:eastAsia="宋体"/>
            <w:lang w:eastAsia="zh-CN"/>
          </w:rPr>
          <w:t>and UE1’s audio/video media specification</w:t>
        </w:r>
        <w:r>
          <w:rPr>
            <w:rFonts w:eastAsia="等线"/>
            <w:lang w:eastAsia="zh-CN"/>
          </w:rPr>
          <w:t>.</w:t>
        </w:r>
      </w:ins>
    </w:p>
    <w:p w14:paraId="4961F6E2" w14:textId="619C5CD9" w:rsidR="00D91BB0" w:rsidRDefault="00D91BB0" w:rsidP="00D91BB0">
      <w:pPr>
        <w:pStyle w:val="NO"/>
        <w:rPr>
          <w:ins w:id="250" w:author="HW" w:date="2024-09-26T19:21:00Z"/>
        </w:rPr>
      </w:pPr>
      <w:ins w:id="251" w:author="HW" w:date="2024-09-26T19:21:00Z">
        <w:r>
          <w:rPr>
            <w:rFonts w:eastAsia="Times New Roman"/>
            <w:lang w:eastAsia="en-GB"/>
          </w:rPr>
          <w:t>NOTE</w:t>
        </w:r>
      </w:ins>
      <w:ins w:id="252" w:author="HW" w:date="2024-09-26T19:47:00Z">
        <w:r w:rsidR="004B6FA5">
          <w:rPr>
            <w:rFonts w:eastAsia="Times New Roman"/>
            <w:lang w:eastAsia="en-GB"/>
          </w:rPr>
          <w:t xml:space="preserve"> 7</w:t>
        </w:r>
      </w:ins>
      <w:ins w:id="253" w:author="HW" w:date="2024-09-26T19:21:00Z">
        <w:r>
          <w:rPr>
            <w:rFonts w:eastAsia="Times New Roman"/>
            <w:lang w:eastAsia="en-GB"/>
          </w:rPr>
          <w:t>:</w:t>
        </w:r>
        <w:r>
          <w:t xml:space="preserve"> </w:t>
        </w:r>
        <w:r>
          <w:rPr>
            <w:rFonts w:eastAsia="Times New Roman"/>
            <w:lang w:eastAsia="en-GB"/>
          </w:rPr>
          <w:t xml:space="preserve"> </w:t>
        </w:r>
        <w:r>
          <w:t xml:space="preserve">DC AS(XR) will know the avatar related parameters included in </w:t>
        </w:r>
        <w:r>
          <w:rPr>
            <w:rFonts w:eastAsia="等线"/>
            <w:lang w:eastAsia="zh-CN"/>
          </w:rPr>
          <w:t>the session management request</w:t>
        </w:r>
        <w:r>
          <w:t xml:space="preserve"> based on the avatar animation negotiation result in step 4.</w:t>
        </w:r>
      </w:ins>
    </w:p>
    <w:p w14:paraId="4E49187D" w14:textId="77777777" w:rsidR="00D91BB0" w:rsidRDefault="00D91BB0" w:rsidP="00D91BB0">
      <w:pPr>
        <w:pStyle w:val="B1"/>
        <w:rPr>
          <w:ins w:id="254" w:author="HW" w:date="2024-09-26T19:21:00Z"/>
          <w:rFonts w:eastAsia="宋体"/>
          <w:lang w:eastAsia="zh-CN"/>
        </w:rPr>
      </w:pPr>
      <w:ins w:id="255" w:author="HW" w:date="2024-09-26T19:21:00Z">
        <w:r>
          <w:rPr>
            <w:rFonts w:eastAsia="宋体"/>
            <w:lang w:eastAsia="zh-CN"/>
          </w:rPr>
          <w:t>6.</w:t>
        </w:r>
        <w:r>
          <w:rPr>
            <w:rFonts w:eastAsia="宋体"/>
            <w:lang w:eastAsia="zh-CN"/>
          </w:rPr>
          <w:tab/>
          <w:t xml:space="preserve">The IMS AS requests MF to allocate avatar animation media resource and audio/video media resources, by the </w:t>
        </w:r>
        <w:proofErr w:type="spellStart"/>
        <w:r>
          <w:t>Nmf_MRM_Update</w:t>
        </w:r>
        <w:proofErr w:type="spellEnd"/>
        <w:r>
          <w:rPr>
            <w:rFonts w:eastAsia="宋体"/>
            <w:lang w:eastAsia="zh-CN"/>
          </w:rPr>
          <w:t xml:space="preserve"> request</w:t>
        </w:r>
        <w:r>
          <w:rPr>
            <w:rFonts w:eastAsia="等线"/>
            <w:lang w:eastAsia="zh-CN"/>
          </w:rPr>
          <w:t>. The request message includes UE1’s identity and the parameters carried in step 5.</w:t>
        </w:r>
      </w:ins>
    </w:p>
    <w:p w14:paraId="653D4BD3" w14:textId="77777777" w:rsidR="00D91BB0" w:rsidRDefault="00D91BB0" w:rsidP="00D91BB0">
      <w:pPr>
        <w:pStyle w:val="B1"/>
        <w:rPr>
          <w:ins w:id="256" w:author="HW" w:date="2024-09-26T19:21:00Z"/>
          <w:rFonts w:eastAsia="宋体"/>
          <w:lang w:eastAsia="zh-CN"/>
        </w:rPr>
      </w:pPr>
      <w:ins w:id="257" w:author="HW" w:date="2024-09-26T19:21:00Z">
        <w:r>
          <w:rPr>
            <w:rFonts w:eastAsia="宋体"/>
            <w:lang w:eastAsia="zh-CN"/>
          </w:rPr>
          <w:t>7.</w:t>
        </w:r>
        <w:r>
          <w:rPr>
            <w:rFonts w:eastAsia="宋体"/>
            <w:lang w:eastAsia="zh-CN"/>
          </w:rPr>
          <w:tab/>
          <w:t xml:space="preserve">The IMS AS sends the </w:t>
        </w:r>
        <w:proofErr w:type="spellStart"/>
        <w:r>
          <w:rPr>
            <w:rFonts w:eastAsia="等线"/>
            <w:lang w:eastAsia="zh-CN"/>
          </w:rPr>
          <w:t>Nimsas_ImsSessionManagement_Update</w:t>
        </w:r>
        <w:proofErr w:type="spellEnd"/>
        <w:r>
          <w:rPr>
            <w:rFonts w:eastAsia="宋体"/>
            <w:lang w:eastAsia="zh-CN"/>
          </w:rPr>
          <w:t xml:space="preserve"> response to the DC AS(XR) through NEF.</w:t>
        </w:r>
      </w:ins>
    </w:p>
    <w:p w14:paraId="7B92C460" w14:textId="77777777" w:rsidR="00D91BB0" w:rsidRDefault="00D91BB0" w:rsidP="00D91BB0">
      <w:pPr>
        <w:pStyle w:val="B1"/>
        <w:rPr>
          <w:ins w:id="258" w:author="HW" w:date="2024-09-26T19:21:00Z"/>
          <w:rFonts w:eastAsia="宋体"/>
          <w:lang w:eastAsia="zh-CN"/>
        </w:rPr>
      </w:pPr>
      <w:ins w:id="259" w:author="HW" w:date="2024-09-26T19:21:00Z">
        <w:r>
          <w:rPr>
            <w:rFonts w:eastAsia="宋体"/>
            <w:lang w:eastAsia="zh-CN"/>
          </w:rPr>
          <w:t>8.</w:t>
        </w:r>
        <w:r>
          <w:rPr>
            <w:rFonts w:eastAsia="宋体"/>
            <w:lang w:eastAsia="zh-CN"/>
          </w:rPr>
          <w:tab/>
          <w:t>The IMS AS finishes the media re-negotiation between UE1, UE2 and MF, which anchors UE1 and UE2’s audio/video to MF.</w:t>
        </w:r>
      </w:ins>
    </w:p>
    <w:p w14:paraId="48849833" w14:textId="77777777" w:rsidR="00D91BB0" w:rsidRDefault="00D91BB0" w:rsidP="00D91BB0">
      <w:pPr>
        <w:pStyle w:val="B1"/>
        <w:rPr>
          <w:ins w:id="260" w:author="HW" w:date="2024-09-26T19:21:00Z"/>
          <w:lang w:eastAsia="zh-CN"/>
        </w:rPr>
      </w:pPr>
      <w:ins w:id="261" w:author="HW" w:date="2024-09-26T19:21:00Z">
        <w:r>
          <w:rPr>
            <w:rFonts w:eastAsia="宋体"/>
            <w:lang w:eastAsia="zh-CN"/>
          </w:rPr>
          <w:t>9.</w:t>
        </w:r>
        <w:r>
          <w:rPr>
            <w:rFonts w:eastAsia="宋体"/>
            <w:lang w:eastAsia="zh-CN"/>
          </w:rPr>
          <w:tab/>
          <w:t xml:space="preserve">The </w:t>
        </w:r>
        <w:r>
          <w:rPr>
            <w:lang w:eastAsia="zh-CN"/>
          </w:rPr>
          <w:t>MF downloads UE1’s avatar representation from BAR using the UE1’s avatar ID and UE identity.</w:t>
        </w:r>
      </w:ins>
    </w:p>
    <w:p w14:paraId="21CFCA26" w14:textId="77777777" w:rsidR="00D91BB0" w:rsidRDefault="00D91BB0" w:rsidP="00D91BB0">
      <w:pPr>
        <w:pStyle w:val="B1"/>
        <w:rPr>
          <w:ins w:id="262" w:author="HW" w:date="2024-09-26T19:21:00Z"/>
          <w:lang w:eastAsia="zh-CN"/>
        </w:rPr>
      </w:pPr>
      <w:ins w:id="263" w:author="HW" w:date="2024-09-26T19:21:00Z">
        <w:r>
          <w:rPr>
            <w:lang w:eastAsia="zh-CN"/>
          </w:rPr>
          <w:t>10.</w:t>
        </w:r>
        <w:r>
          <w:rPr>
            <w:lang w:eastAsia="zh-CN"/>
          </w:rPr>
          <w:tab/>
          <w:t>The UE1 sends avatar metadata (such as facial expression) through the established P2A2P ADC, and/or audio/video stream over RTP, to the MF.</w:t>
        </w:r>
      </w:ins>
    </w:p>
    <w:p w14:paraId="3B8AE3AE" w14:textId="77777777" w:rsidR="00D91BB0" w:rsidRDefault="00D91BB0" w:rsidP="00D91BB0">
      <w:pPr>
        <w:pStyle w:val="B1"/>
        <w:rPr>
          <w:ins w:id="264" w:author="HW" w:date="2024-09-26T19:21:00Z"/>
          <w:lang w:eastAsia="zh-CN"/>
        </w:rPr>
      </w:pPr>
      <w:ins w:id="265" w:author="HW" w:date="2024-09-26T19:21:00Z">
        <w:r>
          <w:rPr>
            <w:lang w:eastAsia="zh-CN"/>
          </w:rPr>
          <w:t>11.</w:t>
        </w:r>
        <w:r>
          <w:rPr>
            <w:lang w:eastAsia="zh-CN"/>
          </w:rPr>
          <w:tab/>
          <w:t>The UE2 may send avatar metadata (such as FOV data) through the established P2A2P ADC, to the MF.</w:t>
        </w:r>
      </w:ins>
    </w:p>
    <w:p w14:paraId="5A4D55D0" w14:textId="77777777" w:rsidR="00D91BB0" w:rsidRDefault="00D91BB0" w:rsidP="00D91BB0">
      <w:pPr>
        <w:pStyle w:val="B1"/>
        <w:rPr>
          <w:ins w:id="266" w:author="HW" w:date="2024-09-26T19:21:00Z"/>
          <w:lang w:eastAsia="zh-CN"/>
        </w:rPr>
      </w:pPr>
      <w:ins w:id="267" w:author="HW" w:date="2024-09-26T19:21:00Z">
        <w:r>
          <w:rPr>
            <w:lang w:eastAsia="zh-CN"/>
          </w:rPr>
          <w:t>12.</w:t>
        </w:r>
        <w:r>
          <w:rPr>
            <w:lang w:eastAsia="zh-CN"/>
          </w:rPr>
          <w:tab/>
          <w:t xml:space="preserve">MF may perform media transcoding such as ASR/TTS/SLR/SSL, and avatar animation based on the transcoding result and the avatar metadata received from application data channel. </w:t>
        </w:r>
        <w:r>
          <w:rPr>
            <w:rFonts w:eastAsia="等线"/>
            <w:lang w:eastAsia="zh-CN"/>
          </w:rPr>
          <w:t>MF should support different media processing according the avatar type, e.g., animation with no rendering for 2D avatar, animation and rendering for 3D avatar.</w:t>
        </w:r>
      </w:ins>
    </w:p>
    <w:p w14:paraId="0809E32C" w14:textId="58F5C9C0" w:rsidR="00980395" w:rsidRPr="00D91BB0" w:rsidRDefault="00D91BB0" w:rsidP="00D91BB0">
      <w:pPr>
        <w:pStyle w:val="B1"/>
        <w:ind w:left="284" w:firstLine="0"/>
        <w:rPr>
          <w:ins w:id="268" w:author="Sunzhao(Sunny)" w:date="2024-09-24T15:12:00Z"/>
        </w:rPr>
      </w:pPr>
      <w:ins w:id="269" w:author="HW" w:date="2024-09-26T19:21:00Z">
        <w:r>
          <w:rPr>
            <w:lang w:eastAsia="zh-CN"/>
          </w:rPr>
          <w:t>13-14</w:t>
        </w:r>
        <w:r>
          <w:rPr>
            <w:rFonts w:ascii="宋体" w:eastAsia="宋体" w:hAnsi="宋体" w:hint="eastAsia"/>
            <w:lang w:eastAsia="zh-CN"/>
          </w:rPr>
          <w:t>.</w:t>
        </w:r>
        <w:r>
          <w:rPr>
            <w:lang w:eastAsia="zh-CN"/>
          </w:rPr>
          <w:tab/>
          <w:t>MF sends the animated avatar media to UE2, and sends the animated avatar media to UE1 if required.</w:t>
        </w:r>
      </w:ins>
    </w:p>
    <w:p w14:paraId="73E227A3" w14:textId="77777777" w:rsidR="00905060" w:rsidRDefault="0037376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End of changes </w:t>
      </w:r>
      <w:r>
        <w:rPr>
          <w:rFonts w:ascii="Arial" w:hAnsi="Arial" w:cs="Arial"/>
          <w:color w:val="FF0000"/>
          <w:sz w:val="28"/>
          <w:szCs w:val="28"/>
          <w:lang w:val="en-US"/>
        </w:rPr>
        <w:t>* * * *</w:t>
      </w:r>
    </w:p>
    <w:p w14:paraId="46177EDE" w14:textId="77777777" w:rsidR="00905060" w:rsidRDefault="00905060"/>
    <w:p w14:paraId="0E6ADECC" w14:textId="77777777" w:rsidR="00905060" w:rsidRDefault="00905060"/>
    <w:sectPr w:rsidR="00905060">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DE905" w14:textId="77777777" w:rsidR="00EE7E5D" w:rsidRDefault="00EE7E5D">
      <w:pPr>
        <w:spacing w:after="0"/>
      </w:pPr>
      <w:r>
        <w:separator/>
      </w:r>
    </w:p>
  </w:endnote>
  <w:endnote w:type="continuationSeparator" w:id="0">
    <w:p w14:paraId="7C105E7F" w14:textId="77777777" w:rsidR="00EE7E5D" w:rsidRDefault="00EE7E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1979" w14:textId="77777777" w:rsidR="00EE7E5D" w:rsidRDefault="00EE7E5D">
      <w:pPr>
        <w:spacing w:after="0"/>
      </w:pPr>
      <w:r>
        <w:separator/>
      </w:r>
    </w:p>
  </w:footnote>
  <w:footnote w:type="continuationSeparator" w:id="0">
    <w:p w14:paraId="6A32E0C9" w14:textId="77777777" w:rsidR="00EE7E5D" w:rsidRDefault="00EE7E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3A9C0" w14:textId="77777777" w:rsidR="00905060" w:rsidRDefault="0037376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DCDD" w14:textId="77777777" w:rsidR="00905060" w:rsidRDefault="009050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733B4" w14:textId="77777777" w:rsidR="00905060" w:rsidRDefault="0037376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CC54" w14:textId="77777777" w:rsidR="00905060" w:rsidRDefault="00905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C01EA"/>
    <w:multiLevelType w:val="hybridMultilevel"/>
    <w:tmpl w:val="77F08DE0"/>
    <w:lvl w:ilvl="0" w:tplc="860CF5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2950AF4"/>
    <w:multiLevelType w:val="hybridMultilevel"/>
    <w:tmpl w:val="70A83712"/>
    <w:lvl w:ilvl="0" w:tplc="D5D4D1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W">
    <w15:presenceInfo w15:providerId="None" w15:userId="HW"/>
  </w15:person>
  <w15:person w15:author="Huawei2">
    <w15:presenceInfo w15:providerId="None" w15:userId="Huawei2"/>
  </w15:person>
  <w15:person w15:author="Huawei_r01">
    <w15:presenceInfo w15:providerId="None" w15:userId="Huawei_r01"/>
  </w15:person>
  <w15:person w15:author="Sunzhao(Sunny)">
    <w15:presenceInfo w15:providerId="AD" w15:userId="S-1-5-21-147214757-305610072-1517763936-3104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97772E8F"/>
    <w:rsid w:val="A5DAD17D"/>
    <w:rsid w:val="AECF25D0"/>
    <w:rsid w:val="B6B90469"/>
    <w:rsid w:val="BDEF1B41"/>
    <w:rsid w:val="BFA65E73"/>
    <w:rsid w:val="BFF715F5"/>
    <w:rsid w:val="C1FAD4E0"/>
    <w:rsid w:val="D2DE6B33"/>
    <w:rsid w:val="D67F67E3"/>
    <w:rsid w:val="D7E1BDDA"/>
    <w:rsid w:val="DFEEC972"/>
    <w:rsid w:val="E5BE667D"/>
    <w:rsid w:val="E6DBDF96"/>
    <w:rsid w:val="EB6CEBA9"/>
    <w:rsid w:val="EFF773D1"/>
    <w:rsid w:val="F2EB5A38"/>
    <w:rsid w:val="F3BFF132"/>
    <w:rsid w:val="FB2BF643"/>
    <w:rsid w:val="FBEF05E7"/>
    <w:rsid w:val="FD1FA9C7"/>
    <w:rsid w:val="FDDF361E"/>
    <w:rsid w:val="FE9760D1"/>
    <w:rsid w:val="FEEB85CF"/>
    <w:rsid w:val="FFBA85B5"/>
    <w:rsid w:val="FFBBED3A"/>
    <w:rsid w:val="FFF0E25A"/>
    <w:rsid w:val="00022E4A"/>
    <w:rsid w:val="00034335"/>
    <w:rsid w:val="00036E42"/>
    <w:rsid w:val="00042761"/>
    <w:rsid w:val="0005071C"/>
    <w:rsid w:val="00051665"/>
    <w:rsid w:val="000600A0"/>
    <w:rsid w:val="00062070"/>
    <w:rsid w:val="00076524"/>
    <w:rsid w:val="000806A0"/>
    <w:rsid w:val="00086F9A"/>
    <w:rsid w:val="000A3807"/>
    <w:rsid w:val="000A6394"/>
    <w:rsid w:val="000B7FED"/>
    <w:rsid w:val="000C038A"/>
    <w:rsid w:val="000C6598"/>
    <w:rsid w:val="000C7C3B"/>
    <w:rsid w:val="000E268E"/>
    <w:rsid w:val="000E2AF1"/>
    <w:rsid w:val="000E31D5"/>
    <w:rsid w:val="0010320F"/>
    <w:rsid w:val="00110409"/>
    <w:rsid w:val="00110D4E"/>
    <w:rsid w:val="00135F87"/>
    <w:rsid w:val="001431FF"/>
    <w:rsid w:val="00145D43"/>
    <w:rsid w:val="001546BB"/>
    <w:rsid w:val="00172166"/>
    <w:rsid w:val="001748DE"/>
    <w:rsid w:val="001804E7"/>
    <w:rsid w:val="00192C46"/>
    <w:rsid w:val="00192C6E"/>
    <w:rsid w:val="00194640"/>
    <w:rsid w:val="001A08B3"/>
    <w:rsid w:val="001A72AD"/>
    <w:rsid w:val="001A7B60"/>
    <w:rsid w:val="001B128D"/>
    <w:rsid w:val="001B52F0"/>
    <w:rsid w:val="001B7A65"/>
    <w:rsid w:val="001D7F30"/>
    <w:rsid w:val="001E005B"/>
    <w:rsid w:val="001E41F3"/>
    <w:rsid w:val="001F3065"/>
    <w:rsid w:val="001F6684"/>
    <w:rsid w:val="00202056"/>
    <w:rsid w:val="00204C6F"/>
    <w:rsid w:val="00227162"/>
    <w:rsid w:val="002305F7"/>
    <w:rsid w:val="00233866"/>
    <w:rsid w:val="002401AA"/>
    <w:rsid w:val="0026004D"/>
    <w:rsid w:val="00260E12"/>
    <w:rsid w:val="00263A5D"/>
    <w:rsid w:val="002640DD"/>
    <w:rsid w:val="00265753"/>
    <w:rsid w:val="002713BB"/>
    <w:rsid w:val="00271A4B"/>
    <w:rsid w:val="00275D12"/>
    <w:rsid w:val="002831F6"/>
    <w:rsid w:val="00284FEB"/>
    <w:rsid w:val="00285478"/>
    <w:rsid w:val="002860C4"/>
    <w:rsid w:val="002B5741"/>
    <w:rsid w:val="002B6AB8"/>
    <w:rsid w:val="002C3933"/>
    <w:rsid w:val="002C7C8A"/>
    <w:rsid w:val="002E0D0B"/>
    <w:rsid w:val="002E21A3"/>
    <w:rsid w:val="002E7741"/>
    <w:rsid w:val="0030271E"/>
    <w:rsid w:val="00305409"/>
    <w:rsid w:val="0032322E"/>
    <w:rsid w:val="0033107A"/>
    <w:rsid w:val="00340E2C"/>
    <w:rsid w:val="00341B68"/>
    <w:rsid w:val="00346637"/>
    <w:rsid w:val="003609EF"/>
    <w:rsid w:val="0036231A"/>
    <w:rsid w:val="0036740F"/>
    <w:rsid w:val="00370930"/>
    <w:rsid w:val="003709FD"/>
    <w:rsid w:val="0037121B"/>
    <w:rsid w:val="0037353A"/>
    <w:rsid w:val="00373766"/>
    <w:rsid w:val="00374DD4"/>
    <w:rsid w:val="003808E9"/>
    <w:rsid w:val="00385A11"/>
    <w:rsid w:val="00386DEC"/>
    <w:rsid w:val="00392484"/>
    <w:rsid w:val="003968D8"/>
    <w:rsid w:val="003A09E7"/>
    <w:rsid w:val="003A1EE1"/>
    <w:rsid w:val="003A7228"/>
    <w:rsid w:val="003B40E1"/>
    <w:rsid w:val="003E1A36"/>
    <w:rsid w:val="003E3DBC"/>
    <w:rsid w:val="003E6E60"/>
    <w:rsid w:val="003E7D28"/>
    <w:rsid w:val="0040276D"/>
    <w:rsid w:val="00404C4A"/>
    <w:rsid w:val="0040761D"/>
    <w:rsid w:val="00410371"/>
    <w:rsid w:val="00412B00"/>
    <w:rsid w:val="004242F1"/>
    <w:rsid w:val="004276F0"/>
    <w:rsid w:val="004401BC"/>
    <w:rsid w:val="00443A2D"/>
    <w:rsid w:val="00443CF3"/>
    <w:rsid w:val="00452FDC"/>
    <w:rsid w:val="00455B91"/>
    <w:rsid w:val="0045794D"/>
    <w:rsid w:val="0047578B"/>
    <w:rsid w:val="004758BB"/>
    <w:rsid w:val="004A0D9D"/>
    <w:rsid w:val="004A1F9C"/>
    <w:rsid w:val="004A6302"/>
    <w:rsid w:val="004B641B"/>
    <w:rsid w:val="004B6FA5"/>
    <w:rsid w:val="004B75B7"/>
    <w:rsid w:val="004D337C"/>
    <w:rsid w:val="004D7E44"/>
    <w:rsid w:val="004F2662"/>
    <w:rsid w:val="00504314"/>
    <w:rsid w:val="0051245B"/>
    <w:rsid w:val="00514818"/>
    <w:rsid w:val="00514B04"/>
    <w:rsid w:val="0051580D"/>
    <w:rsid w:val="00516375"/>
    <w:rsid w:val="00517373"/>
    <w:rsid w:val="00524056"/>
    <w:rsid w:val="00537FB7"/>
    <w:rsid w:val="00547111"/>
    <w:rsid w:val="005631C8"/>
    <w:rsid w:val="00563459"/>
    <w:rsid w:val="00570237"/>
    <w:rsid w:val="005839A3"/>
    <w:rsid w:val="00592D74"/>
    <w:rsid w:val="005A46AC"/>
    <w:rsid w:val="005B505F"/>
    <w:rsid w:val="005E2C44"/>
    <w:rsid w:val="005E65C0"/>
    <w:rsid w:val="005F5DD6"/>
    <w:rsid w:val="005F6DD9"/>
    <w:rsid w:val="006037CB"/>
    <w:rsid w:val="0060594B"/>
    <w:rsid w:val="00606CDC"/>
    <w:rsid w:val="00621188"/>
    <w:rsid w:val="006257ED"/>
    <w:rsid w:val="00625CC6"/>
    <w:rsid w:val="00632EED"/>
    <w:rsid w:val="00652F99"/>
    <w:rsid w:val="00677A1C"/>
    <w:rsid w:val="00677A62"/>
    <w:rsid w:val="00677EFF"/>
    <w:rsid w:val="00695808"/>
    <w:rsid w:val="006A0C23"/>
    <w:rsid w:val="006A2671"/>
    <w:rsid w:val="006B46FB"/>
    <w:rsid w:val="006C7ED0"/>
    <w:rsid w:val="006D18D3"/>
    <w:rsid w:val="006D5129"/>
    <w:rsid w:val="006E21FB"/>
    <w:rsid w:val="006E4910"/>
    <w:rsid w:val="0070388D"/>
    <w:rsid w:val="00706BCA"/>
    <w:rsid w:val="00732C7C"/>
    <w:rsid w:val="0073344C"/>
    <w:rsid w:val="00735297"/>
    <w:rsid w:val="00735EDE"/>
    <w:rsid w:val="00745433"/>
    <w:rsid w:val="007529E0"/>
    <w:rsid w:val="00775ACB"/>
    <w:rsid w:val="00792342"/>
    <w:rsid w:val="00792E48"/>
    <w:rsid w:val="00793EC4"/>
    <w:rsid w:val="00796668"/>
    <w:rsid w:val="007977A8"/>
    <w:rsid w:val="007B1B0A"/>
    <w:rsid w:val="007B512A"/>
    <w:rsid w:val="007B7034"/>
    <w:rsid w:val="007C2097"/>
    <w:rsid w:val="007D0D57"/>
    <w:rsid w:val="007D1CA7"/>
    <w:rsid w:val="007D5352"/>
    <w:rsid w:val="007D6A07"/>
    <w:rsid w:val="007F2012"/>
    <w:rsid w:val="007F3FE8"/>
    <w:rsid w:val="007F7259"/>
    <w:rsid w:val="008040A8"/>
    <w:rsid w:val="00826064"/>
    <w:rsid w:val="0082701B"/>
    <w:rsid w:val="008279FA"/>
    <w:rsid w:val="008626E7"/>
    <w:rsid w:val="00870EE7"/>
    <w:rsid w:val="0087737C"/>
    <w:rsid w:val="008773E8"/>
    <w:rsid w:val="00881457"/>
    <w:rsid w:val="008863B9"/>
    <w:rsid w:val="008A0538"/>
    <w:rsid w:val="008A159F"/>
    <w:rsid w:val="008A45A6"/>
    <w:rsid w:val="008A5645"/>
    <w:rsid w:val="008A610C"/>
    <w:rsid w:val="008B148A"/>
    <w:rsid w:val="008B5E13"/>
    <w:rsid w:val="008D0329"/>
    <w:rsid w:val="008D7123"/>
    <w:rsid w:val="008F3073"/>
    <w:rsid w:val="008F686C"/>
    <w:rsid w:val="00901CAF"/>
    <w:rsid w:val="00901EDD"/>
    <w:rsid w:val="00905060"/>
    <w:rsid w:val="00905FCB"/>
    <w:rsid w:val="00906141"/>
    <w:rsid w:val="009148DE"/>
    <w:rsid w:val="00922BFA"/>
    <w:rsid w:val="00941E30"/>
    <w:rsid w:val="009529C8"/>
    <w:rsid w:val="00962A6F"/>
    <w:rsid w:val="009733BE"/>
    <w:rsid w:val="009748CA"/>
    <w:rsid w:val="00976D83"/>
    <w:rsid w:val="009777D9"/>
    <w:rsid w:val="00980395"/>
    <w:rsid w:val="00982CCF"/>
    <w:rsid w:val="00991B88"/>
    <w:rsid w:val="0099677B"/>
    <w:rsid w:val="009A31C6"/>
    <w:rsid w:val="009A4FC0"/>
    <w:rsid w:val="009A5753"/>
    <w:rsid w:val="009A579D"/>
    <w:rsid w:val="009B0FFA"/>
    <w:rsid w:val="009B162C"/>
    <w:rsid w:val="009B7E39"/>
    <w:rsid w:val="009D0B0C"/>
    <w:rsid w:val="009D2B0A"/>
    <w:rsid w:val="009E3297"/>
    <w:rsid w:val="009F6462"/>
    <w:rsid w:val="009F734F"/>
    <w:rsid w:val="00A01BCF"/>
    <w:rsid w:val="00A04E98"/>
    <w:rsid w:val="00A21E49"/>
    <w:rsid w:val="00A246B6"/>
    <w:rsid w:val="00A25733"/>
    <w:rsid w:val="00A25CC3"/>
    <w:rsid w:val="00A263D1"/>
    <w:rsid w:val="00A35A48"/>
    <w:rsid w:val="00A40913"/>
    <w:rsid w:val="00A4256F"/>
    <w:rsid w:val="00A47E70"/>
    <w:rsid w:val="00A50CF0"/>
    <w:rsid w:val="00A542FF"/>
    <w:rsid w:val="00A610AE"/>
    <w:rsid w:val="00A6250B"/>
    <w:rsid w:val="00A7671C"/>
    <w:rsid w:val="00A87BB1"/>
    <w:rsid w:val="00AA2CBC"/>
    <w:rsid w:val="00AA5DE5"/>
    <w:rsid w:val="00AC5820"/>
    <w:rsid w:val="00AD0742"/>
    <w:rsid w:val="00AD1CD8"/>
    <w:rsid w:val="00AE6EBD"/>
    <w:rsid w:val="00AF1A6F"/>
    <w:rsid w:val="00AF7612"/>
    <w:rsid w:val="00B068A1"/>
    <w:rsid w:val="00B15BA9"/>
    <w:rsid w:val="00B258BB"/>
    <w:rsid w:val="00B3068D"/>
    <w:rsid w:val="00B3316D"/>
    <w:rsid w:val="00B373BD"/>
    <w:rsid w:val="00B4729A"/>
    <w:rsid w:val="00B51DB3"/>
    <w:rsid w:val="00B55111"/>
    <w:rsid w:val="00B63734"/>
    <w:rsid w:val="00B64844"/>
    <w:rsid w:val="00B64930"/>
    <w:rsid w:val="00B661A1"/>
    <w:rsid w:val="00B67B97"/>
    <w:rsid w:val="00B71ED0"/>
    <w:rsid w:val="00B820A2"/>
    <w:rsid w:val="00B968C8"/>
    <w:rsid w:val="00BA3EC5"/>
    <w:rsid w:val="00BA51D9"/>
    <w:rsid w:val="00BB1A52"/>
    <w:rsid w:val="00BB5DFC"/>
    <w:rsid w:val="00BC04BD"/>
    <w:rsid w:val="00BC0E8C"/>
    <w:rsid w:val="00BD279D"/>
    <w:rsid w:val="00BD6BB8"/>
    <w:rsid w:val="00BE4CA2"/>
    <w:rsid w:val="00C0456B"/>
    <w:rsid w:val="00C04F1B"/>
    <w:rsid w:val="00C160A6"/>
    <w:rsid w:val="00C16D8C"/>
    <w:rsid w:val="00C22EE9"/>
    <w:rsid w:val="00C33231"/>
    <w:rsid w:val="00C35AA2"/>
    <w:rsid w:val="00C605B9"/>
    <w:rsid w:val="00C60B82"/>
    <w:rsid w:val="00C64D9B"/>
    <w:rsid w:val="00C66BA2"/>
    <w:rsid w:val="00C743CA"/>
    <w:rsid w:val="00C94792"/>
    <w:rsid w:val="00C95985"/>
    <w:rsid w:val="00CA4EEF"/>
    <w:rsid w:val="00CB5E1E"/>
    <w:rsid w:val="00CC5026"/>
    <w:rsid w:val="00CC68D0"/>
    <w:rsid w:val="00CF61E7"/>
    <w:rsid w:val="00D01F77"/>
    <w:rsid w:val="00D03533"/>
    <w:rsid w:val="00D03F9A"/>
    <w:rsid w:val="00D06D51"/>
    <w:rsid w:val="00D12D8A"/>
    <w:rsid w:val="00D14B77"/>
    <w:rsid w:val="00D15BF3"/>
    <w:rsid w:val="00D15E43"/>
    <w:rsid w:val="00D23592"/>
    <w:rsid w:val="00D24991"/>
    <w:rsid w:val="00D26628"/>
    <w:rsid w:val="00D32CA8"/>
    <w:rsid w:val="00D34D8A"/>
    <w:rsid w:val="00D50255"/>
    <w:rsid w:val="00D66520"/>
    <w:rsid w:val="00D66AE8"/>
    <w:rsid w:val="00D7093A"/>
    <w:rsid w:val="00D75CE2"/>
    <w:rsid w:val="00D8022C"/>
    <w:rsid w:val="00D91BB0"/>
    <w:rsid w:val="00D92747"/>
    <w:rsid w:val="00D94D0C"/>
    <w:rsid w:val="00DA69F8"/>
    <w:rsid w:val="00DC3F4C"/>
    <w:rsid w:val="00DC58AF"/>
    <w:rsid w:val="00DC6555"/>
    <w:rsid w:val="00DD2CF6"/>
    <w:rsid w:val="00DD52D2"/>
    <w:rsid w:val="00DE34CF"/>
    <w:rsid w:val="00DE6F9B"/>
    <w:rsid w:val="00DF4EF0"/>
    <w:rsid w:val="00DF53A0"/>
    <w:rsid w:val="00DF7015"/>
    <w:rsid w:val="00E0526F"/>
    <w:rsid w:val="00E13F3D"/>
    <w:rsid w:val="00E23990"/>
    <w:rsid w:val="00E30919"/>
    <w:rsid w:val="00E32339"/>
    <w:rsid w:val="00E3292C"/>
    <w:rsid w:val="00E34898"/>
    <w:rsid w:val="00E41C9D"/>
    <w:rsid w:val="00E4626C"/>
    <w:rsid w:val="00E468A2"/>
    <w:rsid w:val="00E533D9"/>
    <w:rsid w:val="00E61B6E"/>
    <w:rsid w:val="00E634E9"/>
    <w:rsid w:val="00E71828"/>
    <w:rsid w:val="00E82D4D"/>
    <w:rsid w:val="00EA154E"/>
    <w:rsid w:val="00EA3A9D"/>
    <w:rsid w:val="00EA4570"/>
    <w:rsid w:val="00EA5B5C"/>
    <w:rsid w:val="00EB09B7"/>
    <w:rsid w:val="00ED36AE"/>
    <w:rsid w:val="00EE1D4B"/>
    <w:rsid w:val="00EE7D7C"/>
    <w:rsid w:val="00EE7E5D"/>
    <w:rsid w:val="00F11995"/>
    <w:rsid w:val="00F25D98"/>
    <w:rsid w:val="00F300FB"/>
    <w:rsid w:val="00F31652"/>
    <w:rsid w:val="00F41DF3"/>
    <w:rsid w:val="00F46287"/>
    <w:rsid w:val="00F61AAB"/>
    <w:rsid w:val="00F8390E"/>
    <w:rsid w:val="00F93A68"/>
    <w:rsid w:val="00FB3E68"/>
    <w:rsid w:val="00FB6386"/>
    <w:rsid w:val="00FB7376"/>
    <w:rsid w:val="00FD4FF9"/>
    <w:rsid w:val="00FE3F17"/>
    <w:rsid w:val="00FE5AE6"/>
    <w:rsid w:val="00FF0BD8"/>
    <w:rsid w:val="00FF4AEE"/>
    <w:rsid w:val="00FF6AD5"/>
    <w:rsid w:val="06D7ED3D"/>
    <w:rsid w:val="0ECBC665"/>
    <w:rsid w:val="1DEFAFBE"/>
    <w:rsid w:val="1EE7A748"/>
    <w:rsid w:val="1F9F97FF"/>
    <w:rsid w:val="2DCFA891"/>
    <w:rsid w:val="2DF72424"/>
    <w:rsid w:val="2EFE4451"/>
    <w:rsid w:val="37BFEA39"/>
    <w:rsid w:val="4DFBFFCB"/>
    <w:rsid w:val="522FBD0F"/>
    <w:rsid w:val="57F05FAB"/>
    <w:rsid w:val="5EEBC378"/>
    <w:rsid w:val="62BB2839"/>
    <w:rsid w:val="6FBE8E3C"/>
    <w:rsid w:val="6FFA7FF2"/>
    <w:rsid w:val="72FFD620"/>
    <w:rsid w:val="7376DF64"/>
    <w:rsid w:val="76F77AB6"/>
    <w:rsid w:val="7767FF20"/>
    <w:rsid w:val="7E2EB02E"/>
    <w:rsid w:val="7EC78908"/>
    <w:rsid w:val="7EE2E044"/>
    <w:rsid w:val="7F6CCBD4"/>
    <w:rsid w:val="7FA6B0ED"/>
    <w:rsid w:val="7FFDF06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099E76"/>
  <w15:docId w15:val="{53856305-F0FE-413D-BB92-5F889C04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5"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NOZchn">
    <w:name w:val="NO Zchn"/>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EditorsNoteCharChar">
    <w:name w:val="Editor's Note Char Char"/>
    <w:rPr>
      <w:color w:val="FF0000"/>
      <w:lang w:val="en-GB" w:eastAsia="ja-JP"/>
    </w:rPr>
  </w:style>
  <w:style w:type="character" w:customStyle="1" w:styleId="Heading4Char">
    <w:name w:val="Heading 4 Char"/>
    <w:basedOn w:val="DefaultParagraphFont"/>
    <w:link w:val="Heading4"/>
    <w:rPr>
      <w:rFonts w:ascii="Arial" w:hAnsi="Arial"/>
      <w:sz w:val="24"/>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CommentTextChar">
    <w:name w:val="Comment Text Char"/>
    <w:basedOn w:val="DefaultParagraphFont"/>
    <w:link w:val="CommentText"/>
    <w:uiPriority w:val="99"/>
    <w:rPr>
      <w:rFonts w:ascii="Times New Roman" w:hAnsi="Times New Roman"/>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1Char">
    <w:name w:val="Heading 1 Char"/>
    <w:basedOn w:val="DefaultParagraphFont"/>
    <w:link w:val="Heading1"/>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00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__2.vsdx"/><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Visio___1.vsdx"/><Relationship Id="rId20" Type="http://schemas.openxmlformats.org/officeDocument/2006/relationships/package" Target="embeddings/Microsoft_Visio___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 Id="rId22" Type="http://schemas.openxmlformats.org/officeDocument/2006/relationships/package" Target="embeddings/Microsoft_Visio___4.vsdx"/><Relationship Id="rId27"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3604748E-A253-4F24-8C43-A3EFE895B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3993</Words>
  <Characters>22766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Huawei_r01</cp:lastModifiedBy>
  <cp:revision>5</cp:revision>
  <cp:lastPrinted>1900-01-02T08:00:00Z</cp:lastPrinted>
  <dcterms:created xsi:type="dcterms:W3CDTF">2024-10-14T07:00:00Z</dcterms:created>
  <dcterms:modified xsi:type="dcterms:W3CDTF">2024-10-15T06:09:00Z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1594296984</vt:lpwstr>
  </property>
  <property fmtid="{D5CDD505-2E9C-101B-9397-08002B2CF9AE}" pid="25" name="_2015_ms_pID_725343">
    <vt:lpwstr>(3)jjW4o2DwAjZIyKwb0VU6v4gTNaA97OHBZIEruVUKnVGywMLYlE1XMrVkxjsm6tYqCFHLKfc4
nak0Y6VnPwv7/cefOk7KqLSpyRVPhigSfOnTfB5uij+xk8IgHu4LSghUqLnl1lLcJhwwK7e8
9jqKNTfocyk8ajYO/iSgDHpSXGVS6O/H59d/XA1TSh01c7WinE6DzHl2amu+c2yKxiNDGZhK
G7pDn8wBm2l8M3QB83</vt:lpwstr>
  </property>
  <property fmtid="{D5CDD505-2E9C-101B-9397-08002B2CF9AE}" pid="26" name="_2015_ms_pID_7253431">
    <vt:lpwstr>qlVkwuuGcluFyO+slM/v7ircfGhdeHxndVDpjnnLTY8iLmEetZIn9a
geBg4sh+vG3qQCEY6DiYK580WEKgsiPLF3bpuPKTXWUGxrx5nWUd8f3nJfK2cEpaJBSvGGvV
B0H7ENnCTkRjDikyd5j0hI+jesUnQtMzBmvbCJVWWk8CRBj0aRCvgCxmPmPiQvh92eWsHZta
4o0eDtHj2E7fg9aqcmSDOjmOhxEjlwBvv6yh</vt:lpwstr>
  </property>
  <property fmtid="{D5CDD505-2E9C-101B-9397-08002B2CF9AE}" pid="27" name="_2015_ms_pID_7253432">
    <vt:lpwstr>xMFVN7wHIy22zP+xvj5rEmU=</vt:lpwstr>
  </property>
  <property fmtid="{D5CDD505-2E9C-101B-9397-08002B2CF9AE}" pid="28" name="KSOProductBuildVer">
    <vt:lpwstr>2052-0.0.0.0</vt:lpwstr>
  </property>
</Properties>
</file>