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991"/>
        <w:gridCol w:w="567"/>
        <w:gridCol w:w="849"/>
        <w:gridCol w:w="3258"/>
        <w:gridCol w:w="1133"/>
        <w:gridCol w:w="566"/>
        <w:gridCol w:w="991"/>
        <w:gridCol w:w="1275"/>
        <w:gridCol w:w="3824"/>
      </w:tblGrid>
      <w:tr w:rsidR="00E61D90" w:rsidRPr="00E16BEB" w14:paraId="03764DAE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47F405C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D4E956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08288A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B07F49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B406FD5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Ranging based services and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sidelink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 xml:space="preserve"> positioning (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0F177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8042F4E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97C5EF" w14:textId="31B6CDB9" w:rsidR="00E61D90" w:rsidRPr="00E16BEB" w:rsidRDefault="004C4866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4C4866">
              <w:rPr>
                <w:rFonts w:eastAsia="Times New Roman" w:hint="eastAsia"/>
                <w:sz w:val="16"/>
                <w:szCs w:val="16"/>
              </w:rPr>
              <w:t>Andy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9152BF" w14:textId="1B9C3A5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E16BEB"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 w:rsidR="006C33CD">
              <w:rPr>
                <w:rFonts w:eastAsia="Times New Roman"/>
                <w:sz w:val="16"/>
                <w:szCs w:val="16"/>
              </w:rPr>
              <w:t xml:space="preserve"> </w:t>
            </w:r>
            <w:r w:rsidR="00D012A6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20129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E61D90" w:rsidRPr="00E16BEB" w14:paraId="520D8BE8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8EBFD6" w14:textId="3C84350E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B62545A" w14:textId="1FD1255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64AD1D8" w14:textId="35918066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611A72" w14:textId="29F79914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B404C20" w14:textId="38219B1E" w:rsidR="00A80D74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LS</w:t>
            </w:r>
            <w:r w:rsidRPr="00A80D74">
              <w:rPr>
                <w:rFonts w:eastAsia="Times New Roman" w:hint="eastAsia"/>
                <w:sz w:val="16"/>
                <w:szCs w:val="16"/>
              </w:rPr>
              <w:t xml:space="preserve"> In</w:t>
            </w:r>
            <w:r w:rsidR="00F767AD">
              <w:rPr>
                <w:rFonts w:eastAsia="Times New Roman"/>
                <w:sz w:val="16"/>
                <w:szCs w:val="16"/>
              </w:rPr>
              <w:t xml:space="preserve"> </w:t>
            </w:r>
            <w:r w:rsidRPr="00A80D74">
              <w:rPr>
                <w:rFonts w:eastAsia="Times New Roman"/>
                <w:sz w:val="16"/>
                <w:szCs w:val="16"/>
              </w:rPr>
              <w:t>&amp;</w:t>
            </w:r>
            <w:r w:rsidR="00F767AD">
              <w:rPr>
                <w:rFonts w:eastAsia="Times New Roman"/>
                <w:sz w:val="16"/>
                <w:szCs w:val="16"/>
              </w:rPr>
              <w:t xml:space="preserve"> O</w:t>
            </w:r>
            <w:r w:rsidRPr="00A80D74">
              <w:rPr>
                <w:rFonts w:eastAsia="Times New Roman"/>
                <w:sz w:val="16"/>
                <w:szCs w:val="16"/>
              </w:rPr>
              <w:t>ut and related CRs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CB530C1" w14:textId="1AB86DCF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E1C40BF" w14:textId="30595400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EC90B0" w14:textId="6DF8478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A779DB5" w14:textId="0A26AA1B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 w:rsidR="006C33CD">
              <w:rPr>
                <w:rFonts w:eastAsia="Times New Roman"/>
                <w:sz w:val="16"/>
                <w:szCs w:val="16"/>
              </w:rPr>
              <w:t xml:space="preserve"> 2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  <w:hideMark/>
          </w:tcPr>
          <w:p w14:paraId="69EA06A3" w14:textId="77777777" w:rsidR="00E61D90" w:rsidRPr="00A80D74" w:rsidRDefault="00E61D90" w:rsidP="00EF39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C33CD" w:rsidRPr="00E16BEB" w14:paraId="019C15D7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B9969" w14:textId="0CAB14A2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/>
                <w:sz w:val="16"/>
                <w:szCs w:val="16"/>
              </w:rPr>
              <w:t>9</w:t>
            </w:r>
            <w:r>
              <w:rPr>
                <w:rFonts w:eastAsia="微软雅黑" w:cs="Arial" w:hint="eastAsia"/>
                <w:sz w:val="16"/>
                <w:szCs w:val="16"/>
              </w:rPr>
              <w:t>.5.2</w:t>
            </w:r>
          </w:p>
        </w:tc>
        <w:bookmarkStart w:id="0" w:name="S2-2409584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2916D5" w14:textId="1A435149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"https://www.3gpp.org/ftp/tsg_sa/WG2_Arch/TSGS2_165_Hyderabad_2024-10/Docs/S2-2409584.zip"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S2-2409584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D9A02" w14:textId="23922D7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LS In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A1426" w14:textId="39E7272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Information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3ABFB" w14:textId="73D6568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LS from CT WG1: Reply on LS on the maximum number of devices supported in SLPP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97C2D" w14:textId="00C2D5A3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CT WG1 (C1-245040)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D8279" w14:textId="4D8A7819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3114F" w14:textId="542E458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 xml:space="preserve">NR_pos_enh2, </w:t>
            </w: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1BC3C4" w14:textId="31AD9E6C" w:rsidR="006C33CD" w:rsidRPr="00D012A6" w:rsidRDefault="00D012A6" w:rsidP="006C33CD">
            <w:pPr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</w:pPr>
            <w:r w:rsidRPr="00D012A6">
              <w:rPr>
                <w:rFonts w:ascii="Times New Roman" w:eastAsia="Times New Roman" w:hAnsi="Times New Roman" w:hint="cs"/>
                <w:color w:val="FF0000"/>
                <w:sz w:val="16"/>
                <w:szCs w:val="20"/>
              </w:rPr>
              <w:t>H</w:t>
            </w:r>
            <w:r w:rsidRPr="00D012A6"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  <w:t>andle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  <w:t xml:space="preserve"> - noted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F54A" w14:textId="4E03A76D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Theme="minorEastAsia" w:eastAsiaTheme="minorEastAsia" w:hAnsiTheme="minorEastAsia"/>
                <w:sz w:val="16"/>
                <w:szCs w:val="20"/>
                <w:lang w:eastAsia="zh-CN"/>
              </w:rPr>
              <w:t>N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  <w:lang w:eastAsia="zh-CN"/>
              </w:rPr>
              <w:t>o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 action from SA2 is required</w:t>
            </w:r>
          </w:p>
        </w:tc>
      </w:tr>
      <w:tr w:rsidR="006C33CD" w:rsidRPr="00E16BEB" w14:paraId="2CC8A985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BD2450" w14:textId="0E2E274F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1" w:name="S2-2409612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26F385" w14:textId="1BA6BE5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"https://www.3gpp.org/ftp/tsg_sa/WG2_Arch/TSGS2_165_Hyderabad_2024-10/Docs/S2-2409612.zip"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S2-2409612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5902DF" w14:textId="66E0013D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LS In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CFD869" w14:textId="3A9C7CDE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Action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AE2535" w14:textId="206F2638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 xml:space="preserve">LS from SA WG5: LS on Usage Information Reporting for Ranging and </w:t>
            </w: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Sidelink</w:t>
            </w:r>
            <w:proofErr w:type="spellEnd"/>
            <w:r>
              <w:rPr>
                <w:rFonts w:eastAsia="微软雅黑" w:cs="Arial" w:hint="eastAsia"/>
                <w:sz w:val="16"/>
                <w:szCs w:val="16"/>
              </w:rPr>
              <w:t xml:space="preserve"> Positioning Charging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D66621" w14:textId="6319F674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SA WG5 (S5-244491)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18CDD6" w14:textId="76109E3F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Rel-19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9D8061" w14:textId="7693DC7B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Ranging_SL_CH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52E9F8" w14:textId="2951F0D0" w:rsidR="006C33CD" w:rsidRPr="00D012A6" w:rsidRDefault="00D012A6" w:rsidP="006C33CD">
            <w:pPr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D012A6">
              <w:rPr>
                <w:rFonts w:ascii="Times New Roman" w:eastAsia="Times New Roman" w:hAnsi="Times New Roman" w:hint="cs"/>
                <w:color w:val="FF0000"/>
                <w:sz w:val="16"/>
              </w:rPr>
              <w:t>H</w:t>
            </w:r>
            <w:r w:rsidRPr="00D012A6">
              <w:rPr>
                <w:rFonts w:ascii="Times New Roman" w:eastAsia="Times New Roman" w:hAnsi="Times New Roman"/>
                <w:color w:val="FF0000"/>
                <w:sz w:val="16"/>
              </w:rPr>
              <w:t>andle</w:t>
            </w:r>
            <w:r>
              <w:rPr>
                <w:rFonts w:ascii="Times New Roman" w:eastAsia="Times New Roman" w:hAnsi="Times New Roman"/>
                <w:color w:val="FF0000"/>
                <w:sz w:val="16"/>
              </w:rPr>
              <w:t xml:space="preserve"> - postponed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E6BC0B" w14:textId="58279CA0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No related CR or WID proposals</w:t>
            </w:r>
          </w:p>
        </w:tc>
      </w:tr>
      <w:tr w:rsidR="006C33CD" w:rsidRPr="00E16BEB" w14:paraId="61F8FE0D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ACE3FBD" w14:textId="60623B73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56FEDC7" w14:textId="338F9E1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201ED5E" w14:textId="27B0C71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EFC1592" w14:textId="43D2F5C1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7D48DDB" w14:textId="6CF49D4E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Other </w:t>
            </w:r>
            <w:r w:rsidRPr="00A80D74">
              <w:rPr>
                <w:rFonts w:eastAsia="Times New Roman"/>
                <w:sz w:val="16"/>
                <w:szCs w:val="16"/>
              </w:rPr>
              <w:t>CRs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052E24D" w14:textId="77392F25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6C07259" w14:textId="67D29F77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EF9A06" w14:textId="163C905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5F49BEA" w14:textId="516AD5D5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 xml:space="preserve"> 4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40E41A3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D012A6" w:rsidRPr="00E16BEB" w14:paraId="57103526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958E67" w14:textId="3D530194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2" w:name="S2-2410474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84C316" w14:textId="34706DBF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"https://www.3gpp.org/ftp/tsg_sa/WG2_Arch/TSGS2_165_Hyderabad_2024-10/Docs/S2-2410474.zip"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S2-2410474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CE947" w14:textId="582F1034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CE0ACF" w14:textId="208D703C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15BA6" w14:textId="6D17835D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23.586 CR0152 (Rel-18, 'F'): Updates on UE privacy checking for SA WG3 alignment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A5CED6" w14:textId="3A177142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FCD84A" w14:textId="3060CF2A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023B9E" w14:textId="0CF83E1A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B5E0BC" w14:textId="7BC630F2" w:rsidR="00D012A6" w:rsidRPr="00D012A6" w:rsidRDefault="00D012A6" w:rsidP="00D012A6">
            <w:pPr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D012A6">
              <w:rPr>
                <w:rFonts w:ascii="Times New Roman" w:eastAsia="Times New Roman" w:hAnsi="Times New Roman" w:hint="cs"/>
                <w:color w:val="FF0000"/>
                <w:sz w:val="16"/>
                <w:szCs w:val="20"/>
              </w:rPr>
              <w:t>H</w:t>
            </w:r>
            <w:r w:rsidRPr="00D012A6"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  <w:t>andle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  <w:t xml:space="preserve"> - use as baseline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7B58F3" w14:textId="6A61737C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hint="cs"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474 and 0475 are </w:t>
            </w:r>
            <w:r w:rsidRPr="00E27680">
              <w:rPr>
                <w:rFonts w:ascii="Times New Roman" w:eastAsia="Times New Roman" w:hAnsi="Times New Roman"/>
                <w:sz w:val="16"/>
                <w:szCs w:val="20"/>
              </w:rPr>
              <w:t>CRs on the same topics and with the same title but to different TSs</w:t>
            </w:r>
          </w:p>
        </w:tc>
      </w:tr>
      <w:tr w:rsidR="00D012A6" w:rsidRPr="00E16BEB" w14:paraId="29E1E837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8F21AA" w14:textId="2A7315A2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3" w:name="S2-2410475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B1E8B" w14:textId="1C11A572" w:rsidR="00D012A6" w:rsidRDefault="00D012A6" w:rsidP="00D012A6">
            <w:pPr>
              <w:rPr>
                <w:rFonts w:eastAsia="微软雅黑" w:cs="Arial"/>
                <w:sz w:val="16"/>
                <w:szCs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"https://www.3gpp.org/ftp/tsg_sa/WG2_Arch/TSGS2_165_Hyderabad_2024-10/Docs/S2-2410475.zip"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S2-2410475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9FA5A4" w14:textId="6C04C5BA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A27B0A" w14:textId="0E225D12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570F38" w14:textId="57592F9D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23.273 CR0599 (Rel-18, 'F'): Updates on UE privacy checking for SA WG3 alignment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EF8FFD" w14:textId="13847D18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73C30A" w14:textId="5CBFBA23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0E3737" w14:textId="4254C84D" w:rsidR="00D012A6" w:rsidRDefault="00D012A6" w:rsidP="00D012A6">
            <w:pPr>
              <w:rPr>
                <w:rFonts w:eastAsia="微软雅黑" w:cs="Arial" w:hint="eastAsia"/>
                <w:sz w:val="16"/>
                <w:szCs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6917FE" w14:textId="7902E8D9" w:rsidR="00D012A6" w:rsidRPr="00D012A6" w:rsidRDefault="00D012A6" w:rsidP="00D012A6">
            <w:pPr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D012A6">
              <w:rPr>
                <w:rFonts w:ascii="Times New Roman" w:eastAsia="Times New Roman" w:hAnsi="Times New Roman" w:hint="cs"/>
                <w:color w:val="FF0000"/>
                <w:sz w:val="16"/>
              </w:rPr>
              <w:t>H</w:t>
            </w:r>
            <w:r w:rsidRPr="00D012A6">
              <w:rPr>
                <w:rFonts w:ascii="Times New Roman" w:eastAsia="Times New Roman" w:hAnsi="Times New Roman"/>
                <w:color w:val="FF0000"/>
                <w:sz w:val="16"/>
              </w:rPr>
              <w:t>andle</w:t>
            </w:r>
            <w:r>
              <w:rPr>
                <w:rFonts w:ascii="Times New Roman" w:eastAsia="Times New Roman" w:hAnsi="Times New Roman"/>
                <w:color w:val="FF0000"/>
                <w:sz w:val="16"/>
              </w:rPr>
              <w:t xml:space="preserve"> - use as baseline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CA2B0A" w14:textId="1506C595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hint="cs"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474 and 0475 are </w:t>
            </w:r>
            <w:r w:rsidRPr="00E27680">
              <w:rPr>
                <w:rFonts w:ascii="Times New Roman" w:eastAsia="Times New Roman" w:hAnsi="Times New Roman"/>
                <w:sz w:val="16"/>
                <w:szCs w:val="20"/>
              </w:rPr>
              <w:t>CRs on the same topics and with the same title but to different TSs</w:t>
            </w:r>
          </w:p>
        </w:tc>
      </w:tr>
      <w:tr w:rsidR="00D012A6" w:rsidRPr="00E16BEB" w14:paraId="400F937D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D3C89A" w14:textId="499507EA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4" w:name="S2-2410512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C36E9A" w14:textId="755D82F5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"https://www.3gpp.org/ftp/tsg_sa/WG2_Arch/TSGS2_165_Hyderabad_2024-10/Docs/S2-2410512.zip"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S2-2410512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76B553" w14:textId="1F75E0E0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737E0" w14:textId="0840AC33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C756A2" w14:textId="341AC432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23.032 CR0030 (Rel-18, 'F'): Updates to definition on Range and Direction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53388D" w14:textId="01E57754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AD5FCC" w14:textId="5B1F77BA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410880" w14:textId="61410CD6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FE5DA" w14:textId="487B5591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 w:rsidRPr="00D012A6">
              <w:rPr>
                <w:rFonts w:ascii="Times New Roman" w:eastAsia="Times New Roman" w:hAnsi="Times New Roman" w:hint="cs"/>
                <w:color w:val="FF0000"/>
                <w:sz w:val="16"/>
                <w:szCs w:val="20"/>
              </w:rPr>
              <w:t>H</w:t>
            </w:r>
            <w:r w:rsidRPr="00D012A6"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  <w:t>andle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20"/>
              </w:rPr>
              <w:t xml:space="preserve"> - use as baseline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519D61" w14:textId="018F0812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D012A6" w:rsidRPr="00E16BEB" w14:paraId="536B8E50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53889C" w14:textId="72A07FC6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5" w:name="S2-2410585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ACB4B9" w14:textId="1252B8E2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"https://www.3gpp.org/ftp/tsg_sa/WG2_Arch/TSGS2_165_Hyderabad_2024-10/Docs/S2-2410585.zip"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S2-2410585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9DCDD5" w14:textId="0A8B6396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EE602A" w14:textId="20782EC9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EBE16E" w14:textId="3DA79ED3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 xml:space="preserve">23.586 CR0154 (Rel-18, 'F'): Positioning QoS Sync with </w:t>
            </w: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TxInfo</w:t>
            </w:r>
            <w:proofErr w:type="spellEnd"/>
            <w:r>
              <w:rPr>
                <w:rFonts w:eastAsia="微软雅黑" w:cs="Arial" w:hint="eastAsia"/>
                <w:sz w:val="16"/>
                <w:szCs w:val="16"/>
              </w:rPr>
              <w:t xml:space="preserve"> in 38.355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341F50" w14:textId="6284DB45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Nokia, Nokia Shanghai Bell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A21E8D" w14:textId="1DDCBF02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7ABC92" w14:textId="38987A81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A11377" w14:textId="44DC0A13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</w:rPr>
            </w:pPr>
            <w:r w:rsidRPr="00D012A6">
              <w:rPr>
                <w:rFonts w:ascii="Times New Roman" w:eastAsia="Times New Roman" w:hAnsi="Times New Roman" w:hint="cs"/>
                <w:color w:val="FF0000"/>
                <w:sz w:val="16"/>
              </w:rPr>
              <w:t>H</w:t>
            </w:r>
            <w:r w:rsidRPr="00D012A6">
              <w:rPr>
                <w:rFonts w:ascii="Times New Roman" w:eastAsia="Times New Roman" w:hAnsi="Times New Roman"/>
                <w:color w:val="FF0000"/>
                <w:sz w:val="16"/>
              </w:rPr>
              <w:t>andle</w:t>
            </w:r>
            <w:r>
              <w:rPr>
                <w:rFonts w:ascii="Times New Roman" w:eastAsia="Times New Roman" w:hAnsi="Times New Roman"/>
                <w:color w:val="FF0000"/>
                <w:sz w:val="16"/>
              </w:rPr>
              <w:t xml:space="preserve"> – use as baseline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74A1AF" w14:textId="77777777" w:rsidR="00D012A6" w:rsidRPr="00E16BEB" w:rsidRDefault="00D012A6" w:rsidP="00D012A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</w:tbl>
    <w:p w14:paraId="2FF0F20E" w14:textId="77777777" w:rsidR="002538F6" w:rsidRDefault="002538F6"/>
    <w:sectPr w:rsidR="002538F6" w:rsidSect="00E61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DC8D" w14:textId="77777777" w:rsidR="004127FB" w:rsidRDefault="004127FB" w:rsidP="00E61D90">
      <w:r>
        <w:separator/>
      </w:r>
    </w:p>
  </w:endnote>
  <w:endnote w:type="continuationSeparator" w:id="0">
    <w:p w14:paraId="18E2B9A7" w14:textId="77777777" w:rsidR="004127FB" w:rsidRDefault="004127FB" w:rsidP="00E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E837" w14:textId="77777777" w:rsidR="004127FB" w:rsidRDefault="004127FB" w:rsidP="00E61D90">
      <w:r>
        <w:separator/>
      </w:r>
    </w:p>
  </w:footnote>
  <w:footnote w:type="continuationSeparator" w:id="0">
    <w:p w14:paraId="04355A11" w14:textId="77777777" w:rsidR="004127FB" w:rsidRDefault="004127FB" w:rsidP="00E6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B"/>
    <w:rsid w:val="001B5871"/>
    <w:rsid w:val="001E7961"/>
    <w:rsid w:val="002274F0"/>
    <w:rsid w:val="002538F6"/>
    <w:rsid w:val="002A43E7"/>
    <w:rsid w:val="003A2503"/>
    <w:rsid w:val="003D4C57"/>
    <w:rsid w:val="003D65F9"/>
    <w:rsid w:val="003E38BF"/>
    <w:rsid w:val="004127FB"/>
    <w:rsid w:val="004C4866"/>
    <w:rsid w:val="004D42A2"/>
    <w:rsid w:val="005E02D0"/>
    <w:rsid w:val="006B4B26"/>
    <w:rsid w:val="006C33CD"/>
    <w:rsid w:val="006E0480"/>
    <w:rsid w:val="006E11D0"/>
    <w:rsid w:val="0072155F"/>
    <w:rsid w:val="008239BB"/>
    <w:rsid w:val="008403CA"/>
    <w:rsid w:val="00986706"/>
    <w:rsid w:val="009D0204"/>
    <w:rsid w:val="00A0001A"/>
    <w:rsid w:val="00A25133"/>
    <w:rsid w:val="00A80D74"/>
    <w:rsid w:val="00B312C4"/>
    <w:rsid w:val="00C443A5"/>
    <w:rsid w:val="00CA7137"/>
    <w:rsid w:val="00CE3CA3"/>
    <w:rsid w:val="00D012A6"/>
    <w:rsid w:val="00E27680"/>
    <w:rsid w:val="00E614F1"/>
    <w:rsid w:val="00E61D90"/>
    <w:rsid w:val="00E822BB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44D8"/>
  <w15:chartTrackingRefBased/>
  <w15:docId w15:val="{83779BD8-84D2-4193-92CE-DAE8509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90"/>
    <w:pPr>
      <w:suppressAutoHyphens/>
    </w:pPr>
    <w:rPr>
      <w:rFonts w:ascii="Arial" w:eastAsia="等线" w:hAnsi="Arial" w:cs="Times New Roman"/>
      <w:kern w:val="0"/>
      <w:sz w:val="1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E61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90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E61D90"/>
    <w:rPr>
      <w:sz w:val="18"/>
      <w:szCs w:val="18"/>
    </w:rPr>
  </w:style>
  <w:style w:type="character" w:styleId="a7">
    <w:name w:val="Hyperlink"/>
    <w:uiPriority w:val="99"/>
    <w:rsid w:val="00E61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Shen</dc:creator>
  <cp:keywords/>
  <dc:description/>
  <cp:lastModifiedBy>Mi</cp:lastModifiedBy>
  <cp:revision>15</cp:revision>
  <dcterms:created xsi:type="dcterms:W3CDTF">2024-08-15T10:18:00Z</dcterms:created>
  <dcterms:modified xsi:type="dcterms:W3CDTF">2024-10-08T10:31:00Z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7a58b05a1d11ef8000297200002872">
    <vt:lpwstr>CWMOmGZLCbSi0T3HVYEK04OStajTJuEtyl0/fIis4pbTya+n3vkRlW4p9nilEz1B7dJ4dQJ9RCtAoNKKFaeR7hATQ==</vt:lpwstr>
  </property>
</Properties>
</file>