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8F2B" w14:textId="11CB7B6F" w:rsidR="00735ECE" w:rsidRPr="00062030" w:rsidRDefault="00735ECE" w:rsidP="00735ECE">
      <w:pPr>
        <w:pStyle w:val="Header"/>
        <w:keepLines/>
        <w:tabs>
          <w:tab w:val="left" w:pos="5956"/>
          <w:tab w:val="right" w:pos="10440"/>
          <w:tab w:val="right" w:pos="13323"/>
        </w:tabs>
        <w:spacing w:after="120"/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End w:id="0"/>
      <w:r w:rsidRPr="00062030">
        <w:rPr>
          <w:rFonts w:cs="Arial"/>
          <w:sz w:val="24"/>
          <w:szCs w:val="24"/>
        </w:rPr>
        <w:t>3GPP TSG-RAN WG4 Meeting #1</w:t>
      </w:r>
      <w:r>
        <w:rPr>
          <w:rFonts w:cs="Arial"/>
          <w:sz w:val="24"/>
          <w:szCs w:val="24"/>
        </w:rPr>
        <w:t>1</w:t>
      </w:r>
      <w:r w:rsidR="00E87C52">
        <w:rPr>
          <w:rFonts w:cs="Arial"/>
          <w:sz w:val="24"/>
          <w:szCs w:val="24"/>
        </w:rPr>
        <w:t>2bis</w:t>
      </w:r>
      <w:r w:rsidRPr="00062030">
        <w:rPr>
          <w:rFonts w:cs="Arial"/>
          <w:sz w:val="24"/>
          <w:szCs w:val="24"/>
        </w:rPr>
        <w:tab/>
      </w:r>
      <w:r w:rsidRPr="00062030">
        <w:rPr>
          <w:rFonts w:cs="Arial"/>
          <w:sz w:val="24"/>
          <w:szCs w:val="24"/>
        </w:rPr>
        <w:tab/>
      </w:r>
      <w:r w:rsidRPr="00ED10D5">
        <w:rPr>
          <w:rFonts w:cs="Arial"/>
          <w:sz w:val="24"/>
          <w:szCs w:val="24"/>
        </w:rPr>
        <w:t>R4-2</w:t>
      </w:r>
      <w:r>
        <w:rPr>
          <w:rFonts w:cs="Arial"/>
          <w:sz w:val="24"/>
          <w:szCs w:val="24"/>
        </w:rPr>
        <w:t>4</w:t>
      </w:r>
      <w:r w:rsidR="00394450">
        <w:rPr>
          <w:rFonts w:cs="Arial"/>
          <w:sz w:val="24"/>
          <w:szCs w:val="24"/>
        </w:rPr>
        <w:t>16909</w:t>
      </w:r>
    </w:p>
    <w:p w14:paraId="1F37206B" w14:textId="439CF837" w:rsidR="00735ECE" w:rsidRPr="00735ECE" w:rsidRDefault="00E87C52" w:rsidP="00735ECE">
      <w:pPr>
        <w:tabs>
          <w:tab w:val="left" w:pos="1985"/>
        </w:tabs>
        <w:spacing w:after="120"/>
        <w:rPr>
          <w:rFonts w:ascii="Arial" w:hAnsi="Arial" w:cs="Arial"/>
          <w:b/>
          <w:noProof/>
          <w:sz w:val="24"/>
          <w:szCs w:val="24"/>
        </w:rPr>
      </w:pPr>
      <w:r w:rsidRPr="00E87C52">
        <w:rPr>
          <w:rFonts w:ascii="Arial" w:hAnsi="Arial" w:cs="Arial"/>
          <w:b/>
          <w:noProof/>
          <w:sz w:val="24"/>
          <w:szCs w:val="24"/>
        </w:rPr>
        <w:t>Hefei, Anhui, China, 14th – 18th October</w:t>
      </w:r>
      <w:r w:rsidR="00735ECE" w:rsidRPr="00735ECE">
        <w:rPr>
          <w:rFonts w:ascii="Arial" w:hAnsi="Arial" w:cs="Arial"/>
          <w:b/>
          <w:noProof/>
          <w:sz w:val="24"/>
          <w:szCs w:val="24"/>
        </w:rPr>
        <w:t>, 2024</w:t>
      </w:r>
    </w:p>
    <w:p w14:paraId="44312501" w14:textId="77777777" w:rsidR="004E7E00" w:rsidRDefault="004E7E00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1B1C8BE" w14:textId="0D8B0205" w:rsidR="004E3939" w:rsidRPr="002968B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>Title:</w:t>
      </w:r>
      <w:r w:rsidRPr="002968B6">
        <w:rPr>
          <w:rFonts w:ascii="Arial" w:hAnsi="Arial" w:cs="Arial"/>
          <w:b/>
          <w:sz w:val="22"/>
          <w:szCs w:val="22"/>
        </w:rPr>
        <w:tab/>
      </w:r>
      <w:r w:rsidR="001F3700">
        <w:rPr>
          <w:rFonts w:ascii="Arial" w:hAnsi="Arial" w:cs="Arial"/>
          <w:b/>
          <w:sz w:val="22"/>
          <w:szCs w:val="22"/>
        </w:rPr>
        <w:t xml:space="preserve">[draft] </w:t>
      </w:r>
      <w:r w:rsidR="003940A2" w:rsidRPr="003940A2">
        <w:rPr>
          <w:rFonts w:ascii="Arial" w:hAnsi="Arial" w:cs="Arial"/>
          <w:b/>
          <w:sz w:val="22"/>
          <w:szCs w:val="22"/>
        </w:rPr>
        <w:t>LS on the scenario</w:t>
      </w:r>
      <w:r w:rsidR="003940A2">
        <w:rPr>
          <w:rFonts w:ascii="Arial" w:hAnsi="Arial" w:cs="Arial"/>
          <w:b/>
          <w:sz w:val="22"/>
          <w:szCs w:val="22"/>
        </w:rPr>
        <w:t>s</w:t>
      </w:r>
      <w:r w:rsidR="003940A2" w:rsidRPr="003940A2">
        <w:rPr>
          <w:rFonts w:ascii="Arial" w:hAnsi="Arial" w:cs="Arial"/>
          <w:b/>
          <w:sz w:val="22"/>
          <w:szCs w:val="22"/>
        </w:rPr>
        <w:t xml:space="preserve"> of UE</w:t>
      </w:r>
      <w:r w:rsidR="00394450">
        <w:rPr>
          <w:rFonts w:ascii="Arial" w:hAnsi="Arial" w:cs="Arial"/>
          <w:b/>
          <w:sz w:val="22"/>
          <w:szCs w:val="22"/>
        </w:rPr>
        <w:t>-</w:t>
      </w:r>
      <w:r w:rsidR="003940A2" w:rsidRPr="003940A2">
        <w:rPr>
          <w:rFonts w:ascii="Arial" w:hAnsi="Arial" w:cs="Arial"/>
          <w:b/>
          <w:sz w:val="22"/>
          <w:szCs w:val="22"/>
        </w:rPr>
        <w:t>to</w:t>
      </w:r>
      <w:r w:rsidR="00394450">
        <w:rPr>
          <w:rFonts w:ascii="Arial" w:hAnsi="Arial" w:cs="Arial"/>
          <w:b/>
          <w:sz w:val="22"/>
          <w:szCs w:val="22"/>
        </w:rPr>
        <w:t>-</w:t>
      </w:r>
      <w:r w:rsidR="003940A2" w:rsidRPr="003940A2">
        <w:rPr>
          <w:rFonts w:ascii="Arial" w:hAnsi="Arial" w:cs="Arial"/>
          <w:b/>
          <w:sz w:val="22"/>
          <w:szCs w:val="22"/>
        </w:rPr>
        <w:t>UE CLI measurement report in SBFD operation</w:t>
      </w:r>
    </w:p>
    <w:p w14:paraId="0C6EE330" w14:textId="344DACED" w:rsidR="00B97703" w:rsidRPr="002968B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2968B6">
        <w:rPr>
          <w:rFonts w:ascii="Arial" w:hAnsi="Arial" w:cs="Arial"/>
          <w:b/>
          <w:sz w:val="22"/>
          <w:szCs w:val="22"/>
        </w:rPr>
        <w:t>Response to: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</w:p>
    <w:p w14:paraId="150E6AD4" w14:textId="3054D4C7" w:rsidR="00B97703" w:rsidRPr="002968B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2968B6">
        <w:rPr>
          <w:rFonts w:ascii="Arial" w:hAnsi="Arial" w:cs="Arial"/>
          <w:b/>
          <w:sz w:val="22"/>
          <w:szCs w:val="22"/>
        </w:rPr>
        <w:t>Release: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  <w:r w:rsidR="002968B6">
        <w:rPr>
          <w:rFonts w:ascii="Arial" w:hAnsi="Arial" w:cs="Arial"/>
          <w:b/>
          <w:bCs/>
          <w:sz w:val="22"/>
          <w:szCs w:val="22"/>
        </w:rPr>
        <w:t>R1</w:t>
      </w:r>
      <w:r w:rsidR="00394450">
        <w:rPr>
          <w:rFonts w:ascii="Arial" w:hAnsi="Arial" w:cs="Arial"/>
          <w:b/>
          <w:bCs/>
          <w:sz w:val="22"/>
          <w:szCs w:val="22"/>
        </w:rPr>
        <w:t>9</w:t>
      </w:r>
    </w:p>
    <w:bookmarkEnd w:id="3"/>
    <w:bookmarkEnd w:id="4"/>
    <w:bookmarkEnd w:id="5"/>
    <w:p w14:paraId="6524F7F1" w14:textId="64591FF0" w:rsidR="00B97703" w:rsidRPr="002968B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>Work Item: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94450" w:rsidRPr="00394450">
        <w:rPr>
          <w:rFonts w:ascii="Arial" w:hAnsi="Arial" w:cs="Arial"/>
          <w:b/>
          <w:bCs/>
          <w:sz w:val="22"/>
          <w:szCs w:val="22"/>
        </w:rPr>
        <w:t>NR_duplex_evo</w:t>
      </w:r>
      <w:proofErr w:type="spellEnd"/>
      <w:r w:rsidR="00394450" w:rsidRPr="00394450">
        <w:rPr>
          <w:rFonts w:ascii="Arial" w:hAnsi="Arial" w:cs="Arial"/>
          <w:b/>
          <w:bCs/>
          <w:sz w:val="22"/>
          <w:szCs w:val="22"/>
        </w:rPr>
        <w:t>-Core</w:t>
      </w:r>
    </w:p>
    <w:p w14:paraId="5648C9D7" w14:textId="77777777" w:rsidR="00B97703" w:rsidRPr="002968B6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1742F85" w14:textId="5EA56FC4" w:rsidR="00B97703" w:rsidRPr="002968B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>Source:</w:t>
      </w:r>
      <w:r w:rsidRPr="002968B6">
        <w:rPr>
          <w:rFonts w:ascii="Arial" w:hAnsi="Arial" w:cs="Arial"/>
          <w:b/>
          <w:sz w:val="22"/>
          <w:szCs w:val="22"/>
        </w:rPr>
        <w:tab/>
      </w:r>
      <w:r w:rsidR="003B6C17">
        <w:rPr>
          <w:rFonts w:ascii="Arial" w:hAnsi="Arial" w:cs="Arial"/>
          <w:b/>
          <w:sz w:val="22"/>
          <w:szCs w:val="22"/>
        </w:rPr>
        <w:t xml:space="preserve">Apple (To be </w:t>
      </w:r>
      <w:r w:rsidR="00864042">
        <w:rPr>
          <w:rFonts w:ascii="Arial" w:hAnsi="Arial" w:cs="Arial"/>
          <w:b/>
          <w:sz w:val="22"/>
          <w:szCs w:val="22"/>
        </w:rPr>
        <w:t>RAN4</w:t>
      </w:r>
      <w:r w:rsidR="003B6C17">
        <w:rPr>
          <w:rFonts w:ascii="Arial" w:hAnsi="Arial" w:cs="Arial"/>
          <w:b/>
          <w:sz w:val="22"/>
          <w:szCs w:val="22"/>
        </w:rPr>
        <w:t>)</w:t>
      </w:r>
    </w:p>
    <w:p w14:paraId="214FE92B" w14:textId="4DA1C7C0" w:rsidR="00B97703" w:rsidRPr="002968B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>To: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  <w:r w:rsidR="00864042">
        <w:rPr>
          <w:rFonts w:ascii="Arial" w:hAnsi="Arial" w:cs="Arial"/>
          <w:b/>
          <w:bCs/>
          <w:sz w:val="22"/>
          <w:szCs w:val="22"/>
        </w:rPr>
        <w:t>RAN</w:t>
      </w:r>
    </w:p>
    <w:p w14:paraId="11B0E706" w14:textId="1011F1C9" w:rsidR="00B97703" w:rsidRPr="002968B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2968B6">
        <w:rPr>
          <w:rFonts w:ascii="Arial" w:hAnsi="Arial" w:cs="Arial"/>
          <w:b/>
          <w:sz w:val="22"/>
          <w:szCs w:val="22"/>
        </w:rPr>
        <w:t>Cc: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4A9B80D5" w14:textId="77777777" w:rsidR="00B97703" w:rsidRPr="002968B6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AA594C" w14:textId="3F1B7B01" w:rsidR="00B97703" w:rsidRPr="002968B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>Contact person:</w:t>
      </w:r>
      <w:r w:rsidRPr="002968B6">
        <w:rPr>
          <w:rFonts w:ascii="Arial" w:hAnsi="Arial" w:cs="Arial"/>
          <w:b/>
          <w:bCs/>
          <w:sz w:val="22"/>
          <w:szCs w:val="22"/>
        </w:rPr>
        <w:tab/>
      </w:r>
      <w:r w:rsidR="00864042">
        <w:rPr>
          <w:rFonts w:ascii="Arial" w:hAnsi="Arial" w:cs="Arial"/>
          <w:b/>
          <w:bCs/>
          <w:sz w:val="22"/>
          <w:szCs w:val="22"/>
        </w:rPr>
        <w:t>Steven Chen</w:t>
      </w:r>
    </w:p>
    <w:p w14:paraId="0430A45C" w14:textId="1518BB7A" w:rsidR="00B97703" w:rsidRPr="002968B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968B6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64042">
        <w:rPr>
          <w:rFonts w:ascii="Arial" w:hAnsi="Arial" w:cs="Arial"/>
          <w:b/>
          <w:bCs/>
          <w:sz w:val="22"/>
          <w:szCs w:val="22"/>
        </w:rPr>
        <w:t>steven.</w:t>
      </w:r>
      <w:proofErr w:type="gramStart"/>
      <w:r w:rsidR="00864042">
        <w:rPr>
          <w:rFonts w:ascii="Arial" w:hAnsi="Arial" w:cs="Arial"/>
          <w:b/>
          <w:bCs/>
          <w:sz w:val="22"/>
          <w:szCs w:val="22"/>
        </w:rPr>
        <w:t>x.chen</w:t>
      </w:r>
      <w:proofErr w:type="spellEnd"/>
      <w:proofErr w:type="gramEnd"/>
      <w:r w:rsidR="00864042">
        <w:rPr>
          <w:rFonts w:ascii="Arial" w:hAnsi="Arial" w:cs="Arial"/>
          <w:b/>
          <w:bCs/>
          <w:sz w:val="22"/>
          <w:szCs w:val="22"/>
        </w:rPr>
        <w:t xml:space="preserve"> AT apple.com</w:t>
      </w:r>
    </w:p>
    <w:p w14:paraId="591E188A" w14:textId="7416ED48" w:rsidR="00B97703" w:rsidRPr="002968B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968B6">
        <w:rPr>
          <w:rFonts w:ascii="Arial" w:hAnsi="Arial" w:cs="Arial"/>
          <w:b/>
          <w:bCs/>
          <w:sz w:val="22"/>
          <w:szCs w:val="22"/>
        </w:rPr>
        <w:tab/>
      </w:r>
    </w:p>
    <w:p w14:paraId="72A04C08" w14:textId="77777777" w:rsidR="00B97703" w:rsidRPr="002968B6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968B6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2968B6">
        <w:rPr>
          <w:rFonts w:ascii="Arial" w:hAnsi="Arial" w:cs="Arial"/>
          <w:b/>
          <w:sz w:val="22"/>
          <w:szCs w:val="22"/>
        </w:rPr>
        <w:t>reply</w:t>
      </w:r>
      <w:proofErr w:type="gramEnd"/>
      <w:r w:rsidRPr="002968B6">
        <w:rPr>
          <w:rFonts w:ascii="Arial" w:hAnsi="Arial" w:cs="Arial"/>
          <w:b/>
          <w:sz w:val="22"/>
          <w:szCs w:val="22"/>
        </w:rPr>
        <w:t xml:space="preserve"> LS to:</w:t>
      </w:r>
      <w:r w:rsidRPr="002968B6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2968B6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A91D050" w14:textId="77777777" w:rsidR="00383545" w:rsidRPr="002968B6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8553FB" w14:textId="58FAD054" w:rsidR="00B97703" w:rsidRPr="00511734" w:rsidRDefault="00B97703" w:rsidP="00511734">
      <w:pPr>
        <w:spacing w:after="60"/>
        <w:ind w:left="1985" w:hanging="1985"/>
        <w:rPr>
          <w:rFonts w:ascii="Arial" w:hAnsi="Arial" w:cs="Arial"/>
          <w:bCs/>
        </w:rPr>
      </w:pPr>
      <w:r w:rsidRPr="002968B6">
        <w:rPr>
          <w:rFonts w:ascii="Arial" w:hAnsi="Arial" w:cs="Arial"/>
          <w:b/>
        </w:rPr>
        <w:t>Attachments:</w:t>
      </w:r>
      <w:r w:rsidRPr="002968B6">
        <w:rPr>
          <w:rFonts w:ascii="Arial" w:hAnsi="Arial" w:cs="Arial"/>
          <w:bCs/>
          <w:color w:val="0070C0"/>
        </w:rPr>
        <w:br/>
      </w:r>
    </w:p>
    <w:p w14:paraId="1BF39449" w14:textId="77777777" w:rsidR="00B97703" w:rsidRPr="002968B6" w:rsidRDefault="000F6242" w:rsidP="00B97703">
      <w:pPr>
        <w:pStyle w:val="Heading1"/>
      </w:pPr>
      <w:r w:rsidRPr="002968B6">
        <w:t>1</w:t>
      </w:r>
      <w:r w:rsidR="002F1940" w:rsidRPr="002968B6">
        <w:tab/>
      </w:r>
      <w:r w:rsidRPr="002968B6">
        <w:t>Overall description</w:t>
      </w:r>
    </w:p>
    <w:p w14:paraId="792C8C36" w14:textId="6762D929" w:rsidR="00394450" w:rsidRDefault="00394450" w:rsidP="00394450">
      <w:pPr>
        <w:rPr>
          <w:color w:val="000000"/>
          <w:lang w:val="en-US"/>
        </w:rPr>
      </w:pPr>
      <w:r>
        <w:rPr>
          <w:color w:val="000000"/>
        </w:rPr>
        <w:t xml:space="preserve">When RAN4 discussed the requirements for </w:t>
      </w:r>
      <w:r w:rsidRPr="00394450">
        <w:rPr>
          <w:color w:val="000000"/>
        </w:rPr>
        <w:t>UE-to-UE CLI measurement</w:t>
      </w:r>
      <w:r>
        <w:rPr>
          <w:color w:val="000000"/>
        </w:rPr>
        <w:t xml:space="preserve">, </w:t>
      </w:r>
      <w:r w:rsidR="00215961">
        <w:rPr>
          <w:color w:val="000000"/>
        </w:rPr>
        <w:t>e.g.</w:t>
      </w:r>
      <w:r>
        <w:rPr>
          <w:color w:val="000000"/>
        </w:rPr>
        <w:t>, L1 SRS-RSRP,</w:t>
      </w:r>
      <w:r w:rsidRPr="00394450">
        <w:rPr>
          <w:color w:val="000000"/>
        </w:rPr>
        <w:t xml:space="preserve"> in SBFD operation</w:t>
      </w:r>
      <w:r>
        <w:rPr>
          <w:color w:val="000000"/>
        </w:rPr>
        <w:t xml:space="preserve">, it was </w:t>
      </w:r>
      <w:r w:rsidRPr="00394450">
        <w:rPr>
          <w:color w:val="000000"/>
          <w:lang w:val="en-US"/>
        </w:rPr>
        <w:t>identified that the t</w:t>
      </w:r>
      <w:proofErr w:type="spellStart"/>
      <w:r w:rsidRPr="00394450">
        <w:rPr>
          <w:color w:val="000000"/>
          <w:lang w:val="en-US"/>
        </w:rPr>
        <w:t>ime</w:t>
      </w:r>
      <w:proofErr w:type="spellEnd"/>
      <w:r w:rsidRPr="00394450">
        <w:rPr>
          <w:color w:val="000000"/>
          <w:lang w:val="en-US"/>
        </w:rPr>
        <w:t xml:space="preserve"> offset between DL timing and SRS arrival timing</w:t>
      </w:r>
      <w:r>
        <w:rPr>
          <w:color w:val="000000"/>
          <w:lang w:val="en-US"/>
        </w:rPr>
        <w:t xml:space="preserve"> depends on the applicable scenarios:</w:t>
      </w:r>
    </w:p>
    <w:p w14:paraId="67095C48" w14:textId="4DBC218F" w:rsidR="00394450" w:rsidRDefault="00394450" w:rsidP="00394450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Intra-cell </w:t>
      </w:r>
      <w:r w:rsidRPr="00394450"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UE-to-UE CLI measurement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, where both aggressor UE and victim UE belong to the same cell and thus </w:t>
      </w:r>
      <w:r w:rsidRPr="00394450"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cell phase synchronization error of 3us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 does not need to be considered</w:t>
      </w:r>
    </w:p>
    <w:p w14:paraId="7D9C3BBD" w14:textId="42FAF7BC" w:rsidR="00394450" w:rsidRDefault="00394450" w:rsidP="00394450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Int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er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-cell </w:t>
      </w:r>
      <w:r w:rsidRPr="00394450"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UE-to-UE CLI measurement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, where aggressor UE and victim UE belong to 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different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 cell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s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 and thus </w:t>
      </w:r>
      <w:r w:rsidRPr="00394450"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cell phase synchronization error of 3us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 need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>s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 to be considered</w:t>
      </w:r>
    </w:p>
    <w:p w14:paraId="3D0BFCA9" w14:textId="77777777" w:rsidR="00394450" w:rsidRPr="00215961" w:rsidRDefault="00394450" w:rsidP="00215961">
      <w:pPr>
        <w:pStyle w:val="ListParagraph"/>
        <w:rPr>
          <w:rFonts w:ascii="Times New Roman" w:eastAsia="Times New Roman" w:hAnsi="Times New Roman"/>
          <w:color w:val="000000"/>
          <w:sz w:val="20"/>
          <w:szCs w:val="20"/>
          <w:lang w:eastAsia="en-GB"/>
        </w:rPr>
      </w:pPr>
    </w:p>
    <w:p w14:paraId="1F6E7085" w14:textId="6056202C" w:rsidR="00394450" w:rsidRPr="00394450" w:rsidRDefault="00215961" w:rsidP="00394450">
      <w:pPr>
        <w:rPr>
          <w:color w:val="000000"/>
          <w:lang w:val="en-US"/>
        </w:rPr>
      </w:pPr>
      <w:r>
        <w:rPr>
          <w:color w:val="000000"/>
          <w:lang w:val="en-US"/>
        </w:rPr>
        <w:t>To define the appropriate requirements, it is useful to understand from RAN1 perspective if both scenarios are considered or just intra-cell scenario is considered. If there is no clear conclusion on RAN1, it would be helpful to understand if intra-cell is the main target scenario. Any other clarification or info from RAN1 is appreciated too.</w:t>
      </w:r>
    </w:p>
    <w:p w14:paraId="6CDF5DA0" w14:textId="77777777" w:rsidR="00B97703" w:rsidRPr="002968B6" w:rsidRDefault="002F1940" w:rsidP="000F6242">
      <w:pPr>
        <w:pStyle w:val="Heading1"/>
      </w:pPr>
      <w:r w:rsidRPr="002968B6">
        <w:t>2</w:t>
      </w:r>
      <w:r w:rsidRPr="002968B6">
        <w:tab/>
      </w:r>
      <w:r w:rsidR="000F6242" w:rsidRPr="002968B6">
        <w:t>Actions</w:t>
      </w:r>
    </w:p>
    <w:p w14:paraId="5017AEB9" w14:textId="67F4C20E" w:rsidR="00B97703" w:rsidRPr="002968B6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2968B6">
        <w:rPr>
          <w:rFonts w:ascii="Arial" w:hAnsi="Arial" w:cs="Arial"/>
          <w:b/>
        </w:rPr>
        <w:t>To</w:t>
      </w:r>
      <w:r w:rsidR="000F6242" w:rsidRPr="002968B6">
        <w:rPr>
          <w:rFonts w:ascii="Arial" w:hAnsi="Arial" w:cs="Arial"/>
          <w:b/>
        </w:rPr>
        <w:t xml:space="preserve"> </w:t>
      </w:r>
      <w:r w:rsidR="00AA6EE3">
        <w:rPr>
          <w:rFonts w:ascii="Arial" w:hAnsi="Arial" w:cs="Arial"/>
          <w:b/>
        </w:rPr>
        <w:t>RAN</w:t>
      </w:r>
      <w:r w:rsidRPr="002968B6">
        <w:rPr>
          <w:rFonts w:ascii="Arial" w:hAnsi="Arial" w:cs="Arial"/>
          <w:b/>
        </w:rPr>
        <w:t xml:space="preserve"> </w:t>
      </w:r>
    </w:p>
    <w:p w14:paraId="3796C2C1" w14:textId="0A4B4270" w:rsidR="00B97703" w:rsidRDefault="00B97703">
      <w:pPr>
        <w:spacing w:after="120"/>
        <w:ind w:left="993" w:hanging="993"/>
        <w:rPr>
          <w:color w:val="000000"/>
        </w:rPr>
      </w:pPr>
      <w:r w:rsidRPr="002968B6">
        <w:rPr>
          <w:rFonts w:ascii="Arial" w:hAnsi="Arial" w:cs="Arial"/>
          <w:b/>
        </w:rPr>
        <w:t xml:space="preserve">ACTION: </w:t>
      </w:r>
      <w:r w:rsidRPr="002968B6">
        <w:rPr>
          <w:rFonts w:ascii="Arial" w:hAnsi="Arial" w:cs="Arial"/>
          <w:b/>
          <w:color w:val="0070C0"/>
        </w:rPr>
        <w:tab/>
      </w:r>
      <w:r w:rsidR="00920192">
        <w:rPr>
          <w:color w:val="000000"/>
        </w:rPr>
        <w:t xml:space="preserve">RAN4 respectfully asks RAN to </w:t>
      </w:r>
      <w:r w:rsidR="00215961">
        <w:rPr>
          <w:color w:val="000000"/>
        </w:rPr>
        <w:t xml:space="preserve">provide clarification on the target scenarios for </w:t>
      </w:r>
      <w:r w:rsidR="00215961" w:rsidRPr="00215961">
        <w:rPr>
          <w:color w:val="000000"/>
        </w:rPr>
        <w:t>UE-to-UE CLI measuremen</w:t>
      </w:r>
      <w:r w:rsidR="00215961">
        <w:rPr>
          <w:color w:val="000000"/>
        </w:rPr>
        <w:t>t</w:t>
      </w:r>
      <w:r w:rsidR="008A2A5A">
        <w:rPr>
          <w:color w:val="000000"/>
        </w:rPr>
        <w:t>.</w:t>
      </w:r>
    </w:p>
    <w:p w14:paraId="5A7F847B" w14:textId="77777777" w:rsidR="00B97703" w:rsidRPr="002968B6" w:rsidRDefault="00B97703" w:rsidP="005E1028">
      <w:pPr>
        <w:spacing w:after="120"/>
        <w:rPr>
          <w:rFonts w:ascii="Arial" w:hAnsi="Arial" w:cs="Arial"/>
        </w:rPr>
      </w:pPr>
    </w:p>
    <w:p w14:paraId="690A37CD" w14:textId="7B3D09AF" w:rsidR="00B97703" w:rsidRPr="002968B6" w:rsidRDefault="00B97703" w:rsidP="000F6242">
      <w:pPr>
        <w:pStyle w:val="Heading1"/>
        <w:rPr>
          <w:szCs w:val="36"/>
        </w:rPr>
      </w:pPr>
      <w:r w:rsidRPr="002968B6">
        <w:rPr>
          <w:szCs w:val="36"/>
        </w:rPr>
        <w:t>3</w:t>
      </w:r>
      <w:r w:rsidR="002F1940" w:rsidRPr="002968B6">
        <w:rPr>
          <w:szCs w:val="36"/>
        </w:rPr>
        <w:tab/>
      </w:r>
      <w:r w:rsidR="000F6242" w:rsidRPr="002968B6">
        <w:rPr>
          <w:szCs w:val="36"/>
        </w:rPr>
        <w:t xml:space="preserve">Dates of next </w:t>
      </w:r>
      <w:r w:rsidR="000F6242" w:rsidRPr="002968B6">
        <w:rPr>
          <w:rFonts w:cs="Arial"/>
          <w:bCs/>
          <w:szCs w:val="36"/>
        </w:rPr>
        <w:t xml:space="preserve">TSG </w:t>
      </w:r>
      <w:r w:rsidR="00DE1B87">
        <w:rPr>
          <w:rFonts w:cs="Arial"/>
          <w:bCs/>
          <w:szCs w:val="36"/>
        </w:rPr>
        <w:t xml:space="preserve">RAN </w:t>
      </w:r>
      <w:r w:rsidR="000F6242" w:rsidRPr="002968B6">
        <w:rPr>
          <w:rFonts w:cs="Arial"/>
          <w:bCs/>
          <w:szCs w:val="36"/>
        </w:rPr>
        <w:t>WG</w:t>
      </w:r>
      <w:r w:rsidR="00DE1B87">
        <w:rPr>
          <w:rFonts w:cs="Arial"/>
          <w:bCs/>
          <w:szCs w:val="36"/>
        </w:rPr>
        <w:t>4</w:t>
      </w:r>
      <w:r w:rsidR="000F6242" w:rsidRPr="002968B6">
        <w:rPr>
          <w:szCs w:val="36"/>
        </w:rPr>
        <w:t xml:space="preserve"> meetings</w:t>
      </w:r>
    </w:p>
    <w:p w14:paraId="3D535D72" w14:textId="02899D63" w:rsidR="002F1940" w:rsidRDefault="00981C8C" w:rsidP="002F1940">
      <w:r w:rsidRPr="00981C8C">
        <w:t>RAN4#1</w:t>
      </w:r>
      <w:r w:rsidR="0032137B">
        <w:t>1</w:t>
      </w:r>
      <w:r w:rsidR="00215961">
        <w:t>3</w:t>
      </w:r>
      <w:r w:rsidRPr="002968B6">
        <w:tab/>
      </w:r>
      <w:r w:rsidR="00215961">
        <w:t>Nov</w:t>
      </w:r>
      <w:r w:rsidR="0032137B">
        <w:t>. 1</w:t>
      </w:r>
      <w:r w:rsidR="00215961">
        <w:t>8</w:t>
      </w:r>
      <w:r w:rsidRPr="00981C8C">
        <w:t xml:space="preserve"> – </w:t>
      </w:r>
      <w:r w:rsidR="00215961">
        <w:t>22</w:t>
      </w:r>
      <w:r w:rsidR="0032137B">
        <w:t>,</w:t>
      </w:r>
      <w:r w:rsidRPr="00981C8C">
        <w:t xml:space="preserve"> 202</w:t>
      </w:r>
      <w:r w:rsidR="0032137B">
        <w:t>4</w:t>
      </w:r>
      <w:r w:rsidR="0032137B">
        <w:tab/>
      </w:r>
      <w:r w:rsidRPr="00981C8C">
        <w:tab/>
      </w:r>
      <w:r w:rsidR="00215961">
        <w:t>Orlando, FL, USA</w:t>
      </w:r>
    </w:p>
    <w:p w14:paraId="452DB934" w14:textId="4E88999F" w:rsidR="00735ECE" w:rsidRPr="002968B6" w:rsidRDefault="00735ECE" w:rsidP="00735ECE">
      <w:bookmarkStart w:id="8" w:name="OLE_LINK55"/>
      <w:bookmarkStart w:id="9" w:name="OLE_LINK56"/>
      <w:bookmarkStart w:id="10" w:name="OLE_LINK53"/>
      <w:bookmarkStart w:id="11" w:name="OLE_LINK54"/>
      <w:r w:rsidRPr="00981C8C">
        <w:t>RAN4#1</w:t>
      </w:r>
      <w:r>
        <w:t>1</w:t>
      </w:r>
      <w:r w:rsidR="00215961">
        <w:t>4</w:t>
      </w:r>
      <w:r w:rsidRPr="002968B6">
        <w:tab/>
      </w:r>
      <w:r w:rsidR="00215961">
        <w:t>Feb.</w:t>
      </w:r>
      <w:r w:rsidR="006200C7">
        <w:t xml:space="preserve"> </w:t>
      </w:r>
      <w:r w:rsidR="00215961">
        <w:t>17</w:t>
      </w:r>
      <w:r>
        <w:t xml:space="preserve"> </w:t>
      </w:r>
      <w:r w:rsidRPr="00981C8C">
        <w:t xml:space="preserve">– </w:t>
      </w:r>
      <w:r w:rsidR="006200C7">
        <w:t>2</w:t>
      </w:r>
      <w:r w:rsidR="00215961">
        <w:t>1</w:t>
      </w:r>
      <w:r>
        <w:t xml:space="preserve">, </w:t>
      </w:r>
      <w:r w:rsidRPr="00981C8C">
        <w:t>202</w:t>
      </w:r>
      <w:r>
        <w:t>4</w:t>
      </w:r>
      <w:r w:rsidRPr="00981C8C">
        <w:tab/>
      </w:r>
      <w:r w:rsidRPr="00981C8C">
        <w:tab/>
      </w:r>
      <w:bookmarkEnd w:id="8"/>
      <w:bookmarkEnd w:id="9"/>
      <w:r w:rsidR="00215961">
        <w:t>Athens, Greece</w:t>
      </w:r>
    </w:p>
    <w:bookmarkEnd w:id="10"/>
    <w:bookmarkEnd w:id="11"/>
    <w:p w14:paraId="5995B095" w14:textId="77777777" w:rsidR="00735ECE" w:rsidRPr="002F1940" w:rsidRDefault="00735ECE" w:rsidP="002F1940"/>
    <w:sectPr w:rsidR="00735ECE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F7019" w14:textId="77777777" w:rsidR="0074542C" w:rsidRDefault="0074542C">
      <w:pPr>
        <w:spacing w:after="0"/>
      </w:pPr>
      <w:r>
        <w:separator/>
      </w:r>
    </w:p>
  </w:endnote>
  <w:endnote w:type="continuationSeparator" w:id="0">
    <w:p w14:paraId="0BF66C4A" w14:textId="77777777" w:rsidR="0074542C" w:rsidRDefault="007454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B8753" w14:textId="77777777" w:rsidR="0074542C" w:rsidRDefault="0074542C">
      <w:pPr>
        <w:spacing w:after="0"/>
      </w:pPr>
      <w:r>
        <w:separator/>
      </w:r>
    </w:p>
  </w:footnote>
  <w:footnote w:type="continuationSeparator" w:id="0">
    <w:p w14:paraId="65E128CA" w14:textId="77777777" w:rsidR="0074542C" w:rsidRDefault="007454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256"/>
    <w:multiLevelType w:val="hybridMultilevel"/>
    <w:tmpl w:val="3056D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F0D2323"/>
    <w:multiLevelType w:val="hybridMultilevel"/>
    <w:tmpl w:val="517A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E600873"/>
    <w:multiLevelType w:val="hybridMultilevel"/>
    <w:tmpl w:val="9A50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7206422"/>
    <w:multiLevelType w:val="hybridMultilevel"/>
    <w:tmpl w:val="4D622BA8"/>
    <w:lvl w:ilvl="0" w:tplc="AFC007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9292556">
    <w:abstractNumId w:val="6"/>
  </w:num>
  <w:num w:numId="2" w16cid:durableId="863640236">
    <w:abstractNumId w:val="5"/>
  </w:num>
  <w:num w:numId="3" w16cid:durableId="1306397802">
    <w:abstractNumId w:val="3"/>
  </w:num>
  <w:num w:numId="4" w16cid:durableId="861363319">
    <w:abstractNumId w:val="1"/>
  </w:num>
  <w:num w:numId="5" w16cid:durableId="219098843">
    <w:abstractNumId w:val="2"/>
  </w:num>
  <w:num w:numId="6" w16cid:durableId="1627396147">
    <w:abstractNumId w:val="0"/>
  </w:num>
  <w:num w:numId="7" w16cid:durableId="2069957277">
    <w:abstractNumId w:val="7"/>
  </w:num>
  <w:num w:numId="8" w16cid:durableId="17819454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4CD6"/>
    <w:rsid w:val="00017F23"/>
    <w:rsid w:val="000222D5"/>
    <w:rsid w:val="00067C8C"/>
    <w:rsid w:val="000F6242"/>
    <w:rsid w:val="000F79C4"/>
    <w:rsid w:val="00112416"/>
    <w:rsid w:val="001347C4"/>
    <w:rsid w:val="00136B7D"/>
    <w:rsid w:val="00167D61"/>
    <w:rsid w:val="001D5009"/>
    <w:rsid w:val="001E5551"/>
    <w:rsid w:val="001E61E9"/>
    <w:rsid w:val="001F3700"/>
    <w:rsid w:val="00213A0D"/>
    <w:rsid w:val="00215961"/>
    <w:rsid w:val="00224700"/>
    <w:rsid w:val="00273963"/>
    <w:rsid w:val="002968B6"/>
    <w:rsid w:val="002F1940"/>
    <w:rsid w:val="0032137B"/>
    <w:rsid w:val="00364D3C"/>
    <w:rsid w:val="00366CC2"/>
    <w:rsid w:val="00383545"/>
    <w:rsid w:val="003940A2"/>
    <w:rsid w:val="00394450"/>
    <w:rsid w:val="003B6C17"/>
    <w:rsid w:val="003C2F54"/>
    <w:rsid w:val="0042774E"/>
    <w:rsid w:val="00433500"/>
    <w:rsid w:val="00433F71"/>
    <w:rsid w:val="00440D43"/>
    <w:rsid w:val="004C7ED8"/>
    <w:rsid w:val="004E07A4"/>
    <w:rsid w:val="004E3939"/>
    <w:rsid w:val="004E49C3"/>
    <w:rsid w:val="004E7E00"/>
    <w:rsid w:val="004F528E"/>
    <w:rsid w:val="0050495A"/>
    <w:rsid w:val="0050558E"/>
    <w:rsid w:val="00511734"/>
    <w:rsid w:val="00553090"/>
    <w:rsid w:val="005E1028"/>
    <w:rsid w:val="006200C7"/>
    <w:rsid w:val="006924C1"/>
    <w:rsid w:val="006D6E19"/>
    <w:rsid w:val="007050B8"/>
    <w:rsid w:val="00707B85"/>
    <w:rsid w:val="00735ECE"/>
    <w:rsid w:val="0074542C"/>
    <w:rsid w:val="007A1871"/>
    <w:rsid w:val="007D0DEE"/>
    <w:rsid w:val="007F4F92"/>
    <w:rsid w:val="00864042"/>
    <w:rsid w:val="00867D2E"/>
    <w:rsid w:val="00883F89"/>
    <w:rsid w:val="0088553B"/>
    <w:rsid w:val="00895738"/>
    <w:rsid w:val="008A2A5A"/>
    <w:rsid w:val="008D772F"/>
    <w:rsid w:val="00920192"/>
    <w:rsid w:val="00946B3A"/>
    <w:rsid w:val="00981C8C"/>
    <w:rsid w:val="0099764C"/>
    <w:rsid w:val="009B3B44"/>
    <w:rsid w:val="00A0083B"/>
    <w:rsid w:val="00A04FF1"/>
    <w:rsid w:val="00A25E0A"/>
    <w:rsid w:val="00A37B0A"/>
    <w:rsid w:val="00A40B93"/>
    <w:rsid w:val="00A73376"/>
    <w:rsid w:val="00A76DF8"/>
    <w:rsid w:val="00AA6EE3"/>
    <w:rsid w:val="00AD01DC"/>
    <w:rsid w:val="00AF77CA"/>
    <w:rsid w:val="00B84BDC"/>
    <w:rsid w:val="00B94854"/>
    <w:rsid w:val="00B97703"/>
    <w:rsid w:val="00BA5D2F"/>
    <w:rsid w:val="00C13978"/>
    <w:rsid w:val="00C4173E"/>
    <w:rsid w:val="00C524DC"/>
    <w:rsid w:val="00C5681D"/>
    <w:rsid w:val="00CC22D0"/>
    <w:rsid w:val="00CE07CA"/>
    <w:rsid w:val="00CF6087"/>
    <w:rsid w:val="00D50E60"/>
    <w:rsid w:val="00DE1B87"/>
    <w:rsid w:val="00E16988"/>
    <w:rsid w:val="00E87C52"/>
    <w:rsid w:val="00E92C52"/>
    <w:rsid w:val="00EB6470"/>
    <w:rsid w:val="00ED669F"/>
    <w:rsid w:val="00F17925"/>
    <w:rsid w:val="00F35E82"/>
    <w:rsid w:val="00F8388B"/>
    <w:rsid w:val="00F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050C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4E49C3"/>
    <w:rPr>
      <w:lang w:val="en-GB" w:eastAsia="en-GB"/>
    </w:rPr>
  </w:style>
  <w:style w:type="paragraph" w:styleId="ListParagraph">
    <w:name w:val="List Paragraph"/>
    <w:aliases w:val="- Bullets,목록 단락,?? ??,?????,????,Lista1,列出段落,リスト段落,列出段落1,中等深浅网格 1 - 着色 21,R4_bullets,列表段落1,—ño’i—Ž,¥¡¡¡¡ì¬º¥¹¥È¶ÎÂä,ÁÐ³ö¶ÎÂä,¥ê¥¹¥È¶ÎÂä,1st level - Bullet List Paragraph,Lettre d'introduction,Paragrafo elenco,Normal bullet 2,Bullet list"/>
    <w:basedOn w:val="Normal"/>
    <w:link w:val="ListParagraphChar"/>
    <w:uiPriority w:val="34"/>
    <w:qFormat/>
    <w:rsid w:val="00C524D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,R4_bullets Char,列表段落1 Char,—ño’i—Ž Char,¥¡¡¡¡ì¬º¥¹¥È¶ÎÂä Char,ÁÐ³ö¶ÎÂä Char,¥ê¥¹¥È¶ÎÂä Char,Bullet list Char"/>
    <w:link w:val="ListParagraph"/>
    <w:uiPriority w:val="34"/>
    <w:qFormat/>
    <w:locked/>
    <w:rsid w:val="00C524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Steven Chen</cp:lastModifiedBy>
  <cp:revision>4</cp:revision>
  <cp:lastPrinted>2002-04-23T07:10:00Z</cp:lastPrinted>
  <dcterms:created xsi:type="dcterms:W3CDTF">2024-10-17T10:36:00Z</dcterms:created>
  <dcterms:modified xsi:type="dcterms:W3CDTF">2024-10-18T00:26:00Z</dcterms:modified>
</cp:coreProperties>
</file>