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FA47" w14:textId="4F8E7BE1" w:rsidR="00FC2C4D" w:rsidRPr="00FC2C4D" w:rsidRDefault="00FC2C4D" w:rsidP="00FC2C4D">
      <w:pPr>
        <w:tabs>
          <w:tab w:val="left" w:pos="1985"/>
        </w:tabs>
        <w:jc w:val="both"/>
        <w:rPr>
          <w:rFonts w:ascii="Arial" w:eastAsia="MS Mincho" w:hAnsi="Arial" w:cs="Arial"/>
          <w:b/>
          <w:sz w:val="24"/>
          <w:szCs w:val="24"/>
        </w:rPr>
      </w:pPr>
      <w:r w:rsidRPr="00FC2C4D">
        <w:rPr>
          <w:rFonts w:ascii="Arial" w:eastAsia="MS Mincho" w:hAnsi="Arial" w:cs="Arial"/>
          <w:b/>
          <w:sz w:val="24"/>
          <w:szCs w:val="24"/>
        </w:rPr>
        <w:t>3GPP TSG-RAN WG4 Meeting # 1</w:t>
      </w:r>
      <w:r w:rsidR="002831E2">
        <w:rPr>
          <w:rFonts w:ascii="Arial" w:eastAsia="MS Mincho" w:hAnsi="Arial" w:cs="Arial"/>
          <w:b/>
          <w:sz w:val="24"/>
          <w:szCs w:val="24"/>
        </w:rPr>
        <w:t>1</w:t>
      </w:r>
      <w:r w:rsidR="0061703B">
        <w:rPr>
          <w:rFonts w:ascii="Arial" w:eastAsia="MS Mincho" w:hAnsi="Arial" w:cs="Arial"/>
          <w:b/>
          <w:sz w:val="24"/>
          <w:szCs w:val="24"/>
        </w:rPr>
        <w:t>2</w:t>
      </w:r>
      <w:r w:rsidR="002831E2">
        <w:rPr>
          <w:rFonts w:ascii="Arial" w:eastAsia="MS Mincho" w:hAnsi="Arial" w:cs="Arial"/>
          <w:b/>
          <w:sz w:val="24"/>
          <w:szCs w:val="24"/>
        </w:rPr>
        <w:t>-bis</w:t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Pr="00FC2C4D">
        <w:rPr>
          <w:rFonts w:ascii="Arial" w:eastAsia="MS Mincho" w:hAnsi="Arial" w:cs="Arial"/>
          <w:b/>
          <w:sz w:val="24"/>
          <w:szCs w:val="24"/>
        </w:rPr>
        <w:tab/>
      </w:r>
      <w:r w:rsidR="003B0329">
        <w:rPr>
          <w:rFonts w:ascii="Arial" w:eastAsia="MS Mincho" w:hAnsi="Arial" w:cs="Arial"/>
          <w:b/>
          <w:sz w:val="24"/>
          <w:szCs w:val="24"/>
        </w:rPr>
        <w:tab/>
      </w:r>
      <w:r w:rsidR="003B0329">
        <w:rPr>
          <w:rFonts w:ascii="Arial" w:eastAsia="MS Mincho" w:hAnsi="Arial" w:cs="Arial"/>
          <w:b/>
          <w:sz w:val="24"/>
          <w:szCs w:val="24"/>
        </w:rPr>
        <w:tab/>
      </w:r>
      <w:r w:rsidR="003B0329">
        <w:rPr>
          <w:rFonts w:ascii="Arial" w:eastAsia="MS Mincho" w:hAnsi="Arial" w:cs="Arial"/>
          <w:b/>
          <w:sz w:val="24"/>
          <w:szCs w:val="24"/>
        </w:rPr>
        <w:tab/>
      </w:r>
      <w:r w:rsidR="003B0329">
        <w:rPr>
          <w:rFonts w:ascii="Arial" w:eastAsia="MS Mincho" w:hAnsi="Arial" w:cs="Arial"/>
          <w:b/>
          <w:sz w:val="24"/>
          <w:szCs w:val="24"/>
        </w:rPr>
        <w:tab/>
      </w:r>
      <w:r w:rsidR="003B0329">
        <w:rPr>
          <w:rFonts w:ascii="Arial" w:eastAsia="MS Mincho" w:hAnsi="Arial" w:cs="Arial"/>
          <w:b/>
          <w:sz w:val="24"/>
          <w:szCs w:val="24"/>
        </w:rPr>
        <w:tab/>
      </w:r>
      <w:r w:rsidR="003B0329">
        <w:rPr>
          <w:rFonts w:ascii="Arial" w:eastAsia="MS Mincho" w:hAnsi="Arial" w:cs="Arial"/>
          <w:b/>
          <w:sz w:val="24"/>
          <w:szCs w:val="24"/>
        </w:rPr>
        <w:tab/>
      </w:r>
      <w:r w:rsidR="003B0329">
        <w:rPr>
          <w:rFonts w:ascii="Arial" w:eastAsia="MS Mincho" w:hAnsi="Arial" w:cs="Arial"/>
          <w:b/>
          <w:sz w:val="24"/>
          <w:szCs w:val="24"/>
        </w:rPr>
        <w:tab/>
      </w:r>
      <w:r w:rsidR="003B0329">
        <w:rPr>
          <w:rFonts w:ascii="Arial" w:eastAsia="MS Mincho" w:hAnsi="Arial" w:cs="Arial"/>
          <w:b/>
          <w:sz w:val="24"/>
          <w:szCs w:val="24"/>
        </w:rPr>
        <w:tab/>
      </w:r>
      <w:r w:rsidR="007F262F" w:rsidRPr="007F262F">
        <w:rPr>
          <w:rFonts w:ascii="Arial" w:eastAsia="MS Mincho" w:hAnsi="Arial" w:cs="Arial"/>
          <w:b/>
          <w:sz w:val="24"/>
          <w:szCs w:val="24"/>
        </w:rPr>
        <w:t>R4-</w:t>
      </w:r>
      <w:r w:rsidR="003B0329" w:rsidRPr="007F262F">
        <w:rPr>
          <w:rFonts w:ascii="Arial" w:eastAsia="MS Mincho" w:hAnsi="Arial" w:cs="Arial"/>
          <w:b/>
          <w:sz w:val="24"/>
          <w:szCs w:val="24"/>
        </w:rPr>
        <w:t>2</w:t>
      </w:r>
      <w:r w:rsidR="006E45F5">
        <w:rPr>
          <w:rFonts w:ascii="Arial" w:eastAsia="MS Mincho" w:hAnsi="Arial" w:cs="Arial"/>
          <w:b/>
          <w:sz w:val="24"/>
          <w:szCs w:val="24"/>
        </w:rPr>
        <w:t>41718</w:t>
      </w:r>
      <w:r w:rsidR="00667708">
        <w:rPr>
          <w:rFonts w:ascii="Arial" w:eastAsia="MS Mincho" w:hAnsi="Arial" w:cs="Arial"/>
          <w:b/>
          <w:sz w:val="24"/>
          <w:szCs w:val="24"/>
        </w:rPr>
        <w:t>4</w:t>
      </w:r>
    </w:p>
    <w:p w14:paraId="514EBF9C" w14:textId="2FAA314E" w:rsidR="00FC2C4D" w:rsidRDefault="001B062A" w:rsidP="00FC2C4D">
      <w:pPr>
        <w:tabs>
          <w:tab w:val="left" w:pos="1985"/>
        </w:tabs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Hefei</w:t>
      </w:r>
      <w:r w:rsidR="00FC2C4D" w:rsidRPr="00FC2C4D">
        <w:rPr>
          <w:rFonts w:ascii="Arial" w:eastAsia="MS Mincho" w:hAnsi="Arial" w:cs="Arial"/>
          <w:b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</w:rPr>
        <w:t>China</w:t>
      </w:r>
      <w:r w:rsidR="00FC2C4D" w:rsidRPr="00FC2C4D">
        <w:rPr>
          <w:rFonts w:ascii="Arial" w:eastAsia="MS Mincho" w:hAnsi="Arial" w:cs="Arial"/>
          <w:b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</w:rPr>
        <w:t>October</w:t>
      </w:r>
      <w:r w:rsidR="00FC2C4D" w:rsidRPr="00FC2C4D">
        <w:rPr>
          <w:rFonts w:ascii="Arial" w:eastAsia="MS Mincho" w:hAnsi="Arial" w:cs="Arial"/>
          <w:b/>
          <w:sz w:val="24"/>
          <w:szCs w:val="24"/>
        </w:rPr>
        <w:t xml:space="preserve"> </w:t>
      </w:r>
      <w:r>
        <w:rPr>
          <w:rFonts w:ascii="Arial" w:eastAsia="MS Mincho" w:hAnsi="Arial" w:cs="Arial"/>
          <w:b/>
          <w:sz w:val="24"/>
          <w:szCs w:val="24"/>
        </w:rPr>
        <w:t>14</w:t>
      </w:r>
      <w:r w:rsidR="00FC2C4D" w:rsidRPr="00FC2C4D">
        <w:rPr>
          <w:rFonts w:ascii="Arial" w:eastAsia="MS Mincho" w:hAnsi="Arial" w:cs="Arial"/>
          <w:b/>
          <w:sz w:val="24"/>
          <w:szCs w:val="24"/>
        </w:rPr>
        <w:t xml:space="preserve"> – </w:t>
      </w:r>
      <w:r>
        <w:rPr>
          <w:rFonts w:ascii="Arial" w:eastAsia="MS Mincho" w:hAnsi="Arial" w:cs="Arial"/>
          <w:b/>
          <w:sz w:val="24"/>
          <w:szCs w:val="24"/>
        </w:rPr>
        <w:t>18</w:t>
      </w:r>
      <w:r w:rsidR="00FC2C4D" w:rsidRPr="00FC2C4D">
        <w:rPr>
          <w:rFonts w:ascii="Arial" w:eastAsia="MS Mincho" w:hAnsi="Arial" w:cs="Arial"/>
          <w:b/>
          <w:sz w:val="24"/>
          <w:szCs w:val="24"/>
        </w:rPr>
        <w:t>, 202</w:t>
      </w:r>
      <w:r>
        <w:rPr>
          <w:rFonts w:ascii="Arial" w:eastAsia="MS Mincho" w:hAnsi="Arial" w:cs="Arial"/>
          <w:b/>
          <w:sz w:val="24"/>
          <w:szCs w:val="24"/>
        </w:rPr>
        <w:t>4</w:t>
      </w:r>
    </w:p>
    <w:p w14:paraId="1226C057" w14:textId="5FC3CA2E" w:rsidR="00E61455" w:rsidRPr="00AB3D40" w:rsidRDefault="00E61455" w:rsidP="00FC2C4D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701C03" w:rsidRPr="00F3531A">
        <w:rPr>
          <w:rFonts w:ascii="Arial" w:hAnsi="Arial" w:cs="Arial"/>
          <w:sz w:val="22"/>
          <w:lang w:eastAsia="zh-CN"/>
        </w:rPr>
        <w:t xml:space="preserve">WF </w:t>
      </w:r>
      <w:r w:rsidR="001B062A">
        <w:rPr>
          <w:rFonts w:ascii="Arial" w:hAnsi="Arial" w:cs="Arial"/>
          <w:sz w:val="22"/>
          <w:lang w:eastAsia="zh-CN"/>
        </w:rPr>
        <w:t xml:space="preserve">for NTN NB-IoT </w:t>
      </w:r>
      <w:proofErr w:type="spellStart"/>
      <w:r w:rsidR="001B062A">
        <w:rPr>
          <w:rFonts w:ascii="Arial" w:hAnsi="Arial" w:cs="Arial"/>
          <w:sz w:val="22"/>
          <w:lang w:eastAsia="zh-CN"/>
        </w:rPr>
        <w:t>Inband</w:t>
      </w:r>
      <w:proofErr w:type="spellEnd"/>
      <w:r w:rsidR="001B062A">
        <w:rPr>
          <w:rFonts w:ascii="Arial" w:hAnsi="Arial" w:cs="Arial"/>
          <w:sz w:val="22"/>
          <w:lang w:eastAsia="zh-CN"/>
        </w:rPr>
        <w:t xml:space="preserve"> operation</w:t>
      </w:r>
    </w:p>
    <w:p w14:paraId="73AD8CE3" w14:textId="6278C637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1B062A">
        <w:rPr>
          <w:rFonts w:ascii="Arial" w:eastAsiaTheme="minorEastAsia" w:hAnsi="Arial" w:cs="Arial"/>
          <w:color w:val="000000"/>
          <w:sz w:val="22"/>
          <w:lang w:eastAsia="zh-CN"/>
        </w:rPr>
        <w:t>4.</w:t>
      </w:r>
      <w:r w:rsidR="00B960AC">
        <w:rPr>
          <w:rFonts w:ascii="Arial" w:eastAsiaTheme="minorEastAsia" w:hAnsi="Arial" w:cs="Arial"/>
          <w:color w:val="000000"/>
          <w:sz w:val="22"/>
          <w:lang w:eastAsia="zh-CN"/>
        </w:rPr>
        <w:t>4</w:t>
      </w:r>
      <w:r w:rsidR="00032AEC">
        <w:rPr>
          <w:rFonts w:ascii="Arial" w:eastAsiaTheme="minorEastAsia" w:hAnsi="Arial" w:cs="Arial"/>
          <w:color w:val="000000"/>
          <w:sz w:val="22"/>
          <w:lang w:eastAsia="zh-CN"/>
        </w:rPr>
        <w:t>.1</w:t>
      </w:r>
    </w:p>
    <w:p w14:paraId="6402E503" w14:textId="536E3B85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627EC5">
        <w:rPr>
          <w:rFonts w:ascii="Arial" w:hAnsi="Arial" w:cs="Arial"/>
          <w:b/>
          <w:sz w:val="22"/>
        </w:rPr>
        <w:t>Ericsson</w:t>
      </w:r>
    </w:p>
    <w:p w14:paraId="5E188A5E" w14:textId="3CEA5F01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54101230" w:rsidR="00EF3FF4" w:rsidRDefault="00032AEC" w:rsidP="003E08FC">
      <w:pPr>
        <w:pStyle w:val="Heading1"/>
      </w:pPr>
      <w:r>
        <w:t>Background</w:t>
      </w:r>
    </w:p>
    <w:p w14:paraId="2E8CE24E" w14:textId="77777777" w:rsidR="00032AEC" w:rsidRDefault="00032AEC" w:rsidP="004D6464">
      <w:pPr>
        <w:pStyle w:val="B1"/>
        <w:rPr>
          <w:rFonts w:eastAsiaTheme="minorEastAsia"/>
          <w:lang w:eastAsia="zh-CN"/>
        </w:rPr>
      </w:pPr>
    </w:p>
    <w:p w14:paraId="4AAFCBB2" w14:textId="77777777" w:rsidR="00032AEC" w:rsidRPr="00032AEC" w:rsidRDefault="00032AEC" w:rsidP="0030057B">
      <w:pPr>
        <w:pStyle w:val="B1"/>
        <w:numPr>
          <w:ilvl w:val="0"/>
          <w:numId w:val="1"/>
        </w:numPr>
        <w:rPr>
          <w:rFonts w:eastAsiaTheme="minorEastAsia"/>
          <w:lang w:val="en-SE" w:eastAsia="zh-CN"/>
        </w:rPr>
      </w:pPr>
      <w:r w:rsidRPr="00032AEC">
        <w:rPr>
          <w:rFonts w:eastAsiaTheme="minorEastAsia"/>
          <w:lang w:val="en-US" w:eastAsia="zh-CN"/>
        </w:rPr>
        <w:t xml:space="preserve">NTN NB-IoT standalone operation is introduced from Rel-17 </w:t>
      </w:r>
    </w:p>
    <w:p w14:paraId="55264235" w14:textId="77777777" w:rsidR="00032AEC" w:rsidRPr="00032AEC" w:rsidRDefault="00032AEC" w:rsidP="0030057B">
      <w:pPr>
        <w:pStyle w:val="B1"/>
        <w:numPr>
          <w:ilvl w:val="0"/>
          <w:numId w:val="1"/>
        </w:numPr>
        <w:rPr>
          <w:rFonts w:eastAsiaTheme="minorEastAsia"/>
          <w:lang w:val="en-SE" w:eastAsia="zh-CN"/>
        </w:rPr>
      </w:pPr>
      <w:r w:rsidRPr="00032AEC">
        <w:rPr>
          <w:rFonts w:eastAsiaTheme="minorEastAsia"/>
          <w:lang w:val="en-US" w:eastAsia="zh-CN"/>
        </w:rPr>
        <w:t xml:space="preserve">NTN NB-IoT </w:t>
      </w:r>
      <w:proofErr w:type="spellStart"/>
      <w:r w:rsidRPr="00032AEC">
        <w:rPr>
          <w:rFonts w:eastAsiaTheme="minorEastAsia"/>
          <w:lang w:val="en-US" w:eastAsia="zh-CN"/>
        </w:rPr>
        <w:t>inband</w:t>
      </w:r>
      <w:proofErr w:type="spellEnd"/>
      <w:r w:rsidRPr="00032AEC">
        <w:rPr>
          <w:rFonts w:eastAsiaTheme="minorEastAsia"/>
          <w:lang w:val="en-US" w:eastAsia="zh-CN"/>
        </w:rPr>
        <w:t xml:space="preserve"> operation has not been introduced in specification till now.</w:t>
      </w:r>
    </w:p>
    <w:p w14:paraId="42FA1AA7" w14:textId="77777777" w:rsidR="00032AEC" w:rsidRDefault="00032AEC" w:rsidP="004D6464">
      <w:pPr>
        <w:pStyle w:val="B1"/>
        <w:rPr>
          <w:rFonts w:eastAsiaTheme="minorEastAsia"/>
          <w:lang w:val="en-SE" w:eastAsia="zh-CN"/>
        </w:rPr>
      </w:pPr>
    </w:p>
    <w:p w14:paraId="46A649C9" w14:textId="50D61F03" w:rsidR="00032AEC" w:rsidRDefault="00BC5269" w:rsidP="00BC5269">
      <w:pPr>
        <w:pStyle w:val="Heading1"/>
      </w:pPr>
      <w:r w:rsidRPr="00BC5269">
        <w:t>Open issue</w:t>
      </w:r>
    </w:p>
    <w:p w14:paraId="17EED96D" w14:textId="77777777" w:rsidR="00D27DF9" w:rsidRPr="00D27DF9" w:rsidRDefault="00D27DF9" w:rsidP="0030057B">
      <w:pPr>
        <w:numPr>
          <w:ilvl w:val="0"/>
          <w:numId w:val="2"/>
        </w:numPr>
        <w:rPr>
          <w:rFonts w:eastAsiaTheme="minorEastAsia"/>
          <w:b/>
          <w:bCs/>
          <w:sz w:val="24"/>
          <w:szCs w:val="24"/>
          <w:lang w:val="en-SE"/>
        </w:rPr>
      </w:pPr>
      <w:proofErr w:type="spellStart"/>
      <w:r w:rsidRPr="00D27DF9">
        <w:rPr>
          <w:rFonts w:eastAsiaTheme="minorEastAsia"/>
          <w:b/>
          <w:bCs/>
          <w:sz w:val="24"/>
          <w:szCs w:val="24"/>
          <w:lang w:val="en-US"/>
        </w:rPr>
        <w:t>Inband</w:t>
      </w:r>
      <w:proofErr w:type="spellEnd"/>
      <w:r w:rsidRPr="00D27DF9">
        <w:rPr>
          <w:rFonts w:eastAsiaTheme="minorEastAsia"/>
          <w:b/>
          <w:bCs/>
          <w:sz w:val="24"/>
          <w:szCs w:val="24"/>
          <w:lang w:val="en-US"/>
        </w:rPr>
        <w:t xml:space="preserve"> or guard band operation at network for NR NTN</w:t>
      </w:r>
    </w:p>
    <w:p w14:paraId="4117D7C8" w14:textId="77777777" w:rsidR="00D27DF9" w:rsidRPr="00D27DF9" w:rsidRDefault="00D27DF9" w:rsidP="0030057B">
      <w:pPr>
        <w:numPr>
          <w:ilvl w:val="1"/>
          <w:numId w:val="2"/>
        </w:numPr>
        <w:rPr>
          <w:rFonts w:eastAsiaTheme="minorEastAsia"/>
          <w:lang w:val="en-SE"/>
        </w:rPr>
      </w:pPr>
      <w:r w:rsidRPr="00D27DF9">
        <w:rPr>
          <w:rFonts w:eastAsiaTheme="minorEastAsia"/>
          <w:lang w:val="en-US"/>
        </w:rPr>
        <w:t xml:space="preserve">Option 1: </w:t>
      </w:r>
      <w:proofErr w:type="spellStart"/>
      <w:r w:rsidRPr="00D27DF9">
        <w:rPr>
          <w:rFonts w:eastAsiaTheme="minorEastAsia"/>
          <w:lang w:val="en-US"/>
        </w:rPr>
        <w:t>inband</w:t>
      </w:r>
      <w:proofErr w:type="spellEnd"/>
    </w:p>
    <w:p w14:paraId="709831F9" w14:textId="77777777" w:rsidR="00D27DF9" w:rsidRPr="00D27DF9" w:rsidRDefault="00D27DF9" w:rsidP="0030057B">
      <w:pPr>
        <w:numPr>
          <w:ilvl w:val="0"/>
          <w:numId w:val="2"/>
        </w:numPr>
        <w:rPr>
          <w:rFonts w:eastAsiaTheme="minorEastAsia"/>
          <w:b/>
          <w:bCs/>
          <w:sz w:val="24"/>
          <w:szCs w:val="24"/>
          <w:lang w:val="en-US"/>
        </w:rPr>
      </w:pPr>
      <w:r w:rsidRPr="00D27DF9">
        <w:rPr>
          <w:rFonts w:eastAsiaTheme="minorEastAsia"/>
          <w:b/>
          <w:bCs/>
          <w:sz w:val="24"/>
          <w:szCs w:val="24"/>
          <w:lang w:val="en-US"/>
        </w:rPr>
        <w:t>In-band/guard band operation should be mandatory or optional feature</w:t>
      </w:r>
    </w:p>
    <w:p w14:paraId="19C218F1" w14:textId="77777777" w:rsidR="00D27DF9" w:rsidRPr="00D27DF9" w:rsidRDefault="00D27DF9" w:rsidP="0030057B">
      <w:pPr>
        <w:numPr>
          <w:ilvl w:val="1"/>
          <w:numId w:val="2"/>
        </w:numPr>
        <w:rPr>
          <w:rFonts w:eastAsiaTheme="minorEastAsia"/>
          <w:lang w:val="en-SE"/>
        </w:rPr>
      </w:pPr>
      <w:r w:rsidRPr="00D27DF9">
        <w:rPr>
          <w:rFonts w:eastAsiaTheme="minorEastAsia"/>
          <w:lang w:val="en-US"/>
        </w:rPr>
        <w:t xml:space="preserve">Option 1: mandatory </w:t>
      </w:r>
    </w:p>
    <w:p w14:paraId="46439637" w14:textId="77777777" w:rsidR="00D27DF9" w:rsidRPr="00D27DF9" w:rsidRDefault="00D27DF9" w:rsidP="0030057B">
      <w:pPr>
        <w:numPr>
          <w:ilvl w:val="1"/>
          <w:numId w:val="2"/>
        </w:numPr>
        <w:rPr>
          <w:rFonts w:eastAsiaTheme="minorEastAsia"/>
          <w:lang w:val="en-SE"/>
        </w:rPr>
      </w:pPr>
      <w:r w:rsidRPr="00D27DF9">
        <w:rPr>
          <w:rFonts w:eastAsiaTheme="minorEastAsia"/>
          <w:lang w:val="en-US"/>
        </w:rPr>
        <w:t xml:space="preserve">Option 2: optional </w:t>
      </w:r>
    </w:p>
    <w:p w14:paraId="29E68C75" w14:textId="77777777" w:rsidR="00D27DF9" w:rsidRPr="00D27DF9" w:rsidRDefault="00D27DF9" w:rsidP="0030057B">
      <w:pPr>
        <w:numPr>
          <w:ilvl w:val="0"/>
          <w:numId w:val="2"/>
        </w:numPr>
        <w:rPr>
          <w:rFonts w:eastAsiaTheme="minorEastAsia"/>
          <w:b/>
          <w:bCs/>
          <w:sz w:val="24"/>
          <w:szCs w:val="24"/>
          <w:lang w:val="en-US"/>
        </w:rPr>
      </w:pPr>
      <w:r w:rsidRPr="00D27DF9">
        <w:rPr>
          <w:rFonts w:eastAsiaTheme="minorEastAsia"/>
          <w:b/>
          <w:bCs/>
          <w:sz w:val="24"/>
          <w:szCs w:val="24"/>
          <w:lang w:val="en-US"/>
        </w:rPr>
        <w:t>From which release the in-band/guard band operation mode should be mandatory supported by NTN NB-IoT UE</w:t>
      </w:r>
    </w:p>
    <w:p w14:paraId="0CA71B21" w14:textId="77777777" w:rsidR="00D27DF9" w:rsidRPr="00D27DF9" w:rsidRDefault="00D27DF9" w:rsidP="0030057B">
      <w:pPr>
        <w:numPr>
          <w:ilvl w:val="1"/>
          <w:numId w:val="2"/>
        </w:numPr>
        <w:rPr>
          <w:rFonts w:eastAsiaTheme="minorEastAsia"/>
          <w:lang w:val="en-SE"/>
        </w:rPr>
      </w:pPr>
      <w:r w:rsidRPr="00D27DF9">
        <w:rPr>
          <w:rFonts w:eastAsiaTheme="minorEastAsia"/>
          <w:lang w:val="en-US"/>
        </w:rPr>
        <w:t>Option 1: Rel-18</w:t>
      </w:r>
    </w:p>
    <w:p w14:paraId="01C8846E" w14:textId="77777777" w:rsidR="00D27DF9" w:rsidRPr="00D27DF9" w:rsidRDefault="00D27DF9" w:rsidP="0030057B">
      <w:pPr>
        <w:numPr>
          <w:ilvl w:val="1"/>
          <w:numId w:val="2"/>
        </w:numPr>
        <w:rPr>
          <w:rFonts w:eastAsiaTheme="minorEastAsia"/>
          <w:lang w:val="en-SE"/>
        </w:rPr>
      </w:pPr>
      <w:r w:rsidRPr="00D27DF9">
        <w:rPr>
          <w:rFonts w:eastAsiaTheme="minorEastAsia"/>
          <w:lang w:val="en-US"/>
        </w:rPr>
        <w:t>Option 2: Rel-19</w:t>
      </w:r>
    </w:p>
    <w:p w14:paraId="048D0F5C" w14:textId="77777777" w:rsidR="00D27DF9" w:rsidRPr="00D27DF9" w:rsidRDefault="00D27DF9" w:rsidP="0030057B">
      <w:pPr>
        <w:numPr>
          <w:ilvl w:val="1"/>
          <w:numId w:val="2"/>
        </w:numPr>
        <w:rPr>
          <w:rFonts w:eastAsiaTheme="minorEastAsia"/>
          <w:lang w:val="en-SE"/>
        </w:rPr>
      </w:pPr>
      <w:r w:rsidRPr="00D27DF9">
        <w:rPr>
          <w:rFonts w:eastAsiaTheme="minorEastAsia"/>
          <w:lang w:val="en-US"/>
        </w:rPr>
        <w:t>Option 3: Not a mandatory feature</w:t>
      </w:r>
    </w:p>
    <w:p w14:paraId="3292F406" w14:textId="77777777" w:rsidR="00D27DF9" w:rsidRPr="00D27DF9" w:rsidRDefault="00D27DF9" w:rsidP="0030057B">
      <w:pPr>
        <w:numPr>
          <w:ilvl w:val="0"/>
          <w:numId w:val="2"/>
        </w:numPr>
        <w:rPr>
          <w:rFonts w:eastAsiaTheme="minorEastAsia"/>
          <w:b/>
          <w:bCs/>
          <w:sz w:val="24"/>
          <w:szCs w:val="24"/>
          <w:lang w:val="en-US"/>
        </w:rPr>
      </w:pPr>
      <w:r w:rsidRPr="00D27DF9">
        <w:rPr>
          <w:rFonts w:eastAsiaTheme="minorEastAsia"/>
          <w:b/>
          <w:bCs/>
          <w:sz w:val="24"/>
          <w:szCs w:val="24"/>
          <w:lang w:val="en-US"/>
        </w:rPr>
        <w:t>From which release the in-band/guard band operation mode should be optional supported by NTN NB-IoT UE</w:t>
      </w:r>
    </w:p>
    <w:p w14:paraId="4AA84C1B" w14:textId="77777777" w:rsidR="00D27DF9" w:rsidRPr="00D27DF9" w:rsidRDefault="00D27DF9" w:rsidP="0030057B">
      <w:pPr>
        <w:numPr>
          <w:ilvl w:val="1"/>
          <w:numId w:val="2"/>
        </w:numPr>
        <w:rPr>
          <w:rFonts w:eastAsiaTheme="minorEastAsia"/>
          <w:lang w:val="en-SE"/>
        </w:rPr>
      </w:pPr>
      <w:r w:rsidRPr="00D27DF9">
        <w:rPr>
          <w:rFonts w:eastAsiaTheme="minorEastAsia"/>
          <w:lang w:val="en-US"/>
        </w:rPr>
        <w:t>Option 1: Rel-18</w:t>
      </w:r>
    </w:p>
    <w:p w14:paraId="357C92C5" w14:textId="77777777" w:rsidR="00D27DF9" w:rsidRPr="00D27DF9" w:rsidRDefault="00D27DF9" w:rsidP="0030057B">
      <w:pPr>
        <w:numPr>
          <w:ilvl w:val="1"/>
          <w:numId w:val="2"/>
        </w:numPr>
        <w:rPr>
          <w:rFonts w:eastAsiaTheme="minorEastAsia"/>
          <w:lang w:val="en-SE"/>
        </w:rPr>
      </w:pPr>
      <w:r w:rsidRPr="00D27DF9">
        <w:rPr>
          <w:rFonts w:eastAsiaTheme="minorEastAsia"/>
          <w:lang w:val="en-US"/>
        </w:rPr>
        <w:lastRenderedPageBreak/>
        <w:t>Option 2: other release</w:t>
      </w:r>
    </w:p>
    <w:p w14:paraId="713E05A2" w14:textId="77777777" w:rsidR="00564043" w:rsidRPr="00564043" w:rsidRDefault="00564043" w:rsidP="0030057B">
      <w:pPr>
        <w:numPr>
          <w:ilvl w:val="0"/>
          <w:numId w:val="2"/>
        </w:numPr>
        <w:rPr>
          <w:rFonts w:eastAsiaTheme="minorEastAsia"/>
          <w:b/>
          <w:bCs/>
          <w:sz w:val="24"/>
          <w:szCs w:val="24"/>
          <w:lang w:val="en-US"/>
        </w:rPr>
      </w:pPr>
      <w:r w:rsidRPr="00564043">
        <w:rPr>
          <w:rFonts w:eastAsiaTheme="minorEastAsia"/>
          <w:b/>
          <w:bCs/>
          <w:sz w:val="24"/>
          <w:szCs w:val="24"/>
          <w:lang w:val="en-US"/>
        </w:rPr>
        <w:t>Signaling aspect and other potential cross group impact</w:t>
      </w:r>
    </w:p>
    <w:p w14:paraId="736AFBBA" w14:textId="5A558D51" w:rsidR="00564043" w:rsidRPr="00564043" w:rsidRDefault="00564043" w:rsidP="0030057B">
      <w:pPr>
        <w:numPr>
          <w:ilvl w:val="1"/>
          <w:numId w:val="3"/>
        </w:numPr>
        <w:rPr>
          <w:rFonts w:eastAsiaTheme="minorEastAsia"/>
          <w:b/>
          <w:bCs/>
          <w:lang w:val="en-SE"/>
        </w:rPr>
      </w:pPr>
      <w:r w:rsidRPr="00564043">
        <w:rPr>
          <w:rFonts w:eastAsiaTheme="minorEastAsia"/>
          <w:b/>
          <w:bCs/>
          <w:lang w:val="en-US"/>
        </w:rPr>
        <w:t xml:space="preserve">Issue 1: When configured with non-anchor carrier, NTN NB IoT UE needs to apply M_DL </w:t>
      </w:r>
      <w:proofErr w:type="spellStart"/>
      <w:r w:rsidRPr="00564043">
        <w:rPr>
          <w:rFonts w:eastAsiaTheme="minorEastAsia"/>
          <w:b/>
          <w:bCs/>
          <w:lang w:val="en-US"/>
        </w:rPr>
        <w:t>offet</w:t>
      </w:r>
      <w:proofErr w:type="spellEnd"/>
      <w:r w:rsidRPr="00564043">
        <w:rPr>
          <w:rFonts w:eastAsiaTheme="minorEastAsia"/>
          <w:b/>
          <w:bCs/>
          <w:lang w:val="en-US"/>
        </w:rPr>
        <w:t xml:space="preserve"> differently for standalone mode and in-band mode, hence NTN NB-IoT needs to know which deployment mode the configured anchor carrier is:</w:t>
      </w:r>
    </w:p>
    <w:p w14:paraId="6A4813B7" w14:textId="77777777" w:rsidR="00564043" w:rsidRPr="00564043" w:rsidRDefault="00564043" w:rsidP="0030057B">
      <w:pPr>
        <w:numPr>
          <w:ilvl w:val="2"/>
          <w:numId w:val="3"/>
        </w:numPr>
        <w:rPr>
          <w:rFonts w:eastAsiaTheme="minorEastAsia"/>
          <w:lang w:val="en-SE"/>
        </w:rPr>
      </w:pPr>
      <w:r w:rsidRPr="00564043">
        <w:rPr>
          <w:rFonts w:eastAsiaTheme="minorEastAsia"/>
          <w:lang w:val="en-US"/>
        </w:rPr>
        <w:t>Further check if the NTN NB-IoT UE can use the MIB IE below to identify the In-band/guard band and standalone mode.</w:t>
      </w:r>
    </w:p>
    <w:p w14:paraId="6A294B24" w14:textId="77777777" w:rsidR="00564043" w:rsidRPr="00564043" w:rsidRDefault="00564043" w:rsidP="0030057B">
      <w:pPr>
        <w:numPr>
          <w:ilvl w:val="1"/>
          <w:numId w:val="3"/>
        </w:numPr>
        <w:rPr>
          <w:rFonts w:eastAsiaTheme="minorEastAsia"/>
          <w:lang w:val="en-SE"/>
        </w:rPr>
      </w:pPr>
      <w:r w:rsidRPr="00564043">
        <w:rPr>
          <w:rFonts w:eastAsiaTheme="minorEastAsia"/>
          <w:lang w:val="en-US"/>
        </w:rPr>
        <w:t xml:space="preserve">Further check impact and/or </w:t>
      </w:r>
      <w:proofErr w:type="spellStart"/>
      <w:r w:rsidRPr="00564043">
        <w:rPr>
          <w:rFonts w:eastAsiaTheme="minorEastAsia"/>
          <w:lang w:val="en-US"/>
        </w:rPr>
        <w:t>consequencies</w:t>
      </w:r>
      <w:proofErr w:type="spellEnd"/>
      <w:r w:rsidRPr="00564043">
        <w:rPr>
          <w:rFonts w:eastAsiaTheme="minorEastAsia"/>
          <w:lang w:val="en-US"/>
        </w:rPr>
        <w:t xml:space="preserve"> in RAN1 specs if in-band mode is indicated</w:t>
      </w:r>
    </w:p>
    <w:p w14:paraId="4D3480FD" w14:textId="77777777" w:rsidR="00564043" w:rsidRPr="00564043" w:rsidRDefault="00564043" w:rsidP="00564043">
      <w:pPr>
        <w:ind w:left="660" w:firstLine="420"/>
        <w:rPr>
          <w:rFonts w:eastAsiaTheme="minorEastAsia"/>
          <w:lang w:val="en-SE"/>
        </w:rPr>
      </w:pPr>
      <w:proofErr w:type="spellStart"/>
      <w:r w:rsidRPr="00564043">
        <w:rPr>
          <w:rFonts w:eastAsiaTheme="minorEastAsia"/>
          <w:i/>
          <w:iCs/>
        </w:rPr>
        <w:t>MasterInformationBlock</w:t>
      </w:r>
      <w:proofErr w:type="spellEnd"/>
      <w:r w:rsidRPr="00564043">
        <w:rPr>
          <w:rFonts w:eastAsiaTheme="minorEastAsia"/>
          <w:i/>
          <w:iCs/>
        </w:rPr>
        <w:t>-NB</w:t>
      </w:r>
      <w:r w:rsidRPr="00564043">
        <w:rPr>
          <w:rFonts w:eastAsiaTheme="minorEastAsia"/>
        </w:rPr>
        <w:t xml:space="preserve"> field descriptions</w:t>
      </w:r>
    </w:p>
    <w:p w14:paraId="72454CBD" w14:textId="77777777" w:rsidR="00564043" w:rsidRPr="00564043" w:rsidRDefault="00564043" w:rsidP="0030057B">
      <w:pPr>
        <w:numPr>
          <w:ilvl w:val="1"/>
          <w:numId w:val="4"/>
        </w:numPr>
        <w:rPr>
          <w:rFonts w:eastAsiaTheme="minorEastAsia"/>
          <w:lang w:val="en-SE"/>
        </w:rPr>
      </w:pPr>
      <w:proofErr w:type="spellStart"/>
      <w:r w:rsidRPr="00564043">
        <w:rPr>
          <w:rFonts w:eastAsiaTheme="minorEastAsia"/>
          <w:b/>
          <w:bCs/>
          <w:i/>
          <w:iCs/>
        </w:rPr>
        <w:t>operationModeInfo</w:t>
      </w:r>
      <w:proofErr w:type="spellEnd"/>
    </w:p>
    <w:p w14:paraId="679DDEE7" w14:textId="77777777" w:rsidR="00564043" w:rsidRPr="00564043" w:rsidRDefault="00564043" w:rsidP="0030057B">
      <w:pPr>
        <w:numPr>
          <w:ilvl w:val="2"/>
          <w:numId w:val="4"/>
        </w:numPr>
        <w:rPr>
          <w:rFonts w:eastAsiaTheme="minorEastAsia"/>
          <w:lang w:val="en-SE"/>
        </w:rPr>
      </w:pPr>
      <w:r w:rsidRPr="00564043">
        <w:rPr>
          <w:rFonts w:eastAsiaTheme="minorEastAsia"/>
        </w:rPr>
        <w:t>Deployment scenario (in-band/guard-band/standalone) and related information. See TS 36.211 [21] and TS 36.213 [23].</w:t>
      </w:r>
    </w:p>
    <w:p w14:paraId="2E7D21A8" w14:textId="77777777" w:rsidR="00564043" w:rsidRPr="00564043" w:rsidRDefault="00564043" w:rsidP="0030057B">
      <w:pPr>
        <w:numPr>
          <w:ilvl w:val="2"/>
          <w:numId w:val="4"/>
        </w:numPr>
        <w:rPr>
          <w:rFonts w:eastAsiaTheme="minorEastAsia"/>
          <w:lang w:val="en-SE"/>
        </w:rPr>
      </w:pPr>
      <w:proofErr w:type="spellStart"/>
      <w:r w:rsidRPr="00564043">
        <w:rPr>
          <w:rFonts w:eastAsiaTheme="minorEastAsia"/>
          <w:i/>
          <w:iCs/>
        </w:rPr>
        <w:t>Inband-SamePCI</w:t>
      </w:r>
      <w:proofErr w:type="spellEnd"/>
      <w:r w:rsidRPr="00564043">
        <w:rPr>
          <w:rFonts w:eastAsiaTheme="minorEastAsia"/>
        </w:rPr>
        <w:t xml:space="preserve"> indicates an in-band deployment and that the NB-IoT and LTE cell share the same physical cell id and have the same number of NRS and CRS ports.</w:t>
      </w:r>
    </w:p>
    <w:p w14:paraId="1180E66D" w14:textId="77777777" w:rsidR="00564043" w:rsidRPr="00564043" w:rsidRDefault="00564043" w:rsidP="0030057B">
      <w:pPr>
        <w:numPr>
          <w:ilvl w:val="2"/>
          <w:numId w:val="4"/>
        </w:numPr>
        <w:rPr>
          <w:rFonts w:eastAsiaTheme="minorEastAsia"/>
          <w:lang w:val="en-SE"/>
        </w:rPr>
      </w:pPr>
      <w:proofErr w:type="spellStart"/>
      <w:r w:rsidRPr="00564043">
        <w:rPr>
          <w:rFonts w:eastAsiaTheme="minorEastAsia"/>
          <w:i/>
          <w:iCs/>
        </w:rPr>
        <w:t>Inband-DifferentPCI</w:t>
      </w:r>
      <w:proofErr w:type="spellEnd"/>
      <w:r w:rsidRPr="00564043">
        <w:rPr>
          <w:rFonts w:eastAsiaTheme="minorEastAsia"/>
        </w:rPr>
        <w:t xml:space="preserve"> indicates an in-band deployment and that the NB-IoT and LTE cell have different physical cell id.</w:t>
      </w:r>
    </w:p>
    <w:p w14:paraId="1914A683" w14:textId="77777777" w:rsidR="00564043" w:rsidRPr="00550579" w:rsidRDefault="00564043" w:rsidP="0030057B">
      <w:pPr>
        <w:numPr>
          <w:ilvl w:val="2"/>
          <w:numId w:val="4"/>
        </w:numPr>
        <w:rPr>
          <w:rFonts w:eastAsiaTheme="minorEastAsia"/>
          <w:lang w:val="en-SE"/>
        </w:rPr>
      </w:pPr>
      <w:proofErr w:type="spellStart"/>
      <w:r w:rsidRPr="00564043">
        <w:rPr>
          <w:rFonts w:eastAsiaTheme="minorEastAsia"/>
          <w:i/>
          <w:iCs/>
        </w:rPr>
        <w:t>guardband</w:t>
      </w:r>
      <w:proofErr w:type="spellEnd"/>
      <w:r w:rsidRPr="00564043">
        <w:rPr>
          <w:rFonts w:eastAsiaTheme="minorEastAsia"/>
          <w:i/>
          <w:iCs/>
        </w:rPr>
        <w:t xml:space="preserve"> </w:t>
      </w:r>
      <w:r w:rsidRPr="00564043">
        <w:rPr>
          <w:rFonts w:eastAsiaTheme="minorEastAsia"/>
        </w:rPr>
        <w:t>indicates</w:t>
      </w:r>
      <w:r w:rsidRPr="00564043">
        <w:rPr>
          <w:rFonts w:eastAsiaTheme="minorEastAsia"/>
          <w:i/>
          <w:iCs/>
        </w:rPr>
        <w:t xml:space="preserve"> </w:t>
      </w:r>
      <w:r w:rsidRPr="00564043">
        <w:rPr>
          <w:rFonts w:eastAsiaTheme="minorEastAsia"/>
        </w:rPr>
        <w:t>a guard-band deployment.</w:t>
      </w:r>
    </w:p>
    <w:p w14:paraId="73922731" w14:textId="5D3ABBAC" w:rsidR="00550579" w:rsidRPr="00550579" w:rsidRDefault="00550579" w:rsidP="0030057B">
      <w:pPr>
        <w:numPr>
          <w:ilvl w:val="1"/>
          <w:numId w:val="4"/>
        </w:numPr>
        <w:rPr>
          <w:rFonts w:eastAsiaTheme="minorEastAsia"/>
          <w:b/>
          <w:bCs/>
          <w:lang w:val="en-SE"/>
        </w:rPr>
      </w:pPr>
      <w:r w:rsidRPr="00550579">
        <w:rPr>
          <w:rFonts w:eastAsiaTheme="minorEastAsia"/>
          <w:b/>
          <w:bCs/>
          <w:lang w:val="en-US"/>
        </w:rPr>
        <w:t>Issue 2: whether to define the UE capability for in-band operation</w:t>
      </w:r>
      <w:r w:rsidR="0059037F" w:rsidRPr="00541023">
        <w:rPr>
          <w:rFonts w:eastAsiaTheme="minorEastAsia"/>
          <w:b/>
          <w:bCs/>
          <w:lang w:val="en-US"/>
        </w:rPr>
        <w:t xml:space="preserve"> </w:t>
      </w:r>
    </w:p>
    <w:p w14:paraId="48F67E95" w14:textId="77777777" w:rsidR="00550579" w:rsidRPr="00550579" w:rsidRDefault="00550579" w:rsidP="0030057B">
      <w:pPr>
        <w:numPr>
          <w:ilvl w:val="2"/>
          <w:numId w:val="4"/>
        </w:numPr>
        <w:rPr>
          <w:rFonts w:eastAsiaTheme="minorEastAsia"/>
          <w:lang w:val="en-SE"/>
        </w:rPr>
      </w:pPr>
      <w:r w:rsidRPr="00550579">
        <w:rPr>
          <w:rFonts w:eastAsiaTheme="minorEastAsia"/>
          <w:lang w:val="sv-SE"/>
        </w:rPr>
        <w:t>Option 1: Yes</w:t>
      </w:r>
    </w:p>
    <w:p w14:paraId="3362F6AB" w14:textId="77777777" w:rsidR="00550579" w:rsidRPr="00550579" w:rsidRDefault="00550579" w:rsidP="0030057B">
      <w:pPr>
        <w:numPr>
          <w:ilvl w:val="2"/>
          <w:numId w:val="4"/>
        </w:numPr>
        <w:rPr>
          <w:rFonts w:eastAsiaTheme="minorEastAsia"/>
          <w:lang w:val="en-SE"/>
        </w:rPr>
      </w:pPr>
      <w:r w:rsidRPr="00550579">
        <w:rPr>
          <w:rFonts w:eastAsiaTheme="minorEastAsia"/>
          <w:lang w:val="sv-SE"/>
        </w:rPr>
        <w:t>Option 2: No</w:t>
      </w:r>
    </w:p>
    <w:p w14:paraId="6D51DB70" w14:textId="77777777" w:rsidR="00550579" w:rsidRPr="00550579" w:rsidRDefault="00550579" w:rsidP="0030057B">
      <w:pPr>
        <w:numPr>
          <w:ilvl w:val="0"/>
          <w:numId w:val="2"/>
        </w:numPr>
        <w:rPr>
          <w:rFonts w:eastAsiaTheme="minorEastAsia"/>
          <w:b/>
          <w:bCs/>
          <w:sz w:val="24"/>
          <w:szCs w:val="24"/>
          <w:lang w:val="en-US"/>
        </w:rPr>
      </w:pPr>
      <w:r w:rsidRPr="00550579">
        <w:rPr>
          <w:rFonts w:eastAsiaTheme="minorEastAsia"/>
          <w:b/>
          <w:bCs/>
          <w:sz w:val="24"/>
          <w:szCs w:val="24"/>
          <w:lang w:val="en-US"/>
        </w:rPr>
        <w:t>Which CR category should be used for TEI CR?</w:t>
      </w:r>
    </w:p>
    <w:p w14:paraId="785C4A79" w14:textId="77777777" w:rsidR="00550579" w:rsidRPr="00550579" w:rsidRDefault="00550579" w:rsidP="0030057B">
      <w:pPr>
        <w:numPr>
          <w:ilvl w:val="2"/>
          <w:numId w:val="4"/>
        </w:numPr>
        <w:rPr>
          <w:rFonts w:eastAsiaTheme="minorEastAsia"/>
          <w:lang w:val="en-SE"/>
        </w:rPr>
      </w:pPr>
      <w:r w:rsidRPr="00550579">
        <w:rPr>
          <w:rFonts w:eastAsiaTheme="minorEastAsia"/>
          <w:lang w:val="sv-SE"/>
        </w:rPr>
        <w:t>Option 1: Category C</w:t>
      </w:r>
    </w:p>
    <w:p w14:paraId="7CA8529B" w14:textId="3114A397" w:rsidR="00564043" w:rsidRDefault="00550579" w:rsidP="0030057B">
      <w:pPr>
        <w:numPr>
          <w:ilvl w:val="2"/>
          <w:numId w:val="4"/>
        </w:numPr>
        <w:rPr>
          <w:rFonts w:eastAsiaTheme="minorEastAsia"/>
          <w:lang w:val="en-SE"/>
        </w:rPr>
      </w:pPr>
      <w:r w:rsidRPr="00550579">
        <w:rPr>
          <w:rFonts w:eastAsiaTheme="minorEastAsia"/>
          <w:lang w:val="sv-SE"/>
        </w:rPr>
        <w:t>Option 2: Category B</w:t>
      </w:r>
    </w:p>
    <w:p w14:paraId="76D5907D" w14:textId="77777777" w:rsidR="0030057B" w:rsidRPr="0030057B" w:rsidRDefault="0030057B" w:rsidP="0030057B">
      <w:pPr>
        <w:numPr>
          <w:ilvl w:val="0"/>
          <w:numId w:val="4"/>
        </w:numPr>
        <w:rPr>
          <w:rFonts w:eastAsiaTheme="minorEastAsia"/>
          <w:lang w:val="en-SE"/>
        </w:rPr>
      </w:pPr>
      <w:r w:rsidRPr="0030057B">
        <w:rPr>
          <w:rFonts w:eastAsiaTheme="minorEastAsia"/>
          <w:b/>
          <w:bCs/>
          <w:lang w:val="en-US"/>
        </w:rPr>
        <w:t xml:space="preserve">Which wording for the </w:t>
      </w:r>
      <w:proofErr w:type="spellStart"/>
      <w:r w:rsidRPr="0030057B">
        <w:rPr>
          <w:rFonts w:eastAsiaTheme="minorEastAsia"/>
          <w:b/>
          <w:bCs/>
          <w:lang w:val="en-US"/>
        </w:rPr>
        <w:t>draftCR</w:t>
      </w:r>
      <w:proofErr w:type="spellEnd"/>
      <w:r w:rsidRPr="0030057B">
        <w:rPr>
          <w:rFonts w:eastAsiaTheme="minorEastAsia"/>
          <w:b/>
          <w:bCs/>
          <w:lang w:val="en-US"/>
        </w:rPr>
        <w:t xml:space="preserve"> adding the F_DL for in-band/guard band operation</w:t>
      </w:r>
      <w:r w:rsidRPr="0030057B">
        <w:rPr>
          <w:rFonts w:eastAsiaTheme="minorEastAsia"/>
          <w:lang w:val="en-US"/>
        </w:rPr>
        <w:t>:</w:t>
      </w:r>
    </w:p>
    <w:p w14:paraId="7A150DEF" w14:textId="77777777" w:rsidR="0030057B" w:rsidRPr="0030057B" w:rsidRDefault="0030057B" w:rsidP="0030057B">
      <w:pPr>
        <w:numPr>
          <w:ilvl w:val="1"/>
          <w:numId w:val="4"/>
        </w:numPr>
        <w:rPr>
          <w:rFonts w:eastAsiaTheme="minorEastAsia"/>
          <w:lang w:val="en-SE"/>
        </w:rPr>
      </w:pPr>
      <w:r w:rsidRPr="0030057B">
        <w:rPr>
          <w:rFonts w:eastAsiaTheme="minorEastAsia"/>
          <w:lang w:val="en-US"/>
        </w:rPr>
        <w:t xml:space="preserve">Option 1: Adding the same  F_DL </w:t>
      </w:r>
      <w:proofErr w:type="spellStart"/>
      <w:r w:rsidRPr="0030057B">
        <w:rPr>
          <w:rFonts w:eastAsiaTheme="minorEastAsia"/>
          <w:lang w:val="en-US"/>
        </w:rPr>
        <w:t>forumular</w:t>
      </w:r>
      <w:proofErr w:type="spellEnd"/>
      <w:r w:rsidRPr="0030057B">
        <w:rPr>
          <w:rFonts w:eastAsiaTheme="minorEastAsia"/>
          <w:lang w:val="en-US"/>
        </w:rPr>
        <w:t xml:space="preserve"> with in TS 36.101</w:t>
      </w:r>
    </w:p>
    <w:p w14:paraId="14C473DA" w14:textId="77777777" w:rsidR="0030057B" w:rsidRPr="0030057B" w:rsidRDefault="0030057B" w:rsidP="0030057B">
      <w:pPr>
        <w:numPr>
          <w:ilvl w:val="2"/>
          <w:numId w:val="4"/>
        </w:numPr>
        <w:rPr>
          <w:rFonts w:eastAsiaTheme="minorEastAsia"/>
          <w:lang w:val="en-SE"/>
        </w:rPr>
      </w:pPr>
      <w:r w:rsidRPr="0030057B">
        <w:rPr>
          <w:rFonts w:eastAsiaTheme="minorEastAsia"/>
          <w:lang w:val="sv-SE"/>
        </w:rPr>
        <w:t xml:space="preserve">i.e option 1 in draftCR </w:t>
      </w:r>
      <w:r w:rsidRPr="0030057B">
        <w:rPr>
          <w:rFonts w:eastAsiaTheme="minorEastAsia"/>
          <w:lang w:val="de-DE"/>
        </w:rPr>
        <w:t>R4-2416114</w:t>
      </w:r>
    </w:p>
    <w:p w14:paraId="4F9D2692" w14:textId="77777777" w:rsidR="0030057B" w:rsidRPr="0030057B" w:rsidRDefault="0030057B" w:rsidP="0030057B">
      <w:pPr>
        <w:numPr>
          <w:ilvl w:val="1"/>
          <w:numId w:val="4"/>
        </w:numPr>
        <w:rPr>
          <w:rFonts w:eastAsiaTheme="minorEastAsia"/>
          <w:lang w:val="en-SE"/>
        </w:rPr>
      </w:pPr>
      <w:r w:rsidRPr="0030057B">
        <w:rPr>
          <w:rFonts w:eastAsiaTheme="minorEastAsia"/>
          <w:lang w:val="en-US"/>
        </w:rPr>
        <w:t xml:space="preserve">Option 2: keep the same formular in TS 36.102 and modifying the M_DL offset in a note for </w:t>
      </w:r>
      <w:proofErr w:type="spellStart"/>
      <w:r w:rsidRPr="0030057B">
        <w:rPr>
          <w:rFonts w:eastAsiaTheme="minorEastAsia"/>
          <w:lang w:val="en-US"/>
        </w:rPr>
        <w:t>inband</w:t>
      </w:r>
      <w:proofErr w:type="spellEnd"/>
      <w:r w:rsidRPr="0030057B">
        <w:rPr>
          <w:rFonts w:eastAsiaTheme="minorEastAsia"/>
          <w:lang w:val="en-US"/>
        </w:rPr>
        <w:t xml:space="preserve"> operation.</w:t>
      </w:r>
    </w:p>
    <w:p w14:paraId="5ADD879A" w14:textId="77777777" w:rsidR="0030057B" w:rsidRPr="0030057B" w:rsidRDefault="0030057B" w:rsidP="0030057B">
      <w:pPr>
        <w:numPr>
          <w:ilvl w:val="1"/>
          <w:numId w:val="4"/>
        </w:numPr>
        <w:rPr>
          <w:rFonts w:eastAsiaTheme="minorEastAsia"/>
          <w:lang w:val="en-SE"/>
        </w:rPr>
      </w:pPr>
      <w:r w:rsidRPr="0030057B">
        <w:rPr>
          <w:rFonts w:eastAsiaTheme="minorEastAsia"/>
          <w:lang w:val="sv-SE"/>
        </w:rPr>
        <w:t>Option 3: other option not excluded</w:t>
      </w:r>
    </w:p>
    <w:p w14:paraId="1C6FD9D3" w14:textId="5E3C07FB" w:rsidR="00564043" w:rsidRPr="0030057B" w:rsidRDefault="0030057B" w:rsidP="0030057B">
      <w:pPr>
        <w:numPr>
          <w:ilvl w:val="0"/>
          <w:numId w:val="4"/>
        </w:numPr>
        <w:rPr>
          <w:rFonts w:eastAsiaTheme="minorEastAsia"/>
          <w:b/>
          <w:bCs/>
          <w:lang w:val="en-US"/>
        </w:rPr>
      </w:pPr>
      <w:r w:rsidRPr="0030057B">
        <w:rPr>
          <w:rFonts w:eastAsiaTheme="minorEastAsia"/>
          <w:b/>
          <w:bCs/>
          <w:lang w:val="en-US"/>
        </w:rPr>
        <w:t>Other specification impact</w:t>
      </w:r>
    </w:p>
    <w:p w14:paraId="04B20B51" w14:textId="77777777" w:rsidR="00564043" w:rsidRDefault="00564043" w:rsidP="0030057B">
      <w:pPr>
        <w:rPr>
          <w:rFonts w:eastAsiaTheme="minorEastAsia"/>
          <w:lang w:val="en-SE"/>
        </w:rPr>
      </w:pPr>
    </w:p>
    <w:p w14:paraId="0051B916" w14:textId="77777777" w:rsidR="0030057B" w:rsidRPr="0030057B" w:rsidRDefault="0030057B" w:rsidP="0030057B">
      <w:pPr>
        <w:numPr>
          <w:ilvl w:val="0"/>
          <w:numId w:val="5"/>
        </w:numPr>
        <w:tabs>
          <w:tab w:val="num" w:pos="720"/>
        </w:tabs>
        <w:rPr>
          <w:rFonts w:eastAsiaTheme="minorEastAsia"/>
          <w:lang w:val="en-SE"/>
        </w:rPr>
      </w:pPr>
      <w:r w:rsidRPr="0030057B">
        <w:rPr>
          <w:rFonts w:eastAsiaTheme="minorEastAsia"/>
          <w:lang w:val="sv-SE"/>
        </w:rPr>
        <w:lastRenderedPageBreak/>
        <w:t>SAN TS 38.108 impact</w:t>
      </w:r>
    </w:p>
    <w:p w14:paraId="5A363E36" w14:textId="77777777" w:rsidR="0030057B" w:rsidRPr="0030057B" w:rsidRDefault="0030057B" w:rsidP="0030057B">
      <w:pPr>
        <w:numPr>
          <w:ilvl w:val="1"/>
          <w:numId w:val="5"/>
        </w:numPr>
        <w:tabs>
          <w:tab w:val="num" w:pos="1440"/>
        </w:tabs>
        <w:rPr>
          <w:rFonts w:eastAsiaTheme="minorEastAsia"/>
          <w:lang w:val="en-SE"/>
        </w:rPr>
      </w:pPr>
      <w:r w:rsidRPr="0030057B">
        <w:rPr>
          <w:rFonts w:eastAsiaTheme="minorEastAsia"/>
          <w:lang w:val="en-US"/>
        </w:rPr>
        <w:t xml:space="preserve">Evaluating NTN NB-IoT in-band operation RF </w:t>
      </w:r>
      <w:proofErr w:type="spellStart"/>
      <w:r w:rsidRPr="0030057B">
        <w:rPr>
          <w:rFonts w:eastAsiaTheme="minorEastAsia"/>
          <w:lang w:val="en-US"/>
        </w:rPr>
        <w:t>specificaiton</w:t>
      </w:r>
      <w:proofErr w:type="spellEnd"/>
      <w:r w:rsidRPr="0030057B">
        <w:rPr>
          <w:rFonts w:eastAsiaTheme="minorEastAsia"/>
          <w:lang w:val="en-US"/>
        </w:rPr>
        <w:t xml:space="preserve"> in next meeting</w:t>
      </w:r>
    </w:p>
    <w:p w14:paraId="6DFD7773" w14:textId="77777777" w:rsidR="0030057B" w:rsidRPr="0030057B" w:rsidRDefault="0030057B" w:rsidP="0030057B">
      <w:pPr>
        <w:numPr>
          <w:ilvl w:val="0"/>
          <w:numId w:val="5"/>
        </w:numPr>
        <w:tabs>
          <w:tab w:val="num" w:pos="720"/>
        </w:tabs>
        <w:rPr>
          <w:rFonts w:eastAsiaTheme="minorEastAsia"/>
          <w:lang w:val="en-SE"/>
        </w:rPr>
      </w:pPr>
      <w:r w:rsidRPr="0030057B">
        <w:rPr>
          <w:rFonts w:eastAsiaTheme="minorEastAsia"/>
          <w:lang w:val="sv-SE"/>
        </w:rPr>
        <w:t>SAN TS 36.108 impact</w:t>
      </w:r>
    </w:p>
    <w:p w14:paraId="2FDC5E8E" w14:textId="77777777" w:rsidR="0030057B" w:rsidRPr="0030057B" w:rsidRDefault="0030057B" w:rsidP="0030057B">
      <w:pPr>
        <w:numPr>
          <w:ilvl w:val="1"/>
          <w:numId w:val="5"/>
        </w:numPr>
        <w:tabs>
          <w:tab w:val="num" w:pos="1440"/>
        </w:tabs>
        <w:rPr>
          <w:rFonts w:eastAsiaTheme="minorEastAsia"/>
          <w:lang w:val="en-SE"/>
        </w:rPr>
      </w:pPr>
      <w:r w:rsidRPr="0030057B">
        <w:rPr>
          <w:rFonts w:eastAsiaTheme="minorEastAsia"/>
          <w:lang w:val="en-US"/>
        </w:rPr>
        <w:t>EARFCN to adopt the same with 36.102</w:t>
      </w:r>
    </w:p>
    <w:p w14:paraId="34243717" w14:textId="77777777" w:rsidR="0030057B" w:rsidRPr="0030057B" w:rsidRDefault="0030057B" w:rsidP="0030057B">
      <w:pPr>
        <w:numPr>
          <w:ilvl w:val="0"/>
          <w:numId w:val="5"/>
        </w:numPr>
        <w:tabs>
          <w:tab w:val="num" w:pos="720"/>
        </w:tabs>
        <w:rPr>
          <w:rFonts w:eastAsiaTheme="minorEastAsia"/>
          <w:lang w:val="en-SE"/>
        </w:rPr>
      </w:pPr>
      <w:r w:rsidRPr="0030057B">
        <w:rPr>
          <w:rFonts w:eastAsiaTheme="minorEastAsia"/>
          <w:lang w:val="en-US"/>
        </w:rPr>
        <w:t>SAN TS 38.181 impact</w:t>
      </w:r>
    </w:p>
    <w:p w14:paraId="6C624E76" w14:textId="77777777" w:rsidR="0030057B" w:rsidRPr="0030057B" w:rsidRDefault="0030057B" w:rsidP="0030057B">
      <w:pPr>
        <w:numPr>
          <w:ilvl w:val="1"/>
          <w:numId w:val="5"/>
        </w:numPr>
        <w:tabs>
          <w:tab w:val="num" w:pos="1440"/>
        </w:tabs>
        <w:rPr>
          <w:rFonts w:eastAsiaTheme="minorEastAsia"/>
          <w:lang w:val="en-SE"/>
        </w:rPr>
      </w:pPr>
      <w:r w:rsidRPr="0030057B">
        <w:rPr>
          <w:rFonts w:eastAsiaTheme="minorEastAsia"/>
          <w:lang w:val="en-US"/>
        </w:rPr>
        <w:t>Declaration of the NTN NB-IoT operation</w:t>
      </w:r>
    </w:p>
    <w:p w14:paraId="1268EE4B" w14:textId="77777777" w:rsidR="0030057B" w:rsidRPr="00CF62E6" w:rsidRDefault="0030057B" w:rsidP="0030057B">
      <w:pPr>
        <w:numPr>
          <w:ilvl w:val="1"/>
          <w:numId w:val="5"/>
        </w:numPr>
        <w:tabs>
          <w:tab w:val="num" w:pos="1440"/>
        </w:tabs>
        <w:rPr>
          <w:rFonts w:eastAsiaTheme="minorEastAsia"/>
          <w:lang w:val="en-SE"/>
        </w:rPr>
      </w:pPr>
      <w:r w:rsidRPr="0030057B">
        <w:rPr>
          <w:rFonts w:eastAsiaTheme="minorEastAsia"/>
          <w:lang w:val="en-US"/>
        </w:rPr>
        <w:t>Related test for core requirement in TS 38.108</w:t>
      </w:r>
    </w:p>
    <w:p w14:paraId="1386117E" w14:textId="77777777" w:rsidR="009A3777" w:rsidRDefault="009A3777" w:rsidP="009A3777">
      <w:pPr>
        <w:pStyle w:val="B1"/>
        <w:ind w:left="720" w:firstLine="0"/>
        <w:rPr>
          <w:rFonts w:eastAsiaTheme="minorEastAsia"/>
          <w:lang w:val="en-SE" w:eastAsia="zh-CN"/>
        </w:rPr>
      </w:pPr>
    </w:p>
    <w:p w14:paraId="1959C7F2" w14:textId="3933490C" w:rsidR="009A3777" w:rsidRDefault="009A3777" w:rsidP="009A3777">
      <w:pPr>
        <w:pStyle w:val="Heading1"/>
        <w:numPr>
          <w:ilvl w:val="0"/>
          <w:numId w:val="6"/>
        </w:numPr>
      </w:pPr>
      <w:r>
        <w:t>Reference</w:t>
      </w:r>
    </w:p>
    <w:p w14:paraId="13D5D868" w14:textId="77777777" w:rsidR="00564043" w:rsidRDefault="00564043" w:rsidP="0030057B">
      <w:pPr>
        <w:rPr>
          <w:rFonts w:eastAsiaTheme="minorEastAsia"/>
          <w:lang w:val="sv-SE"/>
        </w:rPr>
      </w:pPr>
    </w:p>
    <w:p w14:paraId="111396A3" w14:textId="77777777" w:rsidR="009A3777" w:rsidRPr="009A3777" w:rsidRDefault="009A3777" w:rsidP="009A3777">
      <w:pPr>
        <w:numPr>
          <w:ilvl w:val="0"/>
          <w:numId w:val="7"/>
        </w:numPr>
        <w:rPr>
          <w:rFonts w:eastAsiaTheme="minorEastAsia"/>
          <w:lang w:val="en-SE"/>
        </w:rPr>
      </w:pPr>
      <w:r w:rsidRPr="009A3777">
        <w:rPr>
          <w:rFonts w:eastAsiaTheme="minorEastAsia"/>
          <w:lang w:val="en-US"/>
        </w:rPr>
        <w:t xml:space="preserve">R4-2415461, On </w:t>
      </w:r>
      <w:proofErr w:type="spellStart"/>
      <w:r w:rsidRPr="009A3777">
        <w:rPr>
          <w:rFonts w:eastAsiaTheme="minorEastAsia"/>
          <w:lang w:val="en-US"/>
        </w:rPr>
        <w:t>inband</w:t>
      </w:r>
      <w:proofErr w:type="spellEnd"/>
      <w:r w:rsidRPr="009A3777">
        <w:rPr>
          <w:rFonts w:eastAsiaTheme="minorEastAsia"/>
          <w:lang w:val="en-US"/>
        </w:rPr>
        <w:t xml:space="preserve"> deployment of NTN NB-IoT in NR carrier, Ericsson</w:t>
      </w:r>
    </w:p>
    <w:p w14:paraId="378697B9" w14:textId="77777777" w:rsidR="009A3777" w:rsidRPr="009A3777" w:rsidRDefault="009A3777" w:rsidP="009A3777">
      <w:pPr>
        <w:numPr>
          <w:ilvl w:val="0"/>
          <w:numId w:val="7"/>
        </w:numPr>
        <w:rPr>
          <w:rFonts w:eastAsiaTheme="minorEastAsia"/>
          <w:lang w:val="en-SE"/>
        </w:rPr>
      </w:pPr>
      <w:r w:rsidRPr="009A3777">
        <w:rPr>
          <w:rFonts w:eastAsiaTheme="minorEastAsia"/>
          <w:lang w:val="en-US"/>
        </w:rPr>
        <w:t>R4-2416114, (TEI18) Draft CR to 36.102 In-band NB-IoT NTN deployment with NR, MTK</w:t>
      </w:r>
    </w:p>
    <w:p w14:paraId="43440AA1" w14:textId="77777777" w:rsidR="00564043" w:rsidRPr="00564043" w:rsidRDefault="00564043" w:rsidP="0030057B">
      <w:pPr>
        <w:rPr>
          <w:rFonts w:eastAsiaTheme="minorEastAsia"/>
          <w:lang w:val="en-SE"/>
        </w:rPr>
      </w:pPr>
    </w:p>
    <w:sectPr w:rsidR="00564043" w:rsidRPr="00564043" w:rsidSect="00C8619D">
      <w:footnotePr>
        <w:numRestart w:val="eachSect"/>
      </w:footnotePr>
      <w:pgSz w:w="16840" w:h="11907" w:orient="landscape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2765" w14:textId="77777777" w:rsidR="007562C0" w:rsidRPr="00A10429" w:rsidRDefault="007562C0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4A9057DF" w14:textId="77777777" w:rsidR="007562C0" w:rsidRPr="00A10429" w:rsidRDefault="007562C0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5CAC61FE" w14:textId="77777777" w:rsidR="00481F29" w:rsidRDefault="00481F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9A54" w14:textId="77777777" w:rsidR="007562C0" w:rsidRPr="00A10429" w:rsidRDefault="007562C0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0850CB34" w14:textId="77777777" w:rsidR="007562C0" w:rsidRPr="00A10429" w:rsidRDefault="007562C0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20D3B6B3" w14:textId="77777777" w:rsidR="00481F29" w:rsidRDefault="00481F2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8CB"/>
    <w:multiLevelType w:val="hybridMultilevel"/>
    <w:tmpl w:val="A440C4F6"/>
    <w:lvl w:ilvl="0" w:tplc="BDE8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A4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6D9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8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A0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AE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0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CD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B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523B7D"/>
    <w:multiLevelType w:val="hybridMultilevel"/>
    <w:tmpl w:val="CCFC8050"/>
    <w:lvl w:ilvl="0" w:tplc="0EFE6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49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082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EB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6A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6F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0B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E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C3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CD42E9"/>
    <w:multiLevelType w:val="hybridMultilevel"/>
    <w:tmpl w:val="2B364220"/>
    <w:lvl w:ilvl="0" w:tplc="2884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22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2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CE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62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42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E7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27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01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1A0CAB"/>
    <w:multiLevelType w:val="hybridMultilevel"/>
    <w:tmpl w:val="4FEA5AF0"/>
    <w:lvl w:ilvl="0" w:tplc="15967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E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4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4E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2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E1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2B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02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84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BA100B"/>
    <w:multiLevelType w:val="hybridMultilevel"/>
    <w:tmpl w:val="6B62E820"/>
    <w:lvl w:ilvl="0" w:tplc="B382F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1D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27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E8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82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4E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A1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5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84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D247FC"/>
    <w:multiLevelType w:val="hybridMultilevel"/>
    <w:tmpl w:val="986263E6"/>
    <w:lvl w:ilvl="0" w:tplc="D4288D1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5A3ACA42"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2" w:tplc="B91A9862" w:tentative="1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3" w:tplc="9092D0C4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4" w:tplc="6C767B86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5" w:tplc="4376546A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6" w:tplc="D264C09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7" w:tplc="365A73C8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8" w:tplc="2BF266A2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</w:abstractNum>
  <w:abstractNum w:abstractNumId="6" w15:restartNumberingAfterBreak="0">
    <w:nsid w:val="7DB61001"/>
    <w:multiLevelType w:val="hybridMultilevel"/>
    <w:tmpl w:val="53AEB6E0"/>
    <w:lvl w:ilvl="0" w:tplc="62467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CA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62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68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E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A3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8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E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A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2262498">
    <w:abstractNumId w:val="2"/>
  </w:num>
  <w:num w:numId="2" w16cid:durableId="1724332356">
    <w:abstractNumId w:val="4"/>
  </w:num>
  <w:num w:numId="3" w16cid:durableId="287051513">
    <w:abstractNumId w:val="0"/>
  </w:num>
  <w:num w:numId="4" w16cid:durableId="902327813">
    <w:abstractNumId w:val="1"/>
  </w:num>
  <w:num w:numId="5" w16cid:durableId="1882012515">
    <w:abstractNumId w:val="5"/>
  </w:num>
  <w:num w:numId="6" w16cid:durableId="1987005704">
    <w:abstractNumId w:val="3"/>
  </w:num>
  <w:num w:numId="7" w16cid:durableId="69219262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29DE"/>
    <w:rsid w:val="0001310A"/>
    <w:rsid w:val="0001335E"/>
    <w:rsid w:val="000134D3"/>
    <w:rsid w:val="000134EA"/>
    <w:rsid w:val="00013C34"/>
    <w:rsid w:val="000142FF"/>
    <w:rsid w:val="0001521F"/>
    <w:rsid w:val="00015853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2AEC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2ACB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33A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0F89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043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01B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3D3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0A07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62A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358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06E34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68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2292"/>
    <w:rsid w:val="002435FC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1E2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8A3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57B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883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0329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62A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135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D0D"/>
    <w:rsid w:val="00413880"/>
    <w:rsid w:val="00414018"/>
    <w:rsid w:val="004142F9"/>
    <w:rsid w:val="00414B6F"/>
    <w:rsid w:val="00414D91"/>
    <w:rsid w:val="00415A9F"/>
    <w:rsid w:val="004169A3"/>
    <w:rsid w:val="00417701"/>
    <w:rsid w:val="00417781"/>
    <w:rsid w:val="00417F85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276"/>
    <w:rsid w:val="0044039B"/>
    <w:rsid w:val="00441CB2"/>
    <w:rsid w:val="0044201A"/>
    <w:rsid w:val="00443217"/>
    <w:rsid w:val="00443676"/>
    <w:rsid w:val="004436DD"/>
    <w:rsid w:val="0044560C"/>
    <w:rsid w:val="00446187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16E2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1F29"/>
    <w:rsid w:val="00482018"/>
    <w:rsid w:val="0048212C"/>
    <w:rsid w:val="004821FF"/>
    <w:rsid w:val="00482C6F"/>
    <w:rsid w:val="00483173"/>
    <w:rsid w:val="004833A0"/>
    <w:rsid w:val="004834F5"/>
    <w:rsid w:val="00483761"/>
    <w:rsid w:val="004858D8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B7D8C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3C30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464"/>
    <w:rsid w:val="004D6899"/>
    <w:rsid w:val="004D68B1"/>
    <w:rsid w:val="004D77F5"/>
    <w:rsid w:val="004D7AD2"/>
    <w:rsid w:val="004D7C64"/>
    <w:rsid w:val="004E07AF"/>
    <w:rsid w:val="004E0920"/>
    <w:rsid w:val="004E1E88"/>
    <w:rsid w:val="004E1F20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DA8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566E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1023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0579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4043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154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37F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4C6F"/>
    <w:rsid w:val="005969C8"/>
    <w:rsid w:val="00596FF9"/>
    <w:rsid w:val="0059793D"/>
    <w:rsid w:val="00597A82"/>
    <w:rsid w:val="00597B46"/>
    <w:rsid w:val="005A1049"/>
    <w:rsid w:val="005A152C"/>
    <w:rsid w:val="005A3C2D"/>
    <w:rsid w:val="005A4382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3CF4"/>
    <w:rsid w:val="005C3D47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890"/>
    <w:rsid w:val="005F5C82"/>
    <w:rsid w:val="005F6E45"/>
    <w:rsid w:val="00600172"/>
    <w:rsid w:val="00600ED0"/>
    <w:rsid w:val="006013E0"/>
    <w:rsid w:val="00602172"/>
    <w:rsid w:val="00602363"/>
    <w:rsid w:val="006025D9"/>
    <w:rsid w:val="00602678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03B"/>
    <w:rsid w:val="0061762E"/>
    <w:rsid w:val="006178D6"/>
    <w:rsid w:val="00617A97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C5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67708"/>
    <w:rsid w:val="00670570"/>
    <w:rsid w:val="006707C2"/>
    <w:rsid w:val="006711A3"/>
    <w:rsid w:val="006716BA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2FC9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3FCD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5F5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5C5B"/>
    <w:rsid w:val="006F65D6"/>
    <w:rsid w:val="006F6940"/>
    <w:rsid w:val="006F7CFD"/>
    <w:rsid w:val="00701BBB"/>
    <w:rsid w:val="00701C03"/>
    <w:rsid w:val="00703AD8"/>
    <w:rsid w:val="00703EE7"/>
    <w:rsid w:val="007043B9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315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62C0"/>
    <w:rsid w:val="00761D2B"/>
    <w:rsid w:val="00762396"/>
    <w:rsid w:val="00762891"/>
    <w:rsid w:val="00763D3E"/>
    <w:rsid w:val="007656F7"/>
    <w:rsid w:val="00766AC1"/>
    <w:rsid w:val="00766C0D"/>
    <w:rsid w:val="00770A70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4C29"/>
    <w:rsid w:val="0078518C"/>
    <w:rsid w:val="00787390"/>
    <w:rsid w:val="007875B2"/>
    <w:rsid w:val="00787AD7"/>
    <w:rsid w:val="00790F58"/>
    <w:rsid w:val="0079113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ABB"/>
    <w:rsid w:val="007A5C28"/>
    <w:rsid w:val="007A6026"/>
    <w:rsid w:val="007A798B"/>
    <w:rsid w:val="007A7F62"/>
    <w:rsid w:val="007B043E"/>
    <w:rsid w:val="007B10C8"/>
    <w:rsid w:val="007B1EEB"/>
    <w:rsid w:val="007B260E"/>
    <w:rsid w:val="007B3759"/>
    <w:rsid w:val="007B75EA"/>
    <w:rsid w:val="007B762E"/>
    <w:rsid w:val="007B7840"/>
    <w:rsid w:val="007C0182"/>
    <w:rsid w:val="007C1502"/>
    <w:rsid w:val="007C1B39"/>
    <w:rsid w:val="007C225A"/>
    <w:rsid w:val="007C3F08"/>
    <w:rsid w:val="007C445C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262F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B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37D43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56A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95B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7CB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6D3C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CE4"/>
    <w:rsid w:val="00967DF2"/>
    <w:rsid w:val="00970E56"/>
    <w:rsid w:val="009719DF"/>
    <w:rsid w:val="00974949"/>
    <w:rsid w:val="00974C21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0DA3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3777"/>
    <w:rsid w:val="009A42D7"/>
    <w:rsid w:val="009A5636"/>
    <w:rsid w:val="009A59DC"/>
    <w:rsid w:val="009A5C5B"/>
    <w:rsid w:val="009A7288"/>
    <w:rsid w:val="009A7963"/>
    <w:rsid w:val="009A7DFC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B77E6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3F9B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27ED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56ECB"/>
    <w:rsid w:val="00A60708"/>
    <w:rsid w:val="00A6107B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141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4C9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5E40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1D8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6BAB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0AC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269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19D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4DF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104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8E1"/>
    <w:rsid w:val="00CF4D05"/>
    <w:rsid w:val="00CF62E6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27DF9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459"/>
    <w:rsid w:val="00D55B01"/>
    <w:rsid w:val="00D56B5E"/>
    <w:rsid w:val="00D57275"/>
    <w:rsid w:val="00D5746E"/>
    <w:rsid w:val="00D57F24"/>
    <w:rsid w:val="00D603BD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608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0F19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4370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0F91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0FF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B99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A28"/>
    <w:rsid w:val="00F01C49"/>
    <w:rsid w:val="00F0233D"/>
    <w:rsid w:val="00F028F8"/>
    <w:rsid w:val="00F03012"/>
    <w:rsid w:val="00F03438"/>
    <w:rsid w:val="00F03784"/>
    <w:rsid w:val="00F03DFF"/>
    <w:rsid w:val="00F04309"/>
    <w:rsid w:val="00F04BBB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BBB"/>
    <w:rsid w:val="00FC0CFE"/>
    <w:rsid w:val="00FC1202"/>
    <w:rsid w:val="00FC1DB0"/>
    <w:rsid w:val="00FC20D1"/>
    <w:rsid w:val="00FC2C4D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B8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F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3E08F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E08F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3E08FC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3E08F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E08F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E08F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E08F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E08F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E08F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3E08FC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3E08F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3E08FC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3E08F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3E08FC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3E08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3E08FC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3E08FC"/>
    <w:pPr>
      <w:spacing w:before="180"/>
      <w:ind w:left="2693" w:hanging="2693"/>
    </w:pPr>
    <w:rPr>
      <w:b/>
    </w:rPr>
  </w:style>
  <w:style w:type="paragraph" w:styleId="TOC1">
    <w:name w:val="toc 1"/>
    <w:semiHidden/>
    <w:rsid w:val="003E08F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3E08F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3E08FC"/>
    <w:pPr>
      <w:ind w:left="1701" w:hanging="1701"/>
    </w:pPr>
  </w:style>
  <w:style w:type="paragraph" w:styleId="TOC4">
    <w:name w:val="toc 4"/>
    <w:basedOn w:val="TOC3"/>
    <w:semiHidden/>
    <w:rsid w:val="003E08FC"/>
    <w:pPr>
      <w:ind w:left="1418" w:hanging="1418"/>
    </w:pPr>
  </w:style>
  <w:style w:type="paragraph" w:styleId="TOC3">
    <w:name w:val="toc 3"/>
    <w:basedOn w:val="TOC2"/>
    <w:semiHidden/>
    <w:rsid w:val="003E08FC"/>
    <w:pPr>
      <w:ind w:left="1134" w:hanging="1134"/>
    </w:pPr>
  </w:style>
  <w:style w:type="paragraph" w:styleId="TOC2">
    <w:name w:val="toc 2"/>
    <w:basedOn w:val="TOC1"/>
    <w:semiHidden/>
    <w:rsid w:val="003E08F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E08FC"/>
    <w:pPr>
      <w:ind w:left="284"/>
    </w:pPr>
  </w:style>
  <w:style w:type="paragraph" w:styleId="Index1">
    <w:name w:val="index 1"/>
    <w:basedOn w:val="Normal"/>
    <w:semiHidden/>
    <w:rsid w:val="003E08FC"/>
    <w:pPr>
      <w:keepLines/>
      <w:spacing w:after="0"/>
    </w:pPr>
  </w:style>
  <w:style w:type="paragraph" w:customStyle="1" w:styleId="ZH">
    <w:name w:val="ZH"/>
    <w:rsid w:val="003E08F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3E08FC"/>
    <w:pPr>
      <w:outlineLvl w:val="9"/>
    </w:pPr>
  </w:style>
  <w:style w:type="paragraph" w:styleId="ListNumber2">
    <w:name w:val="List Number 2"/>
    <w:basedOn w:val="ListNumber"/>
    <w:semiHidden/>
    <w:rsid w:val="003E08FC"/>
    <w:pPr>
      <w:ind w:left="851"/>
    </w:pPr>
  </w:style>
  <w:style w:type="character" w:styleId="FootnoteReference">
    <w:name w:val="footnote reference"/>
    <w:basedOn w:val="DefaultParagraphFont"/>
    <w:semiHidden/>
    <w:rsid w:val="003E08F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E08F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3E08FC"/>
    <w:pPr>
      <w:keepNext w:val="0"/>
      <w:spacing w:before="0" w:after="240"/>
    </w:pPr>
  </w:style>
  <w:style w:type="paragraph" w:customStyle="1" w:styleId="NO">
    <w:name w:val="NO"/>
    <w:basedOn w:val="Normal"/>
    <w:rsid w:val="003E08FC"/>
    <w:pPr>
      <w:keepLines/>
      <w:ind w:left="1135" w:hanging="851"/>
    </w:pPr>
  </w:style>
  <w:style w:type="paragraph" w:styleId="TOC9">
    <w:name w:val="toc 9"/>
    <w:basedOn w:val="TOC8"/>
    <w:semiHidden/>
    <w:rsid w:val="003E08FC"/>
    <w:pPr>
      <w:ind w:left="1418" w:hanging="1418"/>
    </w:pPr>
  </w:style>
  <w:style w:type="paragraph" w:customStyle="1" w:styleId="EX">
    <w:name w:val="EX"/>
    <w:basedOn w:val="Normal"/>
    <w:rsid w:val="003E08FC"/>
    <w:pPr>
      <w:keepLines/>
      <w:ind w:left="1702" w:hanging="1418"/>
    </w:pPr>
  </w:style>
  <w:style w:type="paragraph" w:customStyle="1" w:styleId="FP">
    <w:name w:val="FP"/>
    <w:basedOn w:val="Normal"/>
    <w:rsid w:val="003E08FC"/>
    <w:pPr>
      <w:spacing w:after="0"/>
    </w:pPr>
  </w:style>
  <w:style w:type="paragraph" w:customStyle="1" w:styleId="LD">
    <w:name w:val="LD"/>
    <w:rsid w:val="003E08F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3E08FC"/>
    <w:pPr>
      <w:spacing w:after="0"/>
    </w:pPr>
  </w:style>
  <w:style w:type="paragraph" w:customStyle="1" w:styleId="EW">
    <w:name w:val="EW"/>
    <w:basedOn w:val="EX"/>
    <w:rsid w:val="003E08FC"/>
    <w:pPr>
      <w:spacing w:after="0"/>
    </w:pPr>
  </w:style>
  <w:style w:type="paragraph" w:styleId="TOC6">
    <w:name w:val="toc 6"/>
    <w:basedOn w:val="TOC5"/>
    <w:next w:val="Normal"/>
    <w:semiHidden/>
    <w:rsid w:val="003E08FC"/>
    <w:pPr>
      <w:ind w:left="1985" w:hanging="1985"/>
    </w:pPr>
  </w:style>
  <w:style w:type="paragraph" w:styleId="TOC7">
    <w:name w:val="toc 7"/>
    <w:basedOn w:val="TOC6"/>
    <w:next w:val="Normal"/>
    <w:semiHidden/>
    <w:rsid w:val="003E08FC"/>
    <w:pPr>
      <w:ind w:left="2268" w:hanging="2268"/>
    </w:pPr>
  </w:style>
  <w:style w:type="paragraph" w:styleId="ListBullet2">
    <w:name w:val="List Bullet 2"/>
    <w:basedOn w:val="ListBullet"/>
    <w:semiHidden/>
    <w:rsid w:val="003E08FC"/>
    <w:pPr>
      <w:ind w:left="851"/>
    </w:pPr>
  </w:style>
  <w:style w:type="paragraph" w:styleId="ListBullet3">
    <w:name w:val="List Bullet 3"/>
    <w:basedOn w:val="ListBullet2"/>
    <w:semiHidden/>
    <w:rsid w:val="003E08FC"/>
    <w:pPr>
      <w:ind w:left="1135"/>
    </w:pPr>
  </w:style>
  <w:style w:type="paragraph" w:styleId="ListNumber">
    <w:name w:val="List Number"/>
    <w:basedOn w:val="List"/>
    <w:semiHidden/>
    <w:rsid w:val="003E08FC"/>
  </w:style>
  <w:style w:type="paragraph" w:customStyle="1" w:styleId="EQ">
    <w:name w:val="EQ"/>
    <w:basedOn w:val="Normal"/>
    <w:next w:val="Normal"/>
    <w:rsid w:val="003E08F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3E08F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E08F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E08FC"/>
    <w:pPr>
      <w:jc w:val="right"/>
    </w:pPr>
  </w:style>
  <w:style w:type="paragraph" w:customStyle="1" w:styleId="H6">
    <w:name w:val="H6"/>
    <w:basedOn w:val="Heading5"/>
    <w:next w:val="Normal"/>
    <w:rsid w:val="003E08FC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3E08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E08F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3E08F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3E08F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3E08FC"/>
    <w:pPr>
      <w:framePr w:wrap="notBeside" w:y="16161"/>
    </w:pPr>
  </w:style>
  <w:style w:type="character" w:customStyle="1" w:styleId="ZGSM">
    <w:name w:val="ZGSM"/>
    <w:rsid w:val="003E08FC"/>
  </w:style>
  <w:style w:type="paragraph" w:styleId="List2">
    <w:name w:val="List 2"/>
    <w:basedOn w:val="List"/>
    <w:semiHidden/>
    <w:rsid w:val="003E08FC"/>
    <w:pPr>
      <w:ind w:left="851"/>
    </w:pPr>
  </w:style>
  <w:style w:type="paragraph" w:customStyle="1" w:styleId="ZG">
    <w:name w:val="ZG"/>
    <w:rsid w:val="003E08F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3E08FC"/>
    <w:pPr>
      <w:ind w:left="1135"/>
    </w:pPr>
  </w:style>
  <w:style w:type="paragraph" w:styleId="List4">
    <w:name w:val="List 4"/>
    <w:basedOn w:val="List3"/>
    <w:semiHidden/>
    <w:rsid w:val="003E08FC"/>
    <w:pPr>
      <w:ind w:left="1418"/>
    </w:pPr>
  </w:style>
  <w:style w:type="paragraph" w:styleId="List5">
    <w:name w:val="List 5"/>
    <w:basedOn w:val="List4"/>
    <w:semiHidden/>
    <w:rsid w:val="003E08FC"/>
    <w:pPr>
      <w:ind w:left="1702"/>
    </w:pPr>
  </w:style>
  <w:style w:type="paragraph" w:customStyle="1" w:styleId="EditorsNote">
    <w:name w:val="Editor's Note"/>
    <w:basedOn w:val="NO"/>
    <w:rsid w:val="003E08FC"/>
    <w:rPr>
      <w:color w:val="FF0000"/>
    </w:rPr>
  </w:style>
  <w:style w:type="paragraph" w:styleId="List">
    <w:name w:val="List"/>
    <w:basedOn w:val="Normal"/>
    <w:semiHidden/>
    <w:rsid w:val="003E08FC"/>
    <w:pPr>
      <w:ind w:left="568" w:hanging="284"/>
    </w:pPr>
  </w:style>
  <w:style w:type="paragraph" w:styleId="ListBullet">
    <w:name w:val="List Bullet"/>
    <w:basedOn w:val="List"/>
    <w:semiHidden/>
    <w:rsid w:val="003E08FC"/>
  </w:style>
  <w:style w:type="paragraph" w:styleId="ListBullet4">
    <w:name w:val="List Bullet 4"/>
    <w:basedOn w:val="ListBullet3"/>
    <w:semiHidden/>
    <w:rsid w:val="003E08FC"/>
    <w:pPr>
      <w:ind w:left="1418"/>
    </w:pPr>
  </w:style>
  <w:style w:type="paragraph" w:styleId="ListBullet5">
    <w:name w:val="List Bullet 5"/>
    <w:basedOn w:val="ListBullet4"/>
    <w:semiHidden/>
    <w:rsid w:val="003E08FC"/>
    <w:pPr>
      <w:ind w:left="1702"/>
    </w:pPr>
  </w:style>
  <w:style w:type="paragraph" w:customStyle="1" w:styleId="B1">
    <w:name w:val="B1"/>
    <w:basedOn w:val="List"/>
    <w:rsid w:val="003E08FC"/>
  </w:style>
  <w:style w:type="paragraph" w:customStyle="1" w:styleId="B2">
    <w:name w:val="B2"/>
    <w:basedOn w:val="List2"/>
    <w:rsid w:val="003E08FC"/>
  </w:style>
  <w:style w:type="paragraph" w:customStyle="1" w:styleId="B3">
    <w:name w:val="B3"/>
    <w:basedOn w:val="List3"/>
    <w:rsid w:val="003E08FC"/>
  </w:style>
  <w:style w:type="paragraph" w:customStyle="1" w:styleId="B4">
    <w:name w:val="B4"/>
    <w:basedOn w:val="List4"/>
    <w:rsid w:val="003E08FC"/>
  </w:style>
  <w:style w:type="paragraph" w:customStyle="1" w:styleId="B5">
    <w:name w:val="B5"/>
    <w:basedOn w:val="List5"/>
    <w:rsid w:val="003E08FC"/>
  </w:style>
  <w:style w:type="paragraph" w:customStyle="1" w:styleId="ZTD">
    <w:name w:val="ZTD"/>
    <w:basedOn w:val="ZB"/>
    <w:rsid w:val="003E08FC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A27ED2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D03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3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6D3C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01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A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A2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A2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0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4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58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9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9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1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4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0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9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9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3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8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4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5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8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9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4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6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6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4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D15D78-A796-4C6D-95DD-7F8300BAA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6E3EC-2F7A-488D-87AE-2E3C91429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31696-6CF1-41C5-A33A-B2E2304D8D7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B0F532-EB98-4F8F-9F9F-68D1C378B58F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Chunhui Zhang</cp:lastModifiedBy>
  <cp:revision>23</cp:revision>
  <dcterms:created xsi:type="dcterms:W3CDTF">2024-10-17T15:09:00Z</dcterms:created>
  <dcterms:modified xsi:type="dcterms:W3CDTF">2024-10-18T02:00:00Z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(3)hzPlAkFJvXke5hQrJPIK/MA/kImdznyvvxqQ8t2qlMeB8m5m8Zoir6ImQPyC/CWW9gupQ+in
fG4PjraFBdEOEmiqp7h7tjiEeC+REbgnExbP6yLB0wHF/m+aeNiw2KAwrJg09dskzAYQ+jHK
U9SHBHSCupDNPjKBkus5Kn1xZzxAPw2izAh0vrGTPsAFz8clPV/IgsBlUjkBZwd6avtLhzFr
PWexoUY/CsbqrdisDE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0iLN6YLfe00DMKp+qwL7go7APOO48FdQLntsv5LQANHpoHhT5R3NH/
hmbqPc82fDhIxpyYZI+do8XG/CpSR9ETtwZ1inl23g+dzJHmoeWeGKP3Qub1/uGR2JhV3cBw
JVGOHjASGAPsmCvwhcGKhvFpLVXKomHoE6738fvwUtU05mNGNbFR1FmVfDdcFeVxafOHok/+
1aVaPfVv6wfui9NUSRjSQjnm1mrdfjhBGRyY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Vg==</vt:lpwstr>
  </property>
</Properties>
</file>