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5665D7">
      <w:pPr>
        <w:pStyle w:val="af3"/>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Pr>
          <w:sz w:val="22"/>
          <w:szCs w:val="22"/>
          <w:highlight w:val="yellow"/>
          <w:lang w:val="en-US"/>
        </w:rPr>
        <w:t>R1-240</w:t>
      </w:r>
      <w:r>
        <w:rPr>
          <w:rFonts w:eastAsia="游明朝" w:hint="eastAsia"/>
          <w:sz w:val="22"/>
          <w:szCs w:val="22"/>
          <w:highlight w:val="yellow"/>
          <w:lang w:val="en-US"/>
        </w:rPr>
        <w:t>n</w:t>
      </w:r>
      <w:r>
        <w:rPr>
          <w:rFonts w:eastAsia="游明朝"/>
          <w:sz w:val="22"/>
          <w:szCs w:val="22"/>
          <w:highlight w:val="yellow"/>
          <w:lang w:val="en-US"/>
        </w:rPr>
        <w:t>nnn</w:t>
      </w:r>
    </w:p>
    <w:p w14:paraId="5F6A55E9" w14:textId="77777777" w:rsidR="0042788A" w:rsidRDefault="005665D7">
      <w:pPr>
        <w:pStyle w:val="af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游明朝"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f"/>
        <w:numPr>
          <w:ilvl w:val="2"/>
          <w:numId w:val="12"/>
        </w:numPr>
        <w:rPr>
          <w:b/>
          <w:sz w:val="20"/>
          <w:szCs w:val="20"/>
          <w:lang w:val="en-US"/>
        </w:rPr>
      </w:pPr>
      <w:r>
        <w:rPr>
          <w:b/>
          <w:sz w:val="20"/>
          <w:szCs w:val="20"/>
          <w:lang w:val="en-US"/>
        </w:rPr>
        <w:t>FFS details</w:t>
      </w:r>
    </w:p>
    <w:p w14:paraId="3D2DFC17"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0D0E4B03"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64E932D0"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7" o:title=""/>
                </v:shape>
                <o:OLEObject Type="Embed" ProgID="Visio.Drawing.15" ShapeID="_x0000_i1025" DrawAspect="Content" ObjectID="_1777906809"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pt;height:1in" o:ole="">
                  <v:imagedata r:id="rId9" o:title=""/>
                </v:shape>
                <o:OLEObject Type="Embed" ProgID="Visio.Drawing.15" ShapeID="_x0000_i1026" DrawAspect="Content" ObjectID="_1777906810"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pt;height:79pt" o:ole="">
                  <v:imagedata r:id="rId11" o:title=""/>
                </v:shape>
                <o:OLEObject Type="Embed" ProgID="Visio.Drawing.15" ShapeID="_x0000_i1027" DrawAspect="Content" ObjectID="_1777906811"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8pt;height:179pt" o:ole="">
                  <v:imagedata r:id="rId13" o:title=""/>
                </v:shape>
                <o:OLEObject Type="Embed" ProgID="Visio.Drawing.15" ShapeID="_x0000_i1028" DrawAspect="Content" ObjectID="_1777906812"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5pt;height:197pt" o:ole="">
                  <v:imagedata r:id="rId15" o:title=""/>
                </v:shape>
                <o:OLEObject Type="Embed" ProgID="Visio.Drawing.15" ShapeID="_x0000_i1029" DrawAspect="Content" ObjectID="_1777906813"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5665D7">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5665D7">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5665D7">
            <w:pPr>
              <w:pStyle w:val="aff"/>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5665D7">
            <w:pPr>
              <w:pStyle w:val="aff"/>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5665D7">
            <w:pPr>
              <w:pStyle w:val="aff"/>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5665D7">
            <w:pPr>
              <w:pStyle w:val="aff"/>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5665D7">
            <w:pPr>
              <w:pStyle w:val="aff"/>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5665D7">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5665D7">
            <w:pPr>
              <w:pStyle w:val="aff"/>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5665D7">
            <w:pPr>
              <w:pStyle w:val="aff"/>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5665D7">
            <w:pPr>
              <w:pStyle w:val="aff"/>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5665D7">
            <w:pPr>
              <w:pStyle w:val="aff"/>
              <w:numPr>
                <w:ilvl w:val="0"/>
                <w:numId w:val="15"/>
              </w:numPr>
              <w:rPr>
                <w:sz w:val="20"/>
                <w:szCs w:val="20"/>
              </w:rPr>
            </w:pPr>
            <w:r>
              <w:rPr>
                <w:sz w:val="20"/>
                <w:szCs w:val="20"/>
              </w:rPr>
              <w:t>The impact of legacy C-DRX can be minimized (TCL)</w:t>
            </w:r>
          </w:p>
          <w:p w14:paraId="14F146A0" w14:textId="77777777" w:rsidR="0042788A" w:rsidRDefault="005665D7">
            <w:pPr>
              <w:pStyle w:val="aff"/>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f"/>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5665D7">
            <w:pPr>
              <w:pStyle w:val="aff"/>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f"/>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5665D7">
            <w:pPr>
              <w:pStyle w:val="aff"/>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aff"/>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5665D7">
            <w:pPr>
              <w:pStyle w:val="aff"/>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5665D7">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5665D7">
      <w:pPr>
        <w:pStyle w:val="aff"/>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5665D7">
      <w:pPr>
        <w:pStyle w:val="aff"/>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5665D7">
      <w:pPr>
        <w:pStyle w:val="aff"/>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5665D7">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af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5665D7">
      <w:pPr>
        <w:rPr>
          <w:rFonts w:eastAsia="游明朝"/>
          <w:lang w:val="en-US" w:eastAsia="ja-JP"/>
        </w:rPr>
      </w:pPr>
      <w:r>
        <w:rPr>
          <w:rFonts w:eastAsia="游明朝"/>
          <w:lang w:val="en-US" w:eastAsia="ja-JP"/>
        </w:rPr>
        <w:t>A number of companies provided their view on the FFS:</w:t>
      </w:r>
    </w:p>
    <w:p w14:paraId="6B45E1B3" w14:textId="77777777" w:rsidR="0042788A" w:rsidRDefault="005665D7">
      <w:pPr>
        <w:pStyle w:val="aff"/>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5665D7">
      <w:pPr>
        <w:pStyle w:val="aff"/>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f"/>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5665D7">
      <w:pPr>
        <w:pStyle w:val="aff"/>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5665D7">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af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f"/>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游明朝"/>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f"/>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f"/>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f"/>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f"/>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aff"/>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lang w:val="en-US" w:eastAsia="ja-JP"/>
              </w:rPr>
            </w:pPr>
          </w:p>
        </w:tc>
      </w:tr>
      <w:tr w:rsidR="007E0968" w14:paraId="68371405" w14:textId="77777777">
        <w:tc>
          <w:tcPr>
            <w:tcW w:w="1479" w:type="dxa"/>
          </w:tcPr>
          <w:p w14:paraId="427CAA61" w14:textId="35AB1904" w:rsidR="007E0968" w:rsidRDefault="007E0968">
            <w:pPr>
              <w:jc w:val="left"/>
              <w:rPr>
                <w:rFonts w:eastAsia="游明朝"/>
                <w:lang w:val="en-US" w:eastAsia="ja-JP"/>
              </w:rPr>
            </w:pPr>
            <w:r>
              <w:rPr>
                <w:rFonts w:eastAsia="游明朝"/>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游明朝"/>
                <w:lang w:val="en-US" w:eastAsia="ja-JP"/>
              </w:rPr>
            </w:pPr>
            <w:r>
              <w:rPr>
                <w:rFonts w:eastAsia="游明朝"/>
                <w:lang w:val="en-US" w:eastAsia="ja-JP"/>
              </w:rPr>
              <w:t>In our understanding, the meaning of “values of minimum time gap” and “multiple minimum time gaps” are similar to us. Therefore, the 1</w:t>
            </w:r>
            <w:r w:rsidRPr="007E0968">
              <w:rPr>
                <w:rFonts w:eastAsia="游明朝"/>
                <w:vertAlign w:val="superscript"/>
                <w:lang w:val="en-US" w:eastAsia="ja-JP"/>
              </w:rPr>
              <w:t>st</w:t>
            </w:r>
            <w:r>
              <w:rPr>
                <w:rFonts w:eastAsia="游明朝"/>
                <w:lang w:val="en-US" w:eastAsia="ja-JP"/>
              </w:rPr>
              <w:t xml:space="preserve"> and 2</w:t>
            </w:r>
            <w:r w:rsidRPr="007E0968">
              <w:rPr>
                <w:rFonts w:eastAsia="游明朝"/>
                <w:vertAlign w:val="superscript"/>
                <w:lang w:val="en-US" w:eastAsia="ja-JP"/>
              </w:rPr>
              <w:t>nd</w:t>
            </w:r>
            <w:r>
              <w:rPr>
                <w:rFonts w:eastAsia="游明朝"/>
                <w:lang w:val="en-US" w:eastAsia="ja-JP"/>
              </w:rPr>
              <w:t xml:space="preserve"> sub-bullet can be merged into one sub-bullet </w:t>
            </w: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af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417A9C7E">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1690863D">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5665D7">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5665D7">
      <w:pPr>
        <w:pStyle w:val="aff"/>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5665D7">
      <w:pPr>
        <w:pStyle w:val="aff"/>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5665D7">
      <w:pPr>
        <w:pStyle w:val="aff"/>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5665D7">
      <w:pPr>
        <w:pStyle w:val="aff"/>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5665D7">
      <w:pPr>
        <w:pStyle w:val="aff"/>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5665D7">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af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f"/>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f"/>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f"/>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f"/>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5665D7">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f"/>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f"/>
        <w:numPr>
          <w:ilvl w:val="2"/>
          <w:numId w:val="12"/>
        </w:numPr>
        <w:rPr>
          <w:b/>
          <w:sz w:val="20"/>
          <w:szCs w:val="20"/>
          <w:lang w:val="en-US"/>
        </w:rPr>
      </w:pPr>
      <w:r>
        <w:rPr>
          <w:b/>
          <w:sz w:val="20"/>
          <w:szCs w:val="20"/>
          <w:lang w:val="en-US"/>
        </w:rPr>
        <w:t>FFS details</w:t>
      </w:r>
    </w:p>
    <w:p w14:paraId="27D22B0D" w14:textId="77777777" w:rsidR="0042788A" w:rsidRDefault="005665D7">
      <w:pPr>
        <w:pStyle w:val="aff"/>
        <w:numPr>
          <w:ilvl w:val="1"/>
          <w:numId w:val="12"/>
        </w:numPr>
        <w:rPr>
          <w:b/>
          <w:sz w:val="20"/>
          <w:szCs w:val="20"/>
          <w:lang w:val="en-US"/>
        </w:rPr>
      </w:pP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游明朝"/>
          <w:lang w:val="en-US" w:eastAsia="ja-JP"/>
        </w:rPr>
      </w:pPr>
    </w:p>
    <w:p w14:paraId="4EEB53E6" w14:textId="18F294E3" w:rsidR="0042788A" w:rsidRDefault="00EF6308">
      <w:pPr>
        <w:pStyle w:val="4"/>
        <w:rPr>
          <w:rFonts w:ascii="Times New Roman" w:hAnsi="Times New Roman"/>
          <w:b/>
          <w:bCs/>
          <w:sz w:val="20"/>
        </w:rPr>
      </w:pPr>
      <w:r>
        <w:rPr>
          <w:rFonts w:ascii="Times New Roman" w:hAnsi="Times New Roman"/>
          <w:b/>
          <w:bCs/>
          <w:sz w:val="20"/>
          <w:highlight w:val="yellow"/>
        </w:rPr>
        <w:t>[OLD]</w:t>
      </w:r>
      <w:r w:rsidR="005665D7">
        <w:rPr>
          <w:rFonts w:ascii="Times New Roman" w:hAnsi="Times New Roman"/>
          <w:b/>
          <w:bCs/>
          <w:sz w:val="20"/>
          <w:highlight w:val="yellow"/>
        </w:rPr>
        <w:t>Proposal 3.3-1</w:t>
      </w:r>
      <w:r w:rsidR="005665D7">
        <w:rPr>
          <w:rFonts w:ascii="Times New Roman" w:hAnsi="Times New Roman"/>
          <w:b/>
          <w:bCs/>
          <w:color w:val="FF0000"/>
          <w:sz w:val="20"/>
          <w:highlight w:val="yellow"/>
        </w:rPr>
        <w:t>a</w:t>
      </w:r>
      <w:r w:rsidR="005665D7">
        <w:rPr>
          <w:rFonts w:ascii="Times New Roman" w:hAnsi="Times New Roman"/>
          <w:b/>
          <w:bCs/>
          <w:sz w:val="20"/>
          <w:highlight w:val="yellow"/>
        </w:rPr>
        <w:t>:</w:t>
      </w:r>
    </w:p>
    <w:p w14:paraId="34FE6DAE"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f"/>
        <w:numPr>
          <w:ilvl w:val="2"/>
          <w:numId w:val="12"/>
        </w:numPr>
        <w:rPr>
          <w:b/>
          <w:sz w:val="20"/>
          <w:szCs w:val="20"/>
          <w:lang w:val="en-US"/>
        </w:rPr>
      </w:pPr>
      <w:r>
        <w:rPr>
          <w:b/>
          <w:sz w:val="20"/>
          <w:szCs w:val="20"/>
          <w:lang w:val="en-US"/>
        </w:rPr>
        <w:t>FFS details</w:t>
      </w:r>
    </w:p>
    <w:p w14:paraId="62608405"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游明朝"/>
                <w:lang w:val="en-US" w:eastAsia="ja-JP"/>
              </w:rPr>
            </w:pPr>
            <w:r>
              <w:rPr>
                <w:rFonts w:eastAsia="游明朝"/>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游明朝"/>
                <w:lang w:val="en-US" w:eastAsia="ja-JP"/>
              </w:rPr>
            </w:pPr>
          </w:p>
        </w:tc>
      </w:tr>
      <w:tr w:rsidR="001E5C40" w14:paraId="5B708FF9" w14:textId="77777777">
        <w:tc>
          <w:tcPr>
            <w:tcW w:w="1479" w:type="dxa"/>
          </w:tcPr>
          <w:p w14:paraId="034122E2" w14:textId="0858DF6F" w:rsidR="001E5C40" w:rsidRDefault="001E5C40" w:rsidP="001E5C40">
            <w:pPr>
              <w:jc w:val="left"/>
              <w:rPr>
                <w:rFonts w:eastAsia="游明朝"/>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游明朝"/>
                <w:lang w:val="en-US" w:eastAsia="ja-JP"/>
              </w:rPr>
            </w:pPr>
            <w:r>
              <w:rPr>
                <w:rFonts w:eastAsiaTheme="minorEastAsia"/>
                <w:lang w:val="en-US" w:eastAsia="zh-CN"/>
              </w:rPr>
              <w:t xml:space="preserve">The necessity of the concept of LO is still not unclear for CONNECTED mode. </w:t>
            </w:r>
          </w:p>
        </w:tc>
      </w:tr>
      <w:tr w:rsidR="005036F7" w14:paraId="6A3EB86A" w14:textId="77777777">
        <w:tc>
          <w:tcPr>
            <w:tcW w:w="1479" w:type="dxa"/>
          </w:tcPr>
          <w:p w14:paraId="13ECBB8F" w14:textId="44654636" w:rsidR="005036F7" w:rsidRDefault="005036F7" w:rsidP="005036F7">
            <w:pPr>
              <w:jc w:val="left"/>
              <w:rPr>
                <w:rFonts w:eastAsia="Malgun Gothic" w:hint="eastAsia"/>
                <w:lang w:eastAsia="ko-KR"/>
              </w:rPr>
            </w:pPr>
            <w:r>
              <w:rPr>
                <w:rFonts w:eastAsia="游明朝" w:hint="eastAsia"/>
                <w:lang w:eastAsia="ja-JP"/>
              </w:rPr>
              <w:t>Qualcomm</w:t>
            </w:r>
          </w:p>
        </w:tc>
        <w:tc>
          <w:tcPr>
            <w:tcW w:w="1372" w:type="dxa"/>
          </w:tcPr>
          <w:p w14:paraId="7BE40D20" w14:textId="7C435184" w:rsidR="005036F7" w:rsidRDefault="005036F7" w:rsidP="005036F7">
            <w:pPr>
              <w:tabs>
                <w:tab w:val="left" w:pos="551"/>
              </w:tabs>
              <w:jc w:val="left"/>
              <w:rPr>
                <w:rFonts w:eastAsia="Malgun Gothic" w:hint="eastAsia"/>
                <w:lang w:val="en-US" w:eastAsia="ko-KR"/>
              </w:rPr>
            </w:pPr>
            <w:r>
              <w:rPr>
                <w:rFonts w:eastAsia="游明朝" w:hint="eastAsia"/>
                <w:lang w:val="en-US" w:eastAsia="ja-JP"/>
              </w:rPr>
              <w:t>Y</w:t>
            </w:r>
          </w:p>
        </w:tc>
        <w:tc>
          <w:tcPr>
            <w:tcW w:w="6780" w:type="dxa"/>
          </w:tcPr>
          <w:p w14:paraId="76D87CF5" w14:textId="77777777" w:rsidR="005036F7" w:rsidRDefault="005036F7" w:rsidP="005036F7">
            <w:pPr>
              <w:jc w:val="left"/>
              <w:rPr>
                <w:rFonts w:eastAsiaTheme="minorEastAsia"/>
                <w:lang w:val="en-US" w:eastAsia="zh-CN"/>
              </w:rPr>
            </w:pPr>
          </w:p>
        </w:tc>
      </w:tr>
    </w:tbl>
    <w:p w14:paraId="53A52612" w14:textId="77777777" w:rsidR="0042788A" w:rsidRDefault="0042788A">
      <w:pPr>
        <w:rPr>
          <w:rFonts w:eastAsia="游明朝"/>
          <w:lang w:val="en-US" w:eastAsia="ja-JP"/>
        </w:rPr>
      </w:pPr>
    </w:p>
    <w:p w14:paraId="7154346E" w14:textId="02372371" w:rsidR="005E442B" w:rsidRPr="00F13226" w:rsidRDefault="00CD723E" w:rsidP="005E442B">
      <w:pPr>
        <w:pStyle w:val="4"/>
        <w:rPr>
          <w:rFonts w:ascii="Times New Roman" w:hAnsi="Times New Roman"/>
          <w:b/>
          <w:bCs/>
          <w:sz w:val="20"/>
        </w:rPr>
      </w:pPr>
      <w:r w:rsidRPr="003733D3">
        <w:rPr>
          <w:rFonts w:ascii="Times New Roman" w:hAnsi="Times New Roman"/>
          <w:b/>
          <w:bCs/>
          <w:sz w:val="20"/>
          <w:highlight w:val="yellow"/>
        </w:rPr>
        <w:t>[Thu]</w:t>
      </w:r>
      <w:r w:rsidR="005E442B" w:rsidRPr="003733D3">
        <w:rPr>
          <w:rFonts w:ascii="Times New Roman" w:hAnsi="Times New Roman"/>
          <w:b/>
          <w:bCs/>
          <w:sz w:val="20"/>
          <w:highlight w:val="yellow"/>
        </w:rPr>
        <w:t>Proposal 3.3</w:t>
      </w:r>
      <w:r w:rsidR="005E442B" w:rsidRPr="00F13226">
        <w:rPr>
          <w:rFonts w:ascii="Times New Roman" w:hAnsi="Times New Roman"/>
          <w:b/>
          <w:bCs/>
          <w:sz w:val="20"/>
          <w:highlight w:val="yellow"/>
        </w:rPr>
        <w:t>-1</w:t>
      </w:r>
      <w:r w:rsidR="001F4341" w:rsidRPr="00F13226">
        <w:rPr>
          <w:rFonts w:ascii="Times New Roman" w:hAnsi="Times New Roman"/>
          <w:b/>
          <w:bCs/>
          <w:sz w:val="20"/>
          <w:highlight w:val="yellow"/>
        </w:rPr>
        <w:t>b</w:t>
      </w:r>
      <w:r w:rsidR="005E442B" w:rsidRPr="00F13226">
        <w:rPr>
          <w:rFonts w:ascii="Times New Roman" w:hAnsi="Times New Roman"/>
          <w:b/>
          <w:bCs/>
          <w:sz w:val="20"/>
          <w:highlight w:val="yellow"/>
        </w:rPr>
        <w:t>:</w:t>
      </w:r>
    </w:p>
    <w:p w14:paraId="466C535A" w14:textId="162F8B01" w:rsidR="005E442B" w:rsidRPr="001F4341" w:rsidRDefault="002E2340" w:rsidP="005E442B">
      <w:pPr>
        <w:pStyle w:val="aff"/>
        <w:numPr>
          <w:ilvl w:val="0"/>
          <w:numId w:val="12"/>
        </w:numPr>
        <w:rPr>
          <w:b/>
          <w:sz w:val="20"/>
          <w:szCs w:val="20"/>
          <w:lang w:val="en-US"/>
        </w:rPr>
      </w:pPr>
      <w:r w:rsidRPr="003733D3">
        <w:rPr>
          <w:b/>
          <w:sz w:val="20"/>
          <w:szCs w:val="20"/>
          <w:lang w:val="en-US"/>
        </w:rPr>
        <w:t>LP-WUS monitoring occasion</w:t>
      </w:r>
      <w:r w:rsidRPr="003733D3">
        <w:rPr>
          <w:b/>
          <w:sz w:val="20"/>
          <w:szCs w:val="20"/>
          <w:lang w:val="en-US"/>
        </w:rPr>
        <w:t>s</w:t>
      </w:r>
      <w:r w:rsidRPr="003733D3">
        <w:rPr>
          <w:b/>
          <w:sz w:val="20"/>
          <w:szCs w:val="20"/>
          <w:lang w:val="en-US"/>
        </w:rPr>
        <w:t xml:space="preserve"> (MO</w:t>
      </w:r>
      <w:r w:rsidRPr="003733D3">
        <w:rPr>
          <w:b/>
          <w:sz w:val="20"/>
          <w:szCs w:val="20"/>
          <w:lang w:val="en-US"/>
        </w:rPr>
        <w:t>s</w:t>
      </w:r>
      <w:r w:rsidRPr="003733D3">
        <w:rPr>
          <w:b/>
          <w:sz w:val="20"/>
          <w:szCs w:val="20"/>
          <w:lang w:val="en-US"/>
        </w:rPr>
        <w:t>)</w:t>
      </w:r>
      <w:r w:rsidRPr="003733D3">
        <w:rPr>
          <w:b/>
          <w:sz w:val="20"/>
          <w:szCs w:val="20"/>
          <w:lang w:val="en-US"/>
        </w:rPr>
        <w:t xml:space="preserve"> </w:t>
      </w:r>
      <w:r w:rsidR="005E442B" w:rsidRPr="001F4341">
        <w:rPr>
          <w:b/>
          <w:sz w:val="20"/>
          <w:szCs w:val="20"/>
          <w:lang w:val="en-US"/>
        </w:rPr>
        <w:t>are configured by RRC</w:t>
      </w:r>
      <w:r w:rsidRPr="001F4341">
        <w:rPr>
          <w:b/>
          <w:sz w:val="20"/>
          <w:szCs w:val="20"/>
          <w:lang w:val="en-US"/>
        </w:rPr>
        <w:t xml:space="preserve">, where </w:t>
      </w:r>
      <w:r w:rsidRPr="001F4341">
        <w:rPr>
          <w:b/>
          <w:sz w:val="20"/>
          <w:szCs w:val="20"/>
          <w:lang w:val="en-US"/>
        </w:rPr>
        <w:t>UE can monitor for LP-WUS transmission</w:t>
      </w:r>
      <w:r w:rsidR="005E442B" w:rsidRPr="001F4341">
        <w:rPr>
          <w:b/>
          <w:sz w:val="20"/>
          <w:szCs w:val="20"/>
          <w:lang w:val="en-US"/>
        </w:rPr>
        <w:t xml:space="preserve"> in RRC CONNECTED mode.</w:t>
      </w:r>
    </w:p>
    <w:p w14:paraId="523988D9" w14:textId="77A46D18" w:rsidR="00CC7EDD" w:rsidRPr="003733D3" w:rsidRDefault="00CC7EDD" w:rsidP="005E442B">
      <w:pPr>
        <w:pStyle w:val="aff"/>
        <w:numPr>
          <w:ilvl w:val="1"/>
          <w:numId w:val="12"/>
        </w:numPr>
        <w:rPr>
          <w:b/>
          <w:sz w:val="20"/>
          <w:szCs w:val="20"/>
          <w:lang w:val="en-US"/>
        </w:rPr>
      </w:pPr>
      <w:r w:rsidRPr="003733D3">
        <w:rPr>
          <w:rFonts w:eastAsia="游明朝"/>
          <w:b/>
          <w:sz w:val="20"/>
          <w:szCs w:val="20"/>
          <w:lang w:val="en-US"/>
        </w:rPr>
        <w:t xml:space="preserve">FFS </w:t>
      </w:r>
      <w:r w:rsidRPr="003733D3">
        <w:rPr>
          <w:rFonts w:eastAsia="游明朝"/>
          <w:b/>
          <w:sz w:val="20"/>
          <w:szCs w:val="20"/>
          <w:lang w:val="en-US"/>
        </w:rPr>
        <w:t>whether</w:t>
      </w:r>
      <w:r w:rsidRPr="003733D3">
        <w:rPr>
          <w:rFonts w:eastAsia="游明朝"/>
          <w:b/>
          <w:sz w:val="20"/>
          <w:szCs w:val="20"/>
          <w:lang w:val="en-US"/>
        </w:rPr>
        <w:t xml:space="preserve"> to define </w:t>
      </w:r>
      <w:r w:rsidR="009023EE" w:rsidRPr="003733D3">
        <w:rPr>
          <w:rFonts w:eastAsia="游明朝"/>
          <w:b/>
          <w:sz w:val="20"/>
          <w:szCs w:val="20"/>
          <w:lang w:val="en-US"/>
        </w:rPr>
        <w:t xml:space="preserve">a </w:t>
      </w:r>
      <w:r w:rsidRPr="003733D3">
        <w:rPr>
          <w:rFonts w:eastAsia="游明朝"/>
          <w:b/>
          <w:sz w:val="20"/>
          <w:szCs w:val="20"/>
          <w:lang w:val="en-US"/>
        </w:rPr>
        <w:t>time window for MOs</w:t>
      </w:r>
    </w:p>
    <w:p w14:paraId="518031EF" w14:textId="1F1FF994" w:rsidR="005E442B" w:rsidRPr="003733D3" w:rsidRDefault="005E442B" w:rsidP="005E442B">
      <w:pPr>
        <w:pStyle w:val="aff"/>
        <w:numPr>
          <w:ilvl w:val="1"/>
          <w:numId w:val="12"/>
        </w:numPr>
        <w:rPr>
          <w:b/>
          <w:sz w:val="20"/>
          <w:szCs w:val="20"/>
          <w:lang w:val="en-US"/>
        </w:rPr>
      </w:pPr>
      <w:r w:rsidRPr="003733D3">
        <w:rPr>
          <w:b/>
          <w:sz w:val="20"/>
          <w:szCs w:val="20"/>
          <w:lang w:val="en-US"/>
        </w:rPr>
        <w:t xml:space="preserve">It is at least supported that a UE </w:t>
      </w:r>
      <w:r w:rsidR="009023EE" w:rsidRPr="003733D3">
        <w:rPr>
          <w:b/>
          <w:sz w:val="20"/>
          <w:szCs w:val="20"/>
          <w:lang w:val="en-US"/>
        </w:rPr>
        <w:t xml:space="preserve">can </w:t>
      </w:r>
      <w:r w:rsidRPr="003733D3">
        <w:rPr>
          <w:b/>
          <w:sz w:val="20"/>
          <w:szCs w:val="20"/>
          <w:lang w:val="en-US"/>
        </w:rPr>
        <w:t xml:space="preserve">monitor </w:t>
      </w:r>
      <w:r w:rsidR="002E2340" w:rsidRPr="003733D3">
        <w:rPr>
          <w:b/>
          <w:sz w:val="20"/>
          <w:szCs w:val="20"/>
          <w:lang w:val="en-US"/>
        </w:rPr>
        <w:t>MO</w:t>
      </w:r>
      <w:r w:rsidRPr="003733D3">
        <w:rPr>
          <w:b/>
          <w:sz w:val="20"/>
          <w:szCs w:val="20"/>
          <w:lang w:val="en-US"/>
        </w:rPr>
        <w:t>s with a periodicity.</w:t>
      </w:r>
    </w:p>
    <w:p w14:paraId="04B95A0F" w14:textId="7CB8E365" w:rsidR="001E6D64" w:rsidRPr="003733D3" w:rsidRDefault="001E6D64" w:rsidP="001E6D64">
      <w:pPr>
        <w:pStyle w:val="aff"/>
        <w:numPr>
          <w:ilvl w:val="2"/>
          <w:numId w:val="12"/>
        </w:numPr>
        <w:rPr>
          <w:b/>
          <w:sz w:val="20"/>
          <w:szCs w:val="20"/>
          <w:lang w:val="en-US"/>
        </w:rPr>
      </w:pPr>
      <w:r w:rsidRPr="003733D3">
        <w:rPr>
          <w:rFonts w:eastAsia="游明朝" w:hint="eastAsia"/>
          <w:b/>
          <w:sz w:val="20"/>
          <w:szCs w:val="20"/>
          <w:lang w:val="en-US"/>
        </w:rPr>
        <w:t>F</w:t>
      </w:r>
      <w:r w:rsidRPr="003733D3">
        <w:rPr>
          <w:rFonts w:eastAsia="游明朝"/>
          <w:b/>
          <w:sz w:val="20"/>
          <w:szCs w:val="20"/>
          <w:lang w:val="en-US"/>
        </w:rPr>
        <w:t>FS details of the periodicity, e.g. derived from DRX cycle, separately configured</w:t>
      </w:r>
    </w:p>
    <w:tbl>
      <w:tblPr>
        <w:tblStyle w:val="afd"/>
        <w:tblW w:w="9631" w:type="dxa"/>
        <w:tblLayout w:type="fixed"/>
        <w:tblLook w:val="04A0" w:firstRow="1" w:lastRow="0" w:firstColumn="1" w:lastColumn="0" w:noHBand="0" w:noVBand="1"/>
      </w:tblPr>
      <w:tblGrid>
        <w:gridCol w:w="1479"/>
        <w:gridCol w:w="1372"/>
        <w:gridCol w:w="6780"/>
      </w:tblGrid>
      <w:tr w:rsidR="003733D3" w14:paraId="7486821B" w14:textId="77777777" w:rsidTr="00022AE3">
        <w:tc>
          <w:tcPr>
            <w:tcW w:w="1479" w:type="dxa"/>
            <w:shd w:val="clear" w:color="auto" w:fill="D9D9D9" w:themeFill="background1" w:themeFillShade="D9"/>
          </w:tcPr>
          <w:p w14:paraId="61D63A87" w14:textId="77777777" w:rsidR="003733D3" w:rsidRDefault="003733D3" w:rsidP="00022AE3">
            <w:pPr>
              <w:jc w:val="left"/>
              <w:rPr>
                <w:b/>
                <w:bCs/>
                <w:lang w:val="en-US"/>
              </w:rPr>
            </w:pPr>
            <w:r>
              <w:rPr>
                <w:b/>
                <w:bCs/>
                <w:lang w:val="en-US"/>
              </w:rPr>
              <w:t>Company</w:t>
            </w:r>
          </w:p>
        </w:tc>
        <w:tc>
          <w:tcPr>
            <w:tcW w:w="1372" w:type="dxa"/>
            <w:shd w:val="clear" w:color="auto" w:fill="D9D9D9" w:themeFill="background1" w:themeFillShade="D9"/>
          </w:tcPr>
          <w:p w14:paraId="72903BA2" w14:textId="77777777" w:rsidR="003733D3" w:rsidRDefault="003733D3" w:rsidP="00022AE3">
            <w:pPr>
              <w:jc w:val="left"/>
              <w:rPr>
                <w:b/>
                <w:bCs/>
                <w:lang w:val="en-US"/>
              </w:rPr>
            </w:pPr>
            <w:r>
              <w:rPr>
                <w:b/>
                <w:bCs/>
                <w:lang w:val="en-US"/>
              </w:rPr>
              <w:t>Y/N</w:t>
            </w:r>
          </w:p>
        </w:tc>
        <w:tc>
          <w:tcPr>
            <w:tcW w:w="6780" w:type="dxa"/>
            <w:shd w:val="clear" w:color="auto" w:fill="D9D9D9" w:themeFill="background1" w:themeFillShade="D9"/>
          </w:tcPr>
          <w:p w14:paraId="224CB9F4" w14:textId="77777777" w:rsidR="003733D3" w:rsidRDefault="003733D3" w:rsidP="00022AE3">
            <w:pPr>
              <w:jc w:val="left"/>
              <w:rPr>
                <w:b/>
                <w:bCs/>
                <w:lang w:val="en-US"/>
              </w:rPr>
            </w:pPr>
            <w:r>
              <w:rPr>
                <w:b/>
                <w:bCs/>
                <w:lang w:val="en-US"/>
              </w:rPr>
              <w:t>Comments</w:t>
            </w:r>
          </w:p>
        </w:tc>
      </w:tr>
      <w:tr w:rsidR="003733D3" w14:paraId="578A0A40" w14:textId="77777777" w:rsidTr="00022AE3">
        <w:tc>
          <w:tcPr>
            <w:tcW w:w="1479" w:type="dxa"/>
          </w:tcPr>
          <w:p w14:paraId="673A360D" w14:textId="5059A318" w:rsidR="003733D3" w:rsidRDefault="003733D3" w:rsidP="00022AE3">
            <w:pPr>
              <w:jc w:val="left"/>
              <w:rPr>
                <w:rFonts w:eastAsiaTheme="minorEastAsia"/>
                <w:lang w:eastAsia="zh-CN"/>
              </w:rPr>
            </w:pPr>
          </w:p>
        </w:tc>
        <w:tc>
          <w:tcPr>
            <w:tcW w:w="1372" w:type="dxa"/>
          </w:tcPr>
          <w:p w14:paraId="3F386E75" w14:textId="38953D33" w:rsidR="003733D3" w:rsidRDefault="003733D3" w:rsidP="00022AE3">
            <w:pPr>
              <w:tabs>
                <w:tab w:val="left" w:pos="551"/>
              </w:tabs>
              <w:jc w:val="left"/>
              <w:rPr>
                <w:rFonts w:eastAsiaTheme="minorEastAsia"/>
                <w:lang w:val="en-US" w:eastAsia="zh-CN"/>
              </w:rPr>
            </w:pPr>
          </w:p>
        </w:tc>
        <w:tc>
          <w:tcPr>
            <w:tcW w:w="6780" w:type="dxa"/>
          </w:tcPr>
          <w:p w14:paraId="72F26142" w14:textId="77777777" w:rsidR="003733D3" w:rsidRDefault="003733D3" w:rsidP="00022AE3">
            <w:pPr>
              <w:jc w:val="left"/>
              <w:rPr>
                <w:rFonts w:eastAsiaTheme="minorEastAsia"/>
                <w:lang w:val="en-US" w:eastAsia="zh-CN"/>
              </w:rPr>
            </w:pPr>
          </w:p>
        </w:tc>
      </w:tr>
      <w:tr w:rsidR="003733D3" w14:paraId="3C66F9A5" w14:textId="77777777" w:rsidTr="00022AE3">
        <w:tc>
          <w:tcPr>
            <w:tcW w:w="1479" w:type="dxa"/>
          </w:tcPr>
          <w:p w14:paraId="65B81B08" w14:textId="19D2BA32" w:rsidR="003733D3" w:rsidRDefault="003733D3" w:rsidP="00022AE3">
            <w:pPr>
              <w:jc w:val="left"/>
              <w:rPr>
                <w:rFonts w:eastAsiaTheme="minorEastAsia"/>
                <w:lang w:val="en-US" w:eastAsia="zh-CN"/>
              </w:rPr>
            </w:pPr>
          </w:p>
        </w:tc>
        <w:tc>
          <w:tcPr>
            <w:tcW w:w="1372" w:type="dxa"/>
          </w:tcPr>
          <w:p w14:paraId="62F1DD51" w14:textId="77777777" w:rsidR="003733D3" w:rsidRDefault="003733D3" w:rsidP="00022AE3">
            <w:pPr>
              <w:tabs>
                <w:tab w:val="left" w:pos="551"/>
              </w:tabs>
              <w:jc w:val="left"/>
              <w:rPr>
                <w:rFonts w:eastAsiaTheme="minorEastAsia"/>
                <w:lang w:val="en-US" w:eastAsia="zh-CN"/>
              </w:rPr>
            </w:pPr>
          </w:p>
        </w:tc>
        <w:tc>
          <w:tcPr>
            <w:tcW w:w="6780" w:type="dxa"/>
          </w:tcPr>
          <w:p w14:paraId="01C9F920" w14:textId="77777777" w:rsidR="003733D3" w:rsidRDefault="003733D3" w:rsidP="00022AE3">
            <w:pPr>
              <w:jc w:val="left"/>
              <w:rPr>
                <w:rFonts w:eastAsiaTheme="minorEastAsia"/>
                <w:lang w:val="en-US" w:eastAsia="zh-CN"/>
              </w:rPr>
            </w:pPr>
          </w:p>
        </w:tc>
      </w:tr>
      <w:tr w:rsidR="003733D3" w14:paraId="05C74BAB" w14:textId="77777777" w:rsidTr="00022AE3">
        <w:tc>
          <w:tcPr>
            <w:tcW w:w="1479" w:type="dxa"/>
          </w:tcPr>
          <w:p w14:paraId="5584118C" w14:textId="112B14E2" w:rsidR="003733D3" w:rsidRDefault="003733D3" w:rsidP="00022AE3">
            <w:pPr>
              <w:jc w:val="left"/>
              <w:rPr>
                <w:rFonts w:eastAsiaTheme="minorEastAsia"/>
                <w:lang w:val="en-US" w:eastAsia="zh-CN"/>
              </w:rPr>
            </w:pPr>
          </w:p>
        </w:tc>
        <w:tc>
          <w:tcPr>
            <w:tcW w:w="1372" w:type="dxa"/>
          </w:tcPr>
          <w:p w14:paraId="46A21A33" w14:textId="443DC7E9" w:rsidR="003733D3" w:rsidRDefault="003733D3" w:rsidP="00022AE3">
            <w:pPr>
              <w:tabs>
                <w:tab w:val="left" w:pos="551"/>
              </w:tabs>
              <w:jc w:val="left"/>
              <w:rPr>
                <w:rFonts w:eastAsiaTheme="minorEastAsia"/>
                <w:lang w:val="en-US" w:eastAsia="zh-CN"/>
              </w:rPr>
            </w:pPr>
          </w:p>
        </w:tc>
        <w:tc>
          <w:tcPr>
            <w:tcW w:w="6780" w:type="dxa"/>
          </w:tcPr>
          <w:p w14:paraId="53D3F769" w14:textId="77777777" w:rsidR="003733D3" w:rsidRDefault="003733D3" w:rsidP="00022AE3">
            <w:pPr>
              <w:jc w:val="left"/>
              <w:rPr>
                <w:rFonts w:eastAsiaTheme="minorEastAsia"/>
                <w:lang w:val="en-US" w:eastAsia="zh-CN"/>
              </w:rPr>
            </w:pPr>
          </w:p>
        </w:tc>
      </w:tr>
    </w:tbl>
    <w:p w14:paraId="0EEE9198" w14:textId="77777777" w:rsidR="005E442B" w:rsidRPr="005E442B" w:rsidRDefault="005E442B">
      <w:pPr>
        <w:rPr>
          <w:rFonts w:eastAsia="游明朝" w:hint="eastAsia"/>
          <w:lang w:val="en-US" w:eastAsia="ja-JP"/>
        </w:rPr>
      </w:pPr>
    </w:p>
    <w:p w14:paraId="01B26E2A" w14:textId="77777777" w:rsidR="0042788A" w:rsidRDefault="0042788A">
      <w:pPr>
        <w:rPr>
          <w:rFonts w:eastAsia="游明朝"/>
          <w:lang w:val="en-US" w:eastAsia="ja-JP"/>
        </w:rPr>
      </w:pPr>
    </w:p>
    <w:p w14:paraId="3538F63C" w14:textId="77777777" w:rsidR="0042788A" w:rsidRDefault="005665D7">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5665D7">
      <w:pPr>
        <w:pStyle w:val="aff"/>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5665D7">
      <w:pPr>
        <w:pStyle w:val="aff"/>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f"/>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f"/>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f"/>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5665D7">
      <w:pPr>
        <w:pStyle w:val="aff"/>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aff"/>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811C64E" w14:textId="77777777" w:rsidR="003D30A0" w:rsidRDefault="003D30A0">
      <w:pPr>
        <w:rPr>
          <w:rFonts w:eastAsia="游明朝" w:hint="eastAsia"/>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游明朝"/>
                <w:lang w:val="en-US" w:eastAsia="ja-JP"/>
              </w:rPr>
            </w:pPr>
          </w:p>
        </w:tc>
        <w:tc>
          <w:tcPr>
            <w:tcW w:w="1372" w:type="dxa"/>
          </w:tcPr>
          <w:p w14:paraId="11B097AE" w14:textId="77777777" w:rsidR="00FD18C5" w:rsidRDefault="00FD18C5">
            <w:pPr>
              <w:tabs>
                <w:tab w:val="left" w:pos="551"/>
              </w:tabs>
              <w:jc w:val="left"/>
              <w:rPr>
                <w:rFonts w:eastAsia="游明朝"/>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206ADDF2" w:rsidR="00282CB5" w:rsidRDefault="00F13226" w:rsidP="00282CB5">
      <w:pPr>
        <w:pStyle w:val="4"/>
        <w:rPr>
          <w:rFonts w:ascii="Times New Roman" w:hAnsi="Times New Roman"/>
          <w:b/>
          <w:bCs/>
          <w:sz w:val="20"/>
        </w:rPr>
      </w:pPr>
      <w:r>
        <w:rPr>
          <w:rFonts w:ascii="Times New Roman" w:hAnsi="Times New Roman"/>
          <w:b/>
          <w:bCs/>
          <w:sz w:val="20"/>
          <w:highlight w:val="yellow"/>
        </w:rPr>
        <w:t>[</w:t>
      </w:r>
      <w:r w:rsidR="00254310">
        <w:rPr>
          <w:rFonts w:ascii="Times New Roman" w:hAnsi="Times New Roman"/>
          <w:b/>
          <w:bCs/>
          <w:sz w:val="20"/>
          <w:highlight w:val="yellow"/>
        </w:rPr>
        <w:t>Thu</w:t>
      </w:r>
      <w:r>
        <w:rPr>
          <w:rFonts w:ascii="Times New Roman" w:hAnsi="Times New Roman"/>
          <w:b/>
          <w:bCs/>
          <w:sz w:val="20"/>
          <w:highlight w:val="yellow"/>
        </w:rPr>
        <w:t>]</w:t>
      </w:r>
      <w:r w:rsidR="00282CB5">
        <w:rPr>
          <w:rFonts w:ascii="Times New Roman" w:hAnsi="Times New Roman"/>
          <w:b/>
          <w:bCs/>
          <w:sz w:val="20"/>
          <w:highlight w:val="yellow"/>
        </w:rPr>
        <w:t>Proposal 3.3-2</w:t>
      </w:r>
      <w:r w:rsidR="00282CB5">
        <w:rPr>
          <w:rFonts w:ascii="Times New Roman" w:hAnsi="Times New Roman"/>
          <w:b/>
          <w:bCs/>
          <w:color w:val="FF0000"/>
          <w:sz w:val="20"/>
          <w:highlight w:val="yellow"/>
        </w:rPr>
        <w:t>b</w:t>
      </w:r>
      <w:r w:rsidR="00282CB5">
        <w:rPr>
          <w:rFonts w:ascii="Times New Roman" w:hAnsi="Times New Roman"/>
          <w:b/>
          <w:bCs/>
          <w:sz w:val="20"/>
          <w:highlight w:val="yellow"/>
        </w:rPr>
        <w:t>:</w:t>
      </w:r>
    </w:p>
    <w:p w14:paraId="7BF59AB3" w14:textId="77777777" w:rsidR="00282CB5" w:rsidRPr="00282CB5" w:rsidRDefault="00282CB5" w:rsidP="00282CB5">
      <w:pPr>
        <w:pStyle w:val="aff"/>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游明朝"/>
                <w:lang w:val="en-US" w:eastAsia="ja-JP"/>
              </w:rPr>
            </w:pPr>
            <w:r>
              <w:rPr>
                <w:rFonts w:eastAsia="游明朝" w:hint="eastAsia"/>
                <w:lang w:val="en-US" w:eastAsia="ja-JP"/>
              </w:rPr>
              <w:t>B</w:t>
            </w:r>
            <w:r>
              <w:rPr>
                <w:rFonts w:eastAsia="游明朝"/>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游明朝"/>
                <w:lang w:val="en-US" w:eastAsia="ja-JP"/>
              </w:rPr>
            </w:pPr>
            <w:r>
              <w:rPr>
                <w:rFonts w:eastAsia="游明朝"/>
                <w:lang w:val="en-US" w:eastAsia="ja-JP"/>
              </w:rPr>
              <w:t xml:space="preserve">TCL </w:t>
            </w:r>
          </w:p>
        </w:tc>
        <w:tc>
          <w:tcPr>
            <w:tcW w:w="1372" w:type="dxa"/>
          </w:tcPr>
          <w:p w14:paraId="050935E3" w14:textId="77777777" w:rsidR="00282CB5" w:rsidRDefault="00282CB5" w:rsidP="007E0968">
            <w:pPr>
              <w:tabs>
                <w:tab w:val="left" w:pos="551"/>
              </w:tabs>
              <w:jc w:val="left"/>
              <w:rPr>
                <w:rFonts w:eastAsia="游明朝"/>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r w:rsidR="005036F7" w14:paraId="08783A31" w14:textId="77777777" w:rsidTr="007E0968">
        <w:tc>
          <w:tcPr>
            <w:tcW w:w="1479" w:type="dxa"/>
          </w:tcPr>
          <w:p w14:paraId="0CCB9820" w14:textId="7EBE489B" w:rsidR="005036F7" w:rsidRDefault="005036F7" w:rsidP="005036F7">
            <w:pPr>
              <w:jc w:val="left"/>
              <w:rPr>
                <w:rFonts w:eastAsia="游明朝"/>
                <w:lang w:val="en-US" w:eastAsia="ja-JP"/>
              </w:rPr>
            </w:pPr>
            <w:r>
              <w:rPr>
                <w:rFonts w:eastAsia="游明朝" w:hint="eastAsia"/>
                <w:lang w:val="en-US" w:eastAsia="ja-JP"/>
              </w:rPr>
              <w:t>Qualcomm</w:t>
            </w:r>
          </w:p>
        </w:tc>
        <w:tc>
          <w:tcPr>
            <w:tcW w:w="1372" w:type="dxa"/>
          </w:tcPr>
          <w:p w14:paraId="7997A976" w14:textId="77777777" w:rsidR="005036F7" w:rsidRDefault="005036F7" w:rsidP="005036F7">
            <w:pPr>
              <w:tabs>
                <w:tab w:val="left" w:pos="551"/>
              </w:tabs>
              <w:jc w:val="left"/>
              <w:rPr>
                <w:rFonts w:eastAsia="游明朝"/>
                <w:lang w:val="en-US" w:eastAsia="ja-JP"/>
              </w:rPr>
            </w:pPr>
          </w:p>
        </w:tc>
        <w:tc>
          <w:tcPr>
            <w:tcW w:w="6780" w:type="dxa"/>
          </w:tcPr>
          <w:p w14:paraId="4A4D09A7" w14:textId="64F45C71" w:rsidR="005036F7" w:rsidRDefault="005036F7" w:rsidP="005036F7">
            <w:pPr>
              <w:jc w:val="left"/>
              <w:rPr>
                <w:rFonts w:eastAsiaTheme="minorEastAsia"/>
                <w:lang w:val="en-US" w:eastAsia="zh-CN"/>
              </w:rPr>
            </w:pPr>
            <w:r>
              <w:rPr>
                <w:rFonts w:eastAsia="游明朝" w:hint="eastAsia"/>
                <w:lang w:val="en-US" w:eastAsia="ja-JP"/>
              </w:rPr>
              <w:t>We would be fine with the proposal as the first step of this discussion.</w:t>
            </w:r>
          </w:p>
        </w:tc>
      </w:tr>
    </w:tbl>
    <w:p w14:paraId="09FE670F" w14:textId="77777777" w:rsidR="003D30A0" w:rsidRDefault="003D30A0">
      <w:pPr>
        <w:rPr>
          <w:rFonts w:eastAsia="游明朝" w:hint="eastAsia"/>
          <w:lang w:val="en-US" w:eastAsia="ja-JP"/>
        </w:rPr>
      </w:pPr>
    </w:p>
    <w:p w14:paraId="12C964D5" w14:textId="77777777" w:rsidR="0042788A" w:rsidRDefault="005665D7">
      <w:pPr>
        <w:pStyle w:val="1"/>
        <w:ind w:left="1134" w:hanging="1134"/>
        <w:rPr>
          <w:lang w:val="en-US"/>
        </w:rPr>
      </w:pPr>
      <w:r>
        <w:rPr>
          <w:lang w:val="en-US"/>
        </w:rPr>
        <w:lastRenderedPageBreak/>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5665D7">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5665D7">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5665D7">
      <w:pPr>
        <w:pStyle w:val="aff"/>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5665D7">
      <w:pPr>
        <w:pStyle w:val="aff"/>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5665D7">
      <w:pPr>
        <w:rPr>
          <w:rFonts w:eastAsia="游明朝"/>
          <w:lang w:val="en-US" w:eastAsia="ja-JP"/>
        </w:rPr>
      </w:pPr>
      <w:r>
        <w:rPr>
          <w:rFonts w:eastAsia="游明朝"/>
          <w:lang w:val="en-US" w:eastAsia="ja-JP"/>
        </w:rPr>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f"/>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f"/>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f"/>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aff"/>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f"/>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f"/>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5665D7">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54E81120" w:rsidR="0042788A" w:rsidRDefault="008D44D9">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4142F7D6"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CC01D5" w14:paraId="2B2D5D12" w14:textId="77777777">
        <w:tc>
          <w:tcPr>
            <w:tcW w:w="1479" w:type="dxa"/>
          </w:tcPr>
          <w:p w14:paraId="7FBB0CFE" w14:textId="7C8F8F41" w:rsidR="00CC01D5" w:rsidRDefault="00CC01D5" w:rsidP="00CC01D5">
            <w:pPr>
              <w:jc w:val="left"/>
              <w:rPr>
                <w:rFonts w:eastAsia="Malgun Gothic" w:hint="eastAsia"/>
                <w:lang w:val="en-US" w:eastAsia="ko-KR"/>
              </w:rPr>
            </w:pPr>
            <w:r>
              <w:rPr>
                <w:rFonts w:eastAsia="SimSun" w:hint="eastAsia"/>
                <w:lang w:val="en-US" w:eastAsia="zh-CN"/>
              </w:rPr>
              <w:t>Apple</w:t>
            </w:r>
          </w:p>
        </w:tc>
        <w:tc>
          <w:tcPr>
            <w:tcW w:w="1372" w:type="dxa"/>
          </w:tcPr>
          <w:p w14:paraId="45EE5E50" w14:textId="77777777" w:rsidR="00CC01D5" w:rsidRDefault="00CC01D5" w:rsidP="00CC01D5">
            <w:pPr>
              <w:tabs>
                <w:tab w:val="left" w:pos="551"/>
              </w:tabs>
              <w:jc w:val="left"/>
              <w:rPr>
                <w:rFonts w:eastAsia="Malgun Gothic"/>
                <w:lang w:val="en-US" w:eastAsia="ko-KR"/>
              </w:rPr>
            </w:pPr>
          </w:p>
        </w:tc>
        <w:tc>
          <w:tcPr>
            <w:tcW w:w="6780" w:type="dxa"/>
          </w:tcPr>
          <w:p w14:paraId="2A77AAD3" w14:textId="77777777" w:rsidR="00CC01D5" w:rsidRDefault="00CC01D5" w:rsidP="00CC01D5">
            <w:pPr>
              <w:pStyle w:val="aff"/>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4BE11E05" w14:textId="77777777" w:rsidR="00CC01D5" w:rsidRDefault="00CC01D5" w:rsidP="00CC01D5">
            <w:pPr>
              <w:pStyle w:val="aff"/>
              <w:numPr>
                <w:ilvl w:val="1"/>
                <w:numId w:val="12"/>
              </w:numPr>
              <w:rPr>
                <w:b/>
                <w:sz w:val="21"/>
                <w:szCs w:val="21"/>
                <w:lang w:val="en-US"/>
              </w:rPr>
            </w:pPr>
            <w:r>
              <w:rPr>
                <w:b/>
                <w:sz w:val="21"/>
                <w:szCs w:val="21"/>
                <w:lang w:val="en-US"/>
              </w:rPr>
              <w:t>When UE detects a LP-WUS indicating the UE to wake-up,</w:t>
            </w:r>
          </w:p>
          <w:p w14:paraId="16497698" w14:textId="77777777" w:rsidR="00CC01D5" w:rsidRDefault="00CC01D5" w:rsidP="00CC01D5">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B57515B" w14:textId="77777777" w:rsidR="00CC01D5" w:rsidRDefault="00CC01D5" w:rsidP="00CC01D5">
            <w:pPr>
              <w:pStyle w:val="aff"/>
              <w:numPr>
                <w:ilvl w:val="3"/>
                <w:numId w:val="12"/>
              </w:numPr>
              <w:rPr>
                <w:b/>
                <w:color w:val="FF0000"/>
                <w:sz w:val="21"/>
                <w:szCs w:val="21"/>
                <w:lang w:val="en-US"/>
              </w:rPr>
            </w:pPr>
            <w:r>
              <w:rPr>
                <w:b/>
                <w:color w:val="FF0000"/>
                <w:sz w:val="21"/>
                <w:szCs w:val="21"/>
                <w:lang w:val="en-US"/>
              </w:rPr>
              <w:lastRenderedPageBreak/>
              <w:t>[FFS the given time duration]</w:t>
            </w:r>
          </w:p>
          <w:p w14:paraId="7FD8C302" w14:textId="77777777" w:rsidR="00CC01D5" w:rsidRDefault="00CC01D5" w:rsidP="00CC01D5">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39BE1159" w14:textId="77777777" w:rsidR="00CC01D5" w:rsidRDefault="00CC01D5" w:rsidP="00CC01D5">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4BAC5348" w14:textId="77777777" w:rsidR="00CC01D5" w:rsidRDefault="00CC01D5" w:rsidP="00CC01D5">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64A50E95" w14:textId="2D03C3BB" w:rsidR="00CC01D5" w:rsidRDefault="00CC01D5" w:rsidP="00CC01D5">
            <w:pPr>
              <w:jc w:val="left"/>
              <w:rPr>
                <w:rFonts w:eastAsia="Malgun Gothic"/>
                <w:lang w:val="en-US" w:eastAsia="ko-KR"/>
              </w:rPr>
            </w:pPr>
            <w:r>
              <w:rPr>
                <w:b/>
                <w:sz w:val="21"/>
                <w:szCs w:val="21"/>
                <w:lang w:val="en-US"/>
              </w:rPr>
              <w:t>FFS: additional indication/condition for activation/deactivation of LP-WUS monitoring</w:t>
            </w:r>
          </w:p>
        </w:tc>
      </w:tr>
      <w:tr w:rsidR="00CC01D5" w14:paraId="1B006FB3" w14:textId="77777777">
        <w:tc>
          <w:tcPr>
            <w:tcW w:w="1479" w:type="dxa"/>
          </w:tcPr>
          <w:p w14:paraId="2668EEC1" w14:textId="0CAC26EE" w:rsidR="00CC01D5" w:rsidRDefault="00CC01D5" w:rsidP="00CC01D5">
            <w:pPr>
              <w:jc w:val="left"/>
              <w:rPr>
                <w:rFonts w:eastAsia="SimSun" w:hint="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229C3390" w14:textId="435E1FB9" w:rsidR="00CC01D5" w:rsidRDefault="00CC01D5" w:rsidP="00CC01D5">
            <w:pPr>
              <w:tabs>
                <w:tab w:val="left" w:pos="551"/>
              </w:tabs>
              <w:jc w:val="left"/>
              <w:rPr>
                <w:rFonts w:eastAsia="Malgun Gothic"/>
                <w:lang w:val="en-US" w:eastAsia="ko-KR"/>
              </w:rPr>
            </w:pPr>
            <w:r>
              <w:rPr>
                <w:rFonts w:eastAsia="Malgun Gothic"/>
                <w:lang w:val="en-US" w:eastAsia="ko-KR"/>
              </w:rPr>
              <w:t>N</w:t>
            </w:r>
          </w:p>
        </w:tc>
        <w:tc>
          <w:tcPr>
            <w:tcW w:w="6780" w:type="dxa"/>
          </w:tcPr>
          <w:p w14:paraId="0CF3DCF1" w14:textId="77777777" w:rsidR="00CC01D5" w:rsidRDefault="00CC01D5" w:rsidP="00CC01D5">
            <w:pPr>
              <w:jc w:val="left"/>
              <w:rPr>
                <w:rFonts w:eastAsia="Malgun Gothic"/>
                <w:lang w:val="en-US" w:eastAsia="ko-KR"/>
              </w:rPr>
            </w:pPr>
            <w:r>
              <w:rPr>
                <w:rFonts w:eastAsia="Malgun Gothic"/>
                <w:lang w:val="en-US" w:eastAsia="ko-KR"/>
              </w:rPr>
              <w:t>There may be need to study fallback mechanism. FFS needs to be included in the proposal.</w:t>
            </w:r>
          </w:p>
          <w:p w14:paraId="5D72DFCC" w14:textId="026FD023" w:rsidR="00CC01D5" w:rsidRDefault="00CC01D5" w:rsidP="00CC01D5">
            <w:pPr>
              <w:pStyle w:val="aff"/>
              <w:numPr>
                <w:ilvl w:val="0"/>
                <w:numId w:val="12"/>
              </w:numPr>
              <w:rPr>
                <w:b/>
                <w:sz w:val="21"/>
                <w:szCs w:val="21"/>
                <w:lang w:val="en-US"/>
              </w:rPr>
            </w:pPr>
            <w:r>
              <w:rPr>
                <w:rFonts w:eastAsia="Malgun Gothic" w:hint="eastAsia"/>
                <w:lang w:val="en-US" w:eastAsia="ko-KR"/>
              </w:rPr>
              <w:t>W</w:t>
            </w:r>
            <w:r>
              <w:rPr>
                <w:rFonts w:eastAsia="Malgun Gothic"/>
                <w:lang w:val="en-US" w:eastAsia="ko-KR"/>
              </w:rPr>
              <w:t>e prefer Apple’s updated proposal.</w:t>
            </w:r>
          </w:p>
        </w:tc>
      </w:tr>
      <w:tr w:rsidR="005036F7" w14:paraId="375ED8FF" w14:textId="77777777">
        <w:tc>
          <w:tcPr>
            <w:tcW w:w="1479" w:type="dxa"/>
          </w:tcPr>
          <w:p w14:paraId="34FF4FBB" w14:textId="0E283107" w:rsidR="005036F7" w:rsidRDefault="005036F7" w:rsidP="005036F7">
            <w:pPr>
              <w:jc w:val="left"/>
              <w:rPr>
                <w:rFonts w:eastAsia="Malgun Gothic" w:hint="eastAsia"/>
                <w:lang w:val="en-US" w:eastAsia="ko-KR"/>
              </w:rPr>
            </w:pPr>
            <w:r>
              <w:rPr>
                <w:rFonts w:eastAsia="游明朝" w:hint="eastAsia"/>
                <w:lang w:val="en-US" w:eastAsia="ja-JP"/>
              </w:rPr>
              <w:t>Qualcomm</w:t>
            </w:r>
          </w:p>
        </w:tc>
        <w:tc>
          <w:tcPr>
            <w:tcW w:w="1372" w:type="dxa"/>
          </w:tcPr>
          <w:p w14:paraId="41A27B05" w14:textId="36ED9509" w:rsidR="005036F7" w:rsidRDefault="005036F7" w:rsidP="005036F7">
            <w:pPr>
              <w:tabs>
                <w:tab w:val="left" w:pos="551"/>
              </w:tabs>
              <w:jc w:val="left"/>
              <w:rPr>
                <w:rFonts w:eastAsia="Malgun Gothic"/>
                <w:lang w:val="en-US" w:eastAsia="ko-KR"/>
              </w:rPr>
            </w:pPr>
            <w:r>
              <w:rPr>
                <w:rFonts w:eastAsia="游明朝" w:hint="eastAsia"/>
                <w:lang w:val="en-US" w:eastAsia="ja-JP"/>
              </w:rPr>
              <w:t>Y</w:t>
            </w:r>
          </w:p>
        </w:tc>
        <w:tc>
          <w:tcPr>
            <w:tcW w:w="6780" w:type="dxa"/>
          </w:tcPr>
          <w:p w14:paraId="1156509A" w14:textId="77777777" w:rsidR="005036F7" w:rsidRDefault="005036F7" w:rsidP="005036F7">
            <w:pPr>
              <w:jc w:val="left"/>
              <w:rPr>
                <w:rFonts w:eastAsia="Malgun Gothic"/>
                <w:lang w:val="en-US" w:eastAsia="ko-KR"/>
              </w:rPr>
            </w:pPr>
          </w:p>
        </w:tc>
      </w:tr>
    </w:tbl>
    <w:p w14:paraId="35221D99" w14:textId="77777777" w:rsidR="0042788A" w:rsidRDefault="0042788A">
      <w:pPr>
        <w:rPr>
          <w:rFonts w:eastAsia="游明朝"/>
          <w:lang w:val="en-US" w:eastAsia="ja-JP"/>
        </w:rPr>
      </w:pPr>
    </w:p>
    <w:p w14:paraId="0BB26147" w14:textId="714306CA" w:rsidR="00C37F87" w:rsidRPr="00F1213E" w:rsidRDefault="00F1213E" w:rsidP="00C37F87">
      <w:pPr>
        <w:pStyle w:val="4"/>
        <w:rPr>
          <w:rFonts w:ascii="Times New Roman" w:hAnsi="Times New Roman"/>
          <w:b/>
          <w:bCs/>
          <w:sz w:val="20"/>
        </w:rPr>
      </w:pPr>
      <w:r w:rsidRPr="00F1213E">
        <w:rPr>
          <w:rFonts w:ascii="Times New Roman" w:hAnsi="Times New Roman"/>
          <w:b/>
          <w:bCs/>
          <w:sz w:val="20"/>
          <w:highlight w:val="yellow"/>
        </w:rPr>
        <w:t>[Thu]</w:t>
      </w:r>
      <w:r w:rsidR="00C37F87" w:rsidRPr="00F1213E">
        <w:rPr>
          <w:rFonts w:ascii="Times New Roman" w:hAnsi="Times New Roman"/>
          <w:b/>
          <w:bCs/>
          <w:sz w:val="20"/>
          <w:highlight w:val="yellow"/>
        </w:rPr>
        <w:t>Proposal 4.1-1</w:t>
      </w:r>
      <w:r w:rsidR="008D44D9" w:rsidRPr="00F1213E">
        <w:rPr>
          <w:rFonts w:ascii="Times New Roman" w:hAnsi="Times New Roman"/>
          <w:b/>
          <w:bCs/>
          <w:color w:val="FF0000"/>
          <w:sz w:val="20"/>
          <w:highlight w:val="yellow"/>
        </w:rPr>
        <w:t>b</w:t>
      </w:r>
      <w:r w:rsidR="00C37F87" w:rsidRPr="00F1213E">
        <w:rPr>
          <w:rFonts w:ascii="Times New Roman" w:hAnsi="Times New Roman"/>
          <w:b/>
          <w:bCs/>
          <w:sz w:val="20"/>
          <w:highlight w:val="yellow"/>
        </w:rPr>
        <w:t>:</w:t>
      </w:r>
    </w:p>
    <w:p w14:paraId="554A8AE7" w14:textId="135523E8" w:rsidR="00C37F87" w:rsidRPr="00F1213E" w:rsidRDefault="00C37F87" w:rsidP="00C37F87">
      <w:pPr>
        <w:pStyle w:val="aff"/>
        <w:numPr>
          <w:ilvl w:val="0"/>
          <w:numId w:val="12"/>
        </w:numPr>
        <w:rPr>
          <w:b/>
          <w:sz w:val="20"/>
          <w:szCs w:val="20"/>
          <w:lang w:val="en-US"/>
        </w:rPr>
      </w:pPr>
      <w:r w:rsidRPr="00F1213E">
        <w:rPr>
          <w:b/>
          <w:sz w:val="20"/>
          <w:szCs w:val="20"/>
          <w:lang w:val="en-US"/>
        </w:rPr>
        <w:t xml:space="preserve">For RRC CONNECTED mode, when </w:t>
      </w:r>
      <w:r w:rsidR="00DF5A87" w:rsidRPr="00F1213E">
        <w:rPr>
          <w:b/>
          <w:sz w:val="20"/>
          <w:szCs w:val="20"/>
          <w:lang w:val="en-US"/>
        </w:rPr>
        <w:t xml:space="preserve">UE is configured with </w:t>
      </w:r>
      <w:r w:rsidRPr="00F1213E">
        <w:rPr>
          <w:b/>
          <w:sz w:val="20"/>
          <w:szCs w:val="20"/>
          <w:lang w:val="en-US"/>
        </w:rPr>
        <w:t>LP-WUS</w:t>
      </w:r>
      <w:r w:rsidRPr="00F1213E">
        <w:rPr>
          <w:b/>
          <w:sz w:val="20"/>
          <w:szCs w:val="20"/>
          <w:lang w:val="en-US"/>
        </w:rPr>
        <w:t xml:space="preserve"> </w:t>
      </w:r>
      <w:r w:rsidRPr="00F1213E">
        <w:rPr>
          <w:b/>
          <w:sz w:val="20"/>
          <w:szCs w:val="20"/>
          <w:lang w:val="en-US"/>
        </w:rPr>
        <w:t>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007332B3" w:rsidRPr="00F1213E">
        <w:rPr>
          <w:b/>
          <w:color w:val="FF0000"/>
          <w:sz w:val="20"/>
          <w:szCs w:val="20"/>
          <w:highlight w:val="yellow"/>
          <w:lang w:val="en-US"/>
        </w:rPr>
        <w:t>[</w:t>
      </w:r>
      <w:r w:rsidRPr="00F1213E">
        <w:rPr>
          <w:b/>
          <w:color w:val="FF0000"/>
          <w:sz w:val="20"/>
          <w:szCs w:val="20"/>
          <w:highlight w:val="yellow"/>
          <w:lang w:val="en-US"/>
        </w:rPr>
        <w:t xml:space="preserve">may </w:t>
      </w:r>
      <w:r w:rsidR="007332B3" w:rsidRPr="00F1213E">
        <w:rPr>
          <w:b/>
          <w:color w:val="FF0000"/>
          <w:sz w:val="20"/>
          <w:szCs w:val="20"/>
          <w:highlight w:val="yellow"/>
          <w:lang w:val="en-US"/>
        </w:rPr>
        <w:t>/ is expected to]</w:t>
      </w:r>
      <w:r w:rsidR="007332B3" w:rsidRPr="00F1213E">
        <w:rPr>
          <w:b/>
          <w:sz w:val="20"/>
          <w:szCs w:val="20"/>
          <w:lang w:val="en-US"/>
        </w:rPr>
        <w:t xml:space="preserve"> </w:t>
      </w:r>
      <w:r w:rsidRPr="00F1213E">
        <w:rPr>
          <w:b/>
          <w:sz w:val="20"/>
          <w:szCs w:val="20"/>
          <w:lang w:val="en-US"/>
        </w:rPr>
        <w:t>monitor LP-WUS according to the LP-WUS monitoring configuration</w:t>
      </w:r>
    </w:p>
    <w:p w14:paraId="27BF9CE8"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When UE detects a LP-WUS indicating the UE to wake-up,</w:t>
      </w:r>
    </w:p>
    <w:p w14:paraId="1913DF9B" w14:textId="15706A97" w:rsidR="00C37F87" w:rsidRPr="00F1213E" w:rsidRDefault="00C37F87" w:rsidP="001D4F57">
      <w:pPr>
        <w:pStyle w:val="aff"/>
        <w:numPr>
          <w:ilvl w:val="2"/>
          <w:numId w:val="12"/>
        </w:numPr>
        <w:rPr>
          <w:b/>
          <w:sz w:val="20"/>
          <w:szCs w:val="20"/>
          <w:lang w:val="en-US"/>
        </w:rPr>
      </w:pPr>
      <w:r w:rsidRPr="00F1213E">
        <w:rPr>
          <w:b/>
          <w:sz w:val="20"/>
          <w:szCs w:val="20"/>
          <w:lang w:val="en-US"/>
        </w:rPr>
        <w:t>UE monitors PDCCH</w:t>
      </w:r>
      <w:r w:rsidR="001D4F57" w:rsidRPr="00F1213E">
        <w:rPr>
          <w:b/>
          <w:sz w:val="20"/>
          <w:szCs w:val="20"/>
          <w:lang w:val="en-US"/>
        </w:rPr>
        <w:t xml:space="preserve">, and </w:t>
      </w:r>
      <w:r w:rsidR="001D4F57" w:rsidRPr="00F1213E">
        <w:rPr>
          <w:b/>
          <w:sz w:val="20"/>
          <w:szCs w:val="20"/>
          <w:lang w:val="en-US"/>
        </w:rPr>
        <w:t>UE is not required to monitor LP-WUS</w:t>
      </w:r>
      <w:r w:rsidR="001D4F57" w:rsidRPr="00F1213E">
        <w:rPr>
          <w:b/>
          <w:sz w:val="20"/>
          <w:szCs w:val="20"/>
          <w:lang w:val="en-US"/>
        </w:rPr>
        <w:t xml:space="preserve"> during the PDCCH monitoring</w:t>
      </w:r>
    </w:p>
    <w:p w14:paraId="68F482E1"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F1213E" w14:paraId="2D1CB5ED" w14:textId="77777777" w:rsidTr="00022AE3">
        <w:tc>
          <w:tcPr>
            <w:tcW w:w="1479" w:type="dxa"/>
            <w:shd w:val="clear" w:color="auto" w:fill="D9D9D9" w:themeFill="background1" w:themeFillShade="D9"/>
          </w:tcPr>
          <w:p w14:paraId="26AA6AEC" w14:textId="77777777" w:rsidR="00F1213E" w:rsidRDefault="00F1213E" w:rsidP="00022AE3">
            <w:pPr>
              <w:jc w:val="left"/>
              <w:rPr>
                <w:b/>
                <w:bCs/>
                <w:lang w:val="en-US"/>
              </w:rPr>
            </w:pPr>
            <w:r>
              <w:rPr>
                <w:b/>
                <w:bCs/>
                <w:lang w:val="en-US"/>
              </w:rPr>
              <w:t>Company</w:t>
            </w:r>
          </w:p>
        </w:tc>
        <w:tc>
          <w:tcPr>
            <w:tcW w:w="1372" w:type="dxa"/>
            <w:shd w:val="clear" w:color="auto" w:fill="D9D9D9" w:themeFill="background1" w:themeFillShade="D9"/>
          </w:tcPr>
          <w:p w14:paraId="72D49A67" w14:textId="77777777" w:rsidR="00F1213E" w:rsidRDefault="00F1213E" w:rsidP="00022AE3">
            <w:pPr>
              <w:jc w:val="left"/>
              <w:rPr>
                <w:b/>
                <w:bCs/>
                <w:lang w:val="en-US"/>
              </w:rPr>
            </w:pPr>
            <w:r>
              <w:rPr>
                <w:b/>
                <w:bCs/>
                <w:lang w:val="en-US"/>
              </w:rPr>
              <w:t>Y/N</w:t>
            </w:r>
          </w:p>
        </w:tc>
        <w:tc>
          <w:tcPr>
            <w:tcW w:w="6780" w:type="dxa"/>
            <w:shd w:val="clear" w:color="auto" w:fill="D9D9D9" w:themeFill="background1" w:themeFillShade="D9"/>
          </w:tcPr>
          <w:p w14:paraId="613443DF" w14:textId="77777777" w:rsidR="00F1213E" w:rsidRDefault="00F1213E" w:rsidP="00022AE3">
            <w:pPr>
              <w:jc w:val="left"/>
              <w:rPr>
                <w:b/>
                <w:bCs/>
                <w:lang w:val="en-US"/>
              </w:rPr>
            </w:pPr>
            <w:r>
              <w:rPr>
                <w:b/>
                <w:bCs/>
                <w:lang w:val="en-US"/>
              </w:rPr>
              <w:t>Comments</w:t>
            </w:r>
          </w:p>
        </w:tc>
      </w:tr>
      <w:tr w:rsidR="00F1213E" w14:paraId="52490616" w14:textId="77777777" w:rsidTr="00022AE3">
        <w:tc>
          <w:tcPr>
            <w:tcW w:w="1479" w:type="dxa"/>
          </w:tcPr>
          <w:p w14:paraId="417C1EDD" w14:textId="77777777" w:rsidR="00F1213E" w:rsidRDefault="00F1213E" w:rsidP="00022AE3">
            <w:pPr>
              <w:jc w:val="left"/>
              <w:rPr>
                <w:rFonts w:eastAsiaTheme="minorEastAsia"/>
                <w:lang w:eastAsia="zh-CN"/>
              </w:rPr>
            </w:pPr>
          </w:p>
        </w:tc>
        <w:tc>
          <w:tcPr>
            <w:tcW w:w="1372" w:type="dxa"/>
          </w:tcPr>
          <w:p w14:paraId="51B8CEFD" w14:textId="77777777" w:rsidR="00F1213E" w:rsidRDefault="00F1213E" w:rsidP="00022AE3">
            <w:pPr>
              <w:tabs>
                <w:tab w:val="left" w:pos="551"/>
              </w:tabs>
              <w:jc w:val="left"/>
              <w:rPr>
                <w:rFonts w:eastAsiaTheme="minorEastAsia"/>
                <w:lang w:val="en-US" w:eastAsia="zh-CN"/>
              </w:rPr>
            </w:pPr>
          </w:p>
        </w:tc>
        <w:tc>
          <w:tcPr>
            <w:tcW w:w="6780" w:type="dxa"/>
          </w:tcPr>
          <w:p w14:paraId="39E99D6C" w14:textId="77777777" w:rsidR="00F1213E" w:rsidRDefault="00F1213E" w:rsidP="00022AE3">
            <w:pPr>
              <w:jc w:val="left"/>
              <w:rPr>
                <w:rFonts w:eastAsiaTheme="minorEastAsia"/>
                <w:lang w:val="en-US" w:eastAsia="zh-CN"/>
              </w:rPr>
            </w:pPr>
          </w:p>
        </w:tc>
      </w:tr>
      <w:tr w:rsidR="00F1213E" w14:paraId="239B1A2C" w14:textId="77777777" w:rsidTr="00022AE3">
        <w:tc>
          <w:tcPr>
            <w:tcW w:w="1479" w:type="dxa"/>
          </w:tcPr>
          <w:p w14:paraId="567B4944" w14:textId="77777777" w:rsidR="00F1213E" w:rsidRDefault="00F1213E" w:rsidP="00022AE3">
            <w:pPr>
              <w:jc w:val="left"/>
              <w:rPr>
                <w:rFonts w:eastAsiaTheme="minorEastAsia"/>
                <w:lang w:val="en-US" w:eastAsia="zh-CN"/>
              </w:rPr>
            </w:pPr>
          </w:p>
        </w:tc>
        <w:tc>
          <w:tcPr>
            <w:tcW w:w="1372" w:type="dxa"/>
          </w:tcPr>
          <w:p w14:paraId="52B69649" w14:textId="77777777" w:rsidR="00F1213E" w:rsidRDefault="00F1213E" w:rsidP="00022AE3">
            <w:pPr>
              <w:tabs>
                <w:tab w:val="left" w:pos="551"/>
              </w:tabs>
              <w:jc w:val="left"/>
              <w:rPr>
                <w:rFonts w:eastAsiaTheme="minorEastAsia"/>
                <w:lang w:val="en-US" w:eastAsia="zh-CN"/>
              </w:rPr>
            </w:pPr>
          </w:p>
        </w:tc>
        <w:tc>
          <w:tcPr>
            <w:tcW w:w="6780" w:type="dxa"/>
          </w:tcPr>
          <w:p w14:paraId="41B04D87" w14:textId="77777777" w:rsidR="00F1213E" w:rsidRDefault="00F1213E" w:rsidP="00022AE3">
            <w:pPr>
              <w:jc w:val="left"/>
              <w:rPr>
                <w:rFonts w:eastAsiaTheme="minorEastAsia"/>
                <w:lang w:val="en-US" w:eastAsia="zh-CN"/>
              </w:rPr>
            </w:pPr>
          </w:p>
        </w:tc>
      </w:tr>
      <w:tr w:rsidR="00F1213E" w14:paraId="30CA8AB9" w14:textId="77777777" w:rsidTr="00022AE3">
        <w:tc>
          <w:tcPr>
            <w:tcW w:w="1479" w:type="dxa"/>
          </w:tcPr>
          <w:p w14:paraId="1047D391" w14:textId="77777777" w:rsidR="00F1213E" w:rsidRDefault="00F1213E" w:rsidP="00022AE3">
            <w:pPr>
              <w:jc w:val="left"/>
              <w:rPr>
                <w:rFonts w:eastAsiaTheme="minorEastAsia"/>
                <w:lang w:val="en-US" w:eastAsia="zh-CN"/>
              </w:rPr>
            </w:pPr>
          </w:p>
        </w:tc>
        <w:tc>
          <w:tcPr>
            <w:tcW w:w="1372" w:type="dxa"/>
          </w:tcPr>
          <w:p w14:paraId="2E8C2364" w14:textId="77777777" w:rsidR="00F1213E" w:rsidRDefault="00F1213E" w:rsidP="00022AE3">
            <w:pPr>
              <w:tabs>
                <w:tab w:val="left" w:pos="551"/>
              </w:tabs>
              <w:jc w:val="left"/>
              <w:rPr>
                <w:rFonts w:eastAsiaTheme="minorEastAsia"/>
                <w:lang w:val="en-US" w:eastAsia="zh-CN"/>
              </w:rPr>
            </w:pPr>
          </w:p>
        </w:tc>
        <w:tc>
          <w:tcPr>
            <w:tcW w:w="6780" w:type="dxa"/>
          </w:tcPr>
          <w:p w14:paraId="51367244" w14:textId="77777777" w:rsidR="00F1213E" w:rsidRDefault="00F1213E" w:rsidP="00022AE3">
            <w:pPr>
              <w:jc w:val="left"/>
              <w:rPr>
                <w:rFonts w:eastAsiaTheme="minorEastAsia"/>
                <w:lang w:val="en-US" w:eastAsia="zh-CN"/>
              </w:rPr>
            </w:pPr>
          </w:p>
        </w:tc>
      </w:tr>
    </w:tbl>
    <w:p w14:paraId="64E0C50B" w14:textId="77777777" w:rsidR="00C37F87" w:rsidRPr="00C37F87" w:rsidRDefault="00C37F87">
      <w:pPr>
        <w:rPr>
          <w:rFonts w:eastAsia="游明朝"/>
          <w:lang w:val="en-US" w:eastAsia="ja-JP"/>
        </w:rPr>
      </w:pPr>
    </w:p>
    <w:p w14:paraId="3B92013C" w14:textId="77777777" w:rsidR="00C37F87" w:rsidRDefault="00C37F87">
      <w:pPr>
        <w:rPr>
          <w:rFonts w:eastAsia="游明朝"/>
          <w:lang w:val="en-US" w:eastAsia="ja-JP"/>
        </w:rPr>
      </w:pPr>
    </w:p>
    <w:p w14:paraId="01244E75" w14:textId="77777777" w:rsidR="00C37F87" w:rsidRDefault="00C37F87">
      <w:pPr>
        <w:rPr>
          <w:rFonts w:eastAsia="游明朝" w:hint="eastAsia"/>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游明朝"/>
                <w:lang w:val="en-US" w:eastAsia="ja-JP"/>
              </w:rPr>
            </w:pPr>
            <w:r>
              <w:rPr>
                <w:rFonts w:eastAsia="游明朝"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6192E2E7" w:rsidR="0042788A" w:rsidRDefault="00C47355">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4.1-2</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68955974"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4B2FA9">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游明朝"/>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fallback mechanism to trigger PDCCH monitoring when UE monitors LP-WUS</w:t>
            </w:r>
          </w:p>
        </w:tc>
      </w:tr>
      <w:tr w:rsidR="0040342E" w14:paraId="632D3B3B" w14:textId="77777777">
        <w:tc>
          <w:tcPr>
            <w:tcW w:w="1479" w:type="dxa"/>
          </w:tcPr>
          <w:p w14:paraId="3778ACE1" w14:textId="114A86A0" w:rsidR="0040342E" w:rsidRDefault="0040342E" w:rsidP="0040342E">
            <w:pPr>
              <w:jc w:val="left"/>
              <w:rPr>
                <w:rFonts w:eastAsiaTheme="minorEastAsia" w:hint="eastAsia"/>
                <w:lang w:val="en-US" w:eastAsia="zh-CN"/>
              </w:rPr>
            </w:pPr>
            <w:r>
              <w:rPr>
                <w:rFonts w:eastAsiaTheme="minorEastAsia"/>
                <w:lang w:val="en-US" w:eastAsia="zh-CN"/>
              </w:rPr>
              <w:t>Apple</w:t>
            </w:r>
          </w:p>
        </w:tc>
        <w:tc>
          <w:tcPr>
            <w:tcW w:w="1372" w:type="dxa"/>
          </w:tcPr>
          <w:p w14:paraId="2B8D0F87" w14:textId="77777777" w:rsidR="0040342E" w:rsidRDefault="0040342E" w:rsidP="0040342E">
            <w:pPr>
              <w:tabs>
                <w:tab w:val="left" w:pos="551"/>
              </w:tabs>
              <w:jc w:val="left"/>
              <w:rPr>
                <w:rFonts w:eastAsiaTheme="minorEastAsia"/>
                <w:lang w:val="en-US" w:eastAsia="zh-CN"/>
              </w:rPr>
            </w:pPr>
          </w:p>
        </w:tc>
        <w:tc>
          <w:tcPr>
            <w:tcW w:w="6780" w:type="dxa"/>
          </w:tcPr>
          <w:p w14:paraId="5D997513" w14:textId="731B651D" w:rsidR="0040342E" w:rsidRDefault="0040342E" w:rsidP="0040342E">
            <w:pPr>
              <w:jc w:val="left"/>
              <w:rPr>
                <w:rFonts w:eastAsiaTheme="minorEastAsia" w:hint="eastAsia"/>
                <w:lang w:val="en-US" w:eastAsia="zh-CN"/>
              </w:rPr>
            </w:pPr>
            <w:r>
              <w:rPr>
                <w:rFonts w:eastAsiaTheme="minorEastAsia"/>
                <w:lang w:val="en-US" w:eastAsia="zh-CN"/>
              </w:rPr>
              <w:t>We are open to discuss about the the conditions that UE may fall back to PDCCH monitoring.</w:t>
            </w:r>
          </w:p>
        </w:tc>
      </w:tr>
      <w:tr w:rsidR="005036F7" w14:paraId="2AD179C8" w14:textId="77777777">
        <w:tc>
          <w:tcPr>
            <w:tcW w:w="1479" w:type="dxa"/>
          </w:tcPr>
          <w:p w14:paraId="17FCEBEB" w14:textId="63095A92" w:rsidR="005036F7" w:rsidRDefault="005036F7" w:rsidP="005036F7">
            <w:pPr>
              <w:jc w:val="left"/>
              <w:rPr>
                <w:rFonts w:eastAsiaTheme="minorEastAsia"/>
                <w:lang w:val="en-US" w:eastAsia="zh-CN"/>
              </w:rPr>
            </w:pPr>
            <w:r>
              <w:rPr>
                <w:rFonts w:eastAsia="游明朝" w:hint="eastAsia"/>
                <w:lang w:val="en-US" w:eastAsia="ja-JP"/>
              </w:rPr>
              <w:t>Qualcomm</w:t>
            </w:r>
          </w:p>
        </w:tc>
        <w:tc>
          <w:tcPr>
            <w:tcW w:w="1372" w:type="dxa"/>
          </w:tcPr>
          <w:p w14:paraId="5CF34400" w14:textId="77777777" w:rsidR="005036F7" w:rsidRDefault="005036F7" w:rsidP="005036F7">
            <w:pPr>
              <w:tabs>
                <w:tab w:val="left" w:pos="551"/>
              </w:tabs>
              <w:jc w:val="left"/>
              <w:rPr>
                <w:rFonts w:eastAsiaTheme="minorEastAsia"/>
                <w:lang w:val="en-US" w:eastAsia="zh-CN"/>
              </w:rPr>
            </w:pPr>
          </w:p>
        </w:tc>
        <w:tc>
          <w:tcPr>
            <w:tcW w:w="6780" w:type="dxa"/>
          </w:tcPr>
          <w:p w14:paraId="78E48C92" w14:textId="77777777" w:rsidR="005036F7" w:rsidRDefault="005036F7" w:rsidP="005036F7">
            <w:pPr>
              <w:jc w:val="left"/>
              <w:rPr>
                <w:rFonts w:eastAsia="游明朝"/>
                <w:lang w:val="en-US" w:eastAsia="ja-JP"/>
              </w:rPr>
            </w:pPr>
            <w:r>
              <w:rPr>
                <w:rFonts w:eastAsia="游明朝" w:hint="eastAsia"/>
                <w:lang w:val="en-US" w:eastAsia="ja-JP"/>
              </w:rPr>
              <w:t xml:space="preserve">We agree with CATT that the main bullet should include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w:t>
            </w:r>
          </w:p>
          <w:p w14:paraId="7B84A597" w14:textId="72F1AEB4" w:rsidR="005036F7" w:rsidRDefault="005036F7" w:rsidP="005036F7">
            <w:pPr>
              <w:jc w:val="left"/>
              <w:rPr>
                <w:rFonts w:eastAsiaTheme="minorEastAsia"/>
                <w:lang w:val="en-US" w:eastAsia="zh-CN"/>
              </w:rPr>
            </w:pPr>
            <w:r>
              <w:rPr>
                <w:rFonts w:eastAsia="游明朝" w:hint="eastAsia"/>
                <w:lang w:val="en-US" w:eastAsia="ja-JP"/>
              </w:rPr>
              <w:t>The benefit of fallback based on Option 1 is not well justified. Further, we do not much understand the meaning of Option 3.</w:t>
            </w:r>
          </w:p>
        </w:tc>
      </w:tr>
    </w:tbl>
    <w:p w14:paraId="7AD2AB9C" w14:textId="77777777" w:rsidR="0042788A" w:rsidRDefault="0042788A">
      <w:pPr>
        <w:rPr>
          <w:rFonts w:eastAsia="游明朝"/>
          <w:lang w:val="en-US" w:eastAsia="ja-JP"/>
        </w:rPr>
      </w:pPr>
    </w:p>
    <w:p w14:paraId="1C612FA9" w14:textId="6AD17552" w:rsidR="0095024B" w:rsidRDefault="00C47355" w:rsidP="0095024B">
      <w:pPr>
        <w:pStyle w:val="4"/>
        <w:rPr>
          <w:rFonts w:ascii="Times New Roman" w:hAnsi="Times New Roman"/>
          <w:b/>
          <w:bCs/>
          <w:sz w:val="21"/>
          <w:szCs w:val="21"/>
        </w:rPr>
      </w:pPr>
      <w:r>
        <w:rPr>
          <w:rFonts w:ascii="Times New Roman" w:hAnsi="Times New Roman"/>
          <w:b/>
          <w:bCs/>
          <w:sz w:val="21"/>
          <w:szCs w:val="21"/>
          <w:highlight w:val="yellow"/>
        </w:rPr>
        <w:lastRenderedPageBreak/>
        <w:t>[Thu]</w:t>
      </w:r>
      <w:r w:rsidR="0095024B">
        <w:rPr>
          <w:rFonts w:ascii="Times New Roman" w:hAnsi="Times New Roman"/>
          <w:b/>
          <w:bCs/>
          <w:sz w:val="21"/>
          <w:szCs w:val="21"/>
          <w:highlight w:val="yellow"/>
        </w:rPr>
        <w:t>Proposal 4.1-2</w:t>
      </w:r>
      <w:r w:rsidR="00284B99">
        <w:rPr>
          <w:rFonts w:ascii="Times New Roman" w:hAnsi="Times New Roman"/>
          <w:b/>
          <w:bCs/>
          <w:color w:val="FF0000"/>
          <w:sz w:val="21"/>
          <w:szCs w:val="21"/>
          <w:highlight w:val="yellow"/>
        </w:rPr>
        <w:t>b</w:t>
      </w:r>
      <w:r w:rsidR="0095024B">
        <w:rPr>
          <w:rFonts w:ascii="Times New Roman" w:hAnsi="Times New Roman"/>
          <w:b/>
          <w:bCs/>
          <w:sz w:val="21"/>
          <w:szCs w:val="21"/>
          <w:highlight w:val="yellow"/>
        </w:rPr>
        <w:t>:</w:t>
      </w:r>
    </w:p>
    <w:p w14:paraId="576E3239" w14:textId="552B10DC" w:rsidR="0095024B" w:rsidRDefault="0095024B" w:rsidP="0095024B">
      <w:pPr>
        <w:pStyle w:val="aff"/>
        <w:numPr>
          <w:ilvl w:val="0"/>
          <w:numId w:val="12"/>
        </w:numPr>
        <w:rPr>
          <w:b/>
          <w:sz w:val="21"/>
          <w:szCs w:val="21"/>
          <w:lang w:val="en-US"/>
        </w:rPr>
      </w:pPr>
      <w:r>
        <w:rPr>
          <w:b/>
          <w:sz w:val="21"/>
          <w:szCs w:val="21"/>
          <w:lang w:val="en-US"/>
        </w:rPr>
        <w:t xml:space="preserve">For RRC CONNECTED mode, </w:t>
      </w:r>
      <w:r w:rsidRPr="00615276">
        <w:rPr>
          <w:b/>
          <w:color w:val="FF0000"/>
          <w:sz w:val="21"/>
          <w:szCs w:val="21"/>
          <w:highlight w:val="yellow"/>
          <w:lang w:val="en-US"/>
        </w:rPr>
        <w:t xml:space="preserve">study </w:t>
      </w:r>
      <w:r w:rsidR="00615276" w:rsidRPr="00615276">
        <w:rPr>
          <w:b/>
          <w:color w:val="FF0000"/>
          <w:sz w:val="21"/>
          <w:szCs w:val="21"/>
          <w:highlight w:val="yellow"/>
          <w:lang w:val="en-US"/>
        </w:rPr>
        <w:t>whether/how to support</w:t>
      </w:r>
      <w:r w:rsidR="00615276" w:rsidRPr="00615276">
        <w:rPr>
          <w:b/>
          <w:color w:val="FF0000"/>
          <w:sz w:val="21"/>
          <w:szCs w:val="21"/>
          <w:lang w:val="en-US"/>
        </w:rPr>
        <w:t xml:space="preserve"> </w:t>
      </w:r>
      <w:r>
        <w:rPr>
          <w:b/>
          <w:sz w:val="21"/>
          <w:szCs w:val="21"/>
          <w:lang w:val="en-US"/>
        </w:rPr>
        <w:t>fallback mechanism to trigger PDCCH monitoring when UE monitors LP-WUS</w:t>
      </w:r>
    </w:p>
    <w:p w14:paraId="398987A7" w14:textId="77777777" w:rsidR="0095024B" w:rsidRDefault="0095024B" w:rsidP="0095024B">
      <w:pPr>
        <w:pStyle w:val="aff"/>
        <w:numPr>
          <w:ilvl w:val="1"/>
          <w:numId w:val="12"/>
        </w:numPr>
        <w:rPr>
          <w:b/>
          <w:sz w:val="21"/>
          <w:szCs w:val="21"/>
          <w:lang w:val="en-US"/>
        </w:rPr>
      </w:pPr>
      <w:r>
        <w:rPr>
          <w:b/>
          <w:sz w:val="21"/>
          <w:szCs w:val="21"/>
          <w:lang w:val="en-US"/>
        </w:rPr>
        <w:t>Option 1: when UE does not receive LP-WUS for a certain time</w:t>
      </w:r>
    </w:p>
    <w:p w14:paraId="6C25EE6D" w14:textId="77777777" w:rsidR="0095024B" w:rsidRDefault="0095024B" w:rsidP="0095024B">
      <w:pPr>
        <w:pStyle w:val="aff"/>
        <w:numPr>
          <w:ilvl w:val="1"/>
          <w:numId w:val="12"/>
        </w:numPr>
        <w:rPr>
          <w:b/>
          <w:sz w:val="21"/>
          <w:szCs w:val="21"/>
          <w:lang w:val="en-US"/>
        </w:rPr>
      </w:pPr>
      <w:r>
        <w:rPr>
          <w:b/>
          <w:sz w:val="21"/>
          <w:szCs w:val="21"/>
          <w:lang w:val="en-US"/>
        </w:rPr>
        <w:t>Option 2: when channel/beam quality is below a certain value</w:t>
      </w:r>
    </w:p>
    <w:p w14:paraId="0638C6DC" w14:textId="77777777" w:rsidR="0095024B" w:rsidRPr="00284B99" w:rsidRDefault="0095024B" w:rsidP="0095024B">
      <w:pPr>
        <w:pStyle w:val="aff"/>
        <w:numPr>
          <w:ilvl w:val="1"/>
          <w:numId w:val="12"/>
        </w:numPr>
        <w:rPr>
          <w:b/>
          <w:sz w:val="21"/>
          <w:szCs w:val="21"/>
          <w:lang w:val="en-US"/>
        </w:rPr>
      </w:pPr>
      <w:r w:rsidRPr="00284B99">
        <w:rPr>
          <w:rFonts w:eastAsia="游明朝" w:hint="eastAsia"/>
          <w:b/>
          <w:sz w:val="21"/>
          <w:szCs w:val="21"/>
          <w:lang w:val="en-US"/>
        </w:rPr>
        <w:t>O</w:t>
      </w:r>
      <w:r w:rsidRPr="00284B99">
        <w:rPr>
          <w:rFonts w:eastAsia="游明朝"/>
          <w:b/>
          <w:sz w:val="21"/>
          <w:szCs w:val="21"/>
          <w:lang w:val="en-US"/>
        </w:rPr>
        <w:t>ption 3: UE actions that initiate it to wake up the MR regardless of the LP-WUS</w:t>
      </w:r>
    </w:p>
    <w:p w14:paraId="4B3191C1" w14:textId="77777777" w:rsidR="0095024B" w:rsidRDefault="0095024B" w:rsidP="0095024B">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C47355" w14:paraId="58636E78" w14:textId="77777777" w:rsidTr="00022AE3">
        <w:tc>
          <w:tcPr>
            <w:tcW w:w="1479" w:type="dxa"/>
            <w:shd w:val="clear" w:color="auto" w:fill="D9D9D9" w:themeFill="background1" w:themeFillShade="D9"/>
          </w:tcPr>
          <w:p w14:paraId="2035CA31" w14:textId="77777777" w:rsidR="00C47355" w:rsidRDefault="00C47355" w:rsidP="00022AE3">
            <w:pPr>
              <w:jc w:val="left"/>
              <w:rPr>
                <w:b/>
                <w:bCs/>
                <w:lang w:val="en-US"/>
              </w:rPr>
            </w:pPr>
            <w:r>
              <w:rPr>
                <w:b/>
                <w:bCs/>
                <w:lang w:val="en-US"/>
              </w:rPr>
              <w:t>Company</w:t>
            </w:r>
          </w:p>
        </w:tc>
        <w:tc>
          <w:tcPr>
            <w:tcW w:w="1372" w:type="dxa"/>
            <w:shd w:val="clear" w:color="auto" w:fill="D9D9D9" w:themeFill="background1" w:themeFillShade="D9"/>
          </w:tcPr>
          <w:p w14:paraId="4A9A79B7" w14:textId="77777777" w:rsidR="00C47355" w:rsidRDefault="00C47355" w:rsidP="00022AE3">
            <w:pPr>
              <w:jc w:val="left"/>
              <w:rPr>
                <w:b/>
                <w:bCs/>
                <w:lang w:val="en-US"/>
              </w:rPr>
            </w:pPr>
            <w:r>
              <w:rPr>
                <w:b/>
                <w:bCs/>
                <w:lang w:val="en-US"/>
              </w:rPr>
              <w:t>Y/N</w:t>
            </w:r>
          </w:p>
        </w:tc>
        <w:tc>
          <w:tcPr>
            <w:tcW w:w="6780" w:type="dxa"/>
            <w:shd w:val="clear" w:color="auto" w:fill="D9D9D9" w:themeFill="background1" w:themeFillShade="D9"/>
          </w:tcPr>
          <w:p w14:paraId="233C3900" w14:textId="77777777" w:rsidR="00C47355" w:rsidRDefault="00C47355" w:rsidP="00022AE3">
            <w:pPr>
              <w:jc w:val="left"/>
              <w:rPr>
                <w:b/>
                <w:bCs/>
                <w:lang w:val="en-US"/>
              </w:rPr>
            </w:pPr>
            <w:r>
              <w:rPr>
                <w:b/>
                <w:bCs/>
                <w:lang w:val="en-US"/>
              </w:rPr>
              <w:t>Comments</w:t>
            </w:r>
          </w:p>
        </w:tc>
      </w:tr>
      <w:tr w:rsidR="00C47355" w14:paraId="170BDDC4" w14:textId="77777777" w:rsidTr="00022AE3">
        <w:tc>
          <w:tcPr>
            <w:tcW w:w="1479" w:type="dxa"/>
          </w:tcPr>
          <w:p w14:paraId="7991D7A5" w14:textId="77777777" w:rsidR="00C47355" w:rsidRDefault="00C47355" w:rsidP="00022AE3">
            <w:pPr>
              <w:jc w:val="left"/>
              <w:rPr>
                <w:rFonts w:eastAsiaTheme="minorEastAsia"/>
                <w:lang w:eastAsia="zh-CN"/>
              </w:rPr>
            </w:pPr>
          </w:p>
        </w:tc>
        <w:tc>
          <w:tcPr>
            <w:tcW w:w="1372" w:type="dxa"/>
          </w:tcPr>
          <w:p w14:paraId="6B0ABDEA" w14:textId="77777777" w:rsidR="00C47355" w:rsidRDefault="00C47355" w:rsidP="00022AE3">
            <w:pPr>
              <w:tabs>
                <w:tab w:val="left" w:pos="551"/>
              </w:tabs>
              <w:jc w:val="left"/>
              <w:rPr>
                <w:rFonts w:eastAsiaTheme="minorEastAsia"/>
                <w:lang w:val="en-US" w:eastAsia="zh-CN"/>
              </w:rPr>
            </w:pPr>
          </w:p>
        </w:tc>
        <w:tc>
          <w:tcPr>
            <w:tcW w:w="6780" w:type="dxa"/>
          </w:tcPr>
          <w:p w14:paraId="1624A648" w14:textId="77777777" w:rsidR="00C47355" w:rsidRDefault="00C47355" w:rsidP="00022AE3">
            <w:pPr>
              <w:jc w:val="left"/>
              <w:rPr>
                <w:rFonts w:eastAsiaTheme="minorEastAsia"/>
                <w:lang w:val="en-US" w:eastAsia="zh-CN"/>
              </w:rPr>
            </w:pPr>
          </w:p>
        </w:tc>
      </w:tr>
      <w:tr w:rsidR="00C47355" w14:paraId="692F5366" w14:textId="77777777" w:rsidTr="00022AE3">
        <w:tc>
          <w:tcPr>
            <w:tcW w:w="1479" w:type="dxa"/>
          </w:tcPr>
          <w:p w14:paraId="3D47783A" w14:textId="77777777" w:rsidR="00C47355" w:rsidRDefault="00C47355" w:rsidP="00022AE3">
            <w:pPr>
              <w:jc w:val="left"/>
              <w:rPr>
                <w:rFonts w:eastAsiaTheme="minorEastAsia"/>
                <w:lang w:val="en-US" w:eastAsia="zh-CN"/>
              </w:rPr>
            </w:pPr>
          </w:p>
        </w:tc>
        <w:tc>
          <w:tcPr>
            <w:tcW w:w="1372" w:type="dxa"/>
          </w:tcPr>
          <w:p w14:paraId="79DC229B" w14:textId="77777777" w:rsidR="00C47355" w:rsidRDefault="00C47355" w:rsidP="00022AE3">
            <w:pPr>
              <w:tabs>
                <w:tab w:val="left" w:pos="551"/>
              </w:tabs>
              <w:jc w:val="left"/>
              <w:rPr>
                <w:rFonts w:eastAsiaTheme="minorEastAsia"/>
                <w:lang w:val="en-US" w:eastAsia="zh-CN"/>
              </w:rPr>
            </w:pPr>
          </w:p>
        </w:tc>
        <w:tc>
          <w:tcPr>
            <w:tcW w:w="6780" w:type="dxa"/>
          </w:tcPr>
          <w:p w14:paraId="0D2896D6" w14:textId="77777777" w:rsidR="00C47355" w:rsidRDefault="00C47355" w:rsidP="00022AE3">
            <w:pPr>
              <w:jc w:val="left"/>
              <w:rPr>
                <w:rFonts w:eastAsiaTheme="minorEastAsia"/>
                <w:lang w:val="en-US" w:eastAsia="zh-CN"/>
              </w:rPr>
            </w:pPr>
          </w:p>
        </w:tc>
      </w:tr>
      <w:tr w:rsidR="00C47355" w14:paraId="5EAB6F1E" w14:textId="77777777" w:rsidTr="00022AE3">
        <w:tc>
          <w:tcPr>
            <w:tcW w:w="1479" w:type="dxa"/>
          </w:tcPr>
          <w:p w14:paraId="579F7115" w14:textId="77777777" w:rsidR="00C47355" w:rsidRDefault="00C47355" w:rsidP="00022AE3">
            <w:pPr>
              <w:jc w:val="left"/>
              <w:rPr>
                <w:rFonts w:eastAsiaTheme="minorEastAsia"/>
                <w:lang w:val="en-US" w:eastAsia="zh-CN"/>
              </w:rPr>
            </w:pPr>
          </w:p>
        </w:tc>
        <w:tc>
          <w:tcPr>
            <w:tcW w:w="1372" w:type="dxa"/>
          </w:tcPr>
          <w:p w14:paraId="1AC2043A" w14:textId="77777777" w:rsidR="00C47355" w:rsidRDefault="00C47355" w:rsidP="00022AE3">
            <w:pPr>
              <w:tabs>
                <w:tab w:val="left" w:pos="551"/>
              </w:tabs>
              <w:jc w:val="left"/>
              <w:rPr>
                <w:rFonts w:eastAsiaTheme="minorEastAsia"/>
                <w:lang w:val="en-US" w:eastAsia="zh-CN"/>
              </w:rPr>
            </w:pPr>
          </w:p>
        </w:tc>
        <w:tc>
          <w:tcPr>
            <w:tcW w:w="6780" w:type="dxa"/>
          </w:tcPr>
          <w:p w14:paraId="2028F77E" w14:textId="77777777" w:rsidR="00C47355" w:rsidRDefault="00C47355" w:rsidP="00022AE3">
            <w:pPr>
              <w:jc w:val="left"/>
              <w:rPr>
                <w:rFonts w:eastAsiaTheme="minorEastAsia"/>
                <w:lang w:val="en-US" w:eastAsia="zh-CN"/>
              </w:rPr>
            </w:pPr>
          </w:p>
        </w:tc>
      </w:tr>
    </w:tbl>
    <w:p w14:paraId="42634909" w14:textId="77777777" w:rsidR="001F2639" w:rsidRDefault="001F2639">
      <w:pPr>
        <w:rPr>
          <w:rFonts w:eastAsia="游明朝"/>
          <w:lang w:val="en-US" w:eastAsia="ja-JP"/>
        </w:rPr>
      </w:pPr>
    </w:p>
    <w:p w14:paraId="6C859449" w14:textId="77777777" w:rsidR="001F2639" w:rsidRDefault="001F2639">
      <w:pPr>
        <w:rPr>
          <w:rFonts w:eastAsia="游明朝" w:hint="eastAsia"/>
          <w:lang w:val="en-US" w:eastAsia="ja-JP"/>
        </w:rPr>
      </w:pPr>
    </w:p>
    <w:p w14:paraId="6BFE92AB"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5665D7">
      <w:pPr>
        <w:pStyle w:val="aff"/>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5665D7">
      <w:pPr>
        <w:pStyle w:val="aff"/>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f"/>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5665D7">
      <w:pPr>
        <w:pStyle w:val="aff"/>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5665D7">
      <w:pPr>
        <w:pStyle w:val="aff"/>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S</w:t>
      </w:r>
      <w:r>
        <w:rPr>
          <w:rFonts w:eastAsia="游明朝"/>
          <w:sz w:val="20"/>
          <w:szCs w:val="20"/>
          <w:u w:val="single"/>
          <w:lang w:val="en-US"/>
        </w:rPr>
        <w:t>amsung</w:t>
      </w:r>
    </w:p>
    <w:p w14:paraId="75646768" w14:textId="77777777" w:rsidR="0042788A" w:rsidRDefault="005665D7">
      <w:pPr>
        <w:pStyle w:val="aff"/>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5665D7">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f"/>
        <w:numPr>
          <w:ilvl w:val="0"/>
          <w:numId w:val="12"/>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263772C4" w:rsidR="0042788A" w:rsidRDefault="0042788A">
            <w:pPr>
              <w:jc w:val="left"/>
              <w:rPr>
                <w:rFonts w:eastAsiaTheme="minorEastAsia"/>
                <w:lang w:val="en-US" w:eastAsia="zh-CN"/>
              </w:rPr>
            </w:pP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D22417E" w:rsidR="0042788A" w:rsidRDefault="0042788A">
            <w:pPr>
              <w:jc w:val="left"/>
              <w:rPr>
                <w:rFonts w:eastAsiaTheme="minorEastAsia"/>
                <w:lang w:val="en-US" w:eastAsia="zh-CN"/>
              </w:rPr>
            </w:pP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5665D7">
      <w:pPr>
        <w:pStyle w:val="aff"/>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lastRenderedPageBreak/>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5665D7">
      <w:pPr>
        <w:pStyle w:val="aff"/>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5665D7">
      <w:pPr>
        <w:pStyle w:val="aff"/>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5665D7">
      <w:pPr>
        <w:pStyle w:val="aff"/>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5665D7">
      <w:pPr>
        <w:pStyle w:val="aff"/>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in Section 3.1: LP-WUS information should be applicable to all the activated serving cells</w:t>
      </w:r>
    </w:p>
    <w:p w14:paraId="2099F5EE"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5665D7">
      <w:pPr>
        <w:pStyle w:val="aff"/>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5665D7">
      <w:pPr>
        <w:pStyle w:val="aff"/>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5665D7">
      <w:pPr>
        <w:pStyle w:val="aff"/>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f"/>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f"/>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f"/>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5665D7">
      <w:pPr>
        <w:pStyle w:val="aff"/>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5665D7">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5665D7">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f"/>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5665D7">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5665D7">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lastRenderedPageBreak/>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1B97A641" w:rsidR="0042788A" w:rsidRDefault="00C06DE8">
      <w:pPr>
        <w:pStyle w:val="30"/>
        <w:rPr>
          <w:rFonts w:ascii="Times New Roman" w:hAnsi="Times New Roman"/>
          <w:b/>
          <w:bCs/>
          <w:sz w:val="21"/>
          <w:szCs w:val="21"/>
        </w:rPr>
      </w:pPr>
      <w:r>
        <w:rPr>
          <w:rFonts w:ascii="Times New Roman" w:hAnsi="Times New Roman"/>
          <w:b/>
          <w:bCs/>
          <w:sz w:val="21"/>
          <w:szCs w:val="21"/>
          <w:highlight w:val="yellow"/>
        </w:rPr>
        <w:t>[Thu]</w:t>
      </w:r>
      <w:r w:rsidR="005665D7">
        <w:rPr>
          <w:rFonts w:ascii="Times New Roman" w:hAnsi="Times New Roman"/>
          <w:b/>
          <w:bCs/>
          <w:sz w:val="21"/>
          <w:szCs w:val="21"/>
          <w:highlight w:val="yellow"/>
        </w:rPr>
        <w:t>Proposal 5-1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1B2CAF1B"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游明朝"/>
                <w:lang w:val="en-US" w:eastAsia="ja-JP"/>
              </w:rPr>
            </w:pPr>
            <w:r>
              <w:rPr>
                <w:rFonts w:eastAsia="游明朝"/>
                <w:lang w:val="en-US" w:eastAsia="ja-JP"/>
              </w:rPr>
              <w:t xml:space="preserve">TCL </w:t>
            </w: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63BFA0E1" w:rsidR="0042788A" w:rsidRDefault="0057361B" w:rsidP="0057361B">
            <w:pPr>
              <w:jc w:val="left"/>
              <w:rPr>
                <w:rFonts w:eastAsia="游明朝"/>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r w:rsidR="008607FE" w14:paraId="0160815B" w14:textId="77777777">
        <w:tc>
          <w:tcPr>
            <w:tcW w:w="1479" w:type="dxa"/>
          </w:tcPr>
          <w:p w14:paraId="523378E4" w14:textId="11F5346F" w:rsidR="008607FE" w:rsidRDefault="008607FE" w:rsidP="008607FE">
            <w:pPr>
              <w:jc w:val="left"/>
              <w:rPr>
                <w:rFonts w:eastAsia="Malgun Gothic" w:hint="eastAsia"/>
                <w:lang w:val="en-US" w:eastAsia="ko-KR"/>
              </w:rPr>
            </w:pPr>
            <w:r>
              <w:rPr>
                <w:rFonts w:eastAsiaTheme="minorEastAsia"/>
                <w:lang w:val="en-US" w:eastAsia="zh-CN"/>
              </w:rPr>
              <w:t>MTK</w:t>
            </w:r>
          </w:p>
        </w:tc>
        <w:tc>
          <w:tcPr>
            <w:tcW w:w="1372" w:type="dxa"/>
          </w:tcPr>
          <w:p w14:paraId="1BB197B9" w14:textId="77777777" w:rsidR="008607FE" w:rsidRDefault="008607FE" w:rsidP="008607FE">
            <w:pPr>
              <w:tabs>
                <w:tab w:val="left" w:pos="551"/>
              </w:tabs>
              <w:jc w:val="left"/>
              <w:rPr>
                <w:rFonts w:eastAsiaTheme="minorEastAsia"/>
                <w:lang w:val="en-US" w:eastAsia="zh-CN"/>
              </w:rPr>
            </w:pPr>
          </w:p>
        </w:tc>
        <w:tc>
          <w:tcPr>
            <w:tcW w:w="6780" w:type="dxa"/>
          </w:tcPr>
          <w:p w14:paraId="07166655" w14:textId="06E94EA2" w:rsidR="008607FE" w:rsidRDefault="008607FE" w:rsidP="008607FE">
            <w:pPr>
              <w:jc w:val="left"/>
              <w:rPr>
                <w:rFonts w:eastAsia="Malgun Gothic"/>
                <w:lang w:val="en-US" w:eastAsia="ko-KR"/>
              </w:rPr>
            </w:pPr>
            <w:r>
              <w:rPr>
                <w:rFonts w:eastAsiaTheme="minorEastAsia"/>
                <w:lang w:val="en-US" w:eastAsia="zh-CN"/>
              </w:rPr>
              <w:t>No benefit has been shown to support CA</w:t>
            </w:r>
          </w:p>
        </w:tc>
      </w:tr>
      <w:tr w:rsidR="00DF7421" w14:paraId="154955C4" w14:textId="77777777">
        <w:tc>
          <w:tcPr>
            <w:tcW w:w="1479" w:type="dxa"/>
          </w:tcPr>
          <w:p w14:paraId="0C014E10" w14:textId="1C92F47C" w:rsidR="00DF7421" w:rsidRDefault="00DF7421" w:rsidP="00DF7421">
            <w:pPr>
              <w:jc w:val="left"/>
              <w:rPr>
                <w:rFonts w:eastAsiaTheme="minorEastAsia"/>
                <w:lang w:val="en-US" w:eastAsia="zh-CN"/>
              </w:rPr>
            </w:pPr>
            <w:r>
              <w:rPr>
                <w:rFonts w:eastAsia="游明朝" w:hint="eastAsia"/>
                <w:lang w:val="en-US" w:eastAsia="ja-JP"/>
              </w:rPr>
              <w:t>Qualcomm</w:t>
            </w:r>
          </w:p>
        </w:tc>
        <w:tc>
          <w:tcPr>
            <w:tcW w:w="1372" w:type="dxa"/>
          </w:tcPr>
          <w:p w14:paraId="291C7908" w14:textId="77777777" w:rsidR="00DF7421" w:rsidRDefault="00DF7421" w:rsidP="00DF7421">
            <w:pPr>
              <w:tabs>
                <w:tab w:val="left" w:pos="551"/>
              </w:tabs>
              <w:jc w:val="left"/>
              <w:rPr>
                <w:rFonts w:eastAsiaTheme="minorEastAsia"/>
                <w:lang w:val="en-US" w:eastAsia="zh-CN"/>
              </w:rPr>
            </w:pPr>
          </w:p>
        </w:tc>
        <w:tc>
          <w:tcPr>
            <w:tcW w:w="6780" w:type="dxa"/>
          </w:tcPr>
          <w:p w14:paraId="445BEABE" w14:textId="4CB9EF2F" w:rsidR="00DF7421" w:rsidRDefault="00DF7421" w:rsidP="00DF7421">
            <w:pPr>
              <w:jc w:val="left"/>
              <w:rPr>
                <w:rFonts w:eastAsiaTheme="minorEastAsia"/>
                <w:lang w:val="en-US" w:eastAsia="zh-CN"/>
              </w:rPr>
            </w:pPr>
            <w:r>
              <w:rPr>
                <w:rFonts w:eastAsia="游明朝" w:hint="eastAsia"/>
                <w:lang w:val="en-US" w:eastAsia="ja-JP"/>
              </w:rPr>
              <w:t xml:space="preserve">We understand some discussions are useful for LP-WUS procedure when a UE is configured with CA. However, it is unclear to us why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 xml:space="preserve"> is part of study. If the answer is no, does it mean that LP-WUS in connected state is not enabled for a UE </w:t>
            </w:r>
            <w:r>
              <w:rPr>
                <w:rFonts w:eastAsia="游明朝"/>
                <w:lang w:val="en-US" w:eastAsia="ja-JP"/>
              </w:rPr>
              <w:t>configured</w:t>
            </w:r>
            <w:r>
              <w:rPr>
                <w:rFonts w:eastAsia="游明朝" w:hint="eastAsia"/>
                <w:lang w:val="en-US" w:eastAsia="ja-JP"/>
              </w:rPr>
              <w:t xml:space="preserve"> with CA? This is quite restrictive for many usecases where low power consumption is important.</w:t>
            </w: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5665D7">
      <w:pPr>
        <w:pStyle w:val="aff"/>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5665D7">
      <w:pPr>
        <w:pStyle w:val="aff"/>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f"/>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Pr="0061492E" w:rsidRDefault="005665D7">
      <w:pPr>
        <w:pStyle w:val="aff"/>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5665D7">
      <w:pPr>
        <w:pStyle w:val="aff"/>
        <w:numPr>
          <w:ilvl w:val="1"/>
          <w:numId w:val="24"/>
        </w:numPr>
        <w:rPr>
          <w:rFonts w:eastAsia="游明朝"/>
          <w:lang w:val="en-US"/>
        </w:rPr>
      </w:pPr>
      <w:r>
        <w:rPr>
          <w:rFonts w:eastAsia="游明朝"/>
          <w:lang w:val="en-US"/>
        </w:rPr>
        <w:t>Can coexist</w:t>
      </w:r>
    </w:p>
    <w:p w14:paraId="027BA14D" w14:textId="77777777" w:rsidR="0042788A" w:rsidRDefault="005665D7">
      <w:pPr>
        <w:pStyle w:val="aff"/>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f"/>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5665D7">
      <w:pPr>
        <w:pStyle w:val="aff"/>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5665D7">
      <w:pPr>
        <w:pStyle w:val="aff"/>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5665D7">
      <w:pPr>
        <w:pStyle w:val="aff"/>
        <w:numPr>
          <w:ilvl w:val="1"/>
          <w:numId w:val="24"/>
        </w:numPr>
        <w:rPr>
          <w:rFonts w:eastAsia="游明朝"/>
          <w:lang w:val="en-US"/>
        </w:rPr>
      </w:pPr>
      <w:r>
        <w:rPr>
          <w:rFonts w:eastAsia="游明朝"/>
          <w:lang w:val="en-US"/>
        </w:rPr>
        <w:t>Cannot coexist</w:t>
      </w:r>
    </w:p>
    <w:p w14:paraId="76A1BC25"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5665D7">
      <w:pPr>
        <w:pStyle w:val="aff"/>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5665D7">
      <w:pPr>
        <w:pStyle w:val="aff"/>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5665D7">
      <w:pPr>
        <w:pStyle w:val="aff"/>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f"/>
        <w:numPr>
          <w:ilvl w:val="1"/>
          <w:numId w:val="24"/>
        </w:numPr>
        <w:rPr>
          <w:rFonts w:eastAsia="游明朝"/>
          <w:lang w:val="en-US"/>
        </w:rPr>
      </w:pPr>
      <w:r>
        <w:rPr>
          <w:rFonts w:eastAsia="游明朝"/>
          <w:lang w:val="en-US"/>
        </w:rPr>
        <w:t>Cannot coexist</w:t>
      </w:r>
    </w:p>
    <w:p w14:paraId="26BA2159"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0B9CC3DC"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8DF37B4"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5665D7">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67D58C34" w:rsidR="0042788A" w:rsidRDefault="00786CD7">
      <w:pPr>
        <w:pStyle w:val="30"/>
        <w:rPr>
          <w:rFonts w:ascii="Times New Roman" w:hAnsi="Times New Roman"/>
          <w:b/>
          <w:bCs/>
          <w:sz w:val="21"/>
          <w:szCs w:val="21"/>
        </w:rPr>
      </w:pPr>
      <w:r>
        <w:rPr>
          <w:rFonts w:ascii="Times New Roman" w:hAnsi="Times New Roman"/>
          <w:b/>
          <w:bCs/>
          <w:sz w:val="21"/>
          <w:szCs w:val="21"/>
          <w:highlight w:val="yellow"/>
        </w:rPr>
        <w:t>[Thu]</w:t>
      </w:r>
      <w:r w:rsidR="005665D7">
        <w:rPr>
          <w:rFonts w:ascii="Times New Roman" w:hAnsi="Times New Roman"/>
          <w:b/>
          <w:bCs/>
          <w:sz w:val="21"/>
          <w:szCs w:val="21"/>
          <w:highlight w:val="yellow"/>
        </w:rPr>
        <w:t>Proposal 6-1:</w:t>
      </w:r>
    </w:p>
    <w:p w14:paraId="2ED23139"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tbl>
      <w:tblPr>
        <w:tblStyle w:val="af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游明朝"/>
          <w:lang w:val="en-US" w:eastAsia="ja-JP"/>
        </w:rPr>
      </w:pPr>
    </w:p>
    <w:p w14:paraId="1E9CD80F" w14:textId="77777777" w:rsidR="008607FE" w:rsidRDefault="008607FE">
      <w:pPr>
        <w:rPr>
          <w:rFonts w:eastAsia="游明朝" w:hint="eastAsia"/>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游明朝"/>
          <w:b/>
          <w:bCs/>
          <w:u w:val="single"/>
          <w:lang w:val="en-US" w:eastAsia="ja-JP"/>
        </w:rPr>
      </w:pPr>
      <w:r>
        <w:rPr>
          <w:rFonts w:eastAsia="游明朝"/>
          <w:b/>
          <w:bCs/>
          <w:u w:val="single"/>
          <w:lang w:val="en-US" w:eastAsia="ja-JP"/>
        </w:rPr>
        <w:lastRenderedPageBreak/>
        <w:t>L1 measurement/report</w:t>
      </w:r>
    </w:p>
    <w:p w14:paraId="1218CDA6" w14:textId="77777777" w:rsidR="0042788A" w:rsidRDefault="005665D7">
      <w:pPr>
        <w:pStyle w:val="aff"/>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5665D7">
      <w:pPr>
        <w:pStyle w:val="aff"/>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f"/>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f"/>
        <w:numPr>
          <w:ilvl w:val="0"/>
          <w:numId w:val="12"/>
        </w:numPr>
        <w:rPr>
          <w:bCs/>
          <w:iCs/>
          <w:lang w:val="en-US" w:eastAsia="zh-CN"/>
        </w:rPr>
      </w:pPr>
      <w:r>
        <w:rPr>
          <w:rFonts w:eastAsia="游明朝"/>
          <w:lang w:val="en-US"/>
        </w:rPr>
        <w:t>Xiaomi</w:t>
      </w:r>
    </w:p>
    <w:p w14:paraId="74B075DD" w14:textId="77777777" w:rsidR="0042788A" w:rsidRDefault="005665D7">
      <w:pPr>
        <w:pStyle w:val="aff"/>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f"/>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f"/>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5665D7">
      <w:pPr>
        <w:pStyle w:val="aff"/>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f"/>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5665D7">
      <w:pPr>
        <w:pStyle w:val="aff"/>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f"/>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f"/>
        <w:numPr>
          <w:ilvl w:val="0"/>
          <w:numId w:val="26"/>
        </w:numPr>
        <w:rPr>
          <w:rFonts w:eastAsia="游明朝"/>
        </w:rPr>
      </w:pPr>
      <w:r>
        <w:rPr>
          <w:rFonts w:eastAsia="游明朝" w:hint="eastAsia"/>
        </w:rPr>
        <w:t>Q</w:t>
      </w:r>
      <w:r>
        <w:rPr>
          <w:rFonts w:eastAsia="游明朝"/>
        </w:rPr>
        <w:t>C</w:t>
      </w:r>
    </w:p>
    <w:p w14:paraId="7C9E152E" w14:textId="77777777" w:rsidR="0042788A" w:rsidRDefault="005665D7">
      <w:pPr>
        <w:pStyle w:val="aff"/>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f"/>
        <w:numPr>
          <w:ilvl w:val="2"/>
          <w:numId w:val="26"/>
        </w:numPr>
        <w:spacing w:after="0" w:line="276" w:lineRule="auto"/>
        <w:contextualSpacing w:val="0"/>
      </w:pPr>
      <w:r>
        <w:t>Opt.1: LP-WUS is configured to be monitored per DRX group</w:t>
      </w:r>
    </w:p>
    <w:p w14:paraId="1D0C7D54" w14:textId="77777777" w:rsidR="0042788A" w:rsidRDefault="005665D7">
      <w:pPr>
        <w:pStyle w:val="aff"/>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f"/>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f"/>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5665D7">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5665D7">
      <w:pPr>
        <w:pStyle w:val="aff"/>
        <w:numPr>
          <w:ilvl w:val="0"/>
          <w:numId w:val="27"/>
        </w:numPr>
        <w:rPr>
          <w:rFonts w:eastAsia="游明朝"/>
          <w:bCs/>
          <w:iCs/>
        </w:rPr>
      </w:pPr>
      <w:r>
        <w:rPr>
          <w:rFonts w:eastAsia="游明朝"/>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f"/>
        <w:numPr>
          <w:ilvl w:val="0"/>
          <w:numId w:val="12"/>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5665D7">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游明朝"/>
                <w:lang w:val="en-US" w:eastAsia="ja-JP"/>
              </w:rPr>
            </w:pPr>
            <w:r>
              <w:rPr>
                <w:rFonts w:eastAsia="游明朝"/>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游明朝"/>
                <w:lang w:val="en-US" w:eastAsia="ja-JP"/>
              </w:rPr>
            </w:pPr>
            <w:r>
              <w:rPr>
                <w:rFonts w:eastAsia="游明朝"/>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lang w:val="en-US" w:eastAsia="ja-JP"/>
        </w:rPr>
      </w:pPr>
    </w:p>
    <w:p w14:paraId="731932CF" w14:textId="0D298ED1" w:rsidR="0042788A" w:rsidRDefault="005665D7">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5665D7">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0" w:history="1">
              <w:r w:rsidR="005665D7">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1" w:history="1">
              <w:r w:rsidR="005665D7">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2" w:history="1">
              <w:r w:rsidR="005665D7">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5665D7">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5665D7">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5665D7">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5665D7">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5665D7">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5665D7">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5665D7">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5665D7">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5665D7">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5665D7">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5665D7">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5665D7">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5665D7">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5665D7">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5665D7">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5665D7">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5665D7">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5665D7">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5665D7">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5665D7">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5665D7">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5665D7">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5665D7">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5665D7">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lastRenderedPageBreak/>
        <w:t>FFS whether to support UE assistance.</w:t>
      </w:r>
    </w:p>
    <w:p w14:paraId="2A99F2E0"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17CD" w14:textId="77777777" w:rsidR="00BB36B0" w:rsidRDefault="00BB36B0">
      <w:pPr>
        <w:spacing w:line="240" w:lineRule="auto"/>
      </w:pPr>
      <w:r>
        <w:separator/>
      </w:r>
    </w:p>
  </w:endnote>
  <w:endnote w:type="continuationSeparator" w:id="0">
    <w:p w14:paraId="5C24CBCC" w14:textId="77777777" w:rsidR="00BB36B0" w:rsidRDefault="00BB3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D111" w14:textId="77777777" w:rsidR="00BB36B0" w:rsidRDefault="00BB36B0">
      <w:pPr>
        <w:spacing w:after="0"/>
      </w:pPr>
      <w:r>
        <w:separator/>
      </w:r>
    </w:p>
  </w:footnote>
  <w:footnote w:type="continuationSeparator" w:id="0">
    <w:p w14:paraId="4571285E" w14:textId="77777777" w:rsidR="00BB36B0" w:rsidRDefault="00BB36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339044390">
    <w:abstractNumId w:val="2"/>
  </w:num>
  <w:num w:numId="2" w16cid:durableId="31153738">
    <w:abstractNumId w:val="1"/>
  </w:num>
  <w:num w:numId="3" w16cid:durableId="738747095">
    <w:abstractNumId w:val="12"/>
  </w:num>
  <w:num w:numId="4" w16cid:durableId="661815234">
    <w:abstractNumId w:val="14"/>
  </w:num>
  <w:num w:numId="5" w16cid:durableId="795097671">
    <w:abstractNumId w:val="17"/>
    <w:lvlOverride w:ilvl="0">
      <w:startOverride w:val="1"/>
    </w:lvlOverride>
  </w:num>
  <w:num w:numId="6" w16cid:durableId="59254848">
    <w:abstractNumId w:val="18"/>
  </w:num>
  <w:num w:numId="7" w16cid:durableId="1618949217">
    <w:abstractNumId w:val="23"/>
  </w:num>
  <w:num w:numId="8" w16cid:durableId="1295212998">
    <w:abstractNumId w:val="26"/>
  </w:num>
  <w:num w:numId="9" w16cid:durableId="1411193899">
    <w:abstractNumId w:val="5"/>
  </w:num>
  <w:num w:numId="10" w16cid:durableId="702904328">
    <w:abstractNumId w:val="0"/>
  </w:num>
  <w:num w:numId="11" w16cid:durableId="2118601535">
    <w:abstractNumId w:val="9"/>
  </w:num>
  <w:num w:numId="12" w16cid:durableId="1851673964">
    <w:abstractNumId w:val="4"/>
  </w:num>
  <w:num w:numId="13" w16cid:durableId="670765903">
    <w:abstractNumId w:val="10"/>
  </w:num>
  <w:num w:numId="14" w16cid:durableId="1300260780">
    <w:abstractNumId w:val="25"/>
  </w:num>
  <w:num w:numId="15" w16cid:durableId="1177231020">
    <w:abstractNumId w:val="24"/>
  </w:num>
  <w:num w:numId="16" w16cid:durableId="1460758151">
    <w:abstractNumId w:val="22"/>
  </w:num>
  <w:num w:numId="17" w16cid:durableId="185994972">
    <w:abstractNumId w:val="19"/>
  </w:num>
  <w:num w:numId="18" w16cid:durableId="1758209789">
    <w:abstractNumId w:val="16"/>
  </w:num>
  <w:num w:numId="19" w16cid:durableId="1980500682">
    <w:abstractNumId w:val="20"/>
  </w:num>
  <w:num w:numId="20" w16cid:durableId="1017274141">
    <w:abstractNumId w:val="13"/>
  </w:num>
  <w:num w:numId="21" w16cid:durableId="679312221">
    <w:abstractNumId w:val="11"/>
  </w:num>
  <w:num w:numId="22" w16cid:durableId="1344357328">
    <w:abstractNumId w:val="6"/>
  </w:num>
  <w:num w:numId="23" w16cid:durableId="271061663">
    <w:abstractNumId w:val="15"/>
  </w:num>
  <w:num w:numId="24" w16cid:durableId="1606695384">
    <w:abstractNumId w:val="8"/>
  </w:num>
  <w:num w:numId="25" w16cid:durableId="1546024298">
    <w:abstractNumId w:val="3"/>
  </w:num>
  <w:num w:numId="26" w16cid:durableId="1203443260">
    <w:abstractNumId w:val="7"/>
  </w:num>
  <w:num w:numId="27" w16cid:durableId="1059673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60B"/>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3D3"/>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2E"/>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6F7"/>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9FE"/>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6DE8"/>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784"/>
    <w:rsid w:val="00C46AD1"/>
    <w:rsid w:val="00C46BDB"/>
    <w:rsid w:val="00C46D3C"/>
    <w:rsid w:val="00C46E2C"/>
    <w:rsid w:val="00C470C1"/>
    <w:rsid w:val="00C470FD"/>
    <w:rsid w:val="00C47224"/>
    <w:rsid w:val="00C47328"/>
    <w:rsid w:val="00C47355"/>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87"/>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5.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12.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4.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1.vsdx"/><Relationship Id="rId3" Type="http://schemas.openxmlformats.org/officeDocument/2006/relationships/settings" Target="settings.xml"/><Relationship Id="rId12" Type="http://schemas.openxmlformats.org/officeDocument/2006/relationships/package" Target="embeddings/Microsoft_Visio___23.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33</Pages>
  <Words>10786</Words>
  <Characters>61485</Characters>
  <Application>Microsoft Office Word</Application>
  <DocSecurity>0</DocSecurity>
  <Lines>512</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44</cp:revision>
  <dcterms:created xsi:type="dcterms:W3CDTF">2024-05-22T01:49:00Z</dcterms:created>
  <dcterms:modified xsi:type="dcterms:W3CDTF">2024-05-22T09:04:00Z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