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A6A6" w14:textId="79D6C6C1" w:rsidR="00D428A7" w:rsidRPr="005F59C6" w:rsidRDefault="00BF43C3">
      <w:pPr>
        <w:pStyle w:val="ae"/>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
    <w:p w14:paraId="10802093" w14:textId="7D97ED39" w:rsidR="00D428A7" w:rsidRDefault="005F59C6">
      <w:pPr>
        <w:pStyle w:val="ae"/>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af6"/>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宋体"/>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30"/>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327338B4" w14:textId="11DFD4CF" w:rsidR="00CE3E03" w:rsidRPr="005B39E5" w:rsidRDefault="005B39E5">
      <w:pPr>
        <w:rPr>
          <w:rFonts w:eastAsia="Yu Mincho"/>
          <w:szCs w:val="22"/>
          <w:highlight w:val="yellow"/>
          <w:lang w:val="en-US" w:eastAsia="ja-JP"/>
        </w:rPr>
      </w:pPr>
      <w:r w:rsidRPr="005B39E5">
        <w:rPr>
          <w:rFonts w:eastAsia="Yu Mincho" w:hint="eastAsia"/>
          <w:szCs w:val="22"/>
          <w:highlight w:val="yellow"/>
          <w:lang w:val="en-US" w:eastAsia="ja-JP"/>
        </w:rPr>
        <w:t>T</w:t>
      </w:r>
      <w:r w:rsidRPr="005B39E5">
        <w:rPr>
          <w:rFonts w:eastAsia="Yu Mincho"/>
          <w:szCs w:val="22"/>
          <w:highlight w:val="yellow"/>
          <w:lang w:val="en-US" w:eastAsia="ja-JP"/>
        </w:rPr>
        <w:t>o be updated</w:t>
      </w:r>
    </w:p>
    <w:p w14:paraId="47C792CC" w14:textId="77777777" w:rsidR="006F17AE" w:rsidRDefault="006F17AE">
      <w:pPr>
        <w:rPr>
          <w:szCs w:val="22"/>
          <w:highlight w:val="magenta"/>
          <w:lang w:val="en-US"/>
        </w:rPr>
      </w:pPr>
    </w:p>
    <w:p w14:paraId="265190DE" w14:textId="6F3406BE" w:rsidR="00D428A7" w:rsidRDefault="009D5578">
      <w:pPr>
        <w:pStyle w:val="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宋体"/>
          <w:bCs/>
          <w:lang w:val="en-US" w:eastAsia="zh-CN" w:bidi="ar"/>
        </w:rPr>
        <w:t>Procedures to trigger PDCCH monitoring</w:t>
      </w:r>
    </w:p>
    <w:p w14:paraId="6F501BF2" w14:textId="18D9A12D" w:rsidR="006B4D80" w:rsidRPr="00F65163" w:rsidRDefault="006B4D80" w:rsidP="006B4D80">
      <w:pPr>
        <w:pStyle w:val="30"/>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等线"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等线"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等线"/>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4pt;height:60.5pt;mso-width-percent:0;mso-height-percent:0;mso-width-percent:0;mso-height-percent:0" o:ole="">
                  <v:imagedata r:id="rId11" o:title=""/>
                </v:shape>
                <o:OLEObject Type="Embed" ProgID="Visio.Drawing.15" ShapeID="_x0000_i1025" DrawAspect="Content" ObjectID="_1777721606" r:id="rId12"/>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等线"/>
                <w:b/>
                <w:noProof/>
              </w:rPr>
              <w:object w:dxaOrig="9345" w:dyaOrig="1470" w14:anchorId="1911447A">
                <v:shape id="_x0000_i1026" type="#_x0000_t75" alt="" style="width:468pt;height:1in;mso-width-percent:0;mso-height-percent:0;mso-width-percent:0;mso-height-percent:0" o:ole="">
                  <v:imagedata r:id="rId13" o:title=""/>
                </v:shape>
                <o:OLEObject Type="Embed" ProgID="Visio.Drawing.15" ShapeID="_x0000_i1026" DrawAspect="Content" ObjectID="_1777721607" r:id="rId14"/>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9345" w:dyaOrig="1545" w14:anchorId="39C147A7">
                <v:shape id="_x0000_i1027" type="#_x0000_t75" alt="" style="width:468pt;height:78.15pt;mso-width-percent:0;mso-height-percent:0;mso-width-percent:0;mso-height-percent:0" o:ole="">
                  <v:imagedata r:id="rId15" o:title=""/>
                </v:shape>
                <o:OLEObject Type="Embed" ProgID="Visio.Drawing.15" ShapeID="_x0000_i1027" DrawAspect="Content" ObjectID="_1777721608" r:id="rId16"/>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等线"/>
                <w:b/>
                <w:noProof/>
              </w:rPr>
              <w:object w:dxaOrig="8115" w:dyaOrig="3585" w14:anchorId="16F8B250">
                <v:shape id="_x0000_i1028" type="#_x0000_t75" alt="" style="width:408.25pt;height:179.25pt;mso-width-percent:0;mso-height-percent:0;mso-width-percent:0;mso-height-percent:0" o:ole="">
                  <v:imagedata r:id="rId17" o:title=""/>
                </v:shape>
                <o:OLEObject Type="Embed" ProgID="Visio.Drawing.15" ShapeID="_x0000_i1028" DrawAspect="Content" ObjectID="_1777721609" r:id="rId18"/>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7980" w:dyaOrig="3960" w14:anchorId="0F4918EC">
                <v:shape id="_x0000_i1029" type="#_x0000_t75" alt="" style="width:396pt;height:196.85pt;mso-width-percent:0;mso-height-percent:0;mso-width-percent:0;mso-height-percent:0" o:ole="">
                  <v:imagedata r:id="rId19" o:title=""/>
                </v:shape>
                <o:OLEObject Type="Embed" ProgID="Visio.Drawing.15" ShapeID="_x0000_i1029" DrawAspect="Content" ObjectID="_1777721610" r:id="rId20"/>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宋体"/>
                    </w:rPr>
                  </w:pPr>
                  <w:r>
                    <w:rPr>
                      <w:rFonts w:eastAsia="宋体"/>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宋体"/>
                    </w:rPr>
                  </w:pPr>
                  <w:r>
                    <w:rPr>
                      <w:rFonts w:eastAsia="宋体"/>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宋体"/>
                    </w:rPr>
                  </w:pPr>
                  <w:r>
                    <w:rPr>
                      <w:rFonts w:eastAsia="宋体"/>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等线" w:cs="Arial"/>
                      <w:bCs/>
                    </w:rPr>
                  </w:pPr>
                  <w:r>
                    <w:rPr>
                      <w:rFonts w:eastAsia="Times New Roman" w:cs="Arial"/>
                      <w:bCs/>
                      <w:highlight w:val="cyan"/>
                    </w:rPr>
                    <w:t>Option 1</w:t>
                  </w:r>
                  <w:r>
                    <w:rPr>
                      <w:rFonts w:eastAsia="Times New Roman" w:cs="Arial"/>
                      <w:bCs/>
                    </w:rPr>
                    <w:t>:</w:t>
                  </w:r>
                  <w:r>
                    <w:rPr>
                      <w:rFonts w:eastAsia="宋体"/>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宋体"/>
                      <w:lang w:eastAsia="ja-JP"/>
                    </w:rPr>
                  </w:pPr>
                  <w:r>
                    <w:rPr>
                      <w:rFonts w:eastAsia="宋体"/>
                      <w:lang w:eastAsia="ja-JP"/>
                    </w:rPr>
                    <w:t>It would result in having redundant mechanism for the same purpose.</w:t>
                  </w:r>
                </w:p>
                <w:p w14:paraId="2627C8EF" w14:textId="77777777" w:rsidR="00D428A7" w:rsidRDefault="00BF43C3">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宋体"/>
                      <w:lang w:eastAsia="ja-JP"/>
                    </w:rPr>
                  </w:pPr>
                  <w:r>
                    <w:rPr>
                      <w:rFonts w:eastAsia="宋体"/>
                      <w:lang w:eastAsia="ja-JP"/>
                    </w:rPr>
                    <w:t>Power saving gain is excepted compared to current C-DRX mechanism.</w:t>
                  </w:r>
                </w:p>
                <w:p w14:paraId="075D8EF8" w14:textId="77777777" w:rsidR="00D428A7" w:rsidRDefault="00BF43C3">
                  <w:pPr>
                    <w:pStyle w:val="TAL"/>
                    <w:rPr>
                      <w:rFonts w:eastAsia="宋体"/>
                      <w:lang w:eastAsia="ja-JP"/>
                    </w:rPr>
                  </w:pPr>
                  <w:r>
                    <w:rPr>
                      <w:rFonts w:eastAsia="宋体"/>
                      <w:lang w:eastAsia="ja-JP"/>
                    </w:rPr>
                    <w:t>LP-WUS configuration is more flexible than option 1 and option 3, e.g. since WUR duty-cycle is not locked to C-DRX cycle;</w:t>
                  </w:r>
                </w:p>
                <w:p w14:paraId="2B428242" w14:textId="77777777" w:rsidR="00D428A7" w:rsidRDefault="00BF43C3">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宋体"/>
                      <w:lang w:eastAsia="ja-JP"/>
                    </w:rPr>
                  </w:pPr>
                  <w:r>
                    <w:rPr>
                      <w:rFonts w:eastAsia="宋体"/>
                      <w:lang w:eastAsia="ja-JP"/>
                    </w:rPr>
                    <w:t>More complexity: how to coexist with current C-DRX mechanism;</w:t>
                  </w:r>
                </w:p>
                <w:p w14:paraId="5E2B2713" w14:textId="77777777" w:rsidR="00D428A7" w:rsidRDefault="00BF43C3">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宋体"/>
                      <w:lang w:eastAsia="ja-JP"/>
                    </w:rPr>
                  </w:pPr>
                  <w:r>
                    <w:rPr>
                      <w:rFonts w:eastAsia="宋体"/>
                      <w:lang w:eastAsia="ja-JP"/>
                    </w:rPr>
                    <w:t>More specification impacts considering it may change the current PDCCH monitoring behaviour</w:t>
                  </w:r>
                </w:p>
                <w:p w14:paraId="0B0E1B50" w14:textId="77777777" w:rsidR="00D428A7" w:rsidRDefault="00BF43C3">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宋体" w:cs="Arial"/>
                      <w:bCs/>
                      <w:lang w:eastAsia="ja-JP"/>
                    </w:rPr>
                    <w:t>LP-WUS could be used</w:t>
                  </w:r>
                  <w:r>
                    <w:rPr>
                      <w:rFonts w:eastAsia="宋体"/>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宋体"/>
                      <w:lang w:eastAsia="ja-JP"/>
                    </w:rPr>
                  </w:pPr>
                  <w:r>
                    <w:rPr>
                      <w:rFonts w:eastAsia="宋体"/>
                      <w:lang w:eastAsia="ja-JP"/>
                    </w:rPr>
                    <w:t>LP-WUS configuration is more flexible than other options above;</w:t>
                  </w:r>
                </w:p>
                <w:p w14:paraId="51C8A7C4" w14:textId="77777777" w:rsidR="00D428A7" w:rsidRDefault="00BF43C3">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宋体"/>
                      <w:lang w:eastAsia="ja-JP"/>
                    </w:rPr>
                  </w:pPr>
                  <w:r>
                    <w:rPr>
                      <w:rFonts w:eastAsia="宋体"/>
                      <w:lang w:eastAsia="ja-JP"/>
                    </w:rPr>
                    <w:t>More complexity: we need to discuss how to stop the PDCCH monitoring and how to configure the LP-WUS;</w:t>
                  </w:r>
                </w:p>
                <w:p w14:paraId="33ADE945" w14:textId="77777777" w:rsidR="00D428A7" w:rsidRDefault="00D428A7">
                  <w:pPr>
                    <w:pStyle w:val="TAL"/>
                    <w:rPr>
                      <w:rFonts w:eastAsia="宋体"/>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af6"/>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Many companies provided their view on the pros/cons of these options</w:t>
      </w:r>
    </w:p>
    <w:tbl>
      <w:tblPr>
        <w:tblStyle w:val="af6"/>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af7"/>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af7"/>
              <w:numPr>
                <w:ilvl w:val="0"/>
                <w:numId w:val="17"/>
              </w:numPr>
              <w:rPr>
                <w:rFonts w:eastAsia="Yu Mincho"/>
                <w:sz w:val="20"/>
                <w:szCs w:val="20"/>
                <w:lang w:val="en-US"/>
              </w:rPr>
            </w:pPr>
            <w:r w:rsidRPr="00CD50C1">
              <w:rPr>
                <w:rFonts w:eastAsia="Yu Mincho"/>
                <w:sz w:val="20"/>
                <w:szCs w:val="20"/>
                <w:lang w:val="en-US"/>
              </w:rPr>
              <w:t>Most parameters can follow legacy drx-config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af7"/>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behaviour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af7"/>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af7"/>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af7"/>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af7"/>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af7"/>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af7"/>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3BCABF88" w14:textId="77777777" w:rsidR="00B33CE7" w:rsidRPr="009F430F" w:rsidRDefault="002203E0" w:rsidP="00C17342">
            <w:pPr>
              <w:pStyle w:val="af7"/>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af7"/>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af7"/>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af7"/>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af7"/>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af7"/>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af7"/>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19ED18AB" w14:textId="10E5B91D" w:rsidR="000062C8" w:rsidRPr="009F430F" w:rsidRDefault="000062C8" w:rsidP="007F1365">
            <w:pPr>
              <w:pStyle w:val="af7"/>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af7"/>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af7"/>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af7"/>
              <w:numPr>
                <w:ilvl w:val="0"/>
                <w:numId w:val="18"/>
              </w:numPr>
              <w:rPr>
                <w:sz w:val="20"/>
                <w:szCs w:val="20"/>
              </w:rPr>
            </w:pPr>
            <w:r w:rsidRPr="009F430F">
              <w:rPr>
                <w:rFonts w:eastAsia="Yu Mincho"/>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af7"/>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af7"/>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af7"/>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af7"/>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af7"/>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af7"/>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af7"/>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af7"/>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等线" w:hAnsi="Times New Roman" w:cs="Arial"/>
                <w:sz w:val="20"/>
                <w:szCs w:val="20"/>
              </w:rPr>
              <w:t>in case the traffic arrives outside the C-DRX active time (vivo)</w:t>
            </w:r>
          </w:p>
          <w:p w14:paraId="67685BB3" w14:textId="76A3F8B3" w:rsidR="000062C8" w:rsidRPr="009F430F" w:rsidRDefault="000062C8" w:rsidP="00ED1EBA">
            <w:pPr>
              <w:pStyle w:val="af7"/>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af7"/>
              <w:numPr>
                <w:ilvl w:val="0"/>
                <w:numId w:val="18"/>
              </w:numPr>
              <w:rPr>
                <w:rFonts w:eastAsia="Yu Mincho"/>
                <w:sz w:val="20"/>
                <w:szCs w:val="20"/>
                <w:lang w:val="en-US"/>
              </w:rPr>
            </w:pPr>
            <w:r w:rsidRPr="009F430F">
              <w:rPr>
                <w:rFonts w:eastAsia="Yu Mincho"/>
                <w:sz w:val="20"/>
                <w:szCs w:val="20"/>
                <w:lang w:val="en-US"/>
              </w:rPr>
              <w:t>Legacy cDRX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af7"/>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af7"/>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af7"/>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af7"/>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af7"/>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af7"/>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af7"/>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 xml:space="preserve">HW/HiSi,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af7"/>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af7"/>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af7"/>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HW/HiSi,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af7"/>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r w:rsidR="00E27E37" w:rsidRPr="002245D4">
        <w:rPr>
          <w:rFonts w:eastAsia="Yu Mincho"/>
          <w:lang w:val="en-US" w:eastAsia="ja-JP"/>
        </w:rPr>
        <w:t>options</w:t>
      </w:r>
    </w:p>
    <w:p w14:paraId="5D9896F3" w14:textId="62EE49E9" w:rsidR="00A55FBF" w:rsidRPr="002245D4" w:rsidRDefault="00A55FBF" w:rsidP="00A55FBF">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af7"/>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af7"/>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af7"/>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af7"/>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af7"/>
        <w:numPr>
          <w:ilvl w:val="1"/>
          <w:numId w:val="38"/>
        </w:numPr>
        <w:rPr>
          <w:rFonts w:eastAsia="Yu Mincho"/>
          <w:sz w:val="20"/>
          <w:szCs w:val="20"/>
          <w:lang w:val="en-US"/>
        </w:rPr>
      </w:pPr>
      <w:r w:rsidRPr="002245D4">
        <w:rPr>
          <w:rFonts w:eastAsia="Yu Mincho"/>
          <w:color w:val="4472C4" w:themeColor="accent1"/>
          <w:sz w:val="20"/>
          <w:szCs w:val="20"/>
          <w:lang w:val="en-US"/>
        </w:rPr>
        <w:t>HW/HiSi,</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af7"/>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af7"/>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af7"/>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af7"/>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related timers aspect, which should be discussed in RAN2 according to the previous RAN1 agreement</w:t>
      </w:r>
    </w:p>
    <w:p w14:paraId="13CF54FF" w14:textId="4558B987" w:rsidR="008E5D70" w:rsidRPr="002245D4" w:rsidRDefault="008E5D70" w:rsidP="00D70E5F">
      <w:pPr>
        <w:pStyle w:val="af7"/>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pointed out, there would be a number of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宋体"/>
          <w:highlight w:val="cyan"/>
          <w:lang w:eastAsia="zh-CN"/>
        </w:rPr>
        <w:t xml:space="preserve">Procedures for </w:t>
      </w:r>
      <w:r w:rsidR="00011CC9" w:rsidRPr="00EB3B5E">
        <w:rPr>
          <w:highlight w:val="cyan"/>
        </w:rPr>
        <w:t xml:space="preserve">LP-WUS </w:t>
      </w:r>
      <w:r w:rsidR="00011CC9" w:rsidRPr="00EB3B5E">
        <w:rPr>
          <w:rFonts w:eastAsia="宋体"/>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30"/>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af6"/>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r w:rsidRPr="002245D4">
        <w:rPr>
          <w:rFonts w:eastAsia="Yu Mincho"/>
          <w:lang w:val="en-US" w:eastAsia="ja-JP"/>
        </w:rPr>
        <w:t>A number of companies provided their view on the FFS:</w:t>
      </w:r>
    </w:p>
    <w:p w14:paraId="37AB6C9E" w14:textId="47E216AA" w:rsidR="00A33424" w:rsidRPr="002245D4" w:rsidRDefault="005C1B5D" w:rsidP="007F1365">
      <w:pPr>
        <w:pStyle w:val="af7"/>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af7"/>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r w:rsidR="0015282A" w:rsidRPr="002245D4">
        <w:rPr>
          <w:rFonts w:eastAsia="Yu Mincho"/>
          <w:color w:val="4472C4" w:themeColor="accent1"/>
          <w:sz w:val="20"/>
          <w:szCs w:val="20"/>
          <w:lang w:val="en-US"/>
        </w:rPr>
        <w:t>QC</w:t>
      </w:r>
    </w:p>
    <w:p w14:paraId="167D65BE" w14:textId="3ACA6E70" w:rsidR="002836E3" w:rsidRPr="002245D4" w:rsidRDefault="00DF3FB1" w:rsidP="007F1365">
      <w:pPr>
        <w:pStyle w:val="af7"/>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af7"/>
        <w:numPr>
          <w:ilvl w:val="0"/>
          <w:numId w:val="19"/>
        </w:numPr>
        <w:rPr>
          <w:rFonts w:eastAsia="Yu Mincho"/>
          <w:sz w:val="20"/>
          <w:szCs w:val="20"/>
          <w:lang w:val="en-US"/>
        </w:rPr>
      </w:pPr>
      <w:r w:rsidRPr="002245D4">
        <w:rPr>
          <w:rFonts w:eastAsia="Yu Mincho"/>
          <w:sz w:val="20"/>
          <w:szCs w:val="20"/>
          <w:lang w:val="en-US"/>
        </w:rPr>
        <w:t>FFS whether UE can report supported minimum time gap from candidate values</w:t>
      </w:r>
    </w:p>
    <w:p w14:paraId="571E13B1" w14:textId="6FBF460E" w:rsidR="007B1E8D" w:rsidRPr="002245D4" w:rsidRDefault="007B1E8D" w:rsidP="007F1365">
      <w:pPr>
        <w:pStyle w:val="af7"/>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 xml:space="preserve">HW/HiSi,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xiaomi,</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r w:rsidR="007D5226" w:rsidRPr="002245D4">
        <w:rPr>
          <w:rFonts w:eastAsia="Yu Mincho"/>
          <w:color w:val="4472C4" w:themeColor="accent1"/>
          <w:sz w:val="20"/>
          <w:szCs w:val="20"/>
          <w:lang w:val="en-US"/>
        </w:rPr>
        <w:t xml:space="preserve">OPPO?,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af7"/>
        <w:numPr>
          <w:ilvl w:val="2"/>
          <w:numId w:val="19"/>
        </w:numPr>
        <w:rPr>
          <w:rFonts w:eastAsia="Yu Mincho"/>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af7"/>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af7"/>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af6"/>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1D02717F" w:rsidR="00B40067" w:rsidRPr="002245D4" w:rsidRDefault="00B40067" w:rsidP="00E87E5E">
      <w:pPr>
        <w:pStyle w:val="4"/>
        <w:rPr>
          <w:rFonts w:ascii="Times New Roman" w:hAnsi="Times New Roman"/>
          <w:b/>
          <w:bCs/>
          <w:sz w:val="20"/>
        </w:rPr>
      </w:pPr>
      <w:r w:rsidRPr="002245D4">
        <w:rPr>
          <w:rFonts w:ascii="Times New Roman" w:hAnsi="Times New Roman"/>
          <w:b/>
          <w:bCs/>
          <w:sz w:val="20"/>
          <w:highlight w:val="yellow"/>
        </w:rPr>
        <w:t>Proposal 3.2-1:</w:t>
      </w:r>
    </w:p>
    <w:p w14:paraId="0D563FE2" w14:textId="4845554F" w:rsidR="00B40067" w:rsidRPr="002245D4" w:rsidRDefault="00160C6B" w:rsidP="008D46C5">
      <w:pPr>
        <w:pStyle w:val="af7"/>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af7"/>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minimum time gap</w:t>
      </w:r>
    </w:p>
    <w:tbl>
      <w:tblPr>
        <w:tblStyle w:val="af6"/>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等线"/>
                <w:iCs/>
              </w:rPr>
              <w:t>report</w:t>
            </w:r>
            <w:r w:rsidRPr="001472A4">
              <w:rPr>
                <w:rFonts w:eastAsia="等线"/>
                <w:iCs/>
              </w:rPr>
              <w:t xml:space="preserve"> </w:t>
            </w:r>
            <w:r>
              <w:rPr>
                <w:rFonts w:eastAsia="等线"/>
                <w:iCs/>
              </w:rPr>
              <w:t>its minimum time gap</w:t>
            </w:r>
            <w:r w:rsidRPr="001472A4">
              <w:rPr>
                <w:rFonts w:eastAsia="等线"/>
                <w:iCs/>
              </w:rPr>
              <w:t xml:space="preserve"> values for MR wake up.</w:t>
            </w:r>
            <w:r>
              <w:rPr>
                <w:rFonts w:eastAsia="等线"/>
                <w:iCs/>
              </w:rPr>
              <w:t xml:space="preserve"> And </w:t>
            </w:r>
            <w:r w:rsidRPr="00693590">
              <w:rPr>
                <w:rFonts w:eastAsia="等线"/>
                <w:iCs/>
              </w:rPr>
              <w:t>the network can</w:t>
            </w:r>
            <w:r>
              <w:rPr>
                <w:rFonts w:eastAsia="等线"/>
                <w:iCs/>
              </w:rPr>
              <w:t xml:space="preserve"> accordingly</w:t>
            </w:r>
            <w:r w:rsidRPr="00693590">
              <w:rPr>
                <w:rFonts w:eastAsia="等线"/>
                <w:iCs/>
              </w:rPr>
              <w:t xml:space="preserve"> configure UE with </w:t>
            </w:r>
            <w:r>
              <w:rPr>
                <w:rFonts w:eastAsia="等线"/>
                <w:iCs/>
              </w:rPr>
              <w:t xml:space="preserve">a </w:t>
            </w:r>
            <w:r w:rsidRPr="00693590">
              <w:rPr>
                <w:rFonts w:eastAsia="等线"/>
                <w:iCs/>
              </w:rPr>
              <w:t xml:space="preserve">time gap between </w:t>
            </w:r>
            <w:r>
              <w:rPr>
                <w:rFonts w:eastAsia="等线"/>
                <w:iCs/>
              </w:rPr>
              <w:t>LP-</w:t>
            </w:r>
            <w:r w:rsidRPr="00693590">
              <w:rPr>
                <w:rFonts w:eastAsia="等线"/>
                <w:iCs/>
              </w:rPr>
              <w:t xml:space="preserve">WUS </w:t>
            </w:r>
            <w:r>
              <w:rPr>
                <w:rFonts w:eastAsia="等线"/>
                <w:iCs/>
              </w:rPr>
              <w:t xml:space="preserve">reception </w:t>
            </w:r>
            <w:r w:rsidRPr="00693590">
              <w:rPr>
                <w:rFonts w:eastAsia="等线"/>
                <w:iCs/>
              </w:rPr>
              <w:t xml:space="preserve">and the time </w:t>
            </w:r>
            <w:r>
              <w:rPr>
                <w:rFonts w:eastAsia="等线"/>
                <w:iCs/>
              </w:rPr>
              <w:t>UE’s</w:t>
            </w:r>
            <w:r w:rsidRPr="00693590">
              <w:rPr>
                <w:rFonts w:eastAsia="等线"/>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hint="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9354A04" w14:textId="6ED916F5" w:rsidR="0091482A" w:rsidRDefault="0091482A" w:rsidP="00AC048B">
            <w:pPr>
              <w:jc w:val="left"/>
              <w:rPr>
                <w:rFonts w:eastAsia="Yu Mincho"/>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bl>
    <w:p w14:paraId="7E263119" w14:textId="77777777" w:rsidR="00D428A7" w:rsidRDefault="00D428A7" w:rsidP="005068AB">
      <w:pPr>
        <w:rPr>
          <w:rFonts w:eastAsia="Yu Mincho"/>
          <w:bCs/>
          <w:iCs/>
          <w:lang w:val="en-US"/>
        </w:rPr>
      </w:pPr>
    </w:p>
    <w:p w14:paraId="7F3CF373" w14:textId="500669E1" w:rsidR="002044E4" w:rsidRPr="00F65163" w:rsidRDefault="002044E4" w:rsidP="002044E4">
      <w:pPr>
        <w:pStyle w:val="30"/>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monitoring is suppoeted.</w:t>
      </w:r>
    </w:p>
    <w:tbl>
      <w:tblPr>
        <w:tblStyle w:val="af6"/>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09133D98">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73EDE912">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r w:rsidRPr="007726CB">
        <w:rPr>
          <w:rFonts w:eastAsia="Yu Mincho"/>
          <w:lang w:val="en-US" w:eastAsia="ja-JP"/>
        </w:rPr>
        <w:t xml:space="preserve">A number of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af7"/>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af7"/>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af7"/>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af7"/>
        <w:numPr>
          <w:ilvl w:val="1"/>
          <w:numId w:val="11"/>
        </w:numPr>
        <w:rPr>
          <w:color w:val="4472C4" w:themeColor="accent1"/>
          <w:sz w:val="20"/>
          <w:szCs w:val="20"/>
          <w:lang w:val="en-US"/>
        </w:rPr>
      </w:pPr>
      <w:r w:rsidRPr="007726CB">
        <w:rPr>
          <w:rFonts w:eastAsia="Yu Mincho"/>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af7"/>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af7"/>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af7"/>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af7"/>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af7"/>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af6"/>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af7"/>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af7"/>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af7"/>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af7"/>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af7"/>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af7"/>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等线"/>
                <w:b/>
                <w:bCs/>
                <w:highlight w:val="green"/>
                <w:lang w:val="en-US" w:eastAsia="zh-CN" w:bidi="ar"/>
              </w:rPr>
            </w:pPr>
          </w:p>
          <w:p w14:paraId="10FB9D23" w14:textId="48FB9A5B" w:rsidR="0062095E" w:rsidRPr="007726CB" w:rsidRDefault="0062095E" w:rsidP="0062095E">
            <w:pPr>
              <w:spacing w:after="0"/>
              <w:rPr>
                <w:rFonts w:eastAsia="等线"/>
                <w:b/>
                <w:bCs/>
                <w:highlight w:val="green"/>
                <w:lang w:val="en-US" w:eastAsia="zh-CN" w:bidi="ar"/>
              </w:rPr>
            </w:pPr>
            <w:r w:rsidRPr="007726CB">
              <w:rPr>
                <w:rFonts w:eastAsia="等线"/>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af7"/>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af7"/>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af7"/>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3A850936" w:rsidR="006E0492" w:rsidRPr="007726CB" w:rsidRDefault="006E0492" w:rsidP="006E0492">
      <w:pPr>
        <w:pStyle w:val="4"/>
        <w:rPr>
          <w:rFonts w:ascii="Times New Roman" w:hAnsi="Times New Roman"/>
          <w:b/>
          <w:bCs/>
          <w:sz w:val="20"/>
        </w:rPr>
      </w:pPr>
      <w:r w:rsidRPr="007726CB">
        <w:rPr>
          <w:rFonts w:ascii="Times New Roman" w:hAnsi="Times New Roman"/>
          <w:b/>
          <w:bCs/>
          <w:sz w:val="20"/>
          <w:highlight w:val="yellow"/>
        </w:rPr>
        <w:t>Proposal 3.3-1:</w:t>
      </w:r>
    </w:p>
    <w:p w14:paraId="74A56F9C" w14:textId="06A3FF8B" w:rsidR="00362F92" w:rsidRPr="007726CB" w:rsidRDefault="00362F92" w:rsidP="00362F92">
      <w:pPr>
        <w:pStyle w:val="af7"/>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af7"/>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af7"/>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af7"/>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af7"/>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af7"/>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af7"/>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We suggest to revise the main bullet as follows:</w:t>
            </w:r>
          </w:p>
          <w:p w14:paraId="19B3D02C" w14:textId="328C5433" w:rsidR="00667913" w:rsidRPr="007726CB" w:rsidRDefault="00667913" w:rsidP="00667913">
            <w:pPr>
              <w:pStyle w:val="af7"/>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e also do not fully understand why multiple MOs have to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hint="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hint="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bl>
    <w:p w14:paraId="2B9EC19B" w14:textId="77777777" w:rsidR="006E0492" w:rsidRPr="006E0492" w:rsidRDefault="006E0492">
      <w:pPr>
        <w:rPr>
          <w:rFonts w:eastAsia="Yu Mincho"/>
          <w:lang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af7"/>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af7"/>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af7"/>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af7"/>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af7"/>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af7"/>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af7"/>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af7"/>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7BB5094E" w:rsidR="003F263D" w:rsidRPr="007726CB" w:rsidRDefault="003F263D" w:rsidP="003F263D">
      <w:pPr>
        <w:pStyle w:val="4"/>
        <w:rPr>
          <w:rFonts w:ascii="Times New Roman" w:hAnsi="Times New Roman"/>
          <w:b/>
          <w:bCs/>
          <w:sz w:val="20"/>
        </w:rPr>
      </w:pPr>
      <w:r w:rsidRPr="007726CB">
        <w:rPr>
          <w:rFonts w:ascii="Times New Roman" w:hAnsi="Times New Roman"/>
          <w:b/>
          <w:bCs/>
          <w:sz w:val="20"/>
          <w:highlight w:val="yellow"/>
        </w:rPr>
        <w:t>Proposal 3.3-</w:t>
      </w:r>
      <w:r w:rsidR="00B42719">
        <w:rPr>
          <w:rFonts w:ascii="Times New Roman" w:hAnsi="Times New Roman"/>
          <w:b/>
          <w:bCs/>
          <w:sz w:val="20"/>
          <w:highlight w:val="yellow"/>
        </w:rPr>
        <w:t>2</w:t>
      </w:r>
      <w:r w:rsidRPr="007726CB">
        <w:rPr>
          <w:rFonts w:ascii="Times New Roman" w:hAnsi="Times New Roman"/>
          <w:b/>
          <w:bCs/>
          <w:sz w:val="20"/>
          <w:highlight w:val="yellow"/>
        </w:rPr>
        <w:t>:</w:t>
      </w:r>
    </w:p>
    <w:p w14:paraId="7FDEB8CD" w14:textId="0D45734F" w:rsidR="003F263D" w:rsidRDefault="00B42719" w:rsidP="00A63B8D">
      <w:pPr>
        <w:pStyle w:val="af7"/>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af7"/>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af6"/>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hint="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bl>
    <w:p w14:paraId="6585A90D" w14:textId="77777777" w:rsidR="00A26240" w:rsidRPr="002044E4" w:rsidRDefault="00A26240">
      <w:pPr>
        <w:rPr>
          <w:rFonts w:eastAsia="Yu Mincho"/>
          <w:lang w:val="en-US" w:eastAsia="ja-JP"/>
        </w:rPr>
      </w:pPr>
    </w:p>
    <w:p w14:paraId="68DD3933" w14:textId="36210D0E" w:rsidR="00D428A7" w:rsidRDefault="00A32F9C">
      <w:pPr>
        <w:pStyle w:val="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30"/>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lastRenderedPageBreak/>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6"/>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af7"/>
        <w:numPr>
          <w:ilvl w:val="0"/>
          <w:numId w:val="19"/>
        </w:numPr>
        <w:rPr>
          <w:rFonts w:eastAsia="Yu Mincho"/>
          <w:sz w:val="20"/>
          <w:szCs w:val="20"/>
          <w:lang w:val="en-US"/>
        </w:rPr>
      </w:pPr>
      <w:r w:rsidRPr="004228FC">
        <w:rPr>
          <w:rFonts w:eastAsia="Yu Mincho"/>
          <w:sz w:val="20"/>
          <w:szCs w:val="20"/>
          <w:lang w:val="en-US"/>
        </w:rPr>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af7"/>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af7"/>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af7"/>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af7"/>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af7"/>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af7"/>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 xml:space="preserve">HW/HiSi,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af7"/>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af7"/>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HW/HiSi</w:t>
      </w:r>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af7"/>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af7"/>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af7"/>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af7"/>
        <w:numPr>
          <w:ilvl w:val="0"/>
          <w:numId w:val="20"/>
        </w:numPr>
        <w:rPr>
          <w:rFonts w:eastAsia="Yu Mincho"/>
          <w:sz w:val="20"/>
          <w:szCs w:val="20"/>
          <w:lang w:val="en-US"/>
        </w:rPr>
      </w:pPr>
      <w:r w:rsidRPr="004228FC">
        <w:rPr>
          <w:rFonts w:eastAsia="Yu Mincho"/>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af7"/>
        <w:numPr>
          <w:ilvl w:val="1"/>
          <w:numId w:val="20"/>
        </w:numPr>
        <w:rPr>
          <w:rFonts w:eastAsia="Yu Mincho"/>
          <w:color w:val="4472C4" w:themeColor="accent1"/>
          <w:sz w:val="20"/>
          <w:szCs w:val="20"/>
          <w:lang w:val="en-US"/>
        </w:rPr>
      </w:pPr>
      <w:r w:rsidRPr="004228FC">
        <w:rPr>
          <w:rFonts w:eastAsia="Yu Mincho"/>
          <w:sz w:val="20"/>
          <w:szCs w:val="20"/>
          <w:lang w:val="en-US"/>
        </w:rPr>
        <w:t>When UE does not received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af7"/>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 xml:space="preserve">ollowing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4F17DB68" w:rsidR="003709ED" w:rsidRDefault="003709ED" w:rsidP="00E87E5E">
      <w:pPr>
        <w:pStyle w:val="4"/>
        <w:rPr>
          <w:rFonts w:ascii="Times New Roman" w:hAnsi="Times New Roman"/>
          <w:b/>
          <w:bCs/>
          <w:sz w:val="21"/>
          <w:szCs w:val="21"/>
        </w:rPr>
      </w:pPr>
      <w:r>
        <w:rPr>
          <w:rFonts w:ascii="Times New Roman" w:hAnsi="Times New Roman"/>
          <w:b/>
          <w:bCs/>
          <w:sz w:val="21"/>
          <w:szCs w:val="21"/>
          <w:highlight w:val="yellow"/>
        </w:rPr>
        <w:t>Proposal 4.1-1:</w:t>
      </w:r>
    </w:p>
    <w:p w14:paraId="6FC8F526" w14:textId="0650FBEC" w:rsidR="00B76261" w:rsidRPr="00C300B5" w:rsidRDefault="00C300B5" w:rsidP="00C300B5">
      <w:pPr>
        <w:pStyle w:val="af7"/>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af7"/>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af7"/>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af7"/>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af7"/>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af7"/>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af7"/>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af7"/>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af7"/>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af7"/>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w:t>
            </w:r>
            <w:r>
              <w:rPr>
                <w:rFonts w:eastAsiaTheme="minorEastAsia"/>
                <w:lang w:val="en-US" w:eastAsia="zh-CN"/>
              </w:rPr>
              <w:lastRenderedPageBreak/>
              <w:t xml:space="preserve">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hint="eastAsia"/>
                <w:lang w:val="en-US" w:eastAsia="zh-CN"/>
              </w:rPr>
            </w:pPr>
            <w:r>
              <w:rPr>
                <w:rFonts w:eastAsiaTheme="minorEastAsia" w:hint="eastAsia"/>
                <w:lang w:val="en-US" w:eastAsia="zh-CN"/>
              </w:rPr>
              <w:lastRenderedPageBreak/>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bl>
    <w:p w14:paraId="58E99B2B" w14:textId="77777777" w:rsidR="00D428A7" w:rsidRDefault="00D428A7">
      <w:pPr>
        <w:rPr>
          <w:rFonts w:eastAsia="Yu Mincho"/>
          <w:lang w:val="en-US" w:eastAsia="ja-JP"/>
        </w:rPr>
      </w:pPr>
    </w:p>
    <w:p w14:paraId="107C812F" w14:textId="425C823F" w:rsidR="005972D0" w:rsidRDefault="005972D0" w:rsidP="005972D0">
      <w:pPr>
        <w:pStyle w:val="4"/>
        <w:rPr>
          <w:rFonts w:ascii="Times New Roman" w:hAnsi="Times New Roman"/>
          <w:b/>
          <w:bCs/>
          <w:sz w:val="21"/>
          <w:szCs w:val="21"/>
        </w:rPr>
      </w:pPr>
      <w:r>
        <w:rPr>
          <w:rFonts w:ascii="Times New Roman" w:hAnsi="Times New Roman"/>
          <w:b/>
          <w:bCs/>
          <w:sz w:val="21"/>
          <w:szCs w:val="21"/>
          <w:highlight w:val="yellow"/>
        </w:rPr>
        <w:t>Proposal 4.1-</w:t>
      </w:r>
      <w:r w:rsidR="000D6E1F">
        <w:rPr>
          <w:rFonts w:ascii="Times New Roman" w:hAnsi="Times New Roman"/>
          <w:b/>
          <w:bCs/>
          <w:sz w:val="21"/>
          <w:szCs w:val="21"/>
          <w:highlight w:val="yellow"/>
        </w:rPr>
        <w:t>2</w:t>
      </w:r>
      <w:r>
        <w:rPr>
          <w:rFonts w:ascii="Times New Roman" w:hAnsi="Times New Roman"/>
          <w:b/>
          <w:bCs/>
          <w:sz w:val="21"/>
          <w:szCs w:val="21"/>
          <w:highlight w:val="yellow"/>
        </w:rPr>
        <w:t>:</w:t>
      </w:r>
    </w:p>
    <w:p w14:paraId="320A97EB" w14:textId="33BF4D5B" w:rsidR="00D13364" w:rsidRPr="00D13364" w:rsidRDefault="00AE1104" w:rsidP="00D13364">
      <w:pPr>
        <w:pStyle w:val="af7"/>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af7"/>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af7"/>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af7"/>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really necessary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proofErr w:type="spellStart"/>
            <w:r>
              <w:t>gNB</w:t>
            </w:r>
            <w:proofErr w:type="spellEnd"/>
            <w:r>
              <w:t xml:space="preserve">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hint="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hint="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bl>
    <w:p w14:paraId="3859C610" w14:textId="77777777" w:rsidR="005972D0" w:rsidRDefault="005972D0">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xml:space="preserve"> is decided.</w:t>
      </w:r>
    </w:p>
    <w:p w14:paraId="09BA2493" w14:textId="77777777" w:rsidR="00852F73" w:rsidRPr="00FB3715" w:rsidRDefault="00852F73" w:rsidP="00852F73">
      <w:pPr>
        <w:pStyle w:val="af7"/>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af7"/>
        <w:numPr>
          <w:ilvl w:val="1"/>
          <w:numId w:val="20"/>
        </w:numPr>
        <w:spacing w:line="276" w:lineRule="auto"/>
        <w:rPr>
          <w:rFonts w:ascii="Times New Roman" w:hAnsi="Times New Roman" w:cs="Times New Roman"/>
          <w:sz w:val="20"/>
          <w:szCs w:val="20"/>
          <w:lang w:eastAsia="x-none"/>
        </w:rPr>
      </w:pPr>
      <w:bookmarkStart w:id="6"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6"/>
    <w:p w14:paraId="0D4CFAF2" w14:textId="77777777" w:rsidR="00852F73" w:rsidRPr="00FB3715" w:rsidRDefault="00852F73" w:rsidP="00852F73">
      <w:pPr>
        <w:pStyle w:val="af7"/>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af7"/>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30"/>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7"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7"/>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8" w:name="_Hlk159690056"/>
      <w:r w:rsidRPr="00FD209E">
        <w:rPr>
          <w:rFonts w:eastAsia="Yu Mincho"/>
          <w:lang w:val="en-US" w:eastAsia="ja-JP"/>
        </w:rPr>
        <w:t>activation/deactivation</w:t>
      </w:r>
      <w:bookmarkEnd w:id="8"/>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af7"/>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W/HiSi</w:t>
      </w:r>
    </w:p>
    <w:p w14:paraId="36657E65" w14:textId="77777777" w:rsidR="00D428A7" w:rsidRPr="00FD209E" w:rsidRDefault="00BF43C3" w:rsidP="007F1365">
      <w:pPr>
        <w:pStyle w:val="af7"/>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af7"/>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af7"/>
        <w:numPr>
          <w:ilvl w:val="1"/>
          <w:numId w:val="11"/>
        </w:numPr>
        <w:rPr>
          <w:rFonts w:eastAsia="Yu Mincho"/>
          <w:sz w:val="20"/>
          <w:szCs w:val="20"/>
          <w:lang w:val="en-US"/>
        </w:rPr>
      </w:pPr>
      <w:r w:rsidRPr="00FD209E">
        <w:rPr>
          <w:rFonts w:eastAsia="Yu Mincho"/>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af7"/>
        <w:numPr>
          <w:ilvl w:val="0"/>
          <w:numId w:val="11"/>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1"/>
        <w:ind w:left="1134" w:hanging="1134"/>
        <w:rPr>
          <w:lang w:val="en-US"/>
        </w:rPr>
      </w:pPr>
      <w:r>
        <w:rPr>
          <w:lang w:val="en-US"/>
        </w:rPr>
        <w:t>5</w:t>
      </w:r>
      <w:r w:rsidR="00BF43C3">
        <w:rPr>
          <w:lang w:val="en-US"/>
        </w:rPr>
        <w:tab/>
        <w:t>LP-WUS payload</w:t>
      </w:r>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af6"/>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lastRenderedPageBreak/>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af7"/>
        <w:numPr>
          <w:ilvl w:val="0"/>
          <w:numId w:val="20"/>
        </w:numPr>
        <w:spacing w:after="0"/>
        <w:ind w:hanging="442"/>
        <w:rPr>
          <w:rFonts w:eastAsia="Yu Mincho"/>
          <w:sz w:val="20"/>
          <w:szCs w:val="20"/>
          <w:lang w:val="en-US"/>
        </w:rPr>
      </w:pPr>
      <w:r w:rsidRPr="00CD58C4">
        <w:rPr>
          <w:rFonts w:eastAsia="Yu Mincho"/>
          <w:sz w:val="20"/>
          <w:szCs w:val="20"/>
          <w:lang w:val="en-US"/>
        </w:rPr>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 xml:space="preserve">HW/HiSi,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af7"/>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af7"/>
        <w:numPr>
          <w:ilvl w:val="2"/>
          <w:numId w:val="20"/>
        </w:numPr>
        <w:spacing w:after="0"/>
        <w:ind w:hanging="442"/>
        <w:rPr>
          <w:rFonts w:eastAsia="Yu Mincho"/>
          <w:sz w:val="20"/>
          <w:szCs w:val="20"/>
          <w:lang w:val="en-US"/>
        </w:rPr>
      </w:pPr>
      <w:r w:rsidRPr="00CD58C4">
        <w:rPr>
          <w:rFonts w:eastAsia="Yu Mincho"/>
          <w:sz w:val="20"/>
          <w:szCs w:val="20"/>
          <w:lang w:val="en-US"/>
        </w:rPr>
        <w:t xml:space="preserve">Maximum number of sequence(s) that the UE can monitor for a LP-WUS is per UE capability: </w:t>
      </w:r>
      <w:r w:rsidRPr="00CD58C4">
        <w:rPr>
          <w:rFonts w:eastAsia="Yu Mincho"/>
          <w:color w:val="4472C4" w:themeColor="accent1"/>
          <w:sz w:val="20"/>
          <w:szCs w:val="20"/>
          <w:lang w:val="en-US"/>
        </w:rPr>
        <w:t>QC</w:t>
      </w:r>
    </w:p>
    <w:p w14:paraId="07A84496" w14:textId="7EFA00E1" w:rsidR="0008637A" w:rsidRPr="00CD58C4"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af7"/>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af7"/>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af7"/>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af7"/>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af7"/>
        <w:numPr>
          <w:ilvl w:val="1"/>
          <w:numId w:val="20"/>
        </w:numPr>
        <w:rPr>
          <w:rFonts w:eastAsia="Yu Mincho"/>
          <w:sz w:val="20"/>
          <w:szCs w:val="20"/>
          <w:lang w:val="en-US"/>
        </w:rPr>
      </w:pPr>
      <w:r w:rsidRPr="00CD58C4">
        <w:rPr>
          <w:rFonts w:eastAsia="Yu Mincho" w:hint="eastAsia"/>
          <w:sz w:val="20"/>
          <w:szCs w:val="20"/>
          <w:lang w:val="en-US"/>
        </w:rPr>
        <w:t>S</w:t>
      </w:r>
      <w:r w:rsidRPr="00CD58C4">
        <w:rPr>
          <w:rFonts w:eastAsia="Yu Mincho"/>
          <w:sz w:val="20"/>
          <w:szCs w:val="20"/>
          <w:lang w:val="en-US"/>
        </w:rPr>
        <w:t>cell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af7"/>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af7"/>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r w:rsidRPr="00141347">
        <w:rPr>
          <w:rFonts w:eastAsia="Yu Mincho"/>
          <w:color w:val="4472C4" w:themeColor="accent1"/>
          <w:sz w:val="20"/>
          <w:szCs w:val="20"/>
          <w:lang w:val="en-US"/>
        </w:rPr>
        <w:t>Xiaomi</w:t>
      </w:r>
    </w:p>
    <w:p w14:paraId="17698F58" w14:textId="14A35E21" w:rsidR="002400EF" w:rsidRPr="00141347" w:rsidRDefault="00FF1B13" w:rsidP="007F1365">
      <w:pPr>
        <w:pStyle w:val="af7"/>
        <w:numPr>
          <w:ilvl w:val="1"/>
          <w:numId w:val="20"/>
        </w:numPr>
        <w:rPr>
          <w:rFonts w:eastAsia="Yu Mincho"/>
          <w:color w:val="4472C4" w:themeColor="accent1"/>
          <w:sz w:val="20"/>
          <w:szCs w:val="20"/>
          <w:lang w:val="en-US"/>
        </w:rPr>
      </w:pPr>
      <w:r w:rsidRPr="00141347">
        <w:rPr>
          <w:rFonts w:eastAsia="Yu Mincho"/>
          <w:sz w:val="20"/>
          <w:szCs w:val="20"/>
          <w:lang w:val="en-US"/>
        </w:rPr>
        <w:t xml:space="preserve">BWP switching: </w:t>
      </w:r>
      <w:r w:rsidRPr="00141347">
        <w:rPr>
          <w:rFonts w:eastAsia="Yu Mincho"/>
          <w:color w:val="4472C4" w:themeColor="accent1"/>
          <w:sz w:val="20"/>
          <w:szCs w:val="20"/>
          <w:lang w:val="en-US"/>
        </w:rPr>
        <w:t>Xiaomi</w:t>
      </w:r>
    </w:p>
    <w:p w14:paraId="5C0DBC99" w14:textId="4CAEBDBA" w:rsidR="00E32A95" w:rsidRPr="00141347" w:rsidRDefault="00F01893" w:rsidP="007F1365">
      <w:pPr>
        <w:pStyle w:val="af7"/>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af7"/>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af7"/>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af7"/>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ption 1-1 in Section 3.1: LP-WUS information should be applicable to all the activated serving cells</w:t>
      </w:r>
    </w:p>
    <w:p w14:paraId="6B1BDB24" w14:textId="4C9E3AEC" w:rsidR="00E35425" w:rsidRPr="00CD58C4" w:rsidRDefault="00E35425" w:rsidP="003E7EC8">
      <w:pPr>
        <w:pStyle w:val="af7"/>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26B2E346" w14:textId="6E195AC1" w:rsidR="00E35425" w:rsidRPr="001A7738" w:rsidRDefault="00E35425" w:rsidP="003E7EC8">
      <w:pPr>
        <w:pStyle w:val="af7"/>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708ADCAC" w14:textId="77777777" w:rsidR="003E7EC8" w:rsidRPr="00F437F6" w:rsidRDefault="003E7EC8" w:rsidP="00E35425">
      <w:pPr>
        <w:pStyle w:val="af7"/>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Xiaomi</w:t>
      </w:r>
    </w:p>
    <w:p w14:paraId="62436823" w14:textId="09ADEDDD" w:rsidR="001A7738" w:rsidRDefault="001A7738" w:rsidP="003E7EC8">
      <w:pPr>
        <w:pStyle w:val="af7"/>
        <w:numPr>
          <w:ilvl w:val="2"/>
          <w:numId w:val="20"/>
        </w:numPr>
        <w:rPr>
          <w:rFonts w:eastAsia="Yu Mincho"/>
          <w:sz w:val="20"/>
          <w:szCs w:val="20"/>
          <w:lang w:val="en-US"/>
        </w:rPr>
      </w:pPr>
      <w:r w:rsidRPr="001A7738">
        <w:rPr>
          <w:rFonts w:eastAsia="Yu Mincho"/>
          <w:sz w:val="20"/>
          <w:szCs w:val="20"/>
          <w:lang w:val="en-US"/>
        </w:rPr>
        <w:t>LP WUS can be configured in the same or different carrier/band from where MR operates</w:t>
      </w:r>
    </w:p>
    <w:p w14:paraId="6681174E" w14:textId="3D3819BB" w:rsidR="003E7EC8" w:rsidRPr="00CD58C4" w:rsidRDefault="003E7EC8" w:rsidP="003E7EC8">
      <w:pPr>
        <w:pStyle w:val="af7"/>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af7"/>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af7"/>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af7"/>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af7"/>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af7"/>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af7"/>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further down select the value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lastRenderedPageBreak/>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3.1, and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Rel-16 DCP supports group common PDCCH monitoring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9" w:name="_Toc29326620"/>
            <w:bookmarkStart w:id="10" w:name="_Toc51852457"/>
            <w:bookmarkStart w:id="11" w:name="_Toc36046220"/>
            <w:bookmarkStart w:id="12" w:name="_Toc36046366"/>
            <w:bookmarkStart w:id="13" w:name="_Toc36045960"/>
            <w:bookmarkStart w:id="14" w:name="_Toc45209283"/>
            <w:bookmarkStart w:id="15" w:name="_Toc29327770"/>
            <w:bookmarkStart w:id="16" w:name="_Toc146106281"/>
            <w:r>
              <w:rPr>
                <w:rFonts w:ascii="Arial" w:eastAsia="MS PGothic" w:hAnsi="Arial"/>
                <w:sz w:val="22"/>
                <w:lang w:eastAsia="zh-CN"/>
              </w:rPr>
              <w:t>7.3.1.3.7</w:t>
            </w:r>
            <w:r>
              <w:rPr>
                <w:rFonts w:ascii="Arial" w:eastAsia="MS PGothic" w:hAnsi="Arial"/>
                <w:sz w:val="22"/>
                <w:lang w:eastAsia="zh-CN"/>
              </w:rPr>
              <w:tab/>
              <w:t>Format 2_6</w:t>
            </w:r>
            <w:bookmarkEnd w:id="9"/>
            <w:bookmarkEnd w:id="10"/>
            <w:bookmarkEnd w:id="11"/>
            <w:bookmarkEnd w:id="12"/>
            <w:bookmarkEnd w:id="13"/>
            <w:bookmarkEnd w:id="14"/>
            <w:bookmarkEnd w:id="15"/>
            <w:bookmarkEnd w:id="16"/>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01D88410" w:rsidR="003B6263" w:rsidRDefault="003B6263" w:rsidP="00BD1856">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Pr>
          <w:rFonts w:ascii="Times New Roman" w:hAnsi="Times New Roman"/>
          <w:b/>
          <w:bCs/>
          <w:sz w:val="21"/>
          <w:szCs w:val="21"/>
          <w:highlight w:val="yellow"/>
        </w:rPr>
        <w:t>-1:</w:t>
      </w:r>
    </w:p>
    <w:p w14:paraId="256AEDE0" w14:textId="6F209735" w:rsidR="003B6263" w:rsidRDefault="00100DA2" w:rsidP="007F1365">
      <w:pPr>
        <w:pStyle w:val="af7"/>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af7"/>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af7"/>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af7"/>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indication/configuration</w:t>
      </w:r>
    </w:p>
    <w:p w14:paraId="463339A5" w14:textId="341F5177" w:rsidR="00100DA2" w:rsidRPr="00BD108E" w:rsidRDefault="00986008" w:rsidP="00100DA2">
      <w:pPr>
        <w:pStyle w:val="af7"/>
        <w:numPr>
          <w:ilvl w:val="2"/>
          <w:numId w:val="11"/>
        </w:numPr>
        <w:rPr>
          <w:b/>
          <w:sz w:val="21"/>
          <w:szCs w:val="21"/>
          <w:lang w:val="en-US"/>
        </w:rPr>
      </w:pPr>
      <w:r>
        <w:rPr>
          <w:rFonts w:eastAsia="Yu Mincho"/>
          <w:b/>
          <w:sz w:val="21"/>
          <w:szCs w:val="21"/>
          <w:lang w:val="en-US"/>
        </w:rPr>
        <w:t>Option 2: all activated serving cells</w:t>
      </w:r>
    </w:p>
    <w:p w14:paraId="5C415579" w14:textId="132D3BC5" w:rsidR="00BD108E" w:rsidRPr="00D22E67" w:rsidRDefault="00BD108E" w:rsidP="00100DA2">
      <w:pPr>
        <w:pStyle w:val="af7"/>
        <w:numPr>
          <w:ilvl w:val="2"/>
          <w:numId w:val="11"/>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 xml:space="preserve">CA is a typical RRC connected operation. Further, R16 DCP already supported CA scenarios. We do not see a reason to exclude CA operation from LP-WUS </w:t>
            </w:r>
            <w:r>
              <w:rPr>
                <w:rFonts w:eastAsia="Yu Mincho" w:hint="eastAsia"/>
                <w:lang w:val="en-US" w:eastAsia="ja-JP"/>
              </w:rPr>
              <w:lastRenderedPageBreak/>
              <w:t>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hint="eastAsia"/>
                <w:lang w:val="en-US" w:eastAsia="zh-CN"/>
              </w:rPr>
            </w:pPr>
            <w:bookmarkStart w:id="17" w:name="_GoBack" w:colFirst="0" w:colLast="0"/>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w:t>
            </w:r>
            <w:proofErr w:type="spellStart"/>
            <w:r>
              <w:rPr>
                <w:rFonts w:ascii="Times" w:eastAsiaTheme="minorEastAsia" w:hAnsi="Times" w:hint="eastAsia"/>
                <w:bCs/>
                <w:kern w:val="2"/>
                <w:szCs w:val="22"/>
                <w:lang w:eastAsia="zh-CN"/>
              </w:rPr>
              <w:t>Scell</w:t>
            </w:r>
            <w:proofErr w:type="spellEnd"/>
            <w:r>
              <w:rPr>
                <w:rFonts w:ascii="Times" w:eastAsiaTheme="minorEastAsia" w:hAnsi="Times" w:hint="eastAsia"/>
                <w:bCs/>
                <w:kern w:val="2"/>
                <w:szCs w:val="22"/>
                <w:lang w:eastAsia="zh-CN"/>
              </w:rPr>
              <w:t xml:space="preserve">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bookmarkEnd w:id="17"/>
    </w:tbl>
    <w:p w14:paraId="17B0B7FA" w14:textId="77777777" w:rsidR="00D428A7" w:rsidRDefault="00D428A7">
      <w:pPr>
        <w:rPr>
          <w:rFonts w:eastAsia="Yu Mincho"/>
          <w:lang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af7"/>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af7"/>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af7"/>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af7"/>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af7"/>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af7"/>
        <w:numPr>
          <w:ilvl w:val="1"/>
          <w:numId w:val="12"/>
        </w:numPr>
        <w:rPr>
          <w:rFonts w:eastAsia="Yu Mincho"/>
          <w:lang w:val="en-US"/>
        </w:rPr>
      </w:pPr>
      <w:r w:rsidRPr="00CA02EA">
        <w:rPr>
          <w:rFonts w:eastAsia="Yu Mincho"/>
          <w:lang w:val="en-US"/>
        </w:rPr>
        <w:t>Can coexist</w:t>
      </w:r>
    </w:p>
    <w:p w14:paraId="5CC12378" w14:textId="77777777" w:rsidR="00ED58A7" w:rsidRPr="00CA02EA" w:rsidRDefault="00ED58A7" w:rsidP="007F1365">
      <w:pPr>
        <w:pStyle w:val="af7"/>
        <w:numPr>
          <w:ilvl w:val="2"/>
          <w:numId w:val="12"/>
        </w:numPr>
        <w:rPr>
          <w:rFonts w:eastAsia="Yu Mincho"/>
          <w:lang w:val="en-US"/>
        </w:rPr>
      </w:pPr>
      <w:r w:rsidRPr="00CA02EA">
        <w:rPr>
          <w:rFonts w:eastAsia="Yu Mincho"/>
          <w:lang w:val="en-US"/>
        </w:rPr>
        <w:t>HW/HiSi: If DCP is configured, after LP-WUS monitoring is activated, the UE should not monitor DCP in MR.</w:t>
      </w:r>
    </w:p>
    <w:p w14:paraId="4A2252C2" w14:textId="6A052CA6" w:rsidR="003734E9" w:rsidRPr="00CA02EA" w:rsidRDefault="003734E9" w:rsidP="007F1365">
      <w:pPr>
        <w:pStyle w:val="af7"/>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af7"/>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af7"/>
        <w:numPr>
          <w:ilvl w:val="2"/>
          <w:numId w:val="12"/>
        </w:numPr>
        <w:rPr>
          <w:rFonts w:eastAsia="Yu Mincho"/>
          <w:lang w:val="en-US"/>
        </w:rPr>
      </w:pPr>
      <w:r w:rsidRPr="00CA02EA">
        <w:rPr>
          <w:rFonts w:eastAsia="Yu Mincho" w:hint="eastAsia"/>
          <w:lang w:val="en-US"/>
        </w:rPr>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af7"/>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af7"/>
        <w:numPr>
          <w:ilvl w:val="1"/>
          <w:numId w:val="12"/>
        </w:numPr>
        <w:rPr>
          <w:rFonts w:eastAsia="Yu Mincho"/>
          <w:lang w:val="en-US"/>
        </w:rPr>
      </w:pPr>
      <w:r w:rsidRPr="00CA02EA">
        <w:rPr>
          <w:rFonts w:eastAsia="Yu Mincho"/>
          <w:lang w:val="en-US"/>
        </w:rPr>
        <w:t>Cannot coexist</w:t>
      </w:r>
    </w:p>
    <w:p w14:paraId="685139E1" w14:textId="503DAA0E" w:rsidR="0008747E" w:rsidRPr="00CA02EA" w:rsidRDefault="0008747E" w:rsidP="007F1365">
      <w:pPr>
        <w:pStyle w:val="af7"/>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LP-WUS and group specific DCP does not need to be configured at the same time</w:t>
      </w:r>
    </w:p>
    <w:p w14:paraId="15BFE6F5" w14:textId="1C943629" w:rsidR="00064FFA" w:rsidRPr="00CA02EA" w:rsidRDefault="00BB5A89" w:rsidP="007F1365">
      <w:pPr>
        <w:pStyle w:val="af7"/>
        <w:numPr>
          <w:ilvl w:val="2"/>
          <w:numId w:val="12"/>
        </w:numPr>
        <w:rPr>
          <w:rFonts w:eastAsia="Yu Mincho"/>
          <w:lang w:val="en-US"/>
        </w:rPr>
      </w:pPr>
      <w:r w:rsidRPr="00CA02EA">
        <w:rPr>
          <w:rFonts w:eastAsia="Yu Mincho"/>
          <w:lang w:val="en-US"/>
        </w:rPr>
        <w:t>CMCC: LP-WUS procedure Option 1-1 and Rel-16 DCP can not be configured or activated to one UE simultaneously</w:t>
      </w:r>
    </w:p>
    <w:p w14:paraId="37328392" w14:textId="1E104067" w:rsidR="00E64680" w:rsidRPr="00CA02EA" w:rsidRDefault="00E64680" w:rsidP="007F1365">
      <w:pPr>
        <w:pStyle w:val="af7"/>
        <w:numPr>
          <w:ilvl w:val="2"/>
          <w:numId w:val="12"/>
        </w:numPr>
        <w:rPr>
          <w:rFonts w:eastAsia="Yu Mincho"/>
          <w:lang w:val="en-US"/>
        </w:rPr>
      </w:pPr>
      <w:r w:rsidRPr="00CA02EA">
        <w:rPr>
          <w:rFonts w:eastAsia="Yu Mincho"/>
          <w:lang w:val="en-US"/>
        </w:rPr>
        <w:t xml:space="preserve">E///: </w:t>
      </w:r>
      <w:r w:rsidR="0049597E" w:rsidRPr="00CA02EA">
        <w:rPr>
          <w:rFonts w:eastAsia="Yu Mincho"/>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af7"/>
        <w:numPr>
          <w:ilvl w:val="0"/>
          <w:numId w:val="12"/>
        </w:numPr>
        <w:rPr>
          <w:rFonts w:eastAsia="Yu Mincho"/>
          <w:lang w:val="en-US"/>
        </w:rPr>
      </w:pPr>
      <w:r w:rsidRPr="00CA02EA">
        <w:rPr>
          <w:rFonts w:eastAsia="Yu Mincho" w:hint="eastAsia"/>
          <w:lang w:val="en-US"/>
        </w:rPr>
        <w:t>R</w:t>
      </w:r>
      <w:r w:rsidRPr="00CA02EA">
        <w:rPr>
          <w:rFonts w:eastAsia="Yu Mincho"/>
          <w:lang w:val="en-US"/>
        </w:rPr>
        <w:t>el-17 PDCCH skipping</w:t>
      </w:r>
    </w:p>
    <w:p w14:paraId="08FC1E56" w14:textId="77777777" w:rsidR="00B56E9D" w:rsidRPr="00CA02EA" w:rsidRDefault="00B56E9D" w:rsidP="007F1365">
      <w:pPr>
        <w:pStyle w:val="af7"/>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308D68DE" w14:textId="77777777" w:rsidR="00ED58A7" w:rsidRPr="00CA02EA" w:rsidRDefault="00ED58A7" w:rsidP="007F1365">
      <w:pPr>
        <w:pStyle w:val="af7"/>
        <w:numPr>
          <w:ilvl w:val="2"/>
          <w:numId w:val="12"/>
        </w:numPr>
        <w:rPr>
          <w:rFonts w:eastAsia="Yu Mincho"/>
          <w:lang w:val="en-US"/>
        </w:rPr>
      </w:pPr>
      <w:r w:rsidRPr="00CA02EA">
        <w:rPr>
          <w:rFonts w:eastAsia="Yu Mincho" w:hint="eastAsia"/>
          <w:lang w:val="en-US"/>
        </w:rPr>
        <w:t>H</w:t>
      </w:r>
      <w:r w:rsidRPr="00CA02EA">
        <w:rPr>
          <w:rFonts w:eastAsia="Yu Mincho"/>
          <w:lang w:val="en-US"/>
        </w:rPr>
        <w:t>W/HiSi: After LP-WUS monitoring is activated, the UE should stop/suspend the Rel-17 PDCCH adaption mechanism, if configured</w:t>
      </w:r>
    </w:p>
    <w:p w14:paraId="3DC906A5" w14:textId="3878E2E9" w:rsidR="006B1AB4" w:rsidRPr="00CA02EA" w:rsidRDefault="006B1AB4" w:rsidP="007F1365">
      <w:pPr>
        <w:pStyle w:val="af7"/>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af7"/>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af7"/>
        <w:numPr>
          <w:ilvl w:val="2"/>
          <w:numId w:val="12"/>
        </w:numPr>
        <w:rPr>
          <w:rFonts w:eastAsia="Yu Mincho"/>
          <w:lang w:val="en-US"/>
        </w:rPr>
      </w:pPr>
      <w:r w:rsidRPr="00CA02EA">
        <w:rPr>
          <w:rFonts w:eastAsia="Yu Mincho"/>
          <w:lang w:val="en-US"/>
        </w:rPr>
        <w:lastRenderedPageBreak/>
        <w:t>CMCC: LP-WUS procedure Option 1-2-2/Option 1-3 and Rel-17 PDCCH skipping/SSSG switching can be configured or activated to one UE simultaneously</w:t>
      </w:r>
    </w:p>
    <w:p w14:paraId="1B15B9E5" w14:textId="5A861331" w:rsidR="00C46358" w:rsidRPr="00CA02EA" w:rsidRDefault="00C46358" w:rsidP="007F1365">
      <w:pPr>
        <w:pStyle w:val="af7"/>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af7"/>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af7"/>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af7"/>
        <w:numPr>
          <w:ilvl w:val="1"/>
          <w:numId w:val="12"/>
        </w:numPr>
        <w:rPr>
          <w:rFonts w:eastAsia="Yu Mincho"/>
          <w:lang w:val="en-US"/>
        </w:rPr>
      </w:pPr>
      <w:r w:rsidRPr="00CA02EA">
        <w:rPr>
          <w:rFonts w:eastAsia="Yu Mincho"/>
          <w:lang w:val="en-US"/>
        </w:rPr>
        <w:t>Cannot coexist</w:t>
      </w:r>
    </w:p>
    <w:p w14:paraId="097A3687" w14:textId="77777777" w:rsidR="00B56E9D" w:rsidRPr="00CA02EA" w:rsidRDefault="00B56E9D" w:rsidP="007F1365">
      <w:pPr>
        <w:pStyle w:val="af7"/>
        <w:numPr>
          <w:ilvl w:val="0"/>
          <w:numId w:val="12"/>
        </w:numPr>
        <w:rPr>
          <w:rFonts w:eastAsia="Yu Mincho"/>
          <w:lang w:val="en-US"/>
        </w:rPr>
      </w:pPr>
      <w:r w:rsidRPr="00CA02EA">
        <w:rPr>
          <w:rFonts w:eastAsia="Yu Mincho" w:hint="eastAsia"/>
          <w:lang w:val="en-US"/>
        </w:rPr>
        <w:t>R</w:t>
      </w:r>
      <w:r w:rsidRPr="00CA02EA">
        <w:rPr>
          <w:rFonts w:eastAsia="Yu Mincho"/>
          <w:lang w:val="en-US"/>
        </w:rPr>
        <w:t>el-17 SSSG switching</w:t>
      </w:r>
    </w:p>
    <w:p w14:paraId="308A8A59" w14:textId="77777777" w:rsidR="00B56E9D" w:rsidRPr="00CA02EA" w:rsidRDefault="00B56E9D" w:rsidP="007F1365">
      <w:pPr>
        <w:pStyle w:val="af7"/>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03D918EA" w14:textId="0CFDE893" w:rsidR="0010595C" w:rsidRPr="00CA02EA" w:rsidRDefault="0010595C" w:rsidP="007F1365">
      <w:pPr>
        <w:pStyle w:val="af7"/>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No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af7"/>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af7"/>
        <w:numPr>
          <w:ilvl w:val="2"/>
          <w:numId w:val="12"/>
        </w:numPr>
        <w:rPr>
          <w:rFonts w:eastAsia="Yu Mincho"/>
          <w:lang w:val="en-US"/>
        </w:rPr>
      </w:pPr>
      <w:r w:rsidRPr="00CA02EA">
        <w:rPr>
          <w:rFonts w:eastAsia="Yu Mincho" w:hint="eastAsia"/>
          <w:lang w:val="en-US"/>
        </w:rPr>
        <w:t>E</w:t>
      </w:r>
      <w:r w:rsidRPr="00CA02EA">
        <w:rPr>
          <w:rFonts w:eastAsia="Yu Mincho"/>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af7"/>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af7"/>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af7"/>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4C786444" w14:textId="0359A4F7" w:rsidR="00B941D4" w:rsidRPr="00CA02EA" w:rsidRDefault="00B941D4" w:rsidP="007F1365">
      <w:pPr>
        <w:pStyle w:val="af7"/>
        <w:numPr>
          <w:ilvl w:val="2"/>
          <w:numId w:val="12"/>
        </w:numPr>
        <w:rPr>
          <w:rFonts w:eastAsia="Yu Mincho"/>
          <w:lang w:val="en-US"/>
        </w:rPr>
      </w:pPr>
      <w:r w:rsidRPr="00CA02EA">
        <w:rPr>
          <w:rFonts w:eastAsia="Yu Mincho" w:hint="eastAsia"/>
          <w:lang w:val="en-US"/>
        </w:rPr>
        <w:t>H</w:t>
      </w:r>
      <w:r w:rsidRPr="00CA02EA">
        <w:rPr>
          <w:rFonts w:eastAsia="Yu Mincho"/>
          <w:lang w:val="en-US"/>
        </w:rPr>
        <w:t>W/HiSi</w:t>
      </w:r>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Yu Mincho"/>
          <w:lang w:eastAsia="ja-JP"/>
        </w:rPr>
      </w:pPr>
    </w:p>
    <w:p w14:paraId="11FD501D" w14:textId="4DC9899F"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af7"/>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af7"/>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af7"/>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69DB6FEF" w14:textId="77777777" w:rsidR="00D428A7" w:rsidRDefault="00BF43C3" w:rsidP="007F1365">
      <w:pPr>
        <w:pStyle w:val="af7"/>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22621232" w14:textId="28844281" w:rsidR="00D428A7" w:rsidRDefault="00F618E8" w:rsidP="007F1365">
      <w:pPr>
        <w:pStyle w:val="af7"/>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DTX</w:t>
      </w:r>
    </w:p>
    <w:tbl>
      <w:tblPr>
        <w:tblStyle w:val="af6"/>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 xml:space="preserve">Simultaneous configuration of R17 PDCCH skipping (or SSSG switching) is </w:t>
            </w:r>
            <w:r>
              <w:rPr>
                <w:rFonts w:eastAsia="Yu Mincho" w:hint="eastAsia"/>
                <w:lang w:val="en-US" w:eastAsia="ja-JP"/>
              </w:rPr>
              <w:lastRenderedPageBreak/>
              <w:t>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C2B43" w14:paraId="038E8F49" w14:textId="77777777">
        <w:tc>
          <w:tcPr>
            <w:tcW w:w="1479" w:type="dxa"/>
          </w:tcPr>
          <w:p w14:paraId="1BF99CFE" w14:textId="77777777" w:rsidR="007C2B43" w:rsidRDefault="007C2B43">
            <w:pPr>
              <w:jc w:val="left"/>
              <w:rPr>
                <w:rFonts w:eastAsia="Yu Mincho"/>
                <w:lang w:val="en-US" w:eastAsia="ja-JP"/>
              </w:rPr>
            </w:pPr>
          </w:p>
        </w:tc>
        <w:tc>
          <w:tcPr>
            <w:tcW w:w="1372" w:type="dxa"/>
          </w:tcPr>
          <w:p w14:paraId="52086F4D" w14:textId="77777777" w:rsidR="007C2B43" w:rsidRDefault="007C2B43">
            <w:pPr>
              <w:tabs>
                <w:tab w:val="left" w:pos="551"/>
              </w:tabs>
              <w:jc w:val="left"/>
              <w:rPr>
                <w:rFonts w:eastAsiaTheme="minorEastAsia"/>
                <w:lang w:val="en-US" w:eastAsia="zh-CN"/>
              </w:rPr>
            </w:pPr>
          </w:p>
        </w:tc>
        <w:tc>
          <w:tcPr>
            <w:tcW w:w="6780" w:type="dxa"/>
          </w:tcPr>
          <w:p w14:paraId="28A2AB33" w14:textId="77777777" w:rsidR="007C2B43" w:rsidRDefault="007C2B43">
            <w:pPr>
              <w:jc w:val="left"/>
              <w:rPr>
                <w:rFonts w:eastAsiaTheme="minorEastAsia"/>
                <w:lang w:val="en-US" w:eastAsia="zh-CN"/>
              </w:rPr>
            </w:pPr>
          </w:p>
        </w:tc>
      </w:tr>
    </w:tbl>
    <w:p w14:paraId="53AA912D" w14:textId="77777777" w:rsidR="00D428A7" w:rsidRDefault="00D428A7">
      <w:pPr>
        <w:rPr>
          <w:rFonts w:eastAsia="Yu Mincho"/>
          <w:lang w:val="en-US" w:eastAsia="ja-JP"/>
        </w:rPr>
      </w:pPr>
    </w:p>
    <w:p w14:paraId="26311A52" w14:textId="7EB1422A" w:rsidR="00D428A7" w:rsidRDefault="00914C51">
      <w:pPr>
        <w:pStyle w:val="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af7"/>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af7"/>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af7"/>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af7"/>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af7"/>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af7"/>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af7"/>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af7"/>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af7"/>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af7"/>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af7"/>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af7"/>
        <w:numPr>
          <w:ilvl w:val="0"/>
          <w:numId w:val="25"/>
        </w:numPr>
        <w:rPr>
          <w:rFonts w:eastAsia="Yu Mincho"/>
        </w:rPr>
      </w:pPr>
      <w:r w:rsidRPr="005925EA">
        <w:rPr>
          <w:rFonts w:eastAsia="Yu Mincho" w:hint="eastAsia"/>
        </w:rPr>
        <w:t>Q</w:t>
      </w:r>
      <w:r w:rsidRPr="005925EA">
        <w:rPr>
          <w:rFonts w:eastAsia="Yu Mincho"/>
        </w:rPr>
        <w:t>C</w:t>
      </w:r>
    </w:p>
    <w:p w14:paraId="2AC5A80D" w14:textId="77777777" w:rsidR="00BA2CCF" w:rsidRPr="005925EA" w:rsidRDefault="00BA2CCF" w:rsidP="007F1365">
      <w:pPr>
        <w:pStyle w:val="af7"/>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af7"/>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af7"/>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af7"/>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af7"/>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lastRenderedPageBreak/>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LP-WUS monitoring parameters</w:t>
      </w:r>
    </w:p>
    <w:p w14:paraId="1C8EB773" w14:textId="0DE94DC9" w:rsidR="00D437BF" w:rsidRPr="00D437BF" w:rsidRDefault="00D437BF" w:rsidP="007F1365">
      <w:pPr>
        <w:pStyle w:val="af7"/>
        <w:numPr>
          <w:ilvl w:val="0"/>
          <w:numId w:val="30"/>
        </w:numPr>
        <w:rPr>
          <w:rFonts w:eastAsia="Yu Mincho"/>
          <w:bCs/>
          <w:iCs/>
        </w:rPr>
      </w:pPr>
      <w:r w:rsidRPr="005925EA">
        <w:rPr>
          <w:rFonts w:eastAsia="Yu Mincho"/>
          <w:bCs/>
          <w:iCs/>
        </w:rPr>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af7"/>
        <w:numPr>
          <w:ilvl w:val="0"/>
          <w:numId w:val="11"/>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5925EA" w14:paraId="0C767A15" w14:textId="77777777" w:rsidTr="00237254">
        <w:tc>
          <w:tcPr>
            <w:tcW w:w="1479" w:type="dxa"/>
          </w:tcPr>
          <w:p w14:paraId="0377F255" w14:textId="77777777" w:rsidR="005925EA" w:rsidRDefault="005925EA" w:rsidP="00237254">
            <w:pPr>
              <w:jc w:val="left"/>
              <w:rPr>
                <w:rFonts w:eastAsia="Yu Mincho"/>
                <w:lang w:val="en-US" w:eastAsia="ja-JP"/>
              </w:rPr>
            </w:pPr>
          </w:p>
        </w:tc>
        <w:tc>
          <w:tcPr>
            <w:tcW w:w="1372" w:type="dxa"/>
          </w:tcPr>
          <w:p w14:paraId="2B98678B" w14:textId="77777777" w:rsidR="005925EA" w:rsidRDefault="005925EA" w:rsidP="00237254">
            <w:pPr>
              <w:tabs>
                <w:tab w:val="left" w:pos="551"/>
              </w:tabs>
              <w:jc w:val="left"/>
              <w:rPr>
                <w:rFonts w:eastAsiaTheme="minorEastAsia"/>
                <w:lang w:val="en-US" w:eastAsia="zh-CN"/>
              </w:rPr>
            </w:pPr>
          </w:p>
        </w:tc>
        <w:tc>
          <w:tcPr>
            <w:tcW w:w="6780" w:type="dxa"/>
          </w:tcPr>
          <w:p w14:paraId="10C90FF9" w14:textId="77777777" w:rsidR="005925EA" w:rsidRDefault="005925EA" w:rsidP="00237254">
            <w:pPr>
              <w:jc w:val="left"/>
              <w:rPr>
                <w:rFonts w:eastAsia="Yu Mincho"/>
                <w:lang w:val="en-US" w:eastAsia="ja-JP"/>
              </w:rPr>
            </w:pPr>
          </w:p>
        </w:tc>
      </w:tr>
      <w:tr w:rsidR="005925EA" w14:paraId="4DB21990" w14:textId="77777777" w:rsidTr="00237254">
        <w:tc>
          <w:tcPr>
            <w:tcW w:w="1479" w:type="dxa"/>
          </w:tcPr>
          <w:p w14:paraId="5B8971F7" w14:textId="77777777" w:rsidR="005925EA" w:rsidRDefault="005925EA" w:rsidP="00237254">
            <w:pPr>
              <w:jc w:val="left"/>
              <w:rPr>
                <w:rFonts w:eastAsia="Yu Mincho"/>
                <w:lang w:val="en-US" w:eastAsia="ja-JP"/>
              </w:rPr>
            </w:pPr>
          </w:p>
        </w:tc>
        <w:tc>
          <w:tcPr>
            <w:tcW w:w="1372" w:type="dxa"/>
          </w:tcPr>
          <w:p w14:paraId="42E5FAFB" w14:textId="77777777" w:rsidR="005925EA" w:rsidRDefault="005925EA" w:rsidP="00237254">
            <w:pPr>
              <w:tabs>
                <w:tab w:val="left" w:pos="551"/>
              </w:tabs>
              <w:jc w:val="left"/>
              <w:rPr>
                <w:rFonts w:eastAsiaTheme="minorEastAsia"/>
                <w:lang w:val="en-US" w:eastAsia="zh-CN"/>
              </w:rPr>
            </w:pPr>
          </w:p>
        </w:tc>
        <w:tc>
          <w:tcPr>
            <w:tcW w:w="6780" w:type="dxa"/>
          </w:tcPr>
          <w:p w14:paraId="0BDA3864" w14:textId="77777777" w:rsidR="005925EA" w:rsidRDefault="005925EA" w:rsidP="00237254">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sidRPr="0099247C">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AE0290">
                <w:rPr>
                  <w:rStyle w:val="af1"/>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B953FF" w:rsidP="00231853">
            <w:pPr>
              <w:spacing w:after="0" w:line="240" w:lineRule="auto"/>
              <w:jc w:val="left"/>
              <w:rPr>
                <w:rFonts w:ascii="Arial" w:eastAsia="MS PGothic" w:hAnsi="Arial" w:cs="Arial"/>
                <w:b/>
                <w:bCs/>
                <w:color w:val="0000FF"/>
                <w:sz w:val="16"/>
                <w:szCs w:val="16"/>
                <w:u w:val="single"/>
                <w:lang w:val="en-US" w:eastAsia="ja-JP"/>
              </w:rPr>
            </w:pPr>
            <w:hyperlink r:id="rId50"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1"/>
        <w:ind w:left="432" w:hanging="432"/>
        <w:rPr>
          <w:lang w:val="en-US"/>
        </w:rPr>
      </w:pPr>
      <w:r>
        <w:rPr>
          <w:lang w:val="en-US"/>
        </w:rPr>
        <w:t>RAN1 agreements</w:t>
      </w:r>
    </w:p>
    <w:p w14:paraId="0A790FC1" w14:textId="35DB19D6" w:rsidR="001370C6" w:rsidRDefault="001370C6" w:rsidP="001370C6">
      <w:pPr>
        <w:pStyle w:val="30"/>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30"/>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40D88" w14:textId="77777777" w:rsidR="00B953FF" w:rsidRDefault="00B953FF">
      <w:pPr>
        <w:spacing w:line="240" w:lineRule="auto"/>
      </w:pPr>
      <w:r>
        <w:separator/>
      </w:r>
    </w:p>
  </w:endnote>
  <w:endnote w:type="continuationSeparator" w:id="0">
    <w:p w14:paraId="078E843D" w14:textId="77777777" w:rsidR="00B953FF" w:rsidRDefault="00B953FF">
      <w:pPr>
        <w:spacing w:line="240" w:lineRule="auto"/>
      </w:pPr>
      <w:r>
        <w:continuationSeparator/>
      </w:r>
    </w:p>
  </w:endnote>
  <w:endnote w:type="continuationNotice" w:id="1">
    <w:p w14:paraId="5004F8A8" w14:textId="77777777" w:rsidR="00B953FF" w:rsidRDefault="00B95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AF14A" w14:textId="77777777" w:rsidR="00B953FF" w:rsidRDefault="00B953FF">
      <w:pPr>
        <w:spacing w:after="0"/>
      </w:pPr>
      <w:r>
        <w:separator/>
      </w:r>
    </w:p>
  </w:footnote>
  <w:footnote w:type="continuationSeparator" w:id="0">
    <w:p w14:paraId="5264CA53" w14:textId="77777777" w:rsidR="00B953FF" w:rsidRDefault="00B953FF">
      <w:pPr>
        <w:spacing w:after="0"/>
      </w:pPr>
      <w:r>
        <w:continuationSeparator/>
      </w:r>
    </w:p>
  </w:footnote>
  <w:footnote w:type="continuationNotice" w:id="1">
    <w:p w14:paraId="05B652DA" w14:textId="77777777" w:rsidR="00B953FF" w:rsidRDefault="00B953F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3"/>
  </w:num>
  <w:num w:numId="4">
    <w:abstractNumId w:val="18"/>
  </w:num>
  <w:num w:numId="5">
    <w:abstractNumId w:val="21"/>
    <w:lvlOverride w:ilvl="0">
      <w:startOverride w:val="1"/>
    </w:lvlOverride>
  </w:num>
  <w:num w:numId="6">
    <w:abstractNumId w:val="22"/>
  </w:num>
  <w:num w:numId="7">
    <w:abstractNumId w:val="30"/>
  </w:num>
  <w:num w:numId="8">
    <w:abstractNumId w:val="36"/>
  </w:num>
  <w:num w:numId="9">
    <w:abstractNumId w:val="6"/>
  </w:num>
  <w:num w:numId="10">
    <w:abstractNumId w:val="28"/>
  </w:num>
  <w:num w:numId="11">
    <w:abstractNumId w:val="5"/>
  </w:num>
  <w:num w:numId="12">
    <w:abstractNumId w:val="9"/>
  </w:num>
  <w:num w:numId="13">
    <w:abstractNumId w:val="11"/>
  </w:num>
  <w:num w:numId="14">
    <w:abstractNumId w:val="20"/>
  </w:num>
  <w:num w:numId="15">
    <w:abstractNumId w:val="1"/>
  </w:num>
  <w:num w:numId="16">
    <w:abstractNumId w:val="10"/>
  </w:num>
  <w:num w:numId="17">
    <w:abstractNumId w:val="35"/>
  </w:num>
  <w:num w:numId="18">
    <w:abstractNumId w:val="32"/>
  </w:num>
  <w:num w:numId="19">
    <w:abstractNumId w:val="25"/>
  </w:num>
  <w:num w:numId="20">
    <w:abstractNumId w:val="7"/>
  </w:num>
  <w:num w:numId="21">
    <w:abstractNumId w:val="33"/>
  </w:num>
  <w:num w:numId="22">
    <w:abstractNumId w:val="29"/>
  </w:num>
  <w:num w:numId="23">
    <w:abstractNumId w:val="27"/>
  </w:num>
  <w:num w:numId="24">
    <w:abstractNumId w:val="12"/>
  </w:num>
  <w:num w:numId="25">
    <w:abstractNumId w:val="8"/>
  </w:num>
  <w:num w:numId="26">
    <w:abstractNumId w:val="4"/>
  </w:num>
  <w:num w:numId="27">
    <w:abstractNumId w:val="38"/>
  </w:num>
  <w:num w:numId="28">
    <w:abstractNumId w:val="11"/>
  </w:num>
  <w:num w:numId="29">
    <w:abstractNumId w:val="34"/>
  </w:num>
  <w:num w:numId="30">
    <w:abstractNumId w:val="26"/>
  </w:num>
  <w:num w:numId="31">
    <w:abstractNumId w:val="0"/>
  </w:num>
  <w:num w:numId="32">
    <w:abstractNumId w:val="37"/>
  </w:num>
  <w:num w:numId="33">
    <w:abstractNumId w:val="15"/>
  </w:num>
  <w:num w:numId="34">
    <w:abstractNumId w:val="23"/>
  </w:num>
  <w:num w:numId="35">
    <w:abstractNumId w:val="16"/>
  </w:num>
  <w:num w:numId="36">
    <w:abstractNumId w:val="14"/>
  </w:num>
  <w:num w:numId="37">
    <w:abstractNumId w:val="31"/>
  </w:num>
  <w:num w:numId="38">
    <w:abstractNumId w:val="24"/>
  </w:num>
  <w:num w:numId="39">
    <w:abstractNumId w:val="17"/>
  </w:num>
  <w:num w:numId="40">
    <w:abstractNumId w:val="17"/>
  </w:num>
  <w:num w:numId="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600"/>
    <w:rsid w:val="00B20780"/>
    <w:rsid w:val="00B208A6"/>
    <w:rsid w:val="00B20AF8"/>
    <w:rsid w:val="00B20C53"/>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F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A6CE3"/>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页眉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목록 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纯文本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customStyle="1" w:styleId="UnresolvedMention">
    <w:name w:val="Unresolved Mention"/>
    <w:basedOn w:val="a1"/>
    <w:uiPriority w:val="99"/>
    <w:semiHidden/>
    <w:unhideWhenUsed/>
    <w:rsid w:val="00AE02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A6CE3"/>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页眉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Times" w:eastAsia="宋体" w:hAnsi="Times" w:cs="Times"/>
      <w:sz w:val="22"/>
      <w:szCs w:val="24"/>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목록 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纯文本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customStyle="1" w:styleId="UnresolvedMention">
    <w:name w:val="Unresolved Mention"/>
    <w:basedOn w:val="a1"/>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34.vsdx"/><Relationship Id="rId26" Type="http://schemas.openxmlformats.org/officeDocument/2006/relationships/hyperlink" Target="https://www.3gpp.org/ftp/tsg_ran/WG1_RL1/TSGR1_116b/Docs/R1-2403714.zip" TargetMode="External"/><Relationship Id="rId39" Type="http://schemas.openxmlformats.org/officeDocument/2006/relationships/hyperlink" Target="https://www.3gpp.org/ftp/TSG_RAN/WG1_RL1/TSGR1_117/Docs/R1-2404629.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s://www.3gpp.org/ftp/TSG_RAN/WG1_RL1/TSGR1_117/Docs/R1-2404412.zip" TargetMode="External"/><Relationship Id="rId42" Type="http://schemas.openxmlformats.org/officeDocument/2006/relationships/hyperlink" Target="https://www.3gpp.org/ftp/TSG_RAN/WG1_RL1/TSGR1_117/Docs/R1-2404762.zip" TargetMode="External"/><Relationship Id="rId47" Type="http://schemas.openxmlformats.org/officeDocument/2006/relationships/hyperlink" Target="https://www.3gpp.org/ftp/TSG_RAN/WG1_RL1/TSGR1_117/Docs/R1-2405053.zip" TargetMode="External"/><Relationship Id="rId50" Type="http://schemas.openxmlformats.org/officeDocument/2006/relationships/hyperlink" Target="https://www.3gpp.org/ftp/TSG_RAN/WG1_RL1/TSGR1_117/Docs/R1-2405166.zip" TargetMode="Externa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emf"/><Relationship Id="rId25" Type="http://schemas.openxmlformats.org/officeDocument/2006/relationships/hyperlink" Target="https://www.3gpp.org/ftp/TSG_RAN/WG1_RL1/TSGR1_116/Docs/R1-2400640.zip" TargetMode="External"/><Relationship Id="rId33" Type="http://schemas.openxmlformats.org/officeDocument/2006/relationships/hyperlink" Target="https://www.3gpp.org/ftp/TSG_RAN/WG1_RL1/TSGR1_117/Docs/R1-2404314.zip" TargetMode="External"/><Relationship Id="rId38" Type="http://schemas.openxmlformats.org/officeDocument/2006/relationships/hyperlink" Target="https://www.3gpp.org/ftp/TSG_RAN/WG1_RL1/TSGR1_117/Docs/R1-2404565.zip" TargetMode="External"/><Relationship Id="rId46" Type="http://schemas.openxmlformats.org/officeDocument/2006/relationships/hyperlink" Target="https://www.3gpp.org/ftp/TSG_RAN/WG1_RL1/TSGR1_117/Docs/R1-2404968.zip" TargetMode="External"/><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package" Target="embeddings/Microsoft_Visio_Drawing45.vsdx"/><Relationship Id="rId29" Type="http://schemas.openxmlformats.org/officeDocument/2006/relationships/hyperlink" Target="https://www.3gpp.org/ftp/TSG_RAN/WG1_RL1/TSGR1_117/Docs/R1-2404037.zip" TargetMode="External"/><Relationship Id="rId41" Type="http://schemas.openxmlformats.org/officeDocument/2006/relationships/hyperlink" Target="https://www.3gpp.org/ftp/TSG_RAN/WG1_RL1/TSGR1_117/Docs/R1-2404707.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3gpp.org/ftp/TSG_RAN/TSG_RAN/TSGR_103/Docs/RP-240801.zip" TargetMode="External"/><Relationship Id="rId32" Type="http://schemas.openxmlformats.org/officeDocument/2006/relationships/hyperlink" Target="https://www.3gpp.org/ftp/TSG_RAN/WG1_RL1/TSGR1_117/Docs/R1-2404298.zip" TargetMode="External"/><Relationship Id="rId37" Type="http://schemas.openxmlformats.org/officeDocument/2006/relationships/hyperlink" Target="https://www.3gpp.org/ftp/TSG_RAN/WG1_RL1/TSGR1_117/Docs/R1-2404511.zip" TargetMode="External"/><Relationship Id="rId40" Type="http://schemas.openxmlformats.org/officeDocument/2006/relationships/hyperlink" Target="https://www.3gpp.org/ftp/TSG_RAN/WG1_RL1/TSGR1_117/Docs/R1-2404666.zip" TargetMode="External"/><Relationship Id="rId45" Type="http://schemas.openxmlformats.org/officeDocument/2006/relationships/hyperlink" Target="https://www.3gpp.org/ftp/TSG_RAN/WG1_RL1/TSGR1_117/Docs/R1-2404899.zip" TargetMode="Externa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hyperlink" Target="https://www.3gpp.org/ftp/TSG_RAN/WG1_RL1/TSGR1_117/Docs/R1-2404001.zip" TargetMode="External"/><Relationship Id="rId36" Type="http://schemas.openxmlformats.org/officeDocument/2006/relationships/hyperlink" Target="https://www.3gpp.org/ftp/TSG_RAN/WG1_RL1/TSGR1_117/Docs/R1-2404467.zip" TargetMode="External"/><Relationship Id="rId49" Type="http://schemas.openxmlformats.org/officeDocument/2006/relationships/hyperlink" Target="https://www.3gpp.org/ftp/TSG_RAN/WG1_RL1/TSGR1_117/Docs/R1-2405110.zip" TargetMode="Externa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https://www.3gpp.org/ftp/TSG_RAN/WG1_RL1/TSGR1_117/Docs/R1-2404188.zip" TargetMode="External"/><Relationship Id="rId44" Type="http://schemas.openxmlformats.org/officeDocument/2006/relationships/hyperlink" Target="https://www.3gpp.org/ftp/TSG_RAN/WG1_RL1/TSGR1_117/Docs/R1-2404854.zi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Drawing12.vsdx"/><Relationship Id="rId22" Type="http://schemas.openxmlformats.org/officeDocument/2006/relationships/image" Target="media/image7.png"/><Relationship Id="rId27" Type="http://schemas.openxmlformats.org/officeDocument/2006/relationships/hyperlink" Target="https://www.3gpp.org/ftp/TSG_RAN/WG1_RL1/TSGR1_117/Docs/R1-2403950.zip" TargetMode="External"/><Relationship Id="rId30" Type="http://schemas.openxmlformats.org/officeDocument/2006/relationships/hyperlink" Target="https://www.3gpp.org/ftp/TSG_RAN/WG1_RL1/TSGR1_117/Docs/R1-2404126.zip" TargetMode="External"/><Relationship Id="rId35" Type="http://schemas.openxmlformats.org/officeDocument/2006/relationships/hyperlink" Target="https://www.3gpp.org/ftp/TSG_RAN/WG1_RL1/TSGR1_117/Docs/R1-2404440.zip" TargetMode="External"/><Relationship Id="rId43" Type="http://schemas.openxmlformats.org/officeDocument/2006/relationships/hyperlink" Target="https://www.3gpp.org/ftp/TSG_RAN/WG1_RL1/TSGR1_117/Docs/R1-2404783.zip" TargetMode="External"/><Relationship Id="rId48" Type="http://schemas.openxmlformats.org/officeDocument/2006/relationships/hyperlink" Target="https://www.3gpp.org/ftp/TSG_RAN/WG1_RL1/TSGR1_117/Docs/R1-2405075.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B0C7E-03BD-4B5B-B715-203A9883EBB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8277</Words>
  <Characters>47184</Characters>
  <Application>Microsoft Office Word</Application>
  <DocSecurity>0</DocSecurity>
  <Lines>393</Lines>
  <Paragraphs>110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55351</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4</cp:revision>
  <dcterms:created xsi:type="dcterms:W3CDTF">2024-05-20T06:43:00Z</dcterms:created>
  <dcterms:modified xsi:type="dcterms:W3CDTF">2024-05-20T06:47:00Z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