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000000">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000000">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000000">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000000">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000000">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000000">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000000">
      <w:pPr>
        <w:pStyle w:val="3GPPH1"/>
        <w:rPr>
          <w:lang w:val="en-US"/>
        </w:rPr>
      </w:pPr>
      <w:r>
        <w:t>Introduction</w:t>
      </w:r>
    </w:p>
    <w:p w14:paraId="3AC6132F" w14:textId="77777777" w:rsidR="00A74D1F" w:rsidRDefault="00000000">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000000">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AC61331" w14:textId="77777777" w:rsidR="00A74D1F" w:rsidRDefault="00000000">
      <w:pPr>
        <w:pStyle w:val="3GPPH1"/>
      </w:pPr>
      <w:r>
        <w:t xml:space="preserve">Discussion points </w:t>
      </w:r>
    </w:p>
    <w:p w14:paraId="3AC61332" w14:textId="77777777" w:rsidR="00A74D1F" w:rsidRDefault="00000000">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77777777" w:rsidR="00A74D1F" w:rsidRDefault="00000000">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3AC61334" w14:textId="77777777" w:rsidR="00A74D1F" w:rsidRDefault="00000000">
      <w:pPr>
        <w:rPr>
          <w:rFonts w:eastAsia="PMingLiU"/>
          <w:b/>
          <w:lang w:eastAsia="zh-TW"/>
        </w:rPr>
      </w:pPr>
      <w:bookmarkStart w:id="7" w:name="OLE_LINK11"/>
      <w:r>
        <w:rPr>
          <w:rFonts w:eastAsia="PMingLiU"/>
          <w:b/>
          <w:lang w:eastAsia="zh-TW"/>
        </w:rPr>
        <w:t>Background</w:t>
      </w:r>
    </w:p>
    <w:p w14:paraId="3AC61335" w14:textId="77777777" w:rsidR="00A74D1F" w:rsidRDefault="00000000">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000000">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000000">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000000">
      <w:pPr>
        <w:pStyle w:val="1"/>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000000">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000000">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000000">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000000">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000000">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000000">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000000">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000000">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000000">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000000">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000000">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000000">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000000">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000000">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000000">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000000">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3021DEC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Caption"/>
        <w:rPr>
          <w:b w:val="0"/>
          <w:iCs/>
          <w:lang w:eastAsia="en-US"/>
        </w:rPr>
      </w:pPr>
    </w:p>
    <w:p w14:paraId="3AC6134D" w14:textId="77777777" w:rsidR="00A74D1F" w:rsidRDefault="00000000">
      <w:pPr>
        <w:rPr>
          <w:rFonts w:eastAsia="PMingLiU"/>
          <w:b/>
          <w:bCs/>
          <w:lang w:eastAsia="zh-TW"/>
        </w:rPr>
      </w:pPr>
      <w:r>
        <w:rPr>
          <w:rFonts w:eastAsia="PMingLiU"/>
          <w:b/>
          <w:bCs/>
          <w:lang w:eastAsia="zh-TW"/>
        </w:rPr>
        <w:t>For the 3 cases, companies’ views in RAN1 #117 can summarized as the table below:</w:t>
      </w:r>
    </w:p>
    <w:p w14:paraId="3AC6134E" w14:textId="77777777" w:rsidR="00A74D1F" w:rsidRDefault="00A74D1F">
      <w:pPr>
        <w:rPr>
          <w:rFonts w:eastAsia="PMingLiU"/>
          <w:sz w:val="24"/>
          <w:highlight w:val="yellow"/>
          <w:lang w:eastAsia="zh-TW"/>
        </w:rPr>
      </w:pPr>
    </w:p>
    <w:tbl>
      <w:tblPr>
        <w:tblStyle w:val="TableGrid"/>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000000">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000000">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000000">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000000">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000000">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3AC6135A"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AC6135B"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5D"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3AC61362"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3AC61363" w14:textId="77777777" w:rsidR="00A74D1F" w:rsidRDefault="00000000">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AC61369"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000000">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000000">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3AC6136E"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000000">
            <w:pPr>
              <w:pStyle w:val="1"/>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3AC61370" w14:textId="77777777" w:rsidR="00A74D1F" w:rsidRDefault="00000000">
            <w:pPr>
              <w:pStyle w:val="1"/>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3AC61371" w14:textId="77777777" w:rsidR="00A74D1F" w:rsidRDefault="00000000">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000000">
            <w:pPr>
              <w:pStyle w:val="1"/>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3AC61374" w14:textId="77777777" w:rsidR="00A74D1F" w:rsidRDefault="00000000">
            <w:pPr>
              <w:pStyle w:val="1"/>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3AC61375"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3AC61377"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000000">
            <w:pPr>
              <w:pStyle w:val="1"/>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3AC61379"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3AC6137B"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000000">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3AC61381"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3AC61387"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000000">
            <w:pPr>
              <w:jc w:val="both"/>
              <w:rPr>
                <w:rFonts w:eastAsia="PMingLiU"/>
                <w:bCs/>
                <w:szCs w:val="20"/>
                <w:highlight w:val="yellow"/>
                <w:lang w:val="de-DE" w:eastAsia="zh-TW"/>
              </w:rPr>
            </w:pPr>
            <w:proofErr w:type="spellStart"/>
            <w:r>
              <w:rPr>
                <w:rFonts w:eastAsia="PMingLiU"/>
                <w:bCs/>
                <w:szCs w:val="20"/>
                <w:highlight w:val="yellow"/>
                <w:lang w:val="de-DE" w:eastAsia="zh-TW"/>
              </w:rPr>
              <w:t>Spreadtrum</w:t>
            </w:r>
            <w:proofErr w:type="spellEnd"/>
          </w:p>
          <w:p w14:paraId="3AC61389" w14:textId="77777777" w:rsidR="00A74D1F" w:rsidRDefault="00000000">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000000">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8E"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000000">
            <w:pPr>
              <w:jc w:val="both"/>
              <w:rPr>
                <w:rFonts w:eastAsia="PMingLiU"/>
                <w:bCs/>
                <w:szCs w:val="20"/>
                <w:highlight w:val="yellow"/>
                <w:lang w:eastAsia="zh-TW"/>
              </w:rPr>
            </w:pPr>
            <w:r>
              <w:rPr>
                <w:rFonts w:eastAsia="PMingLiU"/>
                <w:bCs/>
                <w:szCs w:val="20"/>
                <w:highlight w:val="yellow"/>
                <w:lang w:eastAsia="zh-TW"/>
              </w:rPr>
              <w:t>China Telecom</w:t>
            </w:r>
          </w:p>
          <w:p w14:paraId="3AC61390"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000000">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000000">
            <w:pPr>
              <w:jc w:val="both"/>
              <w:rPr>
                <w:rFonts w:eastAsia="PMingLiU"/>
                <w:bCs/>
                <w:szCs w:val="20"/>
                <w:highlight w:val="yellow"/>
                <w:lang w:val="fr-FR" w:eastAsia="zh-TW"/>
              </w:rPr>
            </w:pPr>
            <w:proofErr w:type="spellStart"/>
            <w:r>
              <w:rPr>
                <w:rFonts w:eastAsia="PMingLiU"/>
                <w:bCs/>
                <w:szCs w:val="20"/>
                <w:highlight w:val="yellow"/>
                <w:lang w:val="fr-FR" w:eastAsia="zh-TW"/>
              </w:rPr>
              <w:t>ASUSTek</w:t>
            </w:r>
            <w:proofErr w:type="spellEnd"/>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000000">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3AC61399"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3AC6139A" w14:textId="77777777" w:rsidR="00A74D1F" w:rsidRDefault="00000000">
            <w:pPr>
              <w:pStyle w:val="1"/>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3AC6139B"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3AC6139C"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3AC6139D" w14:textId="77777777" w:rsidR="00A74D1F" w:rsidRDefault="00000000">
            <w:pPr>
              <w:pStyle w:val="1"/>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3AC6139E" w14:textId="77777777" w:rsidR="00A74D1F" w:rsidRDefault="00000000">
            <w:pPr>
              <w:pStyle w:val="1"/>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3AC6139F"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AC613A0"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000000">
            <w:pPr>
              <w:rPr>
                <w:bCs/>
                <w:szCs w:val="20"/>
              </w:rPr>
            </w:pPr>
            <w:r>
              <w:rPr>
                <w:rFonts w:eastAsia="PMingLiU"/>
                <w:bCs/>
                <w:szCs w:val="20"/>
                <w:lang w:eastAsia="zh-TW"/>
              </w:rPr>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000000">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000000">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000000">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000000">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000000">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000000">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3AC613A9" w14:textId="77777777" w:rsidR="00A74D1F" w:rsidRDefault="00000000">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000000">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000000">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000000">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000000">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000000">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000000">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AC613B0" w14:textId="77777777" w:rsidR="00A74D1F" w:rsidRDefault="00000000">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000000">
            <w:pPr>
              <w:jc w:val="both"/>
              <w:rPr>
                <w:rFonts w:eastAsia="PMingLiU"/>
                <w:bCs/>
                <w:highlight w:val="cyan"/>
                <w:lang w:eastAsia="zh-TW"/>
              </w:rPr>
            </w:pPr>
            <w:r>
              <w:rPr>
                <w:rFonts w:eastAsia="PMingLiU"/>
                <w:bCs/>
                <w:highlight w:val="cyan"/>
                <w:lang w:eastAsia="zh-TW"/>
              </w:rPr>
              <w:t>vivo</w:t>
            </w:r>
          </w:p>
          <w:p w14:paraId="3AC613B2" w14:textId="77777777" w:rsidR="00A74D1F" w:rsidRDefault="00000000">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000000">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3AC613B4" w14:textId="77777777" w:rsidR="00A74D1F" w:rsidRDefault="00000000">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3AC613B5" w14:textId="77777777" w:rsidR="00A74D1F" w:rsidRDefault="00000000">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3AC613B6" w14:textId="77777777" w:rsidR="00A74D1F" w:rsidRDefault="00000000">
            <w:pPr>
              <w:pStyle w:val="1"/>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3AC613B7" w14:textId="77777777" w:rsidR="00A74D1F" w:rsidRDefault="00000000">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3AC613B8" w14:textId="77777777" w:rsidR="00A74D1F" w:rsidRDefault="00000000">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AC613B9" w14:textId="77777777" w:rsidR="00A74D1F" w:rsidRDefault="00000000">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000000">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000000">
            <w:pPr>
              <w:pStyle w:val="1"/>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000000">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3AC613C0" w14:textId="77777777" w:rsidR="00A74D1F" w:rsidRDefault="00A74D1F">
      <w:pPr>
        <w:rPr>
          <w:rFonts w:eastAsia="PMingLiU"/>
          <w:b/>
          <w:lang w:eastAsia="zh-TW"/>
        </w:rPr>
      </w:pPr>
    </w:p>
    <w:p w14:paraId="3AC613C1" w14:textId="77777777" w:rsidR="00A74D1F" w:rsidRDefault="00000000">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000000">
      <w:pPr>
        <w:pStyle w:val="1"/>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000000">
      <w:pPr>
        <w:pStyle w:val="1"/>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000000">
      <w:pPr>
        <w:pStyle w:val="1"/>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000000">
      <w:pPr>
        <w:pStyle w:val="1"/>
        <w:numPr>
          <w:ilvl w:val="2"/>
          <w:numId w:val="15"/>
        </w:numPr>
        <w:ind w:leftChars="0"/>
        <w:rPr>
          <w:rFonts w:eastAsia="PMingLiU"/>
          <w:b/>
          <w:lang w:eastAsia="zh-TW"/>
        </w:rPr>
      </w:pPr>
      <w:r>
        <w:rPr>
          <w:rFonts w:eastAsia="PMingLiU"/>
          <w:b/>
          <w:lang w:eastAsia="zh-TW"/>
        </w:rPr>
        <w:t>Reserved PBCH payload not enough to provide UL WUS configuration to UE</w:t>
      </w:r>
    </w:p>
    <w:p w14:paraId="3AC613C6" w14:textId="77777777" w:rsidR="00A74D1F" w:rsidRDefault="00000000">
      <w:pPr>
        <w:pStyle w:val="1"/>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3AC613C7" w14:textId="77777777" w:rsidR="00A74D1F" w:rsidRDefault="00000000">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000000">
      <w:pPr>
        <w:pStyle w:val="1"/>
        <w:numPr>
          <w:ilvl w:val="0"/>
          <w:numId w:val="15"/>
        </w:numPr>
        <w:ind w:leftChars="0"/>
        <w:rPr>
          <w:rFonts w:eastAsia="PMingLiU"/>
          <w:b/>
          <w:lang w:eastAsia="zh-TW"/>
        </w:rPr>
      </w:pPr>
      <w:r>
        <w:rPr>
          <w:rFonts w:eastAsia="PMingLiU"/>
          <w:b/>
          <w:lang w:eastAsia="zh-TW"/>
        </w:rPr>
        <w:t>Pros:</w:t>
      </w:r>
    </w:p>
    <w:p w14:paraId="3AC613C9" w14:textId="77777777" w:rsidR="00A74D1F" w:rsidRDefault="00000000">
      <w:pPr>
        <w:pStyle w:val="1"/>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000000">
      <w:pPr>
        <w:pStyle w:val="1"/>
        <w:numPr>
          <w:ilvl w:val="1"/>
          <w:numId w:val="15"/>
        </w:numPr>
        <w:ind w:leftChars="0"/>
        <w:rPr>
          <w:rFonts w:eastAsia="PMingLiU"/>
          <w:b/>
          <w:lang w:eastAsia="zh-TW"/>
        </w:rPr>
      </w:pPr>
      <w:r>
        <w:rPr>
          <w:rFonts w:eastAsia="PMingLiU"/>
          <w:b/>
          <w:lang w:eastAsia="zh-TW"/>
        </w:rPr>
        <w:t>Cons:</w:t>
      </w:r>
    </w:p>
    <w:p w14:paraId="3AC613CB" w14:textId="77777777" w:rsidR="00A74D1F" w:rsidRDefault="00000000">
      <w:pPr>
        <w:pStyle w:val="1"/>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000000">
      <w:pPr>
        <w:rPr>
          <w:rFonts w:eastAsia="PMingLiU"/>
          <w:b/>
          <w:lang w:eastAsia="zh-TW"/>
        </w:rPr>
      </w:pPr>
      <w:r>
        <w:rPr>
          <w:rFonts w:eastAsia="PMingLiU"/>
          <w:b/>
          <w:lang w:eastAsia="zh-TW"/>
        </w:rPr>
        <w:t>Case 3 (Options 2+B+Y):</w:t>
      </w:r>
    </w:p>
    <w:p w14:paraId="3AC613CD" w14:textId="77777777" w:rsidR="00A74D1F" w:rsidRDefault="00000000">
      <w:pPr>
        <w:pStyle w:val="1"/>
        <w:numPr>
          <w:ilvl w:val="0"/>
          <w:numId w:val="15"/>
        </w:numPr>
        <w:ind w:leftChars="0"/>
        <w:rPr>
          <w:rFonts w:eastAsia="PMingLiU"/>
          <w:b/>
          <w:lang w:eastAsia="zh-TW"/>
        </w:rPr>
      </w:pPr>
      <w:r>
        <w:rPr>
          <w:rFonts w:eastAsia="PMingLiU"/>
          <w:b/>
          <w:lang w:eastAsia="zh-TW"/>
        </w:rPr>
        <w:t>Pros:</w:t>
      </w:r>
    </w:p>
    <w:p w14:paraId="3AC613CE" w14:textId="77777777" w:rsidR="00A74D1F" w:rsidRDefault="00000000">
      <w:pPr>
        <w:pStyle w:val="1"/>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000000">
      <w:pPr>
        <w:pStyle w:val="1"/>
        <w:numPr>
          <w:ilvl w:val="2"/>
          <w:numId w:val="15"/>
        </w:numPr>
        <w:ind w:leftChars="0"/>
        <w:rPr>
          <w:rFonts w:eastAsia="PMingLiU"/>
          <w:b/>
          <w:lang w:eastAsia="zh-TW"/>
        </w:rPr>
      </w:pPr>
      <w:r>
        <w:rPr>
          <w:rFonts w:eastAsia="PMingLiU"/>
          <w:b/>
          <w:lang w:eastAsia="zh-TW"/>
        </w:rPr>
        <w:t>Can reuse legacy on-demand OSI request procedure</w:t>
      </w:r>
    </w:p>
    <w:p w14:paraId="3AC613D0" w14:textId="77777777" w:rsidR="00A74D1F" w:rsidRDefault="00000000">
      <w:pPr>
        <w:pStyle w:val="1"/>
        <w:numPr>
          <w:ilvl w:val="1"/>
          <w:numId w:val="15"/>
        </w:numPr>
        <w:ind w:leftChars="0"/>
        <w:rPr>
          <w:rFonts w:eastAsia="PMingLiU"/>
          <w:b/>
          <w:lang w:eastAsia="zh-TW"/>
        </w:rPr>
      </w:pPr>
      <w:r>
        <w:rPr>
          <w:rFonts w:eastAsia="PMingLiU"/>
          <w:b/>
          <w:lang w:eastAsia="zh-TW"/>
        </w:rPr>
        <w:t>Cons:</w:t>
      </w:r>
    </w:p>
    <w:p w14:paraId="3AC613D1" w14:textId="77777777" w:rsidR="00A74D1F" w:rsidRDefault="00000000">
      <w:pPr>
        <w:pStyle w:val="1"/>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3AC613D2" w14:textId="77777777" w:rsidR="00A74D1F" w:rsidRDefault="00000000">
      <w:pPr>
        <w:pStyle w:val="1"/>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000000">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3AC613D5" w14:textId="77777777" w:rsidR="00A74D1F"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3D6" w14:textId="77777777" w:rsidR="00A74D1F" w:rsidRDefault="00000000">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3D7" w14:textId="77777777" w:rsidR="00A74D1F" w:rsidRDefault="00A74D1F">
      <w:pPr>
        <w:rPr>
          <w:rFonts w:eastAsia="PMingLiU"/>
          <w:b/>
          <w:szCs w:val="20"/>
          <w:lang w:eastAsia="zh-TW"/>
        </w:rPr>
      </w:pPr>
    </w:p>
    <w:p w14:paraId="3AC613D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000000">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3AC613DA" w14:textId="77777777" w:rsidR="00A74D1F" w:rsidRDefault="00000000">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000000">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000000">
      <w:pPr>
        <w:numPr>
          <w:ilvl w:val="1"/>
          <w:numId w:val="10"/>
        </w:numPr>
        <w:ind w:leftChars="640" w:left="1640"/>
        <w:rPr>
          <w:b/>
          <w:bCs/>
          <w:lang w:eastAsia="zh-CN"/>
        </w:rPr>
      </w:pPr>
      <w:r>
        <w:rPr>
          <w:b/>
          <w:bCs/>
          <w:lang w:eastAsia="zh-CN"/>
        </w:rPr>
        <w:t>Option 1: UE transmits UL WUS to NES Cell</w:t>
      </w:r>
    </w:p>
    <w:p w14:paraId="3AC613DE"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3DF" w14:textId="77777777" w:rsidR="00A74D1F" w:rsidRDefault="00000000">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000000">
      <w:pPr>
        <w:numPr>
          <w:ilvl w:val="1"/>
          <w:numId w:val="10"/>
        </w:numPr>
        <w:ind w:leftChars="640" w:left="1640"/>
        <w:rPr>
          <w:b/>
          <w:bCs/>
          <w:lang w:eastAsia="zh-CN"/>
        </w:rPr>
      </w:pPr>
      <w:r>
        <w:rPr>
          <w:b/>
          <w:bCs/>
          <w:lang w:eastAsia="zh-CN"/>
        </w:rPr>
        <w:t xml:space="preserve">Option X: UE receives on-demand SIB1 from NES Cell </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000000">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000000">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000000">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MS Mincho"/>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000000">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000000">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000000">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14:paraId="3AC613F5" w14:textId="77777777" w:rsidR="00A74D1F" w:rsidRDefault="00000000">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000000">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3AC613F7" w14:textId="77777777" w:rsidR="00A74D1F" w:rsidRDefault="00000000">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000000">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000000">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000000">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000000">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000000">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000000">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000000">
            <w:pPr>
              <w:spacing w:before="120" w:after="120"/>
              <w:rPr>
                <w:rFonts w:eastAsia="PMingLiU"/>
                <w:lang w:eastAsia="zh-TW"/>
              </w:rPr>
            </w:pPr>
            <w:r>
              <w:rPr>
                <w:rFonts w:eastAsia="PMingLiU"/>
                <w:lang w:eastAsia="zh-TW"/>
              </w:rPr>
              <w:t>We support to assume Case 2 as 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000000">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000000">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000000">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000000">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000000">
            <w:pPr>
              <w:spacing w:before="120" w:after="120"/>
              <w:rPr>
                <w:rFonts w:eastAsia="PMingLiU"/>
                <w:lang w:eastAsia="zh-TW"/>
              </w:rPr>
            </w:pPr>
            <w:r>
              <w:rPr>
                <w:rFonts w:eastAsiaTheme="minorEastAsia"/>
                <w:lang w:eastAsia="zh-CN"/>
              </w:rPr>
              <w:t>Prefer 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000000">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000000">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000000">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000000">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000000">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000000">
      <w:pPr>
        <w:numPr>
          <w:ilvl w:val="1"/>
          <w:numId w:val="16"/>
        </w:numPr>
        <w:ind w:leftChars="640" w:left="1640"/>
        <w:rPr>
          <w:b/>
          <w:bCs/>
          <w:lang w:eastAsia="zh-CN"/>
        </w:rPr>
      </w:pPr>
      <w:r>
        <w:rPr>
          <w:b/>
          <w:bCs/>
          <w:lang w:eastAsia="zh-CN"/>
        </w:rPr>
        <w:t>Option 1: UE transmits UL WUS to NES Cell</w:t>
      </w:r>
    </w:p>
    <w:p w14:paraId="3AC61429"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000000">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000000">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000000">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000000">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000000">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000000">
            <w:pPr>
              <w:spacing w:before="120" w:after="120"/>
              <w:rPr>
                <w:rFonts w:eastAsia="Malgun Gothic"/>
                <w:lang w:eastAsia="ko-KR"/>
              </w:rPr>
            </w:pPr>
            <w:r>
              <w:rPr>
                <w:rFonts w:eastAsia="Malgun Gothic"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00000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000000">
            <w:pPr>
              <w:spacing w:before="120" w:after="120"/>
              <w:rPr>
                <w:rFonts w:eastAsia="MS Mincho"/>
                <w:lang w:eastAsia="ja-JP"/>
              </w:rPr>
            </w:pPr>
            <w:r>
              <w:rPr>
                <w:rFonts w:eastAsia="MS Mincho"/>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000000">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000000">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000000">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000000">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000000">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000000">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000000">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000000">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000000">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000000">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000000">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66" w14:textId="77777777" w:rsidR="00A74D1F" w:rsidRDefault="00A74D1F">
      <w:pPr>
        <w:rPr>
          <w:b/>
          <w:bCs/>
          <w:lang w:val="en-US" w:eastAsia="zh-CN"/>
        </w:rPr>
      </w:pPr>
    </w:p>
    <w:bookmarkEnd w:id="33"/>
    <w:p w14:paraId="3AC61467"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000000">
      <w:pPr>
        <w:rPr>
          <w:rFonts w:eastAsia="PMingLiU"/>
          <w:b/>
          <w:lang w:eastAsia="zh-TW"/>
        </w:rPr>
      </w:pPr>
      <w:r>
        <w:rPr>
          <w:rFonts w:eastAsia="PMingLiU"/>
          <w:b/>
          <w:lang w:eastAsia="zh-TW"/>
        </w:rPr>
        <w:t xml:space="preserve">For SIB1 in idle/inactive mode, </w:t>
      </w:r>
    </w:p>
    <w:p w14:paraId="3AC61469" w14:textId="77777777" w:rsidR="00A74D1F" w:rsidRDefault="00000000">
      <w:pPr>
        <w:pStyle w:val="1"/>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000000">
      <w:pPr>
        <w:pStyle w:val="1"/>
        <w:numPr>
          <w:ilvl w:val="1"/>
          <w:numId w:val="17"/>
        </w:numPr>
        <w:ind w:leftChars="0"/>
        <w:rPr>
          <w:rFonts w:eastAsia="PMingLiU"/>
          <w:b/>
          <w:lang w:eastAsia="zh-TW"/>
        </w:rPr>
      </w:pPr>
      <w:r>
        <w:rPr>
          <w:rFonts w:eastAsia="PMingLiU"/>
          <w:b/>
          <w:lang w:val="en-US" w:eastAsia="zh-TW"/>
        </w:rPr>
        <w:t>FFS design details</w:t>
      </w:r>
    </w:p>
    <w:p w14:paraId="3AC6146B" w14:textId="77777777" w:rsidR="00A74D1F" w:rsidRDefault="00000000">
      <w:pPr>
        <w:pStyle w:val="1"/>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3AC6146C" w14:textId="77777777" w:rsidR="00A74D1F" w:rsidRDefault="00000000">
      <w:pPr>
        <w:pStyle w:val="1"/>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000000">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000000">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000000">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000000">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000000">
            <w:pPr>
              <w:spacing w:before="120" w:after="120"/>
              <w:rPr>
                <w:rFonts w:eastAsia="SimSun"/>
                <w:lang w:val="en-US" w:eastAsia="zh-CN"/>
              </w:rPr>
            </w:pPr>
            <w:r>
              <w:rPr>
                <w:rFonts w:eastAsia="SimSun" w:hint="eastAsia"/>
                <w:lang w:val="en-US" w:eastAsia="zh-CN"/>
              </w:rPr>
              <w:t>Support case 2.</w:t>
            </w:r>
          </w:p>
          <w:p w14:paraId="3AC61478" w14:textId="77777777" w:rsidR="00A74D1F" w:rsidRDefault="00000000">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000000">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000000">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000000">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000000">
            <w:pPr>
              <w:rPr>
                <w:rFonts w:eastAsia="PMingLiU"/>
                <w:b/>
                <w:lang w:val="en-US" w:eastAsia="zh-TW"/>
              </w:rPr>
            </w:pPr>
            <w:r>
              <w:rPr>
                <w:rFonts w:eastAsia="MS Mincho"/>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000000">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000000">
            <w:pPr>
              <w:rPr>
                <w:rFonts w:eastAsia="PMingLiU"/>
                <w:b/>
                <w:lang w:eastAsia="zh-TW"/>
              </w:rPr>
            </w:pPr>
            <w:r>
              <w:rPr>
                <w:rFonts w:eastAsia="PMingLiU"/>
                <w:b/>
                <w:lang w:eastAsia="zh-TW"/>
              </w:rPr>
              <w:t xml:space="preserve">For SIB1 in idle/inactive mode, </w:t>
            </w:r>
          </w:p>
          <w:p w14:paraId="3AC61488" w14:textId="77777777" w:rsidR="00A74D1F" w:rsidRDefault="00000000">
            <w:pPr>
              <w:pStyle w:val="1"/>
              <w:numPr>
                <w:ilvl w:val="0"/>
                <w:numId w:val="17"/>
              </w:numPr>
              <w:ind w:leftChars="0"/>
              <w:rPr>
                <w:rFonts w:eastAsia="PMingLiU"/>
                <w:b/>
                <w:lang w:eastAsia="zh-TW"/>
              </w:rPr>
            </w:pPr>
            <w:r>
              <w:rPr>
                <w:rFonts w:eastAsia="PMingLiU"/>
                <w:b/>
                <w:color w:val="FF0000"/>
                <w:lang w:val="en-US" w:eastAsia="zh-TW"/>
              </w:rPr>
              <w:t>At least ,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000000">
            <w:pPr>
              <w:pStyle w:val="1"/>
              <w:numPr>
                <w:ilvl w:val="1"/>
                <w:numId w:val="17"/>
              </w:numPr>
              <w:ind w:leftChars="0"/>
              <w:rPr>
                <w:rFonts w:eastAsia="PMingLiU"/>
                <w:b/>
                <w:lang w:eastAsia="zh-TW"/>
              </w:rPr>
            </w:pPr>
            <w:r>
              <w:rPr>
                <w:rFonts w:eastAsia="PMingLiU"/>
                <w:b/>
                <w:lang w:val="en-US" w:eastAsia="zh-TW"/>
              </w:rPr>
              <w:t>FFS design details</w:t>
            </w:r>
          </w:p>
          <w:p w14:paraId="3AC6148A" w14:textId="77777777" w:rsidR="00A74D1F" w:rsidRDefault="00000000">
            <w:pPr>
              <w:pStyle w:val="1"/>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000000">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MS Mincho"/>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000000">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000000">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Malgun Gothic"/>
                <w:lang w:eastAsia="ko-KR"/>
              </w:rPr>
            </w:pPr>
          </w:p>
          <w:p w14:paraId="3AC61495"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3AC61496" w14:textId="77777777" w:rsidR="00A74D1F" w:rsidRDefault="00000000">
            <w:pPr>
              <w:rPr>
                <w:rFonts w:eastAsia="PMingLiU"/>
                <w:b/>
                <w:lang w:eastAsia="zh-TW"/>
              </w:rPr>
            </w:pPr>
            <w:r>
              <w:rPr>
                <w:rFonts w:eastAsia="PMingLiU"/>
                <w:b/>
                <w:lang w:eastAsia="zh-TW"/>
              </w:rPr>
              <w:t xml:space="preserve">For SIB1 in idle/inactive mode, </w:t>
            </w:r>
          </w:p>
          <w:p w14:paraId="3AC61497"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000000">
            <w:pPr>
              <w:pStyle w:val="ListParagraph"/>
              <w:numPr>
                <w:ilvl w:val="1"/>
                <w:numId w:val="17"/>
              </w:numPr>
              <w:ind w:leftChars="0"/>
              <w:rPr>
                <w:rFonts w:eastAsia="PMingLiU"/>
                <w:b/>
                <w:lang w:eastAsia="zh-TW"/>
              </w:rPr>
            </w:pPr>
            <w:r>
              <w:rPr>
                <w:rFonts w:eastAsia="PMingLiU"/>
                <w:b/>
                <w:lang w:val="en-US" w:eastAsia="zh-TW"/>
              </w:rPr>
              <w:t>FFS design details</w:t>
            </w:r>
          </w:p>
          <w:p w14:paraId="3AC61499"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000000">
            <w:pPr>
              <w:rPr>
                <w:rFonts w:eastAsia="MS Mincho"/>
                <w:lang w:eastAsia="ja-JP"/>
              </w:rPr>
            </w:pPr>
            <w:r>
              <w:rPr>
                <w:rFonts w:eastAsia="PMingLiU"/>
                <w:b/>
                <w:strike/>
                <w:color w:val="FF0000"/>
                <w:lang w:val="en-US" w:eastAsia="zh-TW"/>
              </w:rPr>
              <w:t>Further study Case 1, focusing on whether/how to transmit UL WUS configuration from the NES cell.</w:t>
            </w:r>
          </w:p>
        </w:tc>
      </w:tr>
      <w:tr w:rsidR="00A74D1F" w14:paraId="3AC6149F" w14:textId="77777777">
        <w:tc>
          <w:tcPr>
            <w:tcW w:w="1265" w:type="dxa"/>
          </w:tcPr>
          <w:p w14:paraId="3AC6149C"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000000">
      <w:pPr>
        <w:rPr>
          <w:rFonts w:eastAsia="PMingLiU"/>
          <w:b/>
          <w:lang w:eastAsia="zh-TW"/>
        </w:rPr>
      </w:pPr>
      <w:r>
        <w:rPr>
          <w:rFonts w:eastAsia="PMingLiU"/>
          <w:b/>
          <w:lang w:eastAsia="zh-TW"/>
        </w:rPr>
        <w:t xml:space="preserve">For SIB1 in idle/inactive mode, </w:t>
      </w:r>
    </w:p>
    <w:p w14:paraId="3AC614A4"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000000">
      <w:pPr>
        <w:pStyle w:val="ListParagraph"/>
        <w:numPr>
          <w:ilvl w:val="1"/>
          <w:numId w:val="17"/>
        </w:numPr>
        <w:ind w:leftChars="0"/>
        <w:rPr>
          <w:rFonts w:eastAsia="PMingLiU"/>
          <w:b/>
          <w:lang w:eastAsia="zh-TW"/>
        </w:rPr>
      </w:pPr>
      <w:r>
        <w:rPr>
          <w:rFonts w:eastAsia="PMingLiU"/>
          <w:b/>
          <w:lang w:val="en-US" w:eastAsia="zh-TW"/>
        </w:rPr>
        <w:t>FFS design details</w:t>
      </w:r>
    </w:p>
    <w:p w14:paraId="3AC614A6"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000000">
      <w:pPr>
        <w:pStyle w:val="ListParagraph"/>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000000">
      <w:pPr>
        <w:rPr>
          <w:b/>
          <w:bCs/>
          <w:lang w:eastAsia="zh-CN"/>
        </w:rPr>
      </w:pPr>
      <w:r>
        <w:rPr>
          <w:rFonts w:eastAsia="PMingLiU"/>
          <w:b/>
          <w:bCs/>
          <w:lang w:eastAsia="zh-TW"/>
        </w:rPr>
        <w:t>RAN1 leaves “which cell would provide the WUS configuration” to RAN2.</w:t>
      </w:r>
    </w:p>
    <w:p w14:paraId="3AC614AC"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000000">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000000">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000000">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000000">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000000">
            <w:pPr>
              <w:spacing w:before="120" w:after="120"/>
              <w:rPr>
                <w:rFonts w:eastAsia="MS Mincho"/>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000000">
            <w:pPr>
              <w:spacing w:before="120" w:after="120"/>
              <w:rPr>
                <w:rFonts w:eastAsia="MS Mincho"/>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000000">
            <w:pPr>
              <w:spacing w:before="120" w:after="120"/>
              <w:rPr>
                <w:rFonts w:eastAsia="SimSun"/>
                <w:lang w:val="en-US" w:eastAsia="zh-CN"/>
              </w:rPr>
            </w:pPr>
            <w:r>
              <w:rPr>
                <w:rFonts w:eastAsia="SimSun"/>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000000">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000000">
            <w:pPr>
              <w:spacing w:before="120" w:after="120"/>
              <w:rPr>
                <w:rFonts w:eastAsia="SimSun"/>
                <w:lang w:val="en-US" w:eastAsia="zh-CN"/>
              </w:rPr>
            </w:pPr>
            <w:r>
              <w:rPr>
                <w:rFonts w:eastAsia="PMingLiU"/>
                <w:lang w:eastAsia="zh-TW"/>
              </w:rPr>
              <w:t xml:space="preserve">In RAN1, we know, by definition, in each case i.e., 1,2,3 .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AC614D0" w14:textId="77777777" w:rsidR="00A74D1F" w:rsidRDefault="00000000">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000000">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000000">
      <w:pPr>
        <w:ind w:leftChars="100" w:left="200"/>
        <w:rPr>
          <w:b/>
          <w:bCs/>
          <w:highlight w:val="green"/>
          <w:lang w:eastAsia="zh-CN"/>
        </w:rPr>
      </w:pPr>
      <w:r>
        <w:rPr>
          <w:b/>
          <w:bCs/>
          <w:highlight w:val="green"/>
          <w:lang w:eastAsia="zh-CN"/>
        </w:rPr>
        <w:t>Agreement</w:t>
      </w:r>
    </w:p>
    <w:p w14:paraId="3AC614D3" w14:textId="77777777" w:rsidR="00A74D1F" w:rsidRDefault="00000000">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3AC614D4" w14:textId="77777777" w:rsidR="00A74D1F" w:rsidRDefault="00000000">
      <w:pPr>
        <w:pStyle w:val="1"/>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3AC614D5" w14:textId="77777777" w:rsidR="00A74D1F" w:rsidRDefault="00000000">
      <w:pPr>
        <w:pStyle w:val="1"/>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000000">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3AC614D9"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3AC614DB"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000000">
      <w:pPr>
        <w:pStyle w:val="1"/>
        <w:numPr>
          <w:ilvl w:val="0"/>
          <w:numId w:val="19"/>
        </w:numPr>
        <w:ind w:leftChars="0"/>
      </w:pPr>
      <w:r>
        <w:rPr>
          <w:rFonts w:eastAsia="PMingLiU"/>
          <w:highlight w:val="yellow"/>
          <w:lang w:eastAsia="zh-TW"/>
        </w:rPr>
        <w:t>Panasonic</w:t>
      </w:r>
      <w:r>
        <w:t>: It is possible to use Msg3 and/or Msg5 for on-demand SIB1 request.</w:t>
      </w:r>
    </w:p>
    <w:p w14:paraId="3AC614DE" w14:textId="77777777" w:rsidR="00A74D1F" w:rsidRDefault="00000000">
      <w:pPr>
        <w:pStyle w:val="1"/>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p>
    <w:p w14:paraId="3AC614DF" w14:textId="77777777" w:rsidR="00A74D1F" w:rsidRDefault="00000000">
      <w:pPr>
        <w:pStyle w:val="1"/>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3AC614E0" w14:textId="77777777" w:rsidR="00A74D1F" w:rsidRDefault="00000000">
      <w:pPr>
        <w:pStyle w:val="1"/>
        <w:ind w:leftChars="0" w:left="480"/>
      </w:pPr>
      <w:r>
        <w:rPr>
          <w:rFonts w:eastAsia="PMingLiU"/>
          <w:lang w:eastAsia="zh-TW"/>
        </w:rPr>
        <w:t>on-demand SI procedure.</w:t>
      </w:r>
    </w:p>
    <w:p w14:paraId="3AC614E1" w14:textId="77777777" w:rsidR="00A74D1F" w:rsidRDefault="00000000">
      <w:pPr>
        <w:pStyle w:val="1"/>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AC614E2" w14:textId="77777777" w:rsidR="00A74D1F" w:rsidRDefault="00000000">
      <w:pPr>
        <w:pStyle w:val="1"/>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000000">
      <w:pPr>
        <w:pStyle w:val="1"/>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3AC614E4" w14:textId="77777777" w:rsidR="00A74D1F" w:rsidRDefault="00000000">
      <w:pPr>
        <w:pStyle w:val="1"/>
        <w:numPr>
          <w:ilvl w:val="1"/>
          <w:numId w:val="19"/>
        </w:numPr>
        <w:ind w:leftChars="0"/>
      </w:pPr>
      <w:r>
        <w:t>Option 1: The RO for UL WUS transmission is shared with the RO configured to legacy UE and dedicated preamble is configured.</w:t>
      </w:r>
    </w:p>
    <w:p w14:paraId="3AC614E5" w14:textId="77777777" w:rsidR="00A74D1F" w:rsidRDefault="00000000">
      <w:pPr>
        <w:pStyle w:val="1"/>
        <w:numPr>
          <w:ilvl w:val="1"/>
          <w:numId w:val="19"/>
        </w:numPr>
        <w:ind w:leftChars="0"/>
      </w:pPr>
      <w:r>
        <w:t>Option 2: The RO for UL WUS transmission is dedicated RO resource configured by:</w:t>
      </w:r>
    </w:p>
    <w:p w14:paraId="3AC614E6" w14:textId="77777777" w:rsidR="00A74D1F" w:rsidRDefault="00000000">
      <w:pPr>
        <w:pStyle w:val="1"/>
        <w:numPr>
          <w:ilvl w:val="2"/>
          <w:numId w:val="19"/>
        </w:numPr>
        <w:ind w:leftChars="0"/>
      </w:pPr>
      <w:r>
        <w:t>Option 2_1: One single RACH configuration with possible enhancement.</w:t>
      </w:r>
    </w:p>
    <w:p w14:paraId="3AC614E7" w14:textId="77777777" w:rsidR="00A74D1F" w:rsidRDefault="00000000">
      <w:pPr>
        <w:pStyle w:val="1"/>
        <w:numPr>
          <w:ilvl w:val="2"/>
          <w:numId w:val="19"/>
        </w:numPr>
        <w:ind w:leftChars="0"/>
      </w:pPr>
      <w:r>
        <w:t>Option 2_2: Separate RACH configuration for UL WUS.</w:t>
      </w:r>
    </w:p>
    <w:p w14:paraId="3AC614E8" w14:textId="77777777" w:rsidR="00A74D1F" w:rsidRDefault="00000000">
      <w:pPr>
        <w:pStyle w:val="1"/>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3AC614E9" w14:textId="77777777" w:rsidR="00A74D1F" w:rsidRDefault="00000000">
      <w:pPr>
        <w:pStyle w:val="1"/>
        <w:numPr>
          <w:ilvl w:val="1"/>
          <w:numId w:val="19"/>
        </w:numPr>
        <w:ind w:leftChars="0"/>
      </w:pPr>
      <w:r>
        <w:t>PRACH is used as wake up signal for requesting on-demand SIB1.</w:t>
      </w:r>
    </w:p>
    <w:p w14:paraId="3AC614EA" w14:textId="77777777" w:rsidR="00A74D1F" w:rsidRDefault="00000000">
      <w:pPr>
        <w:pStyle w:val="1"/>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3AC614EB" w14:textId="77777777" w:rsidR="00A74D1F" w:rsidRDefault="00000000">
      <w:pPr>
        <w:pStyle w:val="1"/>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3AC614EC" w14:textId="77777777" w:rsidR="00A74D1F" w:rsidRDefault="00000000">
      <w:pPr>
        <w:pStyle w:val="1"/>
        <w:numPr>
          <w:ilvl w:val="1"/>
          <w:numId w:val="19"/>
        </w:numPr>
        <w:ind w:leftChars="0"/>
      </w:pPr>
      <w:proofErr w:type="spellStart"/>
      <w:r>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3AC614ED" w14:textId="77777777" w:rsidR="00A74D1F" w:rsidRDefault="00000000">
      <w:pPr>
        <w:pStyle w:val="1"/>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3AC614EE" w14:textId="77777777" w:rsidR="00A74D1F" w:rsidRDefault="00000000">
      <w:pPr>
        <w:ind w:left="480"/>
      </w:pPr>
      <w:r>
        <w:t>If WUS transmission for camping and WUS transmission for RRC establishment are both supported, the corresponding dedicated WUS resource can be configured respectively.</w:t>
      </w:r>
    </w:p>
    <w:p w14:paraId="3AC614EF" w14:textId="77777777" w:rsidR="00A74D1F" w:rsidRDefault="00000000">
      <w:pPr>
        <w:pStyle w:val="1"/>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000000">
      <w:pPr>
        <w:pStyle w:val="1"/>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3AC614F2" w14:textId="77777777" w:rsidR="00A74D1F" w:rsidRDefault="00000000">
      <w:pPr>
        <w:pStyle w:val="1"/>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000000">
      <w:pPr>
        <w:pStyle w:val="1"/>
        <w:numPr>
          <w:ilvl w:val="1"/>
          <w:numId w:val="19"/>
        </w:numPr>
        <w:ind w:leftChars="0"/>
      </w:pPr>
      <w:r>
        <w:t>For UL WUS configuration, up to two separate sets of preambles can be configured:</w:t>
      </w:r>
    </w:p>
    <w:p w14:paraId="3AC614F4" w14:textId="77777777" w:rsidR="00A74D1F" w:rsidRDefault="00000000">
      <w:pPr>
        <w:pStyle w:val="1"/>
        <w:numPr>
          <w:ilvl w:val="2"/>
          <w:numId w:val="19"/>
        </w:numPr>
        <w:ind w:leftChars="0"/>
      </w:pPr>
      <w:r>
        <w:t>Set of preambles for camping only (e.g., for Scenario 1, Mode 1)</w:t>
      </w:r>
    </w:p>
    <w:p w14:paraId="3AC614F5" w14:textId="77777777" w:rsidR="00A74D1F" w:rsidRDefault="00000000">
      <w:pPr>
        <w:pStyle w:val="1"/>
        <w:numPr>
          <w:ilvl w:val="2"/>
          <w:numId w:val="19"/>
        </w:numPr>
        <w:ind w:leftChars="0"/>
      </w:pPr>
      <w:r>
        <w:t>Set of preambles for subsequent random access procedure (e.g., for Scenario 2, Mode 2)</w:t>
      </w:r>
    </w:p>
    <w:p w14:paraId="3AC614F6" w14:textId="77777777" w:rsidR="00A74D1F" w:rsidRDefault="00000000">
      <w:pPr>
        <w:pStyle w:val="1"/>
        <w:numPr>
          <w:ilvl w:val="1"/>
          <w:numId w:val="19"/>
        </w:numPr>
        <w:ind w:leftChars="0"/>
      </w:pPr>
      <w:r>
        <w:t>Set of preambles for camping consists of only one preamble per SSB</w:t>
      </w:r>
    </w:p>
    <w:p w14:paraId="3AC614F7" w14:textId="77777777" w:rsidR="00A74D1F" w:rsidRDefault="00A74D1F">
      <w:pPr>
        <w:tabs>
          <w:tab w:val="left" w:pos="2670"/>
        </w:tabs>
        <w:rPr>
          <w:szCs w:val="20"/>
        </w:rPr>
      </w:pPr>
    </w:p>
    <w:p w14:paraId="3AC614F8" w14:textId="77777777" w:rsidR="00A74D1F" w:rsidRDefault="00000000">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000000">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000000">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MS Mincho"/>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000000">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000000">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000000">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000000">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Malgun Gothic"/>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Malgun Gothic"/>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Malgun Gothic"/>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Malgun Gothic"/>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000000">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000000">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Malgun Gothic"/>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000000">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of the PRACH power 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000000">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000000">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000000">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3B" w14:textId="77777777" w:rsidR="00A74D1F" w:rsidRDefault="00000000">
            <w:pPr>
              <w:spacing w:before="120" w:after="120"/>
              <w:rPr>
                <w:rFonts w:eastAsia="Malgun Gothic"/>
                <w:lang w:val="en-US" w:eastAsia="ko-KR"/>
              </w:rPr>
            </w:pPr>
            <w:r>
              <w:rPr>
                <w:rFonts w:eastAsia="Malgun Gothic"/>
                <w:lang w:eastAsia="ko-KR"/>
              </w:rPr>
              <w:t xml:space="preserve">For this particular proposal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Malgun Gothic"/>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000000">
            <w:pPr>
              <w:spacing w:before="120" w:after="120"/>
              <w:rPr>
                <w:rFonts w:eastAsia="Malgun Gothic"/>
                <w:lang w:eastAsia="ko-KR"/>
              </w:rPr>
            </w:pPr>
            <w:r>
              <w:rPr>
                <w:rFonts w:eastAsia="Malgun Gothic"/>
                <w:lang w:eastAsia="ko-KR"/>
              </w:rPr>
              <w:t xml:space="preserve">Furthermore, this is related to Issue 9 (Confirmation of reception of UL WUS transmission) and we believe that power ramping when no response to UL WUS is received from </w:t>
            </w:r>
            <w:proofErr w:type="spellStart"/>
            <w:r>
              <w:rPr>
                <w:rFonts w:eastAsia="Malgun Gothic"/>
                <w:lang w:eastAsia="ko-KR"/>
              </w:rPr>
              <w:t>gNB</w:t>
            </w:r>
            <w:proofErr w:type="spellEnd"/>
            <w:r>
              <w:rPr>
                <w:rFonts w:eastAsia="Malgun Gothic"/>
                <w:lang w:eastAsia="ko-KR"/>
              </w:rPr>
              <w:t xml:space="preserve"> should also be considered.</w:t>
            </w:r>
          </w:p>
        </w:tc>
      </w:tr>
      <w:tr w:rsidR="00A74D1F" w14:paraId="3AC61548" w14:textId="77777777">
        <w:tc>
          <w:tcPr>
            <w:tcW w:w="1265" w:type="dxa"/>
          </w:tcPr>
          <w:p w14:paraId="3AC61545" w14:textId="77777777" w:rsidR="00A74D1F" w:rsidRDefault="00000000">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000000">
            <w:pPr>
              <w:spacing w:before="120" w:after="120"/>
              <w:rPr>
                <w:rFonts w:eastAsia="PMingLiU"/>
                <w:lang w:eastAsia="zh-TW"/>
              </w:rPr>
            </w:pPr>
            <w:r>
              <w:rPr>
                <w:rFonts w:eastAsia="PMingLiU"/>
                <w:lang w:eastAsia="zh-TW"/>
              </w:rPr>
              <w:t>Most companies seems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000000">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000000">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000000">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000000">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000000">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000000">
            <w:pPr>
              <w:spacing w:before="120" w:after="120"/>
              <w:rPr>
                <w:rFonts w:eastAsia="MS Mincho"/>
                <w:lang w:val="en-US" w:eastAsia="ja-JP"/>
              </w:rPr>
            </w:pPr>
            <w:r>
              <w:rPr>
                <w:rFonts w:eastAsia="MS Mincho"/>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MS Mincho"/>
                <w:lang w:eastAsia="ja-JP"/>
              </w:rPr>
            </w:pPr>
          </w:p>
        </w:tc>
      </w:tr>
      <w:tr w:rsidR="0009285D" w14:paraId="01F84473" w14:textId="77777777">
        <w:tc>
          <w:tcPr>
            <w:tcW w:w="1265" w:type="dxa"/>
            <w:tcBorders>
              <w:top w:val="single" w:sz="4" w:space="0" w:color="auto"/>
              <w:left w:val="single" w:sz="4" w:space="0" w:color="auto"/>
              <w:bottom w:val="single" w:sz="4" w:space="0" w:color="auto"/>
              <w:right w:val="single" w:sz="4" w:space="0" w:color="auto"/>
            </w:tcBorders>
          </w:tcPr>
          <w:p w14:paraId="10689859" w14:textId="35E33796"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17A93A3E" w14:textId="77777777" w:rsidR="0009285D" w:rsidRDefault="0009285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22C20EF" w14:textId="1CF7B5D2" w:rsidR="0009285D" w:rsidRDefault="0009285D">
            <w:pPr>
              <w:spacing w:before="120" w:after="120"/>
              <w:rPr>
                <w:rFonts w:eastAsia="MS Mincho"/>
                <w:lang w:eastAsia="ja-JP"/>
              </w:rPr>
            </w:pPr>
            <w:r>
              <w:rPr>
                <w:rFonts w:eastAsia="MS Mincho"/>
                <w:lang w:eastAsia="ja-JP"/>
              </w:rPr>
              <w:t xml:space="preserve">It is not clear to say “same manner as the legacy PRACH transmission” but also adding the optimization. We think it would be more clear to say that legacy PRACH power control is used as a starting point. </w:t>
            </w: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000000">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3AC61562"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000000">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000000">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3AC6156E" w14:textId="77777777" w:rsidR="00A74D1F" w:rsidRDefault="00000000">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000000">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000000">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000000">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000000">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000000">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000000">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000000">
            <w:pPr>
              <w:spacing w:before="120" w:after="120"/>
              <w:rPr>
                <w:rFonts w:eastAsia="Malgun Gothic"/>
                <w:lang w:eastAsia="ko-KR"/>
              </w:rPr>
            </w:pPr>
            <w:r>
              <w:rPr>
                <w:rFonts w:eastAsia="Malgun Gothic"/>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000000">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000000">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000000">
            <w:pPr>
              <w:spacing w:before="120" w:after="120"/>
              <w:rPr>
                <w:rFonts w:eastAsia="MS Mincho"/>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000000">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000000">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000000">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000000">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000000">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9F" w14:textId="77777777" w:rsidR="00A74D1F" w:rsidRDefault="00000000">
            <w:pPr>
              <w:spacing w:before="120" w:after="120"/>
              <w:rPr>
                <w:rFonts w:eastAsia="PMingLiU"/>
                <w:lang w:eastAsia="zh-TW"/>
              </w:rPr>
            </w:pPr>
            <w:r>
              <w:rPr>
                <w:rFonts w:eastAsia="PMingLiU"/>
                <w:lang w:eastAsia="zh-TW"/>
              </w:rPr>
              <w:t>However it is not clear what RAN1 will study  nor what this study will lead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000000">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eastAsia="Malgun Gothic" w:hint="eastAsia"/>
                <w:lang w:eastAsia="ko-KR"/>
              </w:rPr>
              <w:t>U</w:t>
            </w:r>
            <w:r>
              <w:rPr>
                <w:rFonts w:eastAsia="Malgun Gothic"/>
                <w:lang w:eastAsia="ko-KR"/>
              </w:rPr>
              <w:t>E.</w:t>
            </w:r>
          </w:p>
        </w:tc>
      </w:tr>
      <w:bookmarkEnd w:id="47"/>
      <w:tr w:rsidR="00A74D1F" w14:paraId="3AC615A9" w14:textId="77777777">
        <w:tc>
          <w:tcPr>
            <w:tcW w:w="1265" w:type="dxa"/>
          </w:tcPr>
          <w:p w14:paraId="3AC615A6" w14:textId="77777777" w:rsidR="00A74D1F" w:rsidRDefault="00000000">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000000">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000000">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000000">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MS Mincho"/>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000000">
            <w:pPr>
              <w:spacing w:before="120" w:after="120"/>
              <w:rPr>
                <w:rFonts w:eastAsia="Malgun Gothic"/>
                <w:lang w:val="en-US" w:eastAsia="ko-KR"/>
              </w:rPr>
            </w:pPr>
            <w:r>
              <w:rPr>
                <w:rFonts w:eastAsia="Malgun Gothic"/>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MS Mincho"/>
                <w:lang w:eastAsia="ja-JP"/>
              </w:rPr>
            </w:pPr>
          </w:p>
        </w:tc>
      </w:tr>
      <w:tr w:rsidR="0009285D" w14:paraId="613D7009" w14:textId="77777777">
        <w:tc>
          <w:tcPr>
            <w:tcW w:w="1265" w:type="dxa"/>
            <w:tcBorders>
              <w:top w:val="single" w:sz="4" w:space="0" w:color="auto"/>
              <w:left w:val="single" w:sz="4" w:space="0" w:color="auto"/>
              <w:bottom w:val="single" w:sz="4" w:space="0" w:color="auto"/>
              <w:right w:val="single" w:sz="4" w:space="0" w:color="auto"/>
            </w:tcBorders>
          </w:tcPr>
          <w:p w14:paraId="4B8686C8" w14:textId="4EE367BA" w:rsidR="0009285D" w:rsidRDefault="0009285D">
            <w:pPr>
              <w:spacing w:before="120" w:after="120"/>
              <w:rPr>
                <w:rFonts w:eastAsia="MS Mincho"/>
                <w:lang w:eastAsia="ja-JP"/>
              </w:rPr>
            </w:pPr>
            <w:r>
              <w:rPr>
                <w:rFonts w:eastAsia="MS Mincho"/>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02ED9362" w14:textId="7E202746" w:rsidR="0009285D" w:rsidRDefault="000928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F3BB937" w14:textId="77777777" w:rsidR="0009285D" w:rsidRDefault="0009285D">
            <w:pPr>
              <w:spacing w:before="120" w:after="120"/>
              <w:rPr>
                <w:rFonts w:eastAsia="MS Mincho"/>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3AC615C6" w14:textId="77777777" w:rsidR="00A74D1F" w:rsidRDefault="00000000">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3AC615C7"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000000">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000000">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000000">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MS Mincho"/>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000000">
            <w:pPr>
              <w:spacing w:before="120" w:after="120"/>
              <w:rPr>
                <w:rFonts w:eastAsia="MS Mincho"/>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000000">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000000">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000000">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000000">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AC615DB" w14:textId="77777777" w:rsidR="00A74D1F" w:rsidRDefault="00000000">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3AC615DC" w14:textId="77777777" w:rsidR="00A74D1F" w:rsidRDefault="00000000">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000000">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000000">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000000">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000000">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000000">
            <w:pPr>
              <w:spacing w:before="120" w:after="120"/>
              <w:rPr>
                <w:rFonts w:eastAsia="Malgun Gothic"/>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000000">
            <w:pPr>
              <w:spacing w:before="120" w:after="120"/>
              <w:rPr>
                <w:rFonts w:eastAsiaTheme="minorEastAsia"/>
                <w:lang w:eastAsia="zh-CN"/>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000000">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000000">
            <w:pPr>
              <w:spacing w:before="120" w:after="120"/>
              <w:rPr>
                <w:rFonts w:eastAsia="MS Mincho"/>
                <w:lang w:eastAsia="ja-JP"/>
              </w:rPr>
            </w:pPr>
            <w:r>
              <w:rPr>
                <w:rFonts w:eastAsia="Malgun Gothic"/>
                <w:lang w:eastAsia="ko-KR"/>
              </w:rPr>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000000">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000000">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000000">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000000">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000000">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000000">
            <w:pPr>
              <w:spacing w:before="120" w:after="120"/>
              <w:rPr>
                <w:rFonts w:eastAsia="PMingLiU"/>
                <w:lang w:val="en-US" w:eastAsia="zh-TW"/>
              </w:rPr>
            </w:pPr>
            <w:r>
              <w:rPr>
                <w:rFonts w:eastAsia="PMingLiU"/>
                <w:lang w:val="en-US" w:eastAsia="zh-TW"/>
              </w:rPr>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000000">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000000">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000000">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000000">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10" w14:textId="77777777" w:rsidR="00A74D1F" w:rsidRDefault="00000000">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000000">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000000">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000000">
            <w:pPr>
              <w:spacing w:before="120" w:after="120"/>
              <w:rPr>
                <w:rFonts w:eastAsia="PMingLiU"/>
                <w:lang w:eastAsia="zh-TW"/>
              </w:rPr>
            </w:pPr>
            <w:r>
              <w:rPr>
                <w:rFonts w:eastAsia="SimSun" w:hint="eastAsia"/>
                <w:bCs/>
                <w:lang w:val="en-US" w:eastAsia="zh-CN"/>
              </w:rPr>
              <w:t>For idle UE, there is no need to discuss contention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000000">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000000">
            <w:pPr>
              <w:spacing w:before="120" w:after="120"/>
              <w:rPr>
                <w:rFonts w:eastAsia="SimSun"/>
                <w:bCs/>
                <w:lang w:val="en-US" w:eastAsia="zh-CN"/>
              </w:rPr>
            </w:pPr>
            <w:r>
              <w:rPr>
                <w:rFonts w:eastAsia="Malgun Gothic"/>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000000">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000000">
            <w:pPr>
              <w:spacing w:before="120" w:after="120"/>
              <w:rPr>
                <w:rFonts w:eastAsia="PMingLiU"/>
                <w:lang w:val="en-US" w:eastAsia="zh-TW"/>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000000">
            <w:pPr>
              <w:spacing w:before="120" w:after="120"/>
              <w:rPr>
                <w:rFonts w:eastAsiaTheme="minorEastAsia"/>
                <w:lang w:eastAsia="zh-CN"/>
              </w:rPr>
            </w:pPr>
            <w:r>
              <w:rPr>
                <w:rFonts w:eastAsia="Malgun Gothic"/>
                <w:lang w:val="en-US" w:eastAsia="ko-KR"/>
              </w:rPr>
              <w:t xml:space="preserve">Maybe the proposal is not needed since we agree with the above comments that  legacy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r w:rsidR="0009285D" w14:paraId="03B62A94" w14:textId="77777777" w:rsidTr="00134F1E">
        <w:tc>
          <w:tcPr>
            <w:tcW w:w="1422" w:type="dxa"/>
            <w:tcBorders>
              <w:top w:val="single" w:sz="4" w:space="0" w:color="auto"/>
              <w:left w:val="single" w:sz="4" w:space="0" w:color="auto"/>
              <w:bottom w:val="single" w:sz="4" w:space="0" w:color="auto"/>
              <w:right w:val="single" w:sz="4" w:space="0" w:color="auto"/>
            </w:tcBorders>
          </w:tcPr>
          <w:p w14:paraId="3658F3A4" w14:textId="22418427" w:rsidR="0009285D" w:rsidRPr="00185A3E" w:rsidRDefault="0009285D" w:rsidP="00134F1E">
            <w:pPr>
              <w:spacing w:before="120" w:after="120"/>
            </w:pPr>
            <w:r>
              <w:t>Intel</w:t>
            </w:r>
          </w:p>
        </w:tc>
        <w:tc>
          <w:tcPr>
            <w:tcW w:w="1578" w:type="dxa"/>
            <w:tcBorders>
              <w:top w:val="single" w:sz="4" w:space="0" w:color="auto"/>
              <w:left w:val="single" w:sz="4" w:space="0" w:color="auto"/>
              <w:bottom w:val="single" w:sz="4" w:space="0" w:color="auto"/>
              <w:right w:val="single" w:sz="4" w:space="0" w:color="auto"/>
            </w:tcBorders>
          </w:tcPr>
          <w:p w14:paraId="0D87B552" w14:textId="6ECE3E99" w:rsidR="0009285D" w:rsidRDefault="0009285D" w:rsidP="00134F1E">
            <w:pPr>
              <w:spacing w:before="120" w:after="120"/>
              <w:rPr>
                <w:rFonts w:eastAsia="Malgun Gothic"/>
                <w:lang w:eastAsia="ko-KR"/>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2A43BCFE" w14:textId="6C925D63" w:rsidR="0009285D" w:rsidRDefault="0009285D" w:rsidP="00CB78A9">
            <w:pPr>
              <w:spacing w:before="120" w:after="120"/>
            </w:pPr>
            <w:r>
              <w:t xml:space="preserve">I our understanding it is possible that the UL WUS PRACH resource would consist of a single preamble that would be used in a SFN manner by multiple UEs for the request of the SIB1. As this means that all UEs sent the same preamble to request SIB1 this would eliminate the need for collision resolution. </w:t>
            </w: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000000">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0000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000000">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000000">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000000">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000000">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000000">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000000">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000000">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000000">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000000">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000000">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000000">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000000">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000000">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Malgun Gothic"/>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000000">
            <w:pPr>
              <w:spacing w:before="120" w:after="120"/>
              <w:rPr>
                <w:rFonts w:eastAsia="MS Mincho"/>
                <w:lang w:eastAsia="ja-JP"/>
              </w:rPr>
            </w:pPr>
            <w:r>
              <w:rPr>
                <w:rFonts w:eastAsia="Malgun Gothic"/>
                <w:lang w:eastAsia="ko-KR"/>
              </w:rPr>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000000">
            <w:pPr>
              <w:spacing w:before="120" w:after="120"/>
              <w:rPr>
                <w:rFonts w:eastAsia="MS Mincho"/>
                <w:lang w:eastAsia="ja-JP"/>
              </w:rPr>
            </w:pPr>
            <w:r>
              <w:rPr>
                <w:rFonts w:eastAsia="Malgun Gothic"/>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000000">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000000">
            <w:pPr>
              <w:spacing w:before="120" w:after="120"/>
              <w:rPr>
                <w:rFonts w:eastAsia="Malgun Gothic"/>
                <w:lang w:eastAsia="ko-KR"/>
              </w:rPr>
            </w:pPr>
            <w:r>
              <w:rPr>
                <w:rFonts w:eastAsia="MS Mincho"/>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000000">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000000">
            <w:pPr>
              <w:spacing w:before="120" w:after="120"/>
              <w:rPr>
                <w:rFonts w:eastAsia="MS Mincho"/>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000000">
            <w:pPr>
              <w:spacing w:before="120" w:after="120"/>
              <w:rPr>
                <w:rFonts w:eastAsia="MS Mincho"/>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000000">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000000">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000000">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000000">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000000">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000000">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000000">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000000">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000000">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Malgun Gothic"/>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000000">
            <w:pPr>
              <w:spacing w:before="120" w:after="120"/>
              <w:rPr>
                <w:rFonts w:eastAsia="Malgun Gothic"/>
                <w:lang w:val="en-US" w:eastAsia="ko-KR"/>
              </w:rPr>
            </w:pPr>
            <w:r>
              <w:rPr>
                <w:rFonts w:eastAsia="Malgun Gothic"/>
                <w:lang w:val="en-US" w:eastAsia="ko-KR"/>
              </w:rPr>
              <w:t xml:space="preserve">We think at least  for Case 3,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r w:rsidR="0009285D" w14:paraId="6AA323CD" w14:textId="77777777" w:rsidTr="009D7274">
        <w:tc>
          <w:tcPr>
            <w:tcW w:w="1275" w:type="dxa"/>
            <w:tcBorders>
              <w:top w:val="single" w:sz="4" w:space="0" w:color="auto"/>
              <w:left w:val="single" w:sz="4" w:space="0" w:color="auto"/>
              <w:bottom w:val="single" w:sz="4" w:space="0" w:color="auto"/>
              <w:right w:val="single" w:sz="4" w:space="0" w:color="auto"/>
            </w:tcBorders>
          </w:tcPr>
          <w:p w14:paraId="054949C4" w14:textId="50BB0CF8" w:rsidR="0009285D" w:rsidRDefault="0009285D" w:rsidP="009D7274">
            <w:pPr>
              <w:spacing w:before="120" w:after="120"/>
              <w:rPr>
                <w:rFonts w:eastAsiaTheme="minorEastAsia"/>
                <w:lang w:eastAsia="zh-CN"/>
              </w:rPr>
            </w:pPr>
            <w:r>
              <w:rPr>
                <w:rFonts w:eastAsiaTheme="minorEastAsia"/>
                <w:lang w:eastAsia="zh-CN"/>
              </w:rPr>
              <w:t>Intel</w:t>
            </w:r>
          </w:p>
        </w:tc>
        <w:tc>
          <w:tcPr>
            <w:tcW w:w="1581" w:type="dxa"/>
            <w:tcBorders>
              <w:top w:val="single" w:sz="4" w:space="0" w:color="auto"/>
              <w:left w:val="single" w:sz="4" w:space="0" w:color="auto"/>
              <w:bottom w:val="single" w:sz="4" w:space="0" w:color="auto"/>
              <w:right w:val="single" w:sz="4" w:space="0" w:color="auto"/>
            </w:tcBorders>
          </w:tcPr>
          <w:p w14:paraId="679F96C7" w14:textId="77777777" w:rsidR="0009285D" w:rsidRPr="00CA149B" w:rsidRDefault="0009285D" w:rsidP="009D7274">
            <w:pPr>
              <w:spacing w:before="120" w:after="120"/>
            </w:pPr>
          </w:p>
        </w:tc>
        <w:tc>
          <w:tcPr>
            <w:tcW w:w="6850" w:type="dxa"/>
            <w:tcBorders>
              <w:top w:val="single" w:sz="4" w:space="0" w:color="auto"/>
              <w:left w:val="single" w:sz="4" w:space="0" w:color="auto"/>
              <w:bottom w:val="single" w:sz="4" w:space="0" w:color="auto"/>
              <w:right w:val="single" w:sz="4" w:space="0" w:color="auto"/>
            </w:tcBorders>
          </w:tcPr>
          <w:p w14:paraId="7068416F" w14:textId="4C266D44" w:rsidR="0009285D" w:rsidRPr="00CA149B" w:rsidRDefault="0009285D" w:rsidP="009D7274">
            <w:pPr>
              <w:spacing w:before="120" w:after="120"/>
            </w:pPr>
            <w:r>
              <w:t xml:space="preserve">This proposal is just defining what “dedicated” means thus there is limited value in this proposal. </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AC6167B" w14:textId="77777777" w:rsidR="00A74D1F" w:rsidRDefault="00000000">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000000">
      <w:pPr>
        <w:pStyle w:val="1"/>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000000">
      <w:pPr>
        <w:pStyle w:val="1"/>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3AC6167E" w14:textId="77777777" w:rsidR="00A74D1F" w:rsidRDefault="00000000">
      <w:pPr>
        <w:pStyle w:val="1"/>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000000">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0000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000000">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000000">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000000">
            <w:pPr>
              <w:spacing w:before="120" w:after="120"/>
              <w:rPr>
                <w:rFonts w:eastAsia="MS Mincho"/>
                <w:lang w:eastAsia="ja-JP"/>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000000">
            <w:pPr>
              <w:spacing w:before="120" w:after="120"/>
              <w:rPr>
                <w:rFonts w:eastAsia="Malgun Gothic"/>
                <w:lang w:eastAsia="ko-KR"/>
              </w:rPr>
            </w:pPr>
            <w:r>
              <w:rPr>
                <w:rFonts w:eastAsia="Malgun Gothic" w:hint="eastAsia"/>
                <w:lang w:eastAsia="ko-KR"/>
              </w:rPr>
              <w:t>Option 1</w:t>
            </w:r>
          </w:p>
          <w:p w14:paraId="3AC61690" w14:textId="77777777" w:rsidR="00A74D1F" w:rsidRDefault="00000000">
            <w:pPr>
              <w:spacing w:before="120" w:after="120"/>
              <w:rPr>
                <w:rFonts w:eastAsia="MS Mincho"/>
                <w:lang w:eastAsia="ja-JP"/>
              </w:rPr>
            </w:pPr>
            <w:r>
              <w:rPr>
                <w:rFonts w:eastAsia="Malgun Gothic"/>
                <w:lang w:eastAsia="ko-KR"/>
              </w:rPr>
              <w:t>Regarding the FFS, it seems duplicated with previous FL’s 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000000">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000000">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000000">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000000">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000000">
            <w:pPr>
              <w:spacing w:before="120" w:after="120"/>
              <w:rPr>
                <w:rFonts w:eastAsia="PMingLiU"/>
                <w:lang w:eastAsia="zh-TW"/>
              </w:rPr>
            </w:pPr>
            <w:r>
              <w:rPr>
                <w:rFonts w:eastAsia="Malgun Gothic"/>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000000">
            <w:pPr>
              <w:spacing w:before="120" w:after="120"/>
              <w:rPr>
                <w:rFonts w:eastAsia="Malgun Gothic"/>
                <w:lang w:eastAsia="ko-KR"/>
              </w:rPr>
            </w:pPr>
            <w:r>
              <w:rPr>
                <w:rFonts w:eastAsia="Malgun Gothic"/>
                <w:lang w:eastAsia="ko-KR"/>
              </w:rPr>
              <w:t>Lenovo</w:t>
            </w:r>
          </w:p>
        </w:tc>
        <w:tc>
          <w:tcPr>
            <w:tcW w:w="1581" w:type="dxa"/>
          </w:tcPr>
          <w:p w14:paraId="3AC616A4" w14:textId="77777777" w:rsidR="00A74D1F" w:rsidRDefault="00000000">
            <w:pPr>
              <w:spacing w:before="120" w:after="120"/>
              <w:rPr>
                <w:rFonts w:eastAsia="Malgun Gothic"/>
                <w:lang w:eastAsia="ko-KR"/>
              </w:rPr>
            </w:pPr>
            <w:r>
              <w:rPr>
                <w:rFonts w:eastAsia="Malgun Gothic"/>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Pr>
          <w:p w14:paraId="3AC616A8"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Pr>
          <w:p w14:paraId="3AC616A9" w14:textId="77777777" w:rsidR="00A74D1F" w:rsidRDefault="00000000">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A74D1F" w14:paraId="3AC616AE" w14:textId="77777777" w:rsidTr="009634A2">
        <w:tc>
          <w:tcPr>
            <w:tcW w:w="1275" w:type="dxa"/>
          </w:tcPr>
          <w:p w14:paraId="3AC616AB"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Pr>
          <w:p w14:paraId="3AC616AC" w14:textId="77777777" w:rsidR="00A74D1F" w:rsidRDefault="00000000">
            <w:pPr>
              <w:spacing w:before="120" w:after="120"/>
              <w:rPr>
                <w:rFonts w:eastAsia="MS Mincho"/>
                <w:lang w:eastAsia="ja-JP"/>
              </w:rPr>
            </w:pPr>
            <w:r>
              <w:rPr>
                <w:rFonts w:eastAsia="PMingLiU"/>
                <w:lang w:eastAsia="zh-TW"/>
              </w:rPr>
              <w:t>Support</w:t>
            </w:r>
          </w:p>
        </w:tc>
        <w:tc>
          <w:tcPr>
            <w:tcW w:w="6850" w:type="dxa"/>
          </w:tcPr>
          <w:p w14:paraId="3AC616AD" w14:textId="77777777" w:rsidR="00A74D1F" w:rsidRDefault="00000000">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A74D1F" w14:paraId="3AC616B2" w14:textId="77777777" w:rsidTr="009634A2">
        <w:tc>
          <w:tcPr>
            <w:tcW w:w="1275" w:type="dxa"/>
          </w:tcPr>
          <w:p w14:paraId="3AC616AF"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81" w:type="dxa"/>
          </w:tcPr>
          <w:p w14:paraId="3AC616B0" w14:textId="77777777" w:rsidR="00A74D1F" w:rsidRDefault="00000000">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000000">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000000">
            <w:pPr>
              <w:spacing w:before="120" w:after="120"/>
              <w:rPr>
                <w:rFonts w:eastAsia="PMingLiU"/>
                <w:lang w:val="en-US" w:eastAsia="zh-TW"/>
              </w:rPr>
            </w:pPr>
            <w:r>
              <w:rPr>
                <w:rFonts w:eastAsia="PMingLiU"/>
                <w:lang w:val="en-US" w:eastAsia="zh-TW"/>
              </w:rPr>
              <w:t>Panasonic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000000">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000000">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Pr>
          <w:p w14:paraId="3AC616B8" w14:textId="77777777" w:rsidR="00A74D1F" w:rsidRDefault="00000000">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000000">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Pr>
          <w:p w14:paraId="3AC616BC"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000000">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Malgun Gothic"/>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000000">
            <w:pPr>
              <w:spacing w:before="120" w:after="120"/>
              <w:rPr>
                <w:rFonts w:eastAsia="PMingLiU"/>
                <w:lang w:val="en-US" w:eastAsia="zh-TW"/>
              </w:rPr>
            </w:pPr>
            <w:r>
              <w:rPr>
                <w:rFonts w:eastAsia="PMingLiU"/>
                <w:lang w:val="en-US" w:eastAsia="zh-TW"/>
              </w:rPr>
              <w:t xml:space="preserve">Prefer Option1, we do not think the  preamble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56AFC4E8" w:rsidR="00A74D1F" w:rsidRDefault="0009285D">
            <w:pPr>
              <w:spacing w:before="120" w:after="120"/>
              <w:rPr>
                <w:rFonts w:eastAsiaTheme="minorEastAsia"/>
                <w:lang w:eastAsia="zh-CN"/>
              </w:rPr>
            </w:pPr>
            <w:r>
              <w:rPr>
                <w:rFonts w:eastAsiaTheme="minorEastAsia"/>
                <w:lang w:eastAsia="zh-CN"/>
              </w:rPr>
              <w:t>Intel</w:t>
            </w:r>
          </w:p>
        </w:tc>
        <w:tc>
          <w:tcPr>
            <w:tcW w:w="1581" w:type="dxa"/>
          </w:tcPr>
          <w:p w14:paraId="3AC616CC" w14:textId="12143159" w:rsidR="00A74D1F" w:rsidRDefault="00891EF3">
            <w:pPr>
              <w:spacing w:before="120" w:after="120"/>
              <w:rPr>
                <w:rFonts w:eastAsiaTheme="minorEastAsia"/>
                <w:lang w:eastAsia="zh-CN"/>
              </w:rPr>
            </w:pPr>
            <w:r>
              <w:rPr>
                <w:rFonts w:eastAsiaTheme="minorEastAsia"/>
                <w:lang w:eastAsia="zh-CN"/>
              </w:rPr>
              <w:t>Support</w:t>
            </w:r>
          </w:p>
        </w:tc>
        <w:tc>
          <w:tcPr>
            <w:tcW w:w="6850" w:type="dxa"/>
          </w:tcPr>
          <w:p w14:paraId="3AC616CD" w14:textId="77777777" w:rsidR="00A74D1F" w:rsidRDefault="00A74D1F">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000000">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000000">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000000">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000000">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3AC616D9" w14:textId="77777777" w:rsidR="00A74D1F" w:rsidRDefault="00000000">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000000">
      <w:pPr>
        <w:rPr>
          <w:rFonts w:eastAsia="PMingLiU"/>
          <w:b/>
          <w:lang w:eastAsia="zh-TW"/>
        </w:rPr>
      </w:pPr>
      <w:r>
        <w:rPr>
          <w:rFonts w:eastAsia="PMingLiU"/>
          <w:b/>
          <w:lang w:eastAsia="zh-TW"/>
        </w:rPr>
        <w:t>Background</w:t>
      </w:r>
    </w:p>
    <w:p w14:paraId="3AC616DC" w14:textId="77777777" w:rsidR="00A74D1F" w:rsidRDefault="00000000">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000000">
      <w:pPr>
        <w:ind w:leftChars="100" w:left="200"/>
        <w:rPr>
          <w:b/>
          <w:bCs/>
          <w:highlight w:val="green"/>
          <w:lang w:eastAsia="zh-CN"/>
        </w:rPr>
      </w:pPr>
      <w:r>
        <w:rPr>
          <w:b/>
          <w:bCs/>
          <w:highlight w:val="green"/>
          <w:lang w:eastAsia="zh-CN"/>
        </w:rPr>
        <w:t>Agreement</w:t>
      </w:r>
    </w:p>
    <w:p w14:paraId="3AC616DE" w14:textId="77777777" w:rsidR="00A74D1F" w:rsidRDefault="00000000">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3AC616DF" w14:textId="77777777" w:rsidR="00A74D1F" w:rsidRDefault="00000000">
      <w:pPr>
        <w:pStyle w:val="1"/>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000000">
      <w:pPr>
        <w:pStyle w:val="1"/>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000000">
      <w:pPr>
        <w:pStyle w:val="1"/>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000000">
      <w:pPr>
        <w:pStyle w:val="1"/>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000000">
      <w:pPr>
        <w:pStyle w:val="1"/>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3AC616E4" w14:textId="77777777" w:rsidR="00A74D1F" w:rsidRDefault="00000000">
      <w:pPr>
        <w:pStyle w:val="1"/>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3AC616E5" w14:textId="77777777" w:rsidR="00A74D1F" w:rsidRDefault="00000000">
      <w:pPr>
        <w:pStyle w:val="1"/>
        <w:numPr>
          <w:ilvl w:val="0"/>
          <w:numId w:val="21"/>
        </w:numPr>
        <w:ind w:leftChars="280" w:left="920"/>
        <w:rPr>
          <w:rFonts w:eastAsia="PMingLiU"/>
          <w:lang w:eastAsia="zh-TW"/>
        </w:rPr>
      </w:pPr>
      <w:r>
        <w:rPr>
          <w:rFonts w:eastAsia="PMingLiU"/>
          <w:lang w:eastAsia="zh-TW"/>
        </w:rPr>
        <w:t>Setting F: Cat1/Cat2 BS</w:t>
      </w:r>
    </w:p>
    <w:p w14:paraId="3AC616E6" w14:textId="77777777" w:rsidR="00A74D1F" w:rsidRDefault="00000000">
      <w:pPr>
        <w:pStyle w:val="1"/>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000000">
      <w:pPr>
        <w:pStyle w:val="1"/>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000000">
      <w:pPr>
        <w:pStyle w:val="1"/>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000000">
      <w:pPr>
        <w:ind w:leftChars="100" w:left="200"/>
        <w:rPr>
          <w:b/>
          <w:bCs/>
          <w:highlight w:val="green"/>
          <w:lang w:eastAsia="zh-CN"/>
        </w:rPr>
      </w:pPr>
      <w:r>
        <w:rPr>
          <w:b/>
          <w:bCs/>
          <w:highlight w:val="green"/>
          <w:lang w:eastAsia="zh-CN"/>
        </w:rPr>
        <w:t>Agreement</w:t>
      </w:r>
    </w:p>
    <w:p w14:paraId="3AC616EB" w14:textId="77777777" w:rsidR="00A74D1F" w:rsidRDefault="00000000">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000000">
      <w:pPr>
        <w:pStyle w:val="1"/>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3AC616EE"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000000">
      <w:pPr>
        <w:pStyle w:val="1"/>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3AC616F1"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3AC616F2"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3AC616F4"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traffic model as the Non-NES cell</w:t>
      </w:r>
    </w:p>
    <w:p w14:paraId="3AC616F5"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000000">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000000">
      <w:pPr>
        <w:rPr>
          <w:rFonts w:ascii="Times New Roman" w:eastAsia="PMingLiU" w:hAnsi="Times New Roman"/>
          <w:szCs w:val="20"/>
          <w:highlight w:val="yellow"/>
          <w:lang w:val="en-US" w:eastAsia="zh-TW"/>
        </w:rPr>
      </w:pPr>
      <w:r>
        <w:rPr>
          <w:noProof/>
          <w:lang w:val="en-US" w:eastAsia="zh-CN"/>
        </w:rPr>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000000">
      <w:pPr>
        <w:rPr>
          <w:rFonts w:ascii="Times New Roman" w:eastAsia="PMingLiU" w:hAnsi="Times New Roman"/>
          <w:szCs w:val="20"/>
          <w:highlight w:val="yellow"/>
          <w:lang w:val="en-US" w:eastAsia="zh-TW"/>
        </w:rPr>
      </w:pPr>
      <w:r>
        <w:rPr>
          <w:noProof/>
          <w:lang w:val="en-US" w:eastAsia="zh-CN"/>
        </w:rPr>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000000">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000000">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000000">
      <w:pPr>
        <w:pStyle w:val="1"/>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3AC61700" w14:textId="77777777" w:rsidR="00A74D1F" w:rsidRDefault="00000000">
      <w:pPr>
        <w:pStyle w:val="1"/>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3AC61701" w14:textId="77777777" w:rsidR="00A74D1F" w:rsidRDefault="00000000">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000000">
      <w:pPr>
        <w:numPr>
          <w:ilvl w:val="2"/>
          <w:numId w:val="23"/>
        </w:numPr>
        <w:rPr>
          <w:rFonts w:eastAsia="PMingLiU"/>
          <w:b/>
          <w:bCs/>
          <w:lang w:eastAsia="zh-TW"/>
        </w:rPr>
      </w:pPr>
      <w:r>
        <w:rPr>
          <w:rFonts w:eastAsia="PMingLiU"/>
          <w:b/>
          <w:bCs/>
          <w:lang w:eastAsia="zh-TW"/>
        </w:rPr>
        <w:t>47.22% NES gain is obtained with 1 PRACH slot per PRACH period (OPPO)</w:t>
      </w:r>
    </w:p>
    <w:p w14:paraId="3AC61703" w14:textId="77777777" w:rsidR="00A74D1F" w:rsidRDefault="00000000">
      <w:pPr>
        <w:pStyle w:val="1"/>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3AC61704" w14:textId="77777777" w:rsidR="00A74D1F" w:rsidRDefault="00000000">
      <w:pPr>
        <w:pStyle w:val="1"/>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000000">
      <w:pPr>
        <w:pStyle w:val="1"/>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000000">
      <w:pPr>
        <w:pStyle w:val="1"/>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3AC61707" w14:textId="77777777" w:rsidR="00A74D1F" w:rsidRDefault="00000000">
      <w:pPr>
        <w:pStyle w:val="1"/>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000000">
      <w:pPr>
        <w:pStyle w:val="1"/>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000000">
      <w:pPr>
        <w:pStyle w:val="1"/>
        <w:numPr>
          <w:ilvl w:val="0"/>
          <w:numId w:val="23"/>
        </w:numPr>
        <w:ind w:leftChars="0"/>
        <w:rPr>
          <w:rFonts w:cs="Times"/>
          <w:b/>
          <w:bCs/>
          <w:szCs w:val="20"/>
        </w:rPr>
      </w:pPr>
      <w:bookmarkStart w:id="60" w:name="OLE_LINK52"/>
      <w:bookmarkEnd w:id="56"/>
      <w:r>
        <w:rPr>
          <w:rFonts w:eastAsia="PMingLiU"/>
          <w:b/>
          <w:bCs/>
          <w:lang w:eastAsia="zh-TW"/>
        </w:rPr>
        <w:t>For FR1, empty load, Cat 1 BS, 4/8 beams, 0% &lt; on-demand SIB1 transmission rate &lt; 25%, the NES gain is 22.6% - 45.79% from the following sources</w:t>
      </w:r>
    </w:p>
    <w:p w14:paraId="3AC6170A" w14:textId="77777777" w:rsidR="00A74D1F" w:rsidRDefault="00000000">
      <w:pPr>
        <w:pStyle w:val="1"/>
        <w:numPr>
          <w:ilvl w:val="1"/>
          <w:numId w:val="23"/>
        </w:numPr>
        <w:ind w:leftChars="0"/>
        <w:rPr>
          <w:rFonts w:cs="Times"/>
          <w:b/>
          <w:bCs/>
          <w:szCs w:val="20"/>
        </w:rPr>
      </w:pPr>
      <w:r>
        <w:rPr>
          <w:rFonts w:eastAsia="PMingLiU"/>
          <w:b/>
          <w:bCs/>
          <w:lang w:eastAsia="zh-TW"/>
        </w:rPr>
        <w:t>vivo, OPPO</w:t>
      </w:r>
    </w:p>
    <w:p w14:paraId="3AC6170B" w14:textId="77777777" w:rsidR="00A74D1F" w:rsidRDefault="00000000">
      <w:pPr>
        <w:pStyle w:val="1"/>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sources</w:t>
      </w:r>
    </w:p>
    <w:p w14:paraId="3AC6170C" w14:textId="77777777" w:rsidR="00A74D1F" w:rsidRDefault="00000000">
      <w:pPr>
        <w:pStyle w:val="1"/>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000000">
      <w:pPr>
        <w:pStyle w:val="1"/>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3AC6170E" w14:textId="77777777" w:rsidR="00A74D1F" w:rsidRDefault="00000000">
      <w:pPr>
        <w:pStyle w:val="1"/>
        <w:numPr>
          <w:ilvl w:val="1"/>
          <w:numId w:val="23"/>
        </w:numPr>
        <w:ind w:leftChars="0"/>
        <w:rPr>
          <w:rFonts w:cs="Times"/>
          <w:b/>
          <w:bCs/>
          <w:szCs w:val="20"/>
        </w:rPr>
      </w:pPr>
      <w:r>
        <w:rPr>
          <w:rFonts w:eastAsia="PMingLiU"/>
          <w:b/>
          <w:bCs/>
          <w:lang w:eastAsia="zh-TW"/>
        </w:rPr>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000000">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000000">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000000">
      <w:pPr>
        <w:pStyle w:val="1"/>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3AC61713" w14:textId="77777777" w:rsidR="00A74D1F" w:rsidRDefault="00000000">
      <w:pPr>
        <w:pStyle w:val="1"/>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000000">
      <w:pPr>
        <w:pStyle w:val="1"/>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000000">
      <w:pPr>
        <w:pStyle w:val="1"/>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AC61716" w14:textId="77777777" w:rsidR="00A74D1F" w:rsidRDefault="00000000">
      <w:pPr>
        <w:pStyle w:val="1"/>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000000">
      <w:pPr>
        <w:pStyle w:val="1"/>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AC61718" w14:textId="77777777" w:rsidR="00A74D1F" w:rsidRDefault="00000000">
      <w:pPr>
        <w:pStyle w:val="1"/>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3AC61719" w14:textId="77777777" w:rsidR="00A74D1F" w:rsidRDefault="00000000">
      <w:pPr>
        <w:pStyle w:val="1"/>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AC6171A" w14:textId="77777777" w:rsidR="00A74D1F" w:rsidRDefault="00000000">
      <w:pPr>
        <w:pStyle w:val="1"/>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000000">
      <w:pPr>
        <w:rPr>
          <w:rFonts w:eastAsia="PMingLiU"/>
          <w:b/>
          <w:bCs/>
          <w:u w:val="single"/>
          <w:lang w:eastAsia="zh-TW"/>
        </w:rPr>
      </w:pPr>
      <w:r>
        <w:rPr>
          <w:rFonts w:eastAsia="PMingLiU"/>
          <w:b/>
          <w:bCs/>
          <w:u w:val="single"/>
          <w:lang w:eastAsia="zh-TW"/>
        </w:rPr>
        <w:t>Observation 3</w:t>
      </w:r>
    </w:p>
    <w:p w14:paraId="3AC6171D" w14:textId="77777777" w:rsidR="00A74D1F" w:rsidRDefault="00000000">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000000">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TableGrid"/>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000000">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000000">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000000">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000000">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000000">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000000">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000000">
            <w:pPr>
              <w:pStyle w:val="1"/>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000000">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000000">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000000">
            <w:pPr>
              <w:spacing w:before="120" w:after="120"/>
              <w:rPr>
                <w:rFonts w:eastAsia="PMingLiU"/>
                <w:lang w:eastAsia="zh-TW"/>
              </w:rPr>
            </w:pPr>
            <w:r>
              <w:rPr>
                <w:rFonts w:eastAsia="Malgun Gothic" w:hint="eastAsia"/>
                <w:lang w:eastAsia="ko-KR"/>
              </w:rPr>
              <w:t>Samsung</w:t>
            </w:r>
          </w:p>
        </w:tc>
        <w:tc>
          <w:tcPr>
            <w:tcW w:w="6801" w:type="dxa"/>
          </w:tcPr>
          <w:p w14:paraId="3AC61731" w14:textId="77777777" w:rsidR="00A74D1F" w:rsidRDefault="00000000">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A74D1F" w14:paraId="3AC61735" w14:textId="77777777">
        <w:tc>
          <w:tcPr>
            <w:tcW w:w="1265" w:type="dxa"/>
          </w:tcPr>
          <w:p w14:paraId="3AC61733" w14:textId="77777777" w:rsidR="00A74D1F" w:rsidRDefault="00A74D1F">
            <w:pPr>
              <w:spacing w:before="120" w:after="120"/>
              <w:rPr>
                <w:rFonts w:eastAsia="Malgun Gothic"/>
                <w:lang w:eastAsia="ko-KR"/>
              </w:rPr>
            </w:pPr>
          </w:p>
        </w:tc>
        <w:tc>
          <w:tcPr>
            <w:tcW w:w="6801" w:type="dxa"/>
          </w:tcPr>
          <w:p w14:paraId="3AC61734" w14:textId="77777777" w:rsidR="00A74D1F" w:rsidRDefault="00A74D1F">
            <w:pPr>
              <w:spacing w:before="120" w:after="120"/>
              <w:rPr>
                <w:rFonts w:eastAsia="Malgun Gothic"/>
                <w:lang w:eastAsia="ko-KR"/>
              </w:rPr>
            </w:pPr>
          </w:p>
        </w:tc>
      </w:tr>
    </w:tbl>
    <w:p w14:paraId="3AC61736" w14:textId="77777777" w:rsidR="00A74D1F" w:rsidRDefault="00A74D1F">
      <w:pPr>
        <w:rPr>
          <w:rFonts w:eastAsia="PMingLiU"/>
          <w:b/>
          <w:bCs/>
          <w:lang w:val="en-US" w:eastAsia="zh-TW"/>
        </w:rPr>
      </w:pPr>
    </w:p>
    <w:p w14:paraId="3AC61737" w14:textId="77777777" w:rsidR="00A74D1F" w:rsidRDefault="00A74D1F">
      <w:pPr>
        <w:rPr>
          <w:rFonts w:eastAsia="PMingLiU"/>
          <w:b/>
          <w:bCs/>
          <w:lang w:val="pt-BR" w:eastAsia="zh-TW"/>
        </w:rPr>
      </w:pPr>
    </w:p>
    <w:p w14:paraId="3AC61738"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3AC61739" w14:textId="77777777" w:rsidR="00A74D1F" w:rsidRDefault="00000000">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000000">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000000">
      <w:pPr>
        <w:pStyle w:val="1"/>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NES  cells  to support  UL  WUS  reception,  RACH  and  paging transmissions</w:t>
      </w:r>
    </w:p>
    <w:p w14:paraId="3AC6173C"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3AC6173D" w14:textId="77777777" w:rsidR="00A74D1F" w:rsidRDefault="00000000">
      <w:pPr>
        <w:pStyle w:val="1"/>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3AC6173E" w14:textId="77777777" w:rsidR="00A74D1F" w:rsidRDefault="00000000">
      <w:pPr>
        <w:pStyle w:val="1"/>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3AC6173F" w14:textId="77777777" w:rsidR="00A74D1F" w:rsidRDefault="00000000">
      <w:pPr>
        <w:pStyle w:val="1"/>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3AC61740" w14:textId="77777777" w:rsidR="00A74D1F" w:rsidRDefault="00000000">
      <w:pPr>
        <w:pStyle w:val="1"/>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3AC6174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AC61742"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3AC61744" w14:textId="77777777" w:rsidR="00A74D1F" w:rsidRDefault="00000000">
      <w:pPr>
        <w:pStyle w:val="1"/>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3AC61745" w14:textId="77777777" w:rsidR="00A74D1F" w:rsidRDefault="00000000">
      <w:pPr>
        <w:pStyle w:val="1"/>
        <w:numPr>
          <w:ilvl w:val="0"/>
          <w:numId w:val="24"/>
        </w:numPr>
        <w:ind w:leftChars="0"/>
        <w:rPr>
          <w:rFonts w:eastAsia="PMingLiU"/>
          <w:bCs/>
          <w:lang w:eastAsia="zh-TW"/>
        </w:rPr>
      </w:pPr>
      <w:r>
        <w:rPr>
          <w:rFonts w:eastAsia="PMingLiU"/>
          <w:bCs/>
          <w:lang w:eastAsia="zh-TW"/>
        </w:rPr>
        <w:t>possible</w:t>
      </w:r>
    </w:p>
    <w:p w14:paraId="3AC61746"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3AC61747" w14:textId="77777777" w:rsidR="00A74D1F" w:rsidRDefault="00000000">
      <w:pPr>
        <w:pStyle w:val="1"/>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000000">
      <w:pPr>
        <w:pStyle w:val="1"/>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000000">
      <w:pPr>
        <w:pStyle w:val="1"/>
        <w:numPr>
          <w:ilvl w:val="1"/>
          <w:numId w:val="24"/>
        </w:numPr>
        <w:ind w:leftChars="0"/>
        <w:rPr>
          <w:rFonts w:eastAsia="PMingLiU"/>
          <w:bCs/>
          <w:lang w:eastAsia="zh-TW"/>
        </w:rPr>
      </w:pPr>
      <w:r>
        <w:rPr>
          <w:rFonts w:eastAsia="PMingLiU"/>
          <w:bCs/>
          <w:lang w:eastAsia="zh-TW"/>
        </w:rPr>
        <w:t>Paging</w:t>
      </w:r>
    </w:p>
    <w:p w14:paraId="3AC6174A"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3AC6174B" w14:textId="77777777" w:rsidR="00A74D1F" w:rsidRDefault="00000000">
      <w:pPr>
        <w:pStyle w:val="1"/>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3AC6174C" w14:textId="77777777" w:rsidR="00A74D1F" w:rsidRDefault="00000000">
      <w:pPr>
        <w:pStyle w:val="1"/>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3AC6174F" w14:textId="77777777" w:rsidR="00A74D1F" w:rsidRDefault="00000000">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000000">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000000">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000000">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MS Mincho"/>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000000">
            <w:pPr>
              <w:spacing w:before="120" w:after="120"/>
              <w:rPr>
                <w:rFonts w:eastAsia="Malgun Gothic"/>
                <w:lang w:eastAsia="ko-KR"/>
              </w:rPr>
            </w:pPr>
            <w:r>
              <w:rPr>
                <w:rFonts w:eastAsia="Malgun Gothic"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000000">
            <w:pPr>
              <w:spacing w:before="120" w:after="120"/>
              <w:rPr>
                <w:rFonts w:eastAsia="Malgun Gothic"/>
                <w:lang w:eastAsia="ko-KR"/>
              </w:rPr>
            </w:pPr>
            <w:r>
              <w:rPr>
                <w:rFonts w:eastAsia="Malgun Gothic" w:hint="eastAsia"/>
                <w:lang w:eastAsia="ko-KR"/>
              </w:rPr>
              <w:t>OK</w:t>
            </w:r>
          </w:p>
        </w:tc>
      </w:tr>
      <w:tr w:rsidR="00A74D1F" w14:paraId="3AC61770" w14:textId="77777777">
        <w:tc>
          <w:tcPr>
            <w:tcW w:w="1265" w:type="dxa"/>
          </w:tcPr>
          <w:p w14:paraId="3AC6176D" w14:textId="77777777" w:rsidR="00A74D1F" w:rsidRDefault="00000000">
            <w:pPr>
              <w:spacing w:before="120" w:after="120"/>
              <w:rPr>
                <w:rFonts w:eastAsia="Malgun Gothic"/>
                <w:lang w:eastAsia="ko-KR"/>
              </w:rPr>
            </w:pPr>
            <w:r>
              <w:rPr>
                <w:rFonts w:eastAsia="Malgun Gothic"/>
                <w:lang w:eastAsia="ko-KR"/>
              </w:rPr>
              <w:t>Ericsson</w:t>
            </w:r>
          </w:p>
        </w:tc>
        <w:tc>
          <w:tcPr>
            <w:tcW w:w="1570" w:type="dxa"/>
          </w:tcPr>
          <w:p w14:paraId="3AC6176E" w14:textId="77777777" w:rsidR="00A74D1F" w:rsidRDefault="00000000">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000000">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000000">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000000">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000000">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000000">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000000">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3AC61792" w14:textId="77777777" w:rsidR="00A74D1F" w:rsidRDefault="00000000">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000000">
            <w:pPr>
              <w:pStyle w:val="1"/>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000000">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000000">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000000">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000000">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000000">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000000">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000000">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000000">
            <w:pPr>
              <w:spacing w:before="120" w:after="120"/>
              <w:rPr>
                <w:rFonts w:eastAsia="Malgun Gothic"/>
                <w:lang w:eastAsia="ko-KR"/>
              </w:rPr>
            </w:pPr>
            <w:r>
              <w:rPr>
                <w:rFonts w:eastAsia="Malgun Gothic"/>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000000">
            <w:pPr>
              <w:spacing w:before="120" w:after="120"/>
              <w:rPr>
                <w:rFonts w:eastAsia="Malgun Gothic"/>
                <w:lang w:eastAsia="ko-KR"/>
              </w:rPr>
            </w:pPr>
            <w:r>
              <w:rPr>
                <w:rFonts w:eastAsia="Malgun Gothic"/>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000000">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000000">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000000">
            <w:pPr>
              <w:spacing w:before="120" w:after="120"/>
              <w:rPr>
                <w:rFonts w:eastAsia="Malgun Gothic"/>
                <w:lang w:eastAsia="ko-KR"/>
              </w:rPr>
            </w:pPr>
            <w:r>
              <w:rPr>
                <w:rFonts w:eastAsia="Malgun Gothic"/>
                <w:lang w:eastAsia="ko-KR"/>
              </w:rPr>
              <w:t>Lenovo</w:t>
            </w:r>
          </w:p>
        </w:tc>
        <w:tc>
          <w:tcPr>
            <w:tcW w:w="1543" w:type="dxa"/>
          </w:tcPr>
          <w:p w14:paraId="3AC617B9" w14:textId="77777777" w:rsidR="00A74D1F" w:rsidRDefault="00000000">
            <w:pPr>
              <w:spacing w:before="120" w:after="120"/>
              <w:rPr>
                <w:rFonts w:eastAsia="Malgun Gothic"/>
                <w:lang w:eastAsia="ko-KR"/>
              </w:rPr>
            </w:pPr>
            <w:r>
              <w:rPr>
                <w:rFonts w:eastAsia="Malgun Gothic"/>
                <w:lang w:eastAsia="ko-KR"/>
              </w:rPr>
              <w:t>Support</w:t>
            </w:r>
          </w:p>
        </w:tc>
        <w:tc>
          <w:tcPr>
            <w:tcW w:w="6563" w:type="dxa"/>
          </w:tcPr>
          <w:p w14:paraId="3AC617BA" w14:textId="77777777" w:rsidR="00A74D1F" w:rsidRDefault="00A74D1F">
            <w:pPr>
              <w:spacing w:before="120" w:after="120"/>
              <w:rPr>
                <w:rFonts w:eastAsia="Malgun Gothic"/>
                <w:lang w:eastAsia="ko-KR"/>
              </w:rPr>
            </w:pPr>
          </w:p>
        </w:tc>
      </w:tr>
      <w:tr w:rsidR="00A74D1F" w14:paraId="3AC617BF" w14:textId="77777777">
        <w:tc>
          <w:tcPr>
            <w:tcW w:w="1530" w:type="dxa"/>
          </w:tcPr>
          <w:p w14:paraId="3AC617BC"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3AC617BD" w14:textId="77777777" w:rsidR="00A74D1F" w:rsidRDefault="00000000">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AC617BE" w14:textId="77777777" w:rsidR="00A74D1F" w:rsidRDefault="00000000">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A74D1F" w14:paraId="3AC617C3" w14:textId="77777777">
        <w:tc>
          <w:tcPr>
            <w:tcW w:w="1530" w:type="dxa"/>
          </w:tcPr>
          <w:p w14:paraId="3AC617C0"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3AC617C1" w14:textId="77777777" w:rsidR="00A74D1F" w:rsidRDefault="00A74D1F">
            <w:pPr>
              <w:spacing w:before="120" w:after="120"/>
              <w:rPr>
                <w:rFonts w:eastAsia="MS Mincho"/>
                <w:lang w:eastAsia="ja-JP"/>
              </w:rPr>
            </w:pPr>
          </w:p>
        </w:tc>
        <w:tc>
          <w:tcPr>
            <w:tcW w:w="6563" w:type="dxa"/>
          </w:tcPr>
          <w:p w14:paraId="3AC617C2" w14:textId="77777777" w:rsidR="00A74D1F" w:rsidRDefault="00000000">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000000">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MS Mincho"/>
                <w:lang w:eastAsia="ja-JP"/>
              </w:rPr>
            </w:pPr>
          </w:p>
        </w:tc>
        <w:tc>
          <w:tcPr>
            <w:tcW w:w="6563" w:type="dxa"/>
          </w:tcPr>
          <w:p w14:paraId="3AC617C6" w14:textId="77777777" w:rsidR="00A74D1F" w:rsidRDefault="00000000">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000000">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3AC617C9" w14:textId="77777777" w:rsidR="00A74D1F" w:rsidRDefault="00000000">
            <w:pPr>
              <w:spacing w:before="120" w:after="120"/>
              <w:rPr>
                <w:rFonts w:eastAsia="MS Mincho"/>
                <w:lang w:eastAsia="ja-JP"/>
              </w:rPr>
            </w:pPr>
            <w:r>
              <w:rPr>
                <w:rFonts w:eastAsiaTheme="minorEastAsia"/>
                <w:lang w:eastAsia="zh-CN"/>
              </w:rPr>
              <w:t xml:space="preserve">Support but </w:t>
            </w:r>
          </w:p>
        </w:tc>
        <w:tc>
          <w:tcPr>
            <w:tcW w:w="6563" w:type="dxa"/>
          </w:tcPr>
          <w:p w14:paraId="3AC617CA" w14:textId="77777777" w:rsidR="00A74D1F" w:rsidRDefault="00000000">
            <w:pPr>
              <w:spacing w:before="120" w:after="120"/>
              <w:rPr>
                <w:rFonts w:eastAsia="SimSun"/>
                <w:lang w:val="en-US" w:eastAsia="zh-CN"/>
              </w:rPr>
            </w:pPr>
            <w:r>
              <w:rPr>
                <w:rFonts w:eastAsia="Malgun Gothic"/>
                <w:lang w:eastAsia="ko-KR"/>
              </w:rPr>
              <w:t xml:space="preserve">The baring details can be decided in RAN2 and this can be finalised in WI phase . </w:t>
            </w:r>
          </w:p>
        </w:tc>
      </w:tr>
      <w:tr w:rsidR="00A74D1F" w14:paraId="3AC617CF" w14:textId="77777777">
        <w:tc>
          <w:tcPr>
            <w:tcW w:w="1530" w:type="dxa"/>
          </w:tcPr>
          <w:p w14:paraId="3AC617CC" w14:textId="77777777" w:rsidR="00A74D1F" w:rsidRDefault="00000000">
            <w:pPr>
              <w:spacing w:before="120" w:after="120"/>
              <w:rPr>
                <w:rFonts w:eastAsia="PMingLiU"/>
                <w:lang w:eastAsia="zh-TW"/>
              </w:rPr>
            </w:pPr>
            <w:r>
              <w:rPr>
                <w:rFonts w:eastAsia="SimSun" w:hint="eastAsia"/>
                <w:lang w:val="en-US" w:eastAsia="zh-CN"/>
              </w:rPr>
              <w:t>OPPO</w:t>
            </w:r>
          </w:p>
        </w:tc>
        <w:tc>
          <w:tcPr>
            <w:tcW w:w="1543" w:type="dxa"/>
          </w:tcPr>
          <w:p w14:paraId="3AC617CD" w14:textId="77777777" w:rsidR="00A74D1F" w:rsidRDefault="00000000">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000000">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000000">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Pr>
                <w:rFonts w:eastAsia="MS Mincho"/>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43" w:type="dxa"/>
          </w:tcPr>
          <w:p w14:paraId="3AC617D5" w14:textId="77777777" w:rsidR="00A74D1F" w:rsidRDefault="00000000">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000000">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r w:rsidR="00A74D1F" w14:paraId="3AC617DB" w14:textId="77777777">
        <w:tc>
          <w:tcPr>
            <w:tcW w:w="1530" w:type="dxa"/>
          </w:tcPr>
          <w:p w14:paraId="3AC617D8" w14:textId="77777777" w:rsidR="00A74D1F" w:rsidRDefault="00000000">
            <w:pPr>
              <w:spacing w:before="120" w:after="120"/>
              <w:rPr>
                <w:rFonts w:eastAsia="PMingLiU"/>
                <w:lang w:eastAsia="zh-TW"/>
              </w:rPr>
            </w:pPr>
            <w:r>
              <w:rPr>
                <w:rFonts w:eastAsia="Malgun Gothic"/>
                <w:lang w:val="en-US" w:eastAsia="ko-KR"/>
              </w:rPr>
              <w:t xml:space="preserve">Apple </w:t>
            </w:r>
          </w:p>
        </w:tc>
        <w:tc>
          <w:tcPr>
            <w:tcW w:w="1543" w:type="dxa"/>
          </w:tcPr>
          <w:p w14:paraId="3AC617D9" w14:textId="77777777" w:rsidR="00A74D1F" w:rsidRDefault="00A74D1F">
            <w:pPr>
              <w:spacing w:before="120" w:after="120"/>
              <w:rPr>
                <w:rFonts w:eastAsia="MS Mincho"/>
                <w:lang w:eastAsia="ja-JP"/>
              </w:rPr>
            </w:pPr>
          </w:p>
        </w:tc>
        <w:tc>
          <w:tcPr>
            <w:tcW w:w="6563" w:type="dxa"/>
          </w:tcPr>
          <w:p w14:paraId="3AC617DA" w14:textId="77777777" w:rsidR="00A74D1F" w:rsidRDefault="00000000">
            <w:pPr>
              <w:spacing w:before="120" w:after="120"/>
              <w:rPr>
                <w:rFonts w:eastAsia="SimSun"/>
                <w:lang w:val="en-US" w:eastAsia="zh-CN"/>
              </w:rPr>
            </w:pPr>
            <w:r>
              <w:rPr>
                <w:rFonts w:eastAsia="Malgun Gothic"/>
                <w:lang w:val="en-US" w:eastAsia="ko-KR"/>
              </w:rPr>
              <w:t xml:space="preserve">According to our understanding, the barring should be </w:t>
            </w:r>
            <w:proofErr w:type="spellStart"/>
            <w:r>
              <w:rPr>
                <w:rFonts w:eastAsia="Malgun Gothic"/>
                <w:lang w:val="en-US" w:eastAsia="ko-KR"/>
              </w:rPr>
              <w:t>be</w:t>
            </w:r>
            <w:proofErr w:type="spellEnd"/>
            <w:r>
              <w:rPr>
                <w:rFonts w:eastAsia="Malgun Gothic"/>
                <w:lang w:val="en-US" w:eastAsia="ko-KR"/>
              </w:rPr>
              <w:t xml:space="preserve"> same as legacy. What needs to be indicated more in the PBCH payload of the NES cell is that this cell is an R19 NES cell supporting OD-SIB1, so that R19 UEs can know that the SIB1 of the NES cell can be on-demand requested and also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r w:rsidR="00891EF3" w14:paraId="43D50B06" w14:textId="77777777" w:rsidTr="00396E1F">
        <w:tc>
          <w:tcPr>
            <w:tcW w:w="1530" w:type="dxa"/>
            <w:tcBorders>
              <w:top w:val="single" w:sz="4" w:space="0" w:color="auto"/>
              <w:left w:val="single" w:sz="4" w:space="0" w:color="auto"/>
              <w:bottom w:val="single" w:sz="4" w:space="0" w:color="auto"/>
              <w:right w:val="single" w:sz="4" w:space="0" w:color="auto"/>
            </w:tcBorders>
          </w:tcPr>
          <w:p w14:paraId="5829BACE" w14:textId="7B008436" w:rsidR="00891EF3" w:rsidRDefault="00891EF3" w:rsidP="0055581C">
            <w:pPr>
              <w:spacing w:before="120" w:after="120"/>
              <w:rPr>
                <w:rFonts w:eastAsiaTheme="minorEastAsia"/>
                <w:lang w:eastAsia="zh-CN"/>
              </w:rPr>
            </w:pPr>
            <w:r>
              <w:rPr>
                <w:rFonts w:eastAsiaTheme="minorEastAsia"/>
                <w:lang w:eastAsia="zh-CN"/>
              </w:rPr>
              <w:t>Intel</w:t>
            </w:r>
          </w:p>
        </w:tc>
        <w:tc>
          <w:tcPr>
            <w:tcW w:w="1543" w:type="dxa"/>
            <w:tcBorders>
              <w:top w:val="single" w:sz="4" w:space="0" w:color="auto"/>
              <w:left w:val="single" w:sz="4" w:space="0" w:color="auto"/>
              <w:bottom w:val="single" w:sz="4" w:space="0" w:color="auto"/>
              <w:right w:val="single" w:sz="4" w:space="0" w:color="auto"/>
            </w:tcBorders>
          </w:tcPr>
          <w:p w14:paraId="53F054F1" w14:textId="5AADEC5E" w:rsidR="00891EF3" w:rsidRDefault="00891EF3" w:rsidP="0055581C">
            <w:pPr>
              <w:spacing w:before="120" w:after="120"/>
              <w:rPr>
                <w:rFonts w:eastAsiaTheme="minorEastAsia"/>
                <w:lang w:eastAsia="zh-CN"/>
              </w:rPr>
            </w:pPr>
            <w:r>
              <w:rPr>
                <w:rFonts w:eastAsiaTheme="minorEastAsia"/>
                <w:lang w:eastAsia="zh-CN"/>
              </w:rPr>
              <w:t>Support</w:t>
            </w:r>
          </w:p>
        </w:tc>
        <w:tc>
          <w:tcPr>
            <w:tcW w:w="6563" w:type="dxa"/>
          </w:tcPr>
          <w:p w14:paraId="45F785CE" w14:textId="77777777" w:rsidR="00891EF3" w:rsidRDefault="00891EF3"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000000">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000000">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000000">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000000">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000000">
            <w:pPr>
              <w:spacing w:before="120" w:after="120"/>
              <w:rPr>
                <w:rFonts w:eastAsia="MS Mincho"/>
                <w:lang w:eastAsia="ja-JP"/>
              </w:rPr>
            </w:pPr>
            <w:r>
              <w:rPr>
                <w:rFonts w:eastAsia="MS Mincho"/>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000000">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000000">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000000">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000000">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000000">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000000">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Malgun Gothic"/>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Malgun Gothic"/>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Malgun Gothic"/>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000000">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000000">
            <w:pPr>
              <w:spacing w:before="120" w:after="120"/>
              <w:rPr>
                <w:rFonts w:eastAsia="MS Mincho"/>
                <w:lang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000000">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000000">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A74D1F" w14:paraId="3AC61828" w14:textId="77777777">
        <w:tc>
          <w:tcPr>
            <w:tcW w:w="1265" w:type="dxa"/>
          </w:tcPr>
          <w:p w14:paraId="3AC61825"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000000">
            <w:pPr>
              <w:spacing w:before="120" w:after="120"/>
              <w:rPr>
                <w:rFonts w:eastAsia="PMingLiU"/>
                <w:highlight w:val="yellow"/>
                <w:lang w:eastAsia="zh-TW"/>
              </w:rPr>
            </w:pPr>
            <w:r>
              <w:rPr>
                <w:rFonts w:eastAsia="PMingLiU"/>
                <w:highlight w:val="yellow"/>
                <w:lang w:eastAsia="zh-TW"/>
              </w:rPr>
              <w:t>Discussion closed. Agreed in 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000000">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000000">
      <w:pPr>
        <w:rPr>
          <w:rFonts w:eastAsia="PMingLiU"/>
          <w:b/>
          <w:lang w:eastAsia="zh-TW"/>
        </w:rPr>
      </w:pPr>
      <w:bookmarkStart w:id="81" w:name="OLE_LINK7"/>
      <w:r>
        <w:rPr>
          <w:rFonts w:eastAsia="PMingLiU"/>
          <w:b/>
          <w:lang w:eastAsia="zh-TW"/>
        </w:rPr>
        <w:t>Background</w:t>
      </w:r>
    </w:p>
    <w:p w14:paraId="3AC6182E" w14:textId="77777777" w:rsidR="00A74D1F" w:rsidRDefault="00000000">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000000">
      <w:pPr>
        <w:ind w:leftChars="100" w:left="200"/>
        <w:rPr>
          <w:b/>
          <w:bCs/>
          <w:lang w:val="en-US" w:eastAsia="zh-CN"/>
        </w:rPr>
      </w:pPr>
      <w:r>
        <w:rPr>
          <w:b/>
          <w:bCs/>
          <w:highlight w:val="green"/>
          <w:lang w:val="en-US" w:eastAsia="zh-CN"/>
        </w:rPr>
        <w:t>Agreement</w:t>
      </w:r>
    </w:p>
    <w:p w14:paraId="3AC61830" w14:textId="77777777" w:rsidR="00A74D1F" w:rsidRDefault="00000000">
      <w:pPr>
        <w:pStyle w:val="1"/>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000000">
      <w:pPr>
        <w:pStyle w:val="1"/>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000000">
      <w:pPr>
        <w:pStyle w:val="1"/>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3AC61833" w14:textId="77777777" w:rsidR="00A74D1F" w:rsidRDefault="00A74D1F">
      <w:pPr>
        <w:rPr>
          <w:rFonts w:eastAsia="PMingLiU"/>
          <w:lang w:eastAsia="zh-TW"/>
        </w:rPr>
      </w:pPr>
    </w:p>
    <w:p w14:paraId="3AC61834" w14:textId="77777777" w:rsidR="00A74D1F" w:rsidRDefault="00000000">
      <w:pPr>
        <w:rPr>
          <w:rFonts w:eastAsia="PMingLiU"/>
          <w:lang w:eastAsia="zh-TW"/>
        </w:rPr>
      </w:pPr>
      <w:r>
        <w:rPr>
          <w:rFonts w:eastAsia="PMingLiU"/>
          <w:lang w:eastAsia="zh-TW"/>
        </w:rPr>
        <w:t>For this topic, Companies’ view in RAN1 #117 are collected below.</w:t>
      </w:r>
    </w:p>
    <w:p w14:paraId="3AC61835"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3AC61836"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14:paraId="3AC61837"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3AC61838"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000000">
      <w:pPr>
        <w:pStyle w:val="1"/>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3AC6183A"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AC6183B"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000000">
      <w:pPr>
        <w:pStyle w:val="1"/>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000000">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000000">
      <w:pPr>
        <w:pStyle w:val="1"/>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3AC6183F"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3AC61843"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3AC61844"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3AC61845"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000000">
      <w:pPr>
        <w:pStyle w:val="1"/>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000000">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000000">
      <w:pPr>
        <w:pStyle w:val="1"/>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000000">
      <w:pPr>
        <w:pStyle w:val="1"/>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3AC6184B" w14:textId="77777777" w:rsidR="00A74D1F" w:rsidRDefault="00000000">
      <w:pPr>
        <w:pStyle w:val="1"/>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000000">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3AC6184D" w14:textId="77777777" w:rsidR="00A74D1F" w:rsidRDefault="00000000">
      <w:pPr>
        <w:pStyle w:val="1"/>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000000">
      <w:pPr>
        <w:pStyle w:val="1"/>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3AC61850" w14:textId="77777777" w:rsidR="00A74D1F" w:rsidRDefault="00000000">
      <w:pPr>
        <w:pStyle w:val="1"/>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3AC6185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000000">
      <w:pPr>
        <w:pStyle w:val="1"/>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000000">
      <w:pPr>
        <w:pStyle w:val="1"/>
        <w:numPr>
          <w:ilvl w:val="1"/>
          <w:numId w:val="24"/>
        </w:numPr>
        <w:ind w:leftChars="0"/>
        <w:rPr>
          <w:rFonts w:eastAsia="PMingLiU"/>
          <w:bCs/>
          <w:lang w:eastAsia="zh-TW"/>
        </w:rPr>
      </w:pPr>
      <w:r>
        <w:rPr>
          <w:rFonts w:eastAsia="PMingLiU"/>
          <w:bCs/>
          <w:lang w:eastAsia="zh-TW"/>
        </w:rPr>
        <w:t>The UL WUS is used for triggering on-demand SIB1 only.</w:t>
      </w:r>
    </w:p>
    <w:p w14:paraId="3AC61854"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000000">
      <w:pPr>
        <w:pStyle w:val="1"/>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3AC61857" w14:textId="77777777" w:rsidR="00A74D1F" w:rsidRDefault="00000000">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000000">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3AC61859"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3AC6185B" w14:textId="77777777" w:rsidR="00A74D1F" w:rsidRDefault="00000000">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3AC6185C"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AC6185E" w14:textId="77777777" w:rsidR="00A74D1F" w:rsidRDefault="00A74D1F">
      <w:pPr>
        <w:rPr>
          <w:rFonts w:eastAsia="PMingLiU"/>
          <w:bCs/>
          <w:lang w:eastAsia="zh-TW"/>
        </w:rPr>
      </w:pPr>
    </w:p>
    <w:p w14:paraId="3AC6185F" w14:textId="77777777" w:rsidR="00A74D1F" w:rsidRDefault="00000000">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3AC61860"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3AC61863"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AC61864"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3AC61865"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3AC61867"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3AC6186A" w14:textId="77777777" w:rsidR="00A74D1F" w:rsidRDefault="00000000">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000000">
      <w:pPr>
        <w:pStyle w:val="1"/>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000000">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000000">
      <w:pPr>
        <w:pStyle w:val="1"/>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3AC6186E"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000000">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000000">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000000">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000000">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000000">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MS Mincho"/>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000000">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000000">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000000">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000000">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000000">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000000">
            <w:pPr>
              <w:spacing w:before="120" w:after="120"/>
              <w:rPr>
                <w:rFonts w:eastAsia="PMingLiU"/>
                <w:lang w:eastAsia="zh-TW"/>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000000">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000000">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000000">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000000">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000000">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A74D1F" w14:paraId="3AC61897" w14:textId="77777777" w:rsidTr="00CA196F">
        <w:tc>
          <w:tcPr>
            <w:tcW w:w="1422" w:type="dxa"/>
          </w:tcPr>
          <w:p w14:paraId="3AC61894" w14:textId="77777777" w:rsidR="00A74D1F" w:rsidRDefault="00000000">
            <w:pPr>
              <w:spacing w:before="120" w:after="120"/>
              <w:rPr>
                <w:rFonts w:eastAsia="Malgun Gothic"/>
                <w:lang w:eastAsia="ko-KR"/>
              </w:rPr>
            </w:pPr>
            <w:r>
              <w:rPr>
                <w:rFonts w:eastAsia="Malgun Gothic"/>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000000">
            <w:pPr>
              <w:spacing w:before="120" w:after="120"/>
              <w:rPr>
                <w:rFonts w:eastAsia="Malgun Gothic"/>
                <w:lang w:eastAsia="ko-KR"/>
              </w:rPr>
            </w:pPr>
            <w:r>
              <w:rPr>
                <w:rFonts w:eastAsia="Malgun Gothic"/>
                <w:lang w:eastAsia="ko-KR"/>
              </w:rPr>
              <w:t xml:space="preserve">We have similar view with Samsung. </w:t>
            </w:r>
          </w:p>
        </w:tc>
      </w:tr>
      <w:tr w:rsidR="00A74D1F" w14:paraId="3AC6189C" w14:textId="77777777" w:rsidTr="00CA196F">
        <w:tc>
          <w:tcPr>
            <w:tcW w:w="1422" w:type="dxa"/>
          </w:tcPr>
          <w:p w14:paraId="3AC61898"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8" w:type="dxa"/>
          </w:tcPr>
          <w:p w14:paraId="3AC61899" w14:textId="77777777" w:rsidR="00A74D1F" w:rsidRDefault="00000000">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000000">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3AC6189B" w14:textId="77777777" w:rsidR="00A74D1F" w:rsidRDefault="00000000">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8" w:type="dxa"/>
          </w:tcPr>
          <w:p w14:paraId="3AC6189E" w14:textId="77777777" w:rsidR="00A74D1F" w:rsidRDefault="00000000">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000000">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000000">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000000">
            <w:pPr>
              <w:spacing w:before="120" w:after="120"/>
              <w:rPr>
                <w:rFonts w:eastAsia="SimSun"/>
                <w:lang w:val="en-US" w:eastAsia="zh-CN"/>
              </w:rPr>
            </w:pPr>
            <w:r>
              <w:rPr>
                <w:rFonts w:eastAsia="SimSun"/>
                <w:lang w:val="en-US" w:eastAsia="zh-CN"/>
              </w:rPr>
              <w:t>We think both scenario should be considered.</w:t>
            </w:r>
          </w:p>
        </w:tc>
      </w:tr>
      <w:tr w:rsidR="00A74D1F" w14:paraId="3AC618A8" w14:textId="77777777" w:rsidTr="00CA196F">
        <w:tc>
          <w:tcPr>
            <w:tcW w:w="1422" w:type="dxa"/>
          </w:tcPr>
          <w:p w14:paraId="3AC618A5"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8" w:type="dxa"/>
          </w:tcPr>
          <w:p w14:paraId="3AC618A6" w14:textId="77777777" w:rsidR="00A74D1F" w:rsidRDefault="00000000">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000000">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000000">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000000">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B0" w14:textId="77777777" w:rsidR="00A74D1F" w:rsidRDefault="00000000">
            <w:pPr>
              <w:pStyle w:val="ListParagraph"/>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B1" w14:textId="77777777" w:rsidR="00A74D1F" w:rsidRDefault="00A74D1F">
            <w:pPr>
              <w:spacing w:before="120" w:after="120"/>
              <w:rPr>
                <w:rFonts w:eastAsia="Malgun Gothic"/>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Malgun Gothic"/>
                <w:lang w:eastAsia="ko-KR"/>
              </w:rPr>
            </w:pPr>
            <w:r w:rsidRPr="009A28E6">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Malgun Gothic"/>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000000">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000000">
      <w:pPr>
        <w:pStyle w:val="Heading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000000">
      <w:pPr>
        <w:rPr>
          <w:rFonts w:eastAsia="PMingLiU"/>
          <w:b/>
          <w:lang w:eastAsia="zh-TW"/>
        </w:rPr>
      </w:pPr>
      <w:r>
        <w:rPr>
          <w:rFonts w:eastAsia="PMingLiU"/>
          <w:b/>
          <w:lang w:eastAsia="zh-TW"/>
        </w:rPr>
        <w:t>Send an LS to RAN2 to check whether they have the intention to support the following:</w:t>
      </w:r>
    </w:p>
    <w:p w14:paraId="3AC618BC" w14:textId="77777777" w:rsidR="00A74D1F" w:rsidRDefault="00000000">
      <w:pPr>
        <w:pStyle w:val="ListParagraph"/>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3AC618BD" w14:textId="77777777" w:rsidR="00A74D1F" w:rsidRDefault="00000000">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TableGrid"/>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000000">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000000">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000000">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000000">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000000">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000000">
            <w:pPr>
              <w:spacing w:before="120" w:after="120"/>
              <w:rPr>
                <w:rFonts w:eastAsia="Malgun Gothic"/>
                <w:lang w:val="en-US" w:eastAsia="ko-KR"/>
              </w:rPr>
            </w:pPr>
            <w:r>
              <w:rPr>
                <w:rFonts w:eastAsia="Malgun Gothic"/>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000000">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CD" w14:textId="77777777" w:rsidR="00A74D1F" w:rsidRDefault="00000000">
            <w:pPr>
              <w:pStyle w:val="ListParagraph"/>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CE" w14:textId="77777777" w:rsidR="00A74D1F" w:rsidRDefault="00A74D1F">
            <w:pPr>
              <w:spacing w:before="120" w:after="120"/>
              <w:rPr>
                <w:rFonts w:eastAsia="Malgun Gothic"/>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MS Mincho"/>
                <w:lang w:eastAsia="ja-JP"/>
              </w:rPr>
            </w:pPr>
            <w:r w:rsidRPr="009A28E6">
              <w:t>NEC</w:t>
            </w:r>
          </w:p>
        </w:tc>
        <w:tc>
          <w:tcPr>
            <w:tcW w:w="1555" w:type="dxa"/>
          </w:tcPr>
          <w:p w14:paraId="3AC618D1" w14:textId="77777777" w:rsidR="00BA5408" w:rsidRDefault="00BA5408" w:rsidP="00BA5408">
            <w:pPr>
              <w:spacing w:before="120" w:after="120"/>
              <w:rPr>
                <w:rFonts w:eastAsia="MS Mincho"/>
                <w:lang w:eastAsia="ja-JP"/>
              </w:rPr>
            </w:pPr>
          </w:p>
        </w:tc>
        <w:tc>
          <w:tcPr>
            <w:tcW w:w="6680" w:type="dxa"/>
          </w:tcPr>
          <w:p w14:paraId="3AC618D2" w14:textId="30B8FED6" w:rsidR="00BA5408" w:rsidRDefault="00BA5408" w:rsidP="00BA5408">
            <w:pPr>
              <w:spacing w:before="120" w:after="120"/>
              <w:rPr>
                <w:rFonts w:eastAsia="MS Mincho"/>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r w:rsidR="00891EF3" w14:paraId="69AF61A1" w14:textId="77777777" w:rsidTr="009844A0">
        <w:tc>
          <w:tcPr>
            <w:tcW w:w="1401" w:type="dxa"/>
          </w:tcPr>
          <w:p w14:paraId="5FE53C4C" w14:textId="182A16A8" w:rsidR="00891EF3" w:rsidRPr="009A28E6" w:rsidRDefault="00891EF3" w:rsidP="00BA5408">
            <w:pPr>
              <w:spacing w:before="120" w:after="120"/>
            </w:pPr>
            <w:r>
              <w:t>Intel</w:t>
            </w:r>
          </w:p>
        </w:tc>
        <w:tc>
          <w:tcPr>
            <w:tcW w:w="1555" w:type="dxa"/>
          </w:tcPr>
          <w:p w14:paraId="78470D57" w14:textId="77777777" w:rsidR="00891EF3" w:rsidRDefault="00891EF3" w:rsidP="00BA5408">
            <w:pPr>
              <w:spacing w:before="120" w:after="120"/>
              <w:rPr>
                <w:rFonts w:eastAsia="MS Mincho"/>
                <w:lang w:eastAsia="ja-JP"/>
              </w:rPr>
            </w:pPr>
          </w:p>
        </w:tc>
        <w:tc>
          <w:tcPr>
            <w:tcW w:w="6680" w:type="dxa"/>
          </w:tcPr>
          <w:p w14:paraId="697ABB03" w14:textId="67EE5771" w:rsidR="00891EF3" w:rsidRDefault="00891EF3" w:rsidP="00BA5408">
            <w:pPr>
              <w:spacing w:before="120" w:after="120"/>
            </w:pPr>
            <w:r>
              <w:t>We are fine with the proposal. We would like to avoid considering this for case 3 as in this case the UL WUS is sent to the cell A and using the signalling in cell A to perform initial access for the NES cell. Thus, in our understanding we need to add the following in red to the first bullet:</w:t>
            </w:r>
          </w:p>
          <w:p w14:paraId="0EC4CE57" w14:textId="5DA7A939" w:rsidR="00891EF3" w:rsidRDefault="00891EF3" w:rsidP="00891EF3">
            <w:pPr>
              <w:pStyle w:val="ListParagraph"/>
              <w:numPr>
                <w:ilvl w:val="0"/>
                <w:numId w:val="28"/>
              </w:numPr>
              <w:ind w:leftChars="0"/>
              <w:rPr>
                <w:rFonts w:eastAsia="PMingLiU"/>
                <w:b/>
                <w:lang w:eastAsia="zh-TW"/>
              </w:rPr>
            </w:pPr>
            <w:r>
              <w:rPr>
                <w:rFonts w:eastAsia="PMingLiU"/>
                <w:b/>
                <w:lang w:eastAsia="zh-TW"/>
              </w:rPr>
              <w:t>Scenario 2 with potential enhancement to combine wake-up procedure</w:t>
            </w:r>
            <w:r>
              <w:rPr>
                <w:rFonts w:eastAsia="PMingLiU"/>
                <w:b/>
                <w:lang w:eastAsia="zh-TW"/>
              </w:rPr>
              <w:t xml:space="preserve"> </w:t>
            </w:r>
            <w:r>
              <w:rPr>
                <w:rFonts w:eastAsia="PMingLiU"/>
                <w:b/>
                <w:color w:val="FF0000"/>
                <w:lang w:eastAsia="zh-TW"/>
              </w:rPr>
              <w:t>to request SIB1 on the NES cell</w:t>
            </w:r>
            <w:r>
              <w:rPr>
                <w:rFonts w:eastAsia="PMingLiU"/>
                <w:b/>
                <w:lang w:eastAsia="zh-TW"/>
              </w:rPr>
              <w:t xml:space="preserve"> as part of random-access procedure to reduce the initial access delay</w:t>
            </w:r>
          </w:p>
          <w:p w14:paraId="58D7CBB9" w14:textId="5EA9B112" w:rsidR="00891EF3" w:rsidRDefault="00891EF3" w:rsidP="00BA5408">
            <w:pPr>
              <w:spacing w:before="120" w:after="120"/>
            </w:pP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3AC618D8" w14:textId="77777777" w:rsidR="00A74D1F" w:rsidRDefault="00000000">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000000">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000000">
      <w:pPr>
        <w:pStyle w:val="1"/>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0"/>
    </w:p>
    <w:p w14:paraId="3AC618DB"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000000">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000000">
      <w:pPr>
        <w:pStyle w:val="1"/>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3AC618DE"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3AC618E0"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3AC618E2"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000000">
      <w:pPr>
        <w:pStyle w:val="1"/>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000000">
      <w:pPr>
        <w:pStyle w:val="1"/>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000000">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3AC618E8"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000000">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3AC618EA"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000000">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8EF" w14:textId="77777777" w:rsidR="00A74D1F" w:rsidRDefault="00000000">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8F0" w14:textId="77777777" w:rsidR="00A74D1F" w:rsidRDefault="00000000">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8F2" w14:textId="77777777" w:rsidR="00A74D1F" w:rsidRDefault="00000000">
      <w:pPr>
        <w:pStyle w:val="1"/>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8F3" w14:textId="77777777" w:rsidR="00A74D1F" w:rsidRDefault="00000000">
      <w:pPr>
        <w:pStyle w:val="1"/>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
        <w:ind w:leftChars="0" w:left="960"/>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000000">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MS Mincho"/>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MS Mincho"/>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000000">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000000">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Malgun Gothic"/>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Malgun Gothic"/>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Malgun Gothic"/>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Malgun Gothic"/>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Malgun Gothic"/>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000000">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000000">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Malgun Gothic"/>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000000">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000000">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000000">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000000">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Malgun Gothic"/>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000000">
            <w:pPr>
              <w:spacing w:before="120" w:after="120"/>
              <w:rPr>
                <w:rFonts w:eastAsia="MS Mincho"/>
                <w:lang w:val="en-US" w:eastAsia="ja-JP"/>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000000">
            <w:pPr>
              <w:spacing w:before="120" w:after="120"/>
              <w:rPr>
                <w:rFonts w:eastAsia="Malgun Gothic"/>
                <w:lang w:val="en-US" w:eastAsia="ko-KR"/>
              </w:rPr>
            </w:pPr>
            <w:r>
              <w:rPr>
                <w:rFonts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14:paraId="3AC6193D" w14:textId="77777777" w:rsidR="00A74D1F"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000000">
            <w:pPr>
              <w:pStyle w:val="ListParagraph"/>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93F" w14:textId="77777777" w:rsidR="00A74D1F" w:rsidRDefault="00000000">
            <w:pPr>
              <w:pStyle w:val="ListParagraph"/>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940" w14:textId="77777777" w:rsidR="00A74D1F" w:rsidRDefault="00000000">
            <w:pPr>
              <w:pStyle w:val="ListParagraph"/>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This does not preclude  using other RRC messages of cell A to provide UL WUS configuration which is up to RAN2 decision.</w:t>
            </w:r>
          </w:p>
          <w:p w14:paraId="3AC61941" w14:textId="77777777" w:rsidR="00A74D1F" w:rsidRDefault="00A74D1F">
            <w:pPr>
              <w:spacing w:before="120" w:after="120"/>
              <w:rPr>
                <w:rFonts w:eastAsia="Malgun Gothic"/>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Malgun Gothic"/>
                <w:lang w:eastAsia="ko-KR"/>
              </w:rPr>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Malgun Gothic"/>
                <w:lang w:eastAsia="ko-KR"/>
              </w:rPr>
            </w:pPr>
            <w:r>
              <w:rPr>
                <w:rFonts w:eastAsia="Malgun Gothic"/>
                <w:lang w:eastAsia="ko-KR"/>
              </w:rPr>
              <w:t>S</w:t>
            </w:r>
            <w:r w:rsidRPr="003F266B">
              <w:rPr>
                <w:rFonts w:eastAsia="Malgun Gothic"/>
                <w:lang w:eastAsia="ko-KR"/>
              </w:rPr>
              <w:t>upport option 4</w:t>
            </w:r>
            <w:r>
              <w:rPr>
                <w:rFonts w:eastAsia="Malgun Gothic"/>
                <w:lang w:eastAsia="ko-KR"/>
              </w:rPr>
              <w:t>,</w:t>
            </w:r>
            <w:r w:rsidRPr="003F266B">
              <w:rPr>
                <w:rFonts w:eastAsia="Malgun Gothic"/>
                <w:lang w:eastAsia="ko-KR"/>
              </w:rPr>
              <w:t xml:space="preserve"> option 5</w:t>
            </w:r>
            <w:r>
              <w:rPr>
                <w:rFonts w:eastAsia="Malgun Gothic"/>
                <w:lang w:eastAsia="ko-KR"/>
              </w:rPr>
              <w:t xml:space="preserve">, </w:t>
            </w:r>
            <w:r w:rsidRPr="003F266B">
              <w:rPr>
                <w:rFonts w:eastAsia="Malgun Gothic"/>
                <w:lang w:eastAsia="ko-KR"/>
              </w:rPr>
              <w:t xml:space="preserve"> </w:t>
            </w:r>
            <w:r w:rsidRPr="00E66D6F">
              <w:rPr>
                <w:rFonts w:eastAsia="Malgun Gothic"/>
                <w:lang w:eastAsia="ko-KR"/>
              </w:rPr>
              <w:t xml:space="preserve">option </w:t>
            </w:r>
            <w:r>
              <w:rPr>
                <w:rFonts w:eastAsia="Malgun Gothic"/>
                <w:lang w:eastAsia="ko-KR"/>
              </w:rPr>
              <w:t>6</w:t>
            </w:r>
            <w:r w:rsidRPr="00E66D6F">
              <w:rPr>
                <w:rFonts w:eastAsia="Malgun Gothic"/>
                <w:lang w:eastAsia="ko-KR"/>
              </w:rPr>
              <w:t xml:space="preserve">, option </w:t>
            </w:r>
            <w:r>
              <w:rPr>
                <w:rFonts w:eastAsia="Malgun Gothic"/>
                <w:lang w:eastAsia="ko-KR"/>
              </w:rPr>
              <w:t>7</w:t>
            </w:r>
            <w:r w:rsidRPr="00E66D6F">
              <w:rPr>
                <w:rFonts w:eastAsia="Malgun Gothic"/>
                <w:lang w:eastAsia="ko-KR"/>
              </w:rPr>
              <w:t>,  option</w:t>
            </w:r>
            <w:r>
              <w:rPr>
                <w:rFonts w:eastAsia="Malgun Gothic"/>
                <w:lang w:eastAsia="ko-KR"/>
              </w:rPr>
              <w:t xml:space="preserve"> 8</w:t>
            </w:r>
            <w:r w:rsidRPr="00E66D6F">
              <w:rPr>
                <w:rFonts w:eastAsia="Malgun Gothic"/>
                <w:lang w:eastAsia="ko-KR"/>
              </w:rPr>
              <w:t xml:space="preserve">,  </w:t>
            </w:r>
            <w:r w:rsidRPr="003F266B">
              <w:rPr>
                <w:rFonts w:eastAsia="Malgun Gothic"/>
                <w:lang w:eastAsia="ko-KR"/>
              </w:rPr>
              <w:t>and share similar views with Fraunhofer.</w:t>
            </w:r>
          </w:p>
        </w:tc>
      </w:tr>
      <w:tr w:rsidR="00891EF3" w14:paraId="5E1A739E" w14:textId="77777777">
        <w:tc>
          <w:tcPr>
            <w:tcW w:w="1265" w:type="dxa"/>
            <w:tcBorders>
              <w:top w:val="single" w:sz="4" w:space="0" w:color="auto"/>
              <w:left w:val="single" w:sz="4" w:space="0" w:color="auto"/>
              <w:bottom w:val="single" w:sz="4" w:space="0" w:color="auto"/>
              <w:right w:val="single" w:sz="4" w:space="0" w:color="auto"/>
            </w:tcBorders>
          </w:tcPr>
          <w:p w14:paraId="1E90AB06" w14:textId="4D2FAE6C" w:rsidR="00891EF3" w:rsidRDefault="00891EF3" w:rsidP="007A7C81">
            <w:pPr>
              <w:spacing w:before="120" w:after="120"/>
              <w:rPr>
                <w:rFonts w:eastAsia="Malgun Gothic"/>
                <w:lang w:eastAsia="ko-KR"/>
              </w:rPr>
            </w:pPr>
            <w:r>
              <w:rPr>
                <w:rFonts w:eastAsia="Malgun Gothic"/>
                <w:lang w:eastAsia="ko-KR"/>
              </w:rPr>
              <w:t>Intel</w:t>
            </w:r>
          </w:p>
        </w:tc>
        <w:tc>
          <w:tcPr>
            <w:tcW w:w="1570" w:type="dxa"/>
            <w:tcBorders>
              <w:top w:val="single" w:sz="4" w:space="0" w:color="auto"/>
              <w:left w:val="single" w:sz="4" w:space="0" w:color="auto"/>
              <w:bottom w:val="single" w:sz="4" w:space="0" w:color="auto"/>
              <w:right w:val="single" w:sz="4" w:space="0" w:color="auto"/>
            </w:tcBorders>
          </w:tcPr>
          <w:p w14:paraId="2EFDCE03" w14:textId="77777777" w:rsidR="00891EF3" w:rsidRDefault="00891EF3"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D511D8" w14:textId="41AF1BE6" w:rsidR="00891EF3" w:rsidRDefault="00F548F5" w:rsidP="007A7C81">
            <w:pPr>
              <w:spacing w:before="120" w:after="120"/>
              <w:rPr>
                <w:rFonts w:eastAsia="Malgun Gothic"/>
                <w:lang w:eastAsia="ko-KR"/>
              </w:rPr>
            </w:pPr>
            <w:r>
              <w:rPr>
                <w:rFonts w:eastAsia="Malgun Gothic"/>
                <w:lang w:eastAsia="ko-KR"/>
              </w:rPr>
              <w:t xml:space="preserve">We think this should be left up to RAN2 to decide which cases are valid and thus there is no need to agree on this at this time. </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000000">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AC6194A" w14:textId="77777777" w:rsidR="00A74D1F" w:rsidRDefault="00000000">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000000">
      <w:pPr>
        <w:pStyle w:val="1"/>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000000">
      <w:pPr>
        <w:pStyle w:val="1"/>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3AC6194D" w14:textId="77777777" w:rsidR="00A74D1F" w:rsidRDefault="00000000">
      <w:pPr>
        <w:pStyle w:val="1"/>
        <w:numPr>
          <w:ilvl w:val="1"/>
          <w:numId w:val="29"/>
        </w:numPr>
        <w:ind w:leftChars="0"/>
        <w:rPr>
          <w:b/>
          <w:bCs/>
        </w:rPr>
      </w:pPr>
      <w:r>
        <w:rPr>
          <w:b/>
          <w:bCs/>
        </w:rPr>
        <w:t>E.g. NES cell(s) ID, or implicitly indicated by a)</w:t>
      </w:r>
    </w:p>
    <w:p w14:paraId="3AC6194E" w14:textId="77777777" w:rsidR="00A74D1F" w:rsidRDefault="00000000">
      <w:pPr>
        <w:pStyle w:val="1"/>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000000">
      <w:pPr>
        <w:pStyle w:val="1"/>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3AC61950" w14:textId="77777777" w:rsidR="00A74D1F" w:rsidRDefault="00000000">
      <w:pPr>
        <w:pStyle w:val="1"/>
        <w:numPr>
          <w:ilvl w:val="1"/>
          <w:numId w:val="29"/>
        </w:numPr>
        <w:ind w:leftChars="0"/>
        <w:rPr>
          <w:b/>
          <w:bCs/>
        </w:rPr>
      </w:pPr>
      <w:r>
        <w:rPr>
          <w:b/>
          <w:bCs/>
        </w:rPr>
        <w:t xml:space="preserve">Frequency domain PRACH resources e.g. </w:t>
      </w:r>
      <w:r>
        <w:rPr>
          <w:b/>
          <w:bCs/>
          <w:i/>
          <w:iCs/>
        </w:rPr>
        <w:t>msg1-FDM and msg1-FrequencyStart</w:t>
      </w:r>
    </w:p>
    <w:p w14:paraId="3AC61951" w14:textId="77777777" w:rsidR="00A74D1F" w:rsidRDefault="00000000">
      <w:pPr>
        <w:pStyle w:val="1"/>
        <w:numPr>
          <w:ilvl w:val="1"/>
          <w:numId w:val="29"/>
        </w:numPr>
        <w:ind w:leftChars="0"/>
        <w:rPr>
          <w:b/>
          <w:bCs/>
        </w:rPr>
      </w:pPr>
      <w:r>
        <w:rPr>
          <w:b/>
          <w:bCs/>
        </w:rPr>
        <w:t xml:space="preserve">PRACH preamble resources e.g. </w:t>
      </w:r>
      <w:proofErr w:type="spellStart"/>
      <w:r>
        <w:rPr>
          <w:b/>
          <w:bCs/>
          <w:i/>
          <w:iCs/>
        </w:rPr>
        <w:t>ra-PreambleStartIndex</w:t>
      </w:r>
      <w:proofErr w:type="spellEnd"/>
    </w:p>
    <w:p w14:paraId="3AC61952" w14:textId="77777777" w:rsidR="00A74D1F" w:rsidRDefault="00000000">
      <w:pPr>
        <w:pStyle w:val="1"/>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000000">
      <w:pPr>
        <w:pStyle w:val="1"/>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3AC61954" w14:textId="77777777" w:rsidR="00A74D1F" w:rsidRDefault="00000000">
      <w:pPr>
        <w:pStyle w:val="1"/>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000000">
      <w:pPr>
        <w:pStyle w:val="1"/>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000000">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000000">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000000">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000000">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000000">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3AC6195B" w14:textId="77777777" w:rsidR="00A74D1F" w:rsidRDefault="00000000">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000000">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AC61960" w14:textId="77777777" w:rsidR="00A74D1F" w:rsidRDefault="00000000">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3AC61961" w14:textId="77777777" w:rsidR="00A74D1F" w:rsidRDefault="00000000">
      <w:pPr>
        <w:pStyle w:val="1"/>
        <w:numPr>
          <w:ilvl w:val="0"/>
          <w:numId w:val="30"/>
        </w:numPr>
        <w:ind w:leftChars="0"/>
        <w:rPr>
          <w:b/>
          <w:bCs/>
        </w:rPr>
      </w:pPr>
      <w:r>
        <w:rPr>
          <w:b/>
          <w:bCs/>
        </w:rPr>
        <w:t>Identification of cell(s) that the configuration applies to</w:t>
      </w:r>
    </w:p>
    <w:p w14:paraId="3AC61962" w14:textId="77777777" w:rsidR="00A74D1F" w:rsidRDefault="00000000">
      <w:pPr>
        <w:pStyle w:val="1"/>
        <w:numPr>
          <w:ilvl w:val="0"/>
          <w:numId w:val="30"/>
        </w:numPr>
        <w:ind w:leftChars="0"/>
        <w:rPr>
          <w:b/>
          <w:bCs/>
        </w:rPr>
      </w:pPr>
      <w:r>
        <w:rPr>
          <w:b/>
          <w:bCs/>
        </w:rPr>
        <w:t>indication of nearby NES cells to the UE</w:t>
      </w:r>
    </w:p>
    <w:p w14:paraId="3AC61963" w14:textId="77777777" w:rsidR="00A74D1F" w:rsidRDefault="00000000">
      <w:pPr>
        <w:pStyle w:val="1"/>
        <w:numPr>
          <w:ilvl w:val="1"/>
          <w:numId w:val="30"/>
        </w:numPr>
        <w:ind w:leftChars="0"/>
        <w:rPr>
          <w:b/>
          <w:bCs/>
        </w:rPr>
      </w:pPr>
      <w:r>
        <w:rPr>
          <w:b/>
          <w:bCs/>
        </w:rPr>
        <w:t>E.g. NES cell(s) ID, or implicitly indicated by a)</w:t>
      </w:r>
    </w:p>
    <w:p w14:paraId="3AC61964" w14:textId="77777777" w:rsidR="00A74D1F" w:rsidRDefault="00000000">
      <w:pPr>
        <w:pStyle w:val="1"/>
        <w:numPr>
          <w:ilvl w:val="0"/>
          <w:numId w:val="30"/>
        </w:numPr>
        <w:ind w:leftChars="0"/>
        <w:rPr>
          <w:b/>
          <w:bCs/>
        </w:rPr>
      </w:pPr>
      <w:r>
        <w:rPr>
          <w:b/>
          <w:bCs/>
        </w:rPr>
        <w:t>RACH procedure specification similar to legacy MSG-1-based on-demand SI</w:t>
      </w:r>
    </w:p>
    <w:p w14:paraId="3AC61965" w14:textId="77777777" w:rsidR="00A74D1F" w:rsidRDefault="00000000">
      <w:pPr>
        <w:pStyle w:val="1"/>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3AC61966" w14:textId="77777777" w:rsidR="00A74D1F" w:rsidRDefault="00000000">
      <w:pPr>
        <w:pStyle w:val="1"/>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000000">
      <w:pPr>
        <w:pStyle w:val="1"/>
        <w:numPr>
          <w:ilvl w:val="1"/>
          <w:numId w:val="30"/>
        </w:numPr>
        <w:ind w:leftChars="0"/>
        <w:rPr>
          <w:b/>
          <w:bCs/>
        </w:rPr>
      </w:pPr>
      <w:r>
        <w:rPr>
          <w:b/>
          <w:bCs/>
        </w:rPr>
        <w:t xml:space="preserve">PRACH preamble resources e.g. </w:t>
      </w:r>
      <w:proofErr w:type="spellStart"/>
      <w:r>
        <w:rPr>
          <w:b/>
          <w:bCs/>
          <w:i/>
          <w:iCs/>
        </w:rPr>
        <w:t>ra-PreambleStartIndex</w:t>
      </w:r>
      <w:proofErr w:type="spellEnd"/>
    </w:p>
    <w:p w14:paraId="3AC61968" w14:textId="77777777" w:rsidR="00A74D1F" w:rsidRDefault="00000000">
      <w:pPr>
        <w:pStyle w:val="1"/>
        <w:numPr>
          <w:ilvl w:val="0"/>
          <w:numId w:val="30"/>
        </w:numPr>
        <w:ind w:leftChars="0"/>
        <w:rPr>
          <w:b/>
          <w:bCs/>
        </w:rPr>
      </w:pPr>
      <w:r>
        <w:rPr>
          <w:b/>
          <w:bCs/>
        </w:rPr>
        <w:t xml:space="preserve">time/frequency resources for SIB1 acquisition </w:t>
      </w:r>
    </w:p>
    <w:p w14:paraId="3AC61969" w14:textId="77777777" w:rsidR="00A74D1F" w:rsidRDefault="00000000">
      <w:pPr>
        <w:pStyle w:val="1"/>
        <w:numPr>
          <w:ilvl w:val="0"/>
          <w:numId w:val="30"/>
        </w:numPr>
        <w:ind w:leftChars="0"/>
        <w:rPr>
          <w:b/>
          <w:bCs/>
        </w:rPr>
      </w:pPr>
      <w:r>
        <w:rPr>
          <w:b/>
          <w:bCs/>
        </w:rPr>
        <w:t>Starting point and length of the time window of on-demand SIB1 reception</w:t>
      </w:r>
    </w:p>
    <w:p w14:paraId="3AC6196A" w14:textId="77777777" w:rsidR="00A74D1F" w:rsidRDefault="00000000">
      <w:pPr>
        <w:pStyle w:val="1"/>
        <w:numPr>
          <w:ilvl w:val="0"/>
          <w:numId w:val="30"/>
        </w:numPr>
        <w:ind w:leftChars="0"/>
        <w:rPr>
          <w:b/>
          <w:bCs/>
        </w:rPr>
      </w:pPr>
      <w:r>
        <w:rPr>
          <w:b/>
          <w:bCs/>
        </w:rPr>
        <w:t xml:space="preserve">resources for random access response </w:t>
      </w:r>
    </w:p>
    <w:p w14:paraId="3AC6196B" w14:textId="77777777" w:rsidR="00A74D1F" w:rsidRDefault="00000000">
      <w:pPr>
        <w:pStyle w:val="1"/>
        <w:numPr>
          <w:ilvl w:val="0"/>
          <w:numId w:val="30"/>
        </w:numPr>
        <w:ind w:leftChars="0"/>
        <w:rPr>
          <w:b/>
          <w:bCs/>
        </w:rPr>
      </w:pPr>
      <w:r>
        <w:rPr>
          <w:rFonts w:eastAsia="PMingLiU"/>
          <w:b/>
          <w:bCs/>
          <w:lang w:eastAsia="zh-TW"/>
        </w:rPr>
        <w:t xml:space="preserve">UL BWP 0 </w:t>
      </w:r>
    </w:p>
    <w:p w14:paraId="3AC6196C" w14:textId="77777777" w:rsidR="00A74D1F" w:rsidRDefault="00000000">
      <w:pPr>
        <w:pStyle w:val="1"/>
        <w:numPr>
          <w:ilvl w:val="0"/>
          <w:numId w:val="30"/>
        </w:numPr>
        <w:ind w:leftChars="0"/>
        <w:rPr>
          <w:b/>
          <w:bCs/>
        </w:rPr>
      </w:pPr>
      <w:r>
        <w:rPr>
          <w:rFonts w:eastAsia="PMingLiU"/>
          <w:b/>
          <w:bCs/>
          <w:lang w:eastAsia="zh-TW"/>
        </w:rPr>
        <w:t>SSB pattern</w:t>
      </w:r>
    </w:p>
    <w:p w14:paraId="3AC6196D" w14:textId="77777777" w:rsidR="00A74D1F" w:rsidRDefault="00000000">
      <w:pPr>
        <w:pStyle w:val="1"/>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000000">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000000">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000000">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000000">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000000">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000000">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3AC6197E" w14:textId="77777777" w:rsidR="00A74D1F" w:rsidRDefault="00000000">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MS Mincho"/>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000000">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3AC61984" w14:textId="77777777" w:rsidR="00A74D1F" w:rsidRDefault="00000000">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000000">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000000">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000000">
            <w:pPr>
              <w:spacing w:before="120" w:after="120"/>
              <w:rPr>
                <w:rFonts w:eastAsia="PMingLiU"/>
                <w:lang w:eastAsia="zh-TW"/>
              </w:rPr>
            </w:pPr>
            <w:r>
              <w:rPr>
                <w:rFonts w:eastAsia="PMingLiU"/>
                <w:lang w:eastAsia="zh-TW"/>
              </w:rPr>
              <w:t>Good starting point.</w:t>
            </w:r>
          </w:p>
          <w:p w14:paraId="3AC61991" w14:textId="77777777" w:rsidR="00A74D1F" w:rsidRDefault="00000000">
            <w:pPr>
              <w:spacing w:before="120" w:after="120"/>
              <w:rPr>
                <w:rFonts w:eastAsia="PMingLiU"/>
                <w:lang w:eastAsia="zh-TW"/>
              </w:rPr>
            </w:pPr>
            <w:r>
              <w:rPr>
                <w:rFonts w:eastAsia="PMingLiU"/>
                <w:lang w:eastAsia="zh-TW"/>
              </w:rPr>
              <w:t>Given a), we don’t 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000000">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000000">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000000">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000000">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000000">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000000">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000000">
            <w:pPr>
              <w:spacing w:before="120" w:after="120"/>
              <w:rPr>
                <w:rFonts w:eastAsia="Malgun Gothic"/>
                <w:lang w:eastAsia="ko-KR"/>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000000">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000000">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000000">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000000">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3AC619A9" w14:textId="77777777" w:rsidR="00A74D1F" w:rsidRDefault="00A74D1F">
            <w:pPr>
              <w:spacing w:before="120" w:after="120"/>
              <w:rPr>
                <w:rFonts w:eastAsia="PMingLiU"/>
                <w:lang w:eastAsia="zh-TW"/>
              </w:rPr>
            </w:pPr>
          </w:p>
          <w:p w14:paraId="3AC619AA"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What does it mean ? is it Initial bandwidth part parameters ? </w:t>
            </w:r>
          </w:p>
          <w:p w14:paraId="3AC619AB" w14:textId="77777777" w:rsidR="00A74D1F" w:rsidRDefault="00000000">
            <w:pPr>
              <w:spacing w:before="120" w:after="120"/>
              <w:rPr>
                <w:b/>
                <w:bCs/>
              </w:rPr>
            </w:pPr>
            <w:r>
              <w:rPr>
                <w:b/>
                <w:bCs/>
              </w:rPr>
              <w:t>time/frequency resources for SIB1 acquisition</w:t>
            </w:r>
          </w:p>
          <w:p w14:paraId="3AC619AC"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3AC619AD" w14:textId="77777777" w:rsidR="00A74D1F" w:rsidRDefault="00000000">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000000">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9B2" w14:textId="77777777" w:rsidR="00A74D1F" w:rsidRDefault="00000000">
            <w:pPr>
              <w:spacing w:before="120" w:after="120"/>
              <w:rPr>
                <w:rFonts w:eastAsia="PMingLiU"/>
                <w:lang w:eastAsia="zh-TW"/>
              </w:rPr>
            </w:pPr>
            <w:r>
              <w:rPr>
                <w:rFonts w:eastAsia="MS Mincho"/>
                <w:lang w:eastAsia="ja-JP"/>
              </w:rPr>
              <w:t>When WUS configuration is provided from Cell A, the PRACH resource for the on-demand SIB1 can be configured similar to RACH configuration mechanism (i.e., the parameters and structure in the SI-</w:t>
            </w:r>
            <w:proofErr w:type="spellStart"/>
            <w:r>
              <w:rPr>
                <w:rFonts w:eastAsia="MS Mincho"/>
                <w:lang w:eastAsia="ja-JP"/>
              </w:rPr>
              <w:t>RequestConfig</w:t>
            </w:r>
            <w:proofErr w:type="spellEnd"/>
            <w:r>
              <w:rPr>
                <w:rFonts w:eastAsia="MS Mincho"/>
                <w:lang w:eastAsia="ja-JP"/>
              </w:rPr>
              <w:t xml:space="preserve">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000000">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 g</w:t>
            </w:r>
          </w:p>
          <w:p w14:paraId="3AC619B7" w14:textId="77777777" w:rsidR="00A74D1F" w:rsidRDefault="00000000">
            <w:pPr>
              <w:spacing w:before="120" w:after="120"/>
              <w:rPr>
                <w:rFonts w:eastAsiaTheme="minorEastAsia"/>
                <w:lang w:eastAsia="zh-CN"/>
              </w:rPr>
            </w:pPr>
            <w:r>
              <w:rPr>
                <w:rFonts w:eastAsiaTheme="minorEastAsia" w:hint="eastAsia"/>
                <w:lang w:eastAsia="zh-CN"/>
              </w:rPr>
              <w:t>For b, it seems that it is the same as a;</w:t>
            </w:r>
          </w:p>
          <w:p w14:paraId="3AC619B8" w14:textId="77777777" w:rsidR="00A74D1F" w:rsidRDefault="00000000">
            <w:pPr>
              <w:spacing w:before="120" w:after="120"/>
              <w:rPr>
                <w:rFonts w:eastAsiaTheme="minorEastAsia"/>
                <w:lang w:eastAsia="zh-CN"/>
              </w:rPr>
            </w:pPr>
            <w:proofErr w:type="spellStart"/>
            <w:r>
              <w:rPr>
                <w:rFonts w:eastAsiaTheme="minorEastAsia" w:hint="eastAsia"/>
                <w:lang w:eastAsia="zh-CN"/>
              </w:rPr>
              <w:t>For d</w:t>
            </w:r>
            <w:proofErr w:type="spellEnd"/>
            <w:r>
              <w:rPr>
                <w:rFonts w:eastAsiaTheme="minorEastAsia" w:hint="eastAsia"/>
                <w:lang w:eastAsia="zh-CN"/>
              </w:rPr>
              <w:t>, we don</w:t>
            </w:r>
            <w:r>
              <w:rPr>
                <w:rFonts w:eastAsiaTheme="minorEastAsia"/>
                <w:lang w:eastAsia="zh-CN"/>
              </w:rPr>
              <w:t>’</w:t>
            </w:r>
            <w:r>
              <w:rPr>
                <w:rFonts w:eastAsiaTheme="minorEastAsia" w:hint="eastAsia"/>
                <w:lang w:eastAsia="zh-CN"/>
              </w:rPr>
              <w:t>t understand what SIB1 resource means;</w:t>
            </w:r>
          </w:p>
          <w:p w14:paraId="3AC619B9" w14:textId="77777777" w:rsidR="00A74D1F" w:rsidRDefault="00000000">
            <w:pPr>
              <w:spacing w:before="120" w:after="120"/>
              <w:rPr>
                <w:rFonts w:eastAsiaTheme="minorEastAsia"/>
                <w:lang w:eastAsia="zh-CN"/>
              </w:rPr>
            </w:pPr>
            <w:r>
              <w:rPr>
                <w:rFonts w:eastAsiaTheme="minorEastAsia" w:hint="eastAsia"/>
                <w:lang w:eastAsia="zh-CN"/>
              </w:rPr>
              <w:t>For f, it is related with the response proposal;</w:t>
            </w:r>
          </w:p>
          <w:p w14:paraId="3AC619BA" w14:textId="77777777" w:rsidR="00A74D1F" w:rsidRDefault="00000000">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000000">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000000">
            <w:pPr>
              <w:spacing w:before="120" w:after="120"/>
              <w:rPr>
                <w:rFonts w:eastAsiaTheme="minorEastAsia"/>
                <w:lang w:val="en-US" w:eastAsia="zh-CN"/>
              </w:rPr>
            </w:pPr>
            <w:r>
              <w:rPr>
                <w:rFonts w:eastAsiaTheme="minorEastAsia"/>
                <w:lang w:val="en-US" w:eastAsia="zh-CN"/>
              </w:rPr>
              <w:t xml:space="preserve">Agree with Fraunhofer’s comment that not all the contents in the list may be needed. For example, for d), if the OD-SIB1 could be carried in </w:t>
            </w:r>
            <w:proofErr w:type="spellStart"/>
            <w:r>
              <w:rPr>
                <w:rFonts w:eastAsiaTheme="minorEastAsia"/>
                <w:lang w:val="en-US" w:eastAsia="zh-CN"/>
              </w:rPr>
              <w:t>SIBx</w:t>
            </w:r>
            <w:proofErr w:type="spellEnd"/>
            <w:r>
              <w:rPr>
                <w:rFonts w:eastAsiaTheme="minorEastAsia"/>
                <w:lang w:val="en-US" w:eastAsia="zh-CN"/>
              </w:rPr>
              <w:t xml:space="preserve"> of the cell A, then d) is not needed in the WUS configuration. On the other hand, if the OD-SIB1 is provided on NES cell, this configuration could be provided in the </w:t>
            </w:r>
            <w:proofErr w:type="spellStart"/>
            <w:r>
              <w:rPr>
                <w:rFonts w:eastAsiaTheme="minorEastAsia"/>
                <w:lang w:val="en-US" w:eastAsia="zh-CN"/>
              </w:rPr>
              <w:t>gNB</w:t>
            </w:r>
            <w:proofErr w:type="spellEnd"/>
            <w:r>
              <w:rPr>
                <w:rFonts w:eastAsiaTheme="minorEastAsia"/>
                <w:lang w:val="en-US" w:eastAsia="zh-CN"/>
              </w:rPr>
              <w:t xml:space="preserve"> feedback which also does not need to be in the WUS configuration. </w:t>
            </w:r>
          </w:p>
          <w:p w14:paraId="3AC619C1" w14:textId="77777777" w:rsidR="00A74D1F" w:rsidRDefault="00000000">
            <w:pPr>
              <w:spacing w:before="120" w:after="120"/>
              <w:rPr>
                <w:rFonts w:eastAsiaTheme="minorEastAsia"/>
                <w:lang w:val="en-US" w:eastAsia="zh-CN"/>
              </w:rPr>
            </w:pPr>
            <w:r>
              <w:rPr>
                <w:rFonts w:eastAsiaTheme="minorEastAsia"/>
                <w:lang w:val="en-US" w:eastAsia="zh-CN"/>
              </w:rPr>
              <w:t xml:space="preserve">Also for e) we think a time window of OD-SIB1 reception could also be provided in the </w:t>
            </w:r>
            <w:proofErr w:type="spellStart"/>
            <w:r>
              <w:rPr>
                <w:rFonts w:eastAsiaTheme="minorEastAsia"/>
                <w:lang w:val="en-US" w:eastAsia="zh-CN"/>
              </w:rPr>
              <w:t>gNB</w:t>
            </w:r>
            <w:proofErr w:type="spellEnd"/>
            <w:r>
              <w:rPr>
                <w:rFonts w:eastAsiaTheme="minorEastAsia"/>
                <w:lang w:val="en-US" w:eastAsia="zh-CN"/>
              </w:rPr>
              <w:t xml:space="preserve"> feedback. what is needed in the WUS </w:t>
            </w:r>
            <w:proofErr w:type="spellStart"/>
            <w:r>
              <w:rPr>
                <w:rFonts w:eastAsiaTheme="minorEastAsia"/>
                <w:lang w:val="en-US" w:eastAsia="zh-CN"/>
              </w:rPr>
              <w:t>configuraiton</w:t>
            </w:r>
            <w:proofErr w:type="spellEnd"/>
            <w:r>
              <w:rPr>
                <w:rFonts w:eastAsiaTheme="minorEastAsia"/>
                <w:lang w:val="en-US" w:eastAsia="zh-CN"/>
              </w:rPr>
              <w:t xml:space="preserve"> is the window for monitoring </w:t>
            </w:r>
            <w:proofErr w:type="spellStart"/>
            <w:r>
              <w:rPr>
                <w:rFonts w:eastAsiaTheme="minorEastAsia"/>
                <w:lang w:val="en-US" w:eastAsia="zh-CN"/>
              </w:rPr>
              <w:t>gNB</w:t>
            </w:r>
            <w:proofErr w:type="spellEnd"/>
            <w:r>
              <w:rPr>
                <w:rFonts w:eastAsiaTheme="minorEastAsia"/>
                <w:lang w:val="en-US" w:eastAsia="zh-CN"/>
              </w:rPr>
              <w:t xml:space="preserve">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5F8DDE86"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11C7B1" w14:textId="77777777" w:rsidR="00A74D1F" w:rsidRDefault="00F548F5">
            <w:pPr>
              <w:spacing w:before="120" w:after="120"/>
              <w:rPr>
                <w:rFonts w:eastAsiaTheme="minorEastAsia"/>
                <w:lang w:eastAsia="zh-CN"/>
              </w:rPr>
            </w:pPr>
            <w:r>
              <w:rPr>
                <w:rFonts w:eastAsiaTheme="minorEastAsia"/>
                <w:lang w:eastAsia="zh-CN"/>
              </w:rPr>
              <w:t xml:space="preserve">In our understanding b) is redundant with a) as location of the UE might not be accurately known. </w:t>
            </w:r>
          </w:p>
          <w:p w14:paraId="7E399687" w14:textId="77777777" w:rsidR="00F548F5" w:rsidRDefault="00F548F5">
            <w:pPr>
              <w:spacing w:before="120" w:after="120"/>
              <w:rPr>
                <w:rFonts w:eastAsiaTheme="minorEastAsia"/>
                <w:lang w:eastAsia="zh-CN"/>
              </w:rPr>
            </w:pPr>
            <w:r>
              <w:rPr>
                <w:rFonts w:eastAsiaTheme="minorEastAsia"/>
                <w:lang w:eastAsia="zh-CN"/>
              </w:rPr>
              <w:t xml:space="preserve">Some of the fields might be available from the MIB in the NES cell. </w:t>
            </w:r>
          </w:p>
          <w:p w14:paraId="3AC619C5" w14:textId="19BA6813" w:rsidR="00F548F5" w:rsidRDefault="00F548F5">
            <w:pPr>
              <w:spacing w:before="120" w:after="120"/>
              <w:rPr>
                <w:rFonts w:eastAsiaTheme="minorEastAsia"/>
                <w:lang w:eastAsia="zh-CN"/>
              </w:rPr>
            </w:pPr>
            <w:r>
              <w:rPr>
                <w:rFonts w:eastAsiaTheme="minorEastAsia"/>
                <w:lang w:eastAsia="zh-CN"/>
              </w:rPr>
              <w:t xml:space="preserve">We think it is too early to discuss the be sure that we could capture all information in all different cases and thus would like to defer this discussion to a time when more information about the OD-SIB1 design is known. </w:t>
            </w:r>
          </w:p>
        </w:tc>
      </w:tr>
    </w:tbl>
    <w:p w14:paraId="3AC619C7" w14:textId="77777777" w:rsidR="00A74D1F" w:rsidRDefault="00A74D1F">
      <w:pPr>
        <w:rPr>
          <w:rFonts w:eastAsia="PMingLiU"/>
          <w:b/>
          <w:lang w:eastAsia="zh-TW"/>
        </w:rPr>
      </w:pPr>
    </w:p>
    <w:bookmarkEnd w:id="115"/>
    <w:p w14:paraId="3AC619C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000000">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3AC619CA" w14:textId="77777777" w:rsidR="00A74D1F" w:rsidRDefault="00A74D1F">
      <w:pPr>
        <w:rPr>
          <w:rFonts w:eastAsia="PMingLiU"/>
          <w:b/>
          <w:lang w:eastAsia="zh-TW"/>
        </w:rPr>
      </w:pPr>
    </w:p>
    <w:p w14:paraId="3AC619CB" w14:textId="77777777" w:rsidR="00A74D1F" w:rsidRDefault="00000000">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000000">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000000">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000000">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000000">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000000">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000000">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000000">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000000">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000000">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000000">
            <w:pPr>
              <w:rPr>
                <w:rFonts w:asciiTheme="minorBidi" w:hAnsiTheme="minorBidi"/>
                <w:szCs w:val="20"/>
                <w:lang w:eastAsia="ja-JP"/>
              </w:rPr>
            </w:pPr>
            <w:r>
              <w:rPr>
                <w:rFonts w:asciiTheme="minorBidi" w:hAnsiTheme="minorBidi"/>
                <w:szCs w:val="20"/>
                <w:lang w:eastAsia="ja-JP"/>
              </w:rPr>
              <w:t>Prach-</w:t>
            </w:r>
            <w:proofErr w:type="spellStart"/>
            <w:r>
              <w:rPr>
                <w:rFonts w:asciiTheme="minorBidi" w:hAnsiTheme="minorBidi"/>
                <w:szCs w:val="20"/>
                <w:lang w:eastAsia="ja-JP"/>
              </w:rPr>
              <w:t>ConfigurationIndex</w:t>
            </w:r>
            <w:proofErr w:type="spellEnd"/>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000000">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000000">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000000">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000000">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000000">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000000">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000000">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000000">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000000">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000000">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000000">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000000">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3AC61A64" w14:textId="77777777" w:rsidR="00A74D1F" w:rsidRDefault="00A74D1F">
      <w:pPr>
        <w:rPr>
          <w:rFonts w:eastAsia="PMingLiU"/>
          <w:b/>
          <w:lang w:eastAsia="zh-TW"/>
        </w:rPr>
      </w:pPr>
    </w:p>
    <w:tbl>
      <w:tblPr>
        <w:tblStyle w:val="TableGrid"/>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tc>
          <w:tcPr>
            <w:tcW w:w="1265" w:type="dxa"/>
            <w:tcBorders>
              <w:top w:val="single" w:sz="4" w:space="0" w:color="auto"/>
              <w:left w:val="single" w:sz="4" w:space="0" w:color="auto"/>
              <w:bottom w:val="single" w:sz="4" w:space="0" w:color="auto"/>
              <w:right w:val="single" w:sz="4" w:space="0" w:color="auto"/>
            </w:tcBorders>
          </w:tcPr>
          <w:p w14:paraId="3AC61A65"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66"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67" w14:textId="77777777" w:rsidR="00A74D1F" w:rsidRDefault="00000000">
            <w:pPr>
              <w:spacing w:before="120" w:after="120"/>
              <w:rPr>
                <w:b/>
                <w:bCs/>
              </w:rPr>
            </w:pPr>
            <w:r>
              <w:rPr>
                <w:b/>
                <w:bCs/>
              </w:rPr>
              <w:t>Comment</w:t>
            </w:r>
          </w:p>
        </w:tc>
      </w:tr>
      <w:tr w:rsidR="00A74D1F" w14:paraId="3AC61A6C" w14:textId="77777777">
        <w:tc>
          <w:tcPr>
            <w:tcW w:w="1265" w:type="dxa"/>
            <w:tcBorders>
              <w:top w:val="single" w:sz="4" w:space="0" w:color="auto"/>
              <w:left w:val="single" w:sz="4" w:space="0" w:color="auto"/>
              <w:bottom w:val="single" w:sz="4" w:space="0" w:color="auto"/>
              <w:right w:val="single" w:sz="4" w:space="0" w:color="auto"/>
            </w:tcBorders>
          </w:tcPr>
          <w:p w14:paraId="3AC61A69"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6A"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6B" w14:textId="77777777" w:rsidR="00A74D1F" w:rsidRDefault="00000000">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A74D1F" w14:paraId="3AC61A70" w14:textId="77777777">
        <w:tc>
          <w:tcPr>
            <w:tcW w:w="1265" w:type="dxa"/>
            <w:tcBorders>
              <w:top w:val="single" w:sz="4" w:space="0" w:color="auto"/>
              <w:left w:val="single" w:sz="4" w:space="0" w:color="auto"/>
              <w:bottom w:val="single" w:sz="4" w:space="0" w:color="auto"/>
              <w:right w:val="single" w:sz="4" w:space="0" w:color="auto"/>
            </w:tcBorders>
          </w:tcPr>
          <w:p w14:paraId="3AC61A6D" w14:textId="77777777" w:rsidR="00A74D1F" w:rsidRDefault="00000000">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A6F" w14:textId="77777777" w:rsidR="00A74D1F" w:rsidRDefault="00000000">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A74D1F" w14:paraId="3AC61A74" w14:textId="77777777">
        <w:tc>
          <w:tcPr>
            <w:tcW w:w="1265" w:type="dxa"/>
            <w:tcBorders>
              <w:top w:val="single" w:sz="4" w:space="0" w:color="auto"/>
              <w:left w:val="single" w:sz="4" w:space="0" w:color="auto"/>
              <w:bottom w:val="single" w:sz="4" w:space="0" w:color="auto"/>
              <w:right w:val="single" w:sz="4" w:space="0" w:color="auto"/>
            </w:tcBorders>
          </w:tcPr>
          <w:p w14:paraId="3AC61A71" w14:textId="77777777" w:rsidR="00A74D1F" w:rsidRDefault="00000000">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3AC61A72"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73" w14:textId="77777777" w:rsidR="00A74D1F" w:rsidRDefault="00000000">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A74D1F" w14:paraId="3AC61A78" w14:textId="77777777">
        <w:tc>
          <w:tcPr>
            <w:tcW w:w="1265" w:type="dxa"/>
            <w:tcBorders>
              <w:top w:val="single" w:sz="4" w:space="0" w:color="auto"/>
              <w:left w:val="single" w:sz="4" w:space="0" w:color="auto"/>
              <w:bottom w:val="single" w:sz="4" w:space="0" w:color="auto"/>
              <w:right w:val="single" w:sz="4" w:space="0" w:color="auto"/>
            </w:tcBorders>
          </w:tcPr>
          <w:p w14:paraId="3AC61A75"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77" w14:textId="77777777" w:rsidR="00A74D1F" w:rsidRDefault="00000000">
            <w:pPr>
              <w:spacing w:before="120" w:after="120"/>
              <w:rPr>
                <w:rFonts w:eastAsia="PMingLiU"/>
                <w:lang w:eastAsia="zh-TW"/>
              </w:rPr>
            </w:pPr>
            <w:r>
              <w:rPr>
                <w:rFonts w:eastAsiaTheme="minorEastAsia"/>
                <w:lang w:eastAsia="zh-CN"/>
              </w:rPr>
              <w:t>Fine to discuss as a starting point.</w:t>
            </w:r>
          </w:p>
        </w:tc>
      </w:tr>
      <w:tr w:rsidR="00A74D1F" w14:paraId="3AC61A7D" w14:textId="77777777">
        <w:tc>
          <w:tcPr>
            <w:tcW w:w="1265" w:type="dxa"/>
            <w:tcBorders>
              <w:top w:val="single" w:sz="4" w:space="0" w:color="auto"/>
              <w:left w:val="single" w:sz="4" w:space="0" w:color="auto"/>
              <w:bottom w:val="single" w:sz="4" w:space="0" w:color="auto"/>
              <w:right w:val="single" w:sz="4" w:space="0" w:color="auto"/>
            </w:tcBorders>
          </w:tcPr>
          <w:p w14:paraId="3AC61A79" w14:textId="77777777" w:rsidR="00A74D1F" w:rsidRDefault="00000000">
            <w:pPr>
              <w:spacing w:before="120" w:after="120"/>
              <w:rPr>
                <w:rFonts w:eastAsia="Malgun Gothic"/>
                <w:lang w:eastAsia="ko-KR"/>
              </w:rPr>
            </w:pPr>
            <w:r>
              <w:rPr>
                <w:rFonts w:eastAsia="Malgun Gothic" w:hint="eastAsia"/>
                <w:szCs w:val="20"/>
                <w:lang w:eastAsia="ko-KR"/>
              </w:rPr>
              <w:t>L</w:t>
            </w:r>
            <w:r>
              <w:rPr>
                <w:rFonts w:eastAsia="Malgun Gothic"/>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7B" w14:textId="77777777" w:rsidR="00A74D1F" w:rsidRDefault="00000000">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A7C" w14:textId="77777777" w:rsidR="00A74D1F" w:rsidRDefault="00000000">
            <w:pPr>
              <w:spacing w:before="120" w:after="120"/>
              <w:rPr>
                <w:rFonts w:eastAsiaTheme="minorEastAsia"/>
                <w:lang w:eastAsia="zh-CN"/>
              </w:rPr>
            </w:pPr>
            <w:r>
              <w:rPr>
                <w:rFonts w:eastAsia="MS Mincho"/>
                <w:lang w:eastAsia="ja-JP"/>
              </w:rPr>
              <w:t>When WUS configuration is provided from Cell A, t</w:t>
            </w:r>
            <w:r>
              <w:rPr>
                <w:szCs w:val="20"/>
                <w:lang w:eastAsia="ko-KR"/>
              </w:rPr>
              <w:t>he parameters and structure in the SI-</w:t>
            </w:r>
            <w:proofErr w:type="spellStart"/>
            <w:r>
              <w:rPr>
                <w:szCs w:val="20"/>
                <w:lang w:eastAsia="ko-KR"/>
              </w:rPr>
              <w:t>RequestConfig</w:t>
            </w:r>
            <w:proofErr w:type="spellEnd"/>
            <w:r>
              <w:rPr>
                <w:szCs w:val="20"/>
                <w:lang w:eastAsia="ko-KR"/>
              </w:rPr>
              <w:t xml:space="preserve"> IE for the legacy on-demand SI should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tc>
          <w:tcPr>
            <w:tcW w:w="1265" w:type="dxa"/>
            <w:tcBorders>
              <w:top w:val="single" w:sz="4" w:space="0" w:color="auto"/>
              <w:left w:val="single" w:sz="4" w:space="0" w:color="auto"/>
              <w:bottom w:val="single" w:sz="4" w:space="0" w:color="auto"/>
              <w:right w:val="single" w:sz="4" w:space="0" w:color="auto"/>
            </w:tcBorders>
          </w:tcPr>
          <w:p w14:paraId="3AC61A7E" w14:textId="77777777" w:rsidR="00A74D1F" w:rsidRDefault="00000000">
            <w:pPr>
              <w:spacing w:before="120" w:after="120"/>
              <w:rPr>
                <w:rFonts w:eastAsiaTheme="minorEastAsia"/>
                <w:szCs w:val="20"/>
                <w:lang w:eastAsia="zh-CN"/>
              </w:rPr>
            </w:pPr>
            <w:r>
              <w:rPr>
                <w:rFonts w:eastAsiaTheme="minorEastAsia" w:hint="eastAsia"/>
                <w:szCs w:val="20"/>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80" w14:textId="77777777" w:rsidR="00A74D1F" w:rsidRDefault="00000000">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tc>
          <w:tcPr>
            <w:tcW w:w="1265" w:type="dxa"/>
            <w:tcBorders>
              <w:top w:val="single" w:sz="4" w:space="0" w:color="auto"/>
              <w:left w:val="single" w:sz="4" w:space="0" w:color="auto"/>
              <w:bottom w:val="single" w:sz="4" w:space="0" w:color="auto"/>
              <w:right w:val="single" w:sz="4" w:space="0" w:color="auto"/>
            </w:tcBorders>
          </w:tcPr>
          <w:p w14:paraId="3AC61A82" w14:textId="77777777" w:rsidR="00A74D1F" w:rsidRDefault="00000000">
            <w:pPr>
              <w:spacing w:before="120" w:after="120"/>
              <w:rPr>
                <w:rFonts w:eastAsia="Malgun Gothic"/>
                <w:lang w:val="en-US" w:eastAsia="ko-KR"/>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84" w14:textId="77777777" w:rsidR="00A74D1F" w:rsidRDefault="00000000">
            <w:pPr>
              <w:spacing w:before="120" w:after="120"/>
              <w:rPr>
                <w:rFonts w:eastAsiaTheme="minorEastAsia"/>
                <w:lang w:val="en-US" w:eastAsia="zh-CN"/>
              </w:rPr>
            </w:pPr>
            <w:r>
              <w:rPr>
                <w:rFonts w:eastAsiaTheme="minorEastAsia"/>
                <w:lang w:val="en-US" w:eastAsia="zh-CN"/>
              </w:rPr>
              <w:t xml:space="preserve">We are wondering what is the relationship of Proposal 6-3 and 6-2. </w:t>
            </w:r>
          </w:p>
        </w:tc>
      </w:tr>
      <w:tr w:rsidR="00A74D1F" w14:paraId="3AC61A89" w14:textId="77777777">
        <w:tc>
          <w:tcPr>
            <w:tcW w:w="1265" w:type="dxa"/>
            <w:tcBorders>
              <w:top w:val="single" w:sz="4" w:space="0" w:color="auto"/>
              <w:left w:val="single" w:sz="4" w:space="0" w:color="auto"/>
              <w:bottom w:val="single" w:sz="4" w:space="0" w:color="auto"/>
              <w:right w:val="single" w:sz="4" w:space="0" w:color="auto"/>
            </w:tcBorders>
          </w:tcPr>
          <w:p w14:paraId="3AC61A86" w14:textId="6BBEB840" w:rsidR="00A74D1F" w:rsidRDefault="00F548F5">
            <w:pPr>
              <w:spacing w:before="120" w:after="120"/>
              <w:rPr>
                <w:rFonts w:eastAsiaTheme="minorEastAsia"/>
                <w:szCs w:val="20"/>
                <w:lang w:eastAsia="zh-CN"/>
              </w:rPr>
            </w:pPr>
            <w:r>
              <w:rPr>
                <w:rFonts w:eastAsiaTheme="minorEastAsia"/>
                <w:szCs w:val="20"/>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88" w14:textId="57F2B05E" w:rsidR="00A74D1F" w:rsidRDefault="00F548F5">
            <w:pPr>
              <w:spacing w:before="120" w:after="120"/>
              <w:rPr>
                <w:rFonts w:eastAsiaTheme="minorEastAsia"/>
                <w:lang w:eastAsia="zh-CN"/>
              </w:rPr>
            </w:pPr>
            <w:r>
              <w:rPr>
                <w:rFonts w:eastAsiaTheme="minorEastAsia"/>
                <w:lang w:eastAsia="zh-CN"/>
              </w:rPr>
              <w:t xml:space="preserve">Agree with Apple’s comment. As for 6-2 we think this discussion would be better to be deferred until more details of the design are available. </w:t>
            </w: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000000">
      <w:pPr>
        <w:rPr>
          <w:rFonts w:eastAsia="PMingLiU"/>
          <w:b/>
          <w:lang w:eastAsia="zh-TW"/>
        </w:rPr>
      </w:pPr>
      <w:r>
        <w:rPr>
          <w:rFonts w:eastAsia="PMingLiU"/>
          <w:lang w:eastAsia="zh-TW"/>
        </w:rPr>
        <w:t>About the update of UL WUS configuration, the following company views are collected in RAN1 #117:</w:t>
      </w:r>
    </w:p>
    <w:p w14:paraId="3AC61A8D" w14:textId="77777777" w:rsidR="00A74D1F" w:rsidRDefault="00000000">
      <w:pPr>
        <w:pStyle w:val="1"/>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3AC61A8E" w14:textId="77777777" w:rsidR="00A74D1F" w:rsidRDefault="00000000">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00000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000000">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MS Mincho"/>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MS Mincho"/>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000000">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000000">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000000">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000000">
            <w:pPr>
              <w:spacing w:before="120" w:after="120"/>
              <w:rPr>
                <w:rFonts w:eastAsia="Malgun Gothic"/>
                <w:lang w:eastAsia="ko-KR"/>
              </w:rPr>
            </w:pPr>
            <w:r>
              <w:rPr>
                <w:rFonts w:eastAsia="Malgun Gothic"/>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000000">
            <w:pPr>
              <w:spacing w:before="120" w:after="120"/>
              <w:rPr>
                <w:rFonts w:eastAsia="Malgun Gothic"/>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ABB"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Malgun Gothic"/>
                <w:lang w:eastAsia="ko-KR"/>
              </w:rPr>
            </w:pPr>
          </w:p>
        </w:tc>
      </w:tr>
      <w:tr w:rsidR="00A74D1F" w14:paraId="3AC61AC1" w14:textId="77777777">
        <w:tc>
          <w:tcPr>
            <w:tcW w:w="1265" w:type="dxa"/>
          </w:tcPr>
          <w:p w14:paraId="3AC61AB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ABF" w14:textId="77777777" w:rsidR="00A74D1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3AC61AC0" w14:textId="77777777" w:rsidR="00A74D1F" w:rsidRDefault="00A74D1F">
            <w:pPr>
              <w:spacing w:before="120" w:after="120"/>
              <w:rPr>
                <w:rFonts w:eastAsia="Malgun Gothic"/>
                <w:lang w:eastAsia="ko-KR"/>
              </w:rPr>
            </w:pPr>
          </w:p>
        </w:tc>
      </w:tr>
      <w:tr w:rsidR="00A74D1F" w14:paraId="3AC61AC5" w14:textId="77777777">
        <w:tc>
          <w:tcPr>
            <w:tcW w:w="1265" w:type="dxa"/>
          </w:tcPr>
          <w:p w14:paraId="3AC61AC2"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3AC61AC3"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Pr>
          <w:p w14:paraId="3AC61AC4" w14:textId="77777777" w:rsidR="00A74D1F" w:rsidRDefault="00A74D1F">
            <w:pPr>
              <w:spacing w:before="120" w:after="120"/>
              <w:rPr>
                <w:rFonts w:eastAsia="Malgun Gothic"/>
                <w:lang w:eastAsia="ko-KR"/>
              </w:rPr>
            </w:pPr>
          </w:p>
        </w:tc>
      </w:tr>
      <w:tr w:rsidR="00A74D1F" w14:paraId="3AC61AC9" w14:textId="77777777">
        <w:tc>
          <w:tcPr>
            <w:tcW w:w="1265" w:type="dxa"/>
          </w:tcPr>
          <w:p w14:paraId="3AC61AC6"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Pr>
          <w:p w14:paraId="3AC61AC7"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Pr>
          <w:p w14:paraId="3AC61AC8" w14:textId="77777777" w:rsidR="00A74D1F" w:rsidRDefault="00A74D1F">
            <w:pPr>
              <w:spacing w:before="120" w:after="120"/>
              <w:rPr>
                <w:rFonts w:eastAsia="Malgun Gothic"/>
                <w:lang w:eastAsia="ko-KR"/>
              </w:rPr>
            </w:pPr>
          </w:p>
        </w:tc>
      </w:tr>
      <w:tr w:rsidR="00A74D1F" w14:paraId="3AC61ACD" w14:textId="77777777">
        <w:tc>
          <w:tcPr>
            <w:tcW w:w="1265" w:type="dxa"/>
          </w:tcPr>
          <w:p w14:paraId="3AC61ACA" w14:textId="77777777" w:rsidR="00A74D1F" w:rsidRDefault="00000000">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3AC61ACB" w14:textId="77777777" w:rsidR="00A74D1F" w:rsidRDefault="00000000">
            <w:pPr>
              <w:spacing w:before="120" w:after="120"/>
              <w:rPr>
                <w:rFonts w:eastAsia="MS Mincho"/>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Malgun Gothic"/>
                <w:lang w:eastAsia="ko-KR"/>
              </w:rPr>
            </w:pPr>
          </w:p>
        </w:tc>
      </w:tr>
      <w:tr w:rsidR="00A74D1F" w14:paraId="3AC61AD1" w14:textId="77777777">
        <w:tc>
          <w:tcPr>
            <w:tcW w:w="1265" w:type="dxa"/>
          </w:tcPr>
          <w:p w14:paraId="3AC61ACE"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000000">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74D1F" w14:paraId="3AC61AD5" w14:textId="77777777">
        <w:tc>
          <w:tcPr>
            <w:tcW w:w="1265" w:type="dxa"/>
          </w:tcPr>
          <w:p w14:paraId="3AC61AD2"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Malgun Gothic"/>
                <w:lang w:eastAsia="ko-KR"/>
              </w:rPr>
            </w:pPr>
          </w:p>
        </w:tc>
      </w:tr>
      <w:tr w:rsidR="00F548F5" w14:paraId="34A9FFD8" w14:textId="77777777">
        <w:tc>
          <w:tcPr>
            <w:tcW w:w="1265" w:type="dxa"/>
          </w:tcPr>
          <w:p w14:paraId="29D1C6F2" w14:textId="015046CF" w:rsidR="00F548F5" w:rsidRDefault="00F548F5">
            <w:pPr>
              <w:spacing w:before="120" w:after="120"/>
              <w:rPr>
                <w:rFonts w:eastAsiaTheme="minorEastAsia" w:hint="eastAsia"/>
                <w:lang w:eastAsia="zh-CN"/>
              </w:rPr>
            </w:pPr>
            <w:r>
              <w:rPr>
                <w:rFonts w:eastAsiaTheme="minorEastAsia"/>
                <w:lang w:eastAsia="zh-CN"/>
              </w:rPr>
              <w:t>Intel</w:t>
            </w:r>
          </w:p>
        </w:tc>
        <w:tc>
          <w:tcPr>
            <w:tcW w:w="1570" w:type="dxa"/>
          </w:tcPr>
          <w:p w14:paraId="6FCA0814" w14:textId="77777777" w:rsidR="00F548F5" w:rsidRDefault="00F548F5">
            <w:pPr>
              <w:spacing w:before="120" w:after="120"/>
              <w:rPr>
                <w:rFonts w:eastAsiaTheme="minorEastAsia" w:hint="eastAsia"/>
                <w:lang w:eastAsia="zh-CN"/>
              </w:rPr>
            </w:pPr>
          </w:p>
        </w:tc>
        <w:tc>
          <w:tcPr>
            <w:tcW w:w="6801" w:type="dxa"/>
          </w:tcPr>
          <w:p w14:paraId="34A4E320" w14:textId="1FC7D74F" w:rsidR="00F548F5" w:rsidRDefault="00F548F5">
            <w:pPr>
              <w:spacing w:before="120" w:after="120"/>
              <w:rPr>
                <w:rFonts w:eastAsia="Malgun Gothic"/>
                <w:lang w:eastAsia="ko-KR"/>
              </w:rPr>
            </w:pPr>
            <w:r>
              <w:rPr>
                <w:rFonts w:eastAsia="Malgun Gothic"/>
                <w:lang w:eastAsia="ko-KR"/>
              </w:rPr>
              <w:t xml:space="preserve">Based on the formal definition of camping SIB1 is necessary prior to defining a UE as camping (see RAN2 discussion). We would like to leave this discussion to RAN2. </w:t>
            </w: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000000">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000000">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3AC61ADB" w14:textId="77777777" w:rsidR="00A74D1F" w:rsidRDefault="00000000">
      <w:pPr>
        <w:ind w:leftChars="100" w:left="200"/>
        <w:rPr>
          <w:b/>
          <w:bCs/>
          <w:highlight w:val="green"/>
          <w:lang w:val="en-US" w:eastAsia="zh-CN"/>
        </w:rPr>
      </w:pPr>
      <w:r>
        <w:rPr>
          <w:b/>
          <w:bCs/>
          <w:highlight w:val="green"/>
          <w:lang w:val="en-US" w:eastAsia="zh-CN"/>
        </w:rPr>
        <w:t>Agreement</w:t>
      </w:r>
    </w:p>
    <w:p w14:paraId="3AC61ADC" w14:textId="77777777" w:rsidR="00A74D1F" w:rsidRDefault="00000000">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AC61ADD" w14:textId="77777777" w:rsidR="00A74D1F" w:rsidRDefault="00000000">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000000">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000000">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000000">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000000">
      <w:pPr>
        <w:rPr>
          <w:b/>
          <w:bCs/>
          <w:lang w:val="en-US" w:eastAsia="zh-CN"/>
        </w:rPr>
      </w:pPr>
      <w:r>
        <w:rPr>
          <w:b/>
          <w:bCs/>
          <w:lang w:val="en-US" w:eastAsia="zh-CN"/>
        </w:rPr>
        <w:t>RAN1 to further study UE identification of NES cell with on-demand SIB1 based on both of the following options:</w:t>
      </w:r>
    </w:p>
    <w:p w14:paraId="3AC61AE8" w14:textId="77777777" w:rsidR="00A74D1F" w:rsidRDefault="00000000">
      <w:pPr>
        <w:numPr>
          <w:ilvl w:val="0"/>
          <w:numId w:val="8"/>
        </w:numPr>
        <w:ind w:leftChars="180"/>
        <w:rPr>
          <w:b/>
          <w:bCs/>
          <w:lang w:val="en-US" w:eastAsia="zh-CN"/>
        </w:rPr>
      </w:pPr>
      <w:r>
        <w:rPr>
          <w:b/>
          <w:bCs/>
          <w:lang w:val="en-US" w:eastAsia="zh-CN"/>
        </w:rPr>
        <w:t>Option 1: By WUS configuration</w:t>
      </w:r>
    </w:p>
    <w:p w14:paraId="3AC61AE9" w14:textId="77777777" w:rsidR="00A74D1F" w:rsidRDefault="00000000">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AEB"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proofErr w:type="spellStart"/>
      <w:r>
        <w:rPr>
          <w:rFonts w:eastAsia="PMingLiU"/>
          <w:b/>
          <w:bCs/>
          <w:lang w:val="en-US" w:eastAsia="zh-TW"/>
        </w:rPr>
        <w:t>k_SSB</w:t>
      </w:r>
      <w:bookmarkEnd w:id="131"/>
      <w:proofErr w:type="spellEnd"/>
      <w:r>
        <w:rPr>
          <w:rFonts w:eastAsia="PMingLiU"/>
          <w:b/>
          <w:bCs/>
          <w:lang w:val="en-US" w:eastAsia="zh-TW"/>
        </w:rPr>
        <w:t xml:space="preserve"> values to indicate a NES cell with on-demand SIB1</w:t>
      </w:r>
    </w:p>
    <w:p w14:paraId="3AC61AEC" w14:textId="77777777" w:rsidR="00A74D1F"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TableGrid"/>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000000">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000000">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000000">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000000">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000000">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000000">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000000">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3AC61B00" w14:textId="77777777" w:rsidR="00A74D1F"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000000">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000000">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000000">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000000">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000000">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000000">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3AC61B0E"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000000">
            <w:pPr>
              <w:rPr>
                <w:b/>
                <w:bCs/>
                <w:lang w:val="en-US" w:eastAsia="zh-CN"/>
              </w:rPr>
            </w:pPr>
            <w:r>
              <w:rPr>
                <w:b/>
                <w:bCs/>
                <w:lang w:val="en-US" w:eastAsia="zh-CN"/>
              </w:rPr>
              <w:t>RAN1 to further study UE identification of NES cell with on-demand SIB1 based on both of the following options:</w:t>
            </w:r>
          </w:p>
          <w:p w14:paraId="3AC61B10" w14:textId="77777777" w:rsidR="00A74D1F" w:rsidRDefault="00000000">
            <w:pPr>
              <w:numPr>
                <w:ilvl w:val="0"/>
                <w:numId w:val="8"/>
              </w:numPr>
              <w:ind w:leftChars="180"/>
              <w:rPr>
                <w:b/>
                <w:bCs/>
                <w:lang w:val="en-US" w:eastAsia="zh-CN"/>
              </w:rPr>
            </w:pPr>
            <w:r>
              <w:rPr>
                <w:b/>
                <w:bCs/>
                <w:lang w:val="en-US" w:eastAsia="zh-CN"/>
              </w:rPr>
              <w:t>Option 1: By WUS configuration</w:t>
            </w:r>
          </w:p>
          <w:p w14:paraId="3AC61B11" w14:textId="77777777" w:rsidR="00A74D1F" w:rsidRDefault="00000000">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3AC61B14" w14:textId="77777777" w:rsidR="00A74D1F" w:rsidRDefault="00000000">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000000">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Malgun Gothic"/>
                <w:lang w:eastAsia="ko-KR"/>
              </w:rPr>
            </w:pPr>
          </w:p>
          <w:p w14:paraId="3AC61B17" w14:textId="77777777" w:rsidR="00A74D1F" w:rsidRDefault="00000000">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000000">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000000">
            <w:pPr>
              <w:spacing w:before="120" w:after="120"/>
              <w:rPr>
                <w:rFonts w:eastAsia="Malgun Gothic"/>
                <w:lang w:eastAsia="ko-KR"/>
              </w:rPr>
            </w:pPr>
            <w:r>
              <w:rPr>
                <w:rFonts w:eastAsia="Malgun Gothic"/>
                <w:lang w:eastAsia="ko-KR"/>
              </w:rPr>
              <w:t>We are positive to both Option 1 and Option 2.</w:t>
            </w:r>
          </w:p>
          <w:p w14:paraId="3AC61B1C" w14:textId="77777777" w:rsidR="00A74D1F" w:rsidRDefault="00000000">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000000">
            <w:pPr>
              <w:spacing w:before="120" w:after="120"/>
              <w:rPr>
                <w:rFonts w:eastAsia="Malgun Gothic"/>
                <w:lang w:eastAsia="ko-KR"/>
              </w:rPr>
            </w:pPr>
            <w:r>
              <w:rPr>
                <w:rFonts w:eastAsia="Malgun Gothic"/>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000000">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Malgun Gothic"/>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000000">
            <w:pPr>
              <w:spacing w:before="120" w:after="120"/>
              <w:rPr>
                <w:rFonts w:eastAsia="MS Mincho"/>
                <w:lang w:eastAsia="ja-JP"/>
              </w:rPr>
            </w:pPr>
            <w:r>
              <w:rPr>
                <w:rFonts w:eastAsia="Malgun Gothic"/>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MS Mincho"/>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000000">
            <w:pPr>
              <w:spacing w:before="120" w:after="120"/>
              <w:rPr>
                <w:rFonts w:eastAsia="Malgun Gothic"/>
                <w:lang w:eastAsia="ko-KR"/>
              </w:rPr>
            </w:pPr>
            <w:r>
              <w:rPr>
                <w:rFonts w:eastAsia="Malgun Gothic"/>
                <w:lang w:eastAsia="ko-KR"/>
              </w:rPr>
              <w:t>Prefer to remove last FFS since case 3 is not 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Malgun Gothic"/>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000000">
            <w:pPr>
              <w:spacing w:before="120" w:after="120"/>
              <w:rPr>
                <w:rFonts w:eastAsia="MS Mincho"/>
                <w:lang w:val="en-US" w:eastAsia="ja-JP"/>
              </w:rPr>
            </w:pPr>
            <w:r>
              <w:rPr>
                <w:rFonts w:eastAsia="MS Mincho"/>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Malgun Gothic"/>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000000">
            <w:pPr>
              <w:spacing w:before="120" w:after="120"/>
              <w:rPr>
                <w:rFonts w:eastAsia="MS Mincho"/>
                <w:lang w:val="en-US" w:eastAsia="ja-JP"/>
              </w:rPr>
            </w:pPr>
            <w:r>
              <w:rPr>
                <w:rFonts w:eastAsia="MS Mincho"/>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MS Mincho"/>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000000">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000000">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000000">
            <w:pPr>
              <w:spacing w:before="120" w:after="120"/>
              <w:rPr>
                <w:rFonts w:eastAsia="MS Mincho"/>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Malgun Gothic"/>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000000">
            <w:pPr>
              <w:spacing w:before="120" w:after="120"/>
              <w:rPr>
                <w:rFonts w:eastAsia="Malgun Gothic"/>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000000">
            <w:pPr>
              <w:spacing w:before="120" w:after="120"/>
              <w:rPr>
                <w:rFonts w:eastAsia="Malgun Gothic"/>
                <w:lang w:eastAsia="ko-KR"/>
              </w:rPr>
            </w:pPr>
            <w:r>
              <w:rPr>
                <w:rFonts w:eastAsia="SimSun" w:hint="eastAsia"/>
                <w:lang w:val="en-US" w:eastAsia="zh-CN"/>
              </w:rPr>
              <w:t>The proposal suggest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000000">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000000">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000000">
            <w:pPr>
              <w:pStyle w:val="ListParagraph"/>
              <w:numPr>
                <w:ilvl w:val="0"/>
                <w:numId w:val="33"/>
              </w:numPr>
              <w:spacing w:before="120" w:after="120"/>
              <w:ind w:leftChars="0"/>
              <w:rPr>
                <w:rFonts w:eastAsiaTheme="minorEastAsia"/>
              </w:rPr>
            </w:pPr>
            <w:r>
              <w:rPr>
                <w:rFonts w:eastAsiaTheme="minorEastAsia" w:hint="eastAsia"/>
              </w:rPr>
              <w:t>UE receives WUS configuration for the cell</w:t>
            </w:r>
          </w:p>
          <w:p w14:paraId="3AC61B4A" w14:textId="77777777" w:rsidR="00A74D1F" w:rsidRDefault="00000000">
            <w:pPr>
              <w:pStyle w:val="ListParagraph"/>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000000">
            <w:pPr>
              <w:spacing w:before="120" w:after="120"/>
              <w:rPr>
                <w:rFonts w:eastAsia="Malgun Gothic"/>
                <w:lang w:val="en-US" w:eastAsia="ko-KR"/>
              </w:rPr>
            </w:pPr>
            <w:r>
              <w:rPr>
                <w:rFonts w:eastAsia="Malgun Gothic"/>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000000">
            <w:pPr>
              <w:spacing w:before="120" w:after="120"/>
              <w:rPr>
                <w:rFonts w:eastAsia="Malgun Gothic"/>
                <w:lang w:val="en-US" w:eastAsia="ko-KR"/>
              </w:rPr>
            </w:pPr>
            <w:r>
              <w:rPr>
                <w:rFonts w:eastAsia="Malgun Gothic"/>
                <w:lang w:val="en-US" w:eastAsia="ko-KR"/>
              </w:rPr>
              <w:t xml:space="preserve">We support both Option1  and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ListParagraph"/>
              <w:spacing w:before="120" w:after="120"/>
              <w:ind w:leftChars="0" w:left="0"/>
              <w:rPr>
                <w:rFonts w:eastAsiaTheme="minorEastAsia"/>
              </w:rPr>
            </w:pPr>
            <w:r w:rsidRPr="00246708">
              <w:rPr>
                <w:rFonts w:eastAsiaTheme="minorEastAsia"/>
              </w:rPr>
              <w:t xml:space="preserve">We support both Option1  and Option 2. </w:t>
            </w:r>
          </w:p>
        </w:tc>
      </w:tr>
      <w:tr w:rsidR="00F548F5" w14:paraId="1F9C83CD" w14:textId="77777777" w:rsidTr="00246708">
        <w:tc>
          <w:tcPr>
            <w:tcW w:w="1284" w:type="dxa"/>
            <w:tcBorders>
              <w:top w:val="single" w:sz="4" w:space="0" w:color="auto"/>
              <w:left w:val="single" w:sz="4" w:space="0" w:color="auto"/>
              <w:bottom w:val="single" w:sz="4" w:space="0" w:color="auto"/>
              <w:right w:val="single" w:sz="4" w:space="0" w:color="auto"/>
            </w:tcBorders>
          </w:tcPr>
          <w:p w14:paraId="195A32A5" w14:textId="5DA2D592" w:rsidR="00F548F5" w:rsidRPr="00B2144D" w:rsidRDefault="00F548F5" w:rsidP="00246708">
            <w:pPr>
              <w:spacing w:before="120" w:after="120"/>
            </w:pPr>
            <w:r>
              <w:t>Intel</w:t>
            </w:r>
          </w:p>
        </w:tc>
        <w:tc>
          <w:tcPr>
            <w:tcW w:w="1593" w:type="dxa"/>
            <w:tcBorders>
              <w:top w:val="single" w:sz="4" w:space="0" w:color="auto"/>
              <w:left w:val="single" w:sz="4" w:space="0" w:color="auto"/>
              <w:bottom w:val="single" w:sz="4" w:space="0" w:color="auto"/>
              <w:right w:val="single" w:sz="4" w:space="0" w:color="auto"/>
            </w:tcBorders>
          </w:tcPr>
          <w:p w14:paraId="3455A1C2" w14:textId="0CDF27C6" w:rsidR="00F548F5" w:rsidRPr="00B2144D" w:rsidRDefault="00F548F5" w:rsidP="00246708">
            <w:pPr>
              <w:spacing w:before="120" w:after="120"/>
            </w:pPr>
            <w:r>
              <w:t>Support</w:t>
            </w:r>
          </w:p>
        </w:tc>
        <w:tc>
          <w:tcPr>
            <w:tcW w:w="6901" w:type="dxa"/>
            <w:tcBorders>
              <w:top w:val="single" w:sz="4" w:space="0" w:color="auto"/>
              <w:left w:val="single" w:sz="4" w:space="0" w:color="auto"/>
              <w:bottom w:val="single" w:sz="4" w:space="0" w:color="auto"/>
              <w:right w:val="single" w:sz="4" w:space="0" w:color="auto"/>
            </w:tcBorders>
          </w:tcPr>
          <w:p w14:paraId="542B63B2" w14:textId="1A116A32" w:rsidR="00F548F5" w:rsidRPr="00246708" w:rsidRDefault="00F548F5" w:rsidP="00246708">
            <w:pPr>
              <w:pStyle w:val="ListParagraph"/>
              <w:spacing w:before="120" w:after="120"/>
              <w:ind w:leftChars="0" w:left="0"/>
              <w:rPr>
                <w:rFonts w:eastAsiaTheme="minorEastAsia"/>
              </w:rPr>
            </w:pPr>
            <w:r>
              <w:rPr>
                <w:rFonts w:eastAsiaTheme="minorEastAsia"/>
              </w:rPr>
              <w:t xml:space="preserve">We are fine with Samsung’s modification. </w:t>
            </w:r>
          </w:p>
        </w:tc>
      </w:tr>
      <w:bookmarkEnd w:id="125"/>
    </w:tbl>
    <w:p w14:paraId="3AC61B54" w14:textId="77777777" w:rsidR="00A74D1F" w:rsidRDefault="00A74D1F">
      <w:pPr>
        <w:rPr>
          <w:rFonts w:eastAsia="PMingLiU"/>
          <w:b/>
          <w:bCs/>
          <w:lang w:eastAsia="zh-TW"/>
        </w:rPr>
      </w:pPr>
    </w:p>
    <w:p w14:paraId="3AC61B55"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3AC61B56" w14:textId="77777777" w:rsidR="00A74D1F" w:rsidRDefault="00000000">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000000">
      <w:pPr>
        <w:rPr>
          <w:rFonts w:eastAsia="PMingLiU"/>
          <w:lang w:eastAsia="zh-TW"/>
        </w:rPr>
      </w:pPr>
      <w:r>
        <w:rPr>
          <w:rFonts w:eastAsia="PMingLiU"/>
          <w:lang w:eastAsia="zh-TW"/>
        </w:rPr>
        <w:t>In RAN1 #116, the following is agreed:</w:t>
      </w:r>
    </w:p>
    <w:p w14:paraId="3AC61B58" w14:textId="77777777" w:rsidR="00A74D1F" w:rsidRDefault="00000000">
      <w:pPr>
        <w:ind w:leftChars="200" w:left="400"/>
        <w:rPr>
          <w:b/>
          <w:bCs/>
          <w:highlight w:val="green"/>
          <w:lang w:eastAsia="zh-CN"/>
        </w:rPr>
      </w:pPr>
      <w:r>
        <w:rPr>
          <w:b/>
          <w:bCs/>
          <w:highlight w:val="green"/>
          <w:lang w:eastAsia="zh-CN"/>
        </w:rPr>
        <w:t>Agreement</w:t>
      </w:r>
    </w:p>
    <w:p w14:paraId="3AC61B59" w14:textId="77777777" w:rsidR="00A74D1F" w:rsidRDefault="00000000">
      <w:pPr>
        <w:ind w:leftChars="200" w:left="400"/>
        <w:rPr>
          <w:rFonts w:eastAsia="PMingLiU"/>
          <w:lang w:eastAsia="zh-TW"/>
        </w:rPr>
      </w:pPr>
      <w:r>
        <w:rPr>
          <w:rFonts w:eastAsia="PMingLiU"/>
          <w:lang w:eastAsia="zh-TW"/>
        </w:rPr>
        <w:t>For the further study on UL WUS configuration among the following options:</w:t>
      </w:r>
    </w:p>
    <w:p w14:paraId="3AC61B5A" w14:textId="77777777" w:rsidR="00A74D1F" w:rsidRDefault="00000000">
      <w:pPr>
        <w:pStyle w:val="1"/>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000000">
      <w:pPr>
        <w:pStyle w:val="1"/>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3AC61B5C" w14:textId="77777777" w:rsidR="00A74D1F" w:rsidRDefault="00000000">
      <w:pPr>
        <w:pStyle w:val="1"/>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3AC61B5D" w14:textId="77777777" w:rsidR="00A74D1F" w:rsidRDefault="00A74D1F">
      <w:pPr>
        <w:rPr>
          <w:rFonts w:eastAsia="PMingLiU"/>
          <w:lang w:eastAsia="zh-TW"/>
        </w:rPr>
      </w:pPr>
    </w:p>
    <w:p w14:paraId="3AC61B5E" w14:textId="77777777" w:rsidR="00A74D1F" w:rsidRDefault="00000000">
      <w:pPr>
        <w:rPr>
          <w:rFonts w:eastAsia="PMingLiU"/>
          <w:lang w:eastAsia="zh-TW"/>
        </w:rPr>
      </w:pPr>
      <w:r>
        <w:rPr>
          <w:rFonts w:eastAsia="PMingLiU"/>
          <w:lang w:eastAsia="zh-TW"/>
        </w:rPr>
        <w:t>About UL WUS is cell-specific or shared among multiple cells, the following company views in RAN1 #117 are collected:</w:t>
      </w:r>
    </w:p>
    <w:p w14:paraId="3AC61B5F" w14:textId="77777777" w:rsidR="00A74D1F" w:rsidRDefault="00000000">
      <w:pPr>
        <w:pStyle w:val="1"/>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000000">
      <w:pPr>
        <w:pStyle w:val="1"/>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3AC61B61" w14:textId="77777777" w:rsidR="00A74D1F" w:rsidRDefault="00000000">
      <w:pPr>
        <w:pStyle w:val="1"/>
        <w:numPr>
          <w:ilvl w:val="0"/>
          <w:numId w:val="32"/>
        </w:numPr>
        <w:ind w:leftChars="0"/>
        <w:rPr>
          <w:rFonts w:eastAsia="PMingLiU"/>
          <w:lang w:eastAsia="zh-TW"/>
        </w:rPr>
      </w:pPr>
      <w:r>
        <w:rPr>
          <w:rFonts w:eastAsia="PMingLiU"/>
          <w:b/>
          <w:lang w:eastAsia="zh-TW"/>
        </w:rPr>
        <w:t>Option 2: UL WUS configuration applies to multiple NES cells</w:t>
      </w:r>
    </w:p>
    <w:p w14:paraId="3AC61B62" w14:textId="77777777" w:rsidR="00A74D1F" w:rsidRDefault="00000000">
      <w:pPr>
        <w:pStyle w:val="1"/>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proofErr w:type="spellStart"/>
      <w:r>
        <w:rPr>
          <w:rFonts w:eastAsia="PMingLiU"/>
          <w:highlight w:val="yellow"/>
          <w:lang w:val="de-DE" w:eastAsia="zh-TW"/>
        </w:rPr>
        <w:t>Futurewei</w:t>
      </w:r>
      <w:proofErr w:type="spellEnd"/>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proofErr w:type="spellStart"/>
      <w:r>
        <w:rPr>
          <w:rFonts w:eastAsia="PMingLiU"/>
          <w:highlight w:val="yellow"/>
          <w:lang w:val="de-DE" w:eastAsia="zh-TW"/>
        </w:rPr>
        <w:t>InterDigital</w:t>
      </w:r>
      <w:proofErr w:type="spellEnd"/>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000000">
      <w:pPr>
        <w:pStyle w:val="1"/>
        <w:numPr>
          <w:ilvl w:val="0"/>
          <w:numId w:val="32"/>
        </w:numPr>
        <w:ind w:leftChars="0"/>
        <w:rPr>
          <w:rFonts w:eastAsia="PMingLiU"/>
          <w:lang w:eastAsia="zh-TW"/>
        </w:rPr>
      </w:pPr>
      <w:r>
        <w:rPr>
          <w:rFonts w:eastAsia="PMingLiU"/>
          <w:b/>
          <w:lang w:eastAsia="zh-TW"/>
        </w:rPr>
        <w:t>Option 3: UL WUS configuration applies to a single NES cell</w:t>
      </w:r>
    </w:p>
    <w:p w14:paraId="3AC61B64" w14:textId="77777777" w:rsidR="00A74D1F" w:rsidRDefault="00000000">
      <w:pPr>
        <w:pStyle w:val="1"/>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000000">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000000">
      <w:pPr>
        <w:pStyle w:val="1"/>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3AC61B6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3AC61B69" w14:textId="77777777" w:rsidR="00A74D1F" w:rsidRDefault="00000000">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3AC61B6A"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tc>
          <w:tcPr>
            <w:tcW w:w="1265" w:type="dxa"/>
            <w:tcBorders>
              <w:top w:val="single" w:sz="4" w:space="0" w:color="auto"/>
              <w:left w:val="single" w:sz="4" w:space="0" w:color="auto"/>
              <w:bottom w:val="single" w:sz="4" w:space="0" w:color="auto"/>
              <w:right w:val="single" w:sz="4" w:space="0" w:color="auto"/>
            </w:tcBorders>
          </w:tcPr>
          <w:p w14:paraId="3AC61B6B"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6C"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6D" w14:textId="77777777" w:rsidR="00A74D1F" w:rsidRDefault="00000000">
            <w:pPr>
              <w:spacing w:before="120" w:after="120"/>
              <w:rPr>
                <w:b/>
                <w:bCs/>
              </w:rPr>
            </w:pPr>
            <w:r>
              <w:rPr>
                <w:b/>
                <w:bCs/>
              </w:rPr>
              <w:t>Comment</w:t>
            </w:r>
          </w:p>
        </w:tc>
      </w:tr>
      <w:tr w:rsidR="00A74D1F" w14:paraId="3AC61B72" w14:textId="77777777">
        <w:tc>
          <w:tcPr>
            <w:tcW w:w="1265" w:type="dxa"/>
            <w:tcBorders>
              <w:top w:val="single" w:sz="4" w:space="0" w:color="auto"/>
              <w:left w:val="single" w:sz="4" w:space="0" w:color="auto"/>
              <w:bottom w:val="single" w:sz="4" w:space="0" w:color="auto"/>
              <w:right w:val="single" w:sz="4" w:space="0" w:color="auto"/>
            </w:tcBorders>
          </w:tcPr>
          <w:p w14:paraId="3AC61B6F"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70"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B71" w14:textId="77777777" w:rsidR="00A74D1F" w:rsidRDefault="00000000">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74D1F" w14:paraId="3AC61B76" w14:textId="77777777">
        <w:tc>
          <w:tcPr>
            <w:tcW w:w="1265" w:type="dxa"/>
            <w:tcBorders>
              <w:top w:val="single" w:sz="4" w:space="0" w:color="auto"/>
              <w:left w:val="single" w:sz="4" w:space="0" w:color="auto"/>
              <w:bottom w:val="single" w:sz="4" w:space="0" w:color="auto"/>
              <w:right w:val="single" w:sz="4" w:space="0" w:color="auto"/>
            </w:tcBorders>
          </w:tcPr>
          <w:p w14:paraId="3AC61B73"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B74"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MS Mincho"/>
                <w:lang w:eastAsia="ja-JP"/>
              </w:rPr>
            </w:pPr>
          </w:p>
        </w:tc>
      </w:tr>
      <w:tr w:rsidR="00A74D1F" w14:paraId="3AC61B7A" w14:textId="77777777">
        <w:tc>
          <w:tcPr>
            <w:tcW w:w="1265" w:type="dxa"/>
            <w:tcBorders>
              <w:top w:val="single" w:sz="4" w:space="0" w:color="auto"/>
              <w:left w:val="single" w:sz="4" w:space="0" w:color="auto"/>
              <w:bottom w:val="single" w:sz="4" w:space="0" w:color="auto"/>
              <w:right w:val="single" w:sz="4" w:space="0" w:color="auto"/>
            </w:tcBorders>
          </w:tcPr>
          <w:p w14:paraId="3AC61B77"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tc>
          <w:tcPr>
            <w:tcW w:w="1265" w:type="dxa"/>
            <w:tcBorders>
              <w:top w:val="single" w:sz="4" w:space="0" w:color="auto"/>
              <w:left w:val="single" w:sz="4" w:space="0" w:color="auto"/>
              <w:bottom w:val="single" w:sz="4" w:space="0" w:color="auto"/>
              <w:right w:val="single" w:sz="4" w:space="0" w:color="auto"/>
            </w:tcBorders>
          </w:tcPr>
          <w:p w14:paraId="3AC61B7B"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7C" w14:textId="77777777" w:rsidR="00A74D1F" w:rsidRDefault="0000000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AC61B7D" w14:textId="77777777" w:rsidR="00A74D1F" w:rsidRDefault="00000000">
            <w:pPr>
              <w:spacing w:before="120" w:after="120"/>
              <w:rPr>
                <w:rFonts w:eastAsiaTheme="minorEastAsia"/>
                <w:lang w:eastAsia="zh-CN"/>
              </w:rPr>
            </w:pPr>
            <w:r>
              <w:rPr>
                <w:rFonts w:eastAsiaTheme="minorEastAsia"/>
                <w:lang w:eastAsia="zh-CN"/>
              </w:rPr>
              <w:t>We generally fine with the proposal.</w:t>
            </w:r>
          </w:p>
        </w:tc>
      </w:tr>
      <w:tr w:rsidR="00A74D1F" w14:paraId="3AC61B82" w14:textId="77777777">
        <w:tc>
          <w:tcPr>
            <w:tcW w:w="1265" w:type="dxa"/>
            <w:tcBorders>
              <w:top w:val="single" w:sz="4" w:space="0" w:color="auto"/>
              <w:left w:val="single" w:sz="4" w:space="0" w:color="auto"/>
              <w:bottom w:val="single" w:sz="4" w:space="0" w:color="auto"/>
              <w:right w:val="single" w:sz="4" w:space="0" w:color="auto"/>
            </w:tcBorders>
          </w:tcPr>
          <w:p w14:paraId="3AC61B7F"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1"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B86" w14:textId="77777777">
        <w:tc>
          <w:tcPr>
            <w:tcW w:w="1265" w:type="dxa"/>
            <w:tcBorders>
              <w:top w:val="single" w:sz="4" w:space="0" w:color="auto"/>
              <w:left w:val="single" w:sz="4" w:space="0" w:color="auto"/>
              <w:bottom w:val="single" w:sz="4" w:space="0" w:color="auto"/>
              <w:right w:val="single" w:sz="4" w:space="0" w:color="auto"/>
            </w:tcBorders>
          </w:tcPr>
          <w:p w14:paraId="3AC61B83"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84"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5" w14:textId="77777777" w:rsidR="00A74D1F" w:rsidRDefault="00000000">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A74D1F" w14:paraId="3AC61B8A" w14:textId="77777777">
        <w:tc>
          <w:tcPr>
            <w:tcW w:w="1265" w:type="dxa"/>
            <w:tcBorders>
              <w:top w:val="single" w:sz="4" w:space="0" w:color="auto"/>
              <w:left w:val="single" w:sz="4" w:space="0" w:color="auto"/>
              <w:bottom w:val="single" w:sz="4" w:space="0" w:color="auto"/>
              <w:right w:val="single" w:sz="4" w:space="0" w:color="auto"/>
            </w:tcBorders>
          </w:tcPr>
          <w:p w14:paraId="3AC61B8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88"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Malgun Gothic"/>
                <w:lang w:eastAsia="ko-KR"/>
              </w:rPr>
            </w:pPr>
          </w:p>
        </w:tc>
      </w:tr>
      <w:tr w:rsidR="00A74D1F" w14:paraId="3AC61B8E" w14:textId="77777777">
        <w:tc>
          <w:tcPr>
            <w:tcW w:w="1265" w:type="dxa"/>
            <w:tcBorders>
              <w:top w:val="single" w:sz="4" w:space="0" w:color="auto"/>
              <w:left w:val="single" w:sz="4" w:space="0" w:color="auto"/>
              <w:bottom w:val="single" w:sz="4" w:space="0" w:color="auto"/>
              <w:right w:val="single" w:sz="4" w:space="0" w:color="auto"/>
            </w:tcBorders>
          </w:tcPr>
          <w:p w14:paraId="3AC61B8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D" w14:textId="77777777" w:rsidR="00A74D1F" w:rsidRDefault="00000000">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A74D1F" w14:paraId="3AC61B92" w14:textId="77777777">
        <w:tc>
          <w:tcPr>
            <w:tcW w:w="1265" w:type="dxa"/>
            <w:tcBorders>
              <w:top w:val="single" w:sz="4" w:space="0" w:color="auto"/>
              <w:left w:val="single" w:sz="4" w:space="0" w:color="auto"/>
              <w:bottom w:val="single" w:sz="4" w:space="0" w:color="auto"/>
              <w:right w:val="single" w:sz="4" w:space="0" w:color="auto"/>
            </w:tcBorders>
          </w:tcPr>
          <w:p w14:paraId="3AC61B8F"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B90" w14:textId="77777777" w:rsidR="00A74D1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Malgun Gothic"/>
                <w:lang w:eastAsia="ko-KR"/>
              </w:rPr>
            </w:pPr>
          </w:p>
        </w:tc>
      </w:tr>
      <w:tr w:rsidR="00A74D1F" w14:paraId="3AC61B96" w14:textId="77777777">
        <w:tc>
          <w:tcPr>
            <w:tcW w:w="1265" w:type="dxa"/>
            <w:tcBorders>
              <w:top w:val="single" w:sz="4" w:space="0" w:color="auto"/>
              <w:left w:val="single" w:sz="4" w:space="0" w:color="auto"/>
              <w:bottom w:val="single" w:sz="4" w:space="0" w:color="auto"/>
              <w:right w:val="single" w:sz="4" w:space="0" w:color="auto"/>
            </w:tcBorders>
          </w:tcPr>
          <w:p w14:paraId="3AC61B93"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B95" w14:textId="77777777" w:rsidR="00A74D1F" w:rsidRDefault="00000000">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A74D1F" w14:paraId="3AC61B9A" w14:textId="77777777">
        <w:tc>
          <w:tcPr>
            <w:tcW w:w="1265" w:type="dxa"/>
            <w:tcBorders>
              <w:top w:val="single" w:sz="4" w:space="0" w:color="auto"/>
              <w:left w:val="single" w:sz="4" w:space="0" w:color="auto"/>
              <w:bottom w:val="single" w:sz="4" w:space="0" w:color="auto"/>
              <w:right w:val="single" w:sz="4" w:space="0" w:color="auto"/>
            </w:tcBorders>
          </w:tcPr>
          <w:p w14:paraId="3AC61B97" w14:textId="77777777" w:rsidR="00A74D1F" w:rsidRDefault="00000000">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98" w14:textId="77777777" w:rsidR="00A74D1F"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Malgun Gothic"/>
                <w:lang w:eastAsia="ko-KR"/>
              </w:rPr>
            </w:pPr>
          </w:p>
        </w:tc>
      </w:tr>
      <w:tr w:rsidR="00A74D1F" w14:paraId="3AC61B9F" w14:textId="77777777">
        <w:tc>
          <w:tcPr>
            <w:tcW w:w="1265" w:type="dxa"/>
            <w:tcBorders>
              <w:top w:val="single" w:sz="4" w:space="0" w:color="auto"/>
              <w:left w:val="single" w:sz="4" w:space="0" w:color="auto"/>
              <w:bottom w:val="single" w:sz="4" w:space="0" w:color="auto"/>
              <w:right w:val="single" w:sz="4" w:space="0" w:color="auto"/>
            </w:tcBorders>
          </w:tcPr>
          <w:p w14:paraId="3AC61B9B"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B9C"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B9D" w14:textId="77777777" w:rsidR="00A74D1F" w:rsidRDefault="00000000">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AC61B9E" w14:textId="77777777" w:rsidR="00A74D1F" w:rsidRDefault="00000000">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tc>
          <w:tcPr>
            <w:tcW w:w="1265" w:type="dxa"/>
            <w:tcBorders>
              <w:top w:val="single" w:sz="4" w:space="0" w:color="auto"/>
              <w:left w:val="single" w:sz="4" w:space="0" w:color="auto"/>
              <w:bottom w:val="single" w:sz="4" w:space="0" w:color="auto"/>
              <w:right w:val="single" w:sz="4" w:space="0" w:color="auto"/>
            </w:tcBorders>
          </w:tcPr>
          <w:p w14:paraId="3AC61BA0"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BA1"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A2" w14:textId="77777777" w:rsidR="00A74D1F" w:rsidRDefault="00000000">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tc>
          <w:tcPr>
            <w:tcW w:w="1265" w:type="dxa"/>
            <w:tcBorders>
              <w:top w:val="single" w:sz="4" w:space="0" w:color="auto"/>
              <w:left w:val="single" w:sz="4" w:space="0" w:color="auto"/>
              <w:bottom w:val="single" w:sz="4" w:space="0" w:color="auto"/>
              <w:right w:val="single" w:sz="4" w:space="0" w:color="auto"/>
            </w:tcBorders>
          </w:tcPr>
          <w:p w14:paraId="3AC61BA4" w14:textId="77777777" w:rsidR="00A74D1F" w:rsidRDefault="00000000">
            <w:pPr>
              <w:spacing w:before="120" w:after="120"/>
              <w:rPr>
                <w:rFonts w:eastAsia="Malgun Gothic"/>
                <w:lang w:val="en-US" w:eastAsia="ko-KR"/>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BA5" w14:textId="77777777" w:rsidR="00A74D1F" w:rsidRDefault="00000000">
            <w:pPr>
              <w:spacing w:before="120" w:after="120"/>
              <w:rPr>
                <w:rFonts w:eastAsiaTheme="minorEastAsia"/>
                <w:lang w:val="en-US" w:eastAsia="zh-CN"/>
              </w:rPr>
            </w:pPr>
            <w:r>
              <w:rPr>
                <w:rFonts w:eastAsiaTheme="minorEastAsia"/>
                <w:lang w:val="en-US" w:eastAsia="zh-CN"/>
              </w:rPr>
              <w:t>OK</w:t>
            </w:r>
          </w:p>
        </w:tc>
        <w:tc>
          <w:tcPr>
            <w:tcW w:w="6801" w:type="dxa"/>
            <w:tcBorders>
              <w:top w:val="single" w:sz="4" w:space="0" w:color="auto"/>
              <w:left w:val="single" w:sz="4" w:space="0" w:color="auto"/>
              <w:bottom w:val="single" w:sz="4" w:space="0" w:color="auto"/>
              <w:right w:val="single" w:sz="4" w:space="0" w:color="auto"/>
            </w:tcBorders>
          </w:tcPr>
          <w:p w14:paraId="3AC61BA6" w14:textId="77777777" w:rsidR="00A74D1F" w:rsidRDefault="00000000">
            <w:pPr>
              <w:spacing w:before="120" w:after="120"/>
              <w:rPr>
                <w:rFonts w:eastAsia="Malgun Gothic"/>
                <w:lang w:val="en-US" w:eastAsia="ko-KR"/>
              </w:rPr>
            </w:pPr>
            <w:r>
              <w:rPr>
                <w:rFonts w:eastAsia="Malgun Gothic"/>
                <w:lang w:val="en-US" w:eastAsia="ko-KR"/>
              </w:rPr>
              <w:t xml:space="preserve">Agree with ETRI and it may be a configuration issues. </w:t>
            </w:r>
          </w:p>
        </w:tc>
      </w:tr>
      <w:tr w:rsidR="00A74D1F" w14:paraId="3AC61BAB" w14:textId="77777777">
        <w:tc>
          <w:tcPr>
            <w:tcW w:w="1265" w:type="dxa"/>
            <w:tcBorders>
              <w:top w:val="single" w:sz="4" w:space="0" w:color="auto"/>
              <w:left w:val="single" w:sz="4" w:space="0" w:color="auto"/>
              <w:bottom w:val="single" w:sz="4" w:space="0" w:color="auto"/>
              <w:right w:val="single" w:sz="4" w:space="0" w:color="auto"/>
            </w:tcBorders>
          </w:tcPr>
          <w:p w14:paraId="3AC61BA8" w14:textId="2C8E7973"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AA" w14:textId="4A2DD26C" w:rsidR="00A74D1F" w:rsidRDefault="00F548F5">
            <w:pPr>
              <w:spacing w:before="120" w:after="120"/>
              <w:rPr>
                <w:rFonts w:eastAsiaTheme="minorEastAsia"/>
                <w:lang w:eastAsia="zh-CN"/>
              </w:rPr>
            </w:pPr>
            <w:r>
              <w:rPr>
                <w:rFonts w:eastAsiaTheme="minorEastAsia"/>
                <w:lang w:eastAsia="zh-CN"/>
              </w:rPr>
              <w:t xml:space="preserve">RAN2 will discuss this no RAN1 discussion needed. </w:t>
            </w:r>
          </w:p>
        </w:tc>
      </w:tr>
    </w:tbl>
    <w:p w14:paraId="3AC61BAC" w14:textId="77777777" w:rsidR="00A74D1F" w:rsidRDefault="00A74D1F">
      <w:pPr>
        <w:rPr>
          <w:rFonts w:eastAsia="PMingLiU"/>
          <w:b/>
          <w:bCs/>
          <w:lang w:eastAsia="zh-TW"/>
        </w:rPr>
      </w:pPr>
    </w:p>
    <w:p w14:paraId="3AC61BAD"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000000">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000000">
      <w:pPr>
        <w:rPr>
          <w:rFonts w:eastAsia="PMingLiU"/>
          <w:lang w:eastAsia="zh-TW"/>
        </w:rPr>
      </w:pPr>
      <w:r>
        <w:rPr>
          <w:rFonts w:eastAsia="PMingLiU"/>
          <w:lang w:eastAsia="zh-TW"/>
        </w:rPr>
        <w:t>In RAN1 #116, the following is agreed:</w:t>
      </w:r>
    </w:p>
    <w:p w14:paraId="3AC61BB0" w14:textId="77777777" w:rsidR="00A74D1F" w:rsidRDefault="00000000">
      <w:pPr>
        <w:ind w:leftChars="200" w:left="400"/>
        <w:rPr>
          <w:b/>
          <w:bCs/>
          <w:highlight w:val="green"/>
          <w:lang w:eastAsia="zh-CN"/>
        </w:rPr>
      </w:pPr>
      <w:r>
        <w:rPr>
          <w:b/>
          <w:bCs/>
          <w:highlight w:val="green"/>
          <w:lang w:eastAsia="zh-CN"/>
        </w:rPr>
        <w:t>Agreement</w:t>
      </w:r>
    </w:p>
    <w:p w14:paraId="3AC61BB1" w14:textId="77777777" w:rsidR="00A74D1F" w:rsidRDefault="00000000">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000000">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000000">
      <w:pPr>
        <w:pStyle w:val="1"/>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3AC61BB5" w14:textId="77777777" w:rsidR="00A74D1F" w:rsidRDefault="00000000">
      <w:pPr>
        <w:pStyle w:val="1"/>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3AC61BB6" w14:textId="77777777" w:rsidR="00A74D1F" w:rsidRDefault="00000000">
      <w:pPr>
        <w:pStyle w:val="1"/>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14:paraId="3AC61BB7" w14:textId="77777777" w:rsidR="00A74D1F" w:rsidRDefault="00000000">
      <w:pPr>
        <w:pStyle w:val="1"/>
        <w:numPr>
          <w:ilvl w:val="1"/>
          <w:numId w:val="36"/>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3AC61BB8" w14:textId="77777777" w:rsidR="00A74D1F" w:rsidRDefault="00000000">
      <w:pPr>
        <w:pStyle w:val="1"/>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000000">
      <w:pPr>
        <w:pStyle w:val="1"/>
        <w:numPr>
          <w:ilvl w:val="1"/>
          <w:numId w:val="36"/>
        </w:numPr>
        <w:ind w:leftChars="0"/>
      </w:pPr>
      <w:r>
        <w:rPr>
          <w:rFonts w:eastAsia="PMingLiU"/>
          <w:highlight w:val="yellow"/>
          <w:lang w:val="pt-BR" w:eastAsia="zh-TW"/>
        </w:rPr>
        <w:t>Spreadtrum</w:t>
      </w:r>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3AC61BBC" w14:textId="77777777" w:rsidR="00A74D1F" w:rsidRDefault="00000000">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3AC61BBD" w14:textId="77777777" w:rsidR="00A74D1F" w:rsidRDefault="00000000">
      <w:pPr>
        <w:pStyle w:val="1"/>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3AC61BBE" w14:textId="77777777" w:rsidR="00A74D1F" w:rsidRDefault="00A74D1F">
      <w:pPr>
        <w:pStyle w:val="1"/>
        <w:ind w:leftChars="0" w:left="960"/>
        <w:rPr>
          <w:rFonts w:eastAsia="PMingLiU"/>
          <w:b/>
          <w:bCs/>
          <w:iCs/>
          <w:lang w:val="en-US"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tc>
          <w:tcPr>
            <w:tcW w:w="1265" w:type="dxa"/>
            <w:tcBorders>
              <w:top w:val="single" w:sz="4" w:space="0" w:color="auto"/>
              <w:left w:val="single" w:sz="4" w:space="0" w:color="auto"/>
              <w:bottom w:val="single" w:sz="4" w:space="0" w:color="auto"/>
              <w:right w:val="single" w:sz="4" w:space="0" w:color="auto"/>
            </w:tcBorders>
          </w:tcPr>
          <w:p w14:paraId="3AC61BBF"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C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C1" w14:textId="77777777" w:rsidR="00A74D1F" w:rsidRDefault="00000000">
            <w:pPr>
              <w:spacing w:before="120" w:after="120"/>
              <w:rPr>
                <w:b/>
                <w:bCs/>
              </w:rPr>
            </w:pPr>
            <w:r>
              <w:rPr>
                <w:b/>
                <w:bCs/>
              </w:rPr>
              <w:t>Comment</w:t>
            </w:r>
          </w:p>
        </w:tc>
      </w:tr>
      <w:tr w:rsidR="00A74D1F" w14:paraId="3AC61BC6" w14:textId="77777777">
        <w:tc>
          <w:tcPr>
            <w:tcW w:w="1265" w:type="dxa"/>
            <w:tcBorders>
              <w:top w:val="single" w:sz="4" w:space="0" w:color="auto"/>
              <w:left w:val="single" w:sz="4" w:space="0" w:color="auto"/>
              <w:bottom w:val="single" w:sz="4" w:space="0" w:color="auto"/>
              <w:right w:val="single" w:sz="4" w:space="0" w:color="auto"/>
            </w:tcBorders>
          </w:tcPr>
          <w:p w14:paraId="3AC61BC3" w14:textId="77777777" w:rsidR="00A74D1F"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BC4"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tc>
          <w:tcPr>
            <w:tcW w:w="1265" w:type="dxa"/>
            <w:tcBorders>
              <w:top w:val="single" w:sz="4" w:space="0" w:color="auto"/>
              <w:left w:val="single" w:sz="4" w:space="0" w:color="auto"/>
              <w:bottom w:val="single" w:sz="4" w:space="0" w:color="auto"/>
              <w:right w:val="single" w:sz="4" w:space="0" w:color="auto"/>
            </w:tcBorders>
          </w:tcPr>
          <w:p w14:paraId="3AC61BC7"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C8"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BC9" w14:textId="77777777" w:rsidR="00A74D1F" w:rsidRDefault="00000000">
            <w:pPr>
              <w:spacing w:before="120" w:after="120"/>
              <w:rPr>
                <w:rFonts w:eastAsia="PMingLiU"/>
                <w:lang w:eastAsia="zh-TW"/>
              </w:rPr>
            </w:pPr>
            <w:r>
              <w:rPr>
                <w:rFonts w:eastAsia="PMingLiU"/>
                <w:lang w:eastAsia="zh-TW"/>
              </w:rPr>
              <w:t xml:space="preserve">At the moment we do not see the need for explicit ACK. </w:t>
            </w:r>
          </w:p>
        </w:tc>
      </w:tr>
      <w:tr w:rsidR="00A74D1F" w14:paraId="3AC61BCE" w14:textId="77777777">
        <w:tc>
          <w:tcPr>
            <w:tcW w:w="1265" w:type="dxa"/>
            <w:tcBorders>
              <w:top w:val="single" w:sz="4" w:space="0" w:color="auto"/>
              <w:left w:val="single" w:sz="4" w:space="0" w:color="auto"/>
              <w:bottom w:val="single" w:sz="4" w:space="0" w:color="auto"/>
              <w:right w:val="single" w:sz="4" w:space="0" w:color="auto"/>
            </w:tcBorders>
          </w:tcPr>
          <w:p w14:paraId="3AC61BCB"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CC"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BCD" w14:textId="77777777" w:rsidR="00A74D1F" w:rsidRDefault="00000000">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A74D1F" w14:paraId="3AC61BD2" w14:textId="77777777">
        <w:tc>
          <w:tcPr>
            <w:tcW w:w="1265" w:type="dxa"/>
            <w:tcBorders>
              <w:top w:val="single" w:sz="4" w:space="0" w:color="auto"/>
              <w:left w:val="single" w:sz="4" w:space="0" w:color="auto"/>
              <w:bottom w:val="single" w:sz="4" w:space="0" w:color="auto"/>
              <w:right w:val="single" w:sz="4" w:space="0" w:color="auto"/>
            </w:tcBorders>
          </w:tcPr>
          <w:p w14:paraId="3AC61BCF" w14:textId="77777777" w:rsidR="00A74D1F"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1" w14:textId="77777777" w:rsidR="00A74D1F" w:rsidRDefault="00000000">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A74D1F" w14:paraId="3AC61BD6" w14:textId="77777777">
        <w:tc>
          <w:tcPr>
            <w:tcW w:w="1265" w:type="dxa"/>
            <w:tcBorders>
              <w:top w:val="single" w:sz="4" w:space="0" w:color="auto"/>
              <w:left w:val="single" w:sz="4" w:space="0" w:color="auto"/>
              <w:bottom w:val="single" w:sz="4" w:space="0" w:color="auto"/>
              <w:right w:val="single" w:sz="4" w:space="0" w:color="auto"/>
            </w:tcBorders>
          </w:tcPr>
          <w:p w14:paraId="3AC61BD3"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D4"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5" w14:textId="77777777" w:rsidR="00A74D1F" w:rsidRDefault="00000000">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A74D1F" w14:paraId="3AC61BDA" w14:textId="77777777">
        <w:tc>
          <w:tcPr>
            <w:tcW w:w="1265" w:type="dxa"/>
            <w:tcBorders>
              <w:top w:val="single" w:sz="4" w:space="0" w:color="auto"/>
              <w:left w:val="single" w:sz="4" w:space="0" w:color="auto"/>
              <w:bottom w:val="single" w:sz="4" w:space="0" w:color="auto"/>
              <w:right w:val="single" w:sz="4" w:space="0" w:color="auto"/>
            </w:tcBorders>
          </w:tcPr>
          <w:p w14:paraId="3AC61BD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D8"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Malgun Gothic"/>
                <w:lang w:eastAsia="ko-KR"/>
              </w:rPr>
            </w:pPr>
          </w:p>
        </w:tc>
      </w:tr>
      <w:tr w:rsidR="00A74D1F" w14:paraId="3AC61BE0" w14:textId="77777777">
        <w:tc>
          <w:tcPr>
            <w:tcW w:w="1265" w:type="dxa"/>
            <w:tcBorders>
              <w:top w:val="single" w:sz="4" w:space="0" w:color="auto"/>
              <w:left w:val="single" w:sz="4" w:space="0" w:color="auto"/>
              <w:bottom w:val="single" w:sz="4" w:space="0" w:color="auto"/>
              <w:right w:val="single" w:sz="4" w:space="0" w:color="auto"/>
            </w:tcBorders>
          </w:tcPr>
          <w:p w14:paraId="3AC61BD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D" w14:textId="77777777" w:rsidR="00A74D1F"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3AC61BDE" w14:textId="77777777" w:rsidR="00A74D1F" w:rsidRDefault="00000000">
            <w:pPr>
              <w:spacing w:before="120" w:after="120"/>
              <w:rPr>
                <w:rFonts w:eastAsia="Malgun Gothic"/>
                <w:b/>
                <w:lang w:eastAsia="ko-KR"/>
              </w:rPr>
            </w:pPr>
            <w:r>
              <w:rPr>
                <w:rFonts w:eastAsia="Malgun Gothic"/>
                <w:b/>
                <w:lang w:eastAsia="ko-KR"/>
              </w:rPr>
              <w:t xml:space="preserve">Agreement in </w:t>
            </w:r>
            <w:r>
              <w:rPr>
                <w:b/>
              </w:rPr>
              <w:t>RAN2#125bis:</w:t>
            </w:r>
          </w:p>
          <w:p w14:paraId="3AC61BDF" w14:textId="77777777" w:rsidR="00A74D1F" w:rsidRDefault="00000000">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A74D1F" w14:paraId="3AC61BE4" w14:textId="77777777">
        <w:tc>
          <w:tcPr>
            <w:tcW w:w="1265" w:type="dxa"/>
            <w:tcBorders>
              <w:top w:val="single" w:sz="4" w:space="0" w:color="auto"/>
              <w:left w:val="single" w:sz="4" w:space="0" w:color="auto"/>
              <w:bottom w:val="single" w:sz="4" w:space="0" w:color="auto"/>
              <w:right w:val="single" w:sz="4" w:space="0" w:color="auto"/>
            </w:tcBorders>
          </w:tcPr>
          <w:p w14:paraId="3AC61BE1" w14:textId="77777777" w:rsidR="00A74D1F" w:rsidRDefault="00000000">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BE2"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Malgun Gothic"/>
                <w:lang w:eastAsia="ko-KR"/>
              </w:rPr>
            </w:pPr>
          </w:p>
        </w:tc>
      </w:tr>
      <w:tr w:rsidR="00A74D1F" w14:paraId="3AC61BE8" w14:textId="77777777">
        <w:tc>
          <w:tcPr>
            <w:tcW w:w="1265" w:type="dxa"/>
          </w:tcPr>
          <w:p w14:paraId="3AC61BE5"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BE6" w14:textId="77777777" w:rsidR="00A74D1F" w:rsidRDefault="00A74D1F">
            <w:pPr>
              <w:spacing w:before="120" w:after="120"/>
              <w:rPr>
                <w:rFonts w:eastAsia="PMingLiU"/>
                <w:lang w:eastAsia="zh-TW"/>
              </w:rPr>
            </w:pPr>
          </w:p>
        </w:tc>
        <w:tc>
          <w:tcPr>
            <w:tcW w:w="6801" w:type="dxa"/>
          </w:tcPr>
          <w:p w14:paraId="3AC61BE7" w14:textId="77777777" w:rsidR="00A74D1F" w:rsidRDefault="00000000">
            <w:pPr>
              <w:spacing w:before="120" w:after="120"/>
              <w:rPr>
                <w:rFonts w:eastAsia="Malgun Gothic"/>
                <w:lang w:eastAsia="ko-KR"/>
              </w:rPr>
            </w:pPr>
            <w:r>
              <w:rPr>
                <w:rFonts w:eastAsia="Malgun Gothic"/>
                <w:lang w:eastAsia="ko-KR"/>
              </w:rPr>
              <w:t>We have same understanding with ETRI.</w:t>
            </w:r>
          </w:p>
        </w:tc>
      </w:tr>
      <w:tr w:rsidR="00A74D1F" w14:paraId="3AC61BEC" w14:textId="77777777">
        <w:tc>
          <w:tcPr>
            <w:tcW w:w="1265" w:type="dxa"/>
          </w:tcPr>
          <w:p w14:paraId="3AC61BE9"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3AC61BEA" w14:textId="77777777" w:rsidR="00A74D1F" w:rsidRDefault="00000000">
            <w:pPr>
              <w:spacing w:before="120" w:after="120"/>
              <w:rPr>
                <w:rFonts w:eastAsia="PMingLiU"/>
                <w:lang w:eastAsia="zh-TW"/>
              </w:rPr>
            </w:pPr>
            <w:r>
              <w:rPr>
                <w:rFonts w:eastAsia="PMingLiU"/>
                <w:lang w:eastAsia="zh-TW"/>
              </w:rPr>
              <w:t>Not support</w:t>
            </w:r>
          </w:p>
        </w:tc>
        <w:tc>
          <w:tcPr>
            <w:tcW w:w="6801" w:type="dxa"/>
          </w:tcPr>
          <w:p w14:paraId="3AC61BEB" w14:textId="77777777" w:rsidR="00A74D1F" w:rsidRDefault="00000000">
            <w:pPr>
              <w:spacing w:before="120" w:after="120"/>
              <w:rPr>
                <w:rFonts w:eastAsia="Malgun Gothic"/>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A74D1F" w14:paraId="3AC61BF0" w14:textId="77777777">
        <w:tc>
          <w:tcPr>
            <w:tcW w:w="1265" w:type="dxa"/>
          </w:tcPr>
          <w:p w14:paraId="3AC61BED"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AC61BEE" w14:textId="77777777" w:rsidR="00A74D1F" w:rsidRDefault="00000000">
            <w:pPr>
              <w:spacing w:before="120" w:after="120"/>
              <w:rPr>
                <w:rFonts w:eastAsia="PMingLiU"/>
                <w:lang w:eastAsia="zh-TW"/>
              </w:rPr>
            </w:pPr>
            <w:r>
              <w:rPr>
                <w:rFonts w:eastAsia="PMingLiU"/>
                <w:lang w:eastAsia="zh-TW"/>
              </w:rPr>
              <w:t>Not support</w:t>
            </w:r>
          </w:p>
        </w:tc>
        <w:tc>
          <w:tcPr>
            <w:tcW w:w="6801" w:type="dxa"/>
          </w:tcPr>
          <w:p w14:paraId="3AC61BEF" w14:textId="77777777" w:rsidR="00A74D1F" w:rsidRDefault="00000000">
            <w:pPr>
              <w:spacing w:before="120" w:after="120"/>
              <w:rPr>
                <w:rFonts w:eastAsia="PMingLiU"/>
                <w:lang w:val="en-US" w:eastAsia="zh-TW"/>
              </w:rPr>
            </w:pPr>
            <w:r>
              <w:rPr>
                <w:rFonts w:eastAsia="PMingLiU"/>
                <w:lang w:val="en-US" w:eastAsia="zh-TW"/>
              </w:rPr>
              <w:t>Similar views as ZTE</w:t>
            </w:r>
          </w:p>
        </w:tc>
      </w:tr>
      <w:tr w:rsidR="00A74D1F" w14:paraId="3AC61BF4" w14:textId="77777777">
        <w:tc>
          <w:tcPr>
            <w:tcW w:w="1265" w:type="dxa"/>
          </w:tcPr>
          <w:p w14:paraId="3AC61BF1"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Pr>
          <w:p w14:paraId="3AC61BF2" w14:textId="77777777" w:rsidR="00A74D1F" w:rsidRDefault="00A74D1F">
            <w:pPr>
              <w:spacing w:before="120" w:after="120"/>
              <w:rPr>
                <w:rFonts w:eastAsia="PMingLiU"/>
                <w:lang w:eastAsia="zh-TW"/>
              </w:rPr>
            </w:pPr>
          </w:p>
        </w:tc>
        <w:tc>
          <w:tcPr>
            <w:tcW w:w="6801" w:type="dxa"/>
          </w:tcPr>
          <w:p w14:paraId="3AC61BF3" w14:textId="77777777" w:rsidR="00A74D1F" w:rsidRDefault="00000000">
            <w:pPr>
              <w:spacing w:before="120" w:after="120"/>
              <w:rPr>
                <w:rFonts w:eastAsia="PMingLiU"/>
                <w:lang w:val="en-US" w:eastAsia="zh-TW"/>
              </w:rPr>
            </w:pPr>
            <w:r>
              <w:rPr>
                <w:rFonts w:eastAsia="PMingLiU"/>
                <w:lang w:val="en-US" w:eastAsia="zh-TW"/>
              </w:rPr>
              <w:t>We can come back later when supported cases are clearer.</w:t>
            </w:r>
          </w:p>
        </w:tc>
      </w:tr>
      <w:tr w:rsidR="00A74D1F" w14:paraId="3AC61BF8" w14:textId="77777777">
        <w:tc>
          <w:tcPr>
            <w:tcW w:w="1265" w:type="dxa"/>
          </w:tcPr>
          <w:p w14:paraId="3AC61BF5" w14:textId="77777777" w:rsidR="00A74D1F" w:rsidRDefault="00000000">
            <w:pPr>
              <w:spacing w:before="120" w:after="120"/>
              <w:rPr>
                <w:rFonts w:eastAsia="PMingLiU"/>
                <w:lang w:val="en-US" w:eastAsia="zh-TW"/>
              </w:rPr>
            </w:pPr>
            <w:r>
              <w:rPr>
                <w:rFonts w:eastAsia="PMingLiU"/>
                <w:lang w:eastAsia="zh-TW"/>
              </w:rPr>
              <w:t xml:space="preserve">Huawei </w:t>
            </w:r>
          </w:p>
        </w:tc>
        <w:tc>
          <w:tcPr>
            <w:tcW w:w="1570" w:type="dxa"/>
          </w:tcPr>
          <w:p w14:paraId="3AC61BF6" w14:textId="77777777" w:rsidR="00A74D1F" w:rsidRDefault="00000000">
            <w:pPr>
              <w:spacing w:before="120" w:after="120"/>
              <w:rPr>
                <w:rFonts w:eastAsia="PMingLiU"/>
                <w:lang w:eastAsia="zh-TW"/>
              </w:rPr>
            </w:pPr>
            <w:r>
              <w:rPr>
                <w:rFonts w:eastAsia="PMingLiU"/>
                <w:lang w:eastAsia="zh-TW"/>
              </w:rPr>
              <w:t>Support</w:t>
            </w:r>
          </w:p>
        </w:tc>
        <w:tc>
          <w:tcPr>
            <w:tcW w:w="6801" w:type="dxa"/>
          </w:tcPr>
          <w:p w14:paraId="3AC61BF7" w14:textId="77777777" w:rsidR="00A74D1F" w:rsidRDefault="00A74D1F">
            <w:pPr>
              <w:spacing w:before="120" w:after="120"/>
              <w:rPr>
                <w:rFonts w:eastAsia="PMingLiU"/>
                <w:lang w:val="en-US" w:eastAsia="zh-TW"/>
              </w:rPr>
            </w:pPr>
          </w:p>
        </w:tc>
      </w:tr>
      <w:tr w:rsidR="00A74D1F" w14:paraId="3AC61BFC" w14:textId="77777777">
        <w:tc>
          <w:tcPr>
            <w:tcW w:w="1265" w:type="dxa"/>
          </w:tcPr>
          <w:p w14:paraId="3AC61BF9" w14:textId="77777777" w:rsidR="00A74D1F" w:rsidRDefault="00000000">
            <w:pPr>
              <w:spacing w:before="120" w:after="120"/>
              <w:rPr>
                <w:rFonts w:eastAsia="PMingLiU"/>
                <w:lang w:eastAsia="zh-TW"/>
              </w:rPr>
            </w:pPr>
            <w:r>
              <w:rPr>
                <w:rFonts w:eastAsia="SimSun" w:hint="eastAsia"/>
                <w:lang w:val="en-US" w:eastAsia="zh-CN"/>
              </w:rPr>
              <w:t>OPPO</w:t>
            </w:r>
          </w:p>
        </w:tc>
        <w:tc>
          <w:tcPr>
            <w:tcW w:w="1570" w:type="dxa"/>
          </w:tcPr>
          <w:p w14:paraId="3AC61BFA" w14:textId="77777777" w:rsidR="00A74D1F" w:rsidRDefault="00000000">
            <w:pPr>
              <w:spacing w:before="120" w:after="120"/>
              <w:rPr>
                <w:rFonts w:eastAsia="PMingLiU"/>
                <w:lang w:eastAsia="zh-TW"/>
              </w:rPr>
            </w:pPr>
            <w:r>
              <w:rPr>
                <w:rFonts w:eastAsia="SimSun" w:hint="eastAsia"/>
                <w:lang w:val="en-US" w:eastAsia="zh-CN"/>
              </w:rPr>
              <w:t>Not support</w:t>
            </w:r>
          </w:p>
        </w:tc>
        <w:tc>
          <w:tcPr>
            <w:tcW w:w="6801" w:type="dxa"/>
          </w:tcPr>
          <w:p w14:paraId="3AC61BFB" w14:textId="77777777" w:rsidR="00A74D1F" w:rsidRDefault="00000000">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tc>
          <w:tcPr>
            <w:tcW w:w="1265" w:type="dxa"/>
          </w:tcPr>
          <w:p w14:paraId="3AC61BFD"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0" w:type="dxa"/>
          </w:tcPr>
          <w:p w14:paraId="3AC61BFE" w14:textId="77777777" w:rsidR="00A74D1F" w:rsidRDefault="00000000">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01" w:type="dxa"/>
          </w:tcPr>
          <w:p w14:paraId="3AC61BFF" w14:textId="77777777" w:rsidR="00A74D1F" w:rsidRDefault="00000000">
            <w:pPr>
              <w:spacing w:before="120" w:after="120"/>
              <w:rPr>
                <w:rFonts w:eastAsia="SimSun"/>
                <w:lang w:val="en-US" w:eastAsia="zh-CN"/>
              </w:rPr>
            </w:pPr>
            <w:r>
              <w:rPr>
                <w:rFonts w:eastAsia="Malgun Gothic"/>
                <w:lang w:eastAsia="ko-KR"/>
              </w:rPr>
              <w:t xml:space="preserve">Upon receiving PRACH allocated for triggering on-demand SIB1, </w:t>
            </w:r>
            <w:proofErr w:type="spellStart"/>
            <w:r>
              <w:rPr>
                <w:rFonts w:eastAsia="Malgun Gothic"/>
                <w:lang w:eastAsia="ko-KR"/>
              </w:rPr>
              <w:t>gNB</w:t>
            </w:r>
            <w:proofErr w:type="spellEnd"/>
            <w:r>
              <w:rPr>
                <w:rFonts w:eastAsia="Malgun Gothic"/>
                <w:lang w:eastAsia="ko-KR"/>
              </w:rPr>
              <w:t xml:space="preserve"> may transmit RAR (including CORESET#0/SS set configuration for NES Cell’s SIB1 reception) as a confirmation.</w:t>
            </w:r>
          </w:p>
        </w:tc>
      </w:tr>
      <w:tr w:rsidR="00A74D1F" w14:paraId="3AC61C04" w14:textId="77777777">
        <w:tc>
          <w:tcPr>
            <w:tcW w:w="1265" w:type="dxa"/>
          </w:tcPr>
          <w:p w14:paraId="3AC61C01"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Pr>
          <w:p w14:paraId="3AC61C02" w14:textId="77777777" w:rsidR="00A74D1F" w:rsidRDefault="00000000">
            <w:pPr>
              <w:spacing w:before="120" w:after="120"/>
              <w:rPr>
                <w:rFonts w:eastAsiaTheme="minorEastAsia"/>
                <w:lang w:eastAsia="zh-CN"/>
              </w:rPr>
            </w:pPr>
            <w:r>
              <w:rPr>
                <w:rFonts w:eastAsiaTheme="minorEastAsia" w:hint="eastAsia"/>
                <w:lang w:eastAsia="zh-CN"/>
              </w:rPr>
              <w:t>Not support</w:t>
            </w:r>
          </w:p>
        </w:tc>
        <w:tc>
          <w:tcPr>
            <w:tcW w:w="6801" w:type="dxa"/>
          </w:tcPr>
          <w:p w14:paraId="3AC61C03" w14:textId="77777777" w:rsidR="00A74D1F" w:rsidRDefault="00000000">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a feedback. </w:t>
            </w:r>
          </w:p>
        </w:tc>
      </w:tr>
      <w:tr w:rsidR="00A74D1F" w14:paraId="3AC61C08" w14:textId="77777777">
        <w:tc>
          <w:tcPr>
            <w:tcW w:w="1265" w:type="dxa"/>
            <w:tcBorders>
              <w:top w:val="single" w:sz="4" w:space="0" w:color="auto"/>
              <w:left w:val="single" w:sz="4" w:space="0" w:color="auto"/>
              <w:bottom w:val="single" w:sz="4" w:space="0" w:color="auto"/>
              <w:right w:val="single" w:sz="4" w:space="0" w:color="auto"/>
            </w:tcBorders>
          </w:tcPr>
          <w:p w14:paraId="3AC61C05"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C06" w14:textId="77777777" w:rsidR="00A74D1F" w:rsidRDefault="00000000">
            <w:pPr>
              <w:spacing w:before="120" w:after="120"/>
              <w:rPr>
                <w:rFonts w:eastAsia="PMingLiU"/>
                <w:lang w:val="en-US" w:eastAsia="zh-TW"/>
              </w:rPr>
            </w:pPr>
            <w:r>
              <w:rPr>
                <w:rFonts w:eastAsia="PMingLiU"/>
                <w:lang w:val="en-US"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C07" w14:textId="77777777" w:rsidR="00A74D1F" w:rsidRDefault="00000000">
            <w:pPr>
              <w:spacing w:before="120" w:after="120"/>
              <w:rPr>
                <w:highlight w:val="cyan"/>
                <w:lang w:val="en-US"/>
              </w:rPr>
            </w:pPr>
            <w:r>
              <w:rPr>
                <w:lang w:val="en-US"/>
              </w:rPr>
              <w:t xml:space="preserve">Similar understanding as Ericsson. </w:t>
            </w:r>
          </w:p>
        </w:tc>
      </w:tr>
      <w:tr w:rsidR="00A74D1F" w14:paraId="3AC61C0C" w14:textId="77777777">
        <w:tc>
          <w:tcPr>
            <w:tcW w:w="1265" w:type="dxa"/>
          </w:tcPr>
          <w:p w14:paraId="3AC61C09" w14:textId="6A1D21C4" w:rsidR="00A74D1F" w:rsidRDefault="00F548F5">
            <w:pPr>
              <w:spacing w:before="120" w:after="120"/>
              <w:rPr>
                <w:rFonts w:eastAsiaTheme="minorEastAsia"/>
                <w:lang w:eastAsia="zh-CN"/>
              </w:rPr>
            </w:pPr>
            <w:r>
              <w:rPr>
                <w:rFonts w:eastAsiaTheme="minorEastAsia"/>
                <w:lang w:eastAsia="zh-CN"/>
              </w:rPr>
              <w:t>Intel</w:t>
            </w:r>
          </w:p>
        </w:tc>
        <w:tc>
          <w:tcPr>
            <w:tcW w:w="1570" w:type="dxa"/>
          </w:tcPr>
          <w:p w14:paraId="3AC61C0A" w14:textId="77777777" w:rsidR="00A74D1F" w:rsidRDefault="00A74D1F">
            <w:pPr>
              <w:spacing w:before="120" w:after="120"/>
              <w:rPr>
                <w:rFonts w:eastAsiaTheme="minorEastAsia"/>
                <w:lang w:eastAsia="zh-CN"/>
              </w:rPr>
            </w:pPr>
          </w:p>
        </w:tc>
        <w:tc>
          <w:tcPr>
            <w:tcW w:w="6801" w:type="dxa"/>
          </w:tcPr>
          <w:p w14:paraId="3AC61C0B" w14:textId="360247CF" w:rsidR="00A74D1F" w:rsidRDefault="00F548F5">
            <w:pPr>
              <w:spacing w:before="120" w:after="120"/>
              <w:rPr>
                <w:rFonts w:eastAsiaTheme="minorEastAsia"/>
                <w:lang w:eastAsia="zh-CN"/>
              </w:rPr>
            </w:pPr>
            <w:r>
              <w:rPr>
                <w:rFonts w:eastAsiaTheme="minorEastAsia"/>
                <w:lang w:eastAsia="zh-CN"/>
              </w:rPr>
              <w:t xml:space="preserve">Similar understanding that RAN2 agreement precludes our discussion on this. </w:t>
            </w: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000000">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000000">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000000">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3AC61C13" w14:textId="77777777" w:rsidR="00A74D1F" w:rsidRDefault="00000000">
      <w:pPr>
        <w:pStyle w:val="1"/>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14:paraId="3AC61C14"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3AC61C17" w14:textId="77777777" w:rsidR="00A74D1F" w:rsidRDefault="00000000">
      <w:pPr>
        <w:pStyle w:val="1"/>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5"/>
    </w:p>
    <w:p w14:paraId="3AC61C18"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3AC61C1A"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3AC61C1B" w14:textId="77777777" w:rsidR="00A74D1F" w:rsidRDefault="00000000">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3AC61C1C" w14:textId="77777777" w:rsidR="00A74D1F" w:rsidRDefault="00000000">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000000">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3AC61C22"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3AC61C25"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3AC61C26"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AC61C27"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FFS: </w:t>
      </w:r>
      <w:bookmarkStart w:id="146" w:name="OLE_LINK172"/>
      <w:r>
        <w:rPr>
          <w:rFonts w:eastAsia="PMingLiU"/>
          <w:szCs w:val="20"/>
          <w:lang w:eastAsia="zh-TW"/>
        </w:rPr>
        <w:t xml:space="preserve">whether  UE  determines  PDCCH  monitoring  occasions  </w:t>
      </w:r>
      <w:bookmarkStart w:id="147"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7"/>
      <w:r>
        <w:rPr>
          <w:rFonts w:eastAsia="PMingLiU"/>
          <w:szCs w:val="20"/>
          <w:lang w:eastAsia="zh-TW"/>
        </w:rPr>
        <w:t>.</w:t>
      </w:r>
      <w:bookmarkEnd w:id="146"/>
    </w:p>
    <w:p w14:paraId="3AC61C29"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000000">
      <w:pPr>
        <w:pStyle w:val="1"/>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3AC61C2C" w14:textId="77777777" w:rsidR="00A74D1F" w:rsidRDefault="00000000">
      <w:pPr>
        <w:pStyle w:val="1"/>
        <w:numPr>
          <w:ilvl w:val="0"/>
          <w:numId w:val="38"/>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3AC61C2E"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000000">
      <w:pPr>
        <w:pStyle w:val="1"/>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3AC61C31"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000000">
      <w:pPr>
        <w:pStyle w:val="1"/>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3AC61C34" w14:textId="77777777" w:rsidR="00A74D1F" w:rsidRDefault="00000000">
      <w:pPr>
        <w:pStyle w:val="1"/>
        <w:numPr>
          <w:ilvl w:val="0"/>
          <w:numId w:val="38"/>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14:paraId="3AC61C37"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2: The staring time window is associated with the feedback of UL WUS</w:t>
      </w:r>
    </w:p>
    <w:p w14:paraId="3AC61C38"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3AC61C39"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3AC61C3A"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3AC61C3C"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3AC61C3E" w14:textId="77777777" w:rsidR="00A74D1F" w:rsidRDefault="00000000">
      <w:pPr>
        <w:pStyle w:val="1"/>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000000">
      <w:pPr>
        <w:pStyle w:val="1"/>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window), from the first period after WUS acknowledgement from </w:t>
      </w:r>
      <w:proofErr w:type="spellStart"/>
      <w:r>
        <w:rPr>
          <w:rFonts w:eastAsia="PMingLiU"/>
          <w:bCs/>
          <w:lang w:eastAsia="zh-TW"/>
        </w:rPr>
        <w:t>gNB</w:t>
      </w:r>
      <w:proofErr w:type="spellEnd"/>
      <w:r>
        <w:rPr>
          <w:rFonts w:eastAsia="PMingLiU"/>
          <w:bCs/>
          <w:lang w:eastAsia="zh-TW"/>
        </w:rPr>
        <w:t>.</w:t>
      </w:r>
    </w:p>
    <w:p w14:paraId="3AC61C40" w14:textId="77777777" w:rsidR="00A74D1F" w:rsidRDefault="00000000">
      <w:pPr>
        <w:pStyle w:val="1"/>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000000">
      <w:pPr>
        <w:pStyle w:val="1"/>
        <w:numPr>
          <w:ilvl w:val="0"/>
          <w:numId w:val="38"/>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000000">
      <w:pPr>
        <w:pStyle w:val="1"/>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000000">
      <w:pPr>
        <w:rPr>
          <w:rFonts w:eastAsia="PMingLiU"/>
          <w:b/>
          <w:bCs/>
          <w:lang w:eastAsia="zh-TW"/>
        </w:rPr>
      </w:pPr>
      <w:bookmarkStart w:id="150" w:name="OLE_LINK183"/>
      <w:r>
        <w:rPr>
          <w:rFonts w:eastAsia="PMingLiU"/>
          <w:b/>
          <w:bCs/>
          <w:lang w:eastAsia="zh-TW"/>
        </w:rPr>
        <w:t>The above views can summarized as:</w:t>
      </w:r>
    </w:p>
    <w:p w14:paraId="3AC61C46" w14:textId="77777777" w:rsidR="00A74D1F" w:rsidRDefault="00000000">
      <w:pPr>
        <w:pStyle w:val="1"/>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3AC61C47" w14:textId="77777777" w:rsidR="00A74D1F" w:rsidRDefault="00000000">
      <w:pPr>
        <w:pStyle w:val="1"/>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3AC61C48" w14:textId="77777777" w:rsidR="00A74D1F" w:rsidRDefault="00000000">
      <w:pPr>
        <w:pStyle w:val="1"/>
        <w:numPr>
          <w:ilvl w:val="0"/>
          <w:numId w:val="36"/>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3AC61C49" w14:textId="77777777" w:rsidR="00A74D1F" w:rsidRDefault="00000000">
      <w:pPr>
        <w:pStyle w:val="1"/>
        <w:numPr>
          <w:ilvl w:val="1"/>
          <w:numId w:val="36"/>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3AC61C4A" w14:textId="77777777" w:rsidR="00A74D1F" w:rsidRDefault="00A74D1F">
      <w:pPr>
        <w:rPr>
          <w:rFonts w:eastAsia="PMingLiU"/>
          <w:b/>
          <w:lang w:eastAsia="zh-TW"/>
        </w:rPr>
      </w:pPr>
    </w:p>
    <w:p w14:paraId="3AC61C4B"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000000">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000000">
      <w:pPr>
        <w:pStyle w:val="1"/>
        <w:numPr>
          <w:ilvl w:val="0"/>
          <w:numId w:val="36"/>
        </w:numPr>
        <w:ind w:leftChars="0"/>
        <w:rPr>
          <w:rFonts w:eastAsia="PMingLiU"/>
          <w:b/>
          <w:lang w:eastAsia="zh-TW"/>
        </w:rPr>
      </w:pPr>
      <w:r>
        <w:rPr>
          <w:rFonts w:eastAsia="PMingLiU"/>
          <w:b/>
          <w:lang w:eastAsia="zh-TW"/>
        </w:rPr>
        <w:t>Option 1: Periodic SIB1 monitoring occasions within a time window</w:t>
      </w:r>
    </w:p>
    <w:p w14:paraId="3AC61C4E" w14:textId="77777777" w:rsidR="00A74D1F" w:rsidRDefault="00000000">
      <w:pPr>
        <w:pStyle w:val="1"/>
        <w:numPr>
          <w:ilvl w:val="1"/>
          <w:numId w:val="36"/>
        </w:numPr>
        <w:ind w:leftChars="0"/>
        <w:rPr>
          <w:rFonts w:eastAsia="PMingLiU"/>
          <w:b/>
          <w:lang w:eastAsia="zh-TW"/>
        </w:rPr>
      </w:pPr>
      <w:r>
        <w:rPr>
          <w:rFonts w:eastAsia="PMingLiU"/>
          <w:b/>
          <w:lang w:eastAsia="zh-TW"/>
        </w:rPr>
        <w:t xml:space="preserve">FFS: where the search space zero configuration is provided (e.g. from  </w:t>
      </w:r>
      <w:proofErr w:type="spellStart"/>
      <w:r>
        <w:rPr>
          <w:rFonts w:eastAsia="PMingLiU"/>
          <w:b/>
          <w:i/>
          <w:iCs/>
          <w:lang w:eastAsia="zh-TW"/>
        </w:rPr>
        <w:t>searchSpaceZero</w:t>
      </w:r>
      <w:proofErr w:type="spellEnd"/>
      <w:r>
        <w:rPr>
          <w:rFonts w:eastAsia="PMingLiU"/>
          <w:b/>
          <w:lang w:eastAsia="zh-TW"/>
        </w:rPr>
        <w:t xml:space="preserve">  in  MIB  or  from a new search space that is indicated by UL-WUS configuration)</w:t>
      </w:r>
    </w:p>
    <w:p w14:paraId="3AC61C4F" w14:textId="77777777" w:rsidR="00A74D1F" w:rsidRDefault="00000000">
      <w:pPr>
        <w:pStyle w:val="1"/>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000000">
      <w:pPr>
        <w:pStyle w:val="1"/>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3AC61C51"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000000">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000000">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000000">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MS Mincho"/>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000000">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000000">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000000">
            <w:pPr>
              <w:spacing w:before="120" w:after="120"/>
              <w:rPr>
                <w:rFonts w:eastAsia="Malgun Gothic"/>
                <w:lang w:eastAsia="ko-KR"/>
              </w:rPr>
            </w:pPr>
            <w:r>
              <w:rPr>
                <w:rFonts w:eastAsia="Malgun Gothic"/>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000000">
            <w:pPr>
              <w:spacing w:before="120" w:after="120"/>
              <w:rPr>
                <w:rFonts w:eastAsia="Malgun Gothic"/>
                <w:lang w:eastAsia="ko-KR"/>
              </w:rPr>
            </w:pPr>
            <w:r>
              <w:rPr>
                <w:rFonts w:eastAsia="Malgun Gothic"/>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Malgun Gothic"/>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Malgun Gothic"/>
                <w:lang w:eastAsia="ko-KR"/>
              </w:rPr>
            </w:pPr>
          </w:p>
        </w:tc>
      </w:tr>
      <w:bookmarkEnd w:id="154"/>
      <w:tr w:rsidR="00A74D1F" w14:paraId="3AC61C7D" w14:textId="77777777">
        <w:tc>
          <w:tcPr>
            <w:tcW w:w="1265" w:type="dxa"/>
          </w:tcPr>
          <w:p w14:paraId="3AC61C7A"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C7B" w14:textId="77777777" w:rsidR="00A74D1F" w:rsidRDefault="00000000">
            <w:pPr>
              <w:spacing w:before="120" w:after="120"/>
              <w:rPr>
                <w:rFonts w:eastAsia="Malgun Gothic"/>
                <w:lang w:eastAsia="ko-KR"/>
              </w:rPr>
            </w:pPr>
            <w:r>
              <w:rPr>
                <w:rFonts w:eastAsia="Malgun Gothic"/>
                <w:lang w:eastAsia="ko-KR"/>
              </w:rPr>
              <w:t>Support</w:t>
            </w:r>
          </w:p>
        </w:tc>
        <w:tc>
          <w:tcPr>
            <w:tcW w:w="6801" w:type="dxa"/>
          </w:tcPr>
          <w:p w14:paraId="3AC61C7C" w14:textId="77777777" w:rsidR="00A74D1F" w:rsidRDefault="00A74D1F">
            <w:pPr>
              <w:spacing w:before="120" w:after="120"/>
              <w:rPr>
                <w:rFonts w:eastAsia="Malgun Gothic"/>
                <w:lang w:eastAsia="ko-KR"/>
              </w:rPr>
            </w:pPr>
          </w:p>
        </w:tc>
      </w:tr>
      <w:tr w:rsidR="00A74D1F" w14:paraId="3AC61C81" w14:textId="77777777">
        <w:tc>
          <w:tcPr>
            <w:tcW w:w="1265" w:type="dxa"/>
          </w:tcPr>
          <w:p w14:paraId="3AC61C7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C7F" w14:textId="77777777" w:rsidR="00A74D1F" w:rsidRDefault="00000000">
            <w:pPr>
              <w:spacing w:before="120" w:after="120"/>
              <w:rPr>
                <w:rFonts w:eastAsia="Malgun Gothic"/>
                <w:lang w:eastAsia="ko-KR"/>
              </w:rPr>
            </w:pPr>
            <w:r>
              <w:rPr>
                <w:rFonts w:eastAsia="MS Mincho"/>
                <w:lang w:eastAsia="ja-JP"/>
              </w:rPr>
              <w:t>Support</w:t>
            </w:r>
          </w:p>
        </w:tc>
        <w:tc>
          <w:tcPr>
            <w:tcW w:w="6801" w:type="dxa"/>
          </w:tcPr>
          <w:p w14:paraId="3AC61C80" w14:textId="77777777" w:rsidR="00A74D1F" w:rsidRDefault="00A74D1F">
            <w:pPr>
              <w:spacing w:before="120" w:after="120"/>
              <w:rPr>
                <w:rFonts w:eastAsia="Malgun Gothic"/>
                <w:lang w:eastAsia="ko-KR"/>
              </w:rPr>
            </w:pPr>
          </w:p>
        </w:tc>
      </w:tr>
      <w:tr w:rsidR="00A74D1F" w14:paraId="3AC61C85" w14:textId="77777777">
        <w:tc>
          <w:tcPr>
            <w:tcW w:w="1265" w:type="dxa"/>
          </w:tcPr>
          <w:p w14:paraId="3AC61C82" w14:textId="77777777" w:rsidR="00A74D1F" w:rsidRDefault="00000000">
            <w:pPr>
              <w:spacing w:before="120" w:after="120"/>
              <w:rPr>
                <w:rFonts w:eastAsia="MS Mincho"/>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3AC61C83" w14:textId="77777777" w:rsidR="00A74D1F" w:rsidRDefault="00000000">
            <w:pPr>
              <w:spacing w:before="120" w:after="120"/>
              <w:rPr>
                <w:rFonts w:eastAsia="MS Mincho"/>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Malgun Gothic"/>
                <w:lang w:eastAsia="ko-KR"/>
              </w:rPr>
            </w:pPr>
          </w:p>
        </w:tc>
      </w:tr>
      <w:tr w:rsidR="00A74D1F" w14:paraId="3AC61C89" w14:textId="77777777">
        <w:tc>
          <w:tcPr>
            <w:tcW w:w="1265" w:type="dxa"/>
          </w:tcPr>
          <w:p w14:paraId="3AC61C86"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C87"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3AC61C88" w14:textId="77777777" w:rsidR="00A74D1F" w:rsidRDefault="00000000">
            <w:pPr>
              <w:spacing w:before="120" w:after="120"/>
              <w:rPr>
                <w:rFonts w:eastAsia="Malgun Gothic"/>
                <w:lang w:eastAsia="ko-KR"/>
              </w:rPr>
            </w:pPr>
            <w:r>
              <w:rPr>
                <w:rFonts w:eastAsia="Malgun Gothic"/>
                <w:lang w:eastAsia="ko-KR"/>
              </w:rPr>
              <w:t xml:space="preserve">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w:t>
            </w:r>
            <w:proofErr w:type="spellStart"/>
            <w:r>
              <w:rPr>
                <w:rFonts w:eastAsia="Malgun Gothic"/>
                <w:lang w:eastAsia="ko-KR"/>
              </w:rPr>
              <w:t>gNB's</w:t>
            </w:r>
            <w:proofErr w:type="spellEnd"/>
            <w:r>
              <w:rPr>
                <w:rFonts w:eastAsia="Malgun Gothic"/>
                <w:lang w:eastAsia="ko-KR"/>
              </w:rPr>
              <w:t xml:space="preserve"> response (e.g., RAR) to the UL WUS.</w:t>
            </w:r>
          </w:p>
        </w:tc>
      </w:tr>
      <w:tr w:rsidR="00A74D1F" w14:paraId="3AC61C8D" w14:textId="77777777">
        <w:tc>
          <w:tcPr>
            <w:tcW w:w="1265" w:type="dxa"/>
          </w:tcPr>
          <w:p w14:paraId="3AC61C8A"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000000">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000000">
      <w:pPr>
        <w:rPr>
          <w:rFonts w:eastAsia="PMingLiU"/>
          <w:b/>
          <w:lang w:eastAsia="zh-TW"/>
        </w:rPr>
      </w:pPr>
      <w:bookmarkStart w:id="162" w:name="OLE_LINK252"/>
      <w:r>
        <w:rPr>
          <w:rFonts w:eastAsia="PMingLiU"/>
          <w:b/>
          <w:lang w:eastAsia="zh-TW"/>
        </w:rPr>
        <w:t>Background</w:t>
      </w:r>
    </w:p>
    <w:p w14:paraId="3AC61C93" w14:textId="77777777" w:rsidR="00A74D1F" w:rsidRDefault="00000000">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3AC61C96"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AC61C97" w14:textId="77777777" w:rsidR="00A74D1F" w:rsidRDefault="00000000">
      <w:pPr>
        <w:pStyle w:val="1"/>
        <w:numPr>
          <w:ilvl w:val="0"/>
          <w:numId w:val="38"/>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3AC61C98"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000000">
      <w:pPr>
        <w:pStyle w:val="1"/>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3AC61C9A" w14:textId="77777777" w:rsidR="00A74D1F" w:rsidRDefault="00000000">
      <w:pPr>
        <w:pStyle w:val="1"/>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3AC61C9B" w14:textId="77777777" w:rsidR="00A74D1F" w:rsidRDefault="00000000">
      <w:pPr>
        <w:pStyle w:val="1"/>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000000">
      <w:pPr>
        <w:rPr>
          <w:rFonts w:eastAsia="PMingLiU"/>
          <w:b/>
          <w:bCs/>
          <w:lang w:eastAsia="zh-TW"/>
        </w:rPr>
      </w:pPr>
      <w:r>
        <w:rPr>
          <w:rFonts w:eastAsia="PMingLiU"/>
          <w:b/>
          <w:bCs/>
          <w:lang w:eastAsia="zh-TW"/>
        </w:rPr>
        <w:t>A brief summary below</w:t>
      </w:r>
    </w:p>
    <w:p w14:paraId="3AC61C9F" w14:textId="77777777" w:rsidR="00A74D1F" w:rsidRDefault="00000000">
      <w:pPr>
        <w:pStyle w:val="1"/>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000000">
      <w:pPr>
        <w:pStyle w:val="1"/>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3AC61CA1" w14:textId="77777777" w:rsidR="00A74D1F" w:rsidRDefault="00A74D1F">
      <w:pPr>
        <w:rPr>
          <w:rFonts w:eastAsiaTheme="minorEastAsia"/>
          <w:b/>
          <w:bCs/>
        </w:rPr>
      </w:pPr>
    </w:p>
    <w:p w14:paraId="3AC61CA2" w14:textId="77777777" w:rsidR="00A74D1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000000">
      <w:pPr>
        <w:rPr>
          <w:rFonts w:eastAsia="PMingLiU"/>
          <w:b/>
          <w:lang w:eastAsia="zh-TW"/>
        </w:rPr>
      </w:pPr>
      <w:r>
        <w:rPr>
          <w:rFonts w:eastAsia="PMingLiU"/>
          <w:b/>
          <w:lang w:eastAsia="zh-TW"/>
        </w:rPr>
        <w:t>Background</w:t>
      </w:r>
    </w:p>
    <w:p w14:paraId="3AC61CA4" w14:textId="77777777" w:rsidR="00A74D1F" w:rsidRDefault="00000000">
      <w:pPr>
        <w:rPr>
          <w:rFonts w:eastAsia="PMingLiU"/>
          <w:lang w:eastAsia="zh-TW"/>
        </w:rPr>
      </w:pPr>
      <w:r>
        <w:rPr>
          <w:rFonts w:eastAsia="PMingLiU"/>
          <w:lang w:eastAsia="zh-TW"/>
        </w:rPr>
        <w:t>In RAN1 #117, LG has the following proposal:</w:t>
      </w:r>
    </w:p>
    <w:p w14:paraId="3AC61CA5" w14:textId="77777777" w:rsidR="00A74D1F" w:rsidRDefault="00000000">
      <w:pPr>
        <w:pStyle w:val="1"/>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3AC61CA6" w14:textId="77777777" w:rsidR="00A74D1F" w:rsidRDefault="00000000">
      <w:pPr>
        <w:pStyle w:val="1"/>
        <w:numPr>
          <w:ilvl w:val="0"/>
          <w:numId w:val="40"/>
        </w:numPr>
        <w:ind w:leftChars="0"/>
        <w:rPr>
          <w:rFonts w:eastAsia="PMingLiU"/>
          <w:lang w:eastAsia="zh-TW"/>
        </w:rPr>
      </w:pPr>
      <w:r>
        <w:rPr>
          <w:rFonts w:eastAsia="PMingLiU"/>
          <w:lang w:eastAsia="zh-TW"/>
        </w:rPr>
        <w:t xml:space="preserve">Consider  introducing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000000">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000000">
      <w:pPr>
        <w:pStyle w:val="1"/>
        <w:numPr>
          <w:ilvl w:val="1"/>
          <w:numId w:val="36"/>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000000">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000000">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000000">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000000">
            <w:pPr>
              <w:spacing w:before="120" w:after="120"/>
              <w:rPr>
                <w:rFonts w:eastAsia="PMingLiU"/>
                <w:lang w:eastAsia="zh-TW"/>
              </w:rPr>
            </w:pPr>
            <w:r>
              <w:rPr>
                <w:rFonts w:eastAsia="PMingLiU"/>
                <w:lang w:eastAsia="zh-TW"/>
              </w:rPr>
              <w:t>Issue 12 can be left for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000000">
            <w:pPr>
              <w:spacing w:before="120" w:after="120"/>
              <w:rPr>
                <w:rFonts w:eastAsia="MS Mincho"/>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000000">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3AC61CC0" w14:textId="77777777" w:rsidR="00A74D1F" w:rsidRDefault="00000000">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000000">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000000">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3AC61CC9" w14:textId="77777777" w:rsidR="00A74D1F" w:rsidRDefault="00000000">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Malgun Gothic"/>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000000">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000000">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000000">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000000">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000000">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000000">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000000">
            <w:pPr>
              <w:spacing w:before="120" w:after="120"/>
              <w:rPr>
                <w:rFonts w:eastAsia="PMingLiU"/>
                <w:lang w:eastAsia="zh-TW"/>
              </w:rPr>
            </w:pPr>
            <w:r>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000000">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1B96AD81" w:rsidR="00044676" w:rsidRDefault="009E460E">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23513D38" w:rsidR="00044676" w:rsidRDefault="009E460E">
            <w:pPr>
              <w:spacing w:before="120" w:after="120"/>
              <w:rPr>
                <w:rFonts w:eastAsiaTheme="minorEastAsia"/>
                <w:lang w:eastAsia="zh-CN"/>
              </w:rPr>
            </w:pPr>
            <w:r>
              <w:rPr>
                <w:rFonts w:eastAsiaTheme="minorEastAsia"/>
                <w:lang w:eastAsia="zh-CN"/>
              </w:rPr>
              <w:t xml:space="preserve">Similar understanding as vivo. </w:t>
            </w: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000000">
      <w:pPr>
        <w:pStyle w:val="3GPPH1"/>
      </w:pPr>
      <w:bookmarkStart w:id="169" w:name="OLE_LINK4"/>
      <w:bookmarkStart w:id="170" w:name="OLE_LINK251"/>
      <w:bookmarkEnd w:id="5"/>
      <w:r>
        <w:t>Resulted RAN1 conclusion/agreement</w:t>
      </w:r>
      <w:bookmarkEnd w:id="169"/>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000000">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000000">
      <w:pPr>
        <w:pStyle w:val="1"/>
        <w:numPr>
          <w:ilvl w:val="0"/>
          <w:numId w:val="41"/>
        </w:numPr>
        <w:ind w:leftChars="0"/>
      </w:pPr>
      <w:r>
        <w:t>R1-2403870</w:t>
      </w:r>
      <w:r>
        <w:tab/>
        <w:t>Discussion of on-demand SIB1 for idle/inactive mode UEs</w:t>
      </w:r>
      <w:r>
        <w:tab/>
        <w:t>FUTUREWEI</w:t>
      </w:r>
    </w:p>
    <w:p w14:paraId="3AC61CF0" w14:textId="77777777" w:rsidR="00A74D1F" w:rsidRDefault="00000000">
      <w:pPr>
        <w:pStyle w:val="1"/>
        <w:numPr>
          <w:ilvl w:val="0"/>
          <w:numId w:val="41"/>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AC61CF1" w14:textId="77777777" w:rsidR="00A74D1F" w:rsidRDefault="00000000">
      <w:pPr>
        <w:pStyle w:val="1"/>
        <w:numPr>
          <w:ilvl w:val="0"/>
          <w:numId w:val="41"/>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3AC61CF2" w14:textId="77777777" w:rsidR="00A74D1F" w:rsidRDefault="00000000">
      <w:pPr>
        <w:pStyle w:val="1"/>
        <w:numPr>
          <w:ilvl w:val="0"/>
          <w:numId w:val="41"/>
        </w:numPr>
        <w:ind w:leftChars="0"/>
      </w:pPr>
      <w:r>
        <w:t>R1-2404033</w:t>
      </w:r>
      <w:r>
        <w:tab/>
        <w:t>Discussion on on-demand SIB1 for idle/inactive mode UEs</w:t>
      </w:r>
      <w:r>
        <w:tab/>
      </w:r>
      <w:proofErr w:type="spellStart"/>
      <w:r>
        <w:t>Spreadtrum</w:t>
      </w:r>
      <w:proofErr w:type="spellEnd"/>
      <w:r>
        <w:t xml:space="preserve"> Communications</w:t>
      </w:r>
    </w:p>
    <w:p w14:paraId="3AC61CF3" w14:textId="77777777" w:rsidR="00A74D1F" w:rsidRDefault="00000000">
      <w:pPr>
        <w:pStyle w:val="1"/>
        <w:numPr>
          <w:ilvl w:val="0"/>
          <w:numId w:val="41"/>
        </w:numPr>
        <w:ind w:leftChars="0"/>
      </w:pPr>
      <w:r>
        <w:t>R1-2404122</w:t>
      </w:r>
      <w:r>
        <w:tab/>
        <w:t>On-demand SIB1 for idle/inactive mode UEs</w:t>
      </w:r>
      <w:r>
        <w:tab/>
        <w:t>Samsung</w:t>
      </w:r>
    </w:p>
    <w:p w14:paraId="3AC61CF4" w14:textId="77777777" w:rsidR="00A74D1F" w:rsidRDefault="00000000">
      <w:pPr>
        <w:pStyle w:val="1"/>
        <w:numPr>
          <w:ilvl w:val="0"/>
          <w:numId w:val="41"/>
        </w:numPr>
        <w:ind w:leftChars="0"/>
      </w:pPr>
      <w:r>
        <w:t>R1-2404184</w:t>
      </w:r>
      <w:r>
        <w:tab/>
        <w:t>Discussions on on-demand SIB1 for idle/inactive mode UEs</w:t>
      </w:r>
      <w:r>
        <w:tab/>
        <w:t>vivo</w:t>
      </w:r>
    </w:p>
    <w:p w14:paraId="3AC61CF5" w14:textId="77777777" w:rsidR="00A74D1F" w:rsidRDefault="00000000">
      <w:pPr>
        <w:pStyle w:val="1"/>
        <w:numPr>
          <w:ilvl w:val="0"/>
          <w:numId w:val="41"/>
        </w:numPr>
        <w:ind w:leftChars="0"/>
      </w:pPr>
      <w:r>
        <w:t>R1-2404224</w:t>
      </w:r>
      <w:r>
        <w:tab/>
        <w:t>On-demand SIB1 for Idle/Inactive mode UEs</w:t>
      </w:r>
      <w:r>
        <w:tab/>
        <w:t>Nokia, Nokia Shanghai Bell</w:t>
      </w:r>
    </w:p>
    <w:p w14:paraId="3AC61CF6" w14:textId="77777777" w:rsidR="00A74D1F" w:rsidRDefault="00000000">
      <w:pPr>
        <w:pStyle w:val="1"/>
        <w:numPr>
          <w:ilvl w:val="0"/>
          <w:numId w:val="41"/>
        </w:numPr>
        <w:ind w:leftChars="0"/>
      </w:pPr>
      <w:r>
        <w:t>R1-2404294</w:t>
      </w:r>
      <w:r>
        <w:tab/>
        <w:t>On on-demand SIB1 for IDLE/INACTIVE mode UE</w:t>
      </w:r>
      <w:r>
        <w:tab/>
        <w:t>Apple</w:t>
      </w:r>
    </w:p>
    <w:p w14:paraId="3AC61CF7" w14:textId="77777777" w:rsidR="00A74D1F" w:rsidRDefault="00000000">
      <w:pPr>
        <w:pStyle w:val="1"/>
        <w:numPr>
          <w:ilvl w:val="0"/>
          <w:numId w:val="41"/>
        </w:numPr>
        <w:ind w:leftChars="0"/>
      </w:pPr>
      <w:r>
        <w:t>R1-2404333</w:t>
      </w:r>
      <w:r>
        <w:tab/>
        <w:t>Discussion on on-demand SIB1 for idle/inactive mode UEs</w:t>
      </w:r>
      <w:r>
        <w:tab/>
      </w:r>
      <w:proofErr w:type="spellStart"/>
      <w:r>
        <w:t>InterDigital</w:t>
      </w:r>
      <w:proofErr w:type="spellEnd"/>
      <w:r>
        <w:t>, Inc.</w:t>
      </w:r>
    </w:p>
    <w:p w14:paraId="3AC61CF8" w14:textId="77777777" w:rsidR="00A74D1F" w:rsidRDefault="00000000">
      <w:pPr>
        <w:pStyle w:val="1"/>
        <w:numPr>
          <w:ilvl w:val="0"/>
          <w:numId w:val="41"/>
        </w:numPr>
        <w:ind w:leftChars="0"/>
      </w:pPr>
      <w:r>
        <w:t>R1-2404408</w:t>
      </w:r>
      <w:r>
        <w:tab/>
        <w:t>Discussion on on-demand SIB1</w:t>
      </w:r>
      <w:r>
        <w:tab/>
        <w:t>CATT</w:t>
      </w:r>
    </w:p>
    <w:p w14:paraId="3AC61CF9" w14:textId="77777777" w:rsidR="00A74D1F" w:rsidRDefault="00000000">
      <w:pPr>
        <w:pStyle w:val="1"/>
        <w:numPr>
          <w:ilvl w:val="0"/>
          <w:numId w:val="41"/>
        </w:numPr>
        <w:ind w:leftChars="0"/>
      </w:pPr>
      <w:r>
        <w:t>R1-2404434</w:t>
      </w:r>
      <w:r>
        <w:tab/>
        <w:t>Discussion on on-demand SIB1 for idle/inactive mode UEs</w:t>
      </w:r>
      <w:r>
        <w:tab/>
        <w:t>China Telecom</w:t>
      </w:r>
    </w:p>
    <w:p w14:paraId="3AC61CFA" w14:textId="77777777" w:rsidR="00A74D1F" w:rsidRDefault="00000000">
      <w:pPr>
        <w:pStyle w:val="1"/>
        <w:numPr>
          <w:ilvl w:val="0"/>
          <w:numId w:val="41"/>
        </w:numPr>
        <w:ind w:leftChars="0"/>
      </w:pPr>
      <w:r>
        <w:t>R1-2404463</w:t>
      </w:r>
      <w:r>
        <w:tab/>
        <w:t>Discussion on on-demand SIB1 for UEs in idle/inactive mode</w:t>
      </w:r>
      <w:r>
        <w:tab/>
        <w:t>CMCC</w:t>
      </w:r>
    </w:p>
    <w:p w14:paraId="3AC61CFB" w14:textId="77777777" w:rsidR="00A74D1F" w:rsidRDefault="00000000">
      <w:pPr>
        <w:pStyle w:val="1"/>
        <w:numPr>
          <w:ilvl w:val="0"/>
          <w:numId w:val="41"/>
        </w:numPr>
        <w:ind w:leftChars="0"/>
      </w:pPr>
      <w:r>
        <w:t>R1-2404507</w:t>
      </w:r>
      <w:r>
        <w:tab/>
        <w:t>On-demand SIB1 for idle/inactive mode UEs</w:t>
      </w:r>
      <w:r>
        <w:tab/>
        <w:t>Sony</w:t>
      </w:r>
    </w:p>
    <w:p w14:paraId="3AC61CFC" w14:textId="77777777" w:rsidR="00A74D1F" w:rsidRDefault="00000000">
      <w:pPr>
        <w:pStyle w:val="1"/>
        <w:numPr>
          <w:ilvl w:val="0"/>
          <w:numId w:val="41"/>
        </w:numPr>
        <w:ind w:leftChars="0"/>
      </w:pPr>
      <w:r>
        <w:t>R1-2404561</w:t>
      </w:r>
      <w:r>
        <w:tab/>
        <w:t>Discussion on on-demand SIB1 for UEs</w:t>
      </w:r>
      <w:r>
        <w:tab/>
        <w:t xml:space="preserve">ZTE, </w:t>
      </w:r>
      <w:proofErr w:type="spellStart"/>
      <w:r>
        <w:t>Sanechips</w:t>
      </w:r>
      <w:proofErr w:type="spellEnd"/>
    </w:p>
    <w:p w14:paraId="3AC61CFD" w14:textId="77777777" w:rsidR="00A74D1F" w:rsidRDefault="00000000">
      <w:pPr>
        <w:pStyle w:val="1"/>
        <w:numPr>
          <w:ilvl w:val="0"/>
          <w:numId w:val="41"/>
        </w:numPr>
        <w:ind w:leftChars="0"/>
      </w:pPr>
      <w:r>
        <w:t>R1-2404625</w:t>
      </w:r>
      <w:r>
        <w:tab/>
        <w:t>Discussion on on-demand SIB1 for idle/inactive mode UEs</w:t>
      </w:r>
      <w:r>
        <w:tab/>
        <w:t>Xiaomi</w:t>
      </w:r>
    </w:p>
    <w:p w14:paraId="3AC61CFE" w14:textId="77777777" w:rsidR="00A74D1F" w:rsidRDefault="00000000">
      <w:pPr>
        <w:pStyle w:val="1"/>
        <w:numPr>
          <w:ilvl w:val="0"/>
          <w:numId w:val="41"/>
        </w:numPr>
        <w:ind w:leftChars="0"/>
      </w:pPr>
      <w:r>
        <w:t>R1-2404690</w:t>
      </w:r>
      <w:r>
        <w:tab/>
        <w:t>On-demand SIB1 for Idle/Inactive Mode UE</w:t>
      </w:r>
      <w:r>
        <w:tab/>
        <w:t>Google</w:t>
      </w:r>
    </w:p>
    <w:p w14:paraId="3AC61CFF" w14:textId="77777777" w:rsidR="00A74D1F" w:rsidRDefault="00000000">
      <w:pPr>
        <w:pStyle w:val="1"/>
        <w:numPr>
          <w:ilvl w:val="0"/>
          <w:numId w:val="41"/>
        </w:numPr>
        <w:ind w:leftChars="0"/>
      </w:pPr>
      <w:r>
        <w:t>R1-2404698</w:t>
      </w:r>
      <w:r>
        <w:tab/>
        <w:t>On-demand SIB1 for idle/inactive mode UEs</w:t>
      </w:r>
      <w:r>
        <w:tab/>
        <w:t>Lenovo</w:t>
      </w:r>
    </w:p>
    <w:p w14:paraId="3AC61D00" w14:textId="77777777" w:rsidR="00A74D1F" w:rsidRDefault="00000000">
      <w:pPr>
        <w:pStyle w:val="1"/>
        <w:numPr>
          <w:ilvl w:val="0"/>
          <w:numId w:val="41"/>
        </w:numPr>
        <w:ind w:leftChars="0"/>
      </w:pPr>
      <w:r>
        <w:t>R1-2404758</w:t>
      </w:r>
      <w:r>
        <w:tab/>
        <w:t>Discussion on on-demand SIB1 for idle/inactive mode UEs</w:t>
      </w:r>
      <w:r>
        <w:tab/>
        <w:t>Panasonic</w:t>
      </w:r>
    </w:p>
    <w:p w14:paraId="3AC61D01" w14:textId="77777777" w:rsidR="00A74D1F" w:rsidRDefault="00000000">
      <w:pPr>
        <w:pStyle w:val="1"/>
        <w:numPr>
          <w:ilvl w:val="0"/>
          <w:numId w:val="41"/>
        </w:numPr>
        <w:ind w:leftChars="0"/>
      </w:pPr>
      <w:r>
        <w:t>R1-2404780</w:t>
      </w:r>
      <w:r>
        <w:tab/>
        <w:t>On-demand SIB1 for idle/inactive mode UEs for NES</w:t>
      </w:r>
      <w:r>
        <w:tab/>
        <w:t>ETRI</w:t>
      </w:r>
    </w:p>
    <w:p w14:paraId="3AC61D02" w14:textId="77777777" w:rsidR="00A74D1F" w:rsidRDefault="00000000">
      <w:pPr>
        <w:pStyle w:val="1"/>
        <w:numPr>
          <w:ilvl w:val="0"/>
          <w:numId w:val="41"/>
        </w:numPr>
        <w:ind w:leftChars="0"/>
      </w:pPr>
      <w:r>
        <w:t>R1-2404796</w:t>
      </w:r>
      <w:r>
        <w:tab/>
        <w:t>Discussion on on-demand SIB1 for UEs in idle/inactive mode</w:t>
      </w:r>
      <w:r>
        <w:tab/>
        <w:t>NEC</w:t>
      </w:r>
    </w:p>
    <w:p w14:paraId="3AC61D03" w14:textId="77777777" w:rsidR="00A74D1F" w:rsidRDefault="00000000">
      <w:pPr>
        <w:pStyle w:val="1"/>
        <w:numPr>
          <w:ilvl w:val="0"/>
          <w:numId w:val="41"/>
        </w:numPr>
        <w:ind w:leftChars="0"/>
      </w:pPr>
      <w:r>
        <w:t>R1-2404800</w:t>
      </w:r>
      <w:r>
        <w:tab/>
        <w:t>Discussion on on-demand SIB1 for idle/inactive mode UEs</w:t>
      </w:r>
      <w:r>
        <w:tab/>
        <w:t>DENSO CORPORATION</w:t>
      </w:r>
    </w:p>
    <w:p w14:paraId="3AC61D04" w14:textId="77777777" w:rsidR="00A74D1F" w:rsidRDefault="00000000">
      <w:pPr>
        <w:pStyle w:val="1"/>
        <w:numPr>
          <w:ilvl w:val="0"/>
          <w:numId w:val="41"/>
        </w:numPr>
        <w:ind w:leftChars="0"/>
      </w:pPr>
      <w:r>
        <w:t>R1-2404808</w:t>
      </w:r>
      <w:r>
        <w:tab/>
        <w:t>Discussion on on-demand SIB1 transmission for idle/inactive mode UEs</w:t>
      </w:r>
      <w:r>
        <w:tab/>
        <w:t>Fujitsu</w:t>
      </w:r>
    </w:p>
    <w:p w14:paraId="3AC61D05" w14:textId="77777777" w:rsidR="00A74D1F" w:rsidRDefault="00000000">
      <w:pPr>
        <w:pStyle w:val="1"/>
        <w:numPr>
          <w:ilvl w:val="0"/>
          <w:numId w:val="41"/>
        </w:numPr>
        <w:ind w:leftChars="0"/>
      </w:pPr>
      <w:r>
        <w:t>R1-2404820</w:t>
      </w:r>
      <w:r>
        <w:tab/>
        <w:t>Discussion on on-demand SIB1 transmission for idle/inactive mode UEs</w:t>
      </w:r>
      <w:r>
        <w:tab/>
      </w:r>
      <w:proofErr w:type="spellStart"/>
      <w:r>
        <w:t>Transsion</w:t>
      </w:r>
      <w:proofErr w:type="spellEnd"/>
      <w:r>
        <w:t xml:space="preserve"> Holdings</w:t>
      </w:r>
    </w:p>
    <w:p w14:paraId="3AC61D06" w14:textId="77777777" w:rsidR="00A74D1F" w:rsidRDefault="00000000">
      <w:pPr>
        <w:pStyle w:val="1"/>
        <w:numPr>
          <w:ilvl w:val="0"/>
          <w:numId w:val="41"/>
        </w:numPr>
        <w:ind w:leftChars="0"/>
      </w:pPr>
      <w:r>
        <w:t>R1-2404859</w:t>
      </w:r>
      <w:r>
        <w:tab/>
        <w:t>Discussion on the enhancement to support on demand SIB1 for idle/inactive mode UE</w:t>
      </w:r>
      <w:r>
        <w:tab/>
        <w:t>OPPO</w:t>
      </w:r>
    </w:p>
    <w:p w14:paraId="3AC61D07" w14:textId="77777777" w:rsidR="00A74D1F" w:rsidRDefault="00000000">
      <w:pPr>
        <w:pStyle w:val="1"/>
        <w:numPr>
          <w:ilvl w:val="0"/>
          <w:numId w:val="41"/>
        </w:numPr>
        <w:ind w:leftChars="0"/>
      </w:pPr>
      <w:r>
        <w:t>R1-2404895</w:t>
      </w:r>
      <w:r>
        <w:tab/>
        <w:t>On-demand SIB1 for idle/inactive mode UEs</w:t>
      </w:r>
      <w:r>
        <w:tab/>
        <w:t>LG Electronics</w:t>
      </w:r>
    </w:p>
    <w:p w14:paraId="3AC61D08" w14:textId="77777777" w:rsidR="00A74D1F" w:rsidRDefault="00000000">
      <w:pPr>
        <w:pStyle w:val="1"/>
        <w:numPr>
          <w:ilvl w:val="0"/>
          <w:numId w:val="41"/>
        </w:numPr>
        <w:ind w:leftChars="0"/>
      </w:pPr>
      <w:r>
        <w:t>R1-2405049</w:t>
      </w:r>
      <w:r>
        <w:tab/>
        <w:t>Discussion on on-demand SIB1 for idle/inactive mode UEs</w:t>
      </w:r>
      <w:r>
        <w:tab/>
        <w:t>NTT DOCOMO, INC.</w:t>
      </w:r>
    </w:p>
    <w:p w14:paraId="3AC61D09" w14:textId="77777777" w:rsidR="00A74D1F" w:rsidRDefault="00000000">
      <w:pPr>
        <w:pStyle w:val="1"/>
        <w:numPr>
          <w:ilvl w:val="0"/>
          <w:numId w:val="41"/>
        </w:numPr>
        <w:ind w:leftChars="0"/>
      </w:pPr>
      <w:r>
        <w:t>R1-2405071</w:t>
      </w:r>
      <w:r>
        <w:tab/>
        <w:t>Discussion on on-demand SIB1 transmission for idle UEs</w:t>
      </w:r>
      <w:r>
        <w:tab/>
        <w:t>Sharp</w:t>
      </w:r>
    </w:p>
    <w:p w14:paraId="3AC61D0A" w14:textId="77777777" w:rsidR="00A74D1F" w:rsidRDefault="00000000">
      <w:pPr>
        <w:pStyle w:val="1"/>
        <w:numPr>
          <w:ilvl w:val="0"/>
          <w:numId w:val="41"/>
        </w:numPr>
        <w:ind w:leftChars="0"/>
      </w:pPr>
      <w:r>
        <w:t>R1-2405085</w:t>
      </w:r>
      <w:r>
        <w:tab/>
        <w:t>On-demand SIB1 for idle or inactive mode UEs</w:t>
      </w:r>
      <w:r>
        <w:tab/>
        <w:t>MediaTek Inc.</w:t>
      </w:r>
    </w:p>
    <w:p w14:paraId="3AC61D0B" w14:textId="77777777" w:rsidR="00A74D1F" w:rsidRDefault="00000000">
      <w:pPr>
        <w:pStyle w:val="1"/>
        <w:numPr>
          <w:ilvl w:val="0"/>
          <w:numId w:val="41"/>
        </w:numPr>
        <w:ind w:leftChars="0"/>
      </w:pPr>
      <w:r>
        <w:t>R1-2405106</w:t>
      </w:r>
      <w:r>
        <w:tab/>
        <w:t>Study of on-demand SIB1 for UEs in idle/inactive mode for NES</w:t>
      </w:r>
      <w:r>
        <w:tab/>
        <w:t>Ericsson</w:t>
      </w:r>
    </w:p>
    <w:p w14:paraId="3AC61D0C" w14:textId="77777777" w:rsidR="00A74D1F" w:rsidRDefault="00000000">
      <w:pPr>
        <w:pStyle w:val="1"/>
        <w:numPr>
          <w:ilvl w:val="0"/>
          <w:numId w:val="41"/>
        </w:numPr>
        <w:ind w:leftChars="0"/>
      </w:pPr>
      <w:r>
        <w:t>R1-2405162</w:t>
      </w:r>
      <w:r>
        <w:tab/>
        <w:t>On-demand SIB1 procedure</w:t>
      </w:r>
      <w:r>
        <w:tab/>
        <w:t>Qualcomm Incorporated</w:t>
      </w:r>
    </w:p>
    <w:p w14:paraId="3AC61D0D" w14:textId="77777777" w:rsidR="00A74D1F" w:rsidRDefault="00000000">
      <w:pPr>
        <w:pStyle w:val="1"/>
        <w:numPr>
          <w:ilvl w:val="0"/>
          <w:numId w:val="41"/>
        </w:numPr>
        <w:ind w:leftChars="0"/>
      </w:pPr>
      <w:r>
        <w:t>R1-2405177</w:t>
      </w:r>
      <w:r>
        <w:tab/>
        <w:t>Discussion on on-demand SIB1 for idle/inactive mode UEs</w:t>
      </w:r>
      <w:r>
        <w:tab/>
        <w:t>KT Corp.</w:t>
      </w:r>
    </w:p>
    <w:p w14:paraId="3AC61D0E" w14:textId="77777777" w:rsidR="00A74D1F" w:rsidRDefault="00000000">
      <w:pPr>
        <w:pStyle w:val="1"/>
        <w:numPr>
          <w:ilvl w:val="0"/>
          <w:numId w:val="41"/>
        </w:numPr>
        <w:ind w:leftChars="0"/>
      </w:pPr>
      <w:r>
        <w:t>R1-2405182</w:t>
      </w:r>
      <w:r>
        <w:tab/>
        <w:t>On-demand SIB1 for Idle/Inactive mode UEs</w:t>
      </w:r>
      <w:r>
        <w:tab/>
        <w:t>III</w:t>
      </w:r>
    </w:p>
    <w:p w14:paraId="3AC61D0F" w14:textId="77777777" w:rsidR="00A74D1F" w:rsidRDefault="00000000">
      <w:pPr>
        <w:pStyle w:val="1"/>
        <w:numPr>
          <w:ilvl w:val="0"/>
          <w:numId w:val="41"/>
        </w:numPr>
        <w:ind w:leftChars="0"/>
      </w:pPr>
      <w:r>
        <w:t>R1-2405202</w:t>
      </w:r>
      <w:r>
        <w:tab/>
        <w:t>Triggering of on-demand SIB1</w:t>
      </w:r>
      <w:r>
        <w:tab/>
      </w:r>
      <w:proofErr w:type="spellStart"/>
      <w:r>
        <w:t>ASUSTeK</w:t>
      </w:r>
      <w:proofErr w:type="spellEnd"/>
    </w:p>
    <w:p w14:paraId="3AC61D10" w14:textId="77777777" w:rsidR="00A74D1F" w:rsidRDefault="00000000">
      <w:pPr>
        <w:pStyle w:val="1"/>
        <w:numPr>
          <w:ilvl w:val="0"/>
          <w:numId w:val="41"/>
        </w:numPr>
        <w:ind w:leftChars="0"/>
      </w:pPr>
      <w:r>
        <w:t>R1-2405207</w:t>
      </w:r>
      <w:r>
        <w:tab/>
        <w:t>On-demand SIB1 for NES</w:t>
      </w:r>
      <w:r>
        <w:tab/>
        <w:t>Fraunhofer IIS, Fraunhofer HHI</w:t>
      </w:r>
    </w:p>
    <w:p w14:paraId="3AC61D11" w14:textId="77777777" w:rsidR="00A74D1F" w:rsidRDefault="00000000">
      <w:pPr>
        <w:pStyle w:val="1"/>
        <w:numPr>
          <w:ilvl w:val="0"/>
          <w:numId w:val="41"/>
        </w:numPr>
        <w:ind w:leftChars="0"/>
      </w:pPr>
      <w:r>
        <w:t>R1-2405213</w:t>
      </w:r>
      <w:r>
        <w:tab/>
        <w:t>Views on On-demand SIB1 operation for idle/inactive UEs</w:t>
      </w:r>
      <w:r>
        <w:tab/>
        <w:t>Vodafone</w:t>
      </w:r>
    </w:p>
    <w:p w14:paraId="3AC61D12" w14:textId="77777777" w:rsidR="00A74D1F" w:rsidRDefault="00000000">
      <w:pPr>
        <w:pStyle w:val="1"/>
        <w:numPr>
          <w:ilvl w:val="0"/>
          <w:numId w:val="41"/>
        </w:numPr>
        <w:ind w:leftChars="0"/>
      </w:pPr>
      <w:r>
        <w:t>R1-2405247</w:t>
      </w:r>
      <w:r>
        <w:tab/>
        <w:t>Discussion on  on-demand SIB1</w:t>
      </w:r>
      <w:r>
        <w:tab/>
      </w:r>
      <w:proofErr w:type="spellStart"/>
      <w:r>
        <w:t>CEWiT</w:t>
      </w:r>
      <w:proofErr w:type="spellEnd"/>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42F7" w14:textId="77777777" w:rsidR="008D3BAD" w:rsidRDefault="008D3BAD">
      <w:r>
        <w:separator/>
      </w:r>
    </w:p>
  </w:endnote>
  <w:endnote w:type="continuationSeparator" w:id="0">
    <w:p w14:paraId="1F1AFE74" w14:textId="77777777" w:rsidR="008D3BAD" w:rsidRDefault="008D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000000">
    <w:pPr>
      <w:pStyle w:val="Footer"/>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39E9" w14:textId="77777777" w:rsidR="008D3BAD" w:rsidRDefault="008D3BAD">
      <w:r>
        <w:separator/>
      </w:r>
    </w:p>
  </w:footnote>
  <w:footnote w:type="continuationSeparator" w:id="0">
    <w:p w14:paraId="11AE9280" w14:textId="77777777" w:rsidR="008D3BAD" w:rsidRDefault="008D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867251790">
    <w:abstractNumId w:val="20"/>
  </w:num>
  <w:num w:numId="2" w16cid:durableId="576206480">
    <w:abstractNumId w:val="37"/>
  </w:num>
  <w:num w:numId="3" w16cid:durableId="1256943209">
    <w:abstractNumId w:val="1"/>
  </w:num>
  <w:num w:numId="4" w16cid:durableId="189224045">
    <w:abstractNumId w:val="36"/>
  </w:num>
  <w:num w:numId="5" w16cid:durableId="108208089">
    <w:abstractNumId w:val="33"/>
  </w:num>
  <w:num w:numId="6" w16cid:durableId="18286925">
    <w:abstractNumId w:val="19"/>
  </w:num>
  <w:num w:numId="7" w16cid:durableId="2086492362">
    <w:abstractNumId w:val="27"/>
  </w:num>
  <w:num w:numId="8" w16cid:durableId="404105215">
    <w:abstractNumId w:val="11"/>
  </w:num>
  <w:num w:numId="9" w16cid:durableId="1344553531">
    <w:abstractNumId w:val="0"/>
  </w:num>
  <w:num w:numId="10" w16cid:durableId="1345087430">
    <w:abstractNumId w:val="14"/>
  </w:num>
  <w:num w:numId="11" w16cid:durableId="737019010">
    <w:abstractNumId w:val="29"/>
  </w:num>
  <w:num w:numId="12" w16cid:durableId="1732193515">
    <w:abstractNumId w:val="5"/>
  </w:num>
  <w:num w:numId="13" w16cid:durableId="1256475466">
    <w:abstractNumId w:val="17"/>
  </w:num>
  <w:num w:numId="14" w16cid:durableId="1269005610">
    <w:abstractNumId w:val="31"/>
  </w:num>
  <w:num w:numId="15" w16cid:durableId="1692340544">
    <w:abstractNumId w:val="22"/>
  </w:num>
  <w:num w:numId="16" w16cid:durableId="985546894">
    <w:abstractNumId w:val="14"/>
    <w:lvlOverride w:ilvl="0">
      <w:startOverride w:val="1"/>
    </w:lvlOverride>
  </w:num>
  <w:num w:numId="17" w16cid:durableId="2103212879">
    <w:abstractNumId w:val="38"/>
  </w:num>
  <w:num w:numId="18" w16cid:durableId="488332277">
    <w:abstractNumId w:val="6"/>
  </w:num>
  <w:num w:numId="19" w16cid:durableId="1360815124">
    <w:abstractNumId w:val="32"/>
  </w:num>
  <w:num w:numId="20" w16cid:durableId="1655254772">
    <w:abstractNumId w:val="25"/>
  </w:num>
  <w:num w:numId="21" w16cid:durableId="6566042">
    <w:abstractNumId w:val="34"/>
  </w:num>
  <w:num w:numId="22" w16cid:durableId="781920349">
    <w:abstractNumId w:val="18"/>
  </w:num>
  <w:num w:numId="23" w16cid:durableId="1387027488">
    <w:abstractNumId w:val="30"/>
  </w:num>
  <w:num w:numId="24" w16cid:durableId="442192922">
    <w:abstractNumId w:val="23"/>
  </w:num>
  <w:num w:numId="25" w16cid:durableId="829911397">
    <w:abstractNumId w:val="7"/>
  </w:num>
  <w:num w:numId="26" w16cid:durableId="323440666">
    <w:abstractNumId w:val="24"/>
  </w:num>
  <w:num w:numId="27" w16cid:durableId="121659436">
    <w:abstractNumId w:val="3"/>
  </w:num>
  <w:num w:numId="28" w16cid:durableId="1145783566">
    <w:abstractNumId w:val="13"/>
  </w:num>
  <w:num w:numId="29" w16cid:durableId="1284658102">
    <w:abstractNumId w:val="2"/>
  </w:num>
  <w:num w:numId="30" w16cid:durableId="1159921794">
    <w:abstractNumId w:val="2"/>
    <w:lvlOverride w:ilvl="0">
      <w:startOverride w:val="1"/>
    </w:lvlOverride>
  </w:num>
  <w:num w:numId="31" w16cid:durableId="51659809">
    <w:abstractNumId w:val="8"/>
  </w:num>
  <w:num w:numId="32" w16cid:durableId="106855592">
    <w:abstractNumId w:val="9"/>
  </w:num>
  <w:num w:numId="33" w16cid:durableId="979268589">
    <w:abstractNumId w:val="35"/>
  </w:num>
  <w:num w:numId="34" w16cid:durableId="1164470310">
    <w:abstractNumId w:val="26"/>
  </w:num>
  <w:num w:numId="35" w16cid:durableId="820653203">
    <w:abstractNumId w:val="28"/>
  </w:num>
  <w:num w:numId="36" w16cid:durableId="1059093951">
    <w:abstractNumId w:val="21"/>
  </w:num>
  <w:num w:numId="37" w16cid:durableId="1999338088">
    <w:abstractNumId w:val="12"/>
  </w:num>
  <w:num w:numId="38" w16cid:durableId="1920014040">
    <w:abstractNumId w:val="16"/>
  </w:num>
  <w:num w:numId="39" w16cid:durableId="1762070736">
    <w:abstractNumId w:val="15"/>
  </w:num>
  <w:num w:numId="40" w16cid:durableId="996303338">
    <w:abstractNumId w:val="10"/>
  </w:num>
  <w:num w:numId="41" w16cid:durableId="1586842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39</Pages>
  <Words>13718</Words>
  <Characters>78197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Roth, Kilian</cp:lastModifiedBy>
  <cp:revision>32</cp:revision>
  <cp:lastPrinted>2013-05-15T07:37:00Z</cp:lastPrinted>
  <dcterms:created xsi:type="dcterms:W3CDTF">2024-05-21T17:48:00Z</dcterms:created>
  <dcterms:modified xsi:type="dcterms:W3CDTF">2024-05-22T00:20:00Z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