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r w:rsidRPr="00CB7E15">
              <w:rPr>
                <w:lang w:eastAsia="ko-KR"/>
              </w:rPr>
              <w:t>SCell</w:t>
            </w:r>
            <w:proofErr w:type="spell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SSB</w:t>
            </w:r>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w:t>
            </w:r>
            <w:proofErr w:type="spellStart"/>
            <w:r w:rsidRPr="00AC2AF7">
              <w:rPr>
                <w:lang w:eastAsia="ko-KR"/>
              </w:rPr>
              <w:t>acti-vation</w:t>
            </w:r>
            <w:proofErr w:type="spellEnd"/>
            <w:r w:rsidRPr="00AC2AF7">
              <w:rPr>
                <w:lang w:eastAsia="ko-KR"/>
              </w:rPr>
              <w:t xml:space="preserve">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 xml:space="preserve">[33] </w:t>
            </w:r>
            <w:proofErr w:type="spellStart"/>
            <w:r>
              <w:rPr>
                <w:rFonts w:hint="eastAsia"/>
                <w:lang w:eastAsia="ko-KR"/>
              </w:rPr>
              <w:t>Mavenir</w:t>
            </w:r>
            <w:proofErr w:type="spellEnd"/>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 xml:space="preserve">We support Scenario #3A Case #1 and Case #2 and Scenario #3B Case #1 and Case #2. Specifically for Scenario #3A, we think it can be fully incorporated into Scenario #2A when the </w:t>
            </w:r>
            <w:proofErr w:type="spellStart"/>
            <w:r w:rsidRPr="00B97948">
              <w:rPr>
                <w:iCs/>
                <w:lang w:val="en-US" w:eastAsia="ko-KR"/>
              </w:rPr>
              <w:t>SCell</w:t>
            </w:r>
            <w:proofErr w:type="spellEnd"/>
            <w:r w:rsidRPr="00B97948">
              <w:rPr>
                <w:iCs/>
                <w:lang w:val="en-US" w:eastAsia="ko-KR"/>
              </w:rPr>
              <w:t xml:space="preserve">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宋体"/>
                <w:iCs/>
                <w:lang w:val="en-US" w:eastAsia="zh-CN"/>
              </w:rPr>
            </w:pPr>
          </w:p>
          <w:p w14:paraId="4A940B21" w14:textId="5B11A0FC" w:rsidR="00C92D4E" w:rsidRPr="00B97948" w:rsidRDefault="00C92D4E" w:rsidP="00C92D4E">
            <w:pPr>
              <w:jc w:val="both"/>
              <w:rPr>
                <w:iCs/>
                <w:lang w:val="en-US" w:eastAsia="ko-KR"/>
              </w:rPr>
            </w:pPr>
            <w:r>
              <w:rPr>
                <w:rFonts w:eastAsia="宋体"/>
                <w:iCs/>
                <w:lang w:val="en-US" w:eastAsia="zh-CN"/>
              </w:rPr>
              <w:t xml:space="preserve">On the other hand, on-demand SSB can be kept unchanged when UE transits from Scenario #3A to Scenario #3B, since </w:t>
            </w:r>
            <w:proofErr w:type="spellStart"/>
            <w:r>
              <w:rPr>
                <w:rFonts w:eastAsia="宋体"/>
                <w:iCs/>
                <w:lang w:val="en-US" w:eastAsia="zh-CN"/>
              </w:rPr>
              <w:t>gNB</w:t>
            </w:r>
            <w:proofErr w:type="spellEnd"/>
            <w:r>
              <w:rPr>
                <w:rFonts w:eastAsia="宋体"/>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to start the design with the agreed scenarios. </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 xml:space="preserve">[2] </w:t>
            </w:r>
            <w:proofErr w:type="spellStart"/>
            <w:r>
              <w:rPr>
                <w:rFonts w:hint="eastAsia"/>
                <w:lang w:eastAsia="ko-KR"/>
              </w:rPr>
              <w:t>Tejas</w:t>
            </w:r>
            <w:proofErr w:type="spellEnd"/>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implementation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a6"/>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DA336F">
        <w:rPr>
          <w:rFonts w:ascii="Times New Roman" w:eastAsiaTheme="minorEastAsia" w:hAnsi="Times New Roman" w:hint="eastAsia"/>
          <w:lang w:val="en-US" w:eastAsia="ko-KR"/>
        </w:rPr>
        <w:t>Tejas</w:t>
      </w:r>
      <w:proofErr w:type="spellEnd"/>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second the comment from IDC. </w:t>
            </w:r>
          </w:p>
          <w:p w14:paraId="7552BA65" w14:textId="77777777" w:rsidR="00582FF6" w:rsidRDefault="00582FF6" w:rsidP="00A6665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WID, it is clearly said that on-demand SSB is considered for </w:t>
            </w:r>
            <w:proofErr w:type="spellStart"/>
            <w:r>
              <w:rPr>
                <w:rFonts w:eastAsia="宋体"/>
                <w:iCs/>
                <w:lang w:val="en-US" w:eastAsia="zh-CN"/>
              </w:rPr>
              <w:t>SCell</w:t>
            </w:r>
            <w:proofErr w:type="spellEnd"/>
            <w:r>
              <w:rPr>
                <w:rFonts w:eastAsia="宋体"/>
                <w:iCs/>
                <w:lang w:val="en-US" w:eastAsia="zh-CN"/>
              </w:rPr>
              <w:t xml:space="preserve"> for CONNECTED UE. For </w:t>
            </w:r>
            <w:proofErr w:type="spellStart"/>
            <w:r>
              <w:rPr>
                <w:rFonts w:eastAsia="宋体"/>
                <w:iCs/>
                <w:lang w:val="en-US" w:eastAsia="zh-CN"/>
              </w:rPr>
              <w:t>SCell</w:t>
            </w:r>
            <w:proofErr w:type="spellEnd"/>
            <w:r>
              <w:rPr>
                <w:rFonts w:eastAsia="宋体"/>
                <w:iCs/>
                <w:lang w:val="en-US" w:eastAsia="zh-CN"/>
              </w:rPr>
              <w:t xml:space="preserve"> operation, there is no need to put any restriction on SSB. It is fully up to </w:t>
            </w:r>
            <w:proofErr w:type="spellStart"/>
            <w:r>
              <w:rPr>
                <w:rFonts w:eastAsia="宋体"/>
                <w:iCs/>
                <w:lang w:val="en-US" w:eastAsia="zh-CN"/>
              </w:rPr>
              <w:t>gNB</w:t>
            </w:r>
            <w:proofErr w:type="spellEnd"/>
            <w:r>
              <w:rPr>
                <w:rFonts w:eastAsia="宋体"/>
                <w:iCs/>
                <w:lang w:val="en-US" w:eastAsia="zh-CN"/>
              </w:rPr>
              <w:t xml:space="preserve"> implementation.</w:t>
            </w:r>
          </w:p>
          <w:p w14:paraId="1A91C558" w14:textId="5D339899" w:rsidR="00C87994" w:rsidRPr="00582FF6" w:rsidRDefault="00C87994" w:rsidP="00A6665D">
            <w:pPr>
              <w:jc w:val="both"/>
              <w:rPr>
                <w:rFonts w:eastAsia="宋体"/>
                <w:iCs/>
                <w:lang w:val="en-US" w:eastAsia="zh-CN"/>
              </w:rPr>
            </w:pPr>
            <w:proofErr w:type="gramStart"/>
            <w:r>
              <w:rPr>
                <w:rFonts w:eastAsia="宋体" w:hint="eastAsia"/>
                <w:iCs/>
                <w:lang w:val="en-US" w:eastAsia="zh-CN"/>
              </w:rPr>
              <w:t>A</w:t>
            </w:r>
            <w:r>
              <w:rPr>
                <w:rFonts w:eastAsia="宋体"/>
                <w:iCs/>
                <w:lang w:val="en-US" w:eastAsia="zh-CN"/>
              </w:rPr>
              <w:t>ctually</w:t>
            </w:r>
            <w:proofErr w:type="gramEnd"/>
            <w:r w:rsidR="00BC2F9B">
              <w:rPr>
                <w:rFonts w:eastAsia="宋体"/>
                <w:iCs/>
                <w:lang w:val="en-US" w:eastAsia="zh-CN"/>
              </w:rPr>
              <w:t xml:space="preserve"> </w:t>
            </w:r>
            <w:r>
              <w:rPr>
                <w:rFonts w:eastAsia="宋体"/>
                <w:iCs/>
                <w:lang w:val="en-US" w:eastAsia="zh-CN"/>
              </w:rPr>
              <w:t xml:space="preserve">this proposal is also highly relevant to the specific mechanisms for supporting on-demand SSB. If always-on SSB is assumed on </w:t>
            </w:r>
            <w:proofErr w:type="spellStart"/>
            <w:r>
              <w:rPr>
                <w:rFonts w:eastAsia="宋体"/>
                <w:iCs/>
                <w:lang w:val="en-US" w:eastAsia="zh-CN"/>
              </w:rPr>
              <w:t>SCell</w:t>
            </w:r>
            <w:proofErr w:type="spellEnd"/>
            <w:r>
              <w:rPr>
                <w:rFonts w:eastAsia="宋体"/>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w:t>
            </w:r>
            <w:proofErr w:type="spellStart"/>
            <w:r w:rsidRPr="001774F5">
              <w:t>SCell</w:t>
            </w:r>
            <w:proofErr w:type="spellEnd"/>
            <w:r w:rsidRPr="001774F5">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宋体"/>
                <w:iCs/>
                <w:lang w:val="en-US" w:eastAsia="zh-CN"/>
              </w:rPr>
            </w:pPr>
            <w:r>
              <w:rPr>
                <w:rFonts w:eastAsia="宋体" w:hint="eastAsia"/>
                <w:iCs/>
                <w:lang w:val="en-US" w:eastAsia="zh-CN"/>
              </w:rPr>
              <w:t>O</w:t>
            </w:r>
            <w:r>
              <w:rPr>
                <w:rFonts w:eastAsia="宋体"/>
                <w:iCs/>
                <w:lang w:val="en-US" w:eastAsia="zh-CN"/>
              </w:rPr>
              <w:t xml:space="preserve">n-demand SSB is at least not cell-defining SSB, and FFS: whether it can be cell-defining SSB. </w:t>
            </w:r>
            <w:proofErr w:type="spellStart"/>
            <w:r>
              <w:rPr>
                <w:rFonts w:eastAsia="宋体"/>
                <w:iCs/>
                <w:lang w:val="en-US" w:eastAsia="zh-CN"/>
              </w:rPr>
              <w:t>SCell</w:t>
            </w:r>
            <w:proofErr w:type="spellEnd"/>
            <w:r>
              <w:rPr>
                <w:rFonts w:eastAsia="宋体"/>
                <w:iCs/>
                <w:lang w:val="en-US" w:eastAsia="zh-CN"/>
              </w:rPr>
              <w:t xml:space="preserve"> for a UE may be </w:t>
            </w:r>
            <w:proofErr w:type="spellStart"/>
            <w:r>
              <w:rPr>
                <w:rFonts w:eastAsia="宋体"/>
                <w:iCs/>
                <w:lang w:val="en-US" w:eastAsia="zh-CN"/>
              </w:rPr>
              <w:t>PCell</w:t>
            </w:r>
            <w:proofErr w:type="spellEnd"/>
            <w:r>
              <w:rPr>
                <w:rFonts w:eastAsia="宋体"/>
                <w:iCs/>
                <w:lang w:val="en-US" w:eastAsia="zh-CN"/>
              </w:rPr>
              <w:t xml:space="preserve"> for anther UE. This case is FFS.</w:t>
            </w:r>
          </w:p>
          <w:p w14:paraId="36F85D72" w14:textId="77777777" w:rsidR="00C92D4E" w:rsidRPr="00CD1E8F" w:rsidRDefault="00C92D4E" w:rsidP="00C92D4E">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a6"/>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a6"/>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a6"/>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宋体" w:hint="eastAsia"/>
                <w:lang w:eastAsia="zh-CN"/>
              </w:rPr>
              <w:t>S</w:t>
            </w:r>
            <w:r>
              <w:rPr>
                <w:rFonts w:eastAsia="宋体"/>
                <w:lang w:eastAsia="zh-CN"/>
              </w:rPr>
              <w:t>upport.</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9"/>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completed”</w:t>
                  </w:r>
                </w:p>
                <w:p w14:paraId="459AB6BD"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w:t>
                  </w:r>
                </w:p>
                <w:p w14:paraId="3F4EA616"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lastRenderedPageBreak/>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 xml:space="preserve">UC#2 Handover to the cell which was </w:t>
            </w:r>
            <w:proofErr w:type="spellStart"/>
            <w:r w:rsidRPr="00A93C35">
              <w:rPr>
                <w:lang w:eastAsia="ko-KR"/>
              </w:rPr>
              <w:t>SCell</w:t>
            </w:r>
            <w:proofErr w:type="spellEnd"/>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a6"/>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SSB</w:t>
            </w:r>
          </w:p>
          <w:p w14:paraId="613A656C" w14:textId="77777777" w:rsidR="00D16EDD" w:rsidRDefault="00D16EDD">
            <w:pPr>
              <w:pStyle w:val="a6"/>
              <w:numPr>
                <w:ilvl w:val="0"/>
                <w:numId w:val="37"/>
              </w:numPr>
              <w:ind w:leftChars="0"/>
              <w:jc w:val="both"/>
              <w:rPr>
                <w:lang w:eastAsia="ko-KR"/>
              </w:rPr>
            </w:pPr>
            <w:r w:rsidRPr="00D16EDD">
              <w:rPr>
                <w:lang w:eastAsia="ko-KR"/>
              </w:rPr>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lastRenderedPageBreak/>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OK for further clarification. </w:t>
            </w:r>
            <w:r w:rsidR="00C56A6B">
              <w:rPr>
                <w:rFonts w:eastAsia="宋体"/>
                <w:iCs/>
                <w:lang w:val="en-US" w:eastAsia="zh-CN"/>
              </w:rPr>
              <w:t xml:space="preserve">From our understanding, there is no limitation on </w:t>
            </w:r>
            <w:proofErr w:type="spellStart"/>
            <w:r w:rsidR="00C56A6B">
              <w:rPr>
                <w:rFonts w:eastAsia="宋体"/>
                <w:iCs/>
                <w:lang w:val="en-US" w:eastAsia="zh-CN"/>
              </w:rPr>
              <w:t>SCell</w:t>
            </w:r>
            <w:proofErr w:type="spellEnd"/>
            <w:r w:rsidR="00C56A6B">
              <w:rPr>
                <w:rFonts w:eastAsia="宋体"/>
                <w:iCs/>
                <w:lang w:val="en-US" w:eastAsia="zh-CN"/>
              </w:rPr>
              <w:t xml:space="preserve">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sidRPr="00CF15FC">
              <w:rPr>
                <w:iCs/>
                <w:lang w:val="en-US" w:eastAsia="ko-KR"/>
              </w:rPr>
              <w:t>SCell</w:t>
            </w:r>
            <w:proofErr w:type="spellEnd"/>
            <w:r w:rsidRPr="00CF15FC">
              <w:rPr>
                <w:iCs/>
                <w:lang w:val="en-US" w:eastAsia="ko-KR"/>
              </w:rPr>
              <w:t xml:space="preserve">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w:t>
            </w:r>
            <w:proofErr w:type="spellStart"/>
            <w:r w:rsidRPr="00806452">
              <w:t>SCell</w:t>
            </w:r>
            <w:proofErr w:type="spellEnd"/>
            <w:r w:rsidRPr="00806452">
              <w:t xml:space="preserve">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宋体" w:hint="eastAsia"/>
                <w:lang w:eastAsia="zh-CN"/>
              </w:rPr>
              <w:t>S</w:t>
            </w:r>
            <w:r>
              <w:rPr>
                <w:rFonts w:eastAsia="宋体"/>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宋体" w:hint="eastAsia"/>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宋体"/>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宋体"/>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宋体" w:hint="eastAsia"/>
                <w:iCs/>
                <w:lang w:val="en-US" w:eastAsia="zh-CN"/>
              </w:rPr>
              <w:t>N</w:t>
            </w:r>
            <w:r>
              <w:rPr>
                <w:rFonts w:eastAsia="宋体"/>
                <w:iCs/>
                <w:lang w:val="en-US" w:eastAsia="zh-CN"/>
              </w:rPr>
              <w:t>o. Case #1 can also be supported for non-co-located CA configurations. It can be further discussed how to associate the on-demand SSB with the reference cell.</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 xml:space="preserve">[2] </w:t>
            </w:r>
            <w:proofErr w:type="spellStart"/>
            <w:r>
              <w:rPr>
                <w:rFonts w:hint="eastAsia"/>
                <w:lang w:eastAsia="ko-KR"/>
              </w:rPr>
              <w:t>Tejas</w:t>
            </w:r>
            <w:proofErr w:type="spellEnd"/>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 xml:space="preserve">Each bit to indicate OD-SSB ON/OFF for each </w:t>
            </w:r>
            <w:proofErr w:type="spellStart"/>
            <w:r w:rsidRPr="00F06978">
              <w:rPr>
                <w:lang w:eastAsia="ko-KR"/>
              </w:rPr>
              <w:t>SCell</w:t>
            </w:r>
            <w:proofErr w:type="spellEnd"/>
          </w:p>
          <w:p w14:paraId="45D1A6BD" w14:textId="77777777" w:rsidR="00F06978" w:rsidRDefault="00F06978">
            <w:pPr>
              <w:pStyle w:val="a6"/>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lastRenderedPageBreak/>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ssb-PositionsInBurst</w:t>
            </w:r>
            <w:proofErr w:type="spellEnd"/>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a6"/>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lastRenderedPageBreak/>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a6"/>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a6"/>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following</w:t>
            </w:r>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lastRenderedPageBreak/>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lastRenderedPageBreak/>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ssb-PositionsInBurst</w:t>
            </w:r>
            <w:proofErr w:type="spellEnd"/>
            <w:r w:rsidRPr="00BA6300">
              <w:rPr>
                <w:lang w:eastAsia="ko-KR"/>
              </w:rPr>
              <w: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 xml:space="preserve">[33] </w:t>
            </w:r>
            <w:proofErr w:type="spellStart"/>
            <w:r>
              <w:rPr>
                <w:rFonts w:hint="eastAsia"/>
                <w:lang w:eastAsia="ko-KR"/>
              </w:rPr>
              <w:t>Mavenir</w:t>
            </w:r>
            <w:proofErr w:type="spellEnd"/>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xml:space="preserve">, </w:t>
      </w:r>
      <w:proofErr w:type="spellStart"/>
      <w:r w:rsidR="00207BD7">
        <w:rPr>
          <w:rFonts w:ascii="Times New Roman" w:eastAsiaTheme="minorEastAsia" w:hAnsi="Times New Roman" w:hint="eastAsia"/>
          <w:lang w:val="en-US" w:eastAsia="ko-KR"/>
        </w:rPr>
        <w:t>Tejas</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xml:space="preserve">, </w:t>
      </w:r>
      <w:proofErr w:type="spellStart"/>
      <w:r w:rsidR="00BC2B63">
        <w:rPr>
          <w:rFonts w:ascii="Times New Roman" w:eastAsiaTheme="minorEastAsia" w:hAnsi="Times New Roman" w:hint="eastAsia"/>
          <w:lang w:val="en-US" w:eastAsia="ko-KR"/>
        </w:rPr>
        <w:t>Mavenir</w:t>
      </w:r>
      <w:proofErr w:type="spellEnd"/>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lastRenderedPageBreak/>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739FD1D4" w14:textId="771E0B08" w:rsidR="00B94421"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 xml:space="preserve">used for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298EB4E" w14:textId="1516585F" w:rsidR="00CB0805" w:rsidRDefault="00CB0805" w:rsidP="00CB0805">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40061C48" w14:textId="169BBC71" w:rsidR="00D93BCA" w:rsidRDefault="00D93BCA" w:rsidP="00D93BCA">
      <w:pPr>
        <w:pStyle w:val="a6"/>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053660F0" w14:textId="2D50AB73" w:rsidR="00B94421" w:rsidRPr="00D93BCA" w:rsidRDefault="00B94421" w:rsidP="00B94421">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宋体"/>
                <w:lang w:eastAsia="zh-CN"/>
              </w:rPr>
            </w:pPr>
            <w:r>
              <w:rPr>
                <w:rFonts w:eastAsia="宋体"/>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w:t>
            </w:r>
          </w:p>
          <w:p w14:paraId="0121AD38" w14:textId="788F8891" w:rsidR="00C56A6B" w:rsidRPr="00C56A6B" w:rsidRDefault="00C56A6B" w:rsidP="00CF0737">
            <w:pPr>
              <w:jc w:val="both"/>
              <w:rPr>
                <w:rFonts w:eastAsia="宋体"/>
                <w:iCs/>
                <w:lang w:val="en-US" w:eastAsia="zh-CN"/>
              </w:rPr>
            </w:pPr>
            <w:r>
              <w:rPr>
                <w:rFonts w:eastAsia="宋体" w:hint="eastAsia"/>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a6"/>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w:t>
            </w:r>
            <w:proofErr w:type="spellStart"/>
            <w:r w:rsidRPr="00283F15">
              <w:rPr>
                <w:rFonts w:hint="eastAsia"/>
                <w:lang w:eastAsia="en-US"/>
              </w:rPr>
              <w:t>SCell</w:t>
            </w:r>
            <w:proofErr w:type="spellEnd"/>
            <w:r w:rsidRPr="00283F15">
              <w:rPr>
                <w:rFonts w:hint="eastAsia"/>
                <w:lang w:eastAsia="en-US"/>
              </w:rPr>
              <w:t xml:space="preserve">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w:t>
            </w:r>
            <w:proofErr w:type="spellStart"/>
            <w:r w:rsidRPr="00283F15">
              <w:rPr>
                <w:rFonts w:hint="eastAsia"/>
                <w:lang w:eastAsia="en-US"/>
              </w:rPr>
              <w:t>SCell</w:t>
            </w:r>
            <w:proofErr w:type="spellEnd"/>
            <w:r w:rsidRPr="00283F15">
              <w:rPr>
                <w:rFonts w:hint="eastAsia"/>
                <w:lang w:eastAsia="en-US"/>
              </w:rPr>
              <w:t xml:space="preserve">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宋体"/>
                <w:iCs/>
                <w:lang w:val="en-US" w:eastAsia="zh-CN"/>
              </w:rPr>
            </w:pPr>
            <w:r>
              <w:rPr>
                <w:rFonts w:eastAsia="宋体"/>
                <w:iCs/>
                <w:lang w:val="en-US" w:eastAsia="zh-CN"/>
              </w:rPr>
              <w:t xml:space="preserve">Separate </w:t>
            </w:r>
            <w:proofErr w:type="spellStart"/>
            <w:r>
              <w:rPr>
                <w:rFonts w:eastAsia="宋体"/>
                <w:iCs/>
                <w:lang w:val="en-US" w:eastAsia="zh-CN"/>
              </w:rPr>
              <w:t>sigaling</w:t>
            </w:r>
            <w:proofErr w:type="spellEnd"/>
            <w:r>
              <w:rPr>
                <w:rFonts w:eastAsia="宋体"/>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宋体"/>
                <w:iCs/>
                <w:lang w:val="en-US" w:eastAsia="zh-CN"/>
              </w:rPr>
              <w:t xml:space="preserve">Down-selection between MAC CE and DCI should be done by RAN1, since MAC CE and DCI are both dynamic </w:t>
            </w:r>
            <w:proofErr w:type="gramStart"/>
            <w:r>
              <w:rPr>
                <w:rFonts w:eastAsia="宋体"/>
                <w:iCs/>
                <w:lang w:val="en-US" w:eastAsia="zh-CN"/>
              </w:rPr>
              <w:t>indication</w:t>
            </w:r>
            <w:proofErr w:type="gramEnd"/>
            <w:r>
              <w:rPr>
                <w:rFonts w:eastAsia="宋体"/>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宋体"/>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宋体"/>
                <w:iCs/>
                <w:lang w:val="en-US" w:eastAsia="zh-CN"/>
              </w:rPr>
              <w:lastRenderedPageBreak/>
              <w:t>Particularly, r</w:t>
            </w:r>
            <w:r w:rsidRPr="00F159A7">
              <w:rPr>
                <w:rFonts w:eastAsia="宋体"/>
                <w:iCs/>
                <w:lang w:val="en-US" w:eastAsia="zh-CN"/>
              </w:rPr>
              <w:t xml:space="preserve">egarding MAC CE based signaling, we would like to point out that it is reasonable to use a unified signal for both on-demand SSB transmission together with / ahead of </w:t>
            </w:r>
            <w:proofErr w:type="spellStart"/>
            <w:r w:rsidRPr="00F159A7">
              <w:rPr>
                <w:rFonts w:eastAsia="宋体"/>
                <w:iCs/>
                <w:lang w:val="en-US" w:eastAsia="zh-CN"/>
              </w:rPr>
              <w:t>SCell</w:t>
            </w:r>
            <w:proofErr w:type="spellEnd"/>
            <w:r w:rsidRPr="00F159A7">
              <w:rPr>
                <w:rFonts w:eastAsia="宋体"/>
                <w:iCs/>
                <w:lang w:val="en-US" w:eastAsia="zh-CN"/>
              </w:rPr>
              <w:t xml:space="preserve"> activation. There may exist two fields, indicating on-demand SSB transmission and </w:t>
            </w:r>
            <w:proofErr w:type="spellStart"/>
            <w:r w:rsidRPr="00F159A7">
              <w:rPr>
                <w:rFonts w:eastAsia="宋体"/>
                <w:iCs/>
                <w:lang w:val="en-US" w:eastAsia="zh-CN"/>
              </w:rPr>
              <w:t>SCell</w:t>
            </w:r>
            <w:proofErr w:type="spellEnd"/>
            <w:r w:rsidRPr="00F159A7">
              <w:rPr>
                <w:rFonts w:eastAsia="宋体"/>
                <w:iCs/>
                <w:lang w:val="en-US" w:eastAsia="zh-CN"/>
              </w:rPr>
              <w:t xml:space="preserve"> activation separately in the MAC CE, and UE obviously could interpret the functionality correctly </w:t>
            </w:r>
            <w:proofErr w:type="spellStart"/>
            <w:r w:rsidRPr="00F159A7">
              <w:rPr>
                <w:rFonts w:eastAsia="宋体"/>
                <w:iCs/>
                <w:lang w:val="en-US" w:eastAsia="zh-CN"/>
              </w:rPr>
              <w:t>w.r.t.</w:t>
            </w:r>
            <w:proofErr w:type="spellEnd"/>
            <w:r w:rsidRPr="00F159A7">
              <w:rPr>
                <w:rFonts w:eastAsia="宋体"/>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bl>
    <w:p w14:paraId="65D120D0" w14:textId="77777777" w:rsidR="00BE4AA4" w:rsidRDefault="00BE4AA4"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ssb-PositionsInBurst</w:t>
      </w:r>
      <w:proofErr w:type="spellEnd"/>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ssb-PositionsInBurst</w:t>
      </w:r>
      <w:proofErr w:type="spellEnd"/>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ssb-PositionsInBurst</w:t>
      </w:r>
      <w:proofErr w:type="spellEnd"/>
      <w:r>
        <w:rPr>
          <w:rFonts w:ascii="Times New Roman" w:eastAsia="Malgun Gothic"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宋体"/>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 xml:space="preserve">We are generally fine with this proposal, and the target </w:t>
            </w:r>
            <w:proofErr w:type="spellStart"/>
            <w:r w:rsidRPr="00056606">
              <w:rPr>
                <w:rFonts w:hint="eastAsia"/>
              </w:rPr>
              <w:t>SCell</w:t>
            </w:r>
            <w:proofErr w:type="spellEnd"/>
            <w:r w:rsidRPr="00056606">
              <w:rPr>
                <w:rFonts w:hint="eastAsia"/>
              </w:rPr>
              <w:t xml:space="preserve">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lastRenderedPageBreak/>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宋体"/>
                <w:iCs/>
                <w:lang w:val="en-US" w:eastAsia="zh-CN"/>
              </w:rPr>
              <w:t xml:space="preserve">R17 NCD-SSB for </w:t>
            </w:r>
            <w:proofErr w:type="spellStart"/>
            <w:r>
              <w:rPr>
                <w:rFonts w:eastAsia="宋体"/>
                <w:iCs/>
                <w:lang w:val="en-US" w:eastAsia="zh-CN"/>
              </w:rPr>
              <w:t>RedCap</w:t>
            </w:r>
            <w:proofErr w:type="spellEnd"/>
            <w:r>
              <w:rPr>
                <w:rFonts w:eastAsia="宋体"/>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宋体"/>
                <w:iCs/>
                <w:lang w:val="en-US" w:eastAsia="zh-CN"/>
              </w:rPr>
            </w:pPr>
            <w:r>
              <w:rPr>
                <w:rFonts w:eastAsia="宋体"/>
                <w:iCs/>
                <w:lang w:val="en-US" w:eastAsia="zh-CN"/>
              </w:rPr>
              <w:t>We support the current proposal and we would like to add the following</w:t>
            </w:r>
          </w:p>
          <w:p w14:paraId="10ED95D8" w14:textId="77777777" w:rsidR="007B0B44" w:rsidRPr="00F77887" w:rsidRDefault="007B0B44" w:rsidP="007B0B44">
            <w:pPr>
              <w:jc w:val="both"/>
              <w:rPr>
                <w:rFonts w:eastAsia="宋体"/>
                <w:iCs/>
                <w:lang w:val="en-US" w:eastAsia="zh-CN"/>
              </w:rPr>
            </w:pPr>
            <w:r>
              <w:rPr>
                <w:rFonts w:eastAsia="宋体"/>
                <w:iCs/>
                <w:lang w:val="en-US" w:eastAsia="zh-CN"/>
              </w:rPr>
              <w:t xml:space="preserve">- </w:t>
            </w:r>
            <w:r w:rsidRPr="00F77887">
              <w:rPr>
                <w:rFonts w:eastAsia="宋体"/>
                <w:iCs/>
                <w:lang w:val="en-US" w:eastAsia="zh-CN"/>
              </w:rPr>
              <w:t>Gap length between SSB bursts</w:t>
            </w:r>
          </w:p>
          <w:p w14:paraId="059A2DEE" w14:textId="77777777" w:rsidR="007B0B44" w:rsidRDefault="007B0B44" w:rsidP="007B0B44">
            <w:pPr>
              <w:jc w:val="both"/>
              <w:rPr>
                <w:rFonts w:eastAsia="宋体"/>
                <w:iCs/>
                <w:lang w:val="en-US" w:eastAsia="zh-CN"/>
              </w:rPr>
            </w:pPr>
            <w:r>
              <w:rPr>
                <w:rFonts w:eastAsia="宋体"/>
                <w:iCs/>
                <w:lang w:val="en-US" w:eastAsia="zh-CN"/>
              </w:rPr>
              <w:t>- Gap length between SSB blocks</w:t>
            </w:r>
          </w:p>
          <w:p w14:paraId="4849500D" w14:textId="06E0A841" w:rsidR="007B0B44" w:rsidRPr="00123D30" w:rsidRDefault="007B0B44" w:rsidP="007B0B44">
            <w:pPr>
              <w:jc w:val="both"/>
            </w:pPr>
            <w:r>
              <w:rPr>
                <w:rFonts w:eastAsia="宋体"/>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lastRenderedPageBreak/>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lastRenderedPageBreak/>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7: </w:t>
            </w:r>
            <w:r w:rsidRPr="00D904A7">
              <w:rPr>
                <w:rFonts w:eastAsia="宋体"/>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宋体"/>
                <w:bCs/>
                <w:strike/>
                <w:color w:val="FF0000"/>
                <w:szCs w:val="20"/>
              </w:rPr>
            </w:pPr>
            <w:r w:rsidRPr="00D904A7">
              <w:rPr>
                <w:rFonts w:eastAsia="宋体"/>
                <w:bCs/>
                <w:color w:val="000000" w:themeColor="text1"/>
                <w:szCs w:val="20"/>
              </w:rPr>
              <w:t xml:space="preserve">Option 1A: UE expects that on-demand SSB burst(s) is periodically transmitted from time instance A until </w:t>
            </w:r>
            <w:r w:rsidRPr="00D904A7">
              <w:rPr>
                <w:rFonts w:eastAsia="宋体"/>
                <w:bCs/>
                <w:color w:val="FF0000"/>
                <w:szCs w:val="20"/>
              </w:rPr>
              <w:t xml:space="preserve">time instance B </w:t>
            </w:r>
            <w:proofErr w:type="spellStart"/>
            <w:r w:rsidRPr="00D904A7">
              <w:rPr>
                <w:rFonts w:eastAsia="宋体"/>
                <w:bCs/>
                <w:strike/>
                <w:color w:val="FF0000"/>
                <w:szCs w:val="20"/>
              </w:rPr>
              <w:t>gNB</w:t>
            </w:r>
            <w:proofErr w:type="spellEnd"/>
            <w:r w:rsidRPr="00D904A7">
              <w:rPr>
                <w:rFonts w:eastAsia="宋体"/>
                <w:bCs/>
                <w:strike/>
                <w:color w:val="FF0000"/>
                <w:szCs w:val="20"/>
              </w:rPr>
              <w:t xml:space="preserve"> turns OFF the on demand SSB</w:t>
            </w:r>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 xml:space="preserve">Time instance B is T2 [slots or symbols] after the [slot or symbol] where UE receives a </w:t>
            </w:r>
            <w:proofErr w:type="spellStart"/>
            <w:r w:rsidRPr="00D904A7">
              <w:rPr>
                <w:rFonts w:eastAsia="宋体"/>
                <w:bCs/>
                <w:color w:val="FF0000"/>
                <w:szCs w:val="20"/>
              </w:rPr>
              <w:t>signaling</w:t>
            </w:r>
            <w:proofErr w:type="spellEnd"/>
            <w:r w:rsidRPr="00D904A7">
              <w:rPr>
                <w:rFonts w:eastAsia="宋体"/>
                <w:bCs/>
                <w:color w:val="FF0000"/>
                <w:szCs w:val="20"/>
              </w:rPr>
              <w:t xml:space="preserve">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宋体"/>
                <w:bCs/>
                <w:color w:val="FF0000"/>
                <w:szCs w:val="20"/>
              </w:rPr>
            </w:pPr>
            <w:r w:rsidRPr="00D904A7">
              <w:rPr>
                <w:rFonts w:eastAsia="宋体"/>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宋体"/>
                <w:bCs/>
                <w:color w:val="000000" w:themeColor="text1"/>
                <w:szCs w:val="20"/>
              </w:rPr>
            </w:pPr>
            <w:r w:rsidRPr="00D904A7">
              <w:rPr>
                <w:rFonts w:eastAsia="宋体"/>
                <w:b/>
                <w:color w:val="000000" w:themeColor="text1"/>
                <w:szCs w:val="20"/>
              </w:rPr>
              <w:t xml:space="preserve">Proposal 4: </w:t>
            </w:r>
            <w:r w:rsidRPr="00D904A7">
              <w:rPr>
                <w:rFonts w:eastAsia="宋体"/>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 xml:space="preserve">Option 1A: UE expects that on-demand SSB burst(s) is periodically transmitted from time instance A until </w:t>
            </w:r>
            <w:proofErr w:type="spellStart"/>
            <w:r w:rsidRPr="00D904A7">
              <w:rPr>
                <w:rFonts w:eastAsia="宋体"/>
                <w:bCs/>
                <w:color w:val="000000" w:themeColor="text1"/>
                <w:szCs w:val="20"/>
              </w:rPr>
              <w:t>gNB</w:t>
            </w:r>
            <w:proofErr w:type="spellEnd"/>
            <w:r w:rsidRPr="00D904A7">
              <w:rPr>
                <w:rFonts w:eastAsia="宋体"/>
                <w:bCs/>
                <w:color w:val="000000" w:themeColor="text1"/>
                <w:szCs w:val="20"/>
              </w:rPr>
              <w:t xml:space="preserve">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宋体"/>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lastRenderedPageBreak/>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 xml:space="preserve">[16] </w:t>
            </w:r>
            <w:proofErr w:type="spellStart"/>
            <w:r>
              <w:rPr>
                <w:rFonts w:hint="eastAsia"/>
                <w:szCs w:val="20"/>
                <w:lang w:eastAsia="ko-KR"/>
              </w:rPr>
              <w:t>Honor</w:t>
            </w:r>
            <w:proofErr w:type="spellEnd"/>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lastRenderedPageBreak/>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lastRenderedPageBreak/>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lastRenderedPageBreak/>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and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 xml:space="preserve">[33] </w:t>
            </w:r>
            <w:proofErr w:type="spellStart"/>
            <w:r>
              <w:rPr>
                <w:rFonts w:hint="eastAsia"/>
                <w:szCs w:val="20"/>
                <w:lang w:eastAsia="ko-KR"/>
              </w:rPr>
              <w:t>Mavenir</w:t>
            </w:r>
            <w:proofErr w:type="spellEnd"/>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lastRenderedPageBreak/>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sidR="004157D5">
        <w:rPr>
          <w:rFonts w:ascii="Times New Roman" w:eastAsiaTheme="minorEastAsia" w:hAnsi="Times New Roman" w:hint="eastAsia"/>
          <w:lang w:val="en-US" w:eastAsia="ko-KR"/>
        </w:rPr>
        <w:t>Mavenir</w:t>
      </w:r>
      <w:proofErr w:type="spellEnd"/>
    </w:p>
    <w:p w14:paraId="72269BCC" w14:textId="77777777" w:rsidR="001E36A0" w:rsidRDefault="001E36A0" w:rsidP="001E40E2">
      <w:pPr>
        <w:ind w:firstLineChars="100" w:firstLine="200"/>
        <w:jc w:val="both"/>
        <w:rPr>
          <w:lang w:val="en-US" w:eastAsia="ko-KR"/>
        </w:rPr>
      </w:pPr>
    </w:p>
    <w:tbl>
      <w:tblPr>
        <w:tblStyle w:val="af9"/>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宋体"/>
                <w:iCs/>
                <w:lang w:val="en-US" w:eastAsia="zh-CN"/>
              </w:rPr>
            </w:pPr>
            <w:r>
              <w:rPr>
                <w:rFonts w:eastAsia="宋体" w:hint="eastAsia"/>
                <w:iCs/>
                <w:lang w:val="en-US" w:eastAsia="zh-CN"/>
              </w:rPr>
              <w:t>W</w:t>
            </w:r>
            <w:r>
              <w:rPr>
                <w:rFonts w:eastAsia="宋体"/>
                <w:iCs/>
                <w:lang w:val="en-US" w:eastAsia="zh-CN"/>
              </w:rPr>
              <w:t>e are generally fine with the proposal. H</w:t>
            </w:r>
            <w:r>
              <w:rPr>
                <w:rFonts w:eastAsia="宋体" w:hint="eastAsia"/>
                <w:iCs/>
                <w:lang w:val="en-US" w:eastAsia="zh-CN"/>
              </w:rPr>
              <w:t>o</w:t>
            </w:r>
            <w:r>
              <w:rPr>
                <w:rFonts w:eastAsia="宋体"/>
                <w:iCs/>
                <w:lang w:val="en-US" w:eastAsia="zh-CN"/>
              </w:rPr>
              <w:t xml:space="preserve">wever, it should be clarified that the proposal is specific for on-demand SSB triggered by </w:t>
            </w:r>
            <w:proofErr w:type="spellStart"/>
            <w:r>
              <w:rPr>
                <w:rFonts w:eastAsia="宋体"/>
                <w:iCs/>
                <w:lang w:val="en-US" w:eastAsia="zh-CN"/>
              </w:rPr>
              <w:t>gNB</w:t>
            </w:r>
            <w:proofErr w:type="spellEnd"/>
            <w:r>
              <w:rPr>
                <w:rFonts w:eastAsia="宋体"/>
                <w:iCs/>
                <w:lang w:val="en-US" w:eastAsia="zh-CN"/>
              </w:rPr>
              <w:t>.</w:t>
            </w:r>
          </w:p>
          <w:p w14:paraId="6B9D2C92" w14:textId="78BA7845" w:rsidR="00DD65BF" w:rsidRPr="00DD65BF" w:rsidRDefault="00DD65BF" w:rsidP="00B546AB">
            <w:pPr>
              <w:jc w:val="both"/>
              <w:rPr>
                <w:rFonts w:eastAsia="宋体"/>
                <w:iCs/>
                <w:lang w:val="en-US" w:eastAsia="zh-CN"/>
              </w:rPr>
            </w:pPr>
            <w:r>
              <w:rPr>
                <w:rFonts w:eastAsia="宋体" w:hint="eastAsia"/>
                <w:iCs/>
                <w:lang w:val="en-US" w:eastAsia="zh-CN"/>
              </w:rPr>
              <w:t>I</w:t>
            </w:r>
            <w:r>
              <w:rPr>
                <w:rFonts w:eastAsia="宋体"/>
                <w:iCs/>
                <w:lang w:val="en-US" w:eastAsia="zh-CN"/>
              </w:rPr>
              <w:t xml:space="preserve">f this proposal is intended for </w:t>
            </w:r>
            <w:proofErr w:type="spellStart"/>
            <w:r>
              <w:rPr>
                <w:rFonts w:eastAsia="宋体"/>
                <w:iCs/>
                <w:lang w:val="en-US" w:eastAsia="zh-CN"/>
              </w:rPr>
              <w:t>gNB-trggered</w:t>
            </w:r>
            <w:proofErr w:type="spellEnd"/>
            <w:r>
              <w:rPr>
                <w:rFonts w:eastAsia="宋体"/>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宋体"/>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宋体"/>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宋体"/>
                <w:lang w:val="en-US" w:eastAsia="zh-CN"/>
              </w:rPr>
              <w:lastRenderedPageBreak/>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宋体"/>
                <w:iCs/>
                <w:lang w:val="en-US" w:eastAsia="zh-CN"/>
              </w:rPr>
            </w:pPr>
            <w:r>
              <w:rPr>
                <w:rFonts w:eastAsia="宋体"/>
                <w:iCs/>
                <w:lang w:val="en-US" w:eastAsia="zh-CN"/>
              </w:rPr>
              <w:t xml:space="preserve">if we assume different numerology for the </w:t>
            </w:r>
            <w:proofErr w:type="spellStart"/>
            <w:r>
              <w:rPr>
                <w:rFonts w:eastAsia="宋体"/>
                <w:iCs/>
                <w:lang w:val="en-US" w:eastAsia="zh-CN"/>
              </w:rPr>
              <w:t>SCell</w:t>
            </w:r>
            <w:proofErr w:type="spellEnd"/>
            <w:r>
              <w:rPr>
                <w:rFonts w:eastAsia="宋体"/>
                <w:iCs/>
                <w:lang w:val="en-US" w:eastAsia="zh-CN"/>
              </w:rPr>
              <w:t xml:space="preserve"> with on-demand SSB transmission and a cell transmitting the indication signaling, the time instant A should be described based on </w:t>
            </w:r>
            <w:proofErr w:type="spellStart"/>
            <w:r>
              <w:rPr>
                <w:rFonts w:eastAsia="宋体"/>
                <w:iCs/>
                <w:lang w:val="en-US" w:eastAsia="zh-CN"/>
              </w:rPr>
              <w:t>SCell’s</w:t>
            </w:r>
            <w:proofErr w:type="spellEnd"/>
            <w:r>
              <w:rPr>
                <w:rFonts w:eastAsia="宋体"/>
                <w:iCs/>
                <w:lang w:val="en-US" w:eastAsia="zh-CN"/>
              </w:rPr>
              <w:t xml:space="preserve"> numerology. </w:t>
            </w:r>
          </w:p>
          <w:p w14:paraId="3DB68A9E" w14:textId="3B9C1A69" w:rsidR="002019DD" w:rsidRPr="00056606" w:rsidRDefault="002019DD" w:rsidP="002019DD">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宋体"/>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宋体"/>
                <w:iCs/>
                <w:lang w:val="en-US" w:eastAsia="zh-CN"/>
              </w:rPr>
              <w:t xml:space="preserve">there is no need for UE to wait for HARQ-ACK transmission timing if </w:t>
            </w:r>
            <w:r>
              <w:rPr>
                <w:rFonts w:eastAsia="宋体"/>
                <w:iCs/>
                <w:lang w:val="en-US" w:eastAsia="zh-CN"/>
              </w:rPr>
              <w:t xml:space="preserve">the </w:t>
            </w:r>
            <w:r w:rsidRPr="0071327F">
              <w:rPr>
                <w:rFonts w:eastAsia="宋体"/>
                <w:iCs/>
                <w:lang w:val="en-US" w:eastAsia="zh-CN"/>
              </w:rPr>
              <w:t xml:space="preserve">signaling indicating </w:t>
            </w:r>
            <w:r>
              <w:rPr>
                <w:rFonts w:eastAsia="宋体"/>
                <w:iCs/>
                <w:lang w:val="en-US" w:eastAsia="zh-CN"/>
              </w:rPr>
              <w:t xml:space="preserve">the activation of </w:t>
            </w:r>
            <w:r w:rsidRPr="0071327F">
              <w:rPr>
                <w:rFonts w:eastAsia="宋体"/>
                <w:iCs/>
                <w:lang w:val="en-US" w:eastAsia="zh-CN"/>
              </w:rPr>
              <w:t>on-demand SSB is successfully decoded</w:t>
            </w:r>
            <w:r>
              <w:rPr>
                <w:rFonts w:eastAsia="宋体"/>
                <w:iCs/>
                <w:lang w:val="en-US" w:eastAsia="zh-CN"/>
              </w:rPr>
              <w:t xml:space="preserve"> by the UE, once the </w:t>
            </w:r>
            <w:proofErr w:type="spellStart"/>
            <w:r>
              <w:rPr>
                <w:rFonts w:eastAsia="宋体"/>
                <w:iCs/>
                <w:lang w:val="en-US" w:eastAsia="zh-CN"/>
              </w:rPr>
              <w:t>gNB</w:t>
            </w:r>
            <w:proofErr w:type="spellEnd"/>
            <w:r>
              <w:rPr>
                <w:rFonts w:eastAsia="宋体"/>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whether or not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lastRenderedPageBreak/>
              <w:t xml:space="preserve">[16] </w:t>
            </w:r>
            <w:proofErr w:type="spellStart"/>
            <w:r>
              <w:rPr>
                <w:rFonts w:hint="eastAsia"/>
                <w:lang w:eastAsia="ko-KR"/>
              </w:rPr>
              <w:t>Honor</w:t>
            </w:r>
            <w:proofErr w:type="spellEnd"/>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宋体"/>
                <w:iCs/>
                <w:lang w:val="en-US" w:eastAsia="zh-CN"/>
              </w:rPr>
            </w:pPr>
            <w:r>
              <w:rPr>
                <w:rFonts w:eastAsia="宋体" w:hint="eastAsia"/>
                <w:iCs/>
                <w:lang w:val="en-US" w:eastAsia="zh-CN"/>
              </w:rPr>
              <w:t>O</w:t>
            </w:r>
            <w:r>
              <w:rPr>
                <w:rFonts w:eastAsia="宋体"/>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宋体"/>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宋体"/>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宋体"/>
                <w:iCs/>
                <w:lang w:val="en-US" w:eastAsia="zh-CN"/>
              </w:rPr>
              <w:t xml:space="preserve">L3 measurement for </w:t>
            </w:r>
            <w:proofErr w:type="spellStart"/>
            <w:r>
              <w:rPr>
                <w:rFonts w:eastAsia="宋体"/>
                <w:iCs/>
                <w:lang w:val="en-US" w:eastAsia="zh-CN"/>
              </w:rPr>
              <w:t>SCell</w:t>
            </w:r>
            <w:proofErr w:type="spellEnd"/>
            <w:r>
              <w:rPr>
                <w:rFonts w:eastAsia="宋体"/>
                <w:iCs/>
                <w:lang w:val="en-US" w:eastAsia="zh-CN"/>
              </w:rPr>
              <w:t xml:space="preserve">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宋体"/>
                <w:iCs/>
                <w:lang w:val="en-US" w:eastAsia="zh-CN"/>
              </w:rPr>
            </w:pPr>
            <w:r>
              <w:rPr>
                <w:rFonts w:eastAsia="宋体" w:hint="eastAsia"/>
                <w:iCs/>
                <w:lang w:val="en-US" w:eastAsia="zh-CN"/>
              </w:rPr>
              <w:t>F</w:t>
            </w:r>
            <w:r>
              <w:rPr>
                <w:rFonts w:eastAsia="宋体"/>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宋体"/>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宋体"/>
                <w:iCs/>
                <w:lang w:val="en-US" w:eastAsia="zh-CN"/>
              </w:rPr>
            </w:pPr>
            <w:r>
              <w:rPr>
                <w:rFonts w:eastAsia="宋体"/>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宋体"/>
                <w:iCs/>
                <w:lang w:val="en-US" w:eastAsia="zh-CN"/>
              </w:rPr>
            </w:pPr>
            <w:r>
              <w:rPr>
                <w:szCs w:val="20"/>
              </w:rPr>
              <w:t>B</w:t>
            </w:r>
            <w:r w:rsidRPr="00BE6024">
              <w:rPr>
                <w:szCs w:val="20"/>
              </w:rPr>
              <w:t xml:space="preserve">efore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lastRenderedPageBreak/>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r w:rsidRPr="006D4C3D">
              <w:rPr>
                <w:rFonts w:eastAsiaTheme="minorEastAsia"/>
                <w:lang w:eastAsia="zh-CN"/>
              </w:rPr>
              <w:t>SCell</w:t>
            </w:r>
            <w:proofErr w:type="spell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 xml:space="preserve">[16] </w:t>
            </w:r>
            <w:proofErr w:type="spellStart"/>
            <w:r>
              <w:rPr>
                <w:rFonts w:hint="eastAsia"/>
                <w:lang w:eastAsia="ko-KR"/>
              </w:rPr>
              <w:t>Honor</w:t>
            </w:r>
            <w:proofErr w:type="spellEnd"/>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lastRenderedPageBreak/>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lastRenderedPageBreak/>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 xml:space="preserve">[33] </w:t>
            </w:r>
            <w:proofErr w:type="spellStart"/>
            <w:r>
              <w:rPr>
                <w:rFonts w:hint="eastAsia"/>
                <w:lang w:eastAsia="ko-KR"/>
              </w:rPr>
              <w:t>Mavenir</w:t>
            </w:r>
            <w:proofErr w:type="spellEnd"/>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lastRenderedPageBreak/>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r w:rsidRPr="00F62A4C">
              <w:rPr>
                <w:rFonts w:eastAsiaTheme="minorEastAsia"/>
                <w:bCs/>
                <w:lang w:eastAsia="zh-CN"/>
              </w:rPr>
              <w:t>PCell</w:t>
            </w:r>
            <w:proofErr w:type="spell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xml:space="preserve">, </w:t>
      </w:r>
      <w:proofErr w:type="spellStart"/>
      <w:r w:rsidR="00404D88">
        <w:rPr>
          <w:rFonts w:ascii="Times New Roman" w:eastAsiaTheme="minorEastAsia" w:hAnsi="Times New Roman" w:hint="eastAsia"/>
          <w:lang w:val="en-US" w:eastAsia="ko-KR"/>
        </w:rPr>
        <w:t>Mavenir</w:t>
      </w:r>
      <w:proofErr w:type="spellEnd"/>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等线"/>
          <w:szCs w:val="20"/>
          <w:lang w:eastAsia="zh-CN"/>
        </w:rPr>
        <w:t xml:space="preserve">in case of non-ideal backhaul, on-demand SSB </w:t>
      </w:r>
      <w:proofErr w:type="spellStart"/>
      <w:r>
        <w:rPr>
          <w:rFonts w:eastAsia="等线"/>
          <w:szCs w:val="20"/>
          <w:lang w:eastAsia="zh-CN"/>
        </w:rPr>
        <w:t>SCell</w:t>
      </w:r>
      <w:proofErr w:type="spellEnd"/>
      <w:r>
        <w:rPr>
          <w:rFonts w:eastAsia="等线"/>
          <w:szCs w:val="20"/>
          <w:lang w:eastAsia="zh-CN"/>
        </w:rPr>
        <w:t xml:space="preserve"> operation triggered by UE can reduce the impact of backhaul delay and speed up </w:t>
      </w:r>
      <w:proofErr w:type="spellStart"/>
      <w:r>
        <w:rPr>
          <w:rFonts w:eastAsia="等线"/>
          <w:szCs w:val="20"/>
          <w:lang w:eastAsia="zh-CN"/>
        </w:rPr>
        <w:t>SCell</w:t>
      </w:r>
      <w:proofErr w:type="spellEnd"/>
      <w:r>
        <w:rPr>
          <w:rFonts w:eastAsia="等线"/>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Mavenir</w:t>
      </w:r>
      <w:proofErr w:type="spellEnd"/>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宋体"/>
                <w:lang w:eastAsia="zh-CN"/>
              </w:rPr>
            </w:pPr>
            <w:r>
              <w:rPr>
                <w:rFonts w:eastAsia="宋体"/>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宋体"/>
                <w:lang w:eastAsia="zh-CN"/>
              </w:rPr>
              <w:t>Spreadtrum</w:t>
            </w:r>
            <w:proofErr w:type="spellEnd"/>
            <w:r>
              <w:rPr>
                <w:rFonts w:eastAsia="宋体"/>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宋体"/>
                <w:iCs/>
                <w:lang w:val="en-US" w:eastAsia="zh-CN"/>
              </w:rPr>
              <w:t xml:space="preserve">UE triggered on-demand is not suitable for Scenario #2 or 2A or 3A, since </w:t>
            </w:r>
            <w:proofErr w:type="gramStart"/>
            <w:r>
              <w:rPr>
                <w:rFonts w:eastAsia="宋体"/>
                <w:iCs/>
                <w:lang w:val="en-US" w:eastAsia="zh-CN"/>
              </w:rPr>
              <w:t>these scenario</w:t>
            </w:r>
            <w:proofErr w:type="gramEnd"/>
            <w:r>
              <w:rPr>
                <w:rFonts w:eastAsia="宋体"/>
                <w:iCs/>
                <w:lang w:val="en-US" w:eastAsia="zh-CN"/>
              </w:rPr>
              <w:t xml:space="preserve"> has DL based event hidden in the back (</w:t>
            </w:r>
            <w:proofErr w:type="spellStart"/>
            <w:r>
              <w:rPr>
                <w:rFonts w:eastAsia="宋体"/>
                <w:iCs/>
                <w:lang w:val="en-US" w:eastAsia="zh-CN"/>
              </w:rPr>
              <w:t>gNB</w:t>
            </w:r>
            <w:proofErr w:type="spellEnd"/>
            <w:r>
              <w:rPr>
                <w:rFonts w:eastAsia="宋体"/>
                <w:iCs/>
                <w:lang w:val="en-US" w:eastAsia="zh-CN"/>
              </w:rPr>
              <w:t xml:space="preserve"> wants to activate </w:t>
            </w:r>
            <w:proofErr w:type="spellStart"/>
            <w:r>
              <w:rPr>
                <w:rFonts w:eastAsia="宋体"/>
                <w:iCs/>
                <w:lang w:val="en-US" w:eastAsia="zh-CN"/>
              </w:rPr>
              <w:t>SCell</w:t>
            </w:r>
            <w:proofErr w:type="spellEnd"/>
            <w:r>
              <w:rPr>
                <w:rFonts w:eastAsia="宋体"/>
                <w:iCs/>
                <w:lang w:val="en-US" w:eastAsia="zh-CN"/>
              </w:rPr>
              <w:t xml:space="preserve"> for UE as soon as possible). For Scenario #3B, PDCCH-order command means UE out of UL sync and then CFRA-based PRACH may be UL triggering signaling (UE tells </w:t>
            </w:r>
            <w:proofErr w:type="spellStart"/>
            <w:r>
              <w:rPr>
                <w:rFonts w:eastAsia="宋体"/>
                <w:iCs/>
                <w:lang w:val="en-US" w:eastAsia="zh-CN"/>
              </w:rPr>
              <w:t>gNB</w:t>
            </w:r>
            <w:proofErr w:type="spellEnd"/>
            <w:r>
              <w:rPr>
                <w:rFonts w:eastAsia="宋体"/>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宋体"/>
                <w:lang w:eastAsia="zh-CN"/>
              </w:rPr>
            </w:pPr>
            <w:r>
              <w:rPr>
                <w:rFonts w:eastAsia="宋体"/>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宋体"/>
                <w:iCs/>
                <w:lang w:val="en-US" w:eastAsia="zh-CN"/>
              </w:rPr>
            </w:pPr>
            <w:r>
              <w:rPr>
                <w:rFonts w:eastAsia="宋体" w:hint="eastAsia"/>
                <w:iCs/>
                <w:lang w:val="en-US" w:eastAsia="zh-CN"/>
              </w:rPr>
              <w:t>N</w:t>
            </w:r>
            <w:r>
              <w:rPr>
                <w:rFonts w:eastAsia="宋体"/>
                <w:iCs/>
                <w:lang w:val="en-US" w:eastAsia="zh-CN"/>
              </w:rPr>
              <w:t xml:space="preserve">o, </w:t>
            </w:r>
            <w:proofErr w:type="spellStart"/>
            <w:r>
              <w:rPr>
                <w:rFonts w:eastAsia="宋体"/>
                <w:iCs/>
                <w:lang w:val="en-US" w:eastAsia="zh-CN"/>
              </w:rPr>
              <w:t>gNB</w:t>
            </w:r>
            <w:proofErr w:type="spellEnd"/>
            <w:r>
              <w:rPr>
                <w:rFonts w:eastAsia="宋体"/>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宋体"/>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宋体"/>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宋体" w:hint="eastAsia"/>
                <w:iCs/>
                <w:lang w:val="en-US" w:eastAsia="zh-CN"/>
              </w:rPr>
              <w:t>S</w:t>
            </w:r>
            <w:r>
              <w:rPr>
                <w:rFonts w:eastAsia="宋体"/>
                <w:iCs/>
                <w:lang w:val="en-US" w:eastAsia="zh-CN"/>
              </w:rPr>
              <w:t>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lastRenderedPageBreak/>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a6"/>
        <w:numPr>
          <w:ilvl w:val="0"/>
          <w:numId w:val="2"/>
        </w:numPr>
        <w:ind w:leftChars="0"/>
      </w:pPr>
      <w:r>
        <w:t>R1-2403896</w:t>
      </w:r>
      <w:r>
        <w:tab/>
        <w:t xml:space="preserve">On-demand SSB </w:t>
      </w:r>
      <w:proofErr w:type="spellStart"/>
      <w:r>
        <w:t>SCell</w:t>
      </w:r>
      <w:proofErr w:type="spellEnd"/>
      <w:r>
        <w:t xml:space="preserve"> operation</w:t>
      </w:r>
      <w:r>
        <w:tab/>
      </w:r>
      <w:proofErr w:type="spellStart"/>
      <w:r>
        <w:t>Tejas</w:t>
      </w:r>
      <w:proofErr w:type="spellEnd"/>
      <w:r>
        <w:t xml:space="preserve"> Networks Limited</w:t>
      </w:r>
    </w:p>
    <w:p w14:paraId="20549978" w14:textId="77777777" w:rsidR="00770180" w:rsidRDefault="00770180" w:rsidP="00AF1849">
      <w:pPr>
        <w:pStyle w:val="a6"/>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a6"/>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a6"/>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a6"/>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a6"/>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a6"/>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a6"/>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a6"/>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a6"/>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a6"/>
        <w:numPr>
          <w:ilvl w:val="0"/>
          <w:numId w:val="2"/>
        </w:numPr>
        <w:ind w:leftChars="0"/>
      </w:pPr>
      <w:r>
        <w:lastRenderedPageBreak/>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a6"/>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a6"/>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a6"/>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a6"/>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a6"/>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a6"/>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a6"/>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a6"/>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a6"/>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a6"/>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a6"/>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a6"/>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a6"/>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a6"/>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a6"/>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a6"/>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a6"/>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a6"/>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a6"/>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a6"/>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a6"/>
        <w:numPr>
          <w:ilvl w:val="0"/>
          <w:numId w:val="2"/>
        </w:numPr>
        <w:ind w:leftChars="0"/>
      </w:pPr>
      <w:r>
        <w:t>R1-2405126</w:t>
      </w:r>
      <w:r>
        <w:tab/>
        <w:t xml:space="preserve">Discussion of On-demand SSB </w:t>
      </w:r>
      <w:proofErr w:type="spellStart"/>
      <w:r>
        <w:t>SCell</w:t>
      </w:r>
      <w:proofErr w:type="spellEnd"/>
      <w:r>
        <w:t xml:space="preserve"> operation</w:t>
      </w:r>
      <w:r>
        <w:tab/>
      </w:r>
      <w:proofErr w:type="spellStart"/>
      <w:r>
        <w:t>Mavenir</w:t>
      </w:r>
      <w:proofErr w:type="spellEnd"/>
    </w:p>
    <w:p w14:paraId="7EC08B61" w14:textId="77777777" w:rsidR="00770180" w:rsidRDefault="00770180" w:rsidP="009F090A">
      <w:pPr>
        <w:pStyle w:val="a6"/>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a6"/>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a6"/>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a6"/>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a6"/>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3" w:name="_Hlk166698521"/>
      <w:r w:rsidRPr="004159B2">
        <w:rPr>
          <w:szCs w:val="20"/>
        </w:rPr>
        <w:t>No always-on SSB on the cell</w:t>
      </w:r>
      <w:bookmarkEnd w:id="3"/>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lastRenderedPageBreak/>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lastRenderedPageBreak/>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9BD1" w14:textId="77777777" w:rsidR="00F876E9" w:rsidRDefault="00F876E9" w:rsidP="00D55E99">
      <w:r>
        <w:separator/>
      </w:r>
    </w:p>
  </w:endnote>
  <w:endnote w:type="continuationSeparator" w:id="0">
    <w:p w14:paraId="76A0DE38" w14:textId="77777777" w:rsidR="00F876E9" w:rsidRDefault="00F876E9"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CA9E" w14:textId="77777777" w:rsidR="00F876E9" w:rsidRDefault="00F876E9" w:rsidP="00D55E99">
      <w:r>
        <w:separator/>
      </w:r>
    </w:p>
  </w:footnote>
  <w:footnote w:type="continuationSeparator" w:id="0">
    <w:p w14:paraId="0ABAD1AB" w14:textId="77777777" w:rsidR="00F876E9" w:rsidRDefault="00F876E9"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5"/>
    <w:lvlOverride w:ilvl="0">
      <w:startOverride w:val="1"/>
    </w:lvlOverride>
  </w:num>
  <w:num w:numId="3">
    <w:abstractNumId w:val="28"/>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2"/>
  </w:num>
  <w:num w:numId="6">
    <w:abstractNumId w:val="4"/>
  </w:num>
  <w:num w:numId="7">
    <w:abstractNumId w:val="25"/>
  </w:num>
  <w:num w:numId="8">
    <w:abstractNumId w:val="36"/>
  </w:num>
  <w:num w:numId="9">
    <w:abstractNumId w:val="31"/>
  </w:num>
  <w:num w:numId="10">
    <w:abstractNumId w:val="8"/>
  </w:num>
  <w:num w:numId="11">
    <w:abstractNumId w:val="38"/>
  </w:num>
  <w:num w:numId="12">
    <w:abstractNumId w:val="11"/>
  </w:num>
  <w:num w:numId="13">
    <w:abstractNumId w:val="32"/>
  </w:num>
  <w:num w:numId="14">
    <w:abstractNumId w:val="3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7"/>
  </w:num>
  <w:num w:numId="18">
    <w:abstractNumId w:val="24"/>
  </w:num>
  <w:num w:numId="19">
    <w:abstractNumId w:val="21"/>
  </w:num>
  <w:num w:numId="20">
    <w:abstractNumId w:val="7"/>
  </w:num>
  <w:num w:numId="21">
    <w:abstractNumId w:val="34"/>
  </w:num>
  <w:num w:numId="22">
    <w:abstractNumId w:val="29"/>
  </w:num>
  <w:num w:numId="23">
    <w:abstractNumId w:val="23"/>
  </w:num>
  <w:num w:numId="24">
    <w:abstractNumId w:val="9"/>
  </w:num>
  <w:num w:numId="25">
    <w:abstractNumId w:val="3"/>
  </w:num>
  <w:num w:numId="26">
    <w:abstractNumId w:val="5"/>
  </w:num>
  <w:num w:numId="27">
    <w:abstractNumId w:val="33"/>
  </w:num>
  <w:num w:numId="28">
    <w:abstractNumId w:val="1"/>
  </w:num>
  <w:num w:numId="29">
    <w:abstractNumId w:val="27"/>
  </w:num>
  <w:num w:numId="30">
    <w:abstractNumId w:val="35"/>
  </w:num>
  <w:num w:numId="31">
    <w:abstractNumId w:val="12"/>
  </w:num>
  <w:num w:numId="32">
    <w:abstractNumId w:val="20"/>
  </w:num>
  <w:num w:numId="33">
    <w:abstractNumId w:val="14"/>
  </w:num>
  <w:num w:numId="34">
    <w:abstractNumId w:val="13"/>
  </w:num>
  <w:num w:numId="35">
    <w:abstractNumId w:val="18"/>
  </w:num>
  <w:num w:numId="36">
    <w:abstractNumId w:val="10"/>
  </w:num>
  <w:num w:numId="37">
    <w:abstractNumId w:val="16"/>
  </w:num>
  <w:num w:numId="38">
    <w:abstractNumId w:val="0"/>
  </w:num>
  <w:num w:numId="39">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uiPriority w:val="9"/>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6"/>
    <w:uiPriority w:val="99"/>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6">
    <w:name w:val="index 2"/>
    <w:basedOn w:val="12"/>
    <w:rsid w:val="00AD417C"/>
    <w:pPr>
      <w:ind w:left="284"/>
    </w:pPr>
    <w:rPr>
      <w:rFonts w:eastAsia="宋体"/>
    </w:rPr>
  </w:style>
  <w:style w:type="character" w:styleId="affd">
    <w:name w:val="footnote reference"/>
    <w:rsid w:val="00AD417C"/>
    <w:rPr>
      <w:b/>
      <w:position w:val="6"/>
      <w:sz w:val="16"/>
    </w:rPr>
  </w:style>
  <w:style w:type="paragraph" w:styleId="27">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7"/>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8">
    <w:name w:val="Body Text Indent 2"/>
    <w:basedOn w:val="a2"/>
    <w:link w:val="29"/>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9">
    <w:name w:val="正文文本缩进 2 字符"/>
    <w:basedOn w:val="a3"/>
    <w:link w:val="28"/>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a">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b">
    <w:name w:val="Body Text First Indent 2"/>
    <w:basedOn w:val="afff1"/>
    <w:link w:val="2c"/>
    <w:rsid w:val="00AD417C"/>
    <w:pPr>
      <w:ind w:firstLineChars="100" w:firstLine="210"/>
    </w:pPr>
    <w:rPr>
      <w:rFonts w:ascii="Times New Roman" w:eastAsia="MS Mincho" w:hAnsi="Times New Roman"/>
      <w:szCs w:val="20"/>
    </w:rPr>
  </w:style>
  <w:style w:type="character" w:customStyle="1" w:styleId="2c">
    <w:name w:val="正文文本首行缩进 2 字符"/>
    <w:basedOn w:val="afff4"/>
    <w:link w:val="2b"/>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d">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1">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2">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d"/>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e"/>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0"/>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e">
    <w:name w:val="table of figures"/>
    <w:basedOn w:val="af"/>
    <w:next w:val="a2"/>
    <w:uiPriority w:val="99"/>
    <w:rsid w:val="00E7334C"/>
    <w:pPr>
      <w:ind w:left="1701" w:hanging="1701"/>
      <w:jc w:val="left"/>
    </w:pPr>
    <w:rPr>
      <w:b/>
    </w:rPr>
  </w:style>
  <w:style w:type="table" w:customStyle="1" w:styleId="2f4">
    <w:name w:val="网格型2"/>
    <w:basedOn w:val="a4"/>
    <w:next w:val="af9"/>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18109</Words>
  <Characters>103224</Characters>
  <Application>Microsoft Office Word</Application>
  <DocSecurity>0</DocSecurity>
  <Lines>860</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吴作敏(Zuomin)</cp:lastModifiedBy>
  <cp:revision>4</cp:revision>
  <dcterms:created xsi:type="dcterms:W3CDTF">2024-05-20T06:50:00Z</dcterms:created>
  <dcterms:modified xsi:type="dcterms:W3CDTF">2024-05-20T07:11:00Z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