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 xml:space="preserve">Agenda </w:t>
      </w:r>
      <w:r>
        <w:rPr>
          <w:rFonts w:ascii="Arial" w:hAnsi="Arial"/>
          <w:b/>
          <w:sz w:val="22"/>
          <w:szCs w:val="20"/>
        </w:rPr>
        <w:t>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77777777"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 xml:space="preserve">The </w:t>
            </w:r>
            <w:r>
              <w:rPr>
                <w:bCs/>
                <w:lang w:eastAsia="zh-CN"/>
              </w:rPr>
              <w:t>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 xml:space="preserve">P </w:t>
            </w:r>
            <w:r>
              <w:rPr>
                <w:rFonts w:eastAsia="DengXian"/>
                <w:bCs/>
                <w:szCs w:val="20"/>
                <w:lang w:eastAsia="zh-CN"/>
              </w:rPr>
              <w:t>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Study of the methods should </w:t>
            </w:r>
            <w:r>
              <w:rPr>
                <w:rFonts w:eastAsia="DengXian"/>
                <w:bCs/>
                <w:szCs w:val="20"/>
                <w:lang w:eastAsia="zh-CN"/>
              </w:rPr>
              <w:t>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 xml:space="preserve">Companies have expanded a little on </w:t>
      </w:r>
      <w:r>
        <w:rPr>
          <w:rFonts w:eastAsia="SimSun"/>
          <w:bCs/>
          <w:lang w:eastAsia="zh-CN"/>
        </w:rPr>
        <w:t>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BC0B418" w14:textId="77777777" w:rsidR="00B7451D" w:rsidRDefault="00711167">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DengXian"/>
          <w:b/>
          <w:bCs/>
          <w:szCs w:val="20"/>
          <w:lang w:eastAsia="zh-CN"/>
        </w:rPr>
      </w:pPr>
      <w:r>
        <w:rPr>
          <w:rFonts w:eastAsia="DengXian"/>
          <w:b/>
          <w:bCs/>
          <w:szCs w:val="20"/>
          <w:lang w:eastAsia="zh-CN"/>
        </w:rPr>
        <w:t xml:space="preserve">Alt 1: CP location related </w:t>
      </w:r>
      <w:r>
        <w:rPr>
          <w:rFonts w:eastAsia="DengXian"/>
          <w:b/>
          <w:bCs/>
          <w:szCs w:val="20"/>
          <w:lang w:eastAsia="zh-CN"/>
        </w:rPr>
        <w:t>information is known by device before starting decoding</w:t>
      </w:r>
    </w:p>
    <w:p w14:paraId="2BC0B41A"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r>
              <w:rPr>
                <w:rFonts w:hint="eastAsia"/>
                <w:lang w:eastAsia="zh-CN"/>
              </w:rPr>
              <w:lastRenderedPageBreak/>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 xml:space="preserve">CP location related information is known by </w:t>
            </w:r>
            <w:r>
              <w:rPr>
                <w:rFonts w:eastAsia="DengXian"/>
                <w:b/>
                <w:bCs/>
                <w:szCs w:val="20"/>
                <w:lang w:eastAsia="zh-CN"/>
              </w:rPr>
              <w:t>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 xml:space="preserve">ccording to some existing </w:t>
            </w:r>
            <w:r>
              <w:rPr>
                <w:rFonts w:eastAsiaTheme="minorEastAsia"/>
                <w:lang w:eastAsia="zh-CN"/>
              </w:rPr>
              <w:t>implementation, e.g., ‘</w:t>
            </w:r>
            <w:r>
              <w:rPr>
                <w:szCs w:val="20"/>
              </w:rPr>
              <w:t xml:space="preserve">Manchester Coding Basics, </w:t>
            </w:r>
            <w:hyperlink r:id="rId6"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 xml:space="preserve">report the values of SFO </w:t>
            </w:r>
            <w:r>
              <w:rPr>
                <w:rFonts w:eastAsia="SimSun" w:hint="eastAsia"/>
                <w:b/>
                <w:color w:val="0000FF"/>
                <w:lang w:eastAsia="zh-CN"/>
              </w:rPr>
              <w:t>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rFonts w:hint="eastAsia"/>
                <w:lang w:eastAsia="zh-CN"/>
              </w:rPr>
            </w:pPr>
            <w:r>
              <w:rPr>
                <w:lang w:eastAsia="zh-CN"/>
              </w:rPr>
              <w:lastRenderedPageBreak/>
              <w:t>IDCC</w:t>
            </w:r>
          </w:p>
        </w:tc>
        <w:tc>
          <w:tcPr>
            <w:tcW w:w="8116" w:type="dxa"/>
            <w:shd w:val="clear" w:color="auto" w:fill="auto"/>
          </w:tcPr>
          <w:p w14:paraId="70BC0287" w14:textId="678800AE" w:rsidR="00E563D6" w:rsidRDefault="00E563D6">
            <w:pPr>
              <w:jc w:val="both"/>
              <w:rPr>
                <w:rFonts w:hint="eastAsia"/>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SimSun"/>
          <w:b/>
          <w:lang w:eastAsia="zh-CN"/>
        </w:rPr>
      </w:pPr>
    </w:p>
    <w:p w14:paraId="2BC0B44C" w14:textId="77777777" w:rsidR="00B7451D" w:rsidRDefault="00711167">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SimSun"/>
          <w:b/>
          <w:lang w:eastAsia="zh-CN"/>
        </w:rPr>
      </w:pPr>
      <w:r>
        <w:rPr>
          <w:rFonts w:eastAsia="SimSun"/>
          <w:b/>
          <w:lang w:eastAsia="zh-CN"/>
        </w:rPr>
        <w:t xml:space="preserve">Alt 1: Method Type 2 retains subcarrier </w:t>
      </w:r>
      <w:r>
        <w:rPr>
          <w:rFonts w:eastAsia="SimSun"/>
          <w:b/>
          <w:lang w:eastAsia="zh-CN"/>
        </w:rPr>
        <w:t>orthogonality (i.e. CP copied from the end of an OFDM symbol)</w:t>
      </w:r>
    </w:p>
    <w:p w14:paraId="2BC0B44E" w14:textId="77777777" w:rsidR="00B7451D" w:rsidRDefault="00711167">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DengXian"/>
          <w:b/>
          <w:bCs/>
          <w:szCs w:val="20"/>
          <w:lang w:eastAsia="zh-CN"/>
        </w:rPr>
      </w:pPr>
      <w:r>
        <w:rPr>
          <w:rFonts w:eastAsia="DengXian"/>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2BC0B451" w14:textId="77777777" w:rsidR="00B7451D" w:rsidRDefault="00711167">
      <w:pPr>
        <w:numPr>
          <w:ilvl w:val="0"/>
          <w:numId w:val="5"/>
        </w:numPr>
        <w:jc w:val="both"/>
        <w:rPr>
          <w:rFonts w:eastAsia="SimSun"/>
          <w:b/>
          <w:lang w:eastAsia="zh-CN"/>
        </w:rPr>
      </w:pPr>
      <w:r>
        <w:rPr>
          <w:rFonts w:eastAsia="SimSun"/>
          <w:b/>
          <w:lang w:eastAsia="zh-CN"/>
        </w:rPr>
        <w:t>Alt 2: Method Type 2 does not retain subcarrier orthogonality</w:t>
      </w:r>
    </w:p>
    <w:p w14:paraId="2BC0B452" w14:textId="77777777" w:rsidR="00B7451D" w:rsidRDefault="00711167">
      <w:pPr>
        <w:numPr>
          <w:ilvl w:val="0"/>
          <w:numId w:val="6"/>
        </w:numPr>
        <w:jc w:val="both"/>
        <w:rPr>
          <w:rFonts w:eastAsia="SimSun"/>
          <w:b/>
          <w:lang w:eastAsia="zh-CN"/>
        </w:rPr>
      </w:pPr>
      <w:r>
        <w:rPr>
          <w:rFonts w:eastAsia="SimSun"/>
          <w:b/>
          <w:lang w:eastAsia="zh-CN"/>
        </w:rPr>
        <w:t>E.g., CP is copied from the beginning of an OFDM symbol</w:t>
      </w:r>
    </w:p>
    <w:p w14:paraId="2BC0B453"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57" w14:textId="77777777">
        <w:tc>
          <w:tcPr>
            <w:tcW w:w="1513" w:type="dxa"/>
            <w:shd w:val="clear" w:color="auto" w:fill="auto"/>
          </w:tcPr>
          <w:p w14:paraId="2BC0B455" w14:textId="77777777" w:rsidR="00B7451D" w:rsidRDefault="00711167">
            <w:pPr>
              <w:jc w:val="both"/>
              <w:rPr>
                <w:b/>
                <w:bCs/>
                <w:lang w:eastAsia="zh-CN"/>
              </w:rPr>
            </w:pPr>
            <w:r>
              <w:rPr>
                <w:b/>
                <w:bCs/>
                <w:lang w:eastAsia="zh-CN"/>
              </w:rPr>
              <w:t>Company</w:t>
            </w:r>
          </w:p>
        </w:tc>
        <w:tc>
          <w:tcPr>
            <w:tcW w:w="8118" w:type="dxa"/>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 xml:space="preserve">design for Method Type 2, study the </w:t>
            </w:r>
            <w:r>
              <w:rPr>
                <w:rFonts w:eastAsia="DengXian"/>
                <w:b/>
                <w:bCs/>
                <w:szCs w:val="20"/>
                <w:lang w:eastAsia="zh-CN"/>
              </w:rPr>
              <w:t>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tc>
          <w:tcPr>
            <w:tcW w:w="1512" w:type="dxa"/>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 xml:space="preserve">n alt 1-2, we considering the issue includes not only whether a transition edge of line-code </w:t>
            </w:r>
            <w:r>
              <w:rPr>
                <w:rFonts w:eastAsiaTheme="minorEastAsia"/>
                <w:lang w:eastAsia="zh-CN"/>
              </w:rPr>
              <w:t>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shd w:val="clear" w:color="auto" w:fill="auto"/>
          </w:tcPr>
          <w:p w14:paraId="2BC0B46C" w14:textId="20EFD200" w:rsidR="00B7451D" w:rsidRDefault="00085DF1">
            <w:pPr>
              <w:jc w:val="both"/>
              <w:rPr>
                <w:lang w:eastAsia="zh-CN"/>
              </w:rPr>
            </w:pPr>
            <w:r>
              <w:rPr>
                <w:lang w:eastAsia="zh-CN"/>
              </w:rPr>
              <w:t>IDCC</w:t>
            </w:r>
          </w:p>
        </w:tc>
        <w:tc>
          <w:tcPr>
            <w:tcW w:w="8118" w:type="dxa"/>
            <w:shd w:val="clear" w:color="auto" w:fill="auto"/>
          </w:tcPr>
          <w:p w14:paraId="2BC0B46D" w14:textId="79FEC42C" w:rsidR="00B7451D" w:rsidRDefault="00085DF1">
            <w:pPr>
              <w:jc w:val="both"/>
              <w:rPr>
                <w:lang w:eastAsia="zh-CN"/>
              </w:rPr>
            </w:pPr>
            <w:r>
              <w:rPr>
                <w:lang w:eastAsia="zh-CN"/>
              </w:rPr>
              <w:t>We prefer solutions that maintain orthogonality.</w:t>
            </w:r>
          </w:p>
        </w:tc>
      </w:tr>
    </w:tbl>
    <w:p w14:paraId="2BC0B46F" w14:textId="77777777" w:rsidR="00B7451D" w:rsidRDefault="00B7451D">
      <w:pPr>
        <w:jc w:val="both"/>
        <w:rPr>
          <w:lang w:eastAsia="zh-CN"/>
        </w:rPr>
      </w:pPr>
    </w:p>
    <w:p w14:paraId="2BC0B470" w14:textId="77777777" w:rsidR="00B7451D" w:rsidRDefault="00711167">
      <w:pPr>
        <w:pStyle w:val="Heading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lastRenderedPageBreak/>
        <w:t xml:space="preserve">Although it is possible that the R2D waveform generation may be not specified, it will have in e.g. RAN4 certain time domain characteristics that ensure it is ‘good’. For evaluation purposes in </w:t>
      </w:r>
      <w:r>
        <w:rPr>
          <w:lang w:eastAsia="zh-CN"/>
        </w:rPr>
        <w:t>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(e.g.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 xml:space="preserve">In general, the proposal formulates one way of the R2D waveform generation. On the other hand, we think some details relate to the CP handling </w:t>
            </w:r>
            <w:r>
              <w:rPr>
                <w:rFonts w:hint="eastAsia"/>
                <w:lang w:eastAsia="zh-CN"/>
              </w:rPr>
              <w:t>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w:t>
            </w:r>
            <w:r>
              <w:rPr>
                <w:rFonts w:eastAsiaTheme="minorEastAsia" w:hint="eastAsia"/>
                <w:lang w:eastAsia="zh-CN"/>
              </w:rPr>
              <w:lastRenderedPageBreak/>
              <w:t xml:space="preserve">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8pt;height:129.25pt" o:ole="">
                  <v:imagedata r:id="rId7" o:title=""/>
                </v:shape>
                <o:OLEObject Type="Embed" ProgID="Visio.Drawing.15" ShapeID="_x0000_i1025" DrawAspect="Content" ObjectID="_1777774362" r:id="rId8"/>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lastRenderedPageBreak/>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hint="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hint="eastAsia"/>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Heading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 xml:space="preserve">FFS: Any changes needed from the definitions in TR </w:t>
            </w:r>
            <w:r>
              <w:rPr>
                <w:bCs/>
                <w:lang w:eastAsia="zh-CN"/>
              </w:rPr>
              <w:t>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lastRenderedPageBreak/>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 xml:space="preserve">NOTE: Single sideband modulation will be separately discussed (if </w:t>
      </w:r>
      <w:r>
        <w:rPr>
          <w:b/>
          <w:bCs/>
          <w:lang w:eastAsia="zh-CN"/>
        </w:rPr>
        <w:t>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lastRenderedPageBreak/>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wonder the necessity and performance of large M values e.g. M&gt;16, especially considering CP handling and SFO impact. If companies show strong motivation to </w:t>
            </w:r>
            <w:r>
              <w:rPr>
                <w:rFonts w:eastAsiaTheme="minorEastAsia"/>
                <w:lang w:eastAsia="zh-CN"/>
              </w:rPr>
              <w:t>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rFonts w:hint="eastAsia"/>
                <w:lang w:eastAsia="zh-CN"/>
              </w:rPr>
            </w:pPr>
            <w:r>
              <w:rPr>
                <w:lang w:eastAsia="zh-CN"/>
              </w:rPr>
              <w:t>IDCC</w:t>
            </w:r>
          </w:p>
        </w:tc>
        <w:tc>
          <w:tcPr>
            <w:tcW w:w="8116" w:type="dxa"/>
            <w:shd w:val="clear" w:color="auto" w:fill="auto"/>
          </w:tcPr>
          <w:p w14:paraId="04D7F848" w14:textId="68BC693B" w:rsidR="00804EAE" w:rsidRDefault="00106F1C">
            <w:pPr>
              <w:jc w:val="both"/>
              <w:rPr>
                <w:rFonts w:hint="eastAsia"/>
                <w:lang w:eastAsia="zh-CN"/>
              </w:rPr>
            </w:pPr>
            <w:r>
              <w:rPr>
                <w:lang w:eastAsia="zh-CN"/>
              </w:rPr>
              <w:t>We are in general fine with the values. For larger M values, we may first discuss the CP issue.</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Heading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 xml:space="preserve">We wonder whether </w:t>
            </w:r>
            <w:r>
              <w:rPr>
                <w:rFonts w:hint="eastAsia"/>
                <w:lang w:eastAsia="zh-CN"/>
              </w:rPr>
              <w:t>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lastRenderedPageBreak/>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hint="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rFonts w:hint="eastAsia"/>
                <w:lang w:eastAsia="zh-CN"/>
              </w:rPr>
            </w:pPr>
            <w:r>
              <w:rPr>
                <w:lang w:eastAsia="zh-CN"/>
              </w:rPr>
              <w:t>Fine with the proposal.</w:t>
            </w:r>
          </w:p>
        </w:tc>
      </w:tr>
    </w:tbl>
    <w:p w14:paraId="2BC0B546" w14:textId="77777777" w:rsidR="00B7451D" w:rsidRDefault="00B7451D">
      <w:pPr>
        <w:jc w:val="both"/>
        <w:rPr>
          <w:lang w:eastAsia="zh-CN"/>
        </w:rPr>
      </w:pPr>
    </w:p>
    <w:p w14:paraId="2BC0B547" w14:textId="77777777" w:rsidR="00B7451D" w:rsidRDefault="00711167">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 xml:space="preserve">Removing the parts of the RAN1#116bis </w:t>
      </w:r>
      <w:r>
        <w:rPr>
          <w:lang w:eastAsia="zh-CN"/>
        </w:rPr>
        <w:t>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 xml:space="preserve">Concerning </w:t>
            </w:r>
            <w:r>
              <w:rPr>
                <w:lang w:eastAsia="zh-CN"/>
              </w:rPr>
              <w:t>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tc>
          <w:tcPr>
            <w:tcW w:w="1512"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B7451D" w14:paraId="2BC0B56E" w14:textId="77777777">
        <w:tc>
          <w:tcPr>
            <w:tcW w:w="1514" w:type="dxa"/>
            <w:shd w:val="clear" w:color="auto" w:fill="auto"/>
          </w:tcPr>
          <w:p w14:paraId="2BC0B56C" w14:textId="77777777" w:rsidR="00B7451D" w:rsidRDefault="00B7451D">
            <w:pPr>
              <w:jc w:val="both"/>
              <w:rPr>
                <w:lang w:eastAsia="zh-CN"/>
              </w:rPr>
            </w:pPr>
          </w:p>
        </w:tc>
        <w:tc>
          <w:tcPr>
            <w:tcW w:w="8117" w:type="dxa"/>
            <w:shd w:val="clear" w:color="auto" w:fill="auto"/>
          </w:tcPr>
          <w:p w14:paraId="2BC0B56D" w14:textId="77777777" w:rsidR="00B7451D" w:rsidRDefault="00B7451D">
            <w:pPr>
              <w:jc w:val="both"/>
              <w:rPr>
                <w:lang w:eastAsia="zh-CN"/>
              </w:rPr>
            </w:pP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 xml:space="preserve">The general level of support seems to be for Manchester encoding to be preferred, since the availability of energy from RF to the level of several tens of seconds of charging time is </w:t>
      </w:r>
      <w:r>
        <w:rPr>
          <w:lang w:eastAsia="zh-CN"/>
        </w:rPr>
        <w:t>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Pr>
                <w:rFonts w:eastAsiaTheme="minorEastAsia"/>
                <w:lang w:eastAsia="zh-CN"/>
              </w:rPr>
              <w:t>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bl>
    <w:p w14:paraId="2BC0B58A" w14:textId="77777777" w:rsidR="00B7451D" w:rsidRDefault="00B7451D">
      <w:pPr>
        <w:jc w:val="both"/>
        <w:rPr>
          <w:b/>
          <w:bCs/>
          <w:lang w:eastAsia="zh-CN"/>
        </w:rPr>
      </w:pPr>
    </w:p>
    <w:p w14:paraId="2BC0B58B" w14:textId="77777777" w:rsidR="00B7451D" w:rsidRDefault="00711167">
      <w:pPr>
        <w:pStyle w:val="Heading2"/>
        <w:jc w:val="both"/>
      </w:pPr>
      <w:bookmarkStart w:id="23" w:name="_A-IoT_DL_FEC"/>
      <w:bookmarkStart w:id="24" w:name="_R2D_FEC_/"/>
      <w:bookmarkStart w:id="25" w:name="_Toc159620314"/>
      <w:bookmarkStart w:id="26" w:name="_Ref164029025"/>
      <w:bookmarkEnd w:id="23"/>
      <w:bookmarkEnd w:id="24"/>
      <w:r>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 xml:space="preserve">Regarding FEC, R2D with no forward error-correction code (FEC) is </w:t>
            </w:r>
            <w:r>
              <w:rPr>
                <w:bCs/>
                <w:szCs w:val="20"/>
                <w:lang w:eastAsia="zh-CN"/>
              </w:rPr>
              <w:t>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 xml:space="preserve">In RAN1#116bis, there was concern on the necessity of repetition in the physical layer for R2D, and no agreement was reach either way. In this meeting, most companies do not </w:t>
      </w:r>
      <w:r>
        <w:rPr>
          <w:lang w:eastAsia="zh-CN"/>
        </w:rPr>
        <w:t>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9"/>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hint="eastAsia"/>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rFonts w:hint="eastAsia"/>
                <w:lang w:eastAsia="zh-CN"/>
              </w:rPr>
            </w:pPr>
            <w:r>
              <w:rPr>
                <w:lang w:eastAsia="zh-CN"/>
              </w:rPr>
              <w:t>We can discuss this issue after coverage analysis.</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Heading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 xml:space="preserve">In terms of specific details of TDMA, it </w:t>
      </w:r>
      <w:r>
        <w:rPr>
          <w:lang w:eastAsia="zh-CN"/>
        </w:rPr>
        <w:t>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lastRenderedPageBreak/>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xml:space="preserve">? it is for two adjacent R2D transmission (including preamble and control part(if supported), or adjacent transmission such as R2D control part and PRDCH, or </w:t>
            </w:r>
            <w:r>
              <w:rPr>
                <w:rFonts w:eastAsiaTheme="minorEastAsia" w:hint="eastAsia"/>
                <w:lang w:eastAsia="zh-CN"/>
              </w:rPr>
              <w:t>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 xml:space="preserve">If your company prefers Alt 2, appreciated if you can list some relevant </w:t>
            </w:r>
            <w:r>
              <w:rPr>
                <w:b/>
                <w:bCs/>
                <w:lang w:eastAsia="zh-CN"/>
              </w:rPr>
              <w:t>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bl>
    <w:p w14:paraId="2BC0B600" w14:textId="77777777" w:rsidR="00B7451D" w:rsidRDefault="00B7451D">
      <w:pPr>
        <w:jc w:val="both"/>
        <w:rPr>
          <w:lang w:eastAsia="zh-CN"/>
        </w:rPr>
      </w:pPr>
    </w:p>
    <w:p w14:paraId="2BC0B601" w14:textId="77777777" w:rsidR="00B7451D" w:rsidRDefault="00711167">
      <w:pPr>
        <w:pStyle w:val="Heading2"/>
        <w:jc w:val="both"/>
      </w:pPr>
      <w:r>
        <w:t>R2D time-domain definitions</w:t>
      </w:r>
      <w:bookmarkEnd w:id="36"/>
      <w:bookmarkEnd w:id="37"/>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lastRenderedPageBreak/>
              <w:t xml:space="preserve">R2D study includes subcarrier spacing of 15 kHz, from </w:t>
            </w:r>
            <w:r>
              <w:rPr>
                <w:bCs/>
                <w:lang w:eastAsia="zh-CN"/>
              </w:rPr>
              <w:t>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 xml:space="preserve">Proposal 2.7.2a(I): In R2D, the </w:t>
      </w:r>
      <w:r>
        <w:rPr>
          <w:b/>
          <w:bCs/>
          <w:lang w:eastAsia="zh-CN"/>
        </w:rPr>
        <w:t>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 xml:space="preserve">FFS: without or with </w:t>
            </w:r>
            <w:r>
              <w:rPr>
                <w:b/>
                <w:bCs/>
                <w:strike/>
                <w:lang w:eastAsia="zh-CN"/>
              </w:rPr>
              <w:t>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bl>
    <w:p w14:paraId="2BC0B62C" w14:textId="77777777" w:rsidR="00B7451D" w:rsidRDefault="00B7451D">
      <w:pPr>
        <w:jc w:val="both"/>
        <w:rPr>
          <w:lang w:eastAsia="zh-CN"/>
        </w:rPr>
      </w:pPr>
    </w:p>
    <w:p w14:paraId="2BC0B62D" w14:textId="77777777" w:rsidR="00B7451D" w:rsidRDefault="00711167">
      <w:pPr>
        <w:pStyle w:val="Heading2"/>
        <w:jc w:val="both"/>
      </w:pPr>
      <w:bookmarkStart w:id="38" w:name="_R2D_bandwidths_[ACTIVE]"/>
      <w:bookmarkStart w:id="39" w:name="_A-IoT_DL_bandwidths"/>
      <w:bookmarkStart w:id="40" w:name="_Toc159620319"/>
      <w:bookmarkEnd w:id="38"/>
      <w:bookmarkEnd w:id="39"/>
      <w:r>
        <w:t xml:space="preserve">R2D </w:t>
      </w:r>
      <w:r>
        <w:t>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 xml:space="preserve">Alt 2: Integer </w:t>
            </w:r>
            <w:r>
              <w:rPr>
                <w:bCs/>
                <w:lang w:eastAsia="zh-CN"/>
              </w:rPr>
              <w:t>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xml:space="preserve">, existence would depend on FDMA discussions, hence FL </w:t>
      </w:r>
      <w:r>
        <w:rPr>
          <w:lang w:eastAsia="zh-CN"/>
        </w:rPr>
        <w:t>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 xml:space="preserve">We think this needs some </w:t>
            </w:r>
            <w:r>
              <w:rPr>
                <w:rFonts w:hint="eastAsia"/>
                <w:lang w:eastAsia="zh-CN"/>
              </w:rPr>
              <w:t>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tc>
          <w:tcPr>
            <w:tcW w:w="1512"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B7451D" w14:paraId="2BC0B654" w14:textId="77777777">
        <w:tc>
          <w:tcPr>
            <w:tcW w:w="1513" w:type="dxa"/>
            <w:shd w:val="clear" w:color="auto" w:fill="auto"/>
          </w:tcPr>
          <w:p w14:paraId="2BC0B652" w14:textId="77777777" w:rsidR="00B7451D" w:rsidRDefault="00B7451D">
            <w:pPr>
              <w:jc w:val="both"/>
              <w:rPr>
                <w:lang w:eastAsia="zh-CN"/>
              </w:rPr>
            </w:pPr>
          </w:p>
        </w:tc>
        <w:tc>
          <w:tcPr>
            <w:tcW w:w="8118" w:type="dxa"/>
            <w:shd w:val="clear" w:color="auto" w:fill="auto"/>
          </w:tcPr>
          <w:p w14:paraId="2BC0B653" w14:textId="77777777" w:rsidR="00B7451D" w:rsidRDefault="00B7451D">
            <w:pPr>
              <w:jc w:val="both"/>
              <w:rPr>
                <w:lang w:eastAsia="zh-CN"/>
              </w:rPr>
            </w:pP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lastRenderedPageBreak/>
        <w:t>D2R modulation [ACTIVE]</w:t>
      </w:r>
      <w:bookmarkEnd w:id="49"/>
      <w:bookmarkEnd w:id="50"/>
      <w:bookmarkEnd w:id="51"/>
      <w:bookmarkEnd w:id="52"/>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 xml:space="preserve">Study for all </w:t>
            </w:r>
            <w:r>
              <w:rPr>
                <w:bCs/>
                <w:szCs w:val="20"/>
                <w:lang w:eastAsia="zh-CN"/>
              </w:rPr>
              <w:t>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 xml:space="preserve">In this agenda item, most companies talk about OOK and BPSK. Some companies </w:t>
      </w:r>
      <w:r>
        <w:rPr>
          <w:lang w:eastAsia="zh-CN"/>
        </w:rPr>
        <w:t>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hint="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hint="eastAsia"/>
                <w:lang w:eastAsia="zh-CN"/>
              </w:rPr>
            </w:pPr>
            <w:r>
              <w:rPr>
                <w:rFonts w:eastAsiaTheme="minorEastAsia"/>
                <w:lang w:eastAsia="zh-CN"/>
              </w:rPr>
              <w:t>Fine with the proposal.</w:t>
            </w:r>
          </w:p>
        </w:tc>
      </w:tr>
    </w:tbl>
    <w:p w14:paraId="2BC0B68C" w14:textId="77777777" w:rsidR="00B7451D" w:rsidRDefault="00B7451D">
      <w:pPr>
        <w:jc w:val="both"/>
        <w:rPr>
          <w:color w:val="FF0000"/>
          <w:lang w:eastAsia="zh-CN"/>
        </w:rPr>
      </w:pPr>
    </w:p>
    <w:p w14:paraId="2BC0B68D" w14:textId="77777777" w:rsidR="00B7451D" w:rsidRDefault="00711167">
      <w:pPr>
        <w:pStyle w:val="Heading3"/>
      </w:pPr>
      <w:r>
        <w:t>Single / double sideband</w:t>
      </w:r>
    </w:p>
    <w:p w14:paraId="2BC0B68E" w14:textId="77777777" w:rsidR="00B7451D" w:rsidRDefault="00711167">
      <w:pPr>
        <w:jc w:val="both"/>
        <w:rPr>
          <w:lang w:eastAsia="zh-CN"/>
        </w:rPr>
      </w:pPr>
      <w:r>
        <w:rPr>
          <w:lang w:eastAsia="zh-CN"/>
        </w:rPr>
        <w:t xml:space="preserve">It seems companies have identified that 1SB </w:t>
      </w:r>
      <w:r>
        <w:rPr>
          <w:lang w:eastAsia="zh-CN"/>
        </w:rPr>
        <w:t>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 xml:space="preserve">e share same </w:t>
            </w:r>
            <w:r>
              <w:rPr>
                <w:rFonts w:eastAsiaTheme="minorEastAsia"/>
                <w:lang w:eastAsia="zh-CN"/>
              </w:rPr>
              <w:t>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rFonts w:hint="eastAsia"/>
                <w:lang w:eastAsia="zh-CN"/>
              </w:rPr>
            </w:pPr>
            <w:r>
              <w:rPr>
                <w:lang w:eastAsia="zh-CN"/>
              </w:rPr>
              <w:t>IDCC</w:t>
            </w:r>
          </w:p>
        </w:tc>
        <w:tc>
          <w:tcPr>
            <w:tcW w:w="8118" w:type="dxa"/>
            <w:shd w:val="clear" w:color="auto" w:fill="auto"/>
          </w:tcPr>
          <w:p w14:paraId="3F337086" w14:textId="6ABA6E03" w:rsidR="00002391" w:rsidRDefault="00002391">
            <w:pPr>
              <w:jc w:val="both"/>
              <w:rPr>
                <w:rFonts w:hint="eastAsia"/>
                <w:lang w:eastAsia="zh-CN"/>
              </w:rPr>
            </w:pPr>
            <w:r>
              <w:rPr>
                <w:lang w:eastAsia="zh-CN"/>
              </w:rPr>
              <w:t>Ok with the proposal.</w:t>
            </w:r>
          </w:p>
        </w:tc>
      </w:tr>
    </w:tbl>
    <w:p w14:paraId="2BC0B6A8" w14:textId="77777777" w:rsidR="00B7451D" w:rsidRDefault="00B7451D">
      <w:pPr>
        <w:jc w:val="both"/>
        <w:rPr>
          <w:b/>
          <w:bCs/>
          <w:lang w:eastAsia="zh-CN"/>
        </w:rPr>
      </w:pPr>
    </w:p>
    <w:p w14:paraId="2BC0B6A9" w14:textId="77777777" w:rsidR="00B7451D" w:rsidRDefault="00711167">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 xml:space="preserve">FFS: </w:t>
            </w:r>
            <w:r>
              <w:rPr>
                <w:bCs/>
                <w:szCs w:val="20"/>
                <w:lang w:eastAsia="zh-CN"/>
              </w:rPr>
              <w:t>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 xml:space="preserve">If there is any </w:t>
            </w:r>
            <w:r>
              <w:rPr>
                <w:bCs/>
                <w:szCs w:val="20"/>
                <w:lang w:eastAsia="zh-CN"/>
              </w:rPr>
              <w:t>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 xml:space="preserve">It seems there is sufficient commonality to define the basic codewords for the D2R line codes, and this is done in Proposal 3.3a, which is some kind of reference set of codewords, to be used in a next step, Proposal 3.3b for small </w:t>
      </w:r>
      <w:r>
        <w:rPr>
          <w:lang w:eastAsia="zh-CN"/>
        </w:rPr>
        <w:t>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lastRenderedPageBreak/>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 xml:space="preserve">Concerning Manchester Coding, there is a significant SNR gain if </w:t>
            </w:r>
            <w:r>
              <w:rPr>
                <w:lang w:eastAsia="zh-CN"/>
              </w:rPr>
              <w:t>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hint="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hint="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w:t>
            </w:r>
            <w:r>
              <w:rPr>
                <w:rFonts w:eastAsiaTheme="minorEastAsia"/>
                <w:lang w:eastAsia="zh-CN"/>
              </w:rPr>
              <w:lastRenderedPageBreak/>
              <w:t>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w:t>
            </w:r>
            <w:r>
              <w:rPr>
                <w:rFonts w:eastAsiaTheme="minorEastAsia"/>
                <w:lang w:eastAsia="zh-CN"/>
              </w:rPr>
              <w:t xml:space="preserve">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Miller encoding, we also consider “using repetition of the codewords” does not make </w:t>
            </w:r>
            <w:r>
              <w:rPr>
                <w:rFonts w:eastAsiaTheme="minorEastAsia"/>
                <w:lang w:eastAsia="zh-CN"/>
              </w:rPr>
              <w:t>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hint="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hint="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hint="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lastRenderedPageBreak/>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 xml:space="preserve">For D2R, so far we do not see a proposal or evaluation result that uses features of line coding. Almost all companies consider coherent </w:t>
            </w:r>
            <w:r>
              <w:rPr>
                <w:rFonts w:hint="eastAsia"/>
                <w:lang w:eastAsia="zh-CN"/>
              </w:rPr>
              <w:t>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Heading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 xml:space="preserve">CRC bits are </w:t>
            </w:r>
            <w:r>
              <w:t>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lastRenderedPageBreak/>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 xml:space="preserve">The agreement in RAN1#116bis left “repetition” undefined, and </w:t>
      </w:r>
      <w:r>
        <w:rPr>
          <w:lang w:eastAsia="zh-CN"/>
        </w:rPr>
        <w:t>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 xml:space="preserve">Is ‘Block level or PDRCH-level’ same as </w:t>
            </w:r>
            <w:r>
              <w:rPr>
                <w:rFonts w:ascii="Times New Roman" w:eastAsiaTheme="minorEastAsia" w:hAnsi="Times New Roman"/>
              </w:rPr>
              <w:t>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hint="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hint="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 xml:space="preserve">Based on the papers, FL </w:t>
      </w:r>
      <w:r>
        <w:rPr>
          <w:lang w:eastAsia="zh-CN"/>
        </w:rPr>
        <w:t>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tc>
          <w:tcPr>
            <w:tcW w:w="1512"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 xml:space="preserve">lock level repetition. </w:t>
            </w:r>
            <w:r>
              <w:rPr>
                <w:rFonts w:eastAsiaTheme="minorEastAsia"/>
                <w:lang w:eastAsia="zh-CN"/>
              </w:rPr>
              <w:t>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2BC0B775" w14:textId="77777777" w:rsidR="00B7451D" w:rsidRDefault="00B7451D">
      <w:pPr>
        <w:jc w:val="both"/>
        <w:rPr>
          <w:lang w:eastAsia="zh-CN"/>
        </w:rPr>
      </w:pPr>
    </w:p>
    <w:p w14:paraId="2BC0B776" w14:textId="77777777" w:rsidR="00B7451D" w:rsidRDefault="00711167">
      <w:pPr>
        <w:pStyle w:val="Heading3"/>
        <w:jc w:val="both"/>
      </w:pPr>
      <w:r>
        <w:t>FEC</w:t>
      </w:r>
    </w:p>
    <w:p w14:paraId="2BC0B777" w14:textId="77777777" w:rsidR="00B7451D" w:rsidRDefault="00711167">
      <w:pPr>
        <w:jc w:val="both"/>
        <w:rPr>
          <w:lang w:eastAsia="zh-CN"/>
        </w:rPr>
      </w:pPr>
      <w:r>
        <w:rPr>
          <w:lang w:eastAsia="zh-CN"/>
        </w:rPr>
        <w:t xml:space="preserve">For convolutional code, companies describe that the length of the shift </w:t>
      </w:r>
      <w:r>
        <w:rPr>
          <w:lang w:eastAsia="zh-CN"/>
        </w:rPr>
        <w:t>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 xml:space="preserve">FFS </w:t>
      </w:r>
      <w:r>
        <w:rPr>
          <w:bCs/>
          <w:lang w:eastAsia="zh-CN"/>
        </w:rPr>
        <w:t>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Heading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lastRenderedPageBreak/>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 xml:space="preserve">We consider it is also good to understand how D2R receiver de-multiplexes the (asynchronously received) FDMAed D2R transmissions. This must not be like </w:t>
            </w:r>
            <w:r>
              <w:rPr>
                <w:rFonts w:hint="eastAsia"/>
                <w:lang w:eastAsia="zh-CN"/>
              </w:rPr>
              <w:t>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 xml:space="preserve">The impact of harmonics in the </w:t>
            </w:r>
            <w:r>
              <w:rPr>
                <w:b/>
                <w:bCs/>
                <w:lang w:eastAsia="zh-CN"/>
              </w:rPr>
              <w:t>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w:t>
            </w:r>
            <w:r>
              <w:rPr>
                <w:rFonts w:eastAsia="SimSun" w:hint="eastAsia"/>
                <w:lang w:eastAsia="zh-CN"/>
              </w:rPr>
              <w:t xml:space="preserve">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lastRenderedPageBreak/>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 xml:space="preserve">he potential gain of D2R transmission efficiency by FDMA </w:t>
            </w:r>
            <w:r>
              <w:rPr>
                <w:rFonts w:eastAsia="DengXian"/>
                <w:b/>
                <w:bCs/>
                <w:lang w:eastAsia="zh-CN"/>
              </w:rPr>
              <w:t>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 xml:space="preserve">The impact of </w:t>
            </w:r>
            <w:r>
              <w:rPr>
                <w:rFonts w:eastAsia="DengXian" w:hint="eastAsia"/>
                <w:b/>
                <w:bCs/>
                <w:color w:val="4472C4" w:themeColor="accent1"/>
                <w:lang w:eastAsia="zh-CN"/>
              </w:rPr>
              <w:t xml:space="preserve">frequency resource </w:t>
            </w:r>
            <w:r>
              <w:rPr>
                <w:rFonts w:eastAsia="DengXian" w:hint="eastAsia"/>
                <w:b/>
                <w:bCs/>
                <w:color w:val="4472C4" w:themeColor="accent1"/>
                <w:lang w:eastAsia="zh-CN"/>
              </w:rPr>
              <w:t>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impact of </w:t>
      </w:r>
      <w:r>
        <w:rPr>
          <w:rFonts w:eastAsia="DengXian"/>
          <w:b/>
          <w:bCs/>
          <w:lang w:eastAsia="zh-CN"/>
        </w:rPr>
        <w:t>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 xml:space="preserve">Note: The corresponding code length </w:t>
      </w:r>
      <w:r>
        <w:rPr>
          <w:b/>
          <w:bCs/>
          <w:lang w:eastAsia="zh-CN"/>
        </w:rPr>
        <w:t>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w:t>
            </w:r>
            <w:r>
              <w:rPr>
                <w:rFonts w:eastAsia="SimSun" w:hint="eastAsia"/>
                <w:lang w:eastAsia="zh-CN"/>
              </w:rPr>
              <w:t>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w:t>
            </w:r>
            <w:r>
              <w:rPr>
                <w:rFonts w:eastAsia="DengXian" w:hint="eastAsia"/>
                <w:b/>
                <w:bCs/>
                <w:color w:val="4472C4" w:themeColor="accent1"/>
                <w:lang w:eastAsia="zh-CN"/>
              </w:rPr>
              <w:t>,</w:t>
            </w:r>
            <w:r>
              <w:rPr>
                <w:rFonts w:eastAsia="DengXian" w:hint="eastAsia"/>
                <w:b/>
                <w:bCs/>
                <w:color w:val="4472C4" w:themeColor="accent1"/>
                <w:lang w:eastAsia="zh-CN"/>
              </w:rPr>
              <w:t xml:space="preserve"> replacing data with spreading sequence</w:t>
            </w:r>
            <w:r>
              <w:rPr>
                <w:rFonts w:eastAsia="DengXian" w:hint="eastAsia"/>
                <w:b/>
                <w:bCs/>
                <w:color w:val="4472C4" w:themeColor="accent1"/>
                <w:lang w:eastAsia="zh-CN"/>
              </w:rPr>
              <w:t>, or via sequence</w:t>
            </w:r>
            <w:r>
              <w:rPr>
                <w:rFonts w:eastAsia="DengXian" w:hint="eastAsia"/>
                <w:b/>
                <w:bCs/>
                <w:color w:val="4472C4" w:themeColor="accent1"/>
                <w:lang w:eastAsia="zh-CN"/>
              </w:rPr>
              <w:t>)</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bl>
    <w:p w14:paraId="2BC0B7F0" w14:textId="77777777" w:rsidR="00B7451D" w:rsidRDefault="00B7451D">
      <w:pPr>
        <w:jc w:val="both"/>
        <w:rPr>
          <w:b/>
          <w:bCs/>
          <w:lang w:eastAsia="zh-CN"/>
        </w:rPr>
      </w:pPr>
    </w:p>
    <w:p w14:paraId="2BC0B7F1" w14:textId="77777777" w:rsidR="00B7451D" w:rsidRDefault="00711167">
      <w:pPr>
        <w:pStyle w:val="Heading2"/>
        <w:jc w:val="both"/>
      </w:pPr>
      <w:bookmarkStart w:id="69" w:name="_A-IoT_UL_numerology"/>
      <w:bookmarkStart w:id="70" w:name="_D2R_numerology_[INACTIVE]"/>
      <w:bookmarkStart w:id="71" w:name="_Toc159620326"/>
      <w:bookmarkStart w:id="72" w:name="_Ref167049241"/>
      <w:bookmarkEnd w:id="69"/>
      <w:bookmarkEnd w:id="70"/>
      <w:r>
        <w:lastRenderedPageBreak/>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 xml:space="preserve">For PDRCH </w:t>
            </w:r>
            <w:r>
              <w:rPr>
                <w:szCs w:val="20"/>
                <w:lang w:eastAsia="zh-CN"/>
              </w:rPr>
              <w:t>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 xml:space="preserve">Exact coding methods within the coding block, e.g. </w:t>
            </w:r>
            <w:r>
              <w:t>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a</m:t>
            </m:r>
            <m:r>
              <m:rPr>
                <m:sty m:val="b"/>
              </m:rPr>
              <w:rPr>
                <w:rFonts w:ascii="Cambria Math" w:eastAsia="DengXian" w:hAnsi="Cambria Math"/>
                <w:lang w:eastAsia="zh-CN"/>
              </w:rPr>
              <m:t xml:space="preserve"> </m:t>
            </m:r>
            <m:r>
              <m:rPr>
                <m:sty m:val="b"/>
              </m:rPr>
              <w:rPr>
                <w:rFonts w:ascii="Cambria Math" w:eastAsia="DengXian" w:hAnsi="Cambria Math"/>
                <w:lang w:eastAsia="zh-CN"/>
              </w:rPr>
              <m:t>reference</m:t>
            </m:r>
            <m:r>
              <m:rPr>
                <m:sty m:val="b"/>
              </m:rPr>
              <w:rPr>
                <w:rFonts w:ascii="Cambria Math" w:eastAsia="DengXian" w:hAnsi="Cambria Math"/>
                <w:lang w:eastAsia="zh-CN"/>
              </w:rPr>
              <m:t xml:space="preserve"> </m:t>
            </m:r>
            <m:r>
              <m:rPr>
                <m:sty m:val="b"/>
              </m:rPr>
              <w:rPr>
                <w:rFonts w:ascii="Cambria Math" w:eastAsia="DengXian" w:hAnsi="Cambria Math"/>
                <w:lang w:eastAsia="zh-CN"/>
              </w:rPr>
              <m:t>chip</m:t>
            </m:r>
            <m:r>
              <m:rPr>
                <m:sty m:val="b"/>
              </m:rPr>
              <w:rPr>
                <w:rFonts w:ascii="Cambria Math" w:eastAsia="DengXian" w:hAnsi="Cambria Math"/>
                <w:lang w:eastAsia="zh-CN"/>
              </w:rPr>
              <m:t xml:space="preserve"> </m:t>
            </m:r>
            <m:r>
              <m:rPr>
                <m:sty m:val="b"/>
              </m:rPr>
              <w:rPr>
                <w:rFonts w:ascii="Cambria Math" w:eastAsia="DengXian" w:hAnsi="Cambria Math"/>
                <w:lang w:eastAsia="zh-CN"/>
              </w:rPr>
              <m:t>length</m:t>
            </m:r>
            <m:r>
              <m:rPr>
                <m:sty m:val="b"/>
              </m:rPr>
              <w:rPr>
                <w:rFonts w:ascii="Cambria Math" w:eastAsia="DengXian" w:hAnsi="Cambria Math"/>
                <w:lang w:eastAsia="zh-CN"/>
              </w:rPr>
              <m:t xml:space="preserve"> </m:t>
            </m:r>
            <m:r>
              <m:rPr>
                <m:sty m:val="b"/>
              </m:rPr>
              <w:rPr>
                <w:rFonts w:ascii="Cambria Math" w:eastAsia="DengXian" w:hAnsi="Cambria Math"/>
                <w:lang w:eastAsia="zh-CN"/>
              </w:rPr>
              <m:t>corresponding</m:t>
            </m:r>
            <m:r>
              <m:rPr>
                <m:sty m:val="b"/>
              </m:rPr>
              <w:rPr>
                <w:rFonts w:ascii="Cambria Math" w:eastAsia="DengXian" w:hAnsi="Cambria Math"/>
                <w:lang w:eastAsia="zh-CN"/>
              </w:rPr>
              <m:t xml:space="preserve"> </m:t>
            </m:r>
            <m:r>
              <m:rPr>
                <m:sty m:val="b"/>
              </m:rPr>
              <w:rPr>
                <w:rFonts w:ascii="Cambria Math" w:eastAsia="DengXian" w:hAnsi="Cambria Math"/>
                <w:lang w:eastAsia="zh-CN"/>
              </w:rPr>
              <m:t>to</m:t>
            </m:r>
            <m:r>
              <m:rPr>
                <m:sty m:val="b"/>
              </m:rPr>
              <w:rPr>
                <w:rFonts w:ascii="Cambria Math" w:eastAsia="DengXian" w:hAnsi="Cambria Math"/>
                <w:lang w:eastAsia="zh-CN"/>
              </w:rPr>
              <m:t xml:space="preserve">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m:t>
            </m:r>
            <m:r>
              <m:rPr>
                <m:sty m:val="b"/>
              </m:rPr>
              <w:rPr>
                <w:rFonts w:ascii="Cambria Math" w:eastAsia="DengXian" w:hAnsi="Cambria Math"/>
                <w:vertAlign w:val="subscript"/>
                <w:lang w:eastAsia="zh-CN"/>
              </w:rPr>
              <m:t>,</m:t>
            </m:r>
            <m:r>
              <m:rPr>
                <m:sty m:val="b"/>
              </m:rPr>
              <w:rPr>
                <w:rFonts w:ascii="Cambria Math" w:eastAsia="DengXian" w:hAnsi="Cambria Math"/>
                <w:vertAlign w:val="subscript"/>
                <w:lang w:eastAsia="zh-CN"/>
              </w:rPr>
              <m:t>D2R</m:t>
            </m:r>
          </m:num>
          <m:den>
            <m:r>
              <m:rPr>
                <m:sty m:val="b"/>
              </m:rPr>
              <w:rPr>
                <w:rFonts w:ascii="Cambria Math" w:eastAsia="DengXian" w:hAnsi="Cambria Math"/>
                <w:lang w:eastAsia="zh-CN"/>
              </w:rPr>
              <m:t>frequency</m:t>
            </m:r>
            <m:r>
              <m:rPr>
                <m:sty m:val="b"/>
              </m:rPr>
              <w:rPr>
                <w:rFonts w:ascii="Cambria Math" w:eastAsia="DengXian" w:hAnsi="Cambria Math"/>
                <w:lang w:eastAsia="zh-CN"/>
              </w:rPr>
              <m:t>-</m:t>
            </m:r>
            <m:r>
              <m:rPr>
                <m:sty m:val="b"/>
              </m:rPr>
              <w:rPr>
                <w:rFonts w:ascii="Cambria Math" w:eastAsia="DengXian" w:hAnsi="Cambria Math"/>
                <w:lang w:eastAsia="zh-CN"/>
              </w:rPr>
              <m:t>shifting</m:t>
            </m:r>
            <m:r>
              <m:rPr>
                <m:sty m:val="b"/>
              </m:rPr>
              <w:rPr>
                <w:rFonts w:ascii="Cambria Math" w:eastAsia="DengXian" w:hAnsi="Cambria Math"/>
                <w:lang w:eastAsia="zh-CN"/>
              </w:rPr>
              <m:t xml:space="preserve"> </m:t>
            </m:r>
            <m:r>
              <m:rPr>
                <m:sty m:val="b"/>
              </m:rPr>
              <w:rPr>
                <w:rFonts w:ascii="Cambria Math" w:eastAsia="DengXian" w:hAnsi="Cambria Math"/>
                <w:lang w:eastAsia="zh-CN"/>
              </w:rPr>
              <m:t>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lastRenderedPageBreak/>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 xml:space="preserve">FFS: The detailed bandwidth, e.g., double </w:t>
            </w:r>
            <w:r>
              <w:rPr>
                <w:rFonts w:eastAsia="DengXian"/>
                <w:b/>
                <w:bCs/>
                <w:lang w:eastAsia="zh-CN"/>
              </w:rPr>
              <w:t>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a</m:t>
                  </m:r>
                  <m:r>
                    <m:rPr>
                      <m:sty m:val="b"/>
                    </m:rPr>
                    <w:rPr>
                      <w:rFonts w:ascii="Cambria Math" w:eastAsia="DengXian" w:hAnsi="Cambria Math"/>
                      <w:lang w:eastAsia="zh-CN"/>
                    </w:rPr>
                    <m:t xml:space="preserve"> </m:t>
                  </m:r>
                  <m:r>
                    <m:rPr>
                      <m:sty m:val="b"/>
                    </m:rPr>
                    <w:rPr>
                      <w:rFonts w:ascii="Cambria Math" w:eastAsia="DengXian" w:hAnsi="Cambria Math"/>
                      <w:lang w:eastAsia="zh-CN"/>
                    </w:rPr>
                    <m:t>reference</m:t>
                  </m:r>
                  <m:r>
                    <m:rPr>
                      <m:sty m:val="b"/>
                    </m:rPr>
                    <w:rPr>
                      <w:rFonts w:ascii="Cambria Math" w:eastAsia="DengXian" w:hAnsi="Cambria Math"/>
                      <w:lang w:eastAsia="zh-CN"/>
                    </w:rPr>
                    <m:t xml:space="preserve"> </m:t>
                  </m:r>
                  <m:r>
                    <m:rPr>
                      <m:sty m:val="b"/>
                    </m:rPr>
                    <w:rPr>
                      <w:rFonts w:ascii="Cambria Math" w:eastAsia="DengXian" w:hAnsi="Cambria Math"/>
                      <w:lang w:eastAsia="zh-CN"/>
                    </w:rPr>
                    <m:t>chip</m:t>
                  </m:r>
                  <m:r>
                    <m:rPr>
                      <m:sty m:val="b"/>
                    </m:rPr>
                    <w:rPr>
                      <w:rFonts w:ascii="Cambria Math" w:eastAsia="DengXian" w:hAnsi="Cambria Math"/>
                      <w:lang w:eastAsia="zh-CN"/>
                    </w:rPr>
                    <m:t xml:space="preserve"> </m:t>
                  </m:r>
                  <m:r>
                    <m:rPr>
                      <m:sty m:val="b"/>
                    </m:rPr>
                    <w:rPr>
                      <w:rFonts w:ascii="Cambria Math" w:eastAsia="DengXian" w:hAnsi="Cambria Math"/>
                      <w:lang w:eastAsia="zh-CN"/>
                    </w:rPr>
                    <m:t>length</m:t>
                  </m:r>
                  <m:r>
                    <m:rPr>
                      <m:sty m:val="b"/>
                    </m:rPr>
                    <w:rPr>
                      <w:rFonts w:ascii="Cambria Math" w:eastAsia="DengXian" w:hAnsi="Cambria Math"/>
                      <w:lang w:eastAsia="zh-CN"/>
                    </w:rPr>
                    <m:t xml:space="preserve"> </m:t>
                  </m:r>
                  <m:r>
                    <m:rPr>
                      <m:sty m:val="b"/>
                    </m:rPr>
                    <w:rPr>
                      <w:rFonts w:ascii="Cambria Math" w:eastAsia="DengXian" w:hAnsi="Cambria Math"/>
                      <w:lang w:eastAsia="zh-CN"/>
                    </w:rPr>
                    <m:t>corresponding</m:t>
                  </m:r>
                  <m:r>
                    <m:rPr>
                      <m:sty m:val="b"/>
                    </m:rPr>
                    <w:rPr>
                      <w:rFonts w:ascii="Cambria Math" w:eastAsia="DengXian" w:hAnsi="Cambria Math"/>
                      <w:lang w:eastAsia="zh-CN"/>
                    </w:rPr>
                    <m:t xml:space="preserve"> </m:t>
                  </m:r>
                  <m:r>
                    <m:rPr>
                      <m:sty m:val="b"/>
                    </m:rPr>
                    <w:rPr>
                      <w:rFonts w:ascii="Cambria Math" w:eastAsia="DengXian" w:hAnsi="Cambria Math"/>
                      <w:lang w:eastAsia="zh-CN"/>
                    </w:rPr>
                    <m:t>to</m:t>
                  </m:r>
                  <m:r>
                    <m:rPr>
                      <m:sty m:val="b"/>
                    </m:rPr>
                    <w:rPr>
                      <w:rFonts w:ascii="Cambria Math" w:eastAsia="DengXian" w:hAnsi="Cambria Math"/>
                      <w:lang w:eastAsia="zh-CN"/>
                    </w:rPr>
                    <m:t xml:space="preserve">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m:t>
                  </m:r>
                  <m:r>
                    <m:rPr>
                      <m:sty m:val="b"/>
                    </m:rPr>
                    <w:rPr>
                      <w:rFonts w:ascii="Cambria Math" w:eastAsia="DengXian" w:hAnsi="Cambria Math"/>
                      <w:vertAlign w:val="subscript"/>
                      <w:lang w:eastAsia="zh-CN"/>
                    </w:rPr>
                    <m:t>,</m:t>
                  </m:r>
                  <m:r>
                    <m:rPr>
                      <m:sty m:val="b"/>
                    </m:rPr>
                    <w:rPr>
                      <w:rFonts w:ascii="Cambria Math" w:eastAsia="DengXian" w:hAnsi="Cambria Math"/>
                      <w:vertAlign w:val="subscript"/>
                      <w:lang w:eastAsia="zh-CN"/>
                    </w:rPr>
                    <m:t>D2R</m:t>
                  </m:r>
                </m:num>
                <m:den>
                  <m:r>
                    <m:rPr>
                      <m:sty m:val="b"/>
                    </m:rPr>
                    <w:rPr>
                      <w:rFonts w:ascii="Cambria Math" w:eastAsia="DengXian" w:hAnsi="Cambria Math"/>
                      <w:lang w:eastAsia="zh-CN"/>
                    </w:rPr>
                    <m:t>frequency</m:t>
                  </m:r>
                  <m:r>
                    <m:rPr>
                      <m:sty m:val="b"/>
                    </m:rPr>
                    <w:rPr>
                      <w:rFonts w:ascii="Cambria Math" w:eastAsia="DengXian" w:hAnsi="Cambria Math"/>
                      <w:lang w:eastAsia="zh-CN"/>
                    </w:rPr>
                    <m:t>-</m:t>
                  </m:r>
                  <m:r>
                    <m:rPr>
                      <m:sty m:val="b"/>
                    </m:rPr>
                    <w:rPr>
                      <w:rFonts w:ascii="Cambria Math" w:eastAsia="DengXian" w:hAnsi="Cambria Math"/>
                      <w:lang w:eastAsia="zh-CN"/>
                    </w:rPr>
                    <m:t>shifting</m:t>
                  </m:r>
                  <m:r>
                    <m:rPr>
                      <m:sty m:val="b"/>
                    </m:rPr>
                    <w:rPr>
                      <w:rFonts w:ascii="Cambria Math" w:eastAsia="DengXian" w:hAnsi="Cambria Math"/>
                      <w:lang w:eastAsia="zh-CN"/>
                    </w:rPr>
                    <m:t xml:space="preserve"> </m:t>
                  </m:r>
                  <m:r>
                    <m:rPr>
                      <m:sty m:val="b"/>
                    </m:rPr>
                    <w:rPr>
                      <w:rFonts w:ascii="Cambria Math" w:eastAsia="DengXian" w:hAnsi="Cambria Math"/>
                      <w:lang w:eastAsia="zh-CN"/>
                    </w:rPr>
                    <m:t>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Heading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 xml:space="preserve">scheduled by a </w:t>
            </w:r>
            <w:r>
              <w:rPr>
                <w:rFonts w:eastAsia="DengXian"/>
                <w:bCs/>
                <w:lang w:eastAsia="zh-CN"/>
              </w:rPr>
              <w:t>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 xml:space="preserve">For bandwidth </w:t>
      </w:r>
      <w:r>
        <w:rPr>
          <w:lang w:eastAsia="zh-CN"/>
        </w:rPr>
        <w:t>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r>
        <w:rPr>
          <w:b/>
          <w:bCs/>
          <w:lang w:eastAsia="zh-CN"/>
        </w:rPr>
        <w:t xml:space="preserve">Proposal 3.8.1a(I):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lastRenderedPageBreak/>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tc>
          <w:tcPr>
            <w:tcW w:w="1512"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 xml:space="preserve">e support the alt2, because the transmission bandwidth can smaller </w:t>
            </w:r>
            <w:r>
              <w:rPr>
                <w:lang w:eastAsia="zh-CN"/>
              </w:rPr>
              <w:t>than one PRB according the calculation.</w:t>
            </w:r>
          </w:p>
        </w:tc>
      </w:tr>
      <w:tr w:rsidR="00B7451D" w14:paraId="2BC0B857" w14:textId="77777777">
        <w:tc>
          <w:tcPr>
            <w:tcW w:w="1516" w:type="dxa"/>
            <w:shd w:val="clear" w:color="auto" w:fill="auto"/>
          </w:tcPr>
          <w:p w14:paraId="2BC0B855" w14:textId="77777777" w:rsidR="00B7451D" w:rsidRDefault="00B7451D">
            <w:pPr>
              <w:jc w:val="both"/>
              <w:rPr>
                <w:lang w:eastAsia="zh-CN"/>
              </w:rPr>
            </w:pPr>
          </w:p>
        </w:tc>
        <w:tc>
          <w:tcPr>
            <w:tcW w:w="8115" w:type="dxa"/>
            <w:shd w:val="clear" w:color="auto" w:fill="auto"/>
          </w:tcPr>
          <w:p w14:paraId="2BC0B856" w14:textId="77777777" w:rsidR="00B7451D" w:rsidRDefault="00B7451D">
            <w:pPr>
              <w:jc w:val="both"/>
              <w:rPr>
                <w:lang w:eastAsia="zh-CN"/>
              </w:rPr>
            </w:pPr>
          </w:p>
        </w:tc>
      </w:tr>
    </w:tbl>
    <w:p w14:paraId="2BC0B858" w14:textId="77777777" w:rsidR="00B7451D" w:rsidRDefault="00711167">
      <w:pPr>
        <w:pStyle w:val="Heading1"/>
        <w:ind w:left="862" w:hanging="862"/>
        <w:jc w:val="both"/>
      </w:pPr>
      <w:bookmarkStart w:id="76" w:name="_Ref167006624"/>
      <w:r>
        <w:t>R2D and D2R</w:t>
      </w:r>
      <w:bookmarkEnd w:id="76"/>
    </w:p>
    <w:p w14:paraId="2BC0B859" w14:textId="77777777" w:rsidR="00B7451D" w:rsidRDefault="00711167">
      <w:pPr>
        <w:pStyle w:val="Heading2"/>
        <w:jc w:val="both"/>
      </w:pPr>
      <w:bookmarkStart w:id="77" w:name="_CRC"/>
      <w:bookmarkEnd w:id="77"/>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 xml:space="preserve">FFS: Association, if any, between </w:t>
            </w:r>
            <w:r>
              <w:rPr>
                <w:szCs w:val="20"/>
                <w:lang w:eastAsia="zh-CN"/>
              </w:rPr>
              <w:t>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lastRenderedPageBreak/>
        <w:t>F</w:t>
      </w:r>
      <w:r>
        <w:rPr>
          <w:rFonts w:eastAsia="DengXian"/>
          <w:bCs/>
          <w:lang w:eastAsia="zh-CN"/>
        </w:rPr>
        <w:t xml:space="preserve">or the details when different CRC lengths or no CRC may </w:t>
      </w:r>
      <w:r>
        <w:rPr>
          <w:rFonts w:eastAsia="DengXian"/>
          <w:bCs/>
          <w:lang w:eastAsia="zh-CN"/>
        </w:rPr>
        <w:t>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 xml:space="preserve">t needs to clarify if repetition is applied to block or information bit, whether the Z </w:t>
            </w:r>
            <w:r>
              <w:rPr>
                <w:rFonts w:eastAsiaTheme="minorEastAsia" w:hint="eastAsia"/>
                <w:lang w:eastAsia="zh-CN"/>
              </w:rPr>
              <w:t>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 xml:space="preserve">For the </w:t>
      </w:r>
      <w:r>
        <w:rPr>
          <w:lang w:eastAsia="zh-CN"/>
        </w:rPr>
        <w:t>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 xml:space="preserve">For whether to use CRCs other than those in </w:t>
      </w:r>
      <w:r>
        <w:rPr>
          <w:lang w:eastAsia="zh-CN"/>
        </w:rPr>
        <w:t>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Heading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2BC0B893" w14:textId="77777777" w:rsidR="00B7451D" w:rsidRDefault="00B7451D">
      <w:pPr>
        <w:jc w:val="both"/>
        <w:rPr>
          <w:lang w:eastAsia="zh-CN"/>
        </w:rPr>
      </w:pPr>
    </w:p>
    <w:p w14:paraId="2BC0B894" w14:textId="77777777" w:rsidR="00B7451D" w:rsidRDefault="00711167">
      <w:pPr>
        <w:pStyle w:val="Heading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84"/>
    </w:p>
    <w:p w14:paraId="2BC0B897" w14:textId="77777777" w:rsidR="00B7451D" w:rsidRDefault="00711167">
      <w:pPr>
        <w:numPr>
          <w:ilvl w:val="0"/>
          <w:numId w:val="33"/>
        </w:numPr>
        <w:jc w:val="both"/>
        <w:rPr>
          <w:lang w:eastAsia="zh-CN"/>
        </w:rPr>
      </w:pPr>
      <w:r>
        <w:rPr>
          <w:lang w:eastAsia="zh-CN"/>
        </w:rPr>
        <w:lastRenderedPageBreak/>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r>
      <w:r>
        <w:rPr>
          <w:lang w:eastAsia="zh-CN"/>
        </w:rPr>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85" w:name="_Annex_A_–"/>
      <w:bookmarkEnd w:id="85"/>
      <w:r>
        <w:t>Annex A – Previous Decisions</w:t>
      </w:r>
    </w:p>
    <w:p w14:paraId="2BC0B8BB" w14:textId="77777777" w:rsidR="00B7451D" w:rsidRDefault="00711167">
      <w:pPr>
        <w:pStyle w:val="Heading2"/>
        <w:numPr>
          <w:ilvl w:val="0"/>
          <w:numId w:val="0"/>
        </w:numPr>
        <w:ind w:left="576" w:hanging="576"/>
        <w:jc w:val="both"/>
      </w:pPr>
      <w:r>
        <w:lastRenderedPageBreak/>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 xml:space="preserve">For R2D, line codes studied are: </w:t>
      </w:r>
      <w:r>
        <w:rPr>
          <w:bCs/>
          <w:lang w:eastAsia="zh-CN"/>
        </w:rPr>
        <w:t>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lastRenderedPageBreak/>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 xml:space="preserve">ote: this guard band is not for </w:t>
      </w:r>
      <w:r>
        <w:rPr>
          <w:bCs/>
          <w:lang w:eastAsia="zh-CN"/>
        </w:rPr>
        <w:t>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 xml:space="preserve">If </w:t>
      </w:r>
      <w:r>
        <w:rPr>
          <w:bCs/>
          <w:szCs w:val="20"/>
          <w:lang w:eastAsia="zh-CN"/>
        </w:rPr>
        <w:t>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 xml:space="preserve">FFS details of convolutional codes, such as polynomial(s), shift-register </w:t>
      </w:r>
      <w:r>
        <w:rPr>
          <w:bCs/>
          <w:lang w:eastAsia="zh-CN"/>
        </w:rPr>
        <w:t>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 xml:space="preserve">Study for all devices the </w:t>
      </w:r>
      <w:r>
        <w:rPr>
          <w:bCs/>
          <w:szCs w:val="20"/>
          <w:lang w:eastAsia="zh-CN"/>
        </w:rPr>
        <w:t>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1634354">
    <w:abstractNumId w:val="23"/>
  </w:num>
  <w:num w:numId="2" w16cid:durableId="944925962">
    <w:abstractNumId w:val="2"/>
  </w:num>
  <w:num w:numId="3" w16cid:durableId="1911378335">
    <w:abstractNumId w:val="1"/>
  </w:num>
  <w:num w:numId="4" w16cid:durableId="1653486481">
    <w:abstractNumId w:val="28"/>
  </w:num>
  <w:num w:numId="5" w16cid:durableId="560872437">
    <w:abstractNumId w:val="30"/>
  </w:num>
  <w:num w:numId="6" w16cid:durableId="1587843">
    <w:abstractNumId w:val="29"/>
  </w:num>
  <w:num w:numId="7" w16cid:durableId="865677631">
    <w:abstractNumId w:val="20"/>
  </w:num>
  <w:num w:numId="8" w16cid:durableId="506410692">
    <w:abstractNumId w:val="33"/>
  </w:num>
  <w:num w:numId="9" w16cid:durableId="1289706497">
    <w:abstractNumId w:val="6"/>
  </w:num>
  <w:num w:numId="10" w16cid:durableId="1015115115">
    <w:abstractNumId w:val="0"/>
  </w:num>
  <w:num w:numId="11" w16cid:durableId="2009283056">
    <w:abstractNumId w:val="5"/>
  </w:num>
  <w:num w:numId="12" w16cid:durableId="1106123583">
    <w:abstractNumId w:val="21"/>
  </w:num>
  <w:num w:numId="13" w16cid:durableId="2078094262">
    <w:abstractNumId w:val="18"/>
  </w:num>
  <w:num w:numId="14" w16cid:durableId="1812746793">
    <w:abstractNumId w:val="13"/>
  </w:num>
  <w:num w:numId="15" w16cid:durableId="1110474030">
    <w:abstractNumId w:val="16"/>
  </w:num>
  <w:num w:numId="16" w16cid:durableId="1132409598">
    <w:abstractNumId w:val="12"/>
  </w:num>
  <w:num w:numId="17" w16cid:durableId="474026814">
    <w:abstractNumId w:val="31"/>
  </w:num>
  <w:num w:numId="18" w16cid:durableId="1500119480">
    <w:abstractNumId w:val="17"/>
  </w:num>
  <w:num w:numId="19" w16cid:durableId="767627984">
    <w:abstractNumId w:val="25"/>
  </w:num>
  <w:num w:numId="20" w16cid:durableId="1415735913">
    <w:abstractNumId w:val="24"/>
  </w:num>
  <w:num w:numId="21" w16cid:durableId="2036227826">
    <w:abstractNumId w:val="26"/>
  </w:num>
  <w:num w:numId="22" w16cid:durableId="2033410933">
    <w:abstractNumId w:val="4"/>
  </w:num>
  <w:num w:numId="23" w16cid:durableId="1496022188">
    <w:abstractNumId w:val="27"/>
  </w:num>
  <w:num w:numId="24" w16cid:durableId="2557148">
    <w:abstractNumId w:val="9"/>
  </w:num>
  <w:num w:numId="25" w16cid:durableId="522591407">
    <w:abstractNumId w:val="8"/>
  </w:num>
  <w:num w:numId="26" w16cid:durableId="2011562922">
    <w:abstractNumId w:val="10"/>
  </w:num>
  <w:num w:numId="27" w16cid:durableId="1646738564">
    <w:abstractNumId w:val="22"/>
  </w:num>
  <w:num w:numId="28" w16cid:durableId="1487941710">
    <w:abstractNumId w:val="19"/>
  </w:num>
  <w:num w:numId="29" w16cid:durableId="82536745">
    <w:abstractNumId w:val="3"/>
  </w:num>
  <w:num w:numId="30" w16cid:durableId="1546677538">
    <w:abstractNumId w:val="32"/>
  </w:num>
  <w:num w:numId="31" w16cid:durableId="1037511264">
    <w:abstractNumId w:val="14"/>
  </w:num>
  <w:num w:numId="32" w16cid:durableId="1263145508">
    <w:abstractNumId w:val="15"/>
  </w:num>
  <w:num w:numId="33" w16cid:durableId="2088650968">
    <w:abstractNumId w:val="11"/>
  </w:num>
  <w:num w:numId="34" w16cid:durableId="1490898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Formatting/>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microchip.com/downloads/en/Appnotes/Atmel-9164-Manchester-Coding-Basics_Application-Note.pdf"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1A5D-FE85-4DB3-8543-C5CEE4908CE4}">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11086</Words>
  <Characters>63196</Characters>
  <Application>Microsoft Office Word</Application>
  <DocSecurity>0</DocSecurity>
  <Lines>526</Lines>
  <Paragraphs>148</Paragraphs>
  <ScaleCrop>false</ScaleCrop>
  <Company/>
  <LinksUpToDate>false</LinksUpToDate>
  <CharactersWithSpaces>74134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Erdem Bala</cp:lastModifiedBy>
  <cp:revision>35</cp:revision>
  <dcterms:created xsi:type="dcterms:W3CDTF">2024-05-20T19:59:00Z</dcterms:created>
  <dcterms:modified xsi:type="dcterms:W3CDTF">2024-05-20T20:26:00Z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y fmtid="{D5CDD505-2E9C-101B-9397-08002B2CF9AE}" pid="10" name="CWMaf6cf7e0169f11ef8000113100001031">
    <vt:lpwstr>CWMOGlBEsK0+uJzQoiYP1hfi/wRIUBJEuSgi10r6Yp8Ol8HPkExVM4KQSGZOvJo8r1fNzNFK1TRI97b3X6VGqnqlA==</vt:lpwstr>
  </property>
  <property fmtid="{D5CDD505-2E9C-101B-9397-08002B2CF9AE}" pid="11" name="KSOProductBuildVer">
    <vt:lpwstr>2052-11.8.2.12085</vt:lpwstr>
  </property>
  <property fmtid="{D5CDD505-2E9C-101B-9397-08002B2CF9AE}" pid="12" name="ICV">
    <vt:lpwstr>3DDF098A9D27463AA7ED9A3126728AAC</vt:lpwstr>
  </property>
</Properties>
</file>