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ff0"/>
        <w:tblW w:w="0" w:type="auto"/>
        <w:tblLook w:val="04A0" w:firstRow="1" w:lastRow="0" w:firstColumn="1" w:lastColumn="0" w:noHBand="0" w:noVBand="1"/>
      </w:tblPr>
      <w:tblGrid>
        <w:gridCol w:w="1744"/>
        <w:gridCol w:w="8218"/>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t>S</w:t>
            </w:r>
            <w:r>
              <w:rPr>
                <w:rFonts w:cs="Times New Roman"/>
                <w:b/>
                <w:szCs w:val="20"/>
              </w:rPr>
              <w:t>preadtrum, BUPT</w:t>
            </w:r>
          </w:p>
        </w:tc>
        <w:tc>
          <w:tcPr>
            <w:tcW w:w="8655" w:type="dxa"/>
            <w:vAlign w:val="center"/>
          </w:tcPr>
          <w:p w14:paraId="749A47ED" w14:textId="77777777" w:rsidR="00C83AF6" w:rsidRPr="00581840" w:rsidRDefault="0000520D">
            <w:pPr>
              <w:pStyle w:val="affff8"/>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f8"/>
              <w:numPr>
                <w:ilvl w:val="0"/>
                <w:numId w:val="29"/>
              </w:numPr>
              <w:spacing w:before="120" w:after="180"/>
              <w:rPr>
                <w:rFonts w:eastAsia="Batang"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tdd-UL-DL-ConfigurationCommon.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SBFD symbols configured as downlink by tdd-UL-DL-ConfigurationCommon.</w:t>
            </w:r>
          </w:p>
          <w:p w14:paraId="1B4D5530" w14:textId="77777777" w:rsidR="00C83AF6" w:rsidRPr="00581840" w:rsidRDefault="0000520D">
            <w:pPr>
              <w:pStyle w:val="affff8"/>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 xml:space="preserve">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w:t>
            </w:r>
            <w:r>
              <w:rPr>
                <w:rFonts w:cs="Times New Roman"/>
                <w:b/>
                <w:szCs w:val="20"/>
              </w:rPr>
              <w:lastRenderedPageBreak/>
              <w:t>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f8"/>
              <w:numPr>
                <w:ilvl w:val="0"/>
                <w:numId w:val="33"/>
              </w:numPr>
              <w:spacing w:before="120"/>
              <w:rPr>
                <w:rFonts w:cs="Times New Roman"/>
                <w:b/>
                <w:szCs w:val="20"/>
                <w:lang w:val="en-US"/>
              </w:rPr>
            </w:pPr>
            <w:r w:rsidRPr="00581840">
              <w:rPr>
                <w:rFonts w:cs="Times New Roman"/>
                <w:b/>
                <w:szCs w:val="20"/>
                <w:lang w:val="en-US"/>
              </w:rPr>
              <w:t xml:space="preserve">For SBFD-aware UEs in RRC CONNECTED state, both RACH configuration Option 1 with Alt 1-1 (i.e., use one single RACH configuration, and only based on the existing </w:t>
            </w:r>
            <w:r w:rsidRPr="00581840">
              <w:rPr>
                <w:rFonts w:cs="Times New Roman"/>
                <w:b/>
                <w:szCs w:val="20"/>
                <w:lang w:val="en-US"/>
              </w:rPr>
              <w:lastRenderedPageBreak/>
              <w:t>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f1"/>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f8"/>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affff8"/>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f8"/>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affff8"/>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f8"/>
              <w:numPr>
                <w:ilvl w:val="0"/>
                <w:numId w:val="36"/>
              </w:numPr>
              <w:spacing w:before="120"/>
              <w:ind w:left="644"/>
              <w:contextualSpacing/>
              <w:rPr>
                <w:rFonts w:cs="Times New Roman"/>
                <w:b/>
                <w:szCs w:val="20"/>
                <w:lang w:val="en-GB"/>
              </w:rPr>
            </w:pPr>
            <w:r>
              <w:rPr>
                <w:rFonts w:cs="Times New Roman"/>
                <w:b/>
                <w:szCs w:val="20"/>
                <w:lang w:val="en-GB"/>
              </w:rPr>
              <w:lastRenderedPageBreak/>
              <w:t xml:space="preserve">New frequency domain parameters (e.g., msg1-FDM_sbfd and msg1-FrequencyStart_sbfd) can be provided within rach-ConfigCommon </w:t>
            </w:r>
          </w:p>
          <w:p w14:paraId="230CEE11" w14:textId="77777777" w:rsidR="00C83AF6" w:rsidRDefault="0000520D">
            <w:pPr>
              <w:pStyle w:val="affff8"/>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ff0"/>
              <w:tblW w:w="0" w:type="auto"/>
              <w:tblLook w:val="04A0" w:firstRow="1" w:lastRow="0" w:firstColumn="1" w:lastColumn="0" w:noHBand="0" w:noVBand="1"/>
            </w:tblPr>
            <w:tblGrid>
              <w:gridCol w:w="7992"/>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f8"/>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f8"/>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f8"/>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f8"/>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f1"/>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f1"/>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0CE656" w14:textId="77777777" w:rsidR="00C83AF6" w:rsidRDefault="0000520D">
            <w:pPr>
              <w:pStyle w:val="af1"/>
              <w:numPr>
                <w:ilvl w:val="0"/>
                <w:numId w:val="42"/>
              </w:numPr>
              <w:overflowPunct w:val="0"/>
              <w:spacing w:after="240"/>
              <w:textAlignment w:val="baseline"/>
              <w:rPr>
                <w:rFonts w:cs="Times New Roman"/>
                <w:bCs w:val="0"/>
                <w:szCs w:val="20"/>
              </w:rPr>
            </w:pPr>
            <w:r>
              <w:rPr>
                <w:rFonts w:cs="Times New Roman"/>
                <w:bCs w:val="0"/>
                <w:szCs w:val="20"/>
              </w:rPr>
              <w:lastRenderedPageBreak/>
              <w:t>For Option 2, FFS the RO validation rules, SSB-RO mapping rules, whether all the parameters currently in rach-ConfigCommon are necessary to be included in the additional RACH configuration, etc.</w:t>
            </w:r>
          </w:p>
          <w:p w14:paraId="09ED28FE" w14:textId="77777777" w:rsidR="00C83AF6" w:rsidRDefault="0000520D">
            <w:pPr>
              <w:pStyle w:val="af1"/>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f8"/>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f8"/>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0635C3FD" w14:textId="77777777" w:rsidR="00C83AF6" w:rsidRDefault="0000520D">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t>RO across SBFD symbols and non-SBFD symbols</w:t>
      </w:r>
    </w:p>
    <w:tbl>
      <w:tblPr>
        <w:tblStyle w:val="affff0"/>
        <w:tblW w:w="0" w:type="auto"/>
        <w:tblLook w:val="04A0" w:firstRow="1" w:lastRow="0" w:firstColumn="1" w:lastColumn="0" w:noHBand="0" w:noVBand="1"/>
      </w:tblPr>
      <w:tblGrid>
        <w:gridCol w:w="1744"/>
        <w:gridCol w:w="8218"/>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 xml:space="preserve">Proposal 7: If an RO duration starts from SBFD symbols and ends in flexible symbols of TDD UL DL Config Common (non-SBFD </w:t>
            </w:r>
            <w:r>
              <w:rPr>
                <w:rFonts w:cs="Times New Roman"/>
                <w:b/>
                <w:bCs/>
                <w:szCs w:val="20"/>
              </w:rPr>
              <w:lastRenderedPageBreak/>
              <w:t>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affff8"/>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f8"/>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t>
            </w:r>
            <w:r>
              <w:rPr>
                <w:i w:val="0"/>
                <w:iCs w:val="0"/>
                <w:szCs w:val="20"/>
              </w:rPr>
              <w:lastRenderedPageBreak/>
              <w:t xml:space="preserve">with possible enhancement) to support random access operation for SBFD-aware UEs in RRC CONNECTED state, </w:t>
            </w:r>
          </w:p>
          <w:p w14:paraId="278C68C7" w14:textId="77777777" w:rsidR="00C83AF6" w:rsidRPr="00581840" w:rsidRDefault="0000520D">
            <w:pPr>
              <w:pStyle w:val="affff8"/>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581840" w:rsidRDefault="0000520D">
            <w:pPr>
              <w:pStyle w:val="affff8"/>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The RO in SBFD symbols configured as downlink by tdd-UL-DL-ConfigurationCommon is valid if at least:</w:t>
            </w:r>
          </w:p>
          <w:p w14:paraId="41E32551"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f8"/>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f8"/>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f8"/>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f8"/>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f8"/>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f8"/>
              <w:numPr>
                <w:ilvl w:val="0"/>
                <w:numId w:val="39"/>
              </w:numPr>
              <w:spacing w:before="120" w:afterLines="50" w:after="120"/>
              <w:rPr>
                <w:rFonts w:cs="Times New Roman"/>
                <w:szCs w:val="20"/>
                <w:lang w:val="en-US"/>
              </w:rPr>
            </w:pPr>
            <w:r w:rsidRPr="00581840">
              <w:rPr>
                <w:rFonts w:cs="Times New Roman"/>
                <w:b/>
                <w:bCs/>
                <w:szCs w:val="20"/>
                <w:lang w:val="en-US"/>
              </w:rPr>
              <w:lastRenderedPageBreak/>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affff8"/>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ffffe"/>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fe"/>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f8"/>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ff0"/>
        <w:tblW w:w="0" w:type="auto"/>
        <w:tblLook w:val="04A0" w:firstRow="1" w:lastRow="0" w:firstColumn="1" w:lastColumn="0" w:noHBand="0" w:noVBand="1"/>
      </w:tblPr>
      <w:tblGrid>
        <w:gridCol w:w="1539"/>
        <w:gridCol w:w="8423"/>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f8"/>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f8"/>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f8"/>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f8"/>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f8"/>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744"/>
        <w:gridCol w:w="8218"/>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 xml:space="preserve">Proposal 3: The start time of the SBFD RO can be indicated by the additional parameter ‘SBFDmsg1_timeoffset in Option 1– it is the </w:t>
            </w:r>
            <w:r>
              <w:rPr>
                <w:rFonts w:cs="Times New Roman"/>
                <w:b/>
                <w:szCs w:val="20"/>
              </w:rPr>
              <w:lastRenderedPageBreak/>
              <w:t>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f8"/>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affff8"/>
              <w:numPr>
                <w:ilvl w:val="0"/>
                <w:numId w:val="45"/>
              </w:numPr>
              <w:spacing w:before="120" w:after="180"/>
              <w:ind w:left="1134" w:hanging="1134"/>
              <w:rPr>
                <w:rFonts w:cs="Times New Roman"/>
                <w:b/>
                <w:szCs w:val="20"/>
                <w:lang w:val="en-US"/>
              </w:rPr>
            </w:pPr>
            <w:r w:rsidRPr="00581840">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f8"/>
              <w:numPr>
                <w:ilvl w:val="0"/>
                <w:numId w:val="52"/>
              </w:numPr>
              <w:spacing w:before="120"/>
              <w:rPr>
                <w:rFonts w:cs="Times New Roman"/>
                <w:b/>
                <w:szCs w:val="20"/>
                <w:lang w:val="en-US"/>
              </w:rPr>
            </w:pPr>
            <w:r w:rsidRPr="00581840">
              <w:rPr>
                <w:rFonts w:cs="Times New Roman"/>
                <w:b/>
                <w:szCs w:val="20"/>
                <w:lang w:val="en-US"/>
              </w:rPr>
              <w:t xml:space="preserve">The maximum number of ROs FDMed (msg1-FDM) in UL subband </w:t>
            </w:r>
          </w:p>
          <w:p w14:paraId="1624F2DF" w14:textId="77777777" w:rsidR="00C83AF6" w:rsidRPr="00581840" w:rsidRDefault="0000520D">
            <w:pPr>
              <w:pStyle w:val="affff8"/>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f8"/>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f8"/>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B0BDBAF" w14:textId="77777777" w:rsidR="00C83AF6" w:rsidRDefault="0000520D">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f8"/>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新細明體" w:cs="Times New Roman"/>
                <w:b/>
                <w:szCs w:val="20"/>
              </w:rPr>
            </w:pPr>
            <w:r>
              <w:rPr>
                <w:rFonts w:eastAsia="新細明體" w:cs="Times New Roman"/>
                <w:b/>
                <w:szCs w:val="20"/>
              </w:rPr>
              <w:t>Proposal 2:</w:t>
            </w:r>
          </w:p>
          <w:p w14:paraId="270E1018" w14:textId="77777777" w:rsidR="00C83AF6" w:rsidRDefault="0000520D">
            <w:pPr>
              <w:numPr>
                <w:ilvl w:val="0"/>
                <w:numId w:val="55"/>
              </w:numPr>
              <w:overflowPunct w:val="0"/>
              <w:snapToGrid w:val="0"/>
              <w:spacing w:before="120" w:after="60"/>
              <w:rPr>
                <w:rFonts w:eastAsia="新細明體" w:cs="Times New Roman"/>
                <w:b/>
                <w:szCs w:val="20"/>
              </w:rPr>
            </w:pPr>
            <w:r>
              <w:rPr>
                <w:rFonts w:eastAsia="新細明體" w:cs="Times New Roman"/>
                <w:b/>
                <w:szCs w:val="20"/>
              </w:rPr>
              <w:lastRenderedPageBreak/>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744"/>
        <w:gridCol w:w="8218"/>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 xml:space="preserve">FFS: the ROs in non-SBFD symbols that are valid for non-SBFD aware UEs are also valid for SBFD aware </w:t>
            </w:r>
            <w:r>
              <w:rPr>
                <w:rFonts w:cs="Times New Roman"/>
                <w:b/>
                <w:szCs w:val="20"/>
              </w:rPr>
              <w:lastRenderedPageBreak/>
              <w:t>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581840" w:rsidRDefault="0000520D">
            <w:pPr>
              <w:pStyle w:val="affff8"/>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f8"/>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tdd-UL-DL-ConfigurationCommon, which are valid for non-SBFD aware UEs based on legacy RO validation rule, are also </w:t>
            </w:r>
            <w:r w:rsidRPr="00581840">
              <w:rPr>
                <w:rFonts w:cs="Times New Roman"/>
                <w:b/>
                <w:szCs w:val="20"/>
                <w:lang w:val="en-US"/>
              </w:rPr>
              <w:lastRenderedPageBreak/>
              <w:t>valid for SBFD aware UEs (i.e., the configured ROs in SBFD symbols, if configured as flexible by tdd-UL-DL-ConfigurationCommon,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f8"/>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2540E76"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15: For RACH configuration Option 1, for ROs in SBFD symbols configured as flexible, the ROs in non-SBFD symbols that are valid for non-SBFD aware UEs should </w:t>
            </w:r>
            <w:r>
              <w:rPr>
                <w:rFonts w:cs="Times New Roman"/>
                <w:bCs w:val="0"/>
                <w:color w:val="000000" w:themeColor="text1"/>
                <w:szCs w:val="20"/>
              </w:rPr>
              <w:lastRenderedPageBreak/>
              <w:t>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7CEC0F69"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f1"/>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t>
            </w:r>
            <w:r>
              <w:rPr>
                <w:rFonts w:cs="Times New Roman"/>
                <w:b/>
                <w:szCs w:val="20"/>
              </w:rPr>
              <w:lastRenderedPageBreak/>
              <w:t xml:space="preserve">with possible enhancement) to support random access operation for SBFD-aware UEs in RRC CONNECTED state, </w:t>
            </w:r>
          </w:p>
          <w:p w14:paraId="32D2A59A" w14:textId="77777777" w:rsidR="00C83AF6" w:rsidRPr="00581840" w:rsidRDefault="0000520D">
            <w:pPr>
              <w:pStyle w:val="affff8"/>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affff8"/>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f8"/>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581840" w:rsidRDefault="0000520D">
            <w:pPr>
              <w:pStyle w:val="affff8"/>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affff8"/>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27A42FB6" w14:textId="77777777" w:rsidR="00C83AF6" w:rsidRPr="00581840" w:rsidRDefault="0000520D">
            <w:pPr>
              <w:pStyle w:val="affff8"/>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f8"/>
              <w:numPr>
                <w:ilvl w:val="0"/>
                <w:numId w:val="35"/>
              </w:numPr>
              <w:spacing w:before="120"/>
              <w:contextualSpacing/>
              <w:rPr>
                <w:rFonts w:cs="Times New Roman"/>
                <w:b/>
                <w:szCs w:val="20"/>
                <w:lang w:val="en-GB"/>
              </w:rPr>
            </w:pPr>
            <w:r>
              <w:rPr>
                <w:rFonts w:cs="Times New Roman"/>
                <w:b/>
                <w:szCs w:val="20"/>
                <w:lang w:val="en-GB"/>
              </w:rPr>
              <w:t xml:space="preserve">For RACH configuration Option 1, the ROs on non-SBFD symbols that are valid for non-SBFD aware UE can also be </w:t>
            </w:r>
            <w:r>
              <w:rPr>
                <w:rFonts w:cs="Times New Roman"/>
                <w:b/>
                <w:szCs w:val="20"/>
                <w:lang w:val="en-GB"/>
              </w:rPr>
              <w:lastRenderedPageBreak/>
              <w:t>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affff8"/>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581840" w:rsidRDefault="0000520D">
            <w:pPr>
              <w:pStyle w:val="affff8"/>
              <w:numPr>
                <w:ilvl w:val="0"/>
                <w:numId w:val="46"/>
              </w:numPr>
              <w:spacing w:before="120"/>
              <w:contextualSpacing/>
              <w:rPr>
                <w:rFonts w:eastAsia="Batang" w:cs="Times New Roman"/>
                <w:b/>
                <w:szCs w:val="20"/>
                <w:lang w:val="en-US"/>
              </w:rPr>
            </w:pPr>
            <w:r w:rsidRPr="00581840">
              <w:rPr>
                <w:rFonts w:eastAsia="Batang" w:cs="Times New Roman"/>
                <w:b/>
                <w:szCs w:val="20"/>
                <w:lang w:val="en-US"/>
              </w:rPr>
              <w:t>The RO in SBFD symbols configured as downlink by tdd-UL-DL-ConfigurationCommon is valid if at least:</w:t>
            </w:r>
          </w:p>
          <w:p w14:paraId="7CC52639"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lastRenderedPageBreak/>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46F5CBF4" w14:textId="77777777" w:rsidR="00C83AF6" w:rsidRDefault="0000520D">
            <w:pPr>
              <w:pStyle w:val="afffffe"/>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fe"/>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fe"/>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f8"/>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f8"/>
              <w:numPr>
                <w:ilvl w:val="0"/>
                <w:numId w:val="63"/>
              </w:numPr>
              <w:snapToGrid w:val="0"/>
              <w:spacing w:before="120"/>
              <w:rPr>
                <w:rFonts w:cs="Times New Roman"/>
                <w:b/>
                <w:szCs w:val="20"/>
                <w:lang w:val="en-US"/>
              </w:rPr>
            </w:pPr>
            <w:r w:rsidRPr="00581840">
              <w:rPr>
                <w:rFonts w:cs="Times New Roman"/>
                <w:b/>
                <w:szCs w:val="20"/>
                <w:lang w:val="en-US"/>
              </w:rPr>
              <w:t>Otherwise, the RO is valid if it is fully within UL usable PRBs and not overlapped with SSB indicated by ssb-PositionsInBurst in SIB1 or in ServingCellConfigCommon.</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f8"/>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f8"/>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tdd-UL-DL-ConfigurationCommon (if any), which are </w:t>
            </w:r>
            <w:r>
              <w:rPr>
                <w:rFonts w:eastAsia="SimSun" w:cs="Times New Roman"/>
                <w:b/>
                <w:szCs w:val="20"/>
              </w:rPr>
              <w:lastRenderedPageBreak/>
              <w:t>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14:paraId="52017938" w14:textId="77777777" w:rsidR="00C83AF6" w:rsidRDefault="0000520D">
            <w:pPr>
              <w:overflowPunct w:val="0"/>
              <w:snapToGrid w:val="0"/>
              <w:spacing w:before="120" w:after="60"/>
              <w:rPr>
                <w:rFonts w:eastAsia="新細明體" w:cs="Times New Roman"/>
                <w:b/>
                <w:szCs w:val="20"/>
              </w:rPr>
            </w:pPr>
            <w:r>
              <w:rPr>
                <w:rFonts w:eastAsia="新細明體" w:cs="Times New Roman"/>
                <w:b/>
                <w:szCs w:val="20"/>
              </w:rPr>
              <w:t xml:space="preserve">Proposal 3: </w:t>
            </w:r>
          </w:p>
          <w:p w14:paraId="1D943C54" w14:textId="77777777" w:rsidR="00C83AF6" w:rsidRDefault="0000520D">
            <w:pPr>
              <w:numPr>
                <w:ilvl w:val="0"/>
                <w:numId w:val="55"/>
              </w:numPr>
              <w:overflowPunct w:val="0"/>
              <w:snapToGrid w:val="0"/>
              <w:spacing w:before="120" w:after="60"/>
              <w:rPr>
                <w:rFonts w:eastAsia="新細明體" w:cs="Times New Roman"/>
                <w:b/>
                <w:szCs w:val="20"/>
              </w:rPr>
            </w:pPr>
            <w:r>
              <w:rPr>
                <w:rFonts w:eastAsia="新細明體" w:cs="Times New Roman"/>
                <w:b/>
                <w:szCs w:val="20"/>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新細明體" w:cs="Times New Roman"/>
                <w:b/>
                <w:szCs w:val="20"/>
              </w:rPr>
            </w:pPr>
            <w:r>
              <w:rPr>
                <w:rFonts w:eastAsia="新細明體" w:cs="Times New Roman"/>
                <w:b/>
                <w:szCs w:val="20"/>
              </w:rPr>
              <w:t xml:space="preserve">Proposal 4: </w:t>
            </w:r>
          </w:p>
          <w:p w14:paraId="2199E670" w14:textId="77777777" w:rsidR="00C83AF6" w:rsidRDefault="0000520D">
            <w:pPr>
              <w:numPr>
                <w:ilvl w:val="0"/>
                <w:numId w:val="55"/>
              </w:numPr>
              <w:overflowPunct w:val="0"/>
              <w:snapToGrid w:val="0"/>
              <w:spacing w:before="120" w:after="60"/>
              <w:rPr>
                <w:rFonts w:eastAsia="新細明體" w:cs="Times New Roman"/>
                <w:b/>
                <w:szCs w:val="20"/>
              </w:rPr>
            </w:pPr>
            <w:r>
              <w:rPr>
                <w:rFonts w:eastAsia="新細明體"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新細明體" w:cs="Times New Roman"/>
                <w:b/>
                <w:szCs w:val="20"/>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f8"/>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66DC49E1" w14:textId="77777777" w:rsidR="00C83AF6" w:rsidRDefault="0000520D">
            <w:pPr>
              <w:pStyle w:val="affff8"/>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BA85DB"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lastRenderedPageBreak/>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632"/>
        <w:gridCol w:w="8330"/>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D89A0FA" w14:textId="77777777" w:rsidR="00C83AF6" w:rsidRDefault="0000520D">
            <w:pPr>
              <w:spacing w:before="120"/>
              <w:rPr>
                <w:rFonts w:cs="Times New Roman"/>
                <w:b/>
                <w:szCs w:val="20"/>
              </w:rPr>
            </w:pPr>
            <w:r>
              <w:rPr>
                <w:rFonts w:cs="Times New Roman"/>
                <w:b/>
                <w:szCs w:val="20"/>
              </w:rPr>
              <w:t xml:space="preserve">Proposal 7. Support SSB-RO mapping in ROs in SBFD symbols </w:t>
            </w:r>
            <w:r>
              <w:rPr>
                <w:rFonts w:cs="Times New Roman"/>
                <w:b/>
                <w:szCs w:val="20"/>
              </w:rPr>
              <w:lastRenderedPageBreak/>
              <w:t>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f8"/>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f8"/>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f8"/>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f8"/>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affff8"/>
              <w:numPr>
                <w:ilvl w:val="0"/>
                <w:numId w:val="48"/>
              </w:numPr>
              <w:spacing w:before="120"/>
              <w:rPr>
                <w:rFonts w:cs="Times New Roman"/>
                <w:b/>
                <w:color w:val="000000"/>
                <w:szCs w:val="20"/>
                <w:lang w:val="en-US"/>
              </w:rPr>
            </w:pPr>
            <w:r w:rsidRPr="00581840">
              <w:rPr>
                <w:rFonts w:cs="Times New Roman"/>
                <w:b/>
                <w:color w:val="000000"/>
                <w:szCs w:val="20"/>
                <w:lang w:val="en-US"/>
              </w:rPr>
              <w:t xml:space="preserve">For single RACH configuration, RAN #1 needs to consider </w:t>
            </w:r>
            <w:r w:rsidRPr="00581840">
              <w:rPr>
                <w:rFonts w:cs="Times New Roman"/>
                <w:b/>
                <w:color w:val="000000"/>
                <w:szCs w:val="20"/>
                <w:lang w:val="en-US"/>
              </w:rPr>
              <w:lastRenderedPageBreak/>
              <w:t>following procedures for less specification impact.</w:t>
            </w:r>
          </w:p>
          <w:p w14:paraId="643E3E3B" w14:textId="77777777" w:rsidR="00C83AF6" w:rsidRPr="00581840" w:rsidRDefault="0000520D">
            <w:pPr>
              <w:pStyle w:val="affff8"/>
              <w:numPr>
                <w:ilvl w:val="1"/>
                <w:numId w:val="48"/>
              </w:numPr>
              <w:spacing w:before="120"/>
              <w:rPr>
                <w:rFonts w:cs="Times New Roman"/>
                <w:b/>
                <w:color w:val="000000"/>
                <w:szCs w:val="20"/>
                <w:lang w:val="en-US"/>
              </w:rPr>
            </w:pPr>
            <w:r w:rsidRPr="00581840">
              <w:rPr>
                <w:rFonts w:cs="Times New Roman"/>
                <w:b/>
                <w:color w:val="000000"/>
                <w:szCs w:val="20"/>
                <w:lang w:val="en-US"/>
              </w:rPr>
              <w:t>Legacy SSB to RO mapping rule needs to be carried out before appling validation rule for ROs.</w:t>
            </w:r>
          </w:p>
          <w:p w14:paraId="42E654F2" w14:textId="77777777" w:rsidR="00C83AF6" w:rsidRPr="00581840" w:rsidRDefault="0000520D">
            <w:pPr>
              <w:pStyle w:val="affff8"/>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f1"/>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f8"/>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f8"/>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f8"/>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新細明體" w:cs="Times New Roman"/>
                <w:b/>
                <w:szCs w:val="20"/>
              </w:rPr>
            </w:pPr>
            <w:r>
              <w:rPr>
                <w:rFonts w:eastAsia="新細明體" w:cs="Times New Roman"/>
                <w:b/>
                <w:szCs w:val="20"/>
              </w:rPr>
              <w:t xml:space="preserve">Proposal 1: </w:t>
            </w:r>
          </w:p>
          <w:p w14:paraId="47C55D2D" w14:textId="77777777" w:rsidR="00C83AF6" w:rsidRDefault="0000520D">
            <w:pPr>
              <w:numPr>
                <w:ilvl w:val="0"/>
                <w:numId w:val="55"/>
              </w:numPr>
              <w:overflowPunct w:val="0"/>
              <w:snapToGrid w:val="0"/>
              <w:spacing w:before="120" w:after="60"/>
              <w:rPr>
                <w:rFonts w:eastAsia="新細明體" w:cs="Times New Roman"/>
                <w:b/>
                <w:szCs w:val="20"/>
              </w:rPr>
            </w:pPr>
            <w:r>
              <w:rPr>
                <w:rFonts w:eastAsia="新細明體" w:cs="Times New Roman"/>
                <w:b/>
                <w:szCs w:val="20"/>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28DF3C86" w14:textId="77777777" w:rsidR="00C83AF6" w:rsidRDefault="0000520D">
            <w:pPr>
              <w:pStyle w:val="affff8"/>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w:t>
            </w:r>
            <w:r>
              <w:rPr>
                <w:rFonts w:ascii="Times New Roman" w:hAnsi="Times New Roman" w:cs="Times New Roman"/>
                <w:b/>
                <w:szCs w:val="20"/>
              </w:rPr>
              <w:lastRenderedPageBreak/>
              <w:t>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ff0"/>
        <w:tblW w:w="0" w:type="auto"/>
        <w:tblLook w:val="04A0" w:firstRow="1" w:lastRow="0" w:firstColumn="1" w:lastColumn="0" w:noHBand="0" w:noVBand="1"/>
      </w:tblPr>
      <w:tblGrid>
        <w:gridCol w:w="1632"/>
        <w:gridCol w:w="833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above mechanism should applicable to both of RACH configuration Option 1 with Alt 1-1 and RACH </w:t>
            </w:r>
            <w:r>
              <w:rPr>
                <w:rFonts w:cs="Times New Roman"/>
                <w:b/>
                <w:szCs w:val="20"/>
              </w:rPr>
              <w:lastRenderedPageBreak/>
              <w:t>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589" w:hangingChars="567" w:hanging="1589"/>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589" w:hangingChars="567" w:hanging="1589"/>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 xml:space="preserve">Proposal 7: Support separate PRACH power control parameters </w:t>
            </w:r>
            <w:r>
              <w:rPr>
                <w:rFonts w:cs="Times New Roman"/>
                <w:b/>
                <w:szCs w:val="20"/>
              </w:rPr>
              <w:lastRenderedPageBreak/>
              <w:t>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744"/>
        <w:gridCol w:w="8218"/>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 xml:space="preserve">Do not specify an additional msg1-FrequencyStart and </w:t>
            </w:r>
            <w:r>
              <w:rPr>
                <w:rFonts w:cs="Times New Roman"/>
                <w:bCs w:val="0"/>
                <w:szCs w:val="20"/>
              </w:rPr>
              <w:lastRenderedPageBreak/>
              <w:t>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{n1, n2} into the candidate set of preambleTransMax.</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preambleReceivedTargetPower to set target power for FDM-ROs</w:t>
            </w:r>
          </w:p>
          <w:p w14:paraId="439F38D5"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preamblemaxOutputPower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f8"/>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rach-ConfigGeneric </w:t>
            </w:r>
          </w:p>
          <w:p w14:paraId="4DD36234" w14:textId="77777777" w:rsidR="00C83AF6" w:rsidRPr="00581840" w:rsidRDefault="0000520D">
            <w:pPr>
              <w:pStyle w:val="affff8"/>
              <w:numPr>
                <w:ilvl w:val="0"/>
                <w:numId w:val="71"/>
              </w:numPr>
              <w:spacing w:before="120" w:after="180"/>
              <w:rPr>
                <w:rFonts w:cs="Times New Roman"/>
                <w:b/>
                <w:szCs w:val="20"/>
                <w:lang w:val="en-US"/>
              </w:rPr>
            </w:pPr>
            <w:r w:rsidRPr="00581840">
              <w:rPr>
                <w:rFonts w:cs="Times New Roman"/>
                <w:b/>
                <w:szCs w:val="20"/>
                <w:lang w:val="en-US"/>
              </w:rPr>
              <w:t>Type2: parameters cannot be included, and the same parameters in legacy RACH configuration always applied. E.g rsrp-ThresholdSSB/rsrp-ThresholdSSB-SUL, msg1-SubcarrierSpacing, msg3-transformPrecoder</w:t>
            </w:r>
          </w:p>
          <w:p w14:paraId="416B421A" w14:textId="77777777" w:rsidR="00C83AF6" w:rsidRPr="00581840" w:rsidRDefault="0000520D">
            <w:pPr>
              <w:pStyle w:val="affff8"/>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w:t>
            </w:r>
            <w:r>
              <w:rPr>
                <w:rFonts w:cs="Times New Roman"/>
                <w:bCs w:val="0"/>
                <w:color w:val="000000" w:themeColor="text1"/>
                <w:szCs w:val="20"/>
              </w:rPr>
              <w:lastRenderedPageBreak/>
              <w:t>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ff4"/>
                <w:rFonts w:cs="Times New Roman"/>
                <w:b/>
                <w:i w:val="0"/>
                <w:iCs w:val="0"/>
                <w:szCs w:val="20"/>
                <w:lang w:val="en-GB"/>
              </w:rPr>
              <w:t>in rach-ConfigCommon in the additional RACH configuration</w:t>
            </w:r>
          </w:p>
          <w:p w14:paraId="086A4FE9" w14:textId="77777777" w:rsidR="00C83AF6" w:rsidRDefault="0000520D">
            <w:pPr>
              <w:pStyle w:val="affff8"/>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f8"/>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f8"/>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prach-ConfigurationIndex</w:t>
            </w:r>
          </w:p>
          <w:p w14:paraId="47C17D5C" w14:textId="77777777" w:rsidR="00C83AF6" w:rsidRPr="00581840" w:rsidRDefault="0000520D">
            <w:pPr>
              <w:pStyle w:val="affff8"/>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f8"/>
              <w:numPr>
                <w:ilvl w:val="0"/>
                <w:numId w:val="73"/>
              </w:numPr>
              <w:spacing w:before="120"/>
              <w:rPr>
                <w:rFonts w:eastAsia="SimSun" w:cs="Times New Roman"/>
                <w:b/>
                <w:szCs w:val="20"/>
                <w:lang w:val="en-US"/>
              </w:rPr>
            </w:pPr>
            <w:r w:rsidRPr="00581840">
              <w:rPr>
                <w:rFonts w:eastAsia="SimSun" w:cs="Times New Roman"/>
                <w:b/>
                <w:szCs w:val="20"/>
                <w:lang w:val="en-US"/>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f1"/>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af1"/>
              <w:rPr>
                <w:rFonts w:cs="Times New Roman"/>
                <w:bCs w:val="0"/>
                <w:szCs w:val="20"/>
              </w:rPr>
            </w:pPr>
            <w:bookmarkStart w:id="48" w:name="_Toc166276239"/>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f8"/>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affff8"/>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744"/>
        <w:gridCol w:w="8218"/>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lastRenderedPageBreak/>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lastRenderedPageBreak/>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f8"/>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581840" w:rsidRDefault="0000520D">
            <w:pPr>
              <w:pStyle w:val="affff8"/>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affff8"/>
              <w:numPr>
                <w:ilvl w:val="0"/>
                <w:numId w:val="78"/>
              </w:numPr>
              <w:spacing w:before="120" w:after="180"/>
              <w:rPr>
                <w:rFonts w:cs="Times New Roman"/>
                <w:b/>
                <w:szCs w:val="20"/>
                <w:lang w:val="en-US"/>
              </w:rPr>
            </w:pPr>
            <w:r w:rsidRPr="00581840">
              <w:rPr>
                <w:rFonts w:cs="Times New Roman"/>
                <w:b/>
                <w:szCs w:val="20"/>
                <w:lang w:val="en-US"/>
              </w:rPr>
              <w:lastRenderedPageBreak/>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f1"/>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d"/>
              <w:spacing w:before="120"/>
              <w:ind w:firstLineChars="100" w:firstLine="280"/>
              <w:rPr>
                <w:rFonts w:ascii="Times New Roman" w:hAnsi="Times New Roman" w:cs="Times New Roman"/>
                <w:b/>
                <w:szCs w:val="20"/>
              </w:rPr>
            </w:pPr>
            <w:r>
              <w:rPr>
                <w:rFonts w:ascii="Times New Roman" w:hAnsi="Times New Roman" w:cs="Times New Roman"/>
                <w:b/>
                <w:szCs w:val="20"/>
              </w:rPr>
              <w:t xml:space="preserve">- FFS whether Y symbols gap is needed between a PRACH occasion and the earliest non-SBFD symbols after the PRACH </w:t>
            </w:r>
            <w:r>
              <w:rPr>
                <w:rFonts w:ascii="Times New Roman" w:hAnsi="Times New Roman" w:cs="Times New Roman"/>
                <w:b/>
                <w:szCs w:val="20"/>
              </w:rPr>
              <w:lastRenderedPageBreak/>
              <w:t>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f8"/>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f8"/>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f8"/>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w:t>
            </w:r>
            <w:r>
              <w:rPr>
                <w:rFonts w:cs="Times New Roman"/>
                <w:b/>
                <w:szCs w:val="20"/>
              </w:rPr>
              <w:lastRenderedPageBreak/>
              <w:t>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f8"/>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f8"/>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f8"/>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f8"/>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f8"/>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 xml:space="preserve">The case where the additional-ROs partially overlap with </w:t>
            </w:r>
            <w:r w:rsidRPr="00581840">
              <w:rPr>
                <w:rFonts w:cs="Times New Roman"/>
                <w:b/>
                <w:szCs w:val="20"/>
                <w:lang w:val="en-US"/>
              </w:rPr>
              <w:lastRenderedPageBreak/>
              <w:t>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f8"/>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0B44FFE"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f8"/>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f8"/>
              <w:numPr>
                <w:ilvl w:val="0"/>
                <w:numId w:val="81"/>
              </w:numPr>
              <w:spacing w:before="120"/>
              <w:contextualSpacing/>
              <w:rPr>
                <w:rFonts w:cs="Times New Roman"/>
                <w:b/>
                <w:szCs w:val="20"/>
                <w:lang w:val="en-US"/>
              </w:rPr>
            </w:pPr>
            <w:r w:rsidRPr="00581840">
              <w:rPr>
                <w:rFonts w:cs="Times New Roman"/>
                <w:b/>
                <w:szCs w:val="20"/>
                <w:lang w:val="en-US"/>
              </w:rPr>
              <w:t xml:space="preserve">FFS: how to handle the collision between legacy valid ROs and </w:t>
            </w:r>
            <w:r w:rsidRPr="00581840">
              <w:rPr>
                <w:rFonts w:cs="Times New Roman"/>
                <w:b/>
                <w:szCs w:val="20"/>
                <w:lang w:val="en-US"/>
              </w:rPr>
              <w:lastRenderedPageBreak/>
              <w:t>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ffffe"/>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fe"/>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fe"/>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fe"/>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f8"/>
              <w:numPr>
                <w:ilvl w:val="1"/>
                <w:numId w:val="82"/>
              </w:numPr>
              <w:spacing w:before="120" w:line="288" w:lineRule="auto"/>
              <w:rPr>
                <w:rFonts w:cs="Times New Roman"/>
                <w:b/>
                <w:szCs w:val="20"/>
                <w:lang w:val="en-US"/>
              </w:rPr>
            </w:pPr>
            <w:r w:rsidRPr="00581840">
              <w:rPr>
                <w:rFonts w:cs="Times New Roman"/>
                <w:b/>
                <w:szCs w:val="20"/>
                <w:lang w:val="en-US"/>
              </w:rPr>
              <w:t xml:space="preserve">time and frequency resource of the RO are fully within UL </w:t>
            </w:r>
            <w:r w:rsidRPr="00581840">
              <w:rPr>
                <w:rFonts w:cs="Times New Roman"/>
                <w:b/>
                <w:szCs w:val="20"/>
                <w:lang w:val="en-US"/>
              </w:rPr>
              <w:lastRenderedPageBreak/>
              <w:t>usable PRBs, and not overlapped with SSB</w:t>
            </w:r>
          </w:p>
          <w:p w14:paraId="2FE64DDD" w14:textId="77777777" w:rsidR="00C83AF6" w:rsidRDefault="0000520D">
            <w:pPr>
              <w:pStyle w:val="affff8"/>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45A751AA"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f8"/>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f8"/>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f8"/>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affff8"/>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af1"/>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新細明體" w:cs="Times New Roman"/>
                <w:b/>
                <w:szCs w:val="20"/>
              </w:rPr>
            </w:pPr>
            <w:r>
              <w:rPr>
                <w:rFonts w:eastAsia="新細明體" w:cs="Times New Roman"/>
                <w:b/>
                <w:szCs w:val="20"/>
              </w:rPr>
              <w:t xml:space="preserve">Proposal 5: </w:t>
            </w:r>
          </w:p>
          <w:p w14:paraId="50BB238B" w14:textId="77777777" w:rsidR="00C83AF6" w:rsidRDefault="0000520D">
            <w:pPr>
              <w:numPr>
                <w:ilvl w:val="0"/>
                <w:numId w:val="55"/>
              </w:numPr>
              <w:overflowPunct w:val="0"/>
              <w:snapToGrid w:val="0"/>
              <w:spacing w:before="120" w:after="60"/>
              <w:rPr>
                <w:rFonts w:eastAsia="新細明體" w:cs="Times New Roman"/>
                <w:b/>
                <w:szCs w:val="20"/>
              </w:rPr>
            </w:pPr>
            <w:r>
              <w:rPr>
                <w:rFonts w:eastAsia="新細明體" w:cs="Times New Roman"/>
                <w:b/>
                <w:szCs w:val="20"/>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新細明體" w:cs="Times New Roman"/>
                <w:b/>
                <w:szCs w:val="20"/>
              </w:rPr>
            </w:pPr>
            <w:r>
              <w:rPr>
                <w:rFonts w:eastAsia="新細明體" w:cs="Times New Roman"/>
                <w:b/>
                <w:szCs w:val="20"/>
              </w:rPr>
              <w:t xml:space="preserve">Proposal 6: </w:t>
            </w:r>
          </w:p>
          <w:p w14:paraId="229B5BA0" w14:textId="77777777" w:rsidR="00C83AF6" w:rsidRDefault="0000520D">
            <w:pPr>
              <w:numPr>
                <w:ilvl w:val="0"/>
                <w:numId w:val="55"/>
              </w:numPr>
              <w:overflowPunct w:val="0"/>
              <w:snapToGrid w:val="0"/>
              <w:spacing w:before="120" w:after="60"/>
              <w:rPr>
                <w:rFonts w:eastAsia="新細明體" w:cs="Times New Roman"/>
                <w:b/>
                <w:szCs w:val="20"/>
              </w:rPr>
            </w:pPr>
            <w:r>
              <w:rPr>
                <w:rFonts w:eastAsia="新細明體" w:cs="Times New Roman"/>
                <w:b/>
                <w:szCs w:val="20"/>
              </w:rPr>
              <w:t xml:space="preserve">If enabled, SBFD-aware UEs should comply with the additional RACH configuration for the RACH procedure to leverage the </w:t>
            </w:r>
            <w:r>
              <w:rPr>
                <w:rFonts w:eastAsia="新細明體" w:cs="Times New Roman"/>
                <w:b/>
                <w:szCs w:val="20"/>
              </w:rPr>
              <w:lastRenderedPageBreak/>
              <w:t>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f8"/>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EC8721"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lastRenderedPageBreak/>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744"/>
        <w:gridCol w:w="8218"/>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5FC538A"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f8"/>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 xml:space="preserve">Proposal 11: For RACH configuration Option 2, regarding the </w:t>
            </w:r>
            <w:r>
              <w:rPr>
                <w:rFonts w:cs="Times New Roman"/>
                <w:b/>
                <w:szCs w:val="20"/>
              </w:rPr>
              <w:lastRenderedPageBreak/>
              <w:t>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f8"/>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f8"/>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f8"/>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f8"/>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f8"/>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f8"/>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f8"/>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w:t>
            </w:r>
            <w:r>
              <w:rPr>
                <w:rFonts w:eastAsia="DengXian" w:cs="Times New Roman"/>
                <w:b/>
                <w:szCs w:val="20"/>
                <w:lang w:val="en-GB"/>
              </w:rPr>
              <w:lastRenderedPageBreak/>
              <w:t>flexible by tdd-UL-DL-ConfigurationCommon (if any), the legacy SSB-RO mapping is followed.</w:t>
            </w:r>
          </w:p>
          <w:p w14:paraId="2AFD6278" w14:textId="77777777" w:rsidR="00C83AF6" w:rsidRDefault="0000520D">
            <w:pPr>
              <w:pStyle w:val="affff8"/>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f8"/>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f8"/>
              <w:numPr>
                <w:ilvl w:val="0"/>
                <w:numId w:val="86"/>
              </w:numPr>
              <w:spacing w:before="120"/>
              <w:rPr>
                <w:rFonts w:eastAsia="SimSun" w:cs="Times New Roman"/>
                <w:b/>
                <w:szCs w:val="20"/>
                <w:lang w:val="en-US"/>
              </w:rPr>
            </w:pPr>
            <w:r w:rsidRPr="00581840">
              <w:rPr>
                <w:rFonts w:eastAsia="SimSun" w:cs="Times New Roman"/>
                <w:b/>
                <w:szCs w:val="20"/>
                <w:lang w:val="en-US"/>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f1"/>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ff0"/>
        <w:tblW w:w="0" w:type="auto"/>
        <w:tblLook w:val="04A0" w:firstRow="1" w:lastRow="0" w:firstColumn="1" w:lastColumn="0" w:noHBand="0" w:noVBand="1"/>
      </w:tblPr>
      <w:tblGrid>
        <w:gridCol w:w="1632"/>
        <w:gridCol w:w="8330"/>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f8"/>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affff8"/>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 xml:space="preserve">Proposal 3. In RACH configuration based on Option 2 (two separate RACH configuration) for configuring ROs in SBFD </w:t>
            </w:r>
            <w:r>
              <w:rPr>
                <w:rFonts w:cs="Times New Roman"/>
                <w:b/>
                <w:szCs w:val="20"/>
              </w:rPr>
              <w:lastRenderedPageBreak/>
              <w:t>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10358DED" w14:textId="77777777" w:rsidR="00C83AF6" w:rsidRPr="00581840" w:rsidRDefault="0000520D">
            <w:pPr>
              <w:pStyle w:val="affff8"/>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affff8"/>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f8"/>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f8"/>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af1"/>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w:t>
            </w:r>
            <w:r>
              <w:rPr>
                <w:rFonts w:cs="Times New Roman"/>
                <w:b/>
                <w:szCs w:val="20"/>
              </w:rPr>
              <w:lastRenderedPageBreak/>
              <w:t>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 xml:space="preserve">For FR1, use existing random access configurations table for paired spectrum/supplementary uplink (i.e., Table 6.3.3.2-2 in </w:t>
            </w:r>
            <w:r w:rsidRPr="00581840">
              <w:rPr>
                <w:rFonts w:cs="Times New Roman"/>
                <w:b/>
                <w:szCs w:val="20"/>
                <w:lang w:val="en-US"/>
              </w:rPr>
              <w:lastRenderedPageBreak/>
              <w:t>TS38.211);</w:t>
            </w:r>
          </w:p>
          <w:p w14:paraId="10D406CA"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43387944" w14:textId="77777777" w:rsidR="00C83AF6" w:rsidRDefault="0000520D">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520D">
            <w:pPr>
              <w:pStyle w:val="affff8"/>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f8"/>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f8"/>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f8"/>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f8"/>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affff8"/>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f8"/>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B1DC7A6" w14:textId="77777777" w:rsidR="00C83AF6" w:rsidRDefault="0000520D">
            <w:pPr>
              <w:pStyle w:val="affff8"/>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f8"/>
              <w:numPr>
                <w:ilvl w:val="1"/>
                <w:numId w:val="92"/>
              </w:numPr>
              <w:spacing w:before="120"/>
              <w:contextualSpacing/>
              <w:rPr>
                <w:rFonts w:cs="Times New Roman"/>
                <w:b/>
                <w:szCs w:val="20"/>
                <w:lang w:val="en-US"/>
              </w:rPr>
            </w:pPr>
            <w:r w:rsidRPr="00581840">
              <w:rPr>
                <w:rFonts w:cs="Times New Roman"/>
                <w:b/>
                <w:szCs w:val="20"/>
                <w:lang w:val="en-US"/>
              </w:rPr>
              <w:lastRenderedPageBreak/>
              <w:t xml:space="preserve">Alt 1: use existing random access configurations table for unpaired spectrum (i.e., Table 6.3.3.2-4 in TS38.211) </w:t>
            </w:r>
          </w:p>
          <w:p w14:paraId="25B6F441" w14:textId="77777777" w:rsidR="00C83AF6" w:rsidRPr="00581840" w:rsidRDefault="0000520D">
            <w:pPr>
              <w:pStyle w:val="affff8"/>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f8"/>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f8"/>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f8"/>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f8"/>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f8"/>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581840" w:rsidRDefault="0000520D">
            <w:pPr>
              <w:pStyle w:val="affff8"/>
              <w:numPr>
                <w:ilvl w:val="0"/>
                <w:numId w:val="81"/>
              </w:numPr>
              <w:spacing w:before="120"/>
              <w:contextualSpacing/>
              <w:rPr>
                <w:rFonts w:eastAsia="DengXian" w:cs="Times New Roman"/>
                <w:b/>
                <w:szCs w:val="20"/>
                <w:lang w:val="en-US"/>
              </w:rPr>
            </w:pPr>
            <w:r w:rsidRPr="00581840">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155054C1" w14:textId="77777777" w:rsidR="00C83AF6" w:rsidRPr="00581840" w:rsidRDefault="0000520D">
            <w:pPr>
              <w:pStyle w:val="affff8"/>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f8"/>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 xml:space="preserve">NTT </w:t>
            </w:r>
            <w:r>
              <w:rPr>
                <w:rFonts w:cs="Times New Roman"/>
                <w:b/>
                <w:szCs w:val="20"/>
              </w:rPr>
              <w:lastRenderedPageBreak/>
              <w:t>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lastRenderedPageBreak/>
              <w:t>Proposal 5: F</w:t>
            </w:r>
            <w:r>
              <w:rPr>
                <w:rFonts w:eastAsia="Batang" w:cs="Times New Roman"/>
                <w:b/>
                <w:szCs w:val="20"/>
              </w:rPr>
              <w:t>or interpretation of the parameter prach-</w:t>
            </w:r>
            <w:r>
              <w:rPr>
                <w:rFonts w:eastAsia="Batang" w:cs="Times New Roman"/>
                <w:b/>
                <w:szCs w:val="20"/>
              </w:rPr>
              <w:lastRenderedPageBreak/>
              <w:t>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Pr="00581840" w:rsidRDefault="0000520D">
            <w:pPr>
              <w:pStyle w:val="affff8"/>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affff8"/>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af1"/>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1EB5F405" w14:textId="77777777" w:rsidR="00C83AF6" w:rsidRDefault="0000520D">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f1"/>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f1"/>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t>PRACH power control</w:t>
      </w:r>
    </w:p>
    <w:tbl>
      <w:tblPr>
        <w:tblStyle w:val="affff0"/>
        <w:tblW w:w="0" w:type="auto"/>
        <w:tblLook w:val="04A0" w:firstRow="1" w:lastRow="0" w:firstColumn="1" w:lastColumn="0" w:noHBand="0" w:noVBand="1"/>
      </w:tblPr>
      <w:tblGrid>
        <w:gridCol w:w="1744"/>
        <w:gridCol w:w="8218"/>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lastRenderedPageBreak/>
              <w:t xml:space="preserve">Proposal 17: For option 2, support separate PRACH power control </w:t>
            </w:r>
            <w:r>
              <w:rPr>
                <w:rFonts w:cs="Times New Roman"/>
                <w:b/>
                <w:szCs w:val="20"/>
              </w:rPr>
              <w:lastRenderedPageBreak/>
              <w:t>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D1BC5D5"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589" w:hangingChars="567" w:hanging="1589"/>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589" w:hangingChars="567" w:hanging="1589"/>
              <w:rPr>
                <w:rFonts w:cs="Times New Roman"/>
                <w:b/>
                <w:szCs w:val="20"/>
              </w:rPr>
            </w:pPr>
            <w:r>
              <w:rPr>
                <w:rFonts w:cs="Times New Roman"/>
                <w:b/>
                <w:szCs w:val="20"/>
              </w:rPr>
              <w:t xml:space="preserve">For SBFD-aware UEs in the RRC CONNECTED state, consider PRACH repetition gain and antenna configuration to set power control parameters for </w:t>
            </w:r>
            <w:r>
              <w:rPr>
                <w:rFonts w:cs="Times New Roman"/>
                <w:b/>
                <w:szCs w:val="20"/>
              </w:rPr>
              <w:lastRenderedPageBreak/>
              <w:t>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w:t>
            </w:r>
            <w:r>
              <w:rPr>
                <w:rFonts w:eastAsia="SimSun" w:cs="Times New Roman"/>
                <w:b/>
                <w:szCs w:val="20"/>
              </w:rPr>
              <w:lastRenderedPageBreak/>
              <w:t>and non-SBFD symbol, FFS other parameters, e.g., powerRampingStep, preambleTransMax,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E000641"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f1"/>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w:t>
      </w:r>
      <w:r>
        <w:lastRenderedPageBreak/>
        <w:t>time for a UE is not supported.</w:t>
      </w:r>
    </w:p>
    <w:p w14:paraId="6ED84EE1" w14:textId="77777777" w:rsidR="00C83AF6" w:rsidRPr="00581840" w:rsidRDefault="0000520D">
      <w:pPr>
        <w:pStyle w:val="affff8"/>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7B56F583" w14:textId="77777777" w:rsidR="00C83AF6" w:rsidRPr="00581840" w:rsidRDefault="0000520D">
      <w:pPr>
        <w:pStyle w:val="affff8"/>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f8"/>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New H3C, LGE, Ericsson, ZTE, TCL, Samsung, vivo, CMCC, Sony, Xiaomi, Lenovo, Langbo, Nokia, NSB, Qualcomm, [Sharp](reinterpretation of msg1-FrequencyStart should be supported)</w:t>
      </w:r>
    </w:p>
    <w:p w14:paraId="7DB2CD30" w14:textId="77777777" w:rsidR="00C83AF6" w:rsidRDefault="0000520D">
      <w:pPr>
        <w:pStyle w:val="affff8"/>
        <w:numPr>
          <w:ilvl w:val="0"/>
          <w:numId w:val="99"/>
        </w:numPr>
        <w:spacing w:before="120"/>
        <w:rPr>
          <w:b/>
          <w:bCs/>
        </w:rPr>
      </w:pPr>
      <w:r>
        <w:rPr>
          <w:b/>
          <w:bCs/>
        </w:rPr>
        <w:t>Other opinions:</w:t>
      </w:r>
    </w:p>
    <w:p w14:paraId="4F769CB4" w14:textId="77777777" w:rsidR="00C83AF6" w:rsidRPr="00581840" w:rsidRDefault="0000520D">
      <w:pPr>
        <w:pStyle w:val="affff8"/>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r w:rsidRPr="00581840">
        <w:rPr>
          <w:i/>
          <w:iCs/>
          <w:lang w:val="en-US"/>
        </w:rPr>
        <w:t>InterDigital, [Google]</w:t>
      </w:r>
    </w:p>
    <w:p w14:paraId="14667F62" w14:textId="77777777" w:rsidR="00C83AF6" w:rsidRPr="00581840" w:rsidRDefault="0000520D">
      <w:pPr>
        <w:pStyle w:val="affff8"/>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f8"/>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 xml:space="preserve">[Spreadtrum]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f8"/>
        <w:numPr>
          <w:ilvl w:val="0"/>
          <w:numId w:val="38"/>
        </w:numPr>
        <w:spacing w:before="120"/>
        <w:ind w:firstLine="0"/>
        <w:rPr>
          <w:lang w:val="en-US"/>
        </w:rPr>
      </w:pPr>
      <w:r w:rsidRPr="00581840">
        <w:rPr>
          <w:lang w:val="en-US"/>
        </w:rPr>
        <w:lastRenderedPageBreak/>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f8"/>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f8"/>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f8"/>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7D61C0B0" w14:textId="77777777" w:rsidR="00C83AF6" w:rsidRDefault="0000520D">
      <w:pPr>
        <w:pStyle w:val="affff8"/>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f8"/>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f8"/>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f8"/>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f8"/>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w:t>
      </w:r>
      <w:r>
        <w:lastRenderedPageBreak/>
        <w:t xml:space="preserve">consider the following alternatives to derive the time and frequency resources of the configured ROs in SBFD symbols. </w:t>
      </w:r>
    </w:p>
    <w:p w14:paraId="7DEBC408" w14:textId="77777777" w:rsidR="00C83AF6" w:rsidRPr="00581840" w:rsidRDefault="0000520D">
      <w:pPr>
        <w:pStyle w:val="affff8"/>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58CC5520" w14:textId="77777777" w:rsidR="00C83AF6" w:rsidRDefault="0000520D">
      <w:pPr>
        <w:pStyle w:val="affff8"/>
        <w:numPr>
          <w:ilvl w:val="1"/>
          <w:numId w:val="38"/>
        </w:numPr>
        <w:spacing w:before="120"/>
      </w:pPr>
      <w:r>
        <w:t>FFS the details</w:t>
      </w:r>
    </w:p>
    <w:p w14:paraId="31EA8DF5" w14:textId="77777777" w:rsidR="00C83AF6" w:rsidRPr="00581840" w:rsidRDefault="0000520D">
      <w:pPr>
        <w:pStyle w:val="affff8"/>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3AB32834" w14:textId="77777777" w:rsidR="00C83AF6" w:rsidRPr="00581840" w:rsidRDefault="0000520D">
      <w:pPr>
        <w:pStyle w:val="affff8"/>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061A17C1" w14:textId="77777777" w:rsidR="00C83AF6" w:rsidRPr="00581840" w:rsidRDefault="0000520D">
      <w:pPr>
        <w:pStyle w:val="affff8"/>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affff8"/>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5CE8E950" w14:textId="77777777" w:rsidR="00C83AF6" w:rsidRPr="00581840" w:rsidRDefault="0000520D">
      <w:pPr>
        <w:pStyle w:val="affff8"/>
        <w:numPr>
          <w:ilvl w:val="1"/>
          <w:numId w:val="103"/>
        </w:numPr>
        <w:spacing w:before="120"/>
        <w:rPr>
          <w:i/>
          <w:iCs/>
          <w:lang w:val="en-US"/>
        </w:rPr>
      </w:pPr>
      <w:r w:rsidRPr="00581840">
        <w:rPr>
          <w:i/>
          <w:iCs/>
          <w:lang w:val="en-US"/>
        </w:rPr>
        <w:t>Ericsson, Huawei, HiSilicon, ZTE, Sharp, CATT, CMCC, NEC, Fujitsu, OPPO, Qualcomm, WILUS</w:t>
      </w:r>
    </w:p>
    <w:p w14:paraId="6E4B7A7A" w14:textId="77777777" w:rsidR="00C83AF6" w:rsidRPr="00581840" w:rsidRDefault="0000520D">
      <w:pPr>
        <w:pStyle w:val="affff8"/>
        <w:numPr>
          <w:ilvl w:val="1"/>
          <w:numId w:val="103"/>
        </w:numPr>
        <w:spacing w:before="120"/>
        <w:rPr>
          <w:i/>
          <w:iCs/>
          <w:lang w:val="en-US"/>
        </w:rPr>
      </w:pPr>
      <w:r w:rsidRPr="00581840">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f8"/>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f8"/>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lastRenderedPageBreak/>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drawing>
                <wp:inline distT="0" distB="0" distL="0" distR="0" wp14:anchorId="7BB2E6A0" wp14:editId="64167DF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C6D9C">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66694A">
      <w:pPr>
        <w:spacing w:before="120"/>
      </w:pPr>
      <w:r w:rsidRPr="0066694A">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193.55pt;mso-width-percent:0;mso-height-percent:0;mso-width-percent:0;mso-height-percent:0" o:ole="">
            <v:imagedata r:id="rId10" o:title=""/>
          </v:shape>
          <o:OLEObject Type="Embed" ProgID="Visio.Drawing.15" ShapeID="_x0000_i1025" DrawAspect="Content" ObjectID="_1777725733"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66694A">
      <w:pPr>
        <w:spacing w:before="120"/>
      </w:pPr>
      <w:r w:rsidRPr="0066694A">
        <w:rPr>
          <w:noProof/>
        </w:rPr>
        <w:object w:dxaOrig="9960" w:dyaOrig="2370" w14:anchorId="0D76AA5B">
          <v:shape id="_x0000_i1026" type="#_x0000_t75" alt="" style="width:496.9pt;height:117.8pt;mso-width-percent:0;mso-height-percent:0;mso-width-percent:0;mso-height-percent:0" o:ole="">
            <v:imagedata r:id="rId12" o:title=""/>
          </v:shape>
          <o:OLEObject Type="Embed" ProgID="Visio.Drawing.15" ShapeID="_x0000_i1026" DrawAspect="Content" ObjectID="_1777725734"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f8"/>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f8"/>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f8"/>
        <w:numPr>
          <w:ilvl w:val="1"/>
          <w:numId w:val="38"/>
        </w:numPr>
        <w:spacing w:before="120"/>
        <w:rPr>
          <w:szCs w:val="20"/>
          <w:highlight w:val="yellow"/>
          <w:lang w:val="en-US"/>
        </w:rPr>
      </w:pPr>
      <w:r w:rsidRPr="00581840">
        <w:rPr>
          <w:szCs w:val="20"/>
          <w:highlight w:val="yellow"/>
          <w:lang w:val="en-US"/>
        </w:rPr>
        <w:lastRenderedPageBreak/>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f8"/>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f8"/>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f8"/>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xml:space="preserve">, </w:t>
      </w:r>
      <w:r>
        <w:lastRenderedPageBreak/>
        <w:t>companies’ views are summarized as below:</w:t>
      </w:r>
    </w:p>
    <w:p w14:paraId="67EAD102" w14:textId="77777777" w:rsidR="00C83AF6" w:rsidRDefault="0000520D">
      <w:pPr>
        <w:pStyle w:val="affff8"/>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f8"/>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f8"/>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f8"/>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f8"/>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f8"/>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f8"/>
        <w:numPr>
          <w:ilvl w:val="0"/>
          <w:numId w:val="105"/>
        </w:numPr>
        <w:spacing w:before="120"/>
        <w:rPr>
          <w:szCs w:val="20"/>
          <w:lang w:val="en-US"/>
        </w:rPr>
      </w:pPr>
      <w:r w:rsidRPr="00581840">
        <w:rPr>
          <w:b/>
          <w:bCs/>
          <w:szCs w:val="20"/>
          <w:lang w:val="en-US"/>
        </w:rPr>
        <w:t>SSB-RO mapping with descending order of SSB indexes</w:t>
      </w:r>
      <w:r w:rsidRPr="00581840">
        <w:rPr>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f8"/>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f8"/>
        <w:numPr>
          <w:ilvl w:val="0"/>
          <w:numId w:val="105"/>
        </w:numPr>
        <w:spacing w:before="120"/>
        <w:rPr>
          <w:b/>
          <w:bCs/>
          <w:i/>
          <w:iCs/>
          <w:szCs w:val="20"/>
          <w:lang w:val="en-US"/>
        </w:rPr>
      </w:pPr>
      <w:r w:rsidRPr="00581840">
        <w:rPr>
          <w:b/>
          <w:bCs/>
          <w:szCs w:val="20"/>
          <w:lang w:val="en-US"/>
        </w:rPr>
        <w:lastRenderedPageBreak/>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f8"/>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f8"/>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f8"/>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f8"/>
        <w:numPr>
          <w:ilvl w:val="1"/>
          <w:numId w:val="106"/>
        </w:numPr>
        <w:spacing w:before="120"/>
        <w:rPr>
          <w:i/>
          <w:iCs/>
        </w:rPr>
      </w:pPr>
      <w:r>
        <w:rPr>
          <w:i/>
          <w:iCs/>
        </w:rPr>
        <w:t xml:space="preserve">Tejas, Ericsson, ZTE, Apple </w:t>
      </w:r>
    </w:p>
    <w:p w14:paraId="044624EA" w14:textId="77777777" w:rsidR="00C83AF6" w:rsidRPr="00581840" w:rsidRDefault="0000520D">
      <w:pPr>
        <w:pStyle w:val="affff8"/>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f8"/>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f8"/>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w:t>
      </w:r>
      <w:r w:rsidRPr="00581840">
        <w:rPr>
          <w:lang w:val="en-US"/>
        </w:rPr>
        <w:lastRenderedPageBreak/>
        <w:t xml:space="preserve">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f8"/>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f8"/>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f8"/>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f8"/>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f8"/>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f8"/>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f8"/>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f8"/>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f8"/>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f8"/>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f8"/>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f8"/>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f8"/>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lastRenderedPageBreak/>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f8"/>
        <w:numPr>
          <w:ilvl w:val="0"/>
          <w:numId w:val="38"/>
        </w:numPr>
        <w:spacing w:before="120"/>
      </w:pPr>
      <w:r>
        <w:t xml:space="preserve">Alt 2-3: </w:t>
      </w:r>
    </w:p>
    <w:p w14:paraId="02600B26"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affff8"/>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f8"/>
        <w:numPr>
          <w:ilvl w:val="0"/>
          <w:numId w:val="38"/>
        </w:numPr>
        <w:spacing w:before="120"/>
      </w:pPr>
      <w:r>
        <w:t xml:space="preserve">Alt 2-4: </w:t>
      </w:r>
    </w:p>
    <w:p w14:paraId="65D5EA28"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affff8"/>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f8"/>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f8"/>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f8"/>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f8"/>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9458C" w:rsidRDefault="0000520D">
      <w:pPr>
        <w:pStyle w:val="affff8"/>
        <w:numPr>
          <w:ilvl w:val="0"/>
          <w:numId w:val="109"/>
        </w:numPr>
        <w:spacing w:before="120"/>
        <w:rPr>
          <w:bCs/>
          <w:lang w:val="fr-FR"/>
        </w:rPr>
      </w:pPr>
      <w:r w:rsidRPr="0059458C">
        <w:rPr>
          <w:bCs/>
          <w:lang w:val="fr-FR"/>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f8"/>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affff8"/>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f8"/>
        <w:numPr>
          <w:ilvl w:val="1"/>
          <w:numId w:val="111"/>
        </w:numPr>
        <w:spacing w:before="120"/>
        <w:rPr>
          <w:i/>
          <w:iCs/>
          <w:lang w:val="en-US"/>
        </w:rPr>
      </w:pPr>
      <w:r w:rsidRPr="00581840">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f8"/>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f8"/>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f8"/>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affff8"/>
        <w:numPr>
          <w:ilvl w:val="2"/>
          <w:numId w:val="112"/>
        </w:numPr>
        <w:spacing w:before="120"/>
        <w:rPr>
          <w:i/>
          <w:iCs/>
          <w:lang w:val="en-US"/>
        </w:rPr>
      </w:pPr>
      <w:r w:rsidRPr="00581840">
        <w:rPr>
          <w:i/>
          <w:iCs/>
          <w:lang w:val="en-US"/>
        </w:rPr>
        <w:lastRenderedPageBreak/>
        <w:t>Ericsson, ZTE, InterDigital, Korea Testing Laboratory, Samsung, Sony, Xiaomi, Lenovo, OPPO, NTT DOCOMO</w:t>
      </w:r>
    </w:p>
    <w:p w14:paraId="4712696E"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f8"/>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f8"/>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f8"/>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f8"/>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f8"/>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f8"/>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f8"/>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f8"/>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f8"/>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f8"/>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f8"/>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f8"/>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w:t>
            </w:r>
            <w:r>
              <w:rPr>
                <w:bCs/>
              </w:rPr>
              <w:lastRenderedPageBreak/>
              <w:t>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r>
              <w:t>InterDigital</w:t>
            </w:r>
          </w:p>
        </w:tc>
        <w:tc>
          <w:tcPr>
            <w:tcW w:w="8402" w:type="dxa"/>
          </w:tcPr>
          <w:p w14:paraId="5B8912C8" w14:textId="77777777" w:rsidR="00C83AF6" w:rsidRDefault="0000520D">
            <w:pPr>
              <w:spacing w:before="120" w:line="240" w:lineRule="auto"/>
              <w:rPr>
                <w:rFonts w:eastAsia="Malgun Gothic"/>
                <w:bCs/>
              </w:rPr>
            </w:pPr>
            <w:r>
              <w:t xml:space="preserve">Option 1 with Alt 1-1 cannot provide the required flexibility for </w:t>
            </w:r>
            <w:r>
              <w:lastRenderedPageBreak/>
              <w:t>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lastRenderedPageBreak/>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Malgun Gothic"/>
                <w:bCs/>
              </w:rPr>
              <w:t>Lenovo</w:t>
            </w:r>
          </w:p>
        </w:tc>
        <w:tc>
          <w:tcPr>
            <w:tcW w:w="8402" w:type="dxa"/>
            <w:vAlign w:val="center"/>
          </w:tcPr>
          <w:p w14:paraId="21D529AC" w14:textId="7AFA9004" w:rsidR="00124133" w:rsidRDefault="00124133" w:rsidP="00124133">
            <w:pPr>
              <w:spacing w:before="120" w:line="240" w:lineRule="auto"/>
              <w:rPr>
                <w:bCs/>
              </w:rPr>
            </w:pPr>
            <w:r>
              <w:rPr>
                <w:rFonts w:eastAsia="Malgun Gothic"/>
                <w:bCs/>
              </w:rPr>
              <w:t xml:space="preserve">Similar view with ZTE </w:t>
            </w:r>
            <w:r>
              <w:rPr>
                <w:rFonts w:hint="eastAsia"/>
                <w:bCs/>
              </w:rPr>
              <w:t>a</w:t>
            </w:r>
            <w:r>
              <w:rPr>
                <w:bCs/>
              </w:rPr>
              <w:t>nd other</w:t>
            </w:r>
            <w:r w:rsidR="00E6305C">
              <w:rPr>
                <w:bCs/>
              </w:rPr>
              <w:t>s</w:t>
            </w:r>
            <w:r>
              <w:rPr>
                <w:bCs/>
              </w:rPr>
              <w:t>,</w:t>
            </w:r>
            <w:r>
              <w:rPr>
                <w:rFonts w:eastAsia="Malgun Gothic"/>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Malgun Gothic"/>
                <w:bCs/>
              </w:rPr>
            </w:pPr>
            <w:r>
              <w:rPr>
                <w:rFonts w:eastAsia="Malgun Gothic"/>
                <w:bCs/>
              </w:rPr>
              <w:t>NEC</w:t>
            </w:r>
          </w:p>
        </w:tc>
        <w:tc>
          <w:tcPr>
            <w:tcW w:w="8402" w:type="dxa"/>
            <w:vAlign w:val="center"/>
          </w:tcPr>
          <w:p w14:paraId="71B5C724" w14:textId="10F99082" w:rsidR="00413146" w:rsidRDefault="00413146" w:rsidP="00124133">
            <w:pPr>
              <w:spacing w:before="120" w:line="240" w:lineRule="auto"/>
              <w:rPr>
                <w:rFonts w:eastAsia="Malgun Gothic"/>
                <w:bCs/>
              </w:rPr>
            </w:pPr>
            <w:r>
              <w:rPr>
                <w:rFonts w:eastAsia="Malgun Gothic"/>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371E4906" w14:textId="40B14873" w:rsidR="008771AA" w:rsidRDefault="008771AA" w:rsidP="008771AA">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5B180D" w14:paraId="5F408956" w14:textId="77777777" w:rsidTr="00B35394">
        <w:tc>
          <w:tcPr>
            <w:tcW w:w="1555" w:type="dxa"/>
            <w:vAlign w:val="center"/>
          </w:tcPr>
          <w:p w14:paraId="5B8924F7" w14:textId="4223A56E" w:rsidR="005B180D" w:rsidRDefault="005B180D" w:rsidP="005B180D">
            <w:pPr>
              <w:spacing w:before="120" w:line="240" w:lineRule="auto"/>
              <w:jc w:val="center"/>
              <w:rPr>
                <w:rFonts w:eastAsia="Malgun Gothic"/>
                <w:bCs/>
              </w:rPr>
            </w:pPr>
            <w:r>
              <w:rPr>
                <w:rFonts w:hint="eastAsia"/>
                <w:bCs/>
              </w:rPr>
              <w:lastRenderedPageBreak/>
              <w:t>Apple</w:t>
            </w:r>
          </w:p>
        </w:tc>
        <w:tc>
          <w:tcPr>
            <w:tcW w:w="8402" w:type="dxa"/>
            <w:vAlign w:val="center"/>
          </w:tcPr>
          <w:p w14:paraId="375BFE88" w14:textId="35053813" w:rsidR="005B180D" w:rsidRDefault="005B180D" w:rsidP="005B180D">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59458C" w14:paraId="197E03C9" w14:textId="77777777" w:rsidTr="00B35394">
        <w:tc>
          <w:tcPr>
            <w:tcW w:w="1555" w:type="dxa"/>
            <w:vAlign w:val="center"/>
          </w:tcPr>
          <w:p w14:paraId="2A53D120" w14:textId="00104B66" w:rsidR="0059458C" w:rsidRPr="0059458C" w:rsidRDefault="0059458C" w:rsidP="0059458C">
            <w:pPr>
              <w:spacing w:before="120"/>
              <w:jc w:val="center"/>
              <w:rPr>
                <w:bCs/>
              </w:rPr>
            </w:pPr>
            <w:r>
              <w:rPr>
                <w:rFonts w:eastAsia="Malgun Gothic" w:hint="eastAsia"/>
                <w:bCs/>
              </w:rPr>
              <w:t>WILUS</w:t>
            </w:r>
          </w:p>
        </w:tc>
        <w:tc>
          <w:tcPr>
            <w:tcW w:w="8402" w:type="dxa"/>
            <w:vAlign w:val="center"/>
          </w:tcPr>
          <w:p w14:paraId="6C8A8786" w14:textId="0C293AC9" w:rsidR="0059458C" w:rsidRDefault="0059458C" w:rsidP="0059458C">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C07441" w14:paraId="189A8CB3" w14:textId="77777777" w:rsidTr="009D6F73">
        <w:tc>
          <w:tcPr>
            <w:tcW w:w="1555" w:type="dxa"/>
            <w:vAlign w:val="center"/>
          </w:tcPr>
          <w:p w14:paraId="59B95F46" w14:textId="77777777" w:rsidR="00C07441" w:rsidRPr="00634DAF" w:rsidRDefault="00C07441" w:rsidP="009D6F73">
            <w:pPr>
              <w:spacing w:before="120"/>
              <w:jc w:val="center"/>
              <w:rPr>
                <w:rFonts w:eastAsia="Malgun Gothic" w:hint="eastAsia"/>
                <w:bCs/>
              </w:rPr>
            </w:pPr>
            <w:r>
              <w:rPr>
                <w:rFonts w:eastAsia="Malgun Gothic"/>
                <w:bCs/>
              </w:rPr>
              <w:t>ITRI</w:t>
            </w:r>
          </w:p>
        </w:tc>
        <w:tc>
          <w:tcPr>
            <w:tcW w:w="8402" w:type="dxa"/>
            <w:vAlign w:val="center"/>
          </w:tcPr>
          <w:p w14:paraId="3788DD32" w14:textId="384F9B4A" w:rsidR="00C07441" w:rsidRPr="00B60B63" w:rsidRDefault="00C07441" w:rsidP="009D6F73">
            <w:pPr>
              <w:spacing w:before="120"/>
              <w:rPr>
                <w:rFonts w:eastAsia="新細明體" w:hint="eastAsia"/>
                <w:bCs/>
              </w:rPr>
            </w:pPr>
            <w:r>
              <w:rPr>
                <w:rFonts w:eastAsia="新細明體" w:hint="eastAsia"/>
                <w:bCs/>
              </w:rPr>
              <w:t>W</w:t>
            </w:r>
            <w:r>
              <w:rPr>
                <w:rFonts w:eastAsia="新細明體"/>
                <w:bCs/>
              </w:rPr>
              <w:t>e</w:t>
            </w:r>
            <w:r>
              <w:rPr>
                <w:rFonts w:eastAsia="新細明體"/>
                <w:bCs/>
              </w:rPr>
              <w:t xml:space="preserve"> prefer to confirm the working assumption</w:t>
            </w:r>
            <w:r>
              <w:rPr>
                <w:rFonts w:eastAsia="Malgun Gothic" w:hint="eastAsia"/>
                <w:bCs/>
              </w:rPr>
              <w:t xml:space="preserve"> without modification</w:t>
            </w:r>
            <w:r>
              <w:rPr>
                <w:rFonts w:eastAsia="Malgun Gothic"/>
                <w:bCs/>
              </w:rPr>
              <w:t>.</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w:t>
            </w:r>
            <w:r>
              <w:rPr>
                <w:bCs/>
              </w:rPr>
              <w:lastRenderedPageBreak/>
              <w:t xml:space="preserve">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f8"/>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f8"/>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t>InterDigital</w:t>
            </w:r>
          </w:p>
        </w:tc>
        <w:tc>
          <w:tcPr>
            <w:tcW w:w="8402" w:type="dxa"/>
          </w:tcPr>
          <w:p w14:paraId="69686C4B" w14:textId="77777777" w:rsidR="00C83AF6" w:rsidRDefault="0000520D">
            <w:pPr>
              <w:spacing w:before="120" w:line="240" w:lineRule="auto"/>
              <w:rPr>
                <w:bCs/>
              </w:rPr>
            </w:pPr>
            <w:r>
              <w:t xml:space="preserve">We understand the intention of the FL. However, in our opinion, the </w:t>
            </w:r>
            <w:r>
              <w:lastRenderedPageBreak/>
              <w:t>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lastRenderedPageBreak/>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affff8"/>
              <w:numPr>
                <w:ilvl w:val="0"/>
                <w:numId w:val="116"/>
              </w:numPr>
              <w:spacing w:line="240" w:lineRule="auto"/>
              <w:rPr>
                <w:rFonts w:eastAsia="Malgun Gothic" w:cstheme="minorHAnsi"/>
                <w:bCs/>
                <w:szCs w:val="20"/>
                <w:lang w:val="en-US"/>
              </w:rPr>
            </w:pPr>
            <w:r w:rsidRPr="00581840">
              <w:rPr>
                <w:rFonts w:eastAsia="Malgun Gothic" w:cstheme="minorHAnsi"/>
                <w:bCs/>
                <w:szCs w:val="20"/>
                <w:lang w:val="en-US"/>
              </w:rPr>
              <w:t>Legacy-ROs for RACH configuration Option 2: the ROs configured by legacy RACH configuration.</w:t>
            </w:r>
          </w:p>
          <w:p w14:paraId="74953385" w14:textId="77777777" w:rsidR="00C83AF6" w:rsidRPr="00581840" w:rsidRDefault="0000520D">
            <w:pPr>
              <w:pStyle w:val="affff8"/>
              <w:numPr>
                <w:ilvl w:val="1"/>
                <w:numId w:val="116"/>
              </w:numPr>
              <w:spacing w:line="240" w:lineRule="auto"/>
              <w:rPr>
                <w:rFonts w:eastAsia="Malgun Gothic" w:cstheme="minorHAnsi"/>
                <w:bCs/>
                <w:szCs w:val="20"/>
                <w:lang w:val="en-US"/>
              </w:rPr>
            </w:pPr>
            <w:r w:rsidRPr="00581840">
              <w:rPr>
                <w:rFonts w:eastAsia="Malgun Gothic"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f8"/>
              <w:numPr>
                <w:ilvl w:val="0"/>
                <w:numId w:val="116"/>
              </w:numPr>
              <w:spacing w:line="240" w:lineRule="auto"/>
              <w:rPr>
                <w:bCs/>
                <w:szCs w:val="20"/>
                <w:lang w:val="en-US"/>
              </w:rPr>
            </w:pPr>
            <w:r w:rsidRPr="00581840">
              <w:rPr>
                <w:rFonts w:eastAsia="Malgun Gothic"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f8"/>
              <w:numPr>
                <w:ilvl w:val="1"/>
                <w:numId w:val="116"/>
              </w:numPr>
              <w:spacing w:line="240" w:lineRule="auto"/>
              <w:rPr>
                <w:bCs/>
                <w:szCs w:val="20"/>
                <w:lang w:val="en-US"/>
              </w:rPr>
            </w:pPr>
            <w:r w:rsidRPr="00581840">
              <w:rPr>
                <w:rFonts w:eastAsia="Malgun Gothic" w:cstheme="minorHAnsi"/>
                <w:bCs/>
                <w:color w:val="FF0000"/>
                <w:szCs w:val="20"/>
                <w:lang w:val="en-US"/>
              </w:rPr>
              <w:t>The ROs in SBFD symbols</w:t>
            </w:r>
            <w:r w:rsidRPr="00581840">
              <w:rPr>
                <w:rFonts w:eastAsia="Malgun Gothic" w:cstheme="minorHAnsi" w:hint="eastAsia"/>
                <w:bCs/>
                <w:color w:val="FF0000"/>
                <w:szCs w:val="20"/>
                <w:lang w:val="en-US"/>
              </w:rPr>
              <w:t xml:space="preserve"> </w:t>
            </w:r>
          </w:p>
          <w:p w14:paraId="4DC2FA88" w14:textId="77777777" w:rsidR="00C83AF6" w:rsidRPr="00581840" w:rsidRDefault="0000520D">
            <w:pPr>
              <w:pStyle w:val="affff8"/>
              <w:numPr>
                <w:ilvl w:val="1"/>
                <w:numId w:val="116"/>
              </w:numPr>
              <w:spacing w:line="240" w:lineRule="auto"/>
              <w:rPr>
                <w:bCs/>
                <w:lang w:val="en-US"/>
              </w:rPr>
            </w:pPr>
            <w:r w:rsidRPr="00581840">
              <w:rPr>
                <w:rFonts w:eastAsia="Malgun Gothic" w:cstheme="minorHAnsi"/>
                <w:bCs/>
                <w:color w:val="FF0000"/>
                <w:szCs w:val="20"/>
                <w:lang w:val="en-US"/>
              </w:rPr>
              <w:t>FFS: The ROs in non-SBFD symbols</w:t>
            </w:r>
            <w:r w:rsidRPr="00581840">
              <w:rPr>
                <w:rFonts w:eastAsia="Malgun Gothic"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Malgun Gothic"/>
                <w:bCs/>
              </w:rPr>
              <w:t>Lenovo</w:t>
            </w:r>
          </w:p>
        </w:tc>
        <w:tc>
          <w:tcPr>
            <w:tcW w:w="8402" w:type="dxa"/>
          </w:tcPr>
          <w:p w14:paraId="69EA51FE" w14:textId="6D0C3585" w:rsidR="00E6305C" w:rsidRPr="000E4A4F" w:rsidRDefault="00E6305C" w:rsidP="00E6305C">
            <w:pPr>
              <w:rPr>
                <w:bCs/>
              </w:rPr>
            </w:pPr>
            <w:r>
              <w:rPr>
                <w:rFonts w:eastAsia="Malgun Gothic"/>
                <w:bCs/>
              </w:rPr>
              <w:t>We are fine with the intention, but “ROs for non-SBFD aware UEs” maybe better than “legacy ROs”.</w:t>
            </w:r>
          </w:p>
        </w:tc>
      </w:tr>
      <w:tr w:rsidR="008771AA" w14:paraId="1E9C062C" w14:textId="77777777" w:rsidTr="00B27E26">
        <w:tc>
          <w:tcPr>
            <w:tcW w:w="1555" w:type="dxa"/>
          </w:tcPr>
          <w:p w14:paraId="59610842" w14:textId="5C025879" w:rsidR="008771AA" w:rsidRDefault="008771AA" w:rsidP="008771AA">
            <w:pPr>
              <w:rPr>
                <w:rFonts w:eastAsia="Malgun Gothic"/>
                <w:bCs/>
              </w:rPr>
            </w:pPr>
            <w:r w:rsidRPr="005B00F6">
              <w:rPr>
                <w:rFonts w:eastAsia="Malgun Gothic" w:hint="eastAsia"/>
                <w:bCs/>
              </w:rPr>
              <w:lastRenderedPageBreak/>
              <w:t>E</w:t>
            </w:r>
            <w:r w:rsidRPr="005B00F6">
              <w:rPr>
                <w:rFonts w:eastAsia="Malgun Gothic"/>
                <w:bCs/>
              </w:rPr>
              <w:t>TRI</w:t>
            </w:r>
          </w:p>
        </w:tc>
        <w:tc>
          <w:tcPr>
            <w:tcW w:w="8402" w:type="dxa"/>
          </w:tcPr>
          <w:p w14:paraId="7A86C0B6" w14:textId="610908ED" w:rsidR="008771AA" w:rsidRDefault="008771AA" w:rsidP="008771AA">
            <w:pPr>
              <w:rPr>
                <w:rFonts w:eastAsia="Malgun Gothic"/>
                <w:bCs/>
              </w:rPr>
            </w:pPr>
            <w:r w:rsidRPr="005B00F6">
              <w:rPr>
                <w:rFonts w:eastAsia="Malgun Gothic"/>
                <w:bCs/>
              </w:rPr>
              <w:t xml:space="preserve">We support the intention, and legacy RO in Option 1 </w:t>
            </w:r>
            <w:r>
              <w:rPr>
                <w:rFonts w:eastAsia="Malgun Gothic"/>
                <w:bCs/>
              </w:rPr>
              <w:t>may</w:t>
            </w:r>
            <w:r w:rsidRPr="005B00F6">
              <w:rPr>
                <w:rFonts w:eastAsia="Malgun Gothic"/>
                <w:bCs/>
              </w:rPr>
              <w:t xml:space="preserve"> not</w:t>
            </w:r>
            <w:r>
              <w:rPr>
                <w:rFonts w:eastAsia="Malgun Gothic"/>
                <w:bCs/>
              </w:rPr>
              <w:t xml:space="preserve"> be</w:t>
            </w:r>
            <w:r w:rsidRPr="005B00F6">
              <w:rPr>
                <w:rFonts w:eastAsia="Malgun Gothic"/>
                <w:bCs/>
              </w:rPr>
              <w:t xml:space="preserve"> exactly same as the legacy RO of Rel-18 in our understanding, as oppo mentioned. We may have a little more discussion.</w:t>
            </w:r>
          </w:p>
        </w:tc>
      </w:tr>
      <w:tr w:rsidR="005B180D" w14:paraId="5DFDDAD1" w14:textId="77777777" w:rsidTr="00E71378">
        <w:tc>
          <w:tcPr>
            <w:tcW w:w="1555" w:type="dxa"/>
            <w:vAlign w:val="center"/>
          </w:tcPr>
          <w:p w14:paraId="539F833D" w14:textId="68841AC0" w:rsidR="005B180D" w:rsidRPr="005B00F6" w:rsidRDefault="005B180D" w:rsidP="005B180D">
            <w:pPr>
              <w:rPr>
                <w:rFonts w:eastAsia="Malgun Gothic"/>
                <w:bCs/>
              </w:rPr>
            </w:pPr>
            <w:r>
              <w:rPr>
                <w:bCs/>
              </w:rPr>
              <w:t>Apple</w:t>
            </w:r>
          </w:p>
        </w:tc>
        <w:tc>
          <w:tcPr>
            <w:tcW w:w="8402" w:type="dxa"/>
            <w:vAlign w:val="center"/>
          </w:tcPr>
          <w:p w14:paraId="297A9048" w14:textId="49817415" w:rsidR="005B180D" w:rsidRPr="005B00F6" w:rsidRDefault="005B180D" w:rsidP="005B180D">
            <w:pPr>
              <w:rPr>
                <w:rFonts w:eastAsia="Malgun Gothic"/>
                <w:bCs/>
              </w:rPr>
            </w:pPr>
            <w:r>
              <w:rPr>
                <w:bCs/>
              </w:rPr>
              <w:t>Ok with the proposal.</w:t>
            </w:r>
          </w:p>
        </w:tc>
      </w:tr>
      <w:tr w:rsidR="00C07441" w14:paraId="213F686E" w14:textId="77777777" w:rsidTr="00E71378">
        <w:tc>
          <w:tcPr>
            <w:tcW w:w="1555" w:type="dxa"/>
            <w:vAlign w:val="center"/>
          </w:tcPr>
          <w:p w14:paraId="3DF120A8" w14:textId="66FCE080" w:rsidR="00C07441" w:rsidRDefault="00C07441" w:rsidP="00C07441">
            <w:pPr>
              <w:rPr>
                <w:bCs/>
              </w:rPr>
            </w:pPr>
            <w:r>
              <w:rPr>
                <w:rFonts w:hint="eastAsia"/>
                <w:bCs/>
              </w:rPr>
              <w:t>I</w:t>
            </w:r>
            <w:r>
              <w:rPr>
                <w:bCs/>
              </w:rPr>
              <w:t>TRI</w:t>
            </w:r>
          </w:p>
        </w:tc>
        <w:tc>
          <w:tcPr>
            <w:tcW w:w="8402" w:type="dxa"/>
            <w:vAlign w:val="center"/>
          </w:tcPr>
          <w:p w14:paraId="667E95A2" w14:textId="0E3D6964" w:rsidR="00C07441" w:rsidRDefault="00C07441" w:rsidP="00C07441">
            <w:pPr>
              <w:rPr>
                <w:bCs/>
              </w:rPr>
            </w:pPr>
            <w:r>
              <w:rPr>
                <w:rFonts w:hint="eastAsia"/>
                <w:bCs/>
              </w:rPr>
              <w:t>F</w:t>
            </w:r>
            <w:r>
              <w:rPr>
                <w:bCs/>
              </w:rPr>
              <w:t>ine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f8"/>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16"/>
        <w:gridCol w:w="8441"/>
      </w:tblGrid>
      <w:tr w:rsidR="00C83AF6" w14:paraId="5DD563DD" w14:textId="77777777" w:rsidTr="00C07441">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C07441">
        <w:tc>
          <w:tcPr>
            <w:tcW w:w="1516"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4099"/>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340FFAD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2B5D443F">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lastRenderedPageBreak/>
              <w:t>So we suggest first discussing when reinterpretation is needed.</w:t>
            </w:r>
          </w:p>
        </w:tc>
      </w:tr>
      <w:tr w:rsidR="00C83AF6" w14:paraId="3E324E13" w14:textId="77777777" w:rsidTr="00C07441">
        <w:tc>
          <w:tcPr>
            <w:tcW w:w="1516"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f8"/>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f8"/>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C07441">
        <w:tc>
          <w:tcPr>
            <w:tcW w:w="1516"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41"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C07441">
        <w:tc>
          <w:tcPr>
            <w:tcW w:w="1516" w:type="dxa"/>
          </w:tcPr>
          <w:p w14:paraId="2FF91C98" w14:textId="77777777" w:rsidR="00C83AF6" w:rsidRDefault="0000520D">
            <w:pPr>
              <w:spacing w:line="240" w:lineRule="auto"/>
              <w:jc w:val="center"/>
              <w:rPr>
                <w:bCs/>
              </w:rPr>
            </w:pPr>
            <w:r>
              <w:rPr>
                <w:rFonts w:hint="eastAsia"/>
                <w:bCs/>
              </w:rPr>
              <w:t>S</w:t>
            </w:r>
            <w:r>
              <w:rPr>
                <w:bCs/>
              </w:rPr>
              <w:t>preadtrum</w:t>
            </w:r>
          </w:p>
        </w:tc>
        <w:tc>
          <w:tcPr>
            <w:tcW w:w="8441"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C07441">
        <w:tc>
          <w:tcPr>
            <w:tcW w:w="1516" w:type="dxa"/>
            <w:vAlign w:val="center"/>
          </w:tcPr>
          <w:p w14:paraId="56ECE282" w14:textId="77777777" w:rsidR="00C83AF6" w:rsidRDefault="0000520D">
            <w:pPr>
              <w:spacing w:before="120" w:line="240" w:lineRule="auto"/>
              <w:jc w:val="center"/>
              <w:rPr>
                <w:bCs/>
              </w:rPr>
            </w:pPr>
            <w:r>
              <w:rPr>
                <w:bCs/>
              </w:rPr>
              <w:t>Tejas</w:t>
            </w:r>
          </w:p>
        </w:tc>
        <w:tc>
          <w:tcPr>
            <w:tcW w:w="8441"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C07441">
        <w:tc>
          <w:tcPr>
            <w:tcW w:w="1516" w:type="dxa"/>
            <w:vAlign w:val="center"/>
          </w:tcPr>
          <w:p w14:paraId="4CA72B43" w14:textId="77777777" w:rsidR="00C83AF6" w:rsidRDefault="0000520D">
            <w:pPr>
              <w:spacing w:before="120" w:line="240" w:lineRule="auto"/>
              <w:jc w:val="center"/>
              <w:rPr>
                <w:bCs/>
              </w:rPr>
            </w:pPr>
            <w:r>
              <w:rPr>
                <w:bCs/>
              </w:rPr>
              <w:t>Xiaomi</w:t>
            </w:r>
          </w:p>
        </w:tc>
        <w:tc>
          <w:tcPr>
            <w:tcW w:w="8441" w:type="dxa"/>
            <w:vAlign w:val="center"/>
          </w:tcPr>
          <w:p w14:paraId="44337983" w14:textId="77777777" w:rsidR="00C83AF6" w:rsidRDefault="0000520D">
            <w:pPr>
              <w:spacing w:before="120" w:line="240" w:lineRule="auto"/>
              <w:rPr>
                <w:bCs/>
              </w:rPr>
            </w:pPr>
            <w:r>
              <w:rPr>
                <w:bCs/>
              </w:rPr>
              <w:t xml:space="preserve">We prefer alt 2. Option 1 is not a universal solution. For example, even the starting PRB is re-interpreted within UL subband, the PRBs allocated </w:t>
            </w:r>
            <w:r>
              <w:rPr>
                <w:bCs/>
              </w:rPr>
              <w:lastRenderedPageBreak/>
              <w:t>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C07441">
        <w:tc>
          <w:tcPr>
            <w:tcW w:w="1516" w:type="dxa"/>
            <w:vAlign w:val="center"/>
          </w:tcPr>
          <w:p w14:paraId="1DF62619" w14:textId="77777777" w:rsidR="00C83AF6" w:rsidRDefault="0000520D">
            <w:pPr>
              <w:spacing w:before="120" w:line="240" w:lineRule="auto"/>
              <w:jc w:val="center"/>
              <w:rPr>
                <w:rFonts w:eastAsia="Malgun Gothic"/>
                <w:bCs/>
              </w:rPr>
            </w:pPr>
            <w:r>
              <w:rPr>
                <w:bCs/>
              </w:rPr>
              <w:lastRenderedPageBreak/>
              <w:t>Ericsson</w:t>
            </w:r>
          </w:p>
        </w:tc>
        <w:tc>
          <w:tcPr>
            <w:tcW w:w="8441"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C07441">
        <w:tc>
          <w:tcPr>
            <w:tcW w:w="1516" w:type="dxa"/>
          </w:tcPr>
          <w:p w14:paraId="311E77A9" w14:textId="77777777" w:rsidR="00C83AF6" w:rsidRDefault="0000520D">
            <w:pPr>
              <w:spacing w:before="120" w:line="240" w:lineRule="auto"/>
              <w:jc w:val="center"/>
              <w:rPr>
                <w:bCs/>
              </w:rPr>
            </w:pPr>
            <w:r>
              <w:t>InterDigital</w:t>
            </w:r>
          </w:p>
        </w:tc>
        <w:tc>
          <w:tcPr>
            <w:tcW w:w="8441"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C07441">
        <w:tc>
          <w:tcPr>
            <w:tcW w:w="1516" w:type="dxa"/>
          </w:tcPr>
          <w:p w14:paraId="1D93B254" w14:textId="77777777" w:rsidR="00C83AF6" w:rsidRDefault="0000520D">
            <w:pPr>
              <w:spacing w:line="240" w:lineRule="auto"/>
              <w:jc w:val="center"/>
              <w:rPr>
                <w:bCs/>
              </w:rPr>
            </w:pPr>
            <w:r>
              <w:rPr>
                <w:bCs/>
              </w:rPr>
              <w:t>LGE</w:t>
            </w:r>
          </w:p>
        </w:tc>
        <w:tc>
          <w:tcPr>
            <w:tcW w:w="8441"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C07441">
        <w:tc>
          <w:tcPr>
            <w:tcW w:w="1516" w:type="dxa"/>
            <w:vAlign w:val="center"/>
          </w:tcPr>
          <w:p w14:paraId="364BBD5A" w14:textId="77777777" w:rsidR="00C83AF6" w:rsidRDefault="0000520D">
            <w:pPr>
              <w:spacing w:line="240" w:lineRule="auto"/>
              <w:jc w:val="center"/>
              <w:rPr>
                <w:bCs/>
              </w:rPr>
            </w:pPr>
            <w:r>
              <w:rPr>
                <w:bCs/>
              </w:rPr>
              <w:t>QC</w:t>
            </w:r>
          </w:p>
        </w:tc>
        <w:tc>
          <w:tcPr>
            <w:tcW w:w="8441"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C07441">
        <w:tc>
          <w:tcPr>
            <w:tcW w:w="1516" w:type="dxa"/>
            <w:vAlign w:val="center"/>
          </w:tcPr>
          <w:p w14:paraId="68EE468D" w14:textId="77777777" w:rsidR="00C83AF6" w:rsidRDefault="0000520D">
            <w:pPr>
              <w:jc w:val="center"/>
              <w:rPr>
                <w:bCs/>
              </w:rPr>
            </w:pPr>
            <w:r>
              <w:rPr>
                <w:rFonts w:hint="eastAsia"/>
                <w:bCs/>
              </w:rPr>
              <w:t>DOCOMO</w:t>
            </w:r>
          </w:p>
        </w:tc>
        <w:tc>
          <w:tcPr>
            <w:tcW w:w="8441"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C07441">
        <w:tc>
          <w:tcPr>
            <w:tcW w:w="1516" w:type="dxa"/>
            <w:vAlign w:val="center"/>
          </w:tcPr>
          <w:p w14:paraId="2B211C6F" w14:textId="77777777" w:rsidR="00C83AF6" w:rsidRDefault="0000520D">
            <w:pPr>
              <w:rPr>
                <w:bCs/>
              </w:rPr>
            </w:pPr>
            <w:r>
              <w:rPr>
                <w:rFonts w:hint="eastAsia"/>
                <w:bCs/>
              </w:rPr>
              <w:t xml:space="preserve">New H3C </w:t>
            </w:r>
          </w:p>
        </w:tc>
        <w:tc>
          <w:tcPr>
            <w:tcW w:w="8441" w:type="dxa"/>
            <w:vAlign w:val="center"/>
          </w:tcPr>
          <w:p w14:paraId="304CAAA3" w14:textId="77777777" w:rsidR="00C83AF6" w:rsidRDefault="0000520D">
            <w:pPr>
              <w:rPr>
                <w:bCs/>
              </w:rPr>
            </w:pPr>
            <w:r>
              <w:rPr>
                <w:rFonts w:hint="eastAsia"/>
                <w:bCs/>
              </w:rPr>
              <w:t>OK with Alt.2</w:t>
            </w:r>
          </w:p>
        </w:tc>
      </w:tr>
      <w:tr w:rsidR="00D6195B" w14:paraId="3DE01D15" w14:textId="77777777" w:rsidTr="00C07441">
        <w:tc>
          <w:tcPr>
            <w:tcW w:w="1516" w:type="dxa"/>
            <w:vAlign w:val="center"/>
          </w:tcPr>
          <w:p w14:paraId="3BE61EA0" w14:textId="4EC30E87" w:rsidR="00D6195B" w:rsidRDefault="00D6195B" w:rsidP="00D6195B">
            <w:pPr>
              <w:rPr>
                <w:bCs/>
              </w:rPr>
            </w:pPr>
            <w:r w:rsidRPr="00062DF3">
              <w:rPr>
                <w:rFonts w:eastAsia="Malgun Gothic"/>
                <w:bCs/>
              </w:rPr>
              <w:t>Nokia</w:t>
            </w:r>
          </w:p>
        </w:tc>
        <w:tc>
          <w:tcPr>
            <w:tcW w:w="8441"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rPr>
            </w:pPr>
            <w:r w:rsidRPr="00062DF3">
              <w:rPr>
                <w:rFonts w:eastAsia="Malgun Gothic"/>
                <w:bCs/>
              </w:rPr>
              <w:t xml:space="preserve">If msg1-FrequencyStart falls outside the UL subband of the SBFD symbols, the NW uses Option2 with two different msg1-FrequencyStart. Moreover, suppose only msg1-FrequencyStart requires some special </w:t>
            </w:r>
            <w:r w:rsidRPr="00062DF3">
              <w:rPr>
                <w:rFonts w:eastAsia="Malgun Gothic"/>
                <w:bCs/>
              </w:rPr>
              <w:lastRenderedPageBreak/>
              <w:t>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C07441">
        <w:tc>
          <w:tcPr>
            <w:tcW w:w="1516" w:type="dxa"/>
            <w:vAlign w:val="center"/>
          </w:tcPr>
          <w:p w14:paraId="2337B436" w14:textId="7E02AA9B" w:rsidR="00581840" w:rsidRPr="00062DF3" w:rsidRDefault="00581840" w:rsidP="00581840">
            <w:pPr>
              <w:rPr>
                <w:rFonts w:eastAsia="Malgun Gothic"/>
                <w:bCs/>
              </w:rPr>
            </w:pPr>
            <w:r>
              <w:rPr>
                <w:rFonts w:eastAsia="Malgun Gothic"/>
                <w:bCs/>
              </w:rPr>
              <w:lastRenderedPageBreak/>
              <w:t xml:space="preserve">TCL </w:t>
            </w:r>
          </w:p>
        </w:tc>
        <w:tc>
          <w:tcPr>
            <w:tcW w:w="8441"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C07441">
        <w:tc>
          <w:tcPr>
            <w:tcW w:w="1516" w:type="dxa"/>
          </w:tcPr>
          <w:p w14:paraId="65A707A3" w14:textId="77777777" w:rsidR="00B27E26" w:rsidRDefault="00B27E26" w:rsidP="00E15D08">
            <w:pPr>
              <w:rPr>
                <w:bCs/>
              </w:rPr>
            </w:pPr>
            <w:r>
              <w:rPr>
                <w:bCs/>
              </w:rPr>
              <w:t>Sony</w:t>
            </w:r>
          </w:p>
        </w:tc>
        <w:tc>
          <w:tcPr>
            <w:tcW w:w="8441"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C07441">
        <w:tc>
          <w:tcPr>
            <w:tcW w:w="1516" w:type="dxa"/>
          </w:tcPr>
          <w:p w14:paraId="4209E357" w14:textId="010AF0D3" w:rsidR="007B09D5" w:rsidRDefault="007B09D5" w:rsidP="00E15D08">
            <w:pPr>
              <w:rPr>
                <w:bCs/>
              </w:rPr>
            </w:pPr>
            <w:r>
              <w:rPr>
                <w:bCs/>
              </w:rPr>
              <w:t>Samsung</w:t>
            </w:r>
          </w:p>
        </w:tc>
        <w:tc>
          <w:tcPr>
            <w:tcW w:w="8441" w:type="dxa"/>
          </w:tcPr>
          <w:p w14:paraId="106345B1" w14:textId="47F0BF0A" w:rsidR="007B09D5" w:rsidRDefault="007B09D5" w:rsidP="00E15D08">
            <w:pPr>
              <w:rPr>
                <w:bCs/>
              </w:rPr>
            </w:pPr>
            <w:r>
              <w:rPr>
                <w:bCs/>
              </w:rPr>
              <w:t>Support</w:t>
            </w:r>
          </w:p>
        </w:tc>
      </w:tr>
      <w:tr w:rsidR="00E6305C" w14:paraId="527DCF93" w14:textId="77777777" w:rsidTr="00C07441">
        <w:tc>
          <w:tcPr>
            <w:tcW w:w="1516" w:type="dxa"/>
            <w:vAlign w:val="center"/>
          </w:tcPr>
          <w:p w14:paraId="3871BCDC" w14:textId="586C5624" w:rsidR="00E6305C" w:rsidRDefault="00E6305C" w:rsidP="00E6305C">
            <w:pPr>
              <w:rPr>
                <w:bCs/>
              </w:rPr>
            </w:pPr>
            <w:r w:rsidRPr="0069777A">
              <w:rPr>
                <w:rFonts w:eastAsia="Malgun Gothic"/>
                <w:bCs/>
              </w:rPr>
              <w:t>Lenovo</w:t>
            </w:r>
          </w:p>
        </w:tc>
        <w:tc>
          <w:tcPr>
            <w:tcW w:w="8441" w:type="dxa"/>
          </w:tcPr>
          <w:p w14:paraId="7E670D7F" w14:textId="4F31859C" w:rsidR="00E6305C" w:rsidRDefault="00E6305C" w:rsidP="00E6305C">
            <w:pPr>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rsidR="00413146" w14:paraId="7366BECC" w14:textId="77777777" w:rsidTr="00C07441">
        <w:tc>
          <w:tcPr>
            <w:tcW w:w="1516" w:type="dxa"/>
            <w:vAlign w:val="center"/>
          </w:tcPr>
          <w:p w14:paraId="38BFF8BF" w14:textId="5BAB27FE" w:rsidR="00413146" w:rsidRPr="0069777A" w:rsidRDefault="00413146" w:rsidP="00E6305C">
            <w:pPr>
              <w:rPr>
                <w:rFonts w:eastAsia="Malgun Gothic"/>
                <w:bCs/>
              </w:rPr>
            </w:pPr>
            <w:r>
              <w:rPr>
                <w:rFonts w:eastAsia="Malgun Gothic"/>
                <w:bCs/>
              </w:rPr>
              <w:t>NEC</w:t>
            </w:r>
          </w:p>
        </w:tc>
        <w:tc>
          <w:tcPr>
            <w:tcW w:w="8441" w:type="dxa"/>
          </w:tcPr>
          <w:p w14:paraId="37B69B0B" w14:textId="09346F93" w:rsidR="00413146" w:rsidRPr="00413146" w:rsidRDefault="00413146" w:rsidP="00E6305C">
            <w:r>
              <w:t>Support option 1</w:t>
            </w:r>
          </w:p>
        </w:tc>
      </w:tr>
      <w:tr w:rsidR="008771AA" w14:paraId="2FEE432A" w14:textId="77777777" w:rsidTr="00C07441">
        <w:tc>
          <w:tcPr>
            <w:tcW w:w="1516" w:type="dxa"/>
            <w:vAlign w:val="center"/>
          </w:tcPr>
          <w:p w14:paraId="5AC53DDC" w14:textId="77EE138F" w:rsidR="008771AA" w:rsidRDefault="008771AA" w:rsidP="008771AA">
            <w:pPr>
              <w:rPr>
                <w:rFonts w:eastAsia="Malgun Gothic"/>
                <w:bCs/>
              </w:rPr>
            </w:pPr>
            <w:r>
              <w:rPr>
                <w:rFonts w:eastAsia="Malgun Gothic" w:hint="eastAsia"/>
                <w:bCs/>
              </w:rPr>
              <w:t>E</w:t>
            </w:r>
            <w:r>
              <w:rPr>
                <w:rFonts w:eastAsia="Malgun Gothic"/>
                <w:bCs/>
              </w:rPr>
              <w:t>TRI</w:t>
            </w:r>
          </w:p>
        </w:tc>
        <w:tc>
          <w:tcPr>
            <w:tcW w:w="8441" w:type="dxa"/>
          </w:tcPr>
          <w:p w14:paraId="5BE30972" w14:textId="03715156" w:rsidR="008771AA" w:rsidRDefault="008771AA" w:rsidP="008771AA">
            <w:r>
              <w:rPr>
                <w:rFonts w:eastAsia="Malgun Gothic" w:hint="eastAsia"/>
                <w:bCs/>
              </w:rPr>
              <w:t>W</w:t>
            </w:r>
            <w:r>
              <w:rPr>
                <w:rFonts w:eastAsia="Malgun Gothic"/>
                <w:bCs/>
              </w:rPr>
              <w:t>e are fine to the proposal.</w:t>
            </w:r>
          </w:p>
        </w:tc>
      </w:tr>
      <w:tr w:rsidR="005B180D" w14:paraId="0037D9EE" w14:textId="77777777" w:rsidTr="00C07441">
        <w:tc>
          <w:tcPr>
            <w:tcW w:w="1516" w:type="dxa"/>
            <w:vAlign w:val="center"/>
          </w:tcPr>
          <w:p w14:paraId="65AC42AE" w14:textId="2636E5FE" w:rsidR="005B180D" w:rsidRDefault="005B180D" w:rsidP="005B180D">
            <w:pPr>
              <w:rPr>
                <w:rFonts w:eastAsia="Malgun Gothic"/>
                <w:bCs/>
              </w:rPr>
            </w:pPr>
            <w:r>
              <w:rPr>
                <w:bCs/>
              </w:rPr>
              <w:t>Apple</w:t>
            </w:r>
          </w:p>
        </w:tc>
        <w:tc>
          <w:tcPr>
            <w:tcW w:w="8441" w:type="dxa"/>
            <w:vAlign w:val="center"/>
          </w:tcPr>
          <w:p w14:paraId="3EA8828F" w14:textId="77777777" w:rsidR="005B180D" w:rsidRDefault="005B180D" w:rsidP="005B180D">
            <w:pPr>
              <w:spacing w:line="240" w:lineRule="auto"/>
              <w:rPr>
                <w:bCs/>
              </w:rPr>
            </w:pPr>
            <w:r>
              <w:rPr>
                <w:bCs/>
              </w:rPr>
              <w:t>We support Option2.</w:t>
            </w:r>
          </w:p>
          <w:p w14:paraId="1C86F37E" w14:textId="61A5781F" w:rsidR="005B180D" w:rsidRDefault="005B180D" w:rsidP="005B180D">
            <w:pPr>
              <w:rPr>
                <w:rFonts w:eastAsia="Malgun Gothic"/>
                <w:bCs/>
              </w:rPr>
            </w:pPr>
            <w:r>
              <w:rPr>
                <w:rFonts w:eastAsia="Malgun Gothic"/>
                <w:bCs/>
              </w:rPr>
              <w:t xml:space="preserve">In last RAN1 meeting, we already agreed the RO validation rule for RO in SBFD symbols for Option 1, i.e., </w:t>
            </w:r>
            <w:r w:rsidRPr="00AB0D59">
              <w:rPr>
                <w:rFonts w:eastAsia="Malgun Gothic"/>
                <w:bCs/>
              </w:rPr>
              <w:t>Time and frequency resource of the RO are fully within UL usable PRBs, and not overlapped with SSB</w:t>
            </w:r>
            <w:r>
              <w:rPr>
                <w:rFonts w:eastAsia="Malgun Gothic"/>
                <w:bCs/>
              </w:rPr>
              <w:t xml:space="preserve">. According to this agreement, no further clarification on </w:t>
            </w:r>
            <w:r w:rsidRPr="00E70E3C">
              <w:rPr>
                <w:rFonts w:eastAsia="Malgun Gothic"/>
                <w:i/>
                <w:iCs/>
              </w:rPr>
              <w:t>msg1-FrequencyStart</w:t>
            </w:r>
            <w:r>
              <w:rPr>
                <w:rFonts w:eastAsia="Malgun Gothic"/>
                <w:bCs/>
              </w:rPr>
              <w:t xml:space="preserve"> is needed.</w:t>
            </w:r>
          </w:p>
        </w:tc>
      </w:tr>
      <w:tr w:rsidR="0059458C" w14:paraId="60FED486" w14:textId="77777777" w:rsidTr="00C07441">
        <w:tc>
          <w:tcPr>
            <w:tcW w:w="1516" w:type="dxa"/>
            <w:vAlign w:val="center"/>
          </w:tcPr>
          <w:p w14:paraId="39393230" w14:textId="4BA39714" w:rsidR="0059458C" w:rsidRDefault="0059458C" w:rsidP="0059458C">
            <w:pPr>
              <w:rPr>
                <w:bCs/>
              </w:rPr>
            </w:pPr>
            <w:r>
              <w:rPr>
                <w:rFonts w:eastAsia="Malgun Gothic" w:hint="eastAsia"/>
                <w:bCs/>
              </w:rPr>
              <w:t>WILUS</w:t>
            </w:r>
          </w:p>
        </w:tc>
        <w:tc>
          <w:tcPr>
            <w:tcW w:w="8441" w:type="dxa"/>
            <w:vAlign w:val="center"/>
          </w:tcPr>
          <w:p w14:paraId="62473666" w14:textId="5DE7A50B" w:rsidR="0059458C" w:rsidRDefault="0059458C" w:rsidP="0059458C">
            <w:pPr>
              <w:rPr>
                <w:bCs/>
              </w:rPr>
            </w:pPr>
            <w:r w:rsidRPr="00B05D7E">
              <w:rPr>
                <w:rFonts w:eastAsia="Malgun Gothic"/>
                <w:bCs/>
              </w:rPr>
              <w:t>We prefer Alt 1 because we don’t think that RO can be allocated within usable PRBs in UL subband without reinterpretation of legacy msg1-FrequencyStart.</w:t>
            </w:r>
          </w:p>
        </w:tc>
      </w:tr>
      <w:tr w:rsidR="00C07441" w14:paraId="274F3937" w14:textId="77777777" w:rsidTr="00C07441">
        <w:tc>
          <w:tcPr>
            <w:tcW w:w="1516" w:type="dxa"/>
            <w:vAlign w:val="center"/>
          </w:tcPr>
          <w:p w14:paraId="3ADCA3A0" w14:textId="77777777" w:rsidR="00C07441" w:rsidRPr="0009509F" w:rsidRDefault="00C07441" w:rsidP="009D6F73">
            <w:pPr>
              <w:rPr>
                <w:rFonts w:eastAsia="新細明體" w:hint="eastAsia"/>
                <w:bCs/>
              </w:rPr>
            </w:pPr>
            <w:r>
              <w:rPr>
                <w:rFonts w:eastAsia="新細明體" w:hint="eastAsia"/>
                <w:bCs/>
              </w:rPr>
              <w:t>I</w:t>
            </w:r>
            <w:r>
              <w:rPr>
                <w:rFonts w:eastAsia="新細明體"/>
                <w:bCs/>
              </w:rPr>
              <w:t>TRI</w:t>
            </w:r>
          </w:p>
        </w:tc>
        <w:tc>
          <w:tcPr>
            <w:tcW w:w="8441" w:type="dxa"/>
            <w:vAlign w:val="center"/>
          </w:tcPr>
          <w:p w14:paraId="3D7E09EA" w14:textId="77777777" w:rsidR="00C07441" w:rsidRPr="00B05D7E" w:rsidRDefault="00C07441" w:rsidP="009D6F73">
            <w:pPr>
              <w:rPr>
                <w:rFonts w:eastAsia="Malgun Gothic"/>
                <w:bCs/>
              </w:rPr>
            </w:pPr>
            <w:r>
              <w:rPr>
                <w:bCs/>
              </w:rPr>
              <w:t>Support and prefer Alt. 2.</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f8"/>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13"/>
        <w:gridCol w:w="8444"/>
      </w:tblGrid>
      <w:tr w:rsidR="00C83AF6" w14:paraId="0AC1EC0C" w14:textId="77777777" w:rsidTr="00C07441">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C07441">
        <w:tc>
          <w:tcPr>
            <w:tcW w:w="151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C07441">
        <w:tc>
          <w:tcPr>
            <w:tcW w:w="151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f8"/>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f8"/>
              <w:widowControl/>
              <w:numPr>
                <w:ilvl w:val="0"/>
                <w:numId w:val="38"/>
              </w:numPr>
              <w:spacing w:before="120"/>
              <w:rPr>
                <w:lang w:val="en-US"/>
              </w:rPr>
            </w:pPr>
            <w:r w:rsidRPr="00581840">
              <w:rPr>
                <w:b/>
                <w:bCs/>
                <w:lang w:val="en-US"/>
              </w:rPr>
              <w:lastRenderedPageBreak/>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f8"/>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C07441">
        <w:tc>
          <w:tcPr>
            <w:tcW w:w="151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44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C07441">
        <w:tc>
          <w:tcPr>
            <w:tcW w:w="1513" w:type="dxa"/>
            <w:vAlign w:val="center"/>
          </w:tcPr>
          <w:p w14:paraId="13FCBD82" w14:textId="77777777" w:rsidR="00C83AF6" w:rsidRDefault="0000520D">
            <w:pPr>
              <w:spacing w:before="120" w:line="240" w:lineRule="auto"/>
              <w:jc w:val="center"/>
              <w:rPr>
                <w:bCs/>
              </w:rPr>
            </w:pPr>
            <w:r>
              <w:rPr>
                <w:bCs/>
              </w:rPr>
              <w:t>Tejas</w:t>
            </w:r>
          </w:p>
        </w:tc>
        <w:tc>
          <w:tcPr>
            <w:tcW w:w="844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C07441">
        <w:tc>
          <w:tcPr>
            <w:tcW w:w="1513" w:type="dxa"/>
          </w:tcPr>
          <w:p w14:paraId="3701BD47" w14:textId="77777777" w:rsidR="00C83AF6" w:rsidRDefault="0000520D">
            <w:pPr>
              <w:spacing w:before="120" w:line="240" w:lineRule="auto"/>
              <w:jc w:val="center"/>
              <w:rPr>
                <w:bCs/>
              </w:rPr>
            </w:pPr>
            <w:r>
              <w:rPr>
                <w:bCs/>
              </w:rPr>
              <w:t>Xiaomi</w:t>
            </w:r>
          </w:p>
        </w:tc>
        <w:tc>
          <w:tcPr>
            <w:tcW w:w="844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C07441">
        <w:tc>
          <w:tcPr>
            <w:tcW w:w="151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444" w:type="dxa"/>
            <w:vAlign w:val="center"/>
          </w:tcPr>
          <w:p w14:paraId="1C7D8573" w14:textId="77777777" w:rsidR="00C83AF6" w:rsidRDefault="0000520D">
            <w:pPr>
              <w:spacing w:before="120" w:line="240" w:lineRule="auto"/>
              <w:rPr>
                <w:rFonts w:eastAsia="Malgun Gothic"/>
                <w:bCs/>
              </w:rPr>
            </w:pPr>
            <w:r>
              <w:rPr>
                <w:bCs/>
              </w:rPr>
              <w:t xml:space="preserve">Unless RAN1 agrees otherwise, this is already supported in the spec and hence this proposal is not needed. RAN1 should not spend valuable </w:t>
            </w:r>
            <w:r>
              <w:rPr>
                <w:bCs/>
              </w:rPr>
              <w:lastRenderedPageBreak/>
              <w:t>meeting time on this proposal.</w:t>
            </w:r>
          </w:p>
        </w:tc>
      </w:tr>
      <w:tr w:rsidR="00C83AF6" w14:paraId="2227A88A" w14:textId="77777777" w:rsidTr="00C07441">
        <w:tc>
          <w:tcPr>
            <w:tcW w:w="1513" w:type="dxa"/>
          </w:tcPr>
          <w:p w14:paraId="2C45A2BE" w14:textId="77777777" w:rsidR="00C83AF6" w:rsidRDefault="0000520D">
            <w:pPr>
              <w:spacing w:before="120" w:line="240" w:lineRule="auto"/>
              <w:jc w:val="center"/>
              <w:rPr>
                <w:rFonts w:eastAsia="Malgun Gothic"/>
                <w:bCs/>
              </w:rPr>
            </w:pPr>
            <w:r>
              <w:lastRenderedPageBreak/>
              <w:t>InterDigital</w:t>
            </w:r>
          </w:p>
        </w:tc>
        <w:tc>
          <w:tcPr>
            <w:tcW w:w="844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C07441">
        <w:tc>
          <w:tcPr>
            <w:tcW w:w="1513" w:type="dxa"/>
            <w:vAlign w:val="center"/>
          </w:tcPr>
          <w:p w14:paraId="6679858E" w14:textId="77777777" w:rsidR="00C83AF6" w:rsidRDefault="0000520D">
            <w:pPr>
              <w:spacing w:before="120" w:line="240" w:lineRule="auto"/>
              <w:jc w:val="center"/>
              <w:rPr>
                <w:bCs/>
              </w:rPr>
            </w:pPr>
            <w:r>
              <w:rPr>
                <w:bCs/>
              </w:rPr>
              <w:t>LGE</w:t>
            </w:r>
          </w:p>
        </w:tc>
        <w:tc>
          <w:tcPr>
            <w:tcW w:w="844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C07441">
        <w:tc>
          <w:tcPr>
            <w:tcW w:w="1513" w:type="dxa"/>
            <w:vAlign w:val="center"/>
          </w:tcPr>
          <w:p w14:paraId="5AD30747" w14:textId="77777777" w:rsidR="00C83AF6" w:rsidRDefault="0000520D">
            <w:pPr>
              <w:spacing w:before="120" w:line="240" w:lineRule="auto"/>
              <w:jc w:val="center"/>
              <w:rPr>
                <w:bCs/>
              </w:rPr>
            </w:pPr>
            <w:r>
              <w:rPr>
                <w:bCs/>
              </w:rPr>
              <w:t>QC</w:t>
            </w:r>
          </w:p>
        </w:tc>
        <w:tc>
          <w:tcPr>
            <w:tcW w:w="844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C07441">
        <w:tc>
          <w:tcPr>
            <w:tcW w:w="1513" w:type="dxa"/>
            <w:vAlign w:val="center"/>
          </w:tcPr>
          <w:p w14:paraId="64A03FB9" w14:textId="77777777" w:rsidR="00C83AF6" w:rsidRDefault="0000520D">
            <w:pPr>
              <w:spacing w:before="120"/>
              <w:jc w:val="center"/>
              <w:rPr>
                <w:bCs/>
              </w:rPr>
            </w:pPr>
            <w:r>
              <w:rPr>
                <w:rFonts w:hint="eastAsia"/>
                <w:bCs/>
              </w:rPr>
              <w:t>DOCOMO</w:t>
            </w:r>
          </w:p>
        </w:tc>
        <w:tc>
          <w:tcPr>
            <w:tcW w:w="844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C07441">
        <w:tc>
          <w:tcPr>
            <w:tcW w:w="1513" w:type="dxa"/>
            <w:vAlign w:val="center"/>
          </w:tcPr>
          <w:p w14:paraId="75341F43" w14:textId="77777777" w:rsidR="00C83AF6" w:rsidRDefault="0000520D">
            <w:pPr>
              <w:rPr>
                <w:bCs/>
              </w:rPr>
            </w:pPr>
            <w:r>
              <w:rPr>
                <w:rFonts w:hint="eastAsia"/>
                <w:bCs/>
              </w:rPr>
              <w:t xml:space="preserve">New H3C </w:t>
            </w:r>
          </w:p>
        </w:tc>
        <w:tc>
          <w:tcPr>
            <w:tcW w:w="8444" w:type="dxa"/>
            <w:vAlign w:val="center"/>
          </w:tcPr>
          <w:p w14:paraId="6BA05329" w14:textId="77777777" w:rsidR="00C83AF6" w:rsidRDefault="0000520D">
            <w:pPr>
              <w:rPr>
                <w:bCs/>
              </w:rPr>
            </w:pPr>
            <w:r>
              <w:rPr>
                <w:rFonts w:hint="eastAsia"/>
                <w:bCs/>
              </w:rPr>
              <w:t>OK</w:t>
            </w:r>
          </w:p>
        </w:tc>
      </w:tr>
      <w:tr w:rsidR="00D6195B" w14:paraId="285759A1" w14:textId="77777777" w:rsidTr="00C07441">
        <w:tc>
          <w:tcPr>
            <w:tcW w:w="1513" w:type="dxa"/>
          </w:tcPr>
          <w:p w14:paraId="7DBD9AFE" w14:textId="2DB085E9" w:rsidR="00D6195B" w:rsidRDefault="00D6195B" w:rsidP="00D6195B">
            <w:pPr>
              <w:rPr>
                <w:bCs/>
              </w:rPr>
            </w:pPr>
            <w:r w:rsidRPr="00062DF3">
              <w:rPr>
                <w:bCs/>
              </w:rPr>
              <w:t>Nokia</w:t>
            </w:r>
          </w:p>
        </w:tc>
        <w:tc>
          <w:tcPr>
            <w:tcW w:w="844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C07441">
        <w:tc>
          <w:tcPr>
            <w:tcW w:w="1513" w:type="dxa"/>
            <w:vAlign w:val="center"/>
          </w:tcPr>
          <w:p w14:paraId="79D0B07C" w14:textId="23BEEB8C" w:rsidR="00581840" w:rsidRPr="00062DF3" w:rsidRDefault="00581840" w:rsidP="00581840">
            <w:pPr>
              <w:rPr>
                <w:bCs/>
              </w:rPr>
            </w:pPr>
            <w:r>
              <w:rPr>
                <w:rFonts w:eastAsia="Malgun Gothic"/>
                <w:bCs/>
              </w:rPr>
              <w:t xml:space="preserve">TCL </w:t>
            </w:r>
          </w:p>
        </w:tc>
        <w:tc>
          <w:tcPr>
            <w:tcW w:w="844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C07441">
        <w:tc>
          <w:tcPr>
            <w:tcW w:w="1513" w:type="dxa"/>
          </w:tcPr>
          <w:p w14:paraId="36253518" w14:textId="77777777" w:rsidR="00B27E26" w:rsidRDefault="00B27E26" w:rsidP="00E15D08">
            <w:pPr>
              <w:rPr>
                <w:bCs/>
              </w:rPr>
            </w:pPr>
            <w:r>
              <w:rPr>
                <w:bCs/>
              </w:rPr>
              <w:t>Sony</w:t>
            </w:r>
            <w:r>
              <w:rPr>
                <w:rFonts w:hint="eastAsia"/>
                <w:bCs/>
              </w:rPr>
              <w:t xml:space="preserve"> </w:t>
            </w:r>
          </w:p>
        </w:tc>
        <w:tc>
          <w:tcPr>
            <w:tcW w:w="844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C07441">
        <w:tc>
          <w:tcPr>
            <w:tcW w:w="1513" w:type="dxa"/>
          </w:tcPr>
          <w:p w14:paraId="0EC19289" w14:textId="026625AD" w:rsidR="007B09D5" w:rsidRDefault="007B09D5" w:rsidP="00E15D08">
            <w:pPr>
              <w:rPr>
                <w:bCs/>
              </w:rPr>
            </w:pPr>
            <w:r>
              <w:rPr>
                <w:bCs/>
              </w:rPr>
              <w:t>Samsung</w:t>
            </w:r>
          </w:p>
        </w:tc>
        <w:tc>
          <w:tcPr>
            <w:tcW w:w="8444" w:type="dxa"/>
          </w:tcPr>
          <w:p w14:paraId="331F452C" w14:textId="2FD714CB" w:rsidR="007B09D5" w:rsidRDefault="007B09D5" w:rsidP="00E15D08">
            <w:pPr>
              <w:rPr>
                <w:bCs/>
              </w:rPr>
            </w:pPr>
            <w:r>
              <w:rPr>
                <w:bCs/>
              </w:rPr>
              <w:t>Support</w:t>
            </w:r>
          </w:p>
        </w:tc>
      </w:tr>
      <w:tr w:rsidR="00E6305C" w14:paraId="27771FCE" w14:textId="77777777" w:rsidTr="00C07441">
        <w:tc>
          <w:tcPr>
            <w:tcW w:w="1513" w:type="dxa"/>
            <w:vAlign w:val="center"/>
          </w:tcPr>
          <w:p w14:paraId="7E301E0E" w14:textId="2B404149" w:rsidR="00E6305C" w:rsidRDefault="00E6305C" w:rsidP="00E6305C">
            <w:pPr>
              <w:rPr>
                <w:bCs/>
              </w:rPr>
            </w:pPr>
            <w:r>
              <w:rPr>
                <w:rFonts w:eastAsia="Malgun Gothic"/>
                <w:bCs/>
              </w:rPr>
              <w:t>Lenovo</w:t>
            </w:r>
          </w:p>
        </w:tc>
        <w:tc>
          <w:tcPr>
            <w:tcW w:w="8444" w:type="dxa"/>
            <w:vAlign w:val="center"/>
          </w:tcPr>
          <w:p w14:paraId="16FDF39A" w14:textId="6FDD993F" w:rsidR="00E6305C" w:rsidRDefault="00E6305C" w:rsidP="00E6305C">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C07441">
        <w:tc>
          <w:tcPr>
            <w:tcW w:w="1513" w:type="dxa"/>
            <w:vAlign w:val="center"/>
          </w:tcPr>
          <w:p w14:paraId="74BCACAF" w14:textId="01ECD007" w:rsidR="00413146" w:rsidRDefault="00413146" w:rsidP="00E6305C">
            <w:pPr>
              <w:rPr>
                <w:rFonts w:eastAsia="Malgun Gothic"/>
                <w:bCs/>
              </w:rPr>
            </w:pPr>
            <w:r>
              <w:rPr>
                <w:rFonts w:eastAsia="Malgun Gothic"/>
                <w:bCs/>
              </w:rPr>
              <w:t>NEC</w:t>
            </w:r>
          </w:p>
        </w:tc>
        <w:tc>
          <w:tcPr>
            <w:tcW w:w="8444" w:type="dxa"/>
            <w:vAlign w:val="center"/>
          </w:tcPr>
          <w:p w14:paraId="05399EED" w14:textId="40411C02" w:rsidR="00413146" w:rsidRDefault="00413146" w:rsidP="00E6305C">
            <w:pPr>
              <w:rPr>
                <w:rFonts w:eastAsia="Malgun Gothic"/>
                <w:bCs/>
              </w:rPr>
            </w:pPr>
            <w:r>
              <w:rPr>
                <w:rFonts w:eastAsia="Malgun Gothic"/>
                <w:bCs/>
              </w:rPr>
              <w:t>Support</w:t>
            </w:r>
          </w:p>
        </w:tc>
      </w:tr>
      <w:tr w:rsidR="008771AA" w14:paraId="5F0C7135" w14:textId="77777777" w:rsidTr="00C07441">
        <w:tc>
          <w:tcPr>
            <w:tcW w:w="1513" w:type="dxa"/>
            <w:vAlign w:val="center"/>
          </w:tcPr>
          <w:p w14:paraId="045F5751" w14:textId="50ABE565" w:rsidR="008771AA" w:rsidRDefault="008771AA" w:rsidP="008771AA">
            <w:pPr>
              <w:rPr>
                <w:rFonts w:eastAsia="Malgun Gothic"/>
                <w:bCs/>
              </w:rPr>
            </w:pPr>
            <w:r>
              <w:rPr>
                <w:rFonts w:eastAsia="Malgun Gothic" w:hint="eastAsia"/>
                <w:bCs/>
              </w:rPr>
              <w:t>E</w:t>
            </w:r>
            <w:r>
              <w:rPr>
                <w:rFonts w:eastAsia="Malgun Gothic"/>
                <w:bCs/>
              </w:rPr>
              <w:t>TRI</w:t>
            </w:r>
          </w:p>
        </w:tc>
        <w:tc>
          <w:tcPr>
            <w:tcW w:w="8444" w:type="dxa"/>
            <w:vAlign w:val="center"/>
          </w:tcPr>
          <w:p w14:paraId="58A5787E" w14:textId="6D8C3F96" w:rsidR="008771AA" w:rsidRDefault="008771AA" w:rsidP="008771AA">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5B180D" w14:paraId="427CAE82" w14:textId="77777777" w:rsidTr="00C07441">
        <w:tc>
          <w:tcPr>
            <w:tcW w:w="1513" w:type="dxa"/>
            <w:vAlign w:val="center"/>
          </w:tcPr>
          <w:p w14:paraId="5A6C24FF" w14:textId="62029B21" w:rsidR="005B180D" w:rsidRDefault="005B180D" w:rsidP="005B180D">
            <w:pPr>
              <w:rPr>
                <w:rFonts w:eastAsia="Malgun Gothic"/>
                <w:bCs/>
              </w:rPr>
            </w:pPr>
            <w:r>
              <w:rPr>
                <w:bCs/>
              </w:rPr>
              <w:t>Apple</w:t>
            </w:r>
          </w:p>
        </w:tc>
        <w:tc>
          <w:tcPr>
            <w:tcW w:w="8444" w:type="dxa"/>
            <w:vAlign w:val="center"/>
          </w:tcPr>
          <w:p w14:paraId="01D4242E" w14:textId="2EE2525A" w:rsidR="005B180D" w:rsidRDefault="005B180D" w:rsidP="005B180D">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230362" w14:paraId="6157F82B" w14:textId="77777777" w:rsidTr="00C07441">
        <w:tc>
          <w:tcPr>
            <w:tcW w:w="1513" w:type="dxa"/>
            <w:vAlign w:val="center"/>
          </w:tcPr>
          <w:p w14:paraId="04F8E2BF" w14:textId="54901175" w:rsidR="00230362" w:rsidRPr="00230362" w:rsidRDefault="00230362" w:rsidP="005B180D">
            <w:pPr>
              <w:rPr>
                <w:rFonts w:eastAsia="Malgun Gothic"/>
                <w:bCs/>
              </w:rPr>
            </w:pPr>
            <w:r>
              <w:rPr>
                <w:rFonts w:eastAsia="Malgun Gothic" w:hint="eastAsia"/>
                <w:bCs/>
              </w:rPr>
              <w:t>WILUS</w:t>
            </w:r>
          </w:p>
        </w:tc>
        <w:tc>
          <w:tcPr>
            <w:tcW w:w="8444" w:type="dxa"/>
            <w:vAlign w:val="center"/>
          </w:tcPr>
          <w:p w14:paraId="5B1F7853" w14:textId="210294C1" w:rsidR="00230362" w:rsidRPr="00230362" w:rsidRDefault="00230362" w:rsidP="005B180D">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C07441" w14:paraId="70FDA3F7" w14:textId="77777777" w:rsidTr="00C07441">
        <w:tc>
          <w:tcPr>
            <w:tcW w:w="1513" w:type="dxa"/>
            <w:vAlign w:val="center"/>
          </w:tcPr>
          <w:p w14:paraId="5AA6D0CC" w14:textId="3796AB43" w:rsidR="00C07441" w:rsidRDefault="00C07441" w:rsidP="00C07441">
            <w:pPr>
              <w:rPr>
                <w:rFonts w:eastAsia="Malgun Gothic" w:hint="eastAsia"/>
                <w:bCs/>
              </w:rPr>
            </w:pPr>
            <w:r>
              <w:rPr>
                <w:rFonts w:hint="eastAsia"/>
                <w:bCs/>
              </w:rPr>
              <w:lastRenderedPageBreak/>
              <w:t>I</w:t>
            </w:r>
            <w:r>
              <w:rPr>
                <w:bCs/>
              </w:rPr>
              <w:t>TRI</w:t>
            </w:r>
          </w:p>
        </w:tc>
        <w:tc>
          <w:tcPr>
            <w:tcW w:w="8444" w:type="dxa"/>
            <w:vAlign w:val="center"/>
          </w:tcPr>
          <w:p w14:paraId="4CA4FFFE" w14:textId="2A34FA57" w:rsidR="00C07441" w:rsidRDefault="00C07441" w:rsidP="00C07441">
            <w:pPr>
              <w:rPr>
                <w:rFonts w:eastAsia="Malgun Gothic" w:hint="eastAsia"/>
                <w:bCs/>
              </w:rPr>
            </w:pPr>
            <w:r>
              <w:rPr>
                <w:rFonts w:hint="eastAsia"/>
                <w:bCs/>
              </w:rPr>
              <w:t>S</w:t>
            </w:r>
            <w:r>
              <w:rPr>
                <w:bCs/>
              </w:rPr>
              <w:t>upport this proposal.</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lastRenderedPageBreak/>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f8"/>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Malgun Gothic"/>
                <w:bCs/>
              </w:rPr>
              <w:t>Lenovo</w:t>
            </w:r>
          </w:p>
        </w:tc>
        <w:tc>
          <w:tcPr>
            <w:tcW w:w="8402" w:type="dxa"/>
          </w:tcPr>
          <w:p w14:paraId="36C6D6D5" w14:textId="34B2058A" w:rsidR="00D24032" w:rsidRDefault="00D24032" w:rsidP="00D24032">
            <w:pPr>
              <w:rPr>
                <w:bCs/>
              </w:rPr>
            </w:pPr>
            <w:r>
              <w:rPr>
                <w:rFonts w:eastAsia="Malgun Gothic"/>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Malgun Gothic"/>
                <w:bCs/>
              </w:rPr>
            </w:pPr>
            <w:r>
              <w:rPr>
                <w:rFonts w:eastAsia="Malgun Gothic"/>
                <w:bCs/>
              </w:rPr>
              <w:t>NEC</w:t>
            </w:r>
          </w:p>
        </w:tc>
        <w:tc>
          <w:tcPr>
            <w:tcW w:w="8402" w:type="dxa"/>
          </w:tcPr>
          <w:p w14:paraId="1D2EAF85" w14:textId="0051B61E" w:rsidR="00413146" w:rsidRDefault="00413146" w:rsidP="00D24032">
            <w:pPr>
              <w:rPr>
                <w:rFonts w:eastAsia="Malgun Gothic"/>
                <w:bCs/>
              </w:rPr>
            </w:pPr>
            <w:r>
              <w:rPr>
                <w:rFonts w:eastAsia="Malgun Gothic"/>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53BB8C97" w14:textId="70FD97E7" w:rsidR="008771AA" w:rsidRDefault="008771AA" w:rsidP="008771AA">
            <w:pPr>
              <w:rPr>
                <w:rFonts w:eastAsia="Malgun Gothic"/>
                <w:bCs/>
              </w:rPr>
            </w:pPr>
            <w:r>
              <w:rPr>
                <w:rFonts w:eastAsia="Malgun Gothic" w:hint="eastAsia"/>
                <w:bCs/>
              </w:rPr>
              <w:t>W</w:t>
            </w:r>
            <w:r>
              <w:rPr>
                <w:rFonts w:eastAsia="Malgun Gothic"/>
                <w:bCs/>
              </w:rPr>
              <w:t>e support the proposal.</w:t>
            </w:r>
          </w:p>
        </w:tc>
      </w:tr>
      <w:tr w:rsidR="005B180D" w14:paraId="20F2EC63" w14:textId="77777777" w:rsidTr="009107CA">
        <w:tc>
          <w:tcPr>
            <w:tcW w:w="1555" w:type="dxa"/>
            <w:vAlign w:val="center"/>
          </w:tcPr>
          <w:p w14:paraId="52E0914D" w14:textId="1FFCF8BC" w:rsidR="005B180D" w:rsidRDefault="005B180D" w:rsidP="005B180D">
            <w:pPr>
              <w:rPr>
                <w:rFonts w:eastAsia="Malgun Gothic"/>
                <w:bCs/>
              </w:rPr>
            </w:pPr>
            <w:r>
              <w:rPr>
                <w:bCs/>
              </w:rPr>
              <w:t>Apple</w:t>
            </w:r>
          </w:p>
        </w:tc>
        <w:tc>
          <w:tcPr>
            <w:tcW w:w="8402" w:type="dxa"/>
            <w:vAlign w:val="center"/>
          </w:tcPr>
          <w:p w14:paraId="0C3323D9" w14:textId="32DBA701" w:rsidR="005B180D" w:rsidRDefault="005B180D" w:rsidP="005B180D">
            <w:pPr>
              <w:rPr>
                <w:rFonts w:eastAsia="Malgun Gothic"/>
                <w:bCs/>
              </w:rPr>
            </w:pPr>
            <w:r>
              <w:rPr>
                <w:bCs/>
              </w:rPr>
              <w:t>Ok with this proposal.</w:t>
            </w:r>
          </w:p>
        </w:tc>
      </w:tr>
      <w:tr w:rsidR="00230362" w14:paraId="49BDB8A6" w14:textId="77777777" w:rsidTr="009107CA">
        <w:tc>
          <w:tcPr>
            <w:tcW w:w="1555" w:type="dxa"/>
            <w:vAlign w:val="center"/>
          </w:tcPr>
          <w:p w14:paraId="348ED689" w14:textId="2B5E36BA" w:rsidR="00230362" w:rsidRPr="00230362" w:rsidRDefault="00230362" w:rsidP="005B180D">
            <w:pPr>
              <w:rPr>
                <w:rFonts w:eastAsia="Malgun Gothic"/>
                <w:bCs/>
              </w:rPr>
            </w:pPr>
            <w:r>
              <w:rPr>
                <w:rFonts w:eastAsia="Malgun Gothic" w:hint="eastAsia"/>
                <w:bCs/>
              </w:rPr>
              <w:t>WILUS</w:t>
            </w:r>
          </w:p>
        </w:tc>
        <w:tc>
          <w:tcPr>
            <w:tcW w:w="8402" w:type="dxa"/>
            <w:vAlign w:val="center"/>
          </w:tcPr>
          <w:p w14:paraId="66C90B27" w14:textId="563FFA4D" w:rsidR="00230362" w:rsidRPr="00230362" w:rsidRDefault="00230362" w:rsidP="005B180D">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C07441" w14:paraId="0013B1C9" w14:textId="77777777" w:rsidTr="009107CA">
        <w:tc>
          <w:tcPr>
            <w:tcW w:w="1555" w:type="dxa"/>
            <w:vAlign w:val="center"/>
          </w:tcPr>
          <w:p w14:paraId="080AED42" w14:textId="68475D3D" w:rsidR="00C07441" w:rsidRDefault="00C07441" w:rsidP="00C07441">
            <w:pPr>
              <w:rPr>
                <w:rFonts w:eastAsia="Malgun Gothic" w:hint="eastAsia"/>
                <w:bCs/>
              </w:rPr>
            </w:pPr>
            <w:r>
              <w:rPr>
                <w:rFonts w:hint="eastAsia"/>
                <w:bCs/>
              </w:rPr>
              <w:t>I</w:t>
            </w:r>
            <w:r>
              <w:rPr>
                <w:bCs/>
              </w:rPr>
              <w:t>TRI</w:t>
            </w:r>
          </w:p>
        </w:tc>
        <w:tc>
          <w:tcPr>
            <w:tcW w:w="8402" w:type="dxa"/>
            <w:vAlign w:val="center"/>
          </w:tcPr>
          <w:p w14:paraId="263CA85D" w14:textId="14D0D17E" w:rsidR="00C07441" w:rsidRDefault="00C07441" w:rsidP="00C07441">
            <w:pPr>
              <w:rPr>
                <w:rFonts w:eastAsia="Malgun Gothic" w:hint="eastAsia"/>
                <w:bCs/>
              </w:rPr>
            </w:pPr>
            <w:r>
              <w:rPr>
                <w:rFonts w:hint="eastAsia"/>
                <w:bCs/>
              </w:rPr>
              <w:t>F</w:t>
            </w:r>
            <w:r>
              <w:rPr>
                <w:bCs/>
              </w:rPr>
              <w:t>ine with the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r>
              <w:t>InterDigital</w:t>
            </w:r>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f8"/>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f8"/>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lastRenderedPageBreak/>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lastRenderedPageBreak/>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Malgun Gothic" w:hint="eastAsia"/>
                <w:bCs/>
              </w:rPr>
              <w:t>E</w:t>
            </w:r>
            <w:r>
              <w:rPr>
                <w:rFonts w:eastAsia="Malgun Gothic"/>
                <w:bCs/>
              </w:rPr>
              <w:t>TRI</w:t>
            </w:r>
          </w:p>
        </w:tc>
        <w:tc>
          <w:tcPr>
            <w:tcW w:w="8402" w:type="dxa"/>
            <w:vAlign w:val="center"/>
          </w:tcPr>
          <w:p w14:paraId="5840A8DE" w14:textId="1404598A" w:rsidR="008771AA" w:rsidRDefault="008771AA" w:rsidP="008771AA">
            <w:pPr>
              <w:rPr>
                <w:bCs/>
              </w:rPr>
            </w:pPr>
            <w:r>
              <w:rPr>
                <w:rFonts w:eastAsia="Malgun Gothic" w:hint="eastAsia"/>
                <w:bCs/>
              </w:rPr>
              <w:t>S</w:t>
            </w:r>
            <w:r>
              <w:rPr>
                <w:rFonts w:eastAsia="Malgun Gothic"/>
                <w:bCs/>
              </w:rPr>
              <w:t>upport</w:t>
            </w:r>
          </w:p>
        </w:tc>
      </w:tr>
      <w:tr w:rsidR="005B180D" w14:paraId="1F8BAA69" w14:textId="77777777" w:rsidTr="00F65132">
        <w:tc>
          <w:tcPr>
            <w:tcW w:w="1555" w:type="dxa"/>
            <w:vAlign w:val="center"/>
          </w:tcPr>
          <w:p w14:paraId="59DCEE2E" w14:textId="48378A6D" w:rsidR="005B180D" w:rsidRDefault="005B180D" w:rsidP="005B180D">
            <w:pPr>
              <w:rPr>
                <w:rFonts w:eastAsia="Malgun Gothic"/>
                <w:bCs/>
              </w:rPr>
            </w:pPr>
            <w:r>
              <w:rPr>
                <w:bCs/>
              </w:rPr>
              <w:t>Apple</w:t>
            </w:r>
          </w:p>
        </w:tc>
        <w:tc>
          <w:tcPr>
            <w:tcW w:w="8402" w:type="dxa"/>
            <w:vAlign w:val="center"/>
          </w:tcPr>
          <w:p w14:paraId="0BAA4E54" w14:textId="293DBCDF" w:rsidR="005B180D" w:rsidRDefault="005B180D" w:rsidP="005B180D">
            <w:pPr>
              <w:rPr>
                <w:rFonts w:eastAsia="Malgun Gothic"/>
                <w:bCs/>
              </w:rPr>
            </w:pPr>
            <w:r>
              <w:rPr>
                <w:bCs/>
              </w:rPr>
              <w:t>OK with this proposal.</w:t>
            </w:r>
          </w:p>
        </w:tc>
      </w:tr>
      <w:tr w:rsidR="00230362" w14:paraId="13D26916" w14:textId="77777777" w:rsidTr="00F65132">
        <w:tc>
          <w:tcPr>
            <w:tcW w:w="1555" w:type="dxa"/>
            <w:vAlign w:val="center"/>
          </w:tcPr>
          <w:p w14:paraId="18D0575B" w14:textId="503851B0" w:rsidR="00230362" w:rsidRPr="00230362" w:rsidRDefault="00230362" w:rsidP="005B180D">
            <w:pPr>
              <w:rPr>
                <w:rFonts w:eastAsia="Malgun Gothic"/>
                <w:bCs/>
              </w:rPr>
            </w:pPr>
            <w:r>
              <w:rPr>
                <w:rFonts w:eastAsia="Malgun Gothic" w:hint="eastAsia"/>
                <w:bCs/>
              </w:rPr>
              <w:t>WILUS</w:t>
            </w:r>
          </w:p>
        </w:tc>
        <w:tc>
          <w:tcPr>
            <w:tcW w:w="8402" w:type="dxa"/>
            <w:vAlign w:val="center"/>
          </w:tcPr>
          <w:p w14:paraId="0BB4028C" w14:textId="79FBE7BA" w:rsidR="00230362" w:rsidRPr="00230362" w:rsidRDefault="00230362" w:rsidP="005B180D">
            <w:pPr>
              <w:rPr>
                <w:rFonts w:eastAsia="Malgun Gothic"/>
                <w:bCs/>
              </w:rPr>
            </w:pPr>
            <w:r>
              <w:rPr>
                <w:rFonts w:eastAsia="Malgun Gothic" w:hint="eastAsia"/>
                <w:bCs/>
              </w:rPr>
              <w:t>Support</w:t>
            </w:r>
          </w:p>
        </w:tc>
      </w:tr>
      <w:tr w:rsidR="00C07441" w14:paraId="376B523C" w14:textId="77777777" w:rsidTr="00F65132">
        <w:tc>
          <w:tcPr>
            <w:tcW w:w="1555" w:type="dxa"/>
            <w:vAlign w:val="center"/>
          </w:tcPr>
          <w:p w14:paraId="090C11A5" w14:textId="27A4060D" w:rsidR="00C07441" w:rsidRDefault="00C07441" w:rsidP="00C07441">
            <w:pPr>
              <w:rPr>
                <w:rFonts w:eastAsia="Malgun Gothic" w:hint="eastAsia"/>
                <w:bCs/>
              </w:rPr>
            </w:pPr>
            <w:r>
              <w:rPr>
                <w:rFonts w:hint="eastAsia"/>
                <w:bCs/>
              </w:rPr>
              <w:t>I</w:t>
            </w:r>
            <w:r>
              <w:rPr>
                <w:bCs/>
              </w:rPr>
              <w:t>TRI</w:t>
            </w:r>
          </w:p>
        </w:tc>
        <w:tc>
          <w:tcPr>
            <w:tcW w:w="8402" w:type="dxa"/>
            <w:vAlign w:val="center"/>
          </w:tcPr>
          <w:p w14:paraId="2F0D971F" w14:textId="5A88E44F" w:rsidR="00C07441" w:rsidRDefault="00C07441" w:rsidP="00C07441">
            <w:pPr>
              <w:rPr>
                <w:rFonts w:eastAsia="Malgun Gothic" w:hint="eastAsia"/>
                <w:bCs/>
              </w:rPr>
            </w:pPr>
            <w:r>
              <w:rPr>
                <w:rFonts w:hint="eastAsia"/>
                <w:bCs/>
              </w:rPr>
              <w:t>S</w:t>
            </w:r>
            <w:r>
              <w:rPr>
                <w:bCs/>
              </w:rPr>
              <w:t>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0"/>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xml:space="preserve">) and RACH configuration Option 2 (i.e., Use </w:t>
                  </w:r>
                  <w:r>
                    <w:lastRenderedPageBreak/>
                    <w:t>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r>
              <w:t>InterDigital</w:t>
            </w:r>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w:t>
            </w:r>
            <w:r>
              <w:rPr>
                <w:rFonts w:eastAsia="Malgun Gothic"/>
                <w:bCs/>
              </w:rPr>
              <w:lastRenderedPageBreak/>
              <w:t>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lastRenderedPageBreak/>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Malgun Gothic" w:hint="eastAsia"/>
                <w:bCs/>
              </w:rPr>
              <w:t>E</w:t>
            </w:r>
            <w:r>
              <w:rPr>
                <w:rFonts w:eastAsia="Malgun Gothic"/>
                <w:bCs/>
              </w:rPr>
              <w:t>TRI</w:t>
            </w:r>
          </w:p>
        </w:tc>
        <w:tc>
          <w:tcPr>
            <w:tcW w:w="8402" w:type="dxa"/>
            <w:vAlign w:val="center"/>
          </w:tcPr>
          <w:p w14:paraId="566747E6" w14:textId="1C603AD2" w:rsidR="008771AA" w:rsidRDefault="008771AA" w:rsidP="008771AA">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5B180D" w14:paraId="088E9FAC" w14:textId="77777777" w:rsidTr="00E44F4A">
        <w:tc>
          <w:tcPr>
            <w:tcW w:w="1555" w:type="dxa"/>
            <w:vAlign w:val="center"/>
          </w:tcPr>
          <w:p w14:paraId="15639F4D" w14:textId="2B452211" w:rsidR="005B180D" w:rsidRDefault="005B180D" w:rsidP="005B180D">
            <w:pPr>
              <w:rPr>
                <w:rFonts w:eastAsia="Malgun Gothic"/>
                <w:bCs/>
              </w:rPr>
            </w:pPr>
            <w:r>
              <w:rPr>
                <w:bCs/>
              </w:rPr>
              <w:t>Apple</w:t>
            </w:r>
          </w:p>
        </w:tc>
        <w:tc>
          <w:tcPr>
            <w:tcW w:w="8402" w:type="dxa"/>
            <w:vAlign w:val="center"/>
          </w:tcPr>
          <w:p w14:paraId="29E31AFA" w14:textId="7781EA41" w:rsidR="005B180D" w:rsidRDefault="005B180D" w:rsidP="005B180D">
            <w:pPr>
              <w:rPr>
                <w:rFonts w:eastAsia="Malgun Gothic"/>
                <w:bCs/>
              </w:rPr>
            </w:pPr>
            <w:r>
              <w:rPr>
                <w:bCs/>
              </w:rPr>
              <w:t>Separate power control configuration can be considered for Option 1 to improve the PRACH performance.</w:t>
            </w:r>
          </w:p>
        </w:tc>
      </w:tr>
      <w:tr w:rsidR="00230362" w14:paraId="4C344C0B" w14:textId="77777777" w:rsidTr="00E44F4A">
        <w:tc>
          <w:tcPr>
            <w:tcW w:w="1555" w:type="dxa"/>
            <w:vAlign w:val="center"/>
          </w:tcPr>
          <w:p w14:paraId="3993DD8F" w14:textId="49979FCC" w:rsidR="00230362" w:rsidRPr="00230362" w:rsidRDefault="00230362" w:rsidP="005B180D">
            <w:pPr>
              <w:rPr>
                <w:rFonts w:eastAsia="Malgun Gothic"/>
                <w:bCs/>
              </w:rPr>
            </w:pPr>
            <w:r>
              <w:rPr>
                <w:rFonts w:eastAsia="Malgun Gothic" w:hint="eastAsia"/>
                <w:bCs/>
              </w:rPr>
              <w:t>WILUS</w:t>
            </w:r>
          </w:p>
        </w:tc>
        <w:tc>
          <w:tcPr>
            <w:tcW w:w="8402" w:type="dxa"/>
            <w:vAlign w:val="center"/>
          </w:tcPr>
          <w:p w14:paraId="78A77B5B" w14:textId="620D0CB3" w:rsidR="00230362" w:rsidRPr="00230362" w:rsidRDefault="00230362" w:rsidP="005B180D">
            <w:pPr>
              <w:rPr>
                <w:rFonts w:eastAsia="Malgun Gothic"/>
                <w:bCs/>
              </w:rPr>
            </w:pPr>
            <w:r>
              <w:rPr>
                <w:rFonts w:eastAsia="Malgun Gothic" w:hint="eastAsia"/>
                <w:bCs/>
              </w:rPr>
              <w:t>We support this proosal</w:t>
            </w:r>
          </w:p>
        </w:tc>
      </w:tr>
      <w:tr w:rsidR="00C07441" w14:paraId="39E33F1B" w14:textId="77777777" w:rsidTr="00E44F4A">
        <w:tc>
          <w:tcPr>
            <w:tcW w:w="1555" w:type="dxa"/>
            <w:vAlign w:val="center"/>
          </w:tcPr>
          <w:p w14:paraId="7085926F" w14:textId="37469377" w:rsidR="00C07441" w:rsidRDefault="00C07441" w:rsidP="00C07441">
            <w:pPr>
              <w:rPr>
                <w:rFonts w:eastAsia="Malgun Gothic" w:hint="eastAsia"/>
                <w:bCs/>
              </w:rPr>
            </w:pPr>
            <w:r>
              <w:rPr>
                <w:rFonts w:hint="eastAsia"/>
                <w:bCs/>
              </w:rPr>
              <w:t>I</w:t>
            </w:r>
            <w:r>
              <w:rPr>
                <w:bCs/>
              </w:rPr>
              <w:t>TRI</w:t>
            </w:r>
          </w:p>
        </w:tc>
        <w:tc>
          <w:tcPr>
            <w:tcW w:w="8402" w:type="dxa"/>
            <w:vAlign w:val="center"/>
          </w:tcPr>
          <w:p w14:paraId="4F4F8D0E" w14:textId="299409EF" w:rsidR="00C07441" w:rsidRDefault="00C07441" w:rsidP="00C07441">
            <w:pPr>
              <w:rPr>
                <w:rFonts w:eastAsia="Malgun Gothic" w:hint="eastAsia"/>
                <w:bCs/>
              </w:rPr>
            </w:pPr>
            <w:r>
              <w:rPr>
                <w:bCs/>
              </w:rPr>
              <w:t>Support, separate PRACH power control should be considered.</w:t>
            </w:r>
          </w:p>
        </w:tc>
      </w:tr>
    </w:tbl>
    <w:p w14:paraId="136EBA08" w14:textId="233BAE86" w:rsidR="00C83AF6" w:rsidRPr="00230362" w:rsidRDefault="00C83AF6">
      <w:pPr>
        <w:spacing w:before="120"/>
        <w:rPr>
          <w:rFonts w:eastAsia="Malgun Gothic"/>
        </w:rPr>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 xml:space="preserve">For SBFD-aware UEs in RRC CONNECTED state, and for RACH configuration </w:t>
      </w:r>
      <w:r>
        <w:rPr>
          <w:b/>
          <w:bCs/>
          <w:szCs w:val="20"/>
        </w:rPr>
        <w:lastRenderedPageBreak/>
        <w:t>Option 2</w:t>
      </w:r>
      <w:r>
        <w:rPr>
          <w:b/>
          <w:bCs/>
        </w:rPr>
        <w:t xml:space="preserve">, </w:t>
      </w:r>
      <w:r>
        <w:rPr>
          <w:rFonts w:hint="eastAsia"/>
          <w:b/>
          <w:bCs/>
        </w:rPr>
        <w:t>support</w:t>
      </w:r>
      <w:r>
        <w:rPr>
          <w:b/>
          <w:bCs/>
        </w:rPr>
        <w:t xml:space="preserve"> Alt 2-3:</w:t>
      </w:r>
    </w:p>
    <w:p w14:paraId="5DA5B4F1" w14:textId="77777777" w:rsidR="00C83AF6" w:rsidRDefault="0000520D">
      <w:pPr>
        <w:pStyle w:val="affff8"/>
        <w:numPr>
          <w:ilvl w:val="0"/>
          <w:numId w:val="38"/>
        </w:numPr>
        <w:spacing w:before="120"/>
        <w:rPr>
          <w:b/>
          <w:bCs/>
        </w:rPr>
      </w:pPr>
      <w:r>
        <w:rPr>
          <w:b/>
          <w:bCs/>
        </w:rPr>
        <w:t xml:space="preserve">Alt 2-3: </w:t>
      </w:r>
    </w:p>
    <w:p w14:paraId="391B6AE7" w14:textId="77777777" w:rsidR="00C83AF6" w:rsidRPr="00581840" w:rsidRDefault="0000520D">
      <w:pPr>
        <w:pStyle w:val="affff8"/>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f8"/>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lastRenderedPageBreak/>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affff8"/>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f8"/>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f8"/>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f8"/>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9458C" w:rsidRDefault="0000520D">
            <w:pPr>
              <w:pStyle w:val="affff8"/>
              <w:numPr>
                <w:ilvl w:val="0"/>
                <w:numId w:val="118"/>
              </w:numPr>
              <w:rPr>
                <w:rFonts w:eastAsia="Malgun Gothic" w:cstheme="minorHAnsi"/>
                <w:bCs/>
                <w:lang w:val="fr-FR"/>
              </w:rPr>
            </w:pPr>
            <w:r w:rsidRPr="0059458C">
              <w:rPr>
                <w:rFonts w:eastAsia="Malgun Gothic" w:cstheme="minorHAnsi"/>
                <w:bCs/>
                <w:lang w:val="fr-FR"/>
              </w:rPr>
              <w:t>cause UL resource fragmentation in non-SBFD symbols.</w:t>
            </w:r>
          </w:p>
          <w:p w14:paraId="283AFFFA" w14:textId="77777777" w:rsidR="00C83AF6" w:rsidRDefault="0000520D">
            <w:pPr>
              <w:pStyle w:val="affff8"/>
              <w:numPr>
                <w:ilvl w:val="0"/>
                <w:numId w:val="38"/>
              </w:numPr>
            </w:pPr>
            <w:r w:rsidRPr="00581840">
              <w:rPr>
                <w:lang w:val="en-US"/>
              </w:rPr>
              <w:lastRenderedPageBreak/>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Malgun Gothic"/>
                <w:bCs/>
              </w:rPr>
              <w:t>Nokia</w:t>
            </w:r>
          </w:p>
        </w:tc>
        <w:tc>
          <w:tcPr>
            <w:tcW w:w="8402" w:type="dxa"/>
            <w:vAlign w:val="center"/>
          </w:tcPr>
          <w:p w14:paraId="2947BE24" w14:textId="755FE0CD" w:rsidR="00D6195B" w:rsidRDefault="00D6195B" w:rsidP="00D6195B">
            <w:pPr>
              <w:rPr>
                <w:bCs/>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Malgun Gothic"/>
                <w:bCs/>
              </w:rPr>
              <w:t>Lenovo</w:t>
            </w:r>
          </w:p>
        </w:tc>
        <w:tc>
          <w:tcPr>
            <w:tcW w:w="8402" w:type="dxa"/>
          </w:tcPr>
          <w:p w14:paraId="70D644FE" w14:textId="2E3027BC" w:rsidR="00D24032" w:rsidRDefault="00D24032" w:rsidP="00D24032">
            <w:pPr>
              <w:rPr>
                <w:bCs/>
              </w:rPr>
            </w:pPr>
            <w:r>
              <w:rPr>
                <w:rFonts w:eastAsia="Malgun Gothic"/>
                <w:bCs/>
              </w:rPr>
              <w:t>Support</w:t>
            </w:r>
          </w:p>
        </w:tc>
      </w:tr>
      <w:tr w:rsidR="008771AA" w14:paraId="27460CB7" w14:textId="77777777" w:rsidTr="00B27E26">
        <w:tc>
          <w:tcPr>
            <w:tcW w:w="1555" w:type="dxa"/>
          </w:tcPr>
          <w:p w14:paraId="7CB985BA" w14:textId="795880A8"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744C1EC9" w14:textId="534CA28E" w:rsidR="008771AA" w:rsidRDefault="008771AA" w:rsidP="008771AA">
            <w:pPr>
              <w:rPr>
                <w:rFonts w:eastAsia="Malgun Gothic"/>
                <w:bCs/>
              </w:rPr>
            </w:pPr>
            <w:r>
              <w:rPr>
                <w:rFonts w:eastAsia="Malgun Gothic" w:hint="eastAsia"/>
                <w:bCs/>
              </w:rPr>
              <w:t>S</w:t>
            </w:r>
            <w:r>
              <w:rPr>
                <w:rFonts w:eastAsia="Malgun Gothic"/>
                <w:bCs/>
              </w:rPr>
              <w:t>upport the proposal.</w:t>
            </w:r>
          </w:p>
        </w:tc>
      </w:tr>
      <w:tr w:rsidR="005B180D" w14:paraId="5880DD94" w14:textId="77777777" w:rsidTr="007E4424">
        <w:tc>
          <w:tcPr>
            <w:tcW w:w="1555" w:type="dxa"/>
            <w:vAlign w:val="center"/>
          </w:tcPr>
          <w:p w14:paraId="099E73A4" w14:textId="095DA634" w:rsidR="005B180D" w:rsidRDefault="005B180D" w:rsidP="005B180D">
            <w:pPr>
              <w:rPr>
                <w:rFonts w:eastAsia="Malgun Gothic"/>
                <w:bCs/>
              </w:rPr>
            </w:pPr>
            <w:r>
              <w:rPr>
                <w:bCs/>
              </w:rPr>
              <w:t>Apple</w:t>
            </w:r>
          </w:p>
        </w:tc>
        <w:tc>
          <w:tcPr>
            <w:tcW w:w="8402" w:type="dxa"/>
            <w:vAlign w:val="center"/>
          </w:tcPr>
          <w:p w14:paraId="1EC72270" w14:textId="7EEDE8A9" w:rsidR="005B180D" w:rsidRDefault="005B180D" w:rsidP="005B180D">
            <w:pPr>
              <w:rPr>
                <w:rFonts w:eastAsia="Malgun Gothic"/>
                <w:bCs/>
              </w:rPr>
            </w:pPr>
            <w:r>
              <w:rPr>
                <w:bCs/>
              </w:rPr>
              <w:t>Support</w:t>
            </w:r>
          </w:p>
        </w:tc>
      </w:tr>
      <w:tr w:rsidR="0059458C" w14:paraId="227EE1F3" w14:textId="77777777" w:rsidTr="007E4424">
        <w:tc>
          <w:tcPr>
            <w:tcW w:w="1555" w:type="dxa"/>
            <w:vAlign w:val="center"/>
          </w:tcPr>
          <w:p w14:paraId="6EA4F046" w14:textId="0C62F0AB" w:rsidR="0059458C" w:rsidRDefault="0059458C" w:rsidP="0059458C">
            <w:pPr>
              <w:rPr>
                <w:bCs/>
              </w:rPr>
            </w:pPr>
            <w:r>
              <w:rPr>
                <w:rFonts w:eastAsia="Malgun Gothic" w:hint="eastAsia"/>
                <w:bCs/>
              </w:rPr>
              <w:t>WILUS</w:t>
            </w:r>
          </w:p>
        </w:tc>
        <w:tc>
          <w:tcPr>
            <w:tcW w:w="8402" w:type="dxa"/>
            <w:vAlign w:val="center"/>
          </w:tcPr>
          <w:p w14:paraId="48A2A41E" w14:textId="723D80EC" w:rsidR="0059458C" w:rsidRDefault="0059458C" w:rsidP="0059458C">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sidR="00230362">
              <w:rPr>
                <w:rFonts w:eastAsia="Malgun Gothic"/>
                <w:bCs/>
              </w:rPr>
              <w:t>separately</w:t>
            </w:r>
            <w:r w:rsidR="00230362">
              <w:rPr>
                <w:rFonts w:eastAsia="Malgun Gothic" w:hint="eastAsia"/>
                <w:bCs/>
              </w:rPr>
              <w:t xml:space="preserve"> </w:t>
            </w:r>
            <w:r>
              <w:rPr>
                <w:rFonts w:eastAsia="Malgun Gothic" w:hint="eastAsia"/>
                <w:bCs/>
              </w:rPr>
              <w:t xml:space="preserve">configured by </w:t>
            </w:r>
            <w:r>
              <w:rPr>
                <w:rFonts w:eastAsia="Malgun Gothic"/>
                <w:bCs/>
              </w:rPr>
              <w:t>addition</w:t>
            </w:r>
            <w:r>
              <w:rPr>
                <w:rFonts w:eastAsia="Malgun Gothic" w:hint="eastAsia"/>
                <w:bCs/>
              </w:rPr>
              <w:t xml:space="preserve"> RACH config.</w:t>
            </w:r>
          </w:p>
        </w:tc>
      </w:tr>
      <w:tr w:rsidR="00C07441" w14:paraId="39BC2631" w14:textId="77777777" w:rsidTr="007E4424">
        <w:tc>
          <w:tcPr>
            <w:tcW w:w="1555" w:type="dxa"/>
            <w:vAlign w:val="center"/>
          </w:tcPr>
          <w:p w14:paraId="60FA1D57" w14:textId="069A06B3" w:rsidR="00C07441" w:rsidRDefault="00C07441" w:rsidP="00C07441">
            <w:pPr>
              <w:rPr>
                <w:rFonts w:eastAsia="Malgun Gothic" w:hint="eastAsia"/>
                <w:bCs/>
              </w:rPr>
            </w:pPr>
            <w:r>
              <w:rPr>
                <w:rFonts w:eastAsia="新細明體" w:hint="eastAsia"/>
                <w:bCs/>
              </w:rPr>
              <w:t>I</w:t>
            </w:r>
            <w:r>
              <w:rPr>
                <w:rFonts w:eastAsia="新細明體"/>
                <w:bCs/>
              </w:rPr>
              <w:t>TRI</w:t>
            </w:r>
          </w:p>
        </w:tc>
        <w:tc>
          <w:tcPr>
            <w:tcW w:w="8402" w:type="dxa"/>
            <w:vAlign w:val="center"/>
          </w:tcPr>
          <w:p w14:paraId="76446AA5" w14:textId="5DFFABCF" w:rsidR="00C07441" w:rsidRDefault="00C07441" w:rsidP="00C07441">
            <w:pPr>
              <w:rPr>
                <w:rFonts w:eastAsia="Malgun Gothic" w:hint="eastAsia"/>
                <w:bCs/>
              </w:rPr>
            </w:pPr>
            <w:r>
              <w:rPr>
                <w:rFonts w:eastAsia="新細明體" w:hint="eastAsia"/>
                <w:bCs/>
              </w:rPr>
              <w:t>S</w:t>
            </w:r>
            <w:r>
              <w:rPr>
                <w:rFonts w:eastAsia="新細明體"/>
                <w:bCs/>
              </w:rPr>
              <w:t>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f8"/>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f8"/>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0"/>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f8"/>
              <w:numPr>
                <w:ilvl w:val="0"/>
                <w:numId w:val="38"/>
              </w:numPr>
              <w:spacing w:before="120"/>
              <w:rPr>
                <w:b/>
                <w:color w:val="FF0000"/>
                <w:lang w:val="en-US"/>
              </w:rPr>
            </w:pPr>
            <w:r w:rsidRPr="00581840">
              <w:rPr>
                <w:b/>
                <w:lang w:val="en-US"/>
              </w:rPr>
              <w:t xml:space="preserve">time and frequency resource of the RO are fully within UL </w:t>
            </w:r>
            <w:r w:rsidRPr="00581840">
              <w:rPr>
                <w:b/>
                <w:lang w:val="en-US"/>
              </w:rPr>
              <w:lastRenderedPageBreak/>
              <w:t>usable PRBs</w:t>
            </w:r>
            <w:r w:rsidRPr="00581840">
              <w:rPr>
                <w:b/>
                <w:color w:val="FF0000"/>
                <w:lang w:val="en-US"/>
              </w:rPr>
              <w:t>, and not overlapped with SSB</w:t>
            </w:r>
          </w:p>
          <w:p w14:paraId="4BC030AC" w14:textId="77777777" w:rsidR="00C83AF6" w:rsidRDefault="0000520D">
            <w:pPr>
              <w:pStyle w:val="affff8"/>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f8"/>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Malgun Gothic"/>
                <w:bCs/>
              </w:rPr>
              <w:t>Nokia</w:t>
            </w:r>
          </w:p>
        </w:tc>
        <w:tc>
          <w:tcPr>
            <w:tcW w:w="8402" w:type="dxa"/>
            <w:vAlign w:val="center"/>
          </w:tcPr>
          <w:p w14:paraId="746E79B1" w14:textId="4DA7A024" w:rsidR="00D6195B" w:rsidRDefault="00D6195B" w:rsidP="00D6195B">
            <w:pPr>
              <w:rPr>
                <w:bCs/>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lastRenderedPageBreak/>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Malgun Gothic" w:hint="eastAsia"/>
                <w:bCs/>
              </w:rPr>
              <w:t>E</w:t>
            </w:r>
            <w:r>
              <w:rPr>
                <w:rFonts w:eastAsia="Malgun Gothic"/>
                <w:bCs/>
              </w:rPr>
              <w:t>TRI</w:t>
            </w:r>
          </w:p>
        </w:tc>
        <w:tc>
          <w:tcPr>
            <w:tcW w:w="8402" w:type="dxa"/>
          </w:tcPr>
          <w:p w14:paraId="10727140" w14:textId="74D30F2C" w:rsidR="008771AA" w:rsidRDefault="008771AA" w:rsidP="008771AA">
            <w:pPr>
              <w:rPr>
                <w:bCs/>
              </w:rPr>
            </w:pPr>
            <w:r>
              <w:rPr>
                <w:rFonts w:eastAsia="Malgun Gothic" w:hint="eastAsia"/>
                <w:bCs/>
              </w:rPr>
              <w:t>W</w:t>
            </w:r>
            <w:r>
              <w:rPr>
                <w:rFonts w:eastAsia="Malgun Gothic"/>
                <w:bCs/>
              </w:rPr>
              <w:t>e support the proposal.</w:t>
            </w:r>
          </w:p>
        </w:tc>
      </w:tr>
      <w:tr w:rsidR="005B180D" w14:paraId="0BB4289D" w14:textId="77777777" w:rsidTr="000E399C">
        <w:tc>
          <w:tcPr>
            <w:tcW w:w="1555" w:type="dxa"/>
            <w:vAlign w:val="center"/>
          </w:tcPr>
          <w:p w14:paraId="3BBCD515" w14:textId="3DAF6740" w:rsidR="005B180D" w:rsidRDefault="005B180D" w:rsidP="005B180D">
            <w:pPr>
              <w:rPr>
                <w:rFonts w:eastAsia="Malgun Gothic"/>
                <w:bCs/>
              </w:rPr>
            </w:pPr>
            <w:r>
              <w:rPr>
                <w:bCs/>
              </w:rPr>
              <w:t>Apple</w:t>
            </w:r>
          </w:p>
        </w:tc>
        <w:tc>
          <w:tcPr>
            <w:tcW w:w="8402" w:type="dxa"/>
            <w:vAlign w:val="center"/>
          </w:tcPr>
          <w:p w14:paraId="5647632A" w14:textId="0373B166" w:rsidR="005B180D" w:rsidRDefault="005B180D" w:rsidP="005B180D">
            <w:pPr>
              <w:rPr>
                <w:rFonts w:eastAsia="Malgun Gothic"/>
                <w:bCs/>
              </w:rPr>
            </w:pPr>
            <w:r>
              <w:rPr>
                <w:bCs/>
              </w:rPr>
              <w:t>Similar RO validation rule should be applied to Option1 and Option2, “</w:t>
            </w:r>
            <w:r w:rsidRPr="00156CDF">
              <w:t>not overlapped with SSB</w:t>
            </w:r>
            <w:r>
              <w:t>”</w:t>
            </w:r>
            <w:r w:rsidRPr="00156CDF">
              <w:t xml:space="preserve"> should be one rule for RO </w:t>
            </w:r>
            <w:r>
              <w:t>validation</w:t>
            </w:r>
            <w:r w:rsidRPr="00156CDF">
              <w:t xml:space="preserve"> as well.</w:t>
            </w:r>
          </w:p>
        </w:tc>
      </w:tr>
      <w:tr w:rsidR="0059458C" w14:paraId="3B334F8E" w14:textId="77777777" w:rsidTr="000E399C">
        <w:tc>
          <w:tcPr>
            <w:tcW w:w="1555" w:type="dxa"/>
            <w:vAlign w:val="center"/>
          </w:tcPr>
          <w:p w14:paraId="66CF6778" w14:textId="00010DDD" w:rsidR="0059458C" w:rsidRPr="0059458C" w:rsidRDefault="0059458C" w:rsidP="005B180D">
            <w:pPr>
              <w:rPr>
                <w:rFonts w:eastAsia="Malgun Gothic"/>
                <w:bCs/>
              </w:rPr>
            </w:pPr>
            <w:r>
              <w:rPr>
                <w:rFonts w:eastAsia="Malgun Gothic" w:hint="eastAsia"/>
                <w:bCs/>
              </w:rPr>
              <w:t>WILUS</w:t>
            </w:r>
          </w:p>
        </w:tc>
        <w:tc>
          <w:tcPr>
            <w:tcW w:w="8402" w:type="dxa"/>
            <w:vAlign w:val="center"/>
          </w:tcPr>
          <w:p w14:paraId="3DC149A7" w14:textId="79602CF5" w:rsidR="0059458C" w:rsidRPr="00230362" w:rsidRDefault="00230362" w:rsidP="005B180D">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rsidRPr="00156CDF">
              <w:t>not overlapped with SSB</w:t>
            </w:r>
            <w:r>
              <w:t>”</w:t>
            </w:r>
            <w:r>
              <w:rPr>
                <w:rFonts w:eastAsia="Malgun Gothic" w:hint="eastAsia"/>
              </w:rPr>
              <w:t>.</w:t>
            </w:r>
          </w:p>
        </w:tc>
      </w:tr>
      <w:tr w:rsidR="00C07441" w14:paraId="02D86885" w14:textId="77777777" w:rsidTr="000E399C">
        <w:tc>
          <w:tcPr>
            <w:tcW w:w="1555" w:type="dxa"/>
            <w:vAlign w:val="center"/>
          </w:tcPr>
          <w:p w14:paraId="5F036FE8" w14:textId="6436E173" w:rsidR="00C07441" w:rsidRDefault="00C07441" w:rsidP="00C07441">
            <w:pPr>
              <w:rPr>
                <w:rFonts w:eastAsia="Malgun Gothic" w:hint="eastAsia"/>
                <w:bCs/>
              </w:rPr>
            </w:pPr>
            <w:r>
              <w:rPr>
                <w:rFonts w:hint="eastAsia"/>
                <w:bCs/>
              </w:rPr>
              <w:t>I</w:t>
            </w:r>
            <w:r>
              <w:rPr>
                <w:bCs/>
              </w:rPr>
              <w:t>TRI</w:t>
            </w:r>
          </w:p>
        </w:tc>
        <w:tc>
          <w:tcPr>
            <w:tcW w:w="8402" w:type="dxa"/>
            <w:vAlign w:val="center"/>
          </w:tcPr>
          <w:p w14:paraId="21E90102" w14:textId="2873E7E6" w:rsidR="00C07441" w:rsidRDefault="00C07441" w:rsidP="00C07441">
            <w:pPr>
              <w:rPr>
                <w:rFonts w:eastAsia="Malgun Gothic" w:hint="eastAsia"/>
                <w:bCs/>
              </w:rPr>
            </w:pPr>
            <w:r>
              <w:rPr>
                <w:rFonts w:hint="eastAsia"/>
                <w:bCs/>
              </w:rPr>
              <w:t>S</w:t>
            </w:r>
            <w:r>
              <w:rPr>
                <w:bCs/>
              </w:rPr>
              <w:t>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r>
              <w:t>InterDigital</w:t>
            </w:r>
          </w:p>
        </w:tc>
        <w:tc>
          <w:tcPr>
            <w:tcW w:w="8402" w:type="dxa"/>
          </w:tcPr>
          <w:p w14:paraId="69369FEB" w14:textId="77777777" w:rsidR="00C83AF6" w:rsidRDefault="0000520D">
            <w:pPr>
              <w:spacing w:before="120" w:line="240" w:lineRule="auto"/>
              <w:rPr>
                <w:rFonts w:eastAsia="Malgun Gothic"/>
                <w:bCs/>
              </w:rPr>
            </w:pPr>
            <w:r>
              <w:t xml:space="preserve">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w:t>
            </w:r>
            <w:r>
              <w:lastRenderedPageBreak/>
              <w:t>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lastRenderedPageBreak/>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Malgun Gothic" w:hint="eastAsia"/>
                <w:bCs/>
              </w:rPr>
              <w:t>E</w:t>
            </w:r>
            <w:r>
              <w:rPr>
                <w:rFonts w:eastAsia="Malgun Gothic"/>
                <w:bCs/>
              </w:rPr>
              <w:t>TRI</w:t>
            </w:r>
          </w:p>
        </w:tc>
        <w:tc>
          <w:tcPr>
            <w:tcW w:w="8402" w:type="dxa"/>
            <w:vAlign w:val="center"/>
          </w:tcPr>
          <w:p w14:paraId="7C926F28" w14:textId="198083A6" w:rsidR="008771AA" w:rsidRDefault="008771AA" w:rsidP="008771AA">
            <w:pPr>
              <w:spacing w:before="120"/>
              <w:rPr>
                <w:bCs/>
              </w:rPr>
            </w:pPr>
            <w:r>
              <w:rPr>
                <w:rFonts w:eastAsia="Malgun Gothic" w:hint="eastAsia"/>
                <w:bCs/>
              </w:rPr>
              <w:t>F</w:t>
            </w:r>
            <w:r>
              <w:rPr>
                <w:rFonts w:eastAsia="Malgun Gothic"/>
                <w:bCs/>
              </w:rPr>
              <w:t>ine with the proposal.</w:t>
            </w:r>
          </w:p>
        </w:tc>
      </w:tr>
      <w:tr w:rsidR="005B180D" w14:paraId="093E375D" w14:textId="77777777" w:rsidTr="00F57D62">
        <w:tc>
          <w:tcPr>
            <w:tcW w:w="1555" w:type="dxa"/>
            <w:vAlign w:val="center"/>
          </w:tcPr>
          <w:p w14:paraId="41FA46C4" w14:textId="34593947" w:rsidR="005B180D" w:rsidRDefault="005B180D" w:rsidP="005B180D">
            <w:pPr>
              <w:spacing w:before="120"/>
              <w:rPr>
                <w:rFonts w:eastAsia="Malgun Gothic"/>
                <w:bCs/>
              </w:rPr>
            </w:pPr>
            <w:r>
              <w:rPr>
                <w:bCs/>
              </w:rPr>
              <w:t>Apple</w:t>
            </w:r>
          </w:p>
        </w:tc>
        <w:tc>
          <w:tcPr>
            <w:tcW w:w="8402" w:type="dxa"/>
            <w:vAlign w:val="center"/>
          </w:tcPr>
          <w:p w14:paraId="39799B0E" w14:textId="308A0317" w:rsidR="005B180D" w:rsidRDefault="005B180D" w:rsidP="005B180D">
            <w:pPr>
              <w:spacing w:before="120"/>
              <w:rPr>
                <w:rFonts w:eastAsia="Malgun Gothic"/>
                <w:bCs/>
              </w:rPr>
            </w:pPr>
            <w:r>
              <w:rPr>
                <w:bCs/>
              </w:rPr>
              <w:t>Support</w:t>
            </w:r>
          </w:p>
        </w:tc>
      </w:tr>
      <w:tr w:rsidR="00230362" w14:paraId="0E6A9DA2" w14:textId="77777777" w:rsidTr="00F57D62">
        <w:tc>
          <w:tcPr>
            <w:tcW w:w="1555" w:type="dxa"/>
            <w:vAlign w:val="center"/>
          </w:tcPr>
          <w:p w14:paraId="5378E7B5" w14:textId="4B6AAB0E" w:rsidR="00230362" w:rsidRPr="00230362" w:rsidRDefault="00230362" w:rsidP="005B180D">
            <w:pPr>
              <w:spacing w:before="120"/>
              <w:rPr>
                <w:rFonts w:eastAsia="Malgun Gothic"/>
                <w:bCs/>
              </w:rPr>
            </w:pPr>
            <w:r>
              <w:rPr>
                <w:rFonts w:eastAsia="Malgun Gothic" w:hint="eastAsia"/>
                <w:bCs/>
              </w:rPr>
              <w:t xml:space="preserve">WILUS </w:t>
            </w:r>
          </w:p>
        </w:tc>
        <w:tc>
          <w:tcPr>
            <w:tcW w:w="8402" w:type="dxa"/>
            <w:vAlign w:val="center"/>
          </w:tcPr>
          <w:p w14:paraId="605DED6F" w14:textId="5B6BD34A" w:rsidR="00230362" w:rsidRPr="00230362" w:rsidRDefault="00230362" w:rsidP="005B180D">
            <w:pPr>
              <w:spacing w:before="120"/>
              <w:rPr>
                <w:rFonts w:eastAsia="Malgun Gothic"/>
                <w:bCs/>
              </w:rPr>
            </w:pPr>
            <w:r>
              <w:rPr>
                <w:rFonts w:eastAsia="Malgun Gothic" w:hint="eastAsia"/>
                <w:bCs/>
              </w:rPr>
              <w:t>Support</w:t>
            </w:r>
          </w:p>
        </w:tc>
      </w:tr>
      <w:tr w:rsidR="00C07441" w14:paraId="77D16EE4" w14:textId="77777777" w:rsidTr="00F57D62">
        <w:tc>
          <w:tcPr>
            <w:tcW w:w="1555" w:type="dxa"/>
            <w:vAlign w:val="center"/>
          </w:tcPr>
          <w:p w14:paraId="45DEC246" w14:textId="2FD62F5E" w:rsidR="00C07441" w:rsidRDefault="00C07441" w:rsidP="00C07441">
            <w:pPr>
              <w:spacing w:before="120"/>
              <w:rPr>
                <w:rFonts w:eastAsia="Malgun Gothic" w:hint="eastAsia"/>
                <w:bCs/>
              </w:rPr>
            </w:pPr>
            <w:r>
              <w:rPr>
                <w:rFonts w:hint="eastAsia"/>
                <w:bCs/>
              </w:rPr>
              <w:t>I</w:t>
            </w:r>
            <w:r>
              <w:rPr>
                <w:bCs/>
              </w:rPr>
              <w:t>TRI</w:t>
            </w:r>
          </w:p>
        </w:tc>
        <w:tc>
          <w:tcPr>
            <w:tcW w:w="8402" w:type="dxa"/>
            <w:vAlign w:val="center"/>
          </w:tcPr>
          <w:p w14:paraId="0DCFCBFD" w14:textId="46E3EEC2" w:rsidR="00C07441" w:rsidRDefault="00C07441" w:rsidP="00C07441">
            <w:pPr>
              <w:spacing w:before="120"/>
              <w:rPr>
                <w:rFonts w:eastAsia="Malgun Gothic" w:hint="eastAsia"/>
                <w:bCs/>
              </w:rPr>
            </w:pPr>
            <w:r>
              <w:rPr>
                <w:rFonts w:hint="eastAsia"/>
                <w:bCs/>
              </w:rPr>
              <w:t>S</w:t>
            </w:r>
            <w:r>
              <w:rPr>
                <w:bCs/>
              </w:rPr>
              <w:t>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f8"/>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f8"/>
        <w:numPr>
          <w:ilvl w:val="1"/>
          <w:numId w:val="38"/>
        </w:numPr>
        <w:spacing w:before="120"/>
        <w:rPr>
          <w:b/>
          <w:bCs/>
          <w:szCs w:val="20"/>
          <w:lang w:val="en-US"/>
        </w:rPr>
      </w:pPr>
      <w:r w:rsidRPr="00581840">
        <w:rPr>
          <w:b/>
          <w:bCs/>
          <w:szCs w:val="20"/>
          <w:lang w:val="en-US"/>
        </w:rPr>
        <w:t xml:space="preserve">Alt 1: use existing random access configurations table for unpaired </w:t>
      </w:r>
      <w:r w:rsidRPr="00581840">
        <w:rPr>
          <w:b/>
          <w:bCs/>
          <w:szCs w:val="20"/>
          <w:lang w:val="en-US"/>
        </w:rPr>
        <w:lastRenderedPageBreak/>
        <w:t xml:space="preserve">spectrum (i.e., Table 6.3.3.2-4 in TS38.211) </w:t>
      </w:r>
    </w:p>
    <w:p w14:paraId="1CFC4427" w14:textId="77777777" w:rsidR="00C83AF6" w:rsidRPr="00581840" w:rsidRDefault="0000520D">
      <w:pPr>
        <w:pStyle w:val="affff8"/>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f8"/>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f8"/>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f8"/>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affff8"/>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f8"/>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f8"/>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f8"/>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r>
              <w:t>InterDigital</w:t>
            </w:r>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w:t>
            </w:r>
            <w:r>
              <w:rPr>
                <w:bCs/>
              </w:rPr>
              <w:lastRenderedPageBreak/>
              <w:t xml:space="preserve">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lastRenderedPageBreak/>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Malgun Gothic"/>
                <w:bCs/>
              </w:rPr>
              <w:t>Lenovo</w:t>
            </w:r>
          </w:p>
        </w:tc>
        <w:tc>
          <w:tcPr>
            <w:tcW w:w="8402" w:type="dxa"/>
            <w:vAlign w:val="center"/>
          </w:tcPr>
          <w:p w14:paraId="4464B3D7" w14:textId="225B5AA4" w:rsidR="00D24032" w:rsidRPr="004D03BF" w:rsidRDefault="00D24032" w:rsidP="00D24032">
            <w:pPr>
              <w:rPr>
                <w:bCs/>
              </w:rPr>
            </w:pPr>
            <w:r>
              <w:rPr>
                <w:rFonts w:eastAsia="Malgun Gothic"/>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Malgun Gothic"/>
                <w:bCs/>
              </w:rPr>
            </w:pPr>
            <w:r>
              <w:rPr>
                <w:rFonts w:eastAsia="Malgun Gothic"/>
                <w:bCs/>
              </w:rPr>
              <w:t>NEC</w:t>
            </w:r>
          </w:p>
        </w:tc>
        <w:tc>
          <w:tcPr>
            <w:tcW w:w="8402" w:type="dxa"/>
            <w:vAlign w:val="center"/>
          </w:tcPr>
          <w:p w14:paraId="5C71132A" w14:textId="017097D2" w:rsidR="00413146" w:rsidRDefault="00413146" w:rsidP="00D24032">
            <w:pPr>
              <w:rPr>
                <w:rFonts w:eastAsia="Malgun Gothic"/>
                <w:bCs/>
              </w:rPr>
            </w:pPr>
            <w:r>
              <w:rPr>
                <w:rFonts w:eastAsia="Malgun Gothic"/>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vAlign w:val="center"/>
          </w:tcPr>
          <w:p w14:paraId="5302496F" w14:textId="576AACBF" w:rsidR="008771AA" w:rsidRDefault="008771AA" w:rsidP="008771AA">
            <w:pPr>
              <w:rPr>
                <w:rFonts w:eastAsia="Malgun Gothic"/>
                <w:bCs/>
              </w:rPr>
            </w:pPr>
            <w:r>
              <w:rPr>
                <w:rFonts w:eastAsia="Malgun Gothic" w:hint="eastAsia"/>
                <w:bCs/>
              </w:rPr>
              <w:t>S</w:t>
            </w:r>
            <w:r>
              <w:rPr>
                <w:rFonts w:eastAsia="Malgun Gothic"/>
                <w:bCs/>
              </w:rPr>
              <w:t>upport the proposal</w:t>
            </w:r>
          </w:p>
        </w:tc>
      </w:tr>
      <w:tr w:rsidR="005B180D" w14:paraId="5D1DC4C2" w14:textId="77777777" w:rsidTr="00C3736C">
        <w:tc>
          <w:tcPr>
            <w:tcW w:w="1555" w:type="dxa"/>
            <w:vAlign w:val="center"/>
          </w:tcPr>
          <w:p w14:paraId="37AEB523" w14:textId="0826E804" w:rsidR="005B180D" w:rsidRDefault="005B180D" w:rsidP="005B180D">
            <w:pPr>
              <w:rPr>
                <w:rFonts w:eastAsia="Malgun Gothic"/>
                <w:bCs/>
              </w:rPr>
            </w:pPr>
            <w:r>
              <w:rPr>
                <w:bCs/>
              </w:rPr>
              <w:t>Apple</w:t>
            </w:r>
          </w:p>
        </w:tc>
        <w:tc>
          <w:tcPr>
            <w:tcW w:w="8402" w:type="dxa"/>
            <w:vAlign w:val="center"/>
          </w:tcPr>
          <w:p w14:paraId="4467CC84" w14:textId="05B3215A" w:rsidR="005B180D" w:rsidRDefault="005B180D" w:rsidP="005B180D">
            <w:pPr>
              <w:rPr>
                <w:rFonts w:eastAsia="Malgun Gothic"/>
                <w:bCs/>
              </w:rPr>
            </w:pPr>
            <w:r>
              <w:rPr>
                <w:bCs/>
              </w:rPr>
              <w:t>Support</w:t>
            </w:r>
          </w:p>
        </w:tc>
      </w:tr>
      <w:tr w:rsidR="00230362" w14:paraId="6E50A7B3" w14:textId="77777777" w:rsidTr="00C3736C">
        <w:tc>
          <w:tcPr>
            <w:tcW w:w="1555" w:type="dxa"/>
            <w:vAlign w:val="center"/>
          </w:tcPr>
          <w:p w14:paraId="60A5AE5C" w14:textId="5B4E0B1C" w:rsidR="00230362" w:rsidRPr="00230362" w:rsidRDefault="00230362" w:rsidP="005B180D">
            <w:pPr>
              <w:rPr>
                <w:rFonts w:eastAsia="Malgun Gothic"/>
                <w:bCs/>
              </w:rPr>
            </w:pPr>
            <w:r>
              <w:rPr>
                <w:rFonts w:eastAsia="Malgun Gothic" w:hint="eastAsia"/>
                <w:bCs/>
              </w:rPr>
              <w:t>WILUS</w:t>
            </w:r>
          </w:p>
        </w:tc>
        <w:tc>
          <w:tcPr>
            <w:tcW w:w="8402" w:type="dxa"/>
            <w:vAlign w:val="center"/>
          </w:tcPr>
          <w:p w14:paraId="4F1EDEA8" w14:textId="64FA1284" w:rsidR="00230362" w:rsidRPr="00230362" w:rsidRDefault="00230362" w:rsidP="005B180D">
            <w:pPr>
              <w:rPr>
                <w:rFonts w:eastAsia="Malgun Gothic"/>
                <w:bCs/>
              </w:rPr>
            </w:pPr>
            <w:r>
              <w:rPr>
                <w:rFonts w:eastAsia="Malgun Gothic" w:hint="eastAsia"/>
                <w:bCs/>
              </w:rPr>
              <w:t>Support</w:t>
            </w:r>
          </w:p>
        </w:tc>
      </w:tr>
      <w:tr w:rsidR="00C07441" w14:paraId="0F0759DA" w14:textId="77777777" w:rsidTr="00C3736C">
        <w:tc>
          <w:tcPr>
            <w:tcW w:w="1555" w:type="dxa"/>
            <w:vAlign w:val="center"/>
          </w:tcPr>
          <w:p w14:paraId="60881DEC" w14:textId="0DAFC5AD" w:rsidR="00C07441" w:rsidRDefault="00C07441" w:rsidP="00C07441">
            <w:pPr>
              <w:rPr>
                <w:rFonts w:eastAsia="Malgun Gothic" w:hint="eastAsia"/>
                <w:bCs/>
              </w:rPr>
            </w:pPr>
            <w:r>
              <w:rPr>
                <w:rFonts w:hint="eastAsia"/>
                <w:bCs/>
              </w:rPr>
              <w:t>I</w:t>
            </w:r>
            <w:r>
              <w:rPr>
                <w:bCs/>
              </w:rPr>
              <w:t>TRI</w:t>
            </w:r>
          </w:p>
        </w:tc>
        <w:tc>
          <w:tcPr>
            <w:tcW w:w="8402" w:type="dxa"/>
            <w:vAlign w:val="center"/>
          </w:tcPr>
          <w:p w14:paraId="60F0C01F" w14:textId="2B3F4901" w:rsidR="00C07441" w:rsidRDefault="00C07441" w:rsidP="00C07441">
            <w:pPr>
              <w:rPr>
                <w:rFonts w:eastAsia="Malgun Gothic" w:hint="eastAsia"/>
                <w:bCs/>
              </w:rPr>
            </w:pPr>
            <w:r>
              <w:rPr>
                <w:rFonts w:hint="eastAsia"/>
                <w:bCs/>
              </w:rPr>
              <w:t>S</w:t>
            </w:r>
            <w:r>
              <w:rPr>
                <w:bCs/>
              </w:rPr>
              <w:t>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xml:space="preserve">, support separate PRACH power control parameters </w:t>
      </w:r>
      <w:r>
        <w:rPr>
          <w:b/>
          <w:bCs/>
        </w:rPr>
        <w:lastRenderedPageBreak/>
        <w:t>configuration in SBFD symbols and non-SBFD symbols.</w:t>
      </w:r>
    </w:p>
    <w:p w14:paraId="2C817394"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r>
              <w:t>InterDigital</w:t>
            </w:r>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w:t>
            </w:r>
            <w:r w:rsidRPr="00055B10">
              <w:rPr>
                <w:bCs/>
              </w:rPr>
              <w:lastRenderedPageBreak/>
              <w:t xml:space="preserve">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lastRenderedPageBreak/>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Malgun Gothic"/>
                <w:bCs/>
              </w:rPr>
              <w:t>Lenovo</w:t>
            </w:r>
          </w:p>
        </w:tc>
        <w:tc>
          <w:tcPr>
            <w:tcW w:w="8402" w:type="dxa"/>
            <w:vAlign w:val="center"/>
          </w:tcPr>
          <w:p w14:paraId="68D86C28" w14:textId="2D99C1F3" w:rsidR="00D24032" w:rsidRPr="004D03BF" w:rsidRDefault="00D24032" w:rsidP="00D24032">
            <w:pPr>
              <w:rPr>
                <w:bCs/>
              </w:rPr>
            </w:pPr>
            <w:r>
              <w:rPr>
                <w:rFonts w:eastAsia="Malgun Gothic"/>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Malgun Gothic"/>
                <w:bCs/>
              </w:rPr>
            </w:pPr>
            <w:r>
              <w:rPr>
                <w:rFonts w:eastAsia="Malgun Gothic"/>
                <w:bCs/>
              </w:rPr>
              <w:t>NEC</w:t>
            </w:r>
          </w:p>
        </w:tc>
        <w:tc>
          <w:tcPr>
            <w:tcW w:w="8402" w:type="dxa"/>
            <w:vAlign w:val="center"/>
          </w:tcPr>
          <w:p w14:paraId="11802BB1" w14:textId="1343E5B0" w:rsidR="00413146" w:rsidRDefault="00413146" w:rsidP="00D24032">
            <w:pPr>
              <w:rPr>
                <w:rFonts w:eastAsia="Malgun Gothic"/>
                <w:bCs/>
              </w:rPr>
            </w:pPr>
            <w:r>
              <w:rPr>
                <w:rFonts w:eastAsia="Malgun Gothic"/>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vAlign w:val="center"/>
          </w:tcPr>
          <w:p w14:paraId="3D9D3BA0" w14:textId="0DFEDFED" w:rsidR="008771AA" w:rsidRDefault="008771AA" w:rsidP="008771AA">
            <w:pPr>
              <w:rPr>
                <w:rFonts w:eastAsia="Malgun Gothic"/>
                <w:bCs/>
              </w:rPr>
            </w:pPr>
            <w:r>
              <w:rPr>
                <w:rFonts w:eastAsia="Malgun Gothic" w:hint="eastAsia"/>
                <w:bCs/>
              </w:rPr>
              <w:t>S</w:t>
            </w:r>
            <w:r>
              <w:rPr>
                <w:rFonts w:eastAsia="Malgun Gothic"/>
                <w:bCs/>
              </w:rPr>
              <w:t xml:space="preserve">upport </w:t>
            </w:r>
          </w:p>
        </w:tc>
      </w:tr>
      <w:tr w:rsidR="005B180D" w14:paraId="3B2A627D" w14:textId="77777777" w:rsidTr="00FB3BE6">
        <w:tc>
          <w:tcPr>
            <w:tcW w:w="1555" w:type="dxa"/>
            <w:vAlign w:val="center"/>
          </w:tcPr>
          <w:p w14:paraId="1453A347" w14:textId="0818351E" w:rsidR="005B180D" w:rsidRDefault="005B180D" w:rsidP="005B180D">
            <w:pPr>
              <w:rPr>
                <w:rFonts w:eastAsia="Malgun Gothic"/>
                <w:bCs/>
              </w:rPr>
            </w:pPr>
            <w:r>
              <w:rPr>
                <w:bCs/>
              </w:rPr>
              <w:t>Apple</w:t>
            </w:r>
          </w:p>
        </w:tc>
        <w:tc>
          <w:tcPr>
            <w:tcW w:w="8402" w:type="dxa"/>
            <w:vAlign w:val="center"/>
          </w:tcPr>
          <w:p w14:paraId="67AB8C18" w14:textId="5B1D0E3E" w:rsidR="005B180D" w:rsidRDefault="005B180D" w:rsidP="005B180D">
            <w:pPr>
              <w:rPr>
                <w:rFonts w:eastAsia="Malgun Gothic"/>
                <w:bCs/>
              </w:rPr>
            </w:pPr>
            <w:r>
              <w:rPr>
                <w:bCs/>
              </w:rPr>
              <w:t>Support</w:t>
            </w:r>
          </w:p>
        </w:tc>
      </w:tr>
      <w:tr w:rsidR="00230362" w14:paraId="466D0B6E" w14:textId="77777777" w:rsidTr="00FB3BE6">
        <w:tc>
          <w:tcPr>
            <w:tcW w:w="1555" w:type="dxa"/>
            <w:vAlign w:val="center"/>
          </w:tcPr>
          <w:p w14:paraId="5E47402F" w14:textId="739AE7E7" w:rsidR="00230362" w:rsidRPr="00230362" w:rsidRDefault="00230362" w:rsidP="005B180D">
            <w:pPr>
              <w:rPr>
                <w:rFonts w:eastAsia="Malgun Gothic"/>
                <w:bCs/>
              </w:rPr>
            </w:pPr>
            <w:r>
              <w:rPr>
                <w:rFonts w:eastAsia="Malgun Gothic" w:hint="eastAsia"/>
                <w:bCs/>
              </w:rPr>
              <w:t>WILUS</w:t>
            </w:r>
          </w:p>
        </w:tc>
        <w:tc>
          <w:tcPr>
            <w:tcW w:w="8402" w:type="dxa"/>
            <w:vAlign w:val="center"/>
          </w:tcPr>
          <w:p w14:paraId="6E762B6E" w14:textId="3BDEAB6C" w:rsidR="00230362" w:rsidRPr="00230362" w:rsidRDefault="00230362" w:rsidP="005B180D">
            <w:pPr>
              <w:rPr>
                <w:rFonts w:eastAsia="Malgun Gothic"/>
                <w:bCs/>
              </w:rPr>
            </w:pPr>
            <w:r>
              <w:rPr>
                <w:rFonts w:eastAsia="Malgun Gothic" w:hint="eastAsia"/>
                <w:bCs/>
              </w:rPr>
              <w:t>Support</w:t>
            </w:r>
          </w:p>
        </w:tc>
      </w:tr>
      <w:tr w:rsidR="00C07441" w14:paraId="46BA2948" w14:textId="77777777" w:rsidTr="00FB3BE6">
        <w:tc>
          <w:tcPr>
            <w:tcW w:w="1555" w:type="dxa"/>
            <w:vAlign w:val="center"/>
          </w:tcPr>
          <w:p w14:paraId="2A8E0A4C" w14:textId="7E3B5ED8" w:rsidR="00C07441" w:rsidRDefault="00C07441" w:rsidP="00C07441">
            <w:pPr>
              <w:rPr>
                <w:rFonts w:eastAsia="Malgun Gothic" w:hint="eastAsia"/>
                <w:bCs/>
              </w:rPr>
            </w:pPr>
            <w:r>
              <w:rPr>
                <w:rFonts w:hint="eastAsia"/>
                <w:bCs/>
              </w:rPr>
              <w:t>I</w:t>
            </w:r>
            <w:r>
              <w:rPr>
                <w:bCs/>
              </w:rPr>
              <w:t>TRI</w:t>
            </w:r>
          </w:p>
        </w:tc>
        <w:tc>
          <w:tcPr>
            <w:tcW w:w="8402" w:type="dxa"/>
            <w:vAlign w:val="center"/>
          </w:tcPr>
          <w:p w14:paraId="262DD110" w14:textId="46B28B1D" w:rsidR="00C07441" w:rsidRDefault="00C07441" w:rsidP="00C07441">
            <w:pPr>
              <w:rPr>
                <w:rFonts w:eastAsia="Malgun Gothic" w:hint="eastAsia"/>
                <w:bCs/>
              </w:rPr>
            </w:pPr>
            <w:r>
              <w:rPr>
                <w:rFonts w:hint="eastAsia"/>
                <w:bCs/>
              </w:rPr>
              <w:t>S</w:t>
            </w:r>
            <w:r>
              <w:rPr>
                <w:bCs/>
              </w:rPr>
              <w:t>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ff0"/>
        <w:tblW w:w="0" w:type="auto"/>
        <w:tblLook w:val="04A0" w:firstRow="1" w:lastRow="0" w:firstColumn="1" w:lastColumn="0" w:noHBand="0" w:noVBand="1"/>
      </w:tblPr>
      <w:tblGrid>
        <w:gridCol w:w="1744"/>
        <w:gridCol w:w="8218"/>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f8"/>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w:t>
            </w:r>
            <w:r>
              <w:rPr>
                <w:rFonts w:cs="Times New Roman"/>
                <w:b/>
                <w:szCs w:val="20"/>
              </w:rPr>
              <w:lastRenderedPageBreak/>
              <w:t>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f8"/>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affff8"/>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 xml:space="preserve">To simplify discussion, for SBFD aware UE there are </w:t>
            </w:r>
            <w:r w:rsidRPr="00581840">
              <w:rPr>
                <w:rFonts w:cs="Times New Roman"/>
                <w:b/>
                <w:szCs w:val="20"/>
                <w:lang w:val="en-US"/>
              </w:rPr>
              <w:lastRenderedPageBreak/>
              <w:t>legacy RO groups and additional RO groups.</w:t>
            </w:r>
          </w:p>
          <w:p w14:paraId="41B10951" w14:textId="77777777" w:rsidR="00C83AF6" w:rsidRPr="00581840" w:rsidRDefault="0000520D">
            <w:pPr>
              <w:pStyle w:val="affff8"/>
              <w:numPr>
                <w:ilvl w:val="0"/>
                <w:numId w:val="120"/>
              </w:numPr>
              <w:spacing w:before="120" w:after="180"/>
              <w:rPr>
                <w:rFonts w:eastAsia="Batang"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affff8"/>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589" w:hangingChars="567" w:hanging="1589"/>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589" w:hangingChars="567" w:hanging="1589"/>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f1"/>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w:t>
            </w:r>
            <w:r>
              <w:rPr>
                <w:rFonts w:ascii="Times New Roman" w:hAnsi="Times New Roman" w:cs="Times New Roman"/>
                <w:b/>
                <w:szCs w:val="20"/>
              </w:rPr>
              <w:lastRenderedPageBreak/>
              <w:t xml:space="preserve">RACH configuration or only additional RACH configuration. </w:t>
            </w:r>
          </w:p>
          <w:p w14:paraId="5CD7AFBF" w14:textId="77777777" w:rsidR="00C83AF6" w:rsidRDefault="0000520D">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f8"/>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f8"/>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 xml:space="preserve">Support the use of valid ROs on SBFD symbols for PRACH repetitions </w:t>
            </w:r>
          </w:p>
          <w:p w14:paraId="4621B1DB" w14:textId="77777777" w:rsidR="00C83AF6" w:rsidRDefault="0000520D">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Define new rules to allow/disallow transmission of PRACH repetitions on SBFD symbols</w:t>
            </w:r>
          </w:p>
          <w:p w14:paraId="41FC89CE" w14:textId="77777777" w:rsidR="00C83AF6" w:rsidRDefault="0000520D">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w:t>
            </w:r>
            <w:r>
              <w:rPr>
                <w:rFonts w:eastAsia="DengXian" w:cs="Times New Roman"/>
                <w:b/>
                <w:szCs w:val="20"/>
              </w:rPr>
              <w:lastRenderedPageBreak/>
              <w:t xml:space="preserve">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550654C7" w14:textId="77777777" w:rsidR="00C83AF6" w:rsidRDefault="0000520D">
            <w:pPr>
              <w:pStyle w:val="afffffe"/>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f1"/>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f8"/>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ff0"/>
        <w:tblW w:w="0" w:type="auto"/>
        <w:tblLook w:val="04A0" w:firstRow="1" w:lastRow="0" w:firstColumn="1" w:lastColumn="0" w:noHBand="0" w:noVBand="1"/>
      </w:tblPr>
      <w:tblGrid>
        <w:gridCol w:w="1549"/>
        <w:gridCol w:w="8413"/>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 xml:space="preserve">Proposal 5: For two separate RACH configurations, RAN1 consider to study the selection rule and/or selection timing (and switching </w:t>
            </w:r>
            <w:r>
              <w:rPr>
                <w:rFonts w:cs="Times New Roman"/>
                <w:b/>
                <w:szCs w:val="20"/>
              </w:rPr>
              <w:lastRenderedPageBreak/>
              <w:t>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f1"/>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f8"/>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f8"/>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f8"/>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f8"/>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f8"/>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f8"/>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f8"/>
              <w:numPr>
                <w:ilvl w:val="0"/>
                <w:numId w:val="127"/>
              </w:numPr>
              <w:spacing w:before="120"/>
              <w:contextualSpacing/>
              <w:rPr>
                <w:rFonts w:cs="Times New Roman"/>
                <w:b/>
                <w:szCs w:val="20"/>
                <w:lang w:val="en-GB"/>
              </w:rPr>
            </w:pPr>
            <w:r>
              <w:rPr>
                <w:rFonts w:cs="Times New Roman"/>
                <w:b/>
                <w:szCs w:val="20"/>
                <w:lang w:val="en-GB"/>
              </w:rPr>
              <w:t xml:space="preserve">Rule 2: UE can transmit PRACH on SBFD symbols only if the </w:t>
            </w:r>
            <w:r>
              <w:rPr>
                <w:rFonts w:cs="Times New Roman"/>
                <w:b/>
                <w:szCs w:val="20"/>
                <w:lang w:val="en-GB"/>
              </w:rPr>
              <w:lastRenderedPageBreak/>
              <w:t>PRACH transmit power is below a defined transmit power threshold.</w:t>
            </w:r>
          </w:p>
          <w:p w14:paraId="0BF4AD04" w14:textId="77777777" w:rsidR="00C83AF6" w:rsidRDefault="0000520D">
            <w:pPr>
              <w:pStyle w:val="affff8"/>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f8"/>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affff8"/>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f8"/>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f8"/>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f8"/>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affff8"/>
              <w:numPr>
                <w:ilvl w:val="0"/>
                <w:numId w:val="129"/>
              </w:numPr>
              <w:spacing w:before="120"/>
              <w:rPr>
                <w:rFonts w:eastAsia="SimSun" w:cs="Times New Roman"/>
                <w:b/>
                <w:szCs w:val="20"/>
              </w:rPr>
            </w:pPr>
            <w:r w:rsidRPr="00581840">
              <w:rPr>
                <w:rFonts w:eastAsia="SimSun" w:cs="Times New Roman"/>
                <w:b/>
                <w:szCs w:val="20"/>
                <w:lang w:val="en-US"/>
              </w:rPr>
              <w:lastRenderedPageBreak/>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f8"/>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f8"/>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af1"/>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lastRenderedPageBreak/>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f8"/>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f8"/>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f8"/>
        <w:numPr>
          <w:ilvl w:val="0"/>
          <w:numId w:val="131"/>
        </w:numPr>
        <w:spacing w:before="120"/>
        <w:ind w:leftChars="10" w:left="28"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f8"/>
        <w:numPr>
          <w:ilvl w:val="1"/>
          <w:numId w:val="132"/>
        </w:numPr>
        <w:spacing w:before="120"/>
        <w:ind w:leftChars="219" w:left="613"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f8"/>
        <w:numPr>
          <w:ilvl w:val="1"/>
          <w:numId w:val="132"/>
        </w:numPr>
        <w:spacing w:before="120"/>
        <w:ind w:leftChars="219" w:left="613"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f8"/>
        <w:numPr>
          <w:ilvl w:val="1"/>
          <w:numId w:val="132"/>
        </w:numPr>
        <w:spacing w:before="120"/>
        <w:ind w:leftChars="219" w:left="613"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f8"/>
        <w:numPr>
          <w:ilvl w:val="0"/>
          <w:numId w:val="131"/>
        </w:numPr>
        <w:spacing w:before="120"/>
        <w:ind w:leftChars="10" w:left="28"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f8"/>
        <w:numPr>
          <w:ilvl w:val="0"/>
          <w:numId w:val="133"/>
        </w:numPr>
        <w:spacing w:before="120"/>
        <w:ind w:firstLine="0"/>
        <w:rPr>
          <w:lang w:val="en-US"/>
        </w:rPr>
      </w:pPr>
      <w:r w:rsidRPr="00581840">
        <w:rPr>
          <w:b/>
          <w:bCs/>
          <w:lang w:val="en-US"/>
        </w:rPr>
        <w:lastRenderedPageBreak/>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f8"/>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f8"/>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f8"/>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f8"/>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f8"/>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f8"/>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f8"/>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f8"/>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f8"/>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f8"/>
        <w:numPr>
          <w:ilvl w:val="0"/>
          <w:numId w:val="38"/>
        </w:numPr>
        <w:spacing w:before="120"/>
        <w:ind w:firstLine="0"/>
        <w:rPr>
          <w:b/>
          <w:bCs/>
          <w:lang w:val="en-US"/>
        </w:rPr>
      </w:pPr>
      <w:r w:rsidRPr="00581840">
        <w:rPr>
          <w:b/>
          <w:bCs/>
          <w:lang w:val="en-US"/>
        </w:rPr>
        <w:lastRenderedPageBreak/>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r>
              <w:t>InterDigital</w:t>
            </w:r>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f8"/>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 xml:space="preserve">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w:t>
            </w:r>
            <w:r>
              <w:rPr>
                <w:bCs/>
              </w:rPr>
              <w:lastRenderedPageBreak/>
              <w:t>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lastRenderedPageBreak/>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276A2B" w14:paraId="1F0F9429" w14:textId="77777777" w:rsidTr="00B27E26">
        <w:tc>
          <w:tcPr>
            <w:tcW w:w="1555" w:type="dxa"/>
          </w:tcPr>
          <w:p w14:paraId="44FA4E1C" w14:textId="4D8A1BC8" w:rsidR="00276A2B" w:rsidRPr="00276A2B" w:rsidRDefault="00276A2B" w:rsidP="00D6195B">
            <w:pPr>
              <w:rPr>
                <w:rFonts w:eastAsia="Malgun Gothic"/>
                <w:bCs/>
              </w:rPr>
            </w:pPr>
            <w:r>
              <w:rPr>
                <w:rFonts w:eastAsia="Malgun Gothic" w:hint="eastAsia"/>
                <w:bCs/>
              </w:rPr>
              <w:t>S</w:t>
            </w:r>
            <w:r>
              <w:rPr>
                <w:rFonts w:eastAsia="Malgun Gothic"/>
                <w:bCs/>
              </w:rPr>
              <w:t>K Telecom</w:t>
            </w:r>
          </w:p>
        </w:tc>
        <w:tc>
          <w:tcPr>
            <w:tcW w:w="8402" w:type="dxa"/>
          </w:tcPr>
          <w:p w14:paraId="51936827" w14:textId="31E14531" w:rsidR="00276A2B" w:rsidRPr="00276A2B" w:rsidRDefault="00276A2B" w:rsidP="00D6195B">
            <w:pPr>
              <w:rPr>
                <w:rFonts w:eastAsia="Malgun Gothic"/>
                <w:bCs/>
              </w:rPr>
            </w:pPr>
            <w:r>
              <w:rPr>
                <w:rFonts w:eastAsia="Malgun Gothic" w:hint="eastAsia"/>
                <w:bCs/>
              </w:rPr>
              <w:t>S</w:t>
            </w:r>
            <w:r>
              <w:rPr>
                <w:rFonts w:eastAsia="Malgun Gothic"/>
                <w:bCs/>
              </w:rPr>
              <w:t>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Malgun Gothic"/>
                <w:bCs/>
              </w:rPr>
              <w:t>Lenovo</w:t>
            </w:r>
          </w:p>
        </w:tc>
        <w:tc>
          <w:tcPr>
            <w:tcW w:w="8402" w:type="dxa"/>
            <w:vAlign w:val="center"/>
          </w:tcPr>
          <w:p w14:paraId="134687E7" w14:textId="256C092C" w:rsidR="00D24032" w:rsidRPr="004D03BF" w:rsidRDefault="00D24032" w:rsidP="00D24032">
            <w:pPr>
              <w:rPr>
                <w:bCs/>
              </w:rPr>
            </w:pPr>
            <w:r>
              <w:rPr>
                <w:rFonts w:eastAsia="Malgun Gothic"/>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Malgun Gothic"/>
                <w:bCs/>
              </w:rPr>
            </w:pPr>
            <w:r>
              <w:rPr>
                <w:rFonts w:eastAsia="Malgun Gothic"/>
                <w:bCs/>
              </w:rPr>
              <w:t>NEC</w:t>
            </w:r>
          </w:p>
        </w:tc>
        <w:tc>
          <w:tcPr>
            <w:tcW w:w="8402" w:type="dxa"/>
            <w:vAlign w:val="center"/>
          </w:tcPr>
          <w:p w14:paraId="0B69A28F" w14:textId="5CA0AB4F" w:rsidR="00413146" w:rsidRDefault="00413146" w:rsidP="00D24032">
            <w:pPr>
              <w:rPr>
                <w:rFonts w:eastAsia="Malgun Gothic"/>
                <w:bCs/>
              </w:rPr>
            </w:pPr>
            <w:r>
              <w:rPr>
                <w:rFonts w:eastAsia="Malgun Gothic"/>
                <w:bCs/>
              </w:rPr>
              <w:t>Support</w:t>
            </w:r>
          </w:p>
        </w:tc>
      </w:tr>
      <w:tr w:rsidR="008771AA" w14:paraId="65E75FBB" w14:textId="77777777" w:rsidTr="004063A7">
        <w:tc>
          <w:tcPr>
            <w:tcW w:w="1555" w:type="dxa"/>
          </w:tcPr>
          <w:p w14:paraId="6E93392D" w14:textId="4F78DCE8" w:rsidR="008771AA" w:rsidRDefault="008771AA" w:rsidP="008771AA">
            <w:pPr>
              <w:rPr>
                <w:rFonts w:eastAsia="Malgun Gothic"/>
                <w:bCs/>
              </w:rPr>
            </w:pPr>
            <w:r>
              <w:rPr>
                <w:rFonts w:eastAsia="Malgun Gothic" w:hint="eastAsia"/>
                <w:bCs/>
              </w:rPr>
              <w:t>E</w:t>
            </w:r>
            <w:r>
              <w:rPr>
                <w:rFonts w:eastAsia="Malgun Gothic"/>
                <w:bCs/>
              </w:rPr>
              <w:t>TRI</w:t>
            </w:r>
          </w:p>
        </w:tc>
        <w:tc>
          <w:tcPr>
            <w:tcW w:w="8402" w:type="dxa"/>
          </w:tcPr>
          <w:p w14:paraId="6ABF92BC" w14:textId="77777777" w:rsidR="008771AA" w:rsidRDefault="008771AA" w:rsidP="008771AA">
            <w:pPr>
              <w:rPr>
                <w:rFonts w:eastAsia="Malgun Gothic"/>
                <w:bCs/>
              </w:rPr>
            </w:pPr>
            <w:r>
              <w:rPr>
                <w:rFonts w:eastAsia="Malgun Gothic" w:hint="eastAsia"/>
                <w:bCs/>
              </w:rPr>
              <w:t>S</w:t>
            </w:r>
            <w:r>
              <w:rPr>
                <w:rFonts w:eastAsia="Malgun Gothic"/>
                <w:bCs/>
              </w:rPr>
              <w:t>upport the proposal.</w:t>
            </w:r>
          </w:p>
          <w:p w14:paraId="21055DAC" w14:textId="526D2A0F" w:rsidR="008771AA" w:rsidRDefault="008771AA" w:rsidP="008771AA">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5B180D" w14:paraId="4149A9E5" w14:textId="77777777" w:rsidTr="00FC32BE">
        <w:tc>
          <w:tcPr>
            <w:tcW w:w="1555" w:type="dxa"/>
            <w:vAlign w:val="center"/>
          </w:tcPr>
          <w:p w14:paraId="792B2967" w14:textId="0008A897" w:rsidR="005B180D" w:rsidRDefault="005B180D" w:rsidP="005B180D">
            <w:pPr>
              <w:rPr>
                <w:rFonts w:eastAsia="Malgun Gothic"/>
                <w:bCs/>
              </w:rPr>
            </w:pPr>
            <w:r>
              <w:rPr>
                <w:bCs/>
              </w:rPr>
              <w:t>Apple</w:t>
            </w:r>
          </w:p>
        </w:tc>
        <w:tc>
          <w:tcPr>
            <w:tcW w:w="8402" w:type="dxa"/>
            <w:vAlign w:val="center"/>
          </w:tcPr>
          <w:p w14:paraId="07E041D1" w14:textId="74B669E3" w:rsidR="005B180D" w:rsidRDefault="005B180D" w:rsidP="005B180D">
            <w:pPr>
              <w:rPr>
                <w:rFonts w:eastAsia="Malgun Gothic"/>
                <w:bCs/>
              </w:rPr>
            </w:pPr>
            <w:r>
              <w:rPr>
                <w:bCs/>
              </w:rPr>
              <w:t>Support</w:t>
            </w:r>
          </w:p>
        </w:tc>
      </w:tr>
      <w:tr w:rsidR="00C07441" w14:paraId="59F3238B" w14:textId="77777777" w:rsidTr="00FC32BE">
        <w:tc>
          <w:tcPr>
            <w:tcW w:w="1555" w:type="dxa"/>
            <w:vAlign w:val="center"/>
          </w:tcPr>
          <w:p w14:paraId="51E1DAED" w14:textId="7A9933B8" w:rsidR="00C07441" w:rsidRDefault="00C07441" w:rsidP="00C07441">
            <w:pPr>
              <w:rPr>
                <w:bCs/>
              </w:rPr>
            </w:pPr>
            <w:r>
              <w:rPr>
                <w:rFonts w:eastAsia="新細明體" w:hint="eastAsia"/>
                <w:bCs/>
              </w:rPr>
              <w:t>I</w:t>
            </w:r>
            <w:r>
              <w:rPr>
                <w:rFonts w:eastAsia="新細明體"/>
                <w:bCs/>
              </w:rPr>
              <w:t>TRI</w:t>
            </w:r>
          </w:p>
        </w:tc>
        <w:tc>
          <w:tcPr>
            <w:tcW w:w="8402" w:type="dxa"/>
            <w:vAlign w:val="center"/>
          </w:tcPr>
          <w:p w14:paraId="60989E06" w14:textId="626209A3" w:rsidR="00C07441" w:rsidRDefault="00C07441" w:rsidP="00C07441">
            <w:pPr>
              <w:rPr>
                <w:bCs/>
              </w:rPr>
            </w:pPr>
            <w:r>
              <w:rPr>
                <w:rFonts w:eastAsia="新細明體" w:hint="eastAsia"/>
                <w:bCs/>
              </w:rPr>
              <w:t>S</w:t>
            </w:r>
            <w:r>
              <w:rPr>
                <w:rFonts w:eastAsia="新細明體"/>
                <w:bCs/>
              </w:rPr>
              <w:t>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lastRenderedPageBreak/>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744"/>
        <w:gridCol w:w="8218"/>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f8"/>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w:t>
            </w:r>
            <w:r>
              <w:rPr>
                <w:rFonts w:cs="Times New Roman"/>
                <w:b/>
                <w:szCs w:val="20"/>
              </w:rPr>
              <w:lastRenderedPageBreak/>
              <w:t xml:space="preserve">separate parameters: </w:t>
            </w:r>
          </w:p>
          <w:p w14:paraId="557D03D0"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f1"/>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lastRenderedPageBreak/>
              <w:t>Proposal 15: Separate power control parameters can be configured for Msg3 transmission in SBFD symbols and non-SBFD symbols.</w:t>
            </w:r>
          </w:p>
          <w:p w14:paraId="57C765AF"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0271552D" w14:textId="77777777" w:rsidR="00C83AF6" w:rsidRDefault="0000520D">
            <w:pPr>
              <w:pStyle w:val="affff8"/>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Similar rules as the one presented in Proposal 3 can be adopted.</w:t>
            </w:r>
          </w:p>
          <w:bookmarkEnd w:id="118"/>
          <w:p w14:paraId="554F1F5F" w14:textId="77777777" w:rsidR="00C83AF6" w:rsidRDefault="0000520D">
            <w:pPr>
              <w:pStyle w:val="affff8"/>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ff4"/>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f8"/>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f8"/>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f8"/>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f8"/>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f8"/>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f8"/>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f8"/>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 xml:space="preserve">For Msg3 PUSCH enhancements, the following aspects can be </w:t>
            </w:r>
            <w:r>
              <w:rPr>
                <w:rFonts w:eastAsia="SimSun" w:cs="Times New Roman"/>
                <w:b/>
                <w:szCs w:val="20"/>
              </w:rPr>
              <w:lastRenderedPageBreak/>
              <w:t>considered.</w:t>
            </w:r>
          </w:p>
          <w:p w14:paraId="0440532B"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fe"/>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f8"/>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f8"/>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f8"/>
        <w:numPr>
          <w:ilvl w:val="0"/>
          <w:numId w:val="38"/>
        </w:numPr>
        <w:spacing w:before="120"/>
      </w:pPr>
      <w:r>
        <w:rPr>
          <w:rFonts w:hint="eastAsia"/>
        </w:rPr>
        <w:t>M</w:t>
      </w:r>
      <w:r>
        <w:t>sg3 repetition</w:t>
      </w:r>
    </w:p>
    <w:p w14:paraId="1FB7E32E" w14:textId="77777777" w:rsidR="00C83AF6" w:rsidRPr="00581840" w:rsidRDefault="0000520D">
      <w:pPr>
        <w:pStyle w:val="affff8"/>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632"/>
        <w:gridCol w:w="8330"/>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f8"/>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affff8"/>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f8"/>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f8"/>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f8"/>
              <w:numPr>
                <w:ilvl w:val="0"/>
                <w:numId w:val="138"/>
              </w:numPr>
              <w:spacing w:before="120"/>
              <w:rPr>
                <w:rFonts w:eastAsia="SimSun" w:cs="Times New Roman"/>
                <w:b/>
                <w:szCs w:val="20"/>
                <w:lang w:val="en-US"/>
              </w:rPr>
            </w:pPr>
            <w:r w:rsidRPr="00581840">
              <w:rPr>
                <w:rFonts w:eastAsia="SimSun" w:cs="Times New Roman"/>
                <w:b/>
                <w:szCs w:val="20"/>
                <w:lang w:val="en-US"/>
              </w:rPr>
              <w:lastRenderedPageBreak/>
              <w:t>Msg A ROs in UL subband in SBFD symbols configured by the additional Msg A PRACH configuration are determined as valid Msg A ROs.</w:t>
            </w:r>
          </w:p>
          <w:p w14:paraId="795E5FC8" w14:textId="77777777" w:rsidR="00C83AF6" w:rsidRPr="00581840" w:rsidRDefault="0000520D">
            <w:pPr>
              <w:pStyle w:val="affff8"/>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f8"/>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affff8"/>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f8"/>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f8"/>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f8"/>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b/>
                <w:szCs w:val="21"/>
              </w:rPr>
            </w:pPr>
            <w:r>
              <w:rPr>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d"/>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b/>
                <w:bCs/>
                <w:szCs w:val="20"/>
              </w:rPr>
            </w:pPr>
            <w:r>
              <w:rPr>
                <w:rFonts w:eastAsia="SimSu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lastRenderedPageBreak/>
        <w:t>Issue#2: R</w:t>
      </w:r>
      <w:r>
        <w:rPr>
          <w:rFonts w:hint="eastAsia"/>
        </w:rPr>
        <w:t>andom</w:t>
      </w:r>
      <w:r>
        <w:t xml:space="preserve"> access in IDLE/INACTIVE mode </w:t>
      </w:r>
    </w:p>
    <w:p w14:paraId="78A1436D" w14:textId="77777777" w:rsidR="00C83AF6" w:rsidRDefault="00C83AF6">
      <w:pPr>
        <w:pStyle w:val="affff8"/>
        <w:keepNext/>
        <w:numPr>
          <w:ilvl w:val="0"/>
          <w:numId w:val="142"/>
        </w:numPr>
        <w:spacing w:before="120" w:after="240"/>
        <w:outlineLvl w:val="0"/>
        <w:rPr>
          <w:rFonts w:eastAsia="SimHei"/>
          <w:b/>
          <w:vanish/>
          <w:sz w:val="32"/>
          <w:szCs w:val="32"/>
        </w:rPr>
      </w:pPr>
    </w:p>
    <w:p w14:paraId="5DA4AAB3" w14:textId="77777777" w:rsidR="00C83AF6" w:rsidRDefault="00C83AF6">
      <w:pPr>
        <w:pStyle w:val="affff8"/>
        <w:keepNext/>
        <w:numPr>
          <w:ilvl w:val="0"/>
          <w:numId w:val="142"/>
        </w:numPr>
        <w:spacing w:before="120" w:after="240"/>
        <w:outlineLvl w:val="0"/>
        <w:rPr>
          <w:rFonts w:eastAsia="SimHei"/>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ff0"/>
        <w:tblW w:w="0" w:type="auto"/>
        <w:tblLook w:val="04A0" w:firstRow="1" w:lastRow="0" w:firstColumn="1" w:lastColumn="0" w:noHBand="0" w:noVBand="1"/>
      </w:tblPr>
      <w:tblGrid>
        <w:gridCol w:w="1744"/>
        <w:gridCol w:w="8218"/>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f8"/>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C6D9C">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 xml:space="preserve">There are no phase coherency requirements on the UE </w:t>
            </w:r>
            <w:r>
              <w:rPr>
                <w:rFonts w:cs="Times New Roman"/>
                <w:bCs w:val="0"/>
                <w:szCs w:val="20"/>
              </w:rPr>
              <w:lastRenderedPageBreak/>
              <w:t>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f8"/>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4: For SBFD-aware UEs in RRC_IDLE/INACTIVE </w:t>
            </w:r>
            <w:r>
              <w:rPr>
                <w:rFonts w:cs="Times New Roman"/>
                <w:bCs w:val="0"/>
                <w:color w:val="000000" w:themeColor="text1"/>
                <w:szCs w:val="20"/>
              </w:rPr>
              <w:lastRenderedPageBreak/>
              <w:t>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F14D794" w14:textId="77777777" w:rsidR="00C83AF6" w:rsidRDefault="0000520D">
            <w:pPr>
              <w:pStyle w:val="afd"/>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af1"/>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f8"/>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f8"/>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f8"/>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fe"/>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 xml:space="preserve">Observation 2: The UE-to-UE CLI as well as gNB-to-gNB CLI caused by CBRA are more severe and less predictable than those caused by CFRA, while CBRA is the only choice in RRC </w:t>
            </w:r>
            <w:r>
              <w:rPr>
                <w:rFonts w:eastAsia="SimSun" w:cs="Times New Roman"/>
                <w:b/>
                <w:szCs w:val="20"/>
              </w:rPr>
              <w:lastRenderedPageBreak/>
              <w:t>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636A165"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f1"/>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af1"/>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bookmarkStart w:id="134" w:name="_GoBack"/>
            <w:r>
              <w:rPr>
                <w:rFonts w:cs="Times New Roman"/>
                <w:b/>
                <w:szCs w:val="20"/>
              </w:rPr>
              <w:t>WILUS</w:t>
            </w:r>
            <w:bookmarkEnd w:id="134"/>
            <w:r>
              <w:rPr>
                <w:rFonts w:cs="Times New Roman"/>
                <w:b/>
                <w:szCs w:val="20"/>
              </w:rPr>
              <w:t xml:space="preserve"> Inc.</w:t>
            </w:r>
          </w:p>
        </w:tc>
        <w:tc>
          <w:tcPr>
            <w:tcW w:w="8655" w:type="dxa"/>
          </w:tcPr>
          <w:p w14:paraId="30555467" w14:textId="77777777" w:rsidR="00C83AF6" w:rsidRDefault="0000520D">
            <w:pPr>
              <w:pStyle w:val="afd"/>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lastRenderedPageBreak/>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f8"/>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f8"/>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f8"/>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f8"/>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f8"/>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f8"/>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f8"/>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f8"/>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f8"/>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f8"/>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f8"/>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f8"/>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f8"/>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f8"/>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lastRenderedPageBreak/>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544"/>
        <w:gridCol w:w="1974"/>
        <w:gridCol w:w="1974"/>
        <w:gridCol w:w="1988"/>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C6D9C">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C6D9C">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C6D9C">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f8"/>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f8"/>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f8"/>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f8"/>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f8"/>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f8"/>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f8"/>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lastRenderedPageBreak/>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C6D9C">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C6D9C">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lastRenderedPageBreak/>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f1"/>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w:t>
      </w:r>
      <w:r>
        <w:lastRenderedPageBreak/>
        <w:t xml:space="preserve">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ff0"/>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lastRenderedPageBreak/>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f8"/>
        <w:numPr>
          <w:ilvl w:val="0"/>
          <w:numId w:val="101"/>
        </w:numPr>
        <w:spacing w:before="120"/>
        <w:ind w:firstLine="0"/>
        <w:rPr>
          <w:b/>
          <w:bCs/>
          <w:lang w:val="en-GB"/>
        </w:rPr>
      </w:pPr>
      <w:r>
        <w:rPr>
          <w:rFonts w:hint="eastAsia"/>
          <w:b/>
          <w:bCs/>
          <w:lang w:val="en-GB"/>
        </w:rPr>
        <w:t>S</w:t>
      </w:r>
      <w:r>
        <w:rPr>
          <w:b/>
          <w:bCs/>
          <w:lang w:val="en-GB"/>
        </w:rPr>
        <w:t>upport Option 1 (</w:t>
      </w:r>
      <w:bookmarkStart w:id="135" w:name="_Hlk166656252"/>
      <w:r w:rsidRPr="00581840">
        <w:rPr>
          <w:b/>
          <w:bCs/>
          <w:lang w:val="en-US"/>
        </w:rPr>
        <w:t>a valid RO can only be on SBFD symbols or on non-SBFD symbols</w:t>
      </w:r>
      <w:bookmarkEnd w:id="135"/>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f8"/>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f8"/>
        <w:numPr>
          <w:ilvl w:val="0"/>
          <w:numId w:val="102"/>
        </w:numPr>
        <w:spacing w:before="120"/>
        <w:rPr>
          <w:lang w:val="en-GB"/>
        </w:rPr>
      </w:pPr>
      <w:r>
        <w:rPr>
          <w:lang w:val="en-GB"/>
        </w:rPr>
        <w:lastRenderedPageBreak/>
        <w:t xml:space="preserve">Transition period between SBFD and non-SBFD symbols. </w:t>
      </w:r>
    </w:p>
    <w:p w14:paraId="02F732B5" w14:textId="77777777" w:rsidR="00C83AF6" w:rsidRDefault="0000520D">
      <w:pPr>
        <w:pStyle w:val="affff8"/>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f8"/>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f8"/>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f8"/>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f8"/>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f8"/>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r>
              <w:t>InterDigital</w:t>
            </w:r>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lastRenderedPageBreak/>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f8"/>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f8"/>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f8"/>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f8"/>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f8"/>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276A2B" w14:paraId="7BABC993" w14:textId="77777777" w:rsidTr="00143C22">
        <w:tc>
          <w:tcPr>
            <w:tcW w:w="1555" w:type="dxa"/>
          </w:tcPr>
          <w:p w14:paraId="365C613E" w14:textId="1AD856F1" w:rsidR="00276A2B" w:rsidRDefault="00276A2B" w:rsidP="00276A2B">
            <w:pPr>
              <w:spacing w:before="120"/>
              <w:rPr>
                <w:rFonts w:eastAsia="Malgun Gothic"/>
                <w:bCs/>
              </w:rPr>
            </w:pPr>
            <w:r>
              <w:rPr>
                <w:rFonts w:eastAsia="Malgun Gothic" w:hint="eastAsia"/>
                <w:bCs/>
              </w:rPr>
              <w:lastRenderedPageBreak/>
              <w:t>S</w:t>
            </w:r>
            <w:r>
              <w:rPr>
                <w:rFonts w:eastAsia="Malgun Gothic"/>
                <w:bCs/>
              </w:rPr>
              <w:t>K Telecom</w:t>
            </w:r>
          </w:p>
        </w:tc>
        <w:tc>
          <w:tcPr>
            <w:tcW w:w="8402" w:type="dxa"/>
          </w:tcPr>
          <w:p w14:paraId="110B5AEC" w14:textId="788C08E1" w:rsidR="00276A2B" w:rsidRDefault="00276A2B" w:rsidP="00276A2B">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Malgun Gothic"/>
                <w:bCs/>
              </w:rPr>
              <w:t>Lenovo</w:t>
            </w:r>
          </w:p>
        </w:tc>
        <w:tc>
          <w:tcPr>
            <w:tcW w:w="8402" w:type="dxa"/>
            <w:vAlign w:val="center"/>
          </w:tcPr>
          <w:p w14:paraId="707A9B66" w14:textId="4344208A" w:rsidR="00D24032" w:rsidRPr="004D03BF" w:rsidRDefault="00D24032" w:rsidP="00D24032">
            <w:pPr>
              <w:rPr>
                <w:bCs/>
              </w:rPr>
            </w:pPr>
            <w:r>
              <w:rPr>
                <w:rFonts w:eastAsia="Malgun Gothic"/>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Malgun Gothic"/>
                <w:bCs/>
              </w:rPr>
            </w:pPr>
            <w:r>
              <w:rPr>
                <w:rFonts w:eastAsia="Malgun Gothic"/>
                <w:bCs/>
              </w:rPr>
              <w:t>NEC</w:t>
            </w:r>
          </w:p>
        </w:tc>
        <w:tc>
          <w:tcPr>
            <w:tcW w:w="8402" w:type="dxa"/>
            <w:vAlign w:val="center"/>
          </w:tcPr>
          <w:p w14:paraId="6FFFF344" w14:textId="3786498B" w:rsidR="00413146" w:rsidRDefault="00413146" w:rsidP="00D2403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48C2D04D" w14:textId="652907A1" w:rsidR="008771AA" w:rsidRDefault="008771AA" w:rsidP="008771AA">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5B180D" w14:paraId="5AB93BCF" w14:textId="77777777" w:rsidTr="002F3D4A">
        <w:tc>
          <w:tcPr>
            <w:tcW w:w="1555" w:type="dxa"/>
            <w:vAlign w:val="center"/>
          </w:tcPr>
          <w:p w14:paraId="7A216173" w14:textId="09985031" w:rsidR="005B180D" w:rsidRDefault="005B180D" w:rsidP="005B180D">
            <w:pPr>
              <w:spacing w:before="120"/>
              <w:rPr>
                <w:rFonts w:eastAsia="Malgun Gothic"/>
                <w:bCs/>
              </w:rPr>
            </w:pPr>
            <w:r>
              <w:rPr>
                <w:rFonts w:eastAsia="Malgun Gothic"/>
                <w:bCs/>
              </w:rPr>
              <w:t>Apple</w:t>
            </w:r>
          </w:p>
        </w:tc>
        <w:tc>
          <w:tcPr>
            <w:tcW w:w="8402" w:type="dxa"/>
            <w:vAlign w:val="center"/>
          </w:tcPr>
          <w:p w14:paraId="6DA47F6C" w14:textId="72483870" w:rsidR="005B180D" w:rsidRDefault="005B180D" w:rsidP="005B180D">
            <w:pPr>
              <w:rPr>
                <w:rFonts w:eastAsia="Malgun Gothic"/>
                <w:bCs/>
              </w:rPr>
            </w:pPr>
            <w:r>
              <w:rPr>
                <w:rFonts w:eastAsia="Malgun Gothic"/>
                <w:bCs/>
              </w:rPr>
              <w:t>Similar view as CATT.</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lastRenderedPageBreak/>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549"/>
        <w:gridCol w:w="8413"/>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eastAsia="SimSun" w:cs="Times New Roman"/>
                <w:b/>
                <w:sz w:val="20"/>
                <w:szCs w:val="20"/>
              </w:rPr>
            </w:pPr>
          </w:p>
          <w:p w14:paraId="5EF3055D" w14:textId="77777777" w:rsidR="00C83AF6" w:rsidRDefault="0000520D">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f1"/>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w:t>
            </w:r>
            <w:r>
              <w:rPr>
                <w:rFonts w:cs="Times New Roman"/>
                <w:b/>
                <w:szCs w:val="20"/>
              </w:rPr>
              <w:lastRenderedPageBreak/>
              <w:t>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affff8"/>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f8"/>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f8"/>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lastRenderedPageBreak/>
        <w:t>Issue#2-3: Additional enhancements to support RA in IDLE/INACTIVE mode</w:t>
      </w:r>
    </w:p>
    <w:p w14:paraId="1DB824C7" w14:textId="77777777" w:rsidR="00C83AF6" w:rsidRDefault="0000520D">
      <w:pPr>
        <w:pStyle w:val="3"/>
        <w:spacing w:before="120"/>
      </w:pPr>
      <w:r>
        <w:t>Submitted proposal</w:t>
      </w:r>
    </w:p>
    <w:tbl>
      <w:tblPr>
        <w:tblStyle w:val="affff0"/>
        <w:tblW w:w="0" w:type="auto"/>
        <w:tblLook w:val="04A0" w:firstRow="1" w:lastRow="0" w:firstColumn="1" w:lastColumn="0" w:noHBand="0" w:noVBand="1"/>
      </w:tblPr>
      <w:tblGrid>
        <w:gridCol w:w="1632"/>
        <w:gridCol w:w="8330"/>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f8"/>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f8"/>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f8"/>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 xml:space="preserve">Proposal 19: For SBFD-aware UEs in RRC_IDLE mode, support </w:t>
            </w:r>
            <w:r>
              <w:rPr>
                <w:rFonts w:cs="Times New Roman"/>
                <w:bCs w:val="0"/>
                <w:color w:val="000000" w:themeColor="text1"/>
                <w:szCs w:val="20"/>
              </w:rPr>
              <w:lastRenderedPageBreak/>
              <w:t>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4A2B7AD9" w14:textId="77777777" w:rsidR="00C83AF6" w:rsidRDefault="0000520D">
            <w:pPr>
              <w:pStyle w:val="afffffe"/>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fe"/>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fe"/>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fe"/>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w:t>
            </w:r>
            <w:r>
              <w:rPr>
                <w:rFonts w:cs="Times New Roman"/>
                <w:b/>
                <w:color w:val="000000"/>
                <w:szCs w:val="20"/>
              </w:rPr>
              <w:lastRenderedPageBreak/>
              <w:t>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f8"/>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383"/>
        <w:gridCol w:w="8579"/>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b/>
                <w:szCs w:val="20"/>
              </w:rPr>
            </w:pPr>
            <w:r>
              <w:rPr>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b/>
                <w:szCs w:val="20"/>
              </w:rPr>
            </w:pPr>
            <w:r>
              <w:rPr>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b/>
                <w:szCs w:val="20"/>
              </w:rPr>
            </w:pPr>
            <w:r>
              <w:rPr>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b/>
                <w:szCs w:val="20"/>
                <w:u w:val="single"/>
              </w:rPr>
            </w:pPr>
            <w:r>
              <w:rPr>
                <w:rFonts w:eastAsia="SimSun"/>
                <w:b/>
                <w:szCs w:val="20"/>
                <w:u w:val="single"/>
              </w:rPr>
              <w:t>Proposal 14:</w:t>
            </w:r>
          </w:p>
          <w:p w14:paraId="421F433B" w14:textId="77777777" w:rsidR="00C83AF6" w:rsidRPr="00581840" w:rsidRDefault="0000520D">
            <w:pPr>
              <w:pStyle w:val="affff8"/>
              <w:widowControl/>
              <w:numPr>
                <w:ilvl w:val="0"/>
                <w:numId w:val="39"/>
              </w:numPr>
              <w:spacing w:before="120" w:afterLines="50" w:after="120"/>
              <w:rPr>
                <w:rFonts w:eastAsia="SimSun"/>
                <w:b/>
                <w:szCs w:val="20"/>
                <w:lang w:val="en-US"/>
              </w:rPr>
            </w:pPr>
            <w:r w:rsidRPr="00581840">
              <w:rPr>
                <w:rFonts w:eastAsia="SimSun"/>
                <w:b/>
                <w:szCs w:val="20"/>
                <w:lang w:val="en-US"/>
              </w:rPr>
              <w:lastRenderedPageBreak/>
              <w:t>The aspects below should be considered for SDT enhancements on SBFD symbols:</w:t>
            </w:r>
          </w:p>
          <w:p w14:paraId="4462FC95" w14:textId="77777777" w:rsidR="00C83AF6" w:rsidRPr="00581840" w:rsidRDefault="0000520D">
            <w:pPr>
              <w:pStyle w:val="affff8"/>
              <w:widowControl/>
              <w:numPr>
                <w:ilvl w:val="1"/>
                <w:numId w:val="39"/>
              </w:numPr>
              <w:spacing w:before="120" w:afterLines="50" w:after="120"/>
              <w:rPr>
                <w:rFonts w:eastAsia="SimSun"/>
                <w:b/>
                <w:szCs w:val="20"/>
                <w:lang w:val="en-US"/>
              </w:rPr>
            </w:pPr>
            <w:r w:rsidRPr="00581840">
              <w:rPr>
                <w:rFonts w:eastAsia="SimSun"/>
                <w:b/>
                <w:szCs w:val="20"/>
                <w:lang w:val="en-US"/>
              </w:rPr>
              <w:t>PUSCH allocation/configuration in the UL subband of SBFD symbols</w:t>
            </w:r>
          </w:p>
          <w:p w14:paraId="2480CB47" w14:textId="77777777" w:rsidR="00C83AF6" w:rsidRPr="00581840" w:rsidRDefault="0000520D">
            <w:pPr>
              <w:pStyle w:val="affff8"/>
              <w:widowControl/>
              <w:numPr>
                <w:ilvl w:val="1"/>
                <w:numId w:val="39"/>
              </w:numPr>
              <w:spacing w:before="120" w:afterLines="50" w:after="120"/>
              <w:rPr>
                <w:rFonts w:eastAsia="SimSun"/>
                <w:b/>
                <w:szCs w:val="20"/>
                <w:lang w:val="en-US"/>
              </w:rPr>
            </w:pPr>
            <w:r w:rsidRPr="00581840">
              <w:rPr>
                <w:rFonts w:eastAsia="SimSun"/>
                <w:b/>
                <w:szCs w:val="20"/>
                <w:lang w:val="en-US"/>
              </w:rPr>
              <w:t>Valid PO determination on SBFD symbols</w:t>
            </w:r>
          </w:p>
          <w:p w14:paraId="7C0332E3" w14:textId="77777777" w:rsidR="00C83AF6" w:rsidRPr="00581840" w:rsidRDefault="0000520D">
            <w:pPr>
              <w:pStyle w:val="affff8"/>
              <w:widowControl/>
              <w:numPr>
                <w:ilvl w:val="1"/>
                <w:numId w:val="39"/>
              </w:numPr>
              <w:spacing w:before="120" w:afterLines="50" w:after="120"/>
              <w:rPr>
                <w:rFonts w:eastAsia="SimSun"/>
                <w:b/>
                <w:szCs w:val="20"/>
                <w:lang w:val="en-US"/>
              </w:rPr>
            </w:pPr>
            <w:r w:rsidRPr="00581840">
              <w:rPr>
                <w:rFonts w:eastAsia="SimSu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b/>
                <w:szCs w:val="20"/>
              </w:rPr>
            </w:pPr>
            <w:r>
              <w:rPr>
                <w:rFonts w:eastAsia="SimSu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f8"/>
              <w:widowControl/>
              <w:numPr>
                <w:ilvl w:val="0"/>
                <w:numId w:val="40"/>
              </w:numPr>
              <w:spacing w:before="120"/>
              <w:contextualSpacing/>
              <w:rPr>
                <w:b/>
                <w:szCs w:val="20"/>
                <w:lang w:val="en-GB"/>
              </w:rPr>
            </w:pPr>
            <w:r>
              <w:rPr>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ff0"/>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r>
              <w:rPr>
                <w:rFonts w:eastAsia="Malgun Gothic" w:hint="eastAsia"/>
              </w:rPr>
              <w:t>C</w:t>
            </w:r>
            <w:r>
              <w:rPr>
                <w:rFonts w:eastAsia="Malgun Gothic"/>
              </w:rPr>
              <w:t>heulsoon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C6D9C">
            <w:pPr>
              <w:spacing w:before="120"/>
            </w:pPr>
            <w:hyperlink r:id="rId22" w:history="1">
              <w:r w:rsidR="0000520D">
                <w:rPr>
                  <w:rStyle w:val="affff5"/>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C6D9C">
            <w:pPr>
              <w:spacing w:before="120"/>
            </w:pPr>
            <w:hyperlink r:id="rId23" w:history="1">
              <w:r w:rsidR="0000520D">
                <w:rPr>
                  <w:rStyle w:val="affff5"/>
                </w:rPr>
                <w:t>asalah@google.com</w:t>
              </w:r>
            </w:hyperlink>
          </w:p>
          <w:p w14:paraId="22B00AFF" w14:textId="77777777" w:rsidR="00C83AF6" w:rsidRDefault="000C6D9C">
            <w:pPr>
              <w:spacing w:before="120"/>
            </w:pPr>
            <w:hyperlink r:id="rId24" w:history="1">
              <w:r w:rsidR="0000520D">
                <w:rPr>
                  <w:rStyle w:val="affff5"/>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r>
              <w:rPr>
                <w:rFonts w:eastAsia="Malgun Gothic" w:hint="eastAsia"/>
              </w:rPr>
              <w:t>D</w:t>
            </w:r>
            <w:r>
              <w:rPr>
                <w:rFonts w:eastAsia="Malgun Gothic"/>
              </w:rPr>
              <w:t>oohee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lastRenderedPageBreak/>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C6D9C">
            <w:pPr>
              <w:spacing w:before="120"/>
            </w:pPr>
            <w:hyperlink r:id="rId25" w:history="1">
              <w:r w:rsidR="0000520D">
                <w:rPr>
                  <w:rStyle w:val="affff5"/>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C6D9C">
            <w:pPr>
              <w:spacing w:before="120"/>
            </w:pPr>
            <w:hyperlink r:id="rId26" w:history="1">
              <w:r w:rsidR="0000520D">
                <w:rPr>
                  <w:rStyle w:val="affff5"/>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C6D9C">
            <w:pPr>
              <w:spacing w:before="120"/>
            </w:pPr>
            <w:hyperlink r:id="rId27" w:history="1">
              <w:r w:rsidR="0000520D">
                <w:rPr>
                  <w:rStyle w:val="affff5"/>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C6D9C">
            <w:pPr>
              <w:spacing w:before="120"/>
            </w:pPr>
            <w:hyperlink r:id="rId28" w:history="1">
              <w:r w:rsidR="0000520D">
                <w:rPr>
                  <w:rStyle w:val="affff5"/>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C6D9C">
            <w:pPr>
              <w:spacing w:before="120"/>
            </w:pPr>
            <w:hyperlink r:id="rId29" w:history="1">
              <w:r w:rsidR="0000520D">
                <w:rPr>
                  <w:rStyle w:val="affff5"/>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C6D9C">
            <w:pPr>
              <w:spacing w:before="120"/>
            </w:pPr>
            <w:hyperlink r:id="rId30" w:history="1">
              <w:r w:rsidR="0000520D">
                <w:rPr>
                  <w:rStyle w:val="affff5"/>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C6D9C">
            <w:pPr>
              <w:spacing w:before="120"/>
            </w:pPr>
            <w:hyperlink r:id="rId31" w:history="1">
              <w:r w:rsidR="0000520D">
                <w:rPr>
                  <w:rStyle w:val="affff5"/>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C6D9C">
            <w:pPr>
              <w:spacing w:before="120"/>
            </w:pPr>
            <w:hyperlink r:id="rId32" w:history="1">
              <w:r w:rsidR="0000520D">
                <w:rPr>
                  <w:rStyle w:val="affff5"/>
                  <w:rFonts w:hint="eastAsia"/>
                </w:rPr>
                <w:t>h</w:t>
              </w:r>
              <w:r w:rsidR="0000520D">
                <w:rPr>
                  <w:rStyle w:val="affff5"/>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C07441"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C6D9C">
            <w:pPr>
              <w:spacing w:before="120"/>
              <w:rPr>
                <w:rFonts w:eastAsia="Malgun Gothic"/>
              </w:rPr>
            </w:pPr>
            <w:hyperlink r:id="rId33" w:history="1">
              <w:r w:rsidR="0000520D">
                <w:rPr>
                  <w:rStyle w:val="affff5"/>
                  <w:rFonts w:eastAsia="Malgun Gothic"/>
                </w:rPr>
                <w:t>M</w:t>
              </w:r>
              <w:r w:rsidR="0000520D">
                <w:rPr>
                  <w:rStyle w:val="affff5"/>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t>References</w:t>
      </w:r>
      <w:bookmarkStart w:id="140" w:name="_Ref457730460"/>
      <w:bookmarkStart w:id="141" w:name="_Ref450735844"/>
      <w:bookmarkStart w:id="142" w:name="_Ref450342757"/>
    </w:p>
    <w:bookmarkEnd w:id="140"/>
    <w:bookmarkEnd w:id="141"/>
    <w:bookmarkEnd w:id="142"/>
    <w:p w14:paraId="665221A3" w14:textId="77777777" w:rsidR="00C83AF6" w:rsidRPr="00581840" w:rsidRDefault="0000520D">
      <w:pPr>
        <w:pStyle w:val="affff8"/>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f8"/>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f8"/>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f8"/>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f8"/>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f8"/>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f8"/>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f8"/>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f8"/>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f8"/>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f8"/>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f8"/>
        <w:numPr>
          <w:ilvl w:val="0"/>
          <w:numId w:val="158"/>
        </w:numPr>
        <w:spacing w:before="120"/>
        <w:rPr>
          <w:iCs/>
          <w:lang w:val="en-US"/>
        </w:rPr>
      </w:pPr>
      <w:r w:rsidRPr="00581840">
        <w:rPr>
          <w:iCs/>
          <w:lang w:val="en-US"/>
        </w:rPr>
        <w:t>R1-</w:t>
      </w:r>
      <w:bookmarkStart w:id="143" w:name="_Hlk166655134"/>
      <w:r w:rsidRPr="00581840">
        <w:rPr>
          <w:iCs/>
          <w:lang w:val="en-US"/>
        </w:rPr>
        <w:t>2405349</w:t>
      </w:r>
      <w:bookmarkEnd w:id="143"/>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f8"/>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f8"/>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f8"/>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f8"/>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f8"/>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f8"/>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f8"/>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f8"/>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f8"/>
        <w:numPr>
          <w:ilvl w:val="0"/>
          <w:numId w:val="158"/>
        </w:numPr>
        <w:spacing w:before="120"/>
        <w:rPr>
          <w:iCs/>
          <w:lang w:val="en-US"/>
        </w:rPr>
      </w:pPr>
      <w:r w:rsidRPr="00581840">
        <w:rPr>
          <w:iCs/>
          <w:lang w:val="en-US"/>
        </w:rPr>
        <w:lastRenderedPageBreak/>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f8"/>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f8"/>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f8"/>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f8"/>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f8"/>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f8"/>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f8"/>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f8"/>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f8"/>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f8"/>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f8"/>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f8"/>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f8"/>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f8"/>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f8"/>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f8"/>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f8"/>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f8"/>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f8"/>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f8"/>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f8"/>
        <w:numPr>
          <w:ilvl w:val="1"/>
          <w:numId w:val="38"/>
        </w:numPr>
        <w:spacing w:before="120"/>
      </w:pPr>
      <w:r>
        <w:t>FFS: Further details</w:t>
      </w:r>
    </w:p>
    <w:p w14:paraId="1CD3E4E5" w14:textId="77777777" w:rsidR="00C83AF6" w:rsidRPr="00581840" w:rsidRDefault="0000520D">
      <w:pPr>
        <w:pStyle w:val="affff8"/>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f8"/>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f8"/>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f8"/>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f8"/>
        <w:numPr>
          <w:ilvl w:val="1"/>
          <w:numId w:val="38"/>
        </w:numPr>
        <w:spacing w:before="120"/>
        <w:rPr>
          <w:rFonts w:cs="Times"/>
        </w:rPr>
      </w:pPr>
      <w:r>
        <w:rPr>
          <w:rFonts w:cs="Times"/>
        </w:rPr>
        <w:t>reduced random access latency</w:t>
      </w:r>
    </w:p>
    <w:p w14:paraId="64B721CF" w14:textId="77777777" w:rsidR="00C83AF6" w:rsidRPr="00581840" w:rsidRDefault="0000520D">
      <w:pPr>
        <w:pStyle w:val="affff8"/>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f8"/>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f8"/>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f8"/>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w:t>
      </w:r>
      <w:r w:rsidRPr="00581840">
        <w:rPr>
          <w:rFonts w:cs="Times"/>
          <w:lang w:val="en-US"/>
        </w:rPr>
        <w:lastRenderedPageBreak/>
        <w:t>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f8"/>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f8"/>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f8"/>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f8"/>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f8"/>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f8"/>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f8"/>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f8"/>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affff8"/>
        <w:numPr>
          <w:ilvl w:val="0"/>
          <w:numId w:val="38"/>
        </w:numPr>
        <w:spacing w:before="120"/>
      </w:pPr>
      <w:r>
        <w:rPr>
          <w:rFonts w:hint="eastAsia"/>
        </w:rPr>
        <w:t>M</w:t>
      </w:r>
      <w:r>
        <w:t>sg3 repetition</w:t>
      </w:r>
    </w:p>
    <w:p w14:paraId="7E482B30" w14:textId="77777777" w:rsidR="00C83AF6" w:rsidRPr="00581840" w:rsidRDefault="0000520D">
      <w:pPr>
        <w:pStyle w:val="affff8"/>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lastRenderedPageBreak/>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f8"/>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f8"/>
        <w:numPr>
          <w:ilvl w:val="1"/>
          <w:numId w:val="38"/>
        </w:numPr>
        <w:spacing w:before="120"/>
      </w:pPr>
      <w:r>
        <w:t>FFS the details</w:t>
      </w:r>
    </w:p>
    <w:p w14:paraId="7F33B636" w14:textId="77777777" w:rsidR="00C83AF6" w:rsidRPr="00581840" w:rsidRDefault="0000520D">
      <w:pPr>
        <w:pStyle w:val="affff8"/>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f8"/>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f8"/>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f8"/>
        <w:numPr>
          <w:ilvl w:val="0"/>
          <w:numId w:val="38"/>
        </w:numPr>
        <w:spacing w:before="120"/>
      </w:pPr>
      <w:r>
        <w:t xml:space="preserve">Alt 2-3: </w:t>
      </w:r>
    </w:p>
    <w:p w14:paraId="2B8F268F"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f8"/>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f8"/>
        <w:numPr>
          <w:ilvl w:val="0"/>
          <w:numId w:val="38"/>
        </w:numPr>
        <w:spacing w:before="120"/>
      </w:pPr>
      <w:r>
        <w:t xml:space="preserve">Alt 2-4: </w:t>
      </w:r>
    </w:p>
    <w:p w14:paraId="7448209F"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f8"/>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lastRenderedPageBreak/>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f8"/>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f8"/>
        <w:numPr>
          <w:ilvl w:val="1"/>
          <w:numId w:val="38"/>
        </w:numPr>
        <w:spacing w:before="120"/>
        <w:rPr>
          <w:szCs w:val="20"/>
          <w:lang w:val="en-US"/>
        </w:rPr>
      </w:pPr>
      <w:r w:rsidRPr="00581840">
        <w:rPr>
          <w:szCs w:val="20"/>
          <w:lang w:val="en-US"/>
        </w:rPr>
        <w:t>Alt 1:</w:t>
      </w:r>
      <w:bookmarkStart w:id="144" w:name="_Hlk166622232"/>
      <w:r w:rsidRPr="00581840">
        <w:rPr>
          <w:szCs w:val="20"/>
          <w:lang w:val="en-US"/>
        </w:rPr>
        <w:t xml:space="preserve"> Use existing random access configurations table for unpaired spectrum (i.e., Table 6.3.3.2-3 in TS38.211) </w:t>
      </w:r>
      <w:bookmarkEnd w:id="144"/>
    </w:p>
    <w:p w14:paraId="6B74A432"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2: </w:t>
      </w:r>
      <w:bookmarkStart w:id="145" w:name="_Hlk166622331"/>
      <w:r w:rsidRPr="00581840">
        <w:rPr>
          <w:szCs w:val="20"/>
          <w:lang w:val="en-US"/>
        </w:rPr>
        <w:t xml:space="preserve">Use existing random access configurations table for paired spectrum/supplementary uplink </w:t>
      </w:r>
      <w:bookmarkEnd w:id="145"/>
      <w:r w:rsidRPr="00581840">
        <w:rPr>
          <w:szCs w:val="20"/>
          <w:lang w:val="en-US"/>
        </w:rPr>
        <w:t>(i.e., Table 6.3.3.2-2 in TS38.211)</w:t>
      </w:r>
    </w:p>
    <w:p w14:paraId="52656347"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lastRenderedPageBreak/>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f8"/>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f8"/>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f8"/>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f8"/>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f8"/>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f8"/>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c"/>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80A4" w14:textId="77777777" w:rsidR="000C6D9C" w:rsidRDefault="000C6D9C">
      <w:r>
        <w:separator/>
      </w:r>
    </w:p>
  </w:endnote>
  <w:endnote w:type="continuationSeparator" w:id="0">
    <w:p w14:paraId="0A12C82B" w14:textId="77777777" w:rsidR="000C6D9C" w:rsidRDefault="000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微软雅黑"/>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6CC" w14:textId="77777777" w:rsidR="00C83AF6" w:rsidRDefault="0000520D">
    <w:pPr>
      <w:pStyle w:val="affb"/>
      <w:framePr w:wrap="around" w:vAnchor="text" w:hAnchor="margin" w:xAlign="right" w:y="1"/>
      <w:rPr>
        <w:rStyle w:val="affff2"/>
      </w:rPr>
    </w:pPr>
    <w:r>
      <w:rPr>
        <w:rStyle w:val="affff2"/>
      </w:rPr>
      <w:fldChar w:fldCharType="begin"/>
    </w:r>
    <w:r>
      <w:rPr>
        <w:rStyle w:val="affff2"/>
      </w:rPr>
      <w:instrText xml:space="preserve">PAGE  </w:instrText>
    </w:r>
    <w:r>
      <w:rPr>
        <w:rStyle w:val="affff2"/>
      </w:rPr>
      <w:fldChar w:fldCharType="separate"/>
    </w:r>
    <w:r>
      <w:rPr>
        <w:rStyle w:val="affff2"/>
      </w:rPr>
      <w:t>1</w:t>
    </w:r>
    <w:r>
      <w:rPr>
        <w:rStyle w:val="affff2"/>
      </w:rPr>
      <w:fldChar w:fldCharType="end"/>
    </w:r>
  </w:p>
  <w:p w14:paraId="569EFAE3" w14:textId="77777777" w:rsidR="00C83AF6" w:rsidRDefault="00C83AF6">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9FA4" w14:textId="70776BCA" w:rsidR="00C83AF6" w:rsidRDefault="0000520D">
    <w:pPr>
      <w:pStyle w:val="affb"/>
      <w:ind w:right="360"/>
    </w:pPr>
    <w:r>
      <w:rPr>
        <w:rStyle w:val="affff2"/>
      </w:rPr>
      <w:fldChar w:fldCharType="begin"/>
    </w:r>
    <w:r>
      <w:rPr>
        <w:rStyle w:val="affff2"/>
      </w:rPr>
      <w:instrText xml:space="preserve"> PAGE </w:instrText>
    </w:r>
    <w:r>
      <w:rPr>
        <w:rStyle w:val="affff2"/>
      </w:rPr>
      <w:fldChar w:fldCharType="separate"/>
    </w:r>
    <w:r>
      <w:rPr>
        <w:rStyle w:val="affff2"/>
        <w:noProof/>
      </w:rPr>
      <w:t>1</w:t>
    </w:r>
    <w:r>
      <w:rPr>
        <w:rStyle w:val="affff2"/>
      </w:rPr>
      <w:fldChar w:fldCharType="end"/>
    </w:r>
    <w:r>
      <w:rPr>
        <w:rStyle w:val="affff2"/>
      </w:rPr>
      <w:t>/</w:t>
    </w:r>
    <w:r>
      <w:rPr>
        <w:rStyle w:val="affff2"/>
      </w:rPr>
      <w:fldChar w:fldCharType="begin"/>
    </w:r>
    <w:r>
      <w:rPr>
        <w:rStyle w:val="affff2"/>
      </w:rPr>
      <w:instrText xml:space="preserve"> NUMPAGES </w:instrText>
    </w:r>
    <w:r>
      <w:rPr>
        <w:rStyle w:val="affff2"/>
      </w:rPr>
      <w:fldChar w:fldCharType="separate"/>
    </w:r>
    <w:r>
      <w:rPr>
        <w:rStyle w:val="affff2"/>
        <w:noProof/>
      </w:rPr>
      <w:t>1</w:t>
    </w:r>
    <w:r>
      <w:rPr>
        <w:rStyle w:val="aff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AB03F" w14:textId="77777777" w:rsidR="000C6D9C" w:rsidRDefault="000C6D9C">
      <w:r>
        <w:separator/>
      </w:r>
    </w:p>
  </w:footnote>
  <w:footnote w:type="continuationSeparator" w:id="0">
    <w:p w14:paraId="57CC396A" w14:textId="77777777" w:rsidR="000C6D9C" w:rsidRDefault="000C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A0F54"/>
    <w:pPr>
      <w:widowControl w:val="0"/>
    </w:pPr>
    <w:rPr>
      <w:rFonts w:ascii="Times New Roman" w:eastAsia="標楷體" w:hAnsi="Times New Roman"/>
      <w:sz w:val="28"/>
      <w:szCs w:val="28"/>
      <w:lang w:eastAsia="zh-TW"/>
    </w:rPr>
  </w:style>
  <w:style w:type="paragraph" w:styleId="1">
    <w:name w:val="heading 1"/>
    <w:next w:val="2"/>
    <w:link w:val="10"/>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0"/>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0"/>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DA0F5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A0F54"/>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1">
    <w:name w:val="List 3"/>
    <w:basedOn w:val="21"/>
    <w:link w:val="32"/>
    <w:uiPriority w:val="99"/>
    <w:qFormat/>
    <w:pPr>
      <w:ind w:left="1135"/>
    </w:pPr>
  </w:style>
  <w:style w:type="paragraph" w:styleId="21">
    <w:name w:val="List 2"/>
    <w:basedOn w:val="a7"/>
    <w:link w:val="22"/>
    <w:qFormat/>
    <w:pPr>
      <w:ind w:left="851"/>
    </w:pPr>
  </w:style>
  <w:style w:type="paragraph" w:styleId="a7">
    <w:name w:val="List"/>
    <w:basedOn w:val="a1"/>
    <w:link w:val="a8"/>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4">
    <w:name w:val="List Number 2"/>
    <w:basedOn w:val="a9"/>
    <w:uiPriority w:val="99"/>
    <w:qFormat/>
    <w:pPr>
      <w:ind w:left="851"/>
    </w:pPr>
  </w:style>
  <w:style w:type="paragraph" w:styleId="a9">
    <w:name w:val="List Number"/>
    <w:basedOn w:val="a7"/>
    <w:uiPriority w:val="99"/>
    <w:qFormat/>
  </w:style>
  <w:style w:type="paragraph" w:styleId="aa">
    <w:name w:val="table of authorities"/>
    <w:basedOn w:val="a1"/>
    <w:next w:val="a1"/>
    <w:qFormat/>
    <w:pPr>
      <w:spacing w:after="180"/>
      <w:ind w:left="200" w:hanging="200"/>
    </w:pPr>
    <w:rPr>
      <w:rFonts w:eastAsia="DengXian"/>
      <w:szCs w:val="20"/>
    </w:rPr>
  </w:style>
  <w:style w:type="paragraph" w:styleId="ab">
    <w:name w:val="Note Heading"/>
    <w:basedOn w:val="a1"/>
    <w:next w:val="a1"/>
    <w:link w:val="ac"/>
    <w:qFormat/>
    <w:pPr>
      <w:spacing w:after="180"/>
    </w:pPr>
    <w:rPr>
      <w:rFonts w:eastAsia="DengXian"/>
      <w:szCs w:val="20"/>
    </w:rPr>
  </w:style>
  <w:style w:type="paragraph" w:styleId="43">
    <w:name w:val="List Bullet 4"/>
    <w:basedOn w:val="34"/>
    <w:uiPriority w:val="99"/>
    <w:qFormat/>
    <w:pPr>
      <w:ind w:left="1418"/>
    </w:pPr>
  </w:style>
  <w:style w:type="paragraph" w:styleId="34">
    <w:name w:val="List Bullet 3"/>
    <w:basedOn w:val="25"/>
    <w:uiPriority w:val="99"/>
    <w:qFormat/>
    <w:pPr>
      <w:ind w:left="1135"/>
    </w:pPr>
  </w:style>
  <w:style w:type="paragraph" w:styleId="25">
    <w:name w:val="List Bullet 2"/>
    <w:basedOn w:val="ad"/>
    <w:uiPriority w:val="99"/>
    <w:qFormat/>
    <w:pPr>
      <w:ind w:left="851"/>
    </w:pPr>
  </w:style>
  <w:style w:type="paragraph" w:styleId="ad">
    <w:name w:val="List Bullet"/>
    <w:basedOn w:val="a7"/>
    <w:qFormat/>
  </w:style>
  <w:style w:type="paragraph" w:styleId="81">
    <w:name w:val="index 8"/>
    <w:basedOn w:val="a1"/>
    <w:next w:val="a1"/>
    <w:qFormat/>
    <w:pPr>
      <w:spacing w:after="180"/>
      <w:ind w:left="1600" w:hanging="200"/>
    </w:pPr>
    <w:rPr>
      <w:rFonts w:eastAsia="DengXian"/>
      <w:szCs w:val="20"/>
    </w:rPr>
  </w:style>
  <w:style w:type="paragraph" w:styleId="ae">
    <w:name w:val="E-mail Signature"/>
    <w:basedOn w:val="a1"/>
    <w:link w:val="af"/>
    <w:qFormat/>
    <w:pPr>
      <w:spacing w:after="180"/>
    </w:pPr>
    <w:rPr>
      <w:rFonts w:eastAsia="DengXian"/>
      <w:szCs w:val="20"/>
    </w:rPr>
  </w:style>
  <w:style w:type="paragraph" w:styleId="af0">
    <w:name w:val="Normal Indent"/>
    <w:basedOn w:val="a1"/>
    <w:qFormat/>
    <w:pPr>
      <w:spacing w:after="180"/>
      <w:ind w:left="720"/>
    </w:pPr>
    <w:rPr>
      <w:rFonts w:eastAsia="DengXian"/>
      <w:szCs w:val="20"/>
    </w:rPr>
  </w:style>
  <w:style w:type="paragraph" w:styleId="af1">
    <w:name w:val="caption"/>
    <w:basedOn w:val="a1"/>
    <w:next w:val="a1"/>
    <w:link w:val="af2"/>
    <w:uiPriority w:val="35"/>
    <w:qFormat/>
    <w:pPr>
      <w:spacing w:before="120" w:after="120"/>
    </w:pPr>
    <w:rPr>
      <w:b/>
      <w:bCs/>
    </w:rPr>
  </w:style>
  <w:style w:type="paragraph" w:styleId="52">
    <w:name w:val="index 5"/>
    <w:basedOn w:val="a1"/>
    <w:next w:val="a1"/>
    <w:qFormat/>
    <w:pPr>
      <w:spacing w:after="180"/>
      <w:ind w:left="1000" w:hanging="200"/>
    </w:pPr>
    <w:rPr>
      <w:rFonts w:eastAsia="DengXian"/>
      <w:szCs w:val="20"/>
    </w:rPr>
  </w:style>
  <w:style w:type="paragraph" w:styleId="af3">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4">
    <w:name w:val="Document Map"/>
    <w:basedOn w:val="a1"/>
    <w:link w:val="af5"/>
    <w:qFormat/>
    <w:pPr>
      <w:shd w:val="clear" w:color="auto" w:fill="000080"/>
    </w:pPr>
    <w:rPr>
      <w:rFonts w:ascii="Tahoma" w:hAnsi="Tahoma"/>
    </w:rPr>
  </w:style>
  <w:style w:type="paragraph" w:styleId="af6">
    <w:name w:val="toa heading"/>
    <w:basedOn w:val="a1"/>
    <w:next w:val="a1"/>
    <w:qFormat/>
    <w:pPr>
      <w:spacing w:before="120" w:after="180"/>
    </w:pPr>
    <w:rPr>
      <w:rFonts w:ascii="Calibri Light" w:eastAsia="DengXian Light" w:hAnsi="Calibri Light"/>
      <w:b/>
      <w:bCs/>
    </w:rPr>
  </w:style>
  <w:style w:type="paragraph" w:styleId="af7">
    <w:name w:val="annotation text"/>
    <w:basedOn w:val="a1"/>
    <w:link w:val="af8"/>
    <w:qFormat/>
  </w:style>
  <w:style w:type="paragraph" w:styleId="62">
    <w:name w:val="index 6"/>
    <w:basedOn w:val="a1"/>
    <w:next w:val="a1"/>
    <w:qFormat/>
    <w:pPr>
      <w:spacing w:after="180"/>
      <w:ind w:left="1200" w:hanging="200"/>
    </w:pPr>
    <w:rPr>
      <w:rFonts w:eastAsia="DengXian"/>
      <w:szCs w:val="20"/>
    </w:rPr>
  </w:style>
  <w:style w:type="paragraph" w:styleId="af9">
    <w:name w:val="Salutation"/>
    <w:basedOn w:val="a1"/>
    <w:next w:val="a1"/>
    <w:link w:val="afa"/>
    <w:qFormat/>
    <w:pPr>
      <w:spacing w:after="180"/>
    </w:pPr>
    <w:rPr>
      <w:rFonts w:eastAsia="DengXian"/>
      <w:szCs w:val="20"/>
    </w:rPr>
  </w:style>
  <w:style w:type="paragraph" w:styleId="35">
    <w:name w:val="Body Text 3"/>
    <w:basedOn w:val="a1"/>
    <w:link w:val="36"/>
    <w:uiPriority w:val="99"/>
    <w:qFormat/>
    <w:rPr>
      <w:i/>
    </w:rPr>
  </w:style>
  <w:style w:type="paragraph" w:styleId="afb">
    <w:name w:val="Closing"/>
    <w:basedOn w:val="a1"/>
    <w:link w:val="afc"/>
    <w:qFormat/>
    <w:pPr>
      <w:spacing w:after="180"/>
      <w:ind w:left="4252"/>
    </w:pPr>
    <w:rPr>
      <w:rFonts w:eastAsia="DengXian"/>
      <w:szCs w:val="20"/>
    </w:rPr>
  </w:style>
  <w:style w:type="paragraph" w:styleId="afd">
    <w:name w:val="Body Text"/>
    <w:basedOn w:val="a1"/>
    <w:link w:val="afe"/>
    <w:qFormat/>
    <w:pPr>
      <w:spacing w:after="120"/>
    </w:pPr>
    <w:rPr>
      <w:rFonts w:ascii="Times" w:hAnsi="Times"/>
    </w:rPr>
  </w:style>
  <w:style w:type="paragraph" w:styleId="aff">
    <w:name w:val="Body Text Indent"/>
    <w:basedOn w:val="a1"/>
    <w:link w:val="aff0"/>
    <w:qFormat/>
    <w:pPr>
      <w:spacing w:after="120"/>
      <w:ind w:left="283"/>
    </w:pPr>
    <w:rPr>
      <w:rFonts w:eastAsia="DengXian"/>
      <w:szCs w:val="20"/>
    </w:rPr>
  </w:style>
  <w:style w:type="paragraph" w:styleId="37">
    <w:name w:val="List Number 3"/>
    <w:basedOn w:val="a1"/>
    <w:uiPriority w:val="99"/>
    <w:unhideWhenUsed/>
    <w:qFormat/>
    <w:pPr>
      <w:tabs>
        <w:tab w:val="left" w:pos="8571"/>
      </w:tabs>
      <w:spacing w:before="120" w:after="180"/>
      <w:ind w:leftChars="400" w:left="8571" w:hangingChars="200" w:hanging="360"/>
      <w:contextualSpacing/>
    </w:pPr>
  </w:style>
  <w:style w:type="paragraph" w:styleId="aff1">
    <w:name w:val="List Continue"/>
    <w:basedOn w:val="a1"/>
    <w:qFormat/>
    <w:pPr>
      <w:spacing w:after="120"/>
      <w:ind w:left="283"/>
      <w:contextualSpacing/>
    </w:pPr>
    <w:rPr>
      <w:rFonts w:eastAsia="DengXian"/>
      <w:szCs w:val="20"/>
    </w:rPr>
  </w:style>
  <w:style w:type="paragraph" w:styleId="aff2">
    <w:name w:val="Block Text"/>
    <w:basedOn w:val="a1"/>
    <w:qFormat/>
    <w:pPr>
      <w:spacing w:after="120"/>
      <w:ind w:left="1440" w:right="1440"/>
    </w:pPr>
    <w:rPr>
      <w:rFonts w:eastAsia="DengXian"/>
      <w:szCs w:val="20"/>
    </w:rPr>
  </w:style>
  <w:style w:type="paragraph" w:styleId="HTML">
    <w:name w:val="HTML Address"/>
    <w:basedOn w:val="a1"/>
    <w:link w:val="HTML0"/>
    <w:qFormat/>
    <w:pPr>
      <w:spacing w:after="180"/>
    </w:pPr>
    <w:rPr>
      <w:rFonts w:eastAsia="DengXian"/>
      <w:i/>
      <w:iCs/>
      <w:szCs w:val="20"/>
    </w:rPr>
  </w:style>
  <w:style w:type="paragraph" w:styleId="44">
    <w:name w:val="index 4"/>
    <w:basedOn w:val="a1"/>
    <w:next w:val="a1"/>
    <w:qFormat/>
    <w:pPr>
      <w:spacing w:after="180"/>
      <w:ind w:left="800" w:hanging="200"/>
    </w:pPr>
    <w:rPr>
      <w:rFonts w:eastAsia="DengXian"/>
      <w:szCs w:val="20"/>
    </w:rPr>
  </w:style>
  <w:style w:type="paragraph" w:styleId="aff3">
    <w:name w:val="Plain Text"/>
    <w:basedOn w:val="a1"/>
    <w:link w:val="aff4"/>
    <w:uiPriority w:val="99"/>
    <w:qFormat/>
    <w:rPr>
      <w:rFonts w:ascii="Courier New" w:hAnsi="Courier New"/>
      <w:lang w:val="nb-NO" w:eastAsia="en-GB"/>
    </w:rPr>
  </w:style>
  <w:style w:type="paragraph" w:styleId="53">
    <w:name w:val="List Bullet 5"/>
    <w:basedOn w:val="43"/>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2">
    <w:name w:val="toc 8"/>
    <w:basedOn w:val="11"/>
    <w:next w:val="a1"/>
    <w:uiPriority w:val="39"/>
    <w:qFormat/>
    <w:pPr>
      <w:spacing w:before="180"/>
      <w:ind w:left="2693" w:hanging="2693"/>
    </w:pPr>
    <w:rPr>
      <w:b/>
    </w:rPr>
  </w:style>
  <w:style w:type="paragraph" w:styleId="38">
    <w:name w:val="index 3"/>
    <w:basedOn w:val="a1"/>
    <w:next w:val="a1"/>
    <w:qFormat/>
    <w:pPr>
      <w:spacing w:after="180"/>
      <w:ind w:left="600" w:hanging="200"/>
    </w:pPr>
    <w:rPr>
      <w:rFonts w:eastAsia="DengXian"/>
      <w:szCs w:val="20"/>
    </w:rPr>
  </w:style>
  <w:style w:type="paragraph" w:styleId="aff5">
    <w:name w:val="Date"/>
    <w:basedOn w:val="a1"/>
    <w:next w:val="a1"/>
    <w:link w:val="aff6"/>
    <w:qFormat/>
    <w:rPr>
      <w:lang w:eastAsia="en-GB"/>
    </w:rPr>
  </w:style>
  <w:style w:type="paragraph" w:styleId="26">
    <w:name w:val="Body Text Indent 2"/>
    <w:basedOn w:val="a1"/>
    <w:link w:val="27"/>
    <w:qFormat/>
    <w:pPr>
      <w:tabs>
        <w:tab w:val="left" w:pos="2205"/>
      </w:tabs>
      <w:ind w:left="200"/>
    </w:pPr>
    <w:rPr>
      <w:lang w:val="zh-CN"/>
    </w:rPr>
  </w:style>
  <w:style w:type="paragraph" w:styleId="aff7">
    <w:name w:val="endnote text"/>
    <w:basedOn w:val="a1"/>
    <w:link w:val="aff8"/>
    <w:qFormat/>
    <w:pPr>
      <w:spacing w:after="180"/>
    </w:pPr>
    <w:rPr>
      <w:rFonts w:eastAsia="DengXian"/>
      <w:szCs w:val="20"/>
    </w:rPr>
  </w:style>
  <w:style w:type="paragraph" w:styleId="54">
    <w:name w:val="List Continue 5"/>
    <w:basedOn w:val="a1"/>
    <w:qFormat/>
    <w:pPr>
      <w:spacing w:after="120"/>
      <w:ind w:left="1415"/>
      <w:contextualSpacing/>
    </w:pPr>
    <w:rPr>
      <w:rFonts w:eastAsia="DengXian"/>
      <w:szCs w:val="20"/>
    </w:rPr>
  </w:style>
  <w:style w:type="paragraph" w:styleId="aff9">
    <w:name w:val="Balloon Text"/>
    <w:basedOn w:val="a1"/>
    <w:link w:val="affa"/>
    <w:qFormat/>
    <w:rPr>
      <w:sz w:val="18"/>
      <w:szCs w:val="18"/>
    </w:rPr>
  </w:style>
  <w:style w:type="paragraph" w:styleId="affb">
    <w:name w:val="footer"/>
    <w:link w:val="affc"/>
    <w:qFormat/>
    <w:pPr>
      <w:tabs>
        <w:tab w:val="center" w:pos="4510"/>
        <w:tab w:val="right" w:pos="9020"/>
      </w:tabs>
    </w:pPr>
    <w:rPr>
      <w:rFonts w:ascii="Arial" w:hAnsi="Arial"/>
      <w:sz w:val="18"/>
      <w:szCs w:val="18"/>
      <w:lang w:eastAsia="zh-CN"/>
    </w:rPr>
  </w:style>
  <w:style w:type="paragraph" w:styleId="affd">
    <w:name w:val="envelope return"/>
    <w:basedOn w:val="a1"/>
    <w:qFormat/>
    <w:pPr>
      <w:spacing w:after="180"/>
    </w:pPr>
    <w:rPr>
      <w:rFonts w:ascii="Calibri Light" w:eastAsia="DengXian Light" w:hAnsi="Calibri Light"/>
      <w:szCs w:val="20"/>
    </w:rPr>
  </w:style>
  <w:style w:type="paragraph" w:styleId="affe">
    <w:name w:val="header"/>
    <w:link w:val="afff"/>
    <w:qFormat/>
    <w:pPr>
      <w:tabs>
        <w:tab w:val="center" w:pos="4153"/>
        <w:tab w:val="right" w:pos="8306"/>
      </w:tabs>
      <w:snapToGrid w:val="0"/>
      <w:jc w:val="both"/>
    </w:pPr>
    <w:rPr>
      <w:rFonts w:ascii="Arial" w:hAnsi="Arial"/>
      <w:sz w:val="18"/>
      <w:szCs w:val="18"/>
      <w:lang w:eastAsia="zh-CN"/>
    </w:rPr>
  </w:style>
  <w:style w:type="paragraph" w:styleId="afff0">
    <w:name w:val="Signature"/>
    <w:basedOn w:val="a1"/>
    <w:link w:val="afff1"/>
    <w:qFormat/>
    <w:pPr>
      <w:spacing w:after="180"/>
      <w:ind w:left="4252"/>
    </w:pPr>
    <w:rPr>
      <w:rFonts w:eastAsia="DengXian"/>
      <w:szCs w:val="20"/>
    </w:rPr>
  </w:style>
  <w:style w:type="paragraph" w:styleId="45">
    <w:name w:val="List Continue 4"/>
    <w:basedOn w:val="a1"/>
    <w:qFormat/>
    <w:pPr>
      <w:spacing w:after="120"/>
      <w:ind w:left="1132"/>
      <w:contextualSpacing/>
    </w:pPr>
    <w:rPr>
      <w:rFonts w:eastAsia="DengXian"/>
      <w:szCs w:val="20"/>
    </w:rPr>
  </w:style>
  <w:style w:type="paragraph" w:styleId="afff2">
    <w:name w:val="index heading"/>
    <w:basedOn w:val="a1"/>
    <w:next w:val="a1"/>
    <w:qFormat/>
    <w:pPr>
      <w:pBdr>
        <w:top w:val="single" w:sz="12" w:space="0" w:color="auto"/>
      </w:pBdr>
      <w:spacing w:before="360" w:after="240"/>
    </w:pPr>
    <w:rPr>
      <w:b/>
      <w:i/>
      <w:sz w:val="26"/>
      <w:lang w:eastAsia="en-GB"/>
    </w:rPr>
  </w:style>
  <w:style w:type="paragraph" w:styleId="afff3">
    <w:name w:val="Subtitle"/>
    <w:basedOn w:val="a1"/>
    <w:next w:val="a1"/>
    <w:link w:val="afff4"/>
    <w:uiPriority w:val="11"/>
    <w:qFormat/>
    <w:pPr>
      <w:spacing w:after="60"/>
      <w:jc w:val="center"/>
      <w:outlineLvl w:val="1"/>
    </w:pPr>
    <w:rPr>
      <w:rFonts w:ascii="Cambria" w:hAnsi="Cambria"/>
    </w:rPr>
  </w:style>
  <w:style w:type="paragraph" w:styleId="55">
    <w:name w:val="List Number 5"/>
    <w:basedOn w:val="a1"/>
    <w:qFormat/>
    <w:pPr>
      <w:tabs>
        <w:tab w:val="left" w:pos="1492"/>
      </w:tabs>
      <w:spacing w:after="180"/>
      <w:ind w:left="1492" w:hanging="360"/>
      <w:contextualSpacing/>
    </w:pPr>
    <w:rPr>
      <w:rFonts w:eastAsia="DengXian"/>
      <w:szCs w:val="20"/>
    </w:rPr>
  </w:style>
  <w:style w:type="paragraph" w:styleId="afff5">
    <w:name w:val="footnote text"/>
    <w:basedOn w:val="a1"/>
    <w:link w:val="afff6"/>
    <w:qFormat/>
    <w:pPr>
      <w:keepLines/>
      <w:ind w:left="454" w:hanging="454"/>
    </w:pPr>
    <w:rPr>
      <w:sz w:val="16"/>
    </w:rPr>
  </w:style>
  <w:style w:type="paragraph" w:styleId="56">
    <w:name w:val="List 5"/>
    <w:basedOn w:val="46"/>
    <w:uiPriority w:val="99"/>
    <w:qFormat/>
    <w:pPr>
      <w:ind w:left="1702"/>
    </w:pPr>
  </w:style>
  <w:style w:type="paragraph" w:styleId="46">
    <w:name w:val="List 4"/>
    <w:basedOn w:val="31"/>
    <w:uiPriority w:val="99"/>
    <w:qFormat/>
    <w:pPr>
      <w:ind w:left="1418"/>
    </w:pPr>
  </w:style>
  <w:style w:type="paragraph" w:styleId="39">
    <w:name w:val="Body Text Indent 3"/>
    <w:basedOn w:val="a1"/>
    <w:link w:val="3a"/>
    <w:qFormat/>
    <w:pPr>
      <w:ind w:left="1080"/>
    </w:pPr>
  </w:style>
  <w:style w:type="paragraph" w:styleId="72">
    <w:name w:val="index 7"/>
    <w:basedOn w:val="a1"/>
    <w:next w:val="a1"/>
    <w:qFormat/>
    <w:pPr>
      <w:spacing w:after="180"/>
      <w:ind w:left="1400" w:hanging="200"/>
    </w:pPr>
    <w:rPr>
      <w:rFonts w:eastAsia="DengXian"/>
      <w:szCs w:val="20"/>
    </w:rPr>
  </w:style>
  <w:style w:type="paragraph" w:styleId="91">
    <w:name w:val="index 9"/>
    <w:basedOn w:val="a1"/>
    <w:next w:val="a1"/>
    <w:qFormat/>
    <w:pPr>
      <w:spacing w:after="180"/>
      <w:ind w:left="1800" w:hanging="200"/>
    </w:pPr>
    <w:rPr>
      <w:rFonts w:eastAsia="DengXian"/>
      <w:szCs w:val="20"/>
    </w:rPr>
  </w:style>
  <w:style w:type="paragraph" w:styleId="afff7">
    <w:name w:val="table of figures"/>
    <w:basedOn w:val="afd"/>
    <w:next w:val="a1"/>
    <w:uiPriority w:val="99"/>
    <w:qFormat/>
    <w:pPr>
      <w:ind w:left="1701" w:hanging="1701"/>
    </w:pPr>
    <w:rPr>
      <w:rFonts w:asciiTheme="minorHAnsi" w:hAnsiTheme="minorHAnsi"/>
      <w:b/>
    </w:rPr>
  </w:style>
  <w:style w:type="paragraph" w:styleId="92">
    <w:name w:val="toc 9"/>
    <w:basedOn w:val="82"/>
    <w:next w:val="a1"/>
    <w:uiPriority w:val="39"/>
    <w:qFormat/>
    <w:pPr>
      <w:ind w:left="1418" w:hanging="1418"/>
    </w:pPr>
  </w:style>
  <w:style w:type="paragraph" w:styleId="28">
    <w:name w:val="Body Text 2"/>
    <w:basedOn w:val="a1"/>
    <w:link w:val="29"/>
    <w:qFormat/>
    <w:pPr>
      <w:tabs>
        <w:tab w:val="left" w:pos="1985"/>
      </w:tabs>
    </w:pPr>
  </w:style>
  <w:style w:type="paragraph" w:styleId="2a">
    <w:name w:val="List Continue 2"/>
    <w:basedOn w:val="a1"/>
    <w:uiPriority w:val="99"/>
    <w:unhideWhenUsed/>
    <w:qFormat/>
    <w:pPr>
      <w:spacing w:before="120" w:after="120"/>
      <w:ind w:leftChars="400" w:left="840"/>
      <w:contextualSpacing/>
    </w:pPr>
    <w:rPr>
      <w:szCs w:val="20"/>
    </w:rPr>
  </w:style>
  <w:style w:type="paragraph" w:styleId="afff8">
    <w:name w:val="Message Header"/>
    <w:basedOn w:val="a1"/>
    <w:link w:val="afff9"/>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1">
    <w:name w:val="HTML Preformatted"/>
    <w:basedOn w:val="a1"/>
    <w:link w:val="HTML2"/>
    <w:qFormat/>
    <w:pPr>
      <w:spacing w:after="180"/>
    </w:pPr>
    <w:rPr>
      <w:rFonts w:ascii="Courier New" w:eastAsia="DengXian" w:hAnsi="Courier New" w:cs="Courier New"/>
      <w:szCs w:val="20"/>
    </w:rPr>
  </w:style>
  <w:style w:type="paragraph" w:styleId="Web">
    <w:name w:val="Normal (Web)"/>
    <w:basedOn w:val="a1"/>
    <w:uiPriority w:val="99"/>
    <w:unhideWhenUsed/>
    <w:qFormat/>
    <w:pPr>
      <w:spacing w:before="100" w:beforeAutospacing="1" w:after="100" w:afterAutospacing="1"/>
    </w:pPr>
  </w:style>
  <w:style w:type="paragraph" w:styleId="3b">
    <w:name w:val="List Continue 3"/>
    <w:basedOn w:val="a1"/>
    <w:qFormat/>
    <w:pPr>
      <w:spacing w:after="120"/>
      <w:ind w:left="849"/>
      <w:contextualSpacing/>
    </w:pPr>
    <w:rPr>
      <w:rFonts w:eastAsia="DengXian"/>
      <w:szCs w:val="20"/>
    </w:rPr>
  </w:style>
  <w:style w:type="paragraph" w:styleId="12">
    <w:name w:val="index 1"/>
    <w:basedOn w:val="a1"/>
    <w:next w:val="a1"/>
    <w:qFormat/>
    <w:pPr>
      <w:keepLines/>
    </w:pPr>
  </w:style>
  <w:style w:type="paragraph" w:styleId="2b">
    <w:name w:val="index 2"/>
    <w:basedOn w:val="12"/>
    <w:next w:val="a1"/>
    <w:uiPriority w:val="99"/>
    <w:qFormat/>
    <w:pPr>
      <w:ind w:left="284"/>
    </w:pPr>
  </w:style>
  <w:style w:type="paragraph" w:styleId="afffa">
    <w:name w:val="Title"/>
    <w:basedOn w:val="a1"/>
    <w:next w:val="a1"/>
    <w:link w:val="afffb"/>
    <w:uiPriority w:val="10"/>
    <w:qFormat/>
    <w:pPr>
      <w:contextualSpacing/>
    </w:pPr>
    <w:rPr>
      <w:rFonts w:asciiTheme="majorHAnsi" w:eastAsiaTheme="majorEastAsia" w:hAnsiTheme="majorHAnsi" w:cstheme="majorBidi"/>
      <w:spacing w:val="-10"/>
      <w:kern w:val="28"/>
      <w:sz w:val="56"/>
      <w:szCs w:val="56"/>
    </w:rPr>
  </w:style>
  <w:style w:type="paragraph" w:styleId="afffc">
    <w:name w:val="annotation subject"/>
    <w:basedOn w:val="af7"/>
    <w:next w:val="af7"/>
    <w:link w:val="afffd"/>
    <w:qFormat/>
    <w:rPr>
      <w:b/>
      <w:bCs/>
    </w:rPr>
  </w:style>
  <w:style w:type="paragraph" w:styleId="afffe">
    <w:name w:val="Body Text First Indent"/>
    <w:basedOn w:val="afd"/>
    <w:link w:val="affff"/>
    <w:qFormat/>
    <w:pPr>
      <w:ind w:firstLine="210"/>
    </w:pPr>
    <w:rPr>
      <w:rFonts w:ascii="Times New Roman" w:eastAsia="DengXian" w:hAnsi="Times New Roman"/>
      <w:szCs w:val="20"/>
    </w:rPr>
  </w:style>
  <w:style w:type="paragraph" w:styleId="2c">
    <w:name w:val="Body Text First Indent 2"/>
    <w:basedOn w:val="aff"/>
    <w:link w:val="2d"/>
    <w:qFormat/>
    <w:pPr>
      <w:ind w:firstLine="210"/>
    </w:pPr>
  </w:style>
  <w:style w:type="table" w:styleId="affff0">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c">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3">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1">
    <w:name w:val="Strong"/>
    <w:basedOn w:val="a2"/>
    <w:uiPriority w:val="22"/>
    <w:qFormat/>
    <w:rPr>
      <w:b/>
      <w:bCs/>
    </w:rPr>
  </w:style>
  <w:style w:type="character" w:styleId="affff2">
    <w:name w:val="page number"/>
    <w:basedOn w:val="a2"/>
    <w:qFormat/>
  </w:style>
  <w:style w:type="character" w:styleId="affff3">
    <w:name w:val="FollowedHyperlink"/>
    <w:qFormat/>
    <w:rPr>
      <w:color w:val="800080"/>
      <w:u w:val="single"/>
    </w:rPr>
  </w:style>
  <w:style w:type="character" w:styleId="affff4">
    <w:name w:val="Emphasis"/>
    <w:qFormat/>
    <w:rPr>
      <w:i/>
      <w:iCs/>
    </w:rPr>
  </w:style>
  <w:style w:type="character" w:styleId="affff5">
    <w:name w:val="Hyperlink"/>
    <w:uiPriority w:val="99"/>
    <w:qFormat/>
    <w:rPr>
      <w:color w:val="0000FF"/>
      <w:u w:val="single"/>
    </w:rPr>
  </w:style>
  <w:style w:type="character" w:styleId="affff6">
    <w:name w:val="annotation reference"/>
    <w:qFormat/>
    <w:rPr>
      <w:sz w:val="16"/>
      <w:szCs w:val="16"/>
    </w:rPr>
  </w:style>
  <w:style w:type="character" w:styleId="affff7">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7"/>
    <w:link w:val="B1Zchn"/>
    <w:qFormat/>
  </w:style>
  <w:style w:type="paragraph" w:customStyle="1" w:styleId="B2">
    <w:name w:val="B2"/>
    <w:basedOn w:val="21"/>
    <w:link w:val="B2Char"/>
    <w:qFormat/>
  </w:style>
  <w:style w:type="paragraph" w:customStyle="1" w:styleId="B3">
    <w:name w:val="B3"/>
    <w:basedOn w:val="31"/>
    <w:link w:val="B3Char"/>
    <w:uiPriority w:val="99"/>
    <w:qFormat/>
  </w:style>
  <w:style w:type="paragraph" w:customStyle="1" w:styleId="B4">
    <w:name w:val="B4"/>
    <w:basedOn w:val="46"/>
    <w:uiPriority w:val="99"/>
    <w:qFormat/>
  </w:style>
  <w:style w:type="paragraph" w:customStyle="1" w:styleId="B5">
    <w:name w:val="B5"/>
    <w:basedOn w:val="56"/>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0">
    <w:name w:val="標題 1 字元"/>
    <w:link w:val="1"/>
    <w:uiPriority w:val="9"/>
    <w:qFormat/>
    <w:rPr>
      <w:rFonts w:ascii="Arial" w:eastAsia="SimHei" w:hAnsi="Arial"/>
      <w:b/>
      <w:sz w:val="32"/>
      <w:szCs w:val="32"/>
    </w:rPr>
  </w:style>
  <w:style w:type="character" w:customStyle="1" w:styleId="20">
    <w:name w:val="標題 2 字元"/>
    <w:link w:val="2"/>
    <w:uiPriority w:val="9"/>
    <w:qFormat/>
    <w:rPr>
      <w:rFonts w:ascii="Arial" w:eastAsia="SimHei" w:hAnsi="Arial"/>
      <w:sz w:val="24"/>
      <w:szCs w:val="24"/>
    </w:rPr>
  </w:style>
  <w:style w:type="character" w:customStyle="1" w:styleId="30">
    <w:name w:val="標題 3 字元"/>
    <w:link w:val="3"/>
    <w:qFormat/>
    <w:rPr>
      <w:rFonts w:ascii="Times New Roman" w:eastAsia="SimHei" w:hAnsi="Times New Roman" w:cstheme="minorBidi"/>
      <w:bCs/>
      <w:kern w:val="2"/>
      <w:szCs w:val="32"/>
    </w:rPr>
  </w:style>
  <w:style w:type="character" w:customStyle="1" w:styleId="41">
    <w:name w:val="標題 4 字元"/>
    <w:link w:val="40"/>
    <w:uiPriority w:val="9"/>
    <w:qFormat/>
    <w:rPr>
      <w:rFonts w:ascii="Times New Roman" w:eastAsia="SimHei" w:hAnsi="Times New Roman"/>
      <w:bCs/>
      <w:snapToGrid w:val="0"/>
      <w:kern w:val="2"/>
      <w:sz w:val="24"/>
      <w:szCs w:val="32"/>
      <w:u w:color="4472C4" w:themeColor="accent5"/>
    </w:rPr>
  </w:style>
  <w:style w:type="character" w:customStyle="1" w:styleId="50">
    <w:name w:val="標題 5 字元"/>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8">
    <w:name w:val="List Paragraph"/>
    <w:basedOn w:val="a1"/>
    <w:link w:val="affff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4">
    <w:name w:val="副標題 字元"/>
    <w:link w:val="afff3"/>
    <w:uiPriority w:val="11"/>
    <w:qFormat/>
    <w:rPr>
      <w:rFonts w:ascii="Cambria" w:eastAsia="Times New Roman" w:hAnsi="Cambria" w:cs="Times New Roman"/>
      <w:sz w:val="24"/>
      <w:szCs w:val="24"/>
      <w:lang w:val="en-GB"/>
    </w:rPr>
  </w:style>
  <w:style w:type="paragraph" w:customStyle="1" w:styleId="14">
    <w:name w:val="修订1"/>
    <w:hidden/>
    <w:uiPriority w:val="99"/>
    <w:semiHidden/>
    <w:qFormat/>
    <w:pPr>
      <w:spacing w:line="288" w:lineRule="auto"/>
      <w:jc w:val="both"/>
    </w:pPr>
    <w:rPr>
      <w:rFonts w:ascii="Times New Roman" w:hAnsi="Times New Roman"/>
      <w:lang w:val="en-GB"/>
    </w:rPr>
  </w:style>
  <w:style w:type="character" w:customStyle="1" w:styleId="af8">
    <w:name w:val="註解文字 字元"/>
    <w:link w:val="af7"/>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f">
    <w:name w:val="頁首 字元"/>
    <w:link w:val="af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fd">
    <w:name w:val="註解主旨 字元"/>
    <w:link w:val="afffc"/>
    <w:qFormat/>
    <w:rPr>
      <w:rFonts w:ascii="Times New Roman" w:hAnsi="Times New Roman"/>
      <w:b/>
      <w:bCs/>
      <w:lang w:eastAsia="zh-CN"/>
    </w:rPr>
  </w:style>
  <w:style w:type="character" w:customStyle="1" w:styleId="affa">
    <w:name w:val="註解方塊文字 字元"/>
    <w:basedOn w:val="a2"/>
    <w:link w:val="aff9"/>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f6">
    <w:name w:val="註腳文字 字元"/>
    <w:link w:val="afff5"/>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af5">
    <w:name w:val="文件引導模式 字元"/>
    <w:link w:val="af4"/>
    <w:qFormat/>
    <w:rPr>
      <w:rFonts w:ascii="Tahoma" w:hAnsi="Tahoma"/>
      <w:shd w:val="clear" w:color="auto" w:fill="000080"/>
      <w:lang w:eastAsia="en-US"/>
    </w:rPr>
  </w:style>
  <w:style w:type="character" w:customStyle="1" w:styleId="aff4">
    <w:name w:val="純文字 字元"/>
    <w:basedOn w:val="a2"/>
    <w:link w:val="aff3"/>
    <w:uiPriority w:val="99"/>
    <w:qFormat/>
    <w:rPr>
      <w:rFonts w:ascii="Courier New" w:eastAsia="Times New Roman" w:hAnsi="Courier New"/>
      <w:lang w:val="nb-NO" w:eastAsia="en-GB"/>
    </w:rPr>
  </w:style>
  <w:style w:type="character" w:customStyle="1" w:styleId="afe">
    <w:name w:val="本文 字元"/>
    <w:link w:val="afd"/>
    <w:qFormat/>
    <w:rPr>
      <w:rFonts w:ascii="Times" w:hAnsi="Times"/>
      <w:szCs w:val="24"/>
      <w:lang w:eastAsia="en-US"/>
    </w:rPr>
  </w:style>
  <w:style w:type="character" w:customStyle="1" w:styleId="29">
    <w:name w:val="本文 2 字元"/>
    <w:link w:val="28"/>
    <w:qFormat/>
    <w:rPr>
      <w:rFonts w:ascii="Arial" w:hAnsi="Arial"/>
      <w:sz w:val="22"/>
      <w:lang w:eastAsia="en-US"/>
    </w:rPr>
  </w:style>
  <w:style w:type="character" w:customStyle="1" w:styleId="27">
    <w:name w:val="本文縮排 2 字元"/>
    <w:basedOn w:val="a2"/>
    <w:link w:val="26"/>
    <w:qFormat/>
    <w:rPr>
      <w:rFonts w:ascii="Times New Roman" w:eastAsia="Times New Roman" w:hAnsi="Times New Roman"/>
      <w:kern w:val="2"/>
      <w:lang w:val="zh-CN" w:eastAsia="zh-CN"/>
    </w:rPr>
  </w:style>
  <w:style w:type="character" w:customStyle="1" w:styleId="3a">
    <w:name w:val="本文縮排 3 字元"/>
    <w:basedOn w:val="a2"/>
    <w:link w:val="39"/>
    <w:qFormat/>
    <w:rPr>
      <w:rFonts w:ascii="Times New Roman" w:eastAsia="Times New Roman" w:hAnsi="Times New Roman"/>
      <w:lang w:eastAsia="ja-JP"/>
    </w:rPr>
  </w:style>
  <w:style w:type="paragraph" w:customStyle="1" w:styleId="numberedlist">
    <w:name w:val="numbered list"/>
    <w:basedOn w:val="ad"/>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f6">
    <w:name w:val="日期 字元"/>
    <w:basedOn w:val="a2"/>
    <w:link w:val="aff5"/>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標題 6 字元"/>
    <w:link w:val="6"/>
    <w:uiPriority w:val="9"/>
    <w:qFormat/>
    <w:rPr>
      <w:rFonts w:ascii="Times New Roman" w:eastAsia="SimHei" w:hAnsi="Times New Roman"/>
      <w:bCs/>
      <w:snapToGrid w:val="0"/>
      <w:kern w:val="2"/>
      <w:sz w:val="24"/>
      <w:szCs w:val="32"/>
      <w:u w:color="4472C4" w:themeColor="accent5"/>
    </w:rPr>
  </w:style>
  <w:style w:type="character" w:customStyle="1" w:styleId="70">
    <w:name w:val="標題 7 字元"/>
    <w:link w:val="7"/>
    <w:uiPriority w:val="9"/>
    <w:qFormat/>
    <w:rPr>
      <w:rFonts w:ascii="Times New Roman" w:eastAsia="SimHei" w:hAnsi="Times New Roman"/>
      <w:bCs/>
      <w:snapToGrid w:val="0"/>
      <w:kern w:val="2"/>
      <w:sz w:val="24"/>
      <w:szCs w:val="32"/>
      <w:u w:color="4472C4" w:themeColor="accent5"/>
    </w:rPr>
  </w:style>
  <w:style w:type="character" w:customStyle="1" w:styleId="80">
    <w:name w:val="標題 8 字元"/>
    <w:link w:val="8"/>
    <w:uiPriority w:val="9"/>
    <w:qFormat/>
    <w:rPr>
      <w:rFonts w:ascii="Arial" w:eastAsia="SimHei" w:hAnsi="Arial"/>
      <w:b/>
      <w:sz w:val="32"/>
      <w:szCs w:val="32"/>
    </w:rPr>
  </w:style>
  <w:style w:type="character" w:customStyle="1" w:styleId="90">
    <w:name w:val="標題 9 字元"/>
    <w:link w:val="9"/>
    <w:uiPriority w:val="9"/>
    <w:qFormat/>
    <w:rPr>
      <w:rFonts w:ascii="Arial" w:eastAsia="SimHei" w:hAnsi="Arial"/>
      <w:b/>
      <w:sz w:val="32"/>
      <w:szCs w:val="32"/>
    </w:rPr>
  </w:style>
  <w:style w:type="character" w:customStyle="1" w:styleId="a8">
    <w:name w:val="清單 字元"/>
    <w:link w:val="a7"/>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清單 2 字元"/>
    <w:link w:val="21"/>
    <w:uiPriority w:val="99"/>
    <w:qFormat/>
    <w:rPr>
      <w:rFonts w:ascii="Times New Roman" w:hAnsi="Times New Roman"/>
      <w:lang w:eastAsia="en-US"/>
    </w:rPr>
  </w:style>
  <w:style w:type="character" w:customStyle="1" w:styleId="32">
    <w:name w:val="清單 3 字元"/>
    <w:link w:val="31"/>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c">
    <w:name w:val="頁尾 字元"/>
    <w:link w:val="affb"/>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8"/>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b">
    <w:name w:val="標題 字元"/>
    <w:basedOn w:val="a2"/>
    <w:link w:val="afffa"/>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2">
    <w:name w:val="標號 字元"/>
    <w:link w:val="af1"/>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7">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7"/>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b">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affff9">
    <w:name w:val="清單段落 字元"/>
    <w:link w:val="affff8"/>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d">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9">
    <w:name w:val="不明显强调1"/>
    <w:uiPriority w:val="19"/>
    <w:qFormat/>
    <w:rPr>
      <w:i/>
      <w:iCs/>
      <w:color w:val="404040"/>
    </w:rPr>
  </w:style>
  <w:style w:type="character" w:customStyle="1" w:styleId="5Char">
    <w:name w:val="标题 5 Char"/>
    <w:qFormat/>
    <w:rPr>
      <w:rFonts w:ascii="Arial" w:hAnsi="Arial"/>
    </w:rPr>
  </w:style>
  <w:style w:type="paragraph" w:customStyle="1" w:styleId="620">
    <w:name w:val="标题 62"/>
    <w:basedOn w:val="a1"/>
    <w:qFormat/>
    <w:pPr>
      <w:tabs>
        <w:tab w:val="left" w:pos="1152"/>
      </w:tabs>
    </w:pPr>
    <w:rPr>
      <w:rFonts w:ascii="Times" w:eastAsia="MS PGothic" w:hAnsi="Times" w:cs="Times"/>
    </w:rPr>
  </w:style>
  <w:style w:type="paragraph" w:customStyle="1" w:styleId="720">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a">
    <w:name w:val="@他1"/>
    <w:uiPriority w:val="99"/>
    <w:semiHidden/>
    <w:unhideWhenUsed/>
    <w:qFormat/>
    <w:rPr>
      <w:color w:val="2B579A"/>
      <w:shd w:val="clear" w:color="auto" w:fill="E6E6E6"/>
    </w:rPr>
  </w:style>
  <w:style w:type="paragraph" w:customStyle="1" w:styleId="3e">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b">
    <w:name w:val="列表段落 字符1"/>
    <w:uiPriority w:val="34"/>
    <w:qFormat/>
    <w:locked/>
    <w:rPr>
      <w:sz w:val="22"/>
      <w:szCs w:val="22"/>
      <w:lang w:eastAsia="en-US"/>
    </w:rPr>
  </w:style>
  <w:style w:type="character" w:customStyle="1" w:styleId="3f">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6">
    <w:name w:val="本文 3 字元"/>
    <w:link w:val="35"/>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c">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fc">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d">
    <w:name w:val="样式1"/>
    <w:basedOn w:val="3"/>
    <w:link w:val="1Char0"/>
    <w:uiPriority w:val="99"/>
    <w:qFormat/>
    <w:rPr>
      <w:rFonts w:ascii="Cambria" w:hAnsi="Cambria"/>
      <w:b/>
      <w:bCs w:val="0"/>
      <w:sz w:val="26"/>
      <w:szCs w:val="26"/>
    </w:rPr>
  </w:style>
  <w:style w:type="character" w:customStyle="1" w:styleId="1Char0">
    <w:name w:val="样式1 Char"/>
    <w:basedOn w:val="30"/>
    <w:link w:val="1d"/>
    <w:uiPriority w:val="99"/>
    <w:qFormat/>
    <w:rPr>
      <w:rFonts w:ascii="Cambria" w:eastAsia="SimHei" w:hAnsi="Cambria" w:cstheme="minorBidi"/>
      <w:b/>
      <w:bCs w:val="0"/>
      <w:kern w:val="2"/>
      <w:sz w:val="26"/>
      <w:szCs w:val="26"/>
    </w:rPr>
  </w:style>
  <w:style w:type="paragraph" w:customStyle="1" w:styleId="List21">
    <w:name w:val="List 21"/>
    <w:basedOn w:val="affff8"/>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f1"/>
    <w:link w:val="FiguresChar"/>
    <w:qFormat/>
    <w:pPr>
      <w:jc w:val="center"/>
    </w:pPr>
    <w:rPr>
      <w:rFonts w:cs="Arial"/>
      <w:bCs w:val="0"/>
      <w:lang w:eastAsia="en-GB"/>
    </w:rPr>
  </w:style>
  <w:style w:type="character" w:customStyle="1" w:styleId="FiguresChar">
    <w:name w:val="Figures Char"/>
    <w:basedOn w:val="af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7">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f0">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fd">
    <w:name w:val="表格文本"/>
    <w:qFormat/>
    <w:pPr>
      <w:tabs>
        <w:tab w:val="decimal" w:pos="0"/>
      </w:tabs>
    </w:pPr>
    <w:rPr>
      <w:rFonts w:ascii="Arial" w:hAnsi="Arial"/>
      <w:sz w:val="21"/>
      <w:szCs w:val="21"/>
      <w:lang w:eastAsia="zh-CN"/>
    </w:rPr>
  </w:style>
  <w:style w:type="paragraph" w:customStyle="1" w:styleId="affffe">
    <w:name w:val="表头文本"/>
    <w:qFormat/>
    <w:pPr>
      <w:jc w:val="center"/>
    </w:pPr>
    <w:rPr>
      <w:rFonts w:ascii="Arial" w:hAnsi="Arial"/>
      <w:b/>
      <w:sz w:val="21"/>
      <w:szCs w:val="21"/>
      <w:lang w:eastAsia="zh-CN"/>
    </w:rPr>
  </w:style>
  <w:style w:type="table" w:customStyle="1" w:styleId="afffff">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ff0">
    <w:name w:val="图样式"/>
    <w:basedOn w:val="a1"/>
    <w:qFormat/>
    <w:pPr>
      <w:keepNext/>
      <w:spacing w:before="80" w:after="80"/>
      <w:jc w:val="center"/>
    </w:pPr>
  </w:style>
  <w:style w:type="paragraph" w:customStyle="1" w:styleId="afffff1">
    <w:name w:val="文档标题"/>
    <w:basedOn w:val="a1"/>
    <w:qFormat/>
    <w:pPr>
      <w:tabs>
        <w:tab w:val="left" w:pos="0"/>
      </w:tabs>
      <w:spacing w:before="300" w:after="300"/>
      <w:jc w:val="center"/>
    </w:pPr>
    <w:rPr>
      <w:rFonts w:eastAsia="SimHei"/>
      <w:sz w:val="36"/>
      <w:szCs w:val="36"/>
    </w:rPr>
  </w:style>
  <w:style w:type="paragraph" w:customStyle="1" w:styleId="afffff2">
    <w:name w:val="正文（首行不缩进）"/>
    <w:basedOn w:val="a1"/>
    <w:qFormat/>
  </w:style>
  <w:style w:type="paragraph" w:customStyle="1" w:styleId="afffff3">
    <w:name w:val="注示头"/>
    <w:basedOn w:val="a1"/>
    <w:qFormat/>
    <w:pPr>
      <w:pBdr>
        <w:top w:val="single" w:sz="4" w:space="1" w:color="000000"/>
      </w:pBdr>
    </w:pPr>
    <w:rPr>
      <w:rFonts w:eastAsia="SimHei"/>
      <w:sz w:val="18"/>
    </w:rPr>
  </w:style>
  <w:style w:type="paragraph" w:customStyle="1" w:styleId="afffff4">
    <w:name w:val="注示文本"/>
    <w:basedOn w:val="a1"/>
    <w:qFormat/>
    <w:pPr>
      <w:pBdr>
        <w:bottom w:val="single" w:sz="4" w:space="1" w:color="000000"/>
      </w:pBdr>
      <w:ind w:firstLine="360"/>
    </w:pPr>
    <w:rPr>
      <w:rFonts w:eastAsia="KaiTi_GB2312"/>
      <w:sz w:val="18"/>
      <w:szCs w:val="18"/>
    </w:rPr>
  </w:style>
  <w:style w:type="paragraph" w:customStyle="1" w:styleId="afffff5">
    <w:name w:val="编写建议"/>
    <w:basedOn w:val="a1"/>
    <w:qFormat/>
    <w:pPr>
      <w:ind w:firstLine="420"/>
    </w:pPr>
    <w:rPr>
      <w:rFonts w:cs="Arial"/>
      <w:i/>
      <w:color w:val="0000FF"/>
    </w:rPr>
  </w:style>
  <w:style w:type="character" w:customStyle="1" w:styleId="afffff6">
    <w:name w:val="样式一"/>
    <w:basedOn w:val="a2"/>
    <w:qFormat/>
    <w:rPr>
      <w:rFonts w:ascii="SimSun" w:hAnsi="SimSun"/>
      <w:b/>
      <w:bCs/>
      <w:color w:val="000000"/>
      <w:sz w:val="36"/>
    </w:rPr>
  </w:style>
  <w:style w:type="character" w:customStyle="1" w:styleId="afffff7">
    <w:name w:val="样式二"/>
    <w:basedOn w:val="afffff6"/>
    <w:qFormat/>
    <w:rPr>
      <w:rFonts w:ascii="SimSun" w:hAnsi="SimSun"/>
      <w:b/>
      <w:bCs/>
      <w:color w:val="000000"/>
      <w:sz w:val="36"/>
    </w:rPr>
  </w:style>
  <w:style w:type="character" w:customStyle="1" w:styleId="1e">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1">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0">
    <w:name w:val="目录 82"/>
    <w:basedOn w:val="120"/>
    <w:semiHidden/>
    <w:qFormat/>
  </w:style>
  <w:style w:type="paragraph" w:customStyle="1" w:styleId="320">
    <w:name w:val="目录 32"/>
    <w:basedOn w:val="220"/>
    <w:semiHidden/>
    <w:qFormat/>
  </w:style>
  <w:style w:type="paragraph" w:customStyle="1" w:styleId="920">
    <w:name w:val="目录 92"/>
    <w:basedOn w:val="820"/>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1">
    <w:name w:val="目录 62"/>
    <w:basedOn w:val="520"/>
    <w:next w:val="a1"/>
    <w:semiHidden/>
    <w:qFormat/>
  </w:style>
  <w:style w:type="paragraph" w:customStyle="1" w:styleId="721">
    <w:name w:val="目录 72"/>
    <w:basedOn w:val="621"/>
    <w:next w:val="a1"/>
    <w:semiHidden/>
    <w:qFormat/>
    <w:pPr>
      <w:keepNext w:val="0"/>
      <w:spacing w:before="0"/>
      <w:ind w:left="2268" w:hanging="2268"/>
    </w:pPr>
    <w:rPr>
      <w:sz w:val="20"/>
    </w:rPr>
  </w:style>
  <w:style w:type="character" w:customStyle="1" w:styleId="3f0">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8"/>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d"/>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2">
    <w:name w:val="未处理的提及2"/>
    <w:basedOn w:val="a2"/>
    <w:uiPriority w:val="99"/>
    <w:semiHidden/>
    <w:unhideWhenUsed/>
    <w:qFormat/>
    <w:rPr>
      <w:color w:val="605E5C"/>
      <w:shd w:val="clear" w:color="auto" w:fill="E1DFDD"/>
    </w:rPr>
  </w:style>
  <w:style w:type="character" w:customStyle="1" w:styleId="3f1">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8">
    <w:name w:val="未处理的提及4"/>
    <w:basedOn w:val="a2"/>
    <w:uiPriority w:val="99"/>
    <w:unhideWhenUsed/>
    <w:qFormat/>
    <w:rPr>
      <w:color w:val="605E5C"/>
      <w:shd w:val="clear" w:color="auto" w:fill="E1DFDD"/>
    </w:rPr>
  </w:style>
  <w:style w:type="character" w:customStyle="1" w:styleId="49">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f">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0">
    <w:name w:val="확인되지 않은 멘션1"/>
    <w:basedOn w:val="a2"/>
    <w:uiPriority w:val="99"/>
    <w:semiHidden/>
    <w:unhideWhenUsed/>
    <w:qFormat/>
    <w:rPr>
      <w:color w:val="605E5C"/>
      <w:shd w:val="clear" w:color="auto" w:fill="E1DFDD"/>
    </w:rPr>
  </w:style>
  <w:style w:type="character" w:customStyle="1" w:styleId="2f3">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9">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4">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2">
    <w:name w:val="书目1"/>
    <w:basedOn w:val="a1"/>
    <w:next w:val="a1"/>
    <w:uiPriority w:val="37"/>
    <w:semiHidden/>
    <w:unhideWhenUsed/>
    <w:qFormat/>
    <w:pPr>
      <w:spacing w:after="180"/>
    </w:pPr>
    <w:rPr>
      <w:rFonts w:eastAsia="DengXian"/>
      <w:szCs w:val="20"/>
    </w:rPr>
  </w:style>
  <w:style w:type="character" w:customStyle="1" w:styleId="affff">
    <w:name w:val="本文第一層縮排 字元"/>
    <w:basedOn w:val="afe"/>
    <w:link w:val="afffe"/>
    <w:qFormat/>
    <w:rPr>
      <w:rFonts w:ascii="Times New Roman" w:eastAsia="DengXian" w:hAnsi="Times New Roman"/>
      <w:szCs w:val="24"/>
      <w:lang w:val="en-GB" w:eastAsia="en-US"/>
    </w:rPr>
  </w:style>
  <w:style w:type="character" w:customStyle="1" w:styleId="aff0">
    <w:name w:val="本文縮排 字元"/>
    <w:basedOn w:val="a2"/>
    <w:link w:val="aff"/>
    <w:qFormat/>
    <w:rPr>
      <w:rFonts w:ascii="Times New Roman" w:eastAsia="DengXian" w:hAnsi="Times New Roman"/>
      <w:lang w:val="en-GB" w:eastAsia="en-US"/>
    </w:rPr>
  </w:style>
  <w:style w:type="character" w:customStyle="1" w:styleId="2d">
    <w:name w:val="本文第一層縮排 2 字元"/>
    <w:basedOn w:val="aff0"/>
    <w:link w:val="2c"/>
    <w:qFormat/>
    <w:rPr>
      <w:rFonts w:ascii="Times New Roman" w:eastAsia="DengXian" w:hAnsi="Times New Roman"/>
      <w:lang w:val="en-GB" w:eastAsia="en-US"/>
    </w:rPr>
  </w:style>
  <w:style w:type="character" w:customStyle="1" w:styleId="afc">
    <w:name w:val="結語 字元"/>
    <w:basedOn w:val="a2"/>
    <w:link w:val="afb"/>
    <w:qFormat/>
    <w:rPr>
      <w:rFonts w:ascii="Times New Roman" w:eastAsia="DengXian" w:hAnsi="Times New Roman"/>
      <w:lang w:val="en-GB" w:eastAsia="en-US"/>
    </w:rPr>
  </w:style>
  <w:style w:type="character" w:customStyle="1" w:styleId="af">
    <w:name w:val="電子郵件簽名 字元"/>
    <w:basedOn w:val="a2"/>
    <w:link w:val="ae"/>
    <w:qFormat/>
    <w:rPr>
      <w:rFonts w:ascii="Times New Roman" w:eastAsia="DengXian" w:hAnsi="Times New Roman"/>
      <w:lang w:val="en-GB" w:eastAsia="en-US"/>
    </w:rPr>
  </w:style>
  <w:style w:type="character" w:customStyle="1" w:styleId="aff8">
    <w:name w:val="章節附註文字 字元"/>
    <w:basedOn w:val="a2"/>
    <w:link w:val="aff7"/>
    <w:qFormat/>
    <w:rPr>
      <w:rFonts w:ascii="Times New Roman" w:eastAsia="DengXian" w:hAnsi="Times New Roman"/>
      <w:lang w:val="en-GB" w:eastAsia="en-US"/>
    </w:rPr>
  </w:style>
  <w:style w:type="character" w:customStyle="1" w:styleId="HTML0">
    <w:name w:val="HTML 位址 字元"/>
    <w:basedOn w:val="a2"/>
    <w:link w:val="HTML"/>
    <w:qFormat/>
    <w:rPr>
      <w:rFonts w:ascii="Times New Roman" w:eastAsia="DengXian" w:hAnsi="Times New Roman"/>
      <w:i/>
      <w:iCs/>
      <w:lang w:val="en-GB" w:eastAsia="en-US"/>
    </w:rPr>
  </w:style>
  <w:style w:type="character" w:customStyle="1" w:styleId="HTML2">
    <w:name w:val="HTML 預設格式 字元"/>
    <w:basedOn w:val="a2"/>
    <w:link w:val="HTML1"/>
    <w:qFormat/>
    <w:rPr>
      <w:rFonts w:ascii="Courier New" w:eastAsia="DengXian" w:hAnsi="Courier New" w:cs="Courier New"/>
      <w:lang w:val="en-GB" w:eastAsia="en-US"/>
    </w:rPr>
  </w:style>
  <w:style w:type="paragraph" w:styleId="afffff8">
    <w:name w:val="Intense Quote"/>
    <w:basedOn w:val="a1"/>
    <w:next w:val="a1"/>
    <w:link w:val="afffff9"/>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afffff9">
    <w:name w:val="鮮明引文 字元"/>
    <w:basedOn w:val="a2"/>
    <w:link w:val="afffff8"/>
    <w:uiPriority w:val="30"/>
    <w:qFormat/>
    <w:rPr>
      <w:rFonts w:ascii="Times New Roman" w:eastAsia="DengXian" w:hAnsi="Times New Roman"/>
      <w:i/>
      <w:iCs/>
      <w:color w:val="4472C4"/>
      <w:lang w:val="en-GB" w:eastAsia="en-US"/>
    </w:rPr>
  </w:style>
  <w:style w:type="character" w:customStyle="1" w:styleId="a6">
    <w:name w:val="巨集文字 字元"/>
    <w:basedOn w:val="a2"/>
    <w:link w:val="a5"/>
    <w:qFormat/>
    <w:rPr>
      <w:rFonts w:ascii="Courier New" w:eastAsia="DengXian" w:hAnsi="Courier New" w:cs="Courier New"/>
      <w:lang w:val="en-GB" w:eastAsia="en-US"/>
    </w:rPr>
  </w:style>
  <w:style w:type="character" w:customStyle="1" w:styleId="afff9">
    <w:name w:val="訊息欄位名稱 字元"/>
    <w:basedOn w:val="a2"/>
    <w:link w:val="afff8"/>
    <w:qFormat/>
    <w:rPr>
      <w:rFonts w:ascii="Calibri Light" w:eastAsia="DengXian Light" w:hAnsi="Calibri Light"/>
      <w:sz w:val="24"/>
      <w:szCs w:val="24"/>
      <w:shd w:val="pct20" w:color="auto" w:fill="auto"/>
      <w:lang w:val="en-GB" w:eastAsia="en-US"/>
    </w:rPr>
  </w:style>
  <w:style w:type="character" w:customStyle="1" w:styleId="ac">
    <w:name w:val="註釋標題 字元"/>
    <w:basedOn w:val="a2"/>
    <w:link w:val="ab"/>
    <w:qFormat/>
    <w:rPr>
      <w:rFonts w:ascii="Times New Roman" w:eastAsia="DengXian" w:hAnsi="Times New Roman"/>
      <w:lang w:val="en-GB" w:eastAsia="en-US"/>
    </w:rPr>
  </w:style>
  <w:style w:type="paragraph" w:styleId="afffffa">
    <w:name w:val="Quote"/>
    <w:basedOn w:val="a1"/>
    <w:next w:val="a1"/>
    <w:link w:val="afffffb"/>
    <w:uiPriority w:val="29"/>
    <w:qFormat/>
    <w:pPr>
      <w:spacing w:before="200"/>
      <w:ind w:left="864" w:right="864"/>
      <w:jc w:val="center"/>
    </w:pPr>
    <w:rPr>
      <w:rFonts w:eastAsia="DengXian"/>
      <w:i/>
      <w:iCs/>
      <w:color w:val="404040"/>
      <w:szCs w:val="20"/>
    </w:rPr>
  </w:style>
  <w:style w:type="character" w:customStyle="1" w:styleId="afffffb">
    <w:name w:val="引文 字元"/>
    <w:basedOn w:val="a2"/>
    <w:link w:val="afffffa"/>
    <w:uiPriority w:val="29"/>
    <w:qFormat/>
    <w:rPr>
      <w:rFonts w:ascii="Times New Roman" w:eastAsia="DengXian" w:hAnsi="Times New Roman"/>
      <w:i/>
      <w:iCs/>
      <w:color w:val="404040"/>
      <w:lang w:val="en-GB" w:eastAsia="en-US"/>
    </w:rPr>
  </w:style>
  <w:style w:type="character" w:customStyle="1" w:styleId="afa">
    <w:name w:val="問候 字元"/>
    <w:basedOn w:val="a2"/>
    <w:link w:val="af9"/>
    <w:qFormat/>
    <w:rPr>
      <w:rFonts w:ascii="Times New Roman" w:eastAsia="DengXian" w:hAnsi="Times New Roman"/>
      <w:lang w:val="en-GB" w:eastAsia="en-US"/>
    </w:rPr>
  </w:style>
  <w:style w:type="character" w:customStyle="1" w:styleId="afff1">
    <w:name w:val="簽名 字元"/>
    <w:basedOn w:val="a2"/>
    <w:link w:val="afff0"/>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3">
    <w:name w:val="页眉 字符1"/>
    <w:basedOn w:val="a2"/>
    <w:semiHidden/>
    <w:qFormat/>
    <w:rPr>
      <w:rFonts w:ascii="Times New Roman" w:eastAsia="SimSun" w:hAnsi="Times New Roman" w:cs="Times New Roman"/>
      <w:kern w:val="0"/>
      <w:sz w:val="18"/>
      <w:szCs w:val="18"/>
      <w:lang w:val="en-GB" w:eastAsia="ja-JP"/>
    </w:rPr>
  </w:style>
  <w:style w:type="paragraph" w:customStyle="1" w:styleId="1f4">
    <w:name w:val="条目1"/>
    <w:basedOn w:val="a1"/>
    <w:next w:val="a1"/>
    <w:semiHidden/>
    <w:unhideWhenUsed/>
    <w:qFormat/>
    <w:pPr>
      <w:spacing w:before="120" w:after="120"/>
    </w:pPr>
    <w:rPr>
      <w:rFonts w:ascii="Calibri" w:hAnsi="Calibri" w:cs="Arial"/>
      <w:b/>
    </w:rPr>
  </w:style>
  <w:style w:type="paragraph" w:customStyle="1" w:styleId="1f5">
    <w:name w:val="列表1"/>
    <w:basedOn w:val="a1"/>
    <w:next w:val="a7"/>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5">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a">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2">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a">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6">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rPr>
  </w:style>
  <w:style w:type="paragraph" w:customStyle="1" w:styleId="xxxxmsonormal">
    <w:name w:val="xxxxmsonormal"/>
    <w:basedOn w:val="a1"/>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szCs w:val="20"/>
    </w:rPr>
  </w:style>
  <w:style w:type="paragraph" w:customStyle="1" w:styleId="812">
    <w:name w:val="标题 81"/>
    <w:basedOn w:val="a1"/>
    <w:qFormat/>
    <w:pPr>
      <w:tabs>
        <w:tab w:val="left" w:pos="1440"/>
      </w:tabs>
      <w:spacing w:before="240" w:after="60"/>
    </w:pPr>
    <w:rPr>
      <w:rFonts w:eastAsia="MS PGothic"/>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rPr>
  </w:style>
  <w:style w:type="character" w:customStyle="1" w:styleId="3f3">
    <w:name w:val="見出し 3 (文字)"/>
    <w:qFormat/>
    <w:locked/>
    <w:rPr>
      <w:rFonts w:ascii="Arial" w:hAnsi="Arial" w:cs="Arial"/>
    </w:rPr>
  </w:style>
  <w:style w:type="character" w:customStyle="1" w:styleId="afffffc">
    <w:name w:val="リスト段落 (文字)"/>
    <w:link w:val="1f6"/>
    <w:uiPriority w:val="34"/>
    <w:qFormat/>
    <w:locked/>
    <w:rPr>
      <w:rFonts w:ascii="MS Gothic" w:eastAsia="MS Gothic" w:hAnsi="MS Gothic"/>
    </w:rPr>
  </w:style>
  <w:style w:type="paragraph" w:customStyle="1" w:styleId="1f6">
    <w:name w:val="목록 단락1"/>
    <w:basedOn w:val="a1"/>
    <w:link w:val="afffffc"/>
    <w:uiPriority w:val="34"/>
    <w:qFormat/>
    <w:pPr>
      <w:ind w:leftChars="400" w:left="840"/>
    </w:pPr>
    <w:rPr>
      <w:rFonts w:ascii="MS Gothic" w:eastAsia="MS Gothic" w:hAnsi="MS Gothic"/>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7">
    <w:name w:val="リスト段落1"/>
    <w:basedOn w:val="a1"/>
    <w:uiPriority w:val="34"/>
    <w:qFormat/>
    <w:pPr>
      <w:ind w:firstLineChars="200" w:firstLine="420"/>
    </w:pPr>
    <w:rPr>
      <w:rFonts w:ascii="Calibri" w:eastAsia="SimSun" w:hAnsi="Calibri"/>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b/>
      <w:bCs/>
      <w:sz w:val="18"/>
      <w:szCs w:val="18"/>
    </w:rPr>
  </w:style>
  <w:style w:type="paragraph" w:customStyle="1" w:styleId="font10">
    <w:name w:val="font10"/>
    <w:basedOn w:val="a1"/>
    <w:qFormat/>
    <w:pPr>
      <w:spacing w:before="100" w:beforeAutospacing="1" w:after="100" w:afterAutospacing="1"/>
    </w:pPr>
    <w:rPr>
      <w:rFonts w:eastAsia="SimSun"/>
      <w:sz w:val="18"/>
      <w:szCs w:val="18"/>
    </w:rPr>
  </w:style>
  <w:style w:type="paragraph" w:customStyle="1" w:styleId="xl66">
    <w:name w:val="xl66"/>
    <w:basedOn w:val="a1"/>
    <w:qFormat/>
    <w:pPr>
      <w:spacing w:before="100" w:beforeAutospacing="1" w:after="100" w:afterAutospacing="1"/>
    </w:pPr>
    <w:rPr>
      <w:rFonts w:eastAsia="SimSu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a1"/>
    <w:qFormat/>
    <w:pPr>
      <w:spacing w:before="100" w:beforeAutospacing="1" w:after="100" w:afterAutospacing="1"/>
    </w:pPr>
    <w:rPr>
      <w:rFonts w:eastAsia="SimSu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rPr>
  </w:style>
  <w:style w:type="paragraph" w:customStyle="1" w:styleId="xl75">
    <w:name w:val="xl75"/>
    <w:basedOn w:val="a1"/>
    <w:qFormat/>
    <w:pPr>
      <w:spacing w:before="100" w:beforeAutospacing="1" w:after="100" w:afterAutospacing="1"/>
      <w:jc w:val="center"/>
    </w:pPr>
    <w:rPr>
      <w:rFonts w:eastAsia="SimSu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a1"/>
    <w:qFormat/>
    <w:pPr>
      <w:spacing w:before="100" w:beforeAutospacing="1" w:after="100" w:afterAutospacing="1"/>
      <w:jc w:val="center"/>
    </w:pPr>
    <w:rPr>
      <w:rFonts w:eastAsia="SimSun"/>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a1"/>
    <w:qFormat/>
    <w:pPr>
      <w:shd w:val="clear" w:color="000000" w:fill="BDD7EE"/>
      <w:spacing w:before="100" w:beforeAutospacing="1" w:after="100" w:afterAutospacing="1"/>
    </w:pPr>
    <w:rPr>
      <w:rFonts w:eastAsia="SimSu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a1"/>
    <w:qFormat/>
    <w:pPr>
      <w:spacing w:before="100" w:beforeAutospacing="1" w:after="100" w:afterAutospacing="1"/>
      <w:jc w:val="center"/>
    </w:pPr>
    <w:rPr>
      <w:rFonts w:eastAsia="SimSu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fffffd">
    <w:name w:val="表格"/>
    <w:basedOn w:val="a1"/>
    <w:link w:val="Char0"/>
    <w:qFormat/>
    <w:pPr>
      <w:jc w:val="center"/>
    </w:pPr>
    <w:rPr>
      <w:sz w:val="12"/>
      <w:szCs w:val="12"/>
    </w:rPr>
  </w:style>
  <w:style w:type="character" w:customStyle="1" w:styleId="Char0">
    <w:name w:val="表格 Char"/>
    <w:link w:val="afffffd"/>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b">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d"/>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a1"/>
    <w:qFormat/>
    <w:pPr>
      <w:suppressAutoHyphens/>
      <w:spacing w:after="180"/>
    </w:pPr>
    <w:rPr>
      <w:rFonts w:eastAsia="DengXi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8">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7">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e">
    <w:name w:val="기고서 본문"/>
    <w:basedOn w:val="a1"/>
    <w:link w:val="Chard"/>
    <w:qFormat/>
    <w:pPr>
      <w:spacing w:before="120" w:after="60"/>
    </w:pPr>
    <w:rPr>
      <w:rFonts w:eastAsia="Malgun Gothic"/>
      <w:szCs w:val="20"/>
      <w:lang w:val="zh-CN"/>
    </w:rPr>
  </w:style>
  <w:style w:type="character" w:customStyle="1" w:styleId="Chard">
    <w:name w:val="기고서 본문 Char"/>
    <w:link w:val="afffffe"/>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f1"/>
    <w:next w:val="a1"/>
    <w:link w:val="-Proposal0"/>
    <w:qFormat/>
    <w:pPr>
      <w:numPr>
        <w:numId w:val="26"/>
      </w:numPr>
      <w:spacing w:after="0"/>
    </w:pPr>
    <w:rPr>
      <w:rFonts w:eastAsia="DengXian Light"/>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a1"/>
    <w:next w:val="a1"/>
    <w:autoRedefine/>
    <w:qFormat/>
    <w:rsid w:val="00DA0F54"/>
    <w:pPr>
      <w:widowControl/>
    </w:pPr>
    <w:rPr>
      <w:rFonts w:cs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146</Pages>
  <Words>35492</Words>
  <Characters>202308</Characters>
  <Application>Microsoft Office Word</Application>
  <DocSecurity>0</DocSecurity>
  <Lines>1685</Lines>
  <Paragraphs>474</Paragraphs>
  <ScaleCrop>false</ScaleCrop>
  <Company/>
  <LinksUpToDate>false</LinksUpToDate>
  <CharactersWithSpaces>237326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ITRI</cp:lastModifiedBy>
  <cp:revision>3</cp:revision>
  <cp:lastPrinted>2014-11-06T03:38:00Z</cp:lastPrinted>
  <dcterms:created xsi:type="dcterms:W3CDTF">2024-05-20T07:24:00Z</dcterms:created>
  <dcterms:modified xsi:type="dcterms:W3CDTF">2024-05-20T07:31:00Z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