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520D">
      <w:pPr>
        <w:spacing w:before="120"/>
        <w:rPr>
          <w:rFonts w:eastAsia="ＭＳ 明朝"/>
          <w:b/>
          <w:bCs/>
          <w:lang w:val="de-DE"/>
        </w:rPr>
      </w:pPr>
      <w:bookmarkStart w:id="0" w:name="_Ref465963108"/>
      <w:bookmarkStart w:id="1" w:name="_Ref462675860"/>
      <w:r>
        <w:rPr>
          <w:rFonts w:eastAsia="ＭＳ 明朝"/>
          <w:b/>
          <w:bCs/>
          <w:lang w:val="de-DE"/>
        </w:rPr>
        <w:t>3GPP TSG RAN WG1 #117</w:t>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r>
      <w:r>
        <w:rPr>
          <w:rFonts w:eastAsia="ＭＳ 明朝"/>
          <w:b/>
          <w:bCs/>
          <w:lang w:val="de-DE"/>
        </w:rPr>
        <w:tab/>
        <w:t>R1-240xxxx</w:t>
      </w:r>
    </w:p>
    <w:p w14:paraId="470776D0" w14:textId="77777777" w:rsidR="00C83AF6" w:rsidRDefault="0000520D">
      <w:pPr>
        <w:spacing w:before="120"/>
        <w:rPr>
          <w:rFonts w:eastAsia="ＭＳ 明朝"/>
          <w:b/>
          <w:bCs/>
          <w:lang w:val="de-DE"/>
        </w:rPr>
      </w:pPr>
      <w:r>
        <w:rPr>
          <w:rFonts w:eastAsia="ＭＳ 明朝"/>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ff0"/>
        <w:tblW w:w="0" w:type="auto"/>
        <w:tblLook w:val="04A0" w:firstRow="1" w:lastRow="0" w:firstColumn="1" w:lastColumn="0" w:noHBand="0" w:noVBand="1"/>
      </w:tblPr>
      <w:tblGrid>
        <w:gridCol w:w="1308"/>
        <w:gridCol w:w="8654"/>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 xml:space="preserve">Network enabling of SBFD RACH is indicated in RRC for the single RACH </w:t>
            </w:r>
            <w:r>
              <w:rPr>
                <w:rFonts w:cs="Times New Roman"/>
                <w:bCs w:val="0"/>
                <w:szCs w:val="20"/>
              </w:rPr>
              <w:lastRenderedPageBreak/>
              <w:t>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affff8"/>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f8"/>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SBFD symbols configured as downlink by tdd-UL-DL-ConfigurationCommon.</w:t>
            </w:r>
          </w:p>
          <w:p w14:paraId="1B4D5530" w14:textId="77777777" w:rsidR="00C83AF6" w:rsidRPr="00581840" w:rsidRDefault="0000520D">
            <w:pPr>
              <w:pStyle w:val="affff8"/>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 xml:space="preserve">-ConfigCommon,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w:t>
            </w:r>
            <w:proofErr w:type="spellEnd"/>
            <w:r>
              <w:rPr>
                <w:rFonts w:cs="Times New Roman"/>
                <w:b/>
                <w:szCs w:val="20"/>
              </w:rPr>
              <w:t>-ConfigCommon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f8"/>
              <w:numPr>
                <w:ilvl w:val="0"/>
                <w:numId w:val="33"/>
              </w:numPr>
              <w:spacing w:before="120"/>
              <w:rPr>
                <w:rFonts w:cs="Times New Roman"/>
                <w:b/>
                <w:szCs w:val="20"/>
                <w:lang w:val="en-US"/>
              </w:rPr>
            </w:pPr>
            <w:r w:rsidRPr="00581840">
              <w:rPr>
                <w:rFonts w:cs="Times New Roman"/>
                <w:b/>
                <w:szCs w:val="20"/>
                <w:lang w:val="en-US"/>
              </w:rP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f1"/>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f8"/>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affff8"/>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f8"/>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affff8"/>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f8"/>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spellEnd"/>
            <w:r>
              <w:rPr>
                <w:rFonts w:cs="Times New Roman"/>
                <w:b/>
                <w:szCs w:val="20"/>
                <w:lang w:val="en-GB"/>
              </w:rPr>
              <w:t xml:space="preserve">-ConfigCommon </w:t>
            </w:r>
          </w:p>
          <w:p w14:paraId="230CEE11" w14:textId="77777777" w:rsidR="00C83AF6" w:rsidRDefault="0000520D">
            <w:pPr>
              <w:pStyle w:val="affff8"/>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ff0"/>
              <w:tblW w:w="0" w:type="auto"/>
              <w:tblLook w:val="04A0" w:firstRow="1" w:lastRow="0" w:firstColumn="1" w:lastColumn="0" w:noHBand="0" w:noVBand="1"/>
            </w:tblPr>
            <w:tblGrid>
              <w:gridCol w:w="8428"/>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w:t>
                  </w:r>
                  <w:proofErr w:type="spellStart"/>
                  <w:r>
                    <w:rPr>
                      <w:rFonts w:eastAsia="Batang" w:cs="Times New Roman"/>
                      <w:b/>
                      <w:szCs w:val="20"/>
                    </w:rPr>
                    <w:t>msg1-FrequencyStart</w:t>
                  </w:r>
                  <w:proofErr w:type="spellEnd"/>
                  <w:r>
                    <w:rPr>
                      <w:rFonts w:eastAsia="Batang" w:cs="Times New Roman"/>
                      <w:b/>
                      <w:szCs w:val="20"/>
                    </w:rPr>
                    <w:t xml:space="preserve"> in </w:t>
                  </w:r>
                  <w:proofErr w:type="spellStart"/>
                  <w:r>
                    <w:rPr>
                      <w:rFonts w:eastAsia="Batang" w:cs="Times New Roman"/>
                      <w:b/>
                      <w:szCs w:val="20"/>
                    </w:rPr>
                    <w:t>rach</w:t>
                  </w:r>
                  <w:proofErr w:type="spellEnd"/>
                  <w:r>
                    <w:rPr>
                      <w:rFonts w:eastAsia="Batang" w:cs="Times New Roman"/>
                      <w:b/>
                      <w:szCs w:val="20"/>
                    </w:rPr>
                    <w:t>-ConfigCommon,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w:t>
                  </w:r>
                  <w:proofErr w:type="spellEnd"/>
                  <w:r>
                    <w:rPr>
                      <w:rFonts w:eastAsia="Batang" w:cs="Times New Roman"/>
                      <w:b/>
                      <w:szCs w:val="20"/>
                    </w:rPr>
                    <w:t>-ConfigCommon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lastRenderedPageBreak/>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f8"/>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f8"/>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prach-ConfigurationIndex, msg1-FDM and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prach-ConfigurationIndex, msg1-FDM and </w:t>
            </w:r>
            <w:proofErr w:type="spellStart"/>
            <w:r>
              <w:rPr>
                <w:rFonts w:cs="Times New Roman"/>
                <w:b/>
                <w:szCs w:val="20"/>
                <w:lang w:val="en-GB"/>
              </w:rPr>
              <w:t>msg1-FrequencyStart</w:t>
            </w:r>
            <w:proofErr w:type="spellEnd"/>
            <w:r>
              <w:rPr>
                <w:rFonts w:cs="Times New Roman"/>
                <w:b/>
                <w:szCs w:val="20"/>
                <w:lang w:val="en-GB"/>
              </w:rPr>
              <w:t xml:space="preserve"> in </w:t>
            </w:r>
            <w:proofErr w:type="spellStart"/>
            <w:r>
              <w:rPr>
                <w:rFonts w:cs="Times New Roman"/>
                <w:b/>
                <w:szCs w:val="20"/>
                <w:lang w:val="en-GB"/>
              </w:rPr>
              <w:t>rach</w:t>
            </w:r>
            <w:proofErr w:type="spellEnd"/>
            <w:r>
              <w:rPr>
                <w:rFonts w:cs="Times New Roman"/>
                <w:b/>
                <w:szCs w:val="20"/>
                <w:lang w:val="en-GB"/>
              </w:rPr>
              <w:t>-ConfigCommon)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f1"/>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w:t>
            </w:r>
            <w:proofErr w:type="spellStart"/>
            <w:r>
              <w:rPr>
                <w:rFonts w:cs="Times New Roman"/>
                <w:bCs w:val="0"/>
                <w:szCs w:val="20"/>
              </w:rPr>
              <w:t>msg1-FrequencyStart</w:t>
            </w:r>
            <w:proofErr w:type="spellEnd"/>
            <w:r>
              <w:rPr>
                <w:rFonts w:cs="Times New Roman"/>
                <w:bCs w:val="0"/>
                <w:szCs w:val="20"/>
              </w:rPr>
              <w:t xml:space="preserve"> in </w:t>
            </w:r>
            <w:proofErr w:type="spellStart"/>
            <w:r>
              <w:rPr>
                <w:rFonts w:cs="Times New Roman"/>
                <w:bCs w:val="0"/>
                <w:szCs w:val="20"/>
              </w:rPr>
              <w:t>rach</w:t>
            </w:r>
            <w:proofErr w:type="spellEnd"/>
            <w:r>
              <w:rPr>
                <w:rFonts w:cs="Times New Roman"/>
                <w:bCs w:val="0"/>
                <w:szCs w:val="20"/>
              </w:rPr>
              <w:t>-ConfigCommon, RO validation rules and SSB-RO mapping rules, etc.</w:t>
            </w:r>
          </w:p>
          <w:p w14:paraId="000CE656" w14:textId="77777777" w:rsidR="00C83AF6" w:rsidRDefault="0000520D">
            <w:pPr>
              <w:pStyle w:val="af1"/>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w:t>
            </w:r>
            <w:proofErr w:type="spellEnd"/>
            <w:r>
              <w:rPr>
                <w:rFonts w:cs="Times New Roman"/>
                <w:bCs w:val="0"/>
                <w:szCs w:val="20"/>
              </w:rPr>
              <w:t>-ConfigCommon are necessary to be included in the additional RACH configuration, etc.</w:t>
            </w:r>
          </w:p>
          <w:p w14:paraId="09ED28FE" w14:textId="77777777" w:rsidR="00C83AF6" w:rsidRDefault="0000520D">
            <w:pPr>
              <w:pStyle w:val="af1"/>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f8"/>
              <w:numPr>
                <w:ilvl w:val="0"/>
                <w:numId w:val="43"/>
              </w:numPr>
              <w:spacing w:before="120"/>
              <w:rPr>
                <w:rFonts w:cs="Times New Roman"/>
                <w:b/>
                <w:szCs w:val="20"/>
                <w:lang w:val="en-GB"/>
              </w:rPr>
            </w:pPr>
            <w:r>
              <w:rPr>
                <w:rFonts w:eastAsia="SimSun" w:cs="Times New Roman"/>
                <w:b/>
                <w:szCs w:val="20"/>
                <w:lang w:val="en-GB"/>
              </w:rPr>
              <w:lastRenderedPageBreak/>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f8"/>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t>RO across SBFD symbols and non-SBFD symbols</w:t>
      </w:r>
    </w:p>
    <w:tbl>
      <w:tblPr>
        <w:tblStyle w:val="affff0"/>
        <w:tblW w:w="0" w:type="auto"/>
        <w:tblLook w:val="04A0" w:firstRow="1" w:lastRow="0" w:firstColumn="1" w:lastColumn="0" w:noHBand="0" w:noVBand="1"/>
      </w:tblPr>
      <w:tblGrid>
        <w:gridCol w:w="1308"/>
        <w:gridCol w:w="8654"/>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affff8"/>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f8"/>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 xml:space="preserve">Proposal 6: Postpone the decision between Option 1 and Option 2 after we conclude whether </w:t>
            </w:r>
            <w:r>
              <w:rPr>
                <w:rFonts w:cs="Times New Roman"/>
                <w:b/>
                <w:szCs w:val="20"/>
              </w:rPr>
              <w:lastRenderedPageBreak/>
              <w:t>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f8"/>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affff8"/>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The RO in SBFD symbols configured as downlink by tdd-UL-DL-ConfigurationCommon is valid if at least:</w:t>
            </w:r>
          </w:p>
          <w:p w14:paraId="41E32551"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affff8"/>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f8"/>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f8"/>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f8"/>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f8"/>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f8"/>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f8"/>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ffffb"/>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fb"/>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lastRenderedPageBreak/>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f8"/>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ff0"/>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f8"/>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f8"/>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f8"/>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w:t>
            </w:r>
            <w:r>
              <w:rPr>
                <w:rFonts w:eastAsia="Malgun Gothic" w:cs="Times New Roman"/>
                <w:b/>
                <w:szCs w:val="20"/>
              </w:rPr>
              <w:lastRenderedPageBreak/>
              <w:t>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f8"/>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affff8"/>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configuration (e.g., prach-ConfigurationIndex, msg1-FDM and </w:t>
            </w:r>
            <w:proofErr w:type="spellStart"/>
            <w:r w:rsidRPr="00581840">
              <w:rPr>
                <w:rFonts w:cs="Times New Roman"/>
                <w:b/>
                <w:szCs w:val="20"/>
                <w:lang w:val="en-US"/>
              </w:rPr>
              <w:t>msg1-FrequencyStart</w:t>
            </w:r>
            <w:proofErr w:type="spellEnd"/>
            <w:r w:rsidRPr="00581840">
              <w:rPr>
                <w:rFonts w:cs="Times New Roman"/>
                <w:b/>
                <w:szCs w:val="20"/>
                <w:lang w:val="en-US"/>
              </w:rPr>
              <w:t xml:space="preserve"> in </w:t>
            </w:r>
            <w:proofErr w:type="spellStart"/>
            <w:r w:rsidRPr="00581840">
              <w:rPr>
                <w:rFonts w:cs="Times New Roman"/>
                <w:b/>
                <w:szCs w:val="20"/>
                <w:lang w:val="en-US"/>
              </w:rPr>
              <w:t>rach</w:t>
            </w:r>
            <w:proofErr w:type="spellEnd"/>
            <w:r w:rsidRPr="00581840">
              <w:rPr>
                <w:rFonts w:cs="Times New Roman"/>
                <w:b/>
                <w:szCs w:val="20"/>
                <w:lang w:val="en-US"/>
              </w:rPr>
              <w:t>-ConfigCommon).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w:t>
            </w:r>
            <w:proofErr w:type="spellStart"/>
            <w:r w:rsidRPr="00581840">
              <w:rPr>
                <w:rFonts w:cs="Times New Roman"/>
                <w:b/>
                <w:szCs w:val="20"/>
                <w:lang w:val="en-US"/>
              </w:rPr>
              <w:t>msg1-FDM</w:t>
            </w:r>
            <w:proofErr w:type="spellEnd"/>
            <w:r w:rsidRPr="00581840">
              <w:rPr>
                <w:rFonts w:cs="Times New Roman"/>
                <w:b/>
                <w:szCs w:val="20"/>
                <w:lang w:val="en-US"/>
              </w:rPr>
              <w:t xml:space="preserve">) in UL subband </w:t>
            </w:r>
          </w:p>
          <w:p w14:paraId="1624F2DF"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f8"/>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w:t>
            </w:r>
            <w:r>
              <w:rPr>
                <w:rFonts w:cs="Times New Roman"/>
                <w:bCs w:val="0"/>
                <w:color w:val="000000" w:themeColor="text1"/>
                <w:szCs w:val="20"/>
              </w:rPr>
              <w:lastRenderedPageBreak/>
              <w:t>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f8"/>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tdd-UL-DL-ConfigurationCommon, the parameter </w:t>
            </w:r>
            <w:proofErr w:type="spellStart"/>
            <w:r>
              <w:rPr>
                <w:rFonts w:cs="Times New Roman"/>
                <w:b/>
                <w:szCs w:val="20"/>
              </w:rPr>
              <w:t>msg1-FrequencyStart</w:t>
            </w:r>
            <w:proofErr w:type="spellEnd"/>
            <w:r>
              <w:rPr>
                <w:rFonts w:cs="Times New Roman"/>
                <w:b/>
                <w:szCs w:val="20"/>
              </w:rPr>
              <w:t xml:space="preserve"> in </w:t>
            </w:r>
            <w:proofErr w:type="spellStart"/>
            <w:r>
              <w:rPr>
                <w:rFonts w:cs="Times New Roman"/>
                <w:b/>
                <w:szCs w:val="20"/>
              </w:rPr>
              <w:t>rach</w:t>
            </w:r>
            <w:proofErr w:type="spellEnd"/>
            <w:r>
              <w:rPr>
                <w:rFonts w:cs="Times New Roman"/>
                <w:b/>
                <w:szCs w:val="20"/>
              </w:rPr>
              <w:t>-ConfigCommon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w:t>
            </w:r>
            <w:proofErr w:type="spellStart"/>
            <w:r>
              <w:rPr>
                <w:rFonts w:eastAsia="DengXian" w:cs="Times New Roman"/>
                <w:b/>
                <w:szCs w:val="20"/>
              </w:rPr>
              <w:t>msg1-FrequencyStart</w:t>
            </w:r>
            <w:proofErr w:type="spellEnd"/>
            <w:r>
              <w:rPr>
                <w:rFonts w:eastAsia="DengXian" w:cs="Times New Roman"/>
                <w:b/>
                <w:szCs w:val="20"/>
              </w:rPr>
              <w:t xml:space="preserve"> in </w:t>
            </w:r>
            <w:proofErr w:type="spellStart"/>
            <w:r>
              <w:rPr>
                <w:rFonts w:eastAsia="DengXian" w:cs="Times New Roman"/>
                <w:b/>
                <w:szCs w:val="20"/>
              </w:rPr>
              <w:t>rach</w:t>
            </w:r>
            <w:proofErr w:type="spellEnd"/>
            <w:r>
              <w:rPr>
                <w:rFonts w:eastAsia="DengXian" w:cs="Times New Roman"/>
                <w:b/>
                <w:szCs w:val="20"/>
              </w:rPr>
              <w:t>-ConfigCommon.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w:t>
            </w:r>
            <w:proofErr w:type="spellStart"/>
            <w:r>
              <w:rPr>
                <w:rFonts w:ascii="Times New Roman" w:hAnsi="Times New Roman" w:cs="Times New Roman"/>
                <w:b/>
                <w:szCs w:val="20"/>
              </w:rPr>
              <w:t>msg1-FDM</w:t>
            </w:r>
            <w:proofErr w:type="spellEnd"/>
            <w:r>
              <w:rPr>
                <w:rFonts w:ascii="Times New Roman" w:hAnsi="Times New Roman" w:cs="Times New Roman"/>
                <w:b/>
                <w:szCs w:val="20"/>
              </w:rPr>
              <w:t xml:space="preserve">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w:t>
            </w:r>
            <w:r>
              <w:rPr>
                <w:rFonts w:eastAsia="Malgun Gothic" w:cs="Times New Roman"/>
                <w:b/>
                <w:szCs w:val="20"/>
              </w:rPr>
              <w:lastRenderedPageBreak/>
              <w:t xml:space="preserve">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affff8"/>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f8"/>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f8"/>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2540E76"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 xml:space="preserve">-UL-DL-ConfigurationCommon, which are valid for non-SBFD aware UEs based on legacy RO validation rule, are also valid for SBFD aware UEs (i.e., the configured ROs in SBFD symbols, </w:t>
            </w:r>
            <w:r>
              <w:rPr>
                <w:rFonts w:ascii="Times New Roman" w:hAnsi="Times New Roman" w:cs="Times New Roman"/>
                <w:b/>
                <w:szCs w:val="20"/>
              </w:rPr>
              <w:lastRenderedPageBreak/>
              <w:t xml:space="preserve">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f1"/>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f8"/>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affff8"/>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affff8"/>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affff8"/>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SBFD symbols configured as flexible by tdd-UL-DL-</w:t>
            </w:r>
            <w:r>
              <w:rPr>
                <w:rFonts w:cs="Times New Roman"/>
                <w:b/>
                <w:szCs w:val="20"/>
              </w:rPr>
              <w:lastRenderedPageBreak/>
              <w:t xml:space="preserve">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7B18F2E0" w14:textId="77777777" w:rsidR="00C83AF6" w:rsidRDefault="0000520D">
            <w:pPr>
              <w:pStyle w:val="affff8"/>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affff8"/>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affff8"/>
              <w:numPr>
                <w:ilvl w:val="0"/>
                <w:numId w:val="46"/>
              </w:numPr>
              <w:spacing w:before="120"/>
              <w:contextualSpacing/>
              <w:rPr>
                <w:rFonts w:eastAsia="Batang" w:cs="Times New Roman"/>
                <w:b/>
                <w:szCs w:val="20"/>
                <w:lang w:val="en-US"/>
              </w:rPr>
            </w:pPr>
            <w:r w:rsidRPr="00581840">
              <w:rPr>
                <w:rFonts w:eastAsia="Batang" w:cs="Times New Roman"/>
                <w:b/>
                <w:szCs w:val="20"/>
                <w:lang w:val="en-US"/>
              </w:rPr>
              <w:t>The RO in SBFD symbols configured as downlink by tdd-UL-DL-ConfigurationCommon is valid if at least:</w:t>
            </w:r>
          </w:p>
          <w:p w14:paraId="7CC52639"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affff8"/>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ffffb"/>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fb"/>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f8"/>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f8"/>
              <w:numPr>
                <w:ilvl w:val="0"/>
                <w:numId w:val="63"/>
              </w:numPr>
              <w:snapToGrid w:val="0"/>
              <w:spacing w:before="120"/>
              <w:rPr>
                <w:rFonts w:cs="Times New Roman"/>
                <w:b/>
                <w:szCs w:val="20"/>
                <w:lang w:val="en-US"/>
              </w:rPr>
            </w:pPr>
            <w:r w:rsidRPr="00581840">
              <w:rPr>
                <w:rFonts w:cs="Times New Roman"/>
                <w:b/>
                <w:szCs w:val="20"/>
                <w:lang w:val="en-US"/>
              </w:rPr>
              <w:lastRenderedPageBreak/>
              <w:t xml:space="preserve">Otherwise, the RO is valid if it is fully within UL usable PRBs and not overlapped with SSB indicated by </w:t>
            </w:r>
            <w:proofErr w:type="spellStart"/>
            <w:r w:rsidRPr="00581840">
              <w:rPr>
                <w:rFonts w:cs="Times New Roman"/>
                <w:b/>
                <w:szCs w:val="20"/>
                <w:lang w:val="en-US"/>
              </w:rPr>
              <w:t>ssb</w:t>
            </w:r>
            <w:proofErr w:type="spellEnd"/>
            <w:r w:rsidRPr="00581840">
              <w:rPr>
                <w:rFonts w:cs="Times New Roman"/>
                <w:b/>
                <w:szCs w:val="20"/>
                <w:lang w:val="en-US"/>
              </w:rPr>
              <w:t xml:space="preserve">-PositionsInBurst in </w:t>
            </w:r>
            <w:proofErr w:type="spellStart"/>
            <w:r w:rsidRPr="00581840">
              <w:rPr>
                <w:rFonts w:cs="Times New Roman"/>
                <w:b/>
                <w:szCs w:val="20"/>
                <w:lang w:val="en-US"/>
              </w:rPr>
              <w:t>SIB1</w:t>
            </w:r>
            <w:proofErr w:type="spellEnd"/>
            <w:r w:rsidRPr="00581840">
              <w:rPr>
                <w:rFonts w:cs="Times New Roman"/>
                <w:b/>
                <w:szCs w:val="20"/>
                <w:lang w:val="en-US"/>
              </w:rPr>
              <w:t xml:space="preserve">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f8"/>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tdd-UL-DL-ConfigurationCommon,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 xml:space="preserve">Proposal 2. For RACH configuration Option 1, ROs in non-SBFD symbols that are valid for non-SBFD </w:t>
            </w:r>
            <w:r>
              <w:rPr>
                <w:rFonts w:cs="Times New Roman"/>
                <w:b/>
                <w:szCs w:val="20"/>
              </w:rPr>
              <w:lastRenderedPageBreak/>
              <w:t>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f8"/>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f8"/>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 xml:space="preserve">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w:t>
            </w:r>
            <w:r>
              <w:rPr>
                <w:rFonts w:cs="Times New Roman"/>
                <w:b/>
                <w:szCs w:val="20"/>
              </w:rPr>
              <w:lastRenderedPageBreak/>
              <w:t>different RO validation rules, i.e.:</w:t>
            </w:r>
          </w:p>
          <w:p w14:paraId="3B68C978" w14:textId="77777777" w:rsidR="00C83AF6" w:rsidRPr="00581840" w:rsidRDefault="0000520D">
            <w:pPr>
              <w:pStyle w:val="affff8"/>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f8"/>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f1"/>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f8"/>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28DF3C86" w14:textId="77777777" w:rsidR="00C83AF6" w:rsidRDefault="0000520D">
            <w:pPr>
              <w:pStyle w:val="affff8"/>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lastRenderedPageBreak/>
        <w:t>PRACH power control</w:t>
      </w:r>
    </w:p>
    <w:tbl>
      <w:tblPr>
        <w:tblStyle w:val="affff0"/>
        <w:tblW w:w="0" w:type="auto"/>
        <w:tblLook w:val="04A0" w:firstRow="1" w:lastRow="0" w:firstColumn="1" w:lastColumn="0" w:noHBand="0" w:noVBand="1"/>
      </w:tblPr>
      <w:tblGrid>
        <w:gridCol w:w="1195"/>
        <w:gridCol w:w="8767"/>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lastRenderedPageBreak/>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f8"/>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ff0"/>
        <w:tblW w:w="0" w:type="auto"/>
        <w:tblLook w:val="04A0" w:firstRow="1" w:lastRow="0" w:firstColumn="1" w:lastColumn="0" w:noHBand="0" w:noVBand="1"/>
      </w:tblPr>
      <w:tblGrid>
        <w:gridCol w:w="1308"/>
        <w:gridCol w:w="8654"/>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lastRenderedPageBreak/>
              <w:t>Multiple parameters preambleReceivedTargetPower to set target power for FDM-ROs</w:t>
            </w:r>
          </w:p>
          <w:p w14:paraId="439F38D5" w14:textId="77777777" w:rsidR="00C83AF6" w:rsidRPr="00581840" w:rsidRDefault="0000520D">
            <w:pPr>
              <w:pStyle w:val="affff8"/>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w:t>
            </w:r>
            <w:proofErr w:type="spellEnd"/>
            <w:r>
              <w:rPr>
                <w:rFonts w:eastAsia="DengXian" w:cs="Times New Roman"/>
                <w:b/>
                <w:szCs w:val="20"/>
              </w:rPr>
              <w:t xml:space="preserve">-ConfigCommon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 xml:space="preserve">-SUL, </w:t>
            </w:r>
            <w:proofErr w:type="spellStart"/>
            <w:r w:rsidRPr="00581840">
              <w:rPr>
                <w:rFonts w:cs="Times New Roman"/>
                <w:b/>
                <w:szCs w:val="20"/>
                <w:lang w:val="en-US"/>
              </w:rPr>
              <w:t>msg1-SubcarrierSpacing</w:t>
            </w:r>
            <w:proofErr w:type="spellEnd"/>
            <w:r w:rsidRPr="00581840">
              <w:rPr>
                <w:rFonts w:cs="Times New Roman"/>
                <w:b/>
                <w:szCs w:val="20"/>
                <w:lang w:val="en-US"/>
              </w:rPr>
              <w:t xml:space="preserve">, </w:t>
            </w:r>
            <w:proofErr w:type="spellStart"/>
            <w:r w:rsidRPr="00581840">
              <w:rPr>
                <w:rFonts w:cs="Times New Roman"/>
                <w:b/>
                <w:szCs w:val="20"/>
                <w:lang w:val="en-US"/>
              </w:rPr>
              <w:t>msg3-transformPrecoder</w:t>
            </w:r>
            <w:proofErr w:type="spellEnd"/>
          </w:p>
          <w:p w14:paraId="416B421A" w14:textId="77777777" w:rsidR="00C83AF6" w:rsidRPr="00581840" w:rsidRDefault="0000520D">
            <w:pPr>
              <w:pStyle w:val="affff8"/>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w:t>
            </w:r>
            <w:proofErr w:type="spellEnd"/>
            <w:r>
              <w:rPr>
                <w:rFonts w:cs="Times New Roman"/>
                <w:b/>
                <w:szCs w:val="20"/>
              </w:rPr>
              <w:t>-ConfigCommon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ff4"/>
                <w:rFonts w:cs="Times New Roman"/>
                <w:b/>
                <w:i w:val="0"/>
                <w:iCs w:val="0"/>
                <w:szCs w:val="20"/>
                <w:lang w:val="en-GB"/>
              </w:rPr>
              <w:t xml:space="preserve">in </w:t>
            </w:r>
            <w:proofErr w:type="spellStart"/>
            <w:r>
              <w:rPr>
                <w:rStyle w:val="affff4"/>
                <w:rFonts w:cs="Times New Roman"/>
                <w:b/>
                <w:i w:val="0"/>
                <w:iCs w:val="0"/>
                <w:szCs w:val="20"/>
                <w:lang w:val="en-GB"/>
              </w:rPr>
              <w:t>rach</w:t>
            </w:r>
            <w:proofErr w:type="spellEnd"/>
            <w:r>
              <w:rPr>
                <w:rStyle w:val="affff4"/>
                <w:rFonts w:cs="Times New Roman"/>
                <w:b/>
                <w:i w:val="0"/>
                <w:iCs w:val="0"/>
                <w:szCs w:val="20"/>
                <w:lang w:val="en-GB"/>
              </w:rPr>
              <w:t>-ConfigCommon in the additional RACH configuration</w:t>
            </w:r>
          </w:p>
          <w:p w14:paraId="086A4FE9" w14:textId="77777777" w:rsidR="00C83AF6" w:rsidRDefault="0000520D">
            <w:pPr>
              <w:pStyle w:val="affff8"/>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f8"/>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w:t>
            </w:r>
            <w:proofErr w:type="spellStart"/>
            <w:r>
              <w:rPr>
                <w:rFonts w:cs="Times New Roman"/>
                <w:b/>
                <w:szCs w:val="20"/>
              </w:rPr>
              <w:t>msg1-FDM</w:t>
            </w:r>
            <w:proofErr w:type="spellEnd"/>
            <w:r>
              <w:rPr>
                <w:rFonts w:cs="Times New Roman"/>
                <w:b/>
                <w:szCs w:val="20"/>
              </w:rPr>
              <w:t xml:space="preserve">, </w:t>
            </w:r>
            <w:proofErr w:type="spellStart"/>
            <w:r>
              <w:rPr>
                <w:rFonts w:cs="Times New Roman"/>
                <w:b/>
                <w:szCs w:val="20"/>
              </w:rPr>
              <w:t>ssb-perRACH-OccasionAndCB-PreamblesPerSSB</w:t>
            </w:r>
            <w:proofErr w:type="spellEnd"/>
            <w:r>
              <w:rPr>
                <w:rFonts w:cs="Times New Roman"/>
                <w:b/>
                <w:szCs w:val="20"/>
              </w:rPr>
              <w:t xml:space="preserve"> and </w:t>
            </w:r>
            <w:proofErr w:type="spellStart"/>
            <w:r>
              <w:rPr>
                <w:rFonts w:cs="Times New Roman"/>
                <w:b/>
                <w:szCs w:val="20"/>
              </w:rPr>
              <w:t>msg1-FrequencyStart</w:t>
            </w:r>
            <w:proofErr w:type="spellEnd"/>
            <w:r>
              <w:rPr>
                <w:rFonts w:cs="Times New Roman"/>
                <w:b/>
                <w:szCs w:val="20"/>
              </w:rPr>
              <w: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f8"/>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f1"/>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w:t>
            </w:r>
            <w:r>
              <w:rPr>
                <w:rFonts w:cs="Times New Roman"/>
                <w:bCs w:val="0"/>
                <w:szCs w:val="20"/>
              </w:rPr>
              <w:lastRenderedPageBreak/>
              <w:t>one of the RACH configuration parameters. Only the legacy RACH configuration will be configured with this parameter.</w:t>
            </w:r>
            <w:bookmarkEnd w:id="47"/>
          </w:p>
          <w:p w14:paraId="5F507644" w14:textId="77777777" w:rsidR="00C83AF6" w:rsidRDefault="0000520D">
            <w:pPr>
              <w:pStyle w:val="af1"/>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f8"/>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affff8"/>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affff8"/>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w:t>
            </w:r>
            <w:proofErr w:type="spellStart"/>
            <w:r>
              <w:rPr>
                <w:rFonts w:ascii="Times New Roman" w:hAnsi="Times New Roman" w:cs="Times New Roman"/>
                <w:b/>
                <w:szCs w:val="20"/>
              </w:rPr>
              <w:t>msg1-FrequencyStart</w:t>
            </w:r>
            <w:proofErr w:type="spellEnd"/>
            <w:r>
              <w:rPr>
                <w:rFonts w:ascii="Times New Roman" w:hAnsi="Times New Roman" w:cs="Times New Roman"/>
                <w:b/>
                <w:szCs w:val="20"/>
              </w:rPr>
              <w:t>, msg-</w:t>
            </w:r>
            <w:proofErr w:type="spellStart"/>
            <w:r>
              <w:rPr>
                <w:rFonts w:ascii="Times New Roman" w:hAnsi="Times New Roman" w:cs="Times New Roman"/>
                <w:b/>
                <w:szCs w:val="20"/>
              </w:rPr>
              <w:t>FDM</w:t>
            </w:r>
            <w:proofErr w:type="spellEnd"/>
            <w:r>
              <w:rPr>
                <w:rFonts w:ascii="Times New Roman" w:hAnsi="Times New Roman" w:cs="Times New Roman"/>
                <w:b/>
                <w:szCs w:val="20"/>
              </w:rPr>
              <w:t xml:space="preserve">,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ff0"/>
        <w:tblW w:w="0" w:type="auto"/>
        <w:tblLook w:val="04A0" w:firstRow="1" w:lastRow="0" w:firstColumn="1" w:lastColumn="0" w:noHBand="0" w:noVBand="1"/>
      </w:tblPr>
      <w:tblGrid>
        <w:gridCol w:w="1308"/>
        <w:gridCol w:w="8654"/>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lastRenderedPageBreak/>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 xml:space="preserve">Proposal 14: If the additional RO is partially overlapping with flexible symbols of </w:t>
            </w:r>
            <w:proofErr w:type="spellStart"/>
            <w:r>
              <w:rPr>
                <w:rFonts w:cs="Times New Roman"/>
                <w:b/>
                <w:szCs w:val="20"/>
              </w:rPr>
              <w:t>TDD</w:t>
            </w:r>
            <w:proofErr w:type="spellEnd"/>
            <w:r>
              <w:rPr>
                <w:rFonts w:cs="Times New Roman"/>
                <w:b/>
                <w:szCs w:val="20"/>
              </w:rPr>
              <w:t>-UL-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f8"/>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affff8"/>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w:t>
            </w:r>
            <w:r w:rsidRPr="00581840">
              <w:rPr>
                <w:rFonts w:cs="Times New Roman"/>
                <w:b/>
                <w:szCs w:val="20"/>
                <w:lang w:val="en-US"/>
              </w:rPr>
              <w:lastRenderedPageBreak/>
              <w:t>after a last downlink symbol which is not configured as SBFD or SSB symbols</w:t>
            </w:r>
          </w:p>
          <w:p w14:paraId="79CFC3D9" w14:textId="77777777" w:rsidR="00C83AF6" w:rsidRPr="00581840" w:rsidRDefault="0000520D">
            <w:pPr>
              <w:pStyle w:val="affff8"/>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f1"/>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d"/>
              <w:spacing w:before="120"/>
              <w:ind w:firstLineChars="100" w:firstLine="21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f8"/>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lastRenderedPageBreak/>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f8"/>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f8"/>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f8"/>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f8"/>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ＭＳ 明朝"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f8"/>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f8"/>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 xml:space="preserve">Time and frequency resource of the RO are fully within UL usable PRBs, and not overlapped with SSB (Ngap can be 0 for all preamble SCS), not across SBFD symbols and </w:t>
            </w:r>
            <w:r w:rsidRPr="00581840">
              <w:rPr>
                <w:rFonts w:cs="Times New Roman"/>
                <w:b/>
                <w:szCs w:val="20"/>
                <w:lang w:val="en-US"/>
              </w:rPr>
              <w:lastRenderedPageBreak/>
              <w:t>non-SBFD symbols within a slot or across slots</w:t>
            </w:r>
          </w:p>
          <w:p w14:paraId="70B44FFE" w14:textId="77777777" w:rsidR="00C83AF6" w:rsidRPr="00581840" w:rsidRDefault="0000520D">
            <w:pPr>
              <w:pStyle w:val="affff8"/>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f8"/>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f8"/>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ffffb"/>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fb"/>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fb"/>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fb"/>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7: For RACH configuration Option 2, the additional-ROs in SBFD symbols configured by </w:t>
            </w:r>
            <w:r>
              <w:rPr>
                <w:rFonts w:eastAsia="SimSun" w:cs="Times New Roman"/>
                <w:b/>
                <w:szCs w:val="20"/>
              </w:rPr>
              <w:lastRenderedPageBreak/>
              <w:t>additional RACH configuration are valid if at least:</w:t>
            </w:r>
          </w:p>
          <w:p w14:paraId="1B6FED10" w14:textId="77777777" w:rsidR="00C83AF6" w:rsidRPr="00581840" w:rsidRDefault="0000520D">
            <w:pPr>
              <w:pStyle w:val="affff8"/>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f8"/>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91" w:type="dxa"/>
          </w:tcPr>
          <w:p w14:paraId="45A751AA"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f8"/>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f8"/>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f8"/>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affff8"/>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f1"/>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f8"/>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However, it should be further configured that the SSB-RO mapping in valid RO for legacy UEs and in valid RO across SBFD and non-SBFD symbols for SBFD-aware </w:t>
            </w:r>
            <w:r>
              <w:rPr>
                <w:rFonts w:ascii="Times New Roman" w:hAnsi="Times New Roman" w:cs="Times New Roman"/>
                <w:b/>
                <w:szCs w:val="20"/>
              </w:rPr>
              <w:lastRenderedPageBreak/>
              <w:t>UEs should be set identically in the same symbols.</w:t>
            </w:r>
          </w:p>
          <w:p w14:paraId="18E127B6"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afd"/>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ff0"/>
        <w:tblW w:w="0" w:type="auto"/>
        <w:tblLook w:val="04A0" w:firstRow="1" w:lastRow="0" w:firstColumn="1" w:lastColumn="0" w:noHBand="0" w:noVBand="1"/>
      </w:tblPr>
      <w:tblGrid>
        <w:gridCol w:w="1308"/>
        <w:gridCol w:w="8654"/>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35FC538A"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f8"/>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afd"/>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f8"/>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f8"/>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f8"/>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f8"/>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lastRenderedPageBreak/>
              <w:t>Proposal 7:</w:t>
            </w:r>
          </w:p>
          <w:p w14:paraId="1CDAB039"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f8"/>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2AFD6278" w14:textId="77777777" w:rsidR="00C83AF6" w:rsidRDefault="0000520D">
            <w:pPr>
              <w:pStyle w:val="affff8"/>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f8"/>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f8"/>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f1"/>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d"/>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ff0"/>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 xml:space="preserve">LG </w:t>
            </w:r>
            <w:r>
              <w:rPr>
                <w:rFonts w:cs="Times New Roman"/>
                <w:b/>
                <w:szCs w:val="20"/>
              </w:rPr>
              <w:lastRenderedPageBreak/>
              <w:t>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lastRenderedPageBreak/>
              <w:t xml:space="preserve">Proposal 7: For Option 2, support Alt 1 (i.e., use existing random access configurations table for </w:t>
            </w:r>
            <w:r>
              <w:rPr>
                <w:rFonts w:cs="Times New Roman"/>
                <w:b/>
                <w:szCs w:val="20"/>
              </w:rPr>
              <w:lastRenderedPageBreak/>
              <w:t>unpaired spectrum).</w:t>
            </w:r>
          </w:p>
          <w:p w14:paraId="556AB71B" w14:textId="77777777" w:rsidR="00C83AF6" w:rsidRPr="00581840" w:rsidRDefault="0000520D">
            <w:pPr>
              <w:pStyle w:val="affff8"/>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affff8"/>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affff8"/>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f8"/>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f8"/>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f8"/>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af1"/>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w:t>
            </w:r>
            <w:r>
              <w:rPr>
                <w:rFonts w:cs="Times New Roman"/>
                <w:b/>
                <w:szCs w:val="20"/>
              </w:rPr>
              <w:lastRenderedPageBreak/>
              <w:t>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f8"/>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affff8"/>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f8"/>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f8"/>
              <w:numPr>
                <w:ilvl w:val="1"/>
                <w:numId w:val="90"/>
              </w:numPr>
              <w:spacing w:before="120"/>
              <w:contextualSpacing/>
              <w:rPr>
                <w:rFonts w:cs="Times New Roman"/>
                <w:b/>
                <w:szCs w:val="20"/>
                <w:lang w:val="en-US"/>
              </w:rPr>
            </w:pPr>
            <w:r w:rsidRPr="00581840">
              <w:rPr>
                <w:rFonts w:cs="Times New Roman"/>
                <w:b/>
                <w:szCs w:val="20"/>
                <w:lang w:val="en-US"/>
              </w:rPr>
              <w:t xml:space="preserve">Alt 2: Use existing random access configurations table for paired </w:t>
            </w:r>
            <w:r w:rsidRPr="00581840">
              <w:rPr>
                <w:rFonts w:cs="Times New Roman"/>
                <w:b/>
                <w:szCs w:val="20"/>
                <w:lang w:val="en-US"/>
              </w:rPr>
              <w:lastRenderedPageBreak/>
              <w:t>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520D">
            <w:pPr>
              <w:pStyle w:val="affff8"/>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f8"/>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B1DC7A6" w14:textId="77777777" w:rsidR="00C83AF6" w:rsidRDefault="0000520D">
            <w:pPr>
              <w:pStyle w:val="affff8"/>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f8"/>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f8"/>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f8"/>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f8"/>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f8"/>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f8"/>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f8"/>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affff8"/>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w:t>
            </w:r>
            <w:proofErr w:type="spellEnd"/>
            <w:r w:rsidRPr="00581840">
              <w:rPr>
                <w:rFonts w:eastAsia="DengXian" w:cs="Times New Roman"/>
                <w:b/>
                <w:szCs w:val="20"/>
                <w:lang w:val="en-US"/>
              </w:rPr>
              <w:t>-ConfigCommon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affff8"/>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f8"/>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affff8"/>
              <w:numPr>
                <w:ilvl w:val="0"/>
                <w:numId w:val="99"/>
              </w:numPr>
              <w:spacing w:before="120"/>
              <w:rPr>
                <w:rFonts w:eastAsia="SimSun" w:cs="Times New Roman"/>
                <w:b/>
                <w:szCs w:val="20"/>
                <w:lang w:val="en-US"/>
              </w:rPr>
            </w:pPr>
            <w:r w:rsidRPr="00581840">
              <w:rPr>
                <w:rFonts w:eastAsia="SimSun" w:cs="Times New Roman"/>
                <w:b/>
                <w:szCs w:val="20"/>
                <w:lang w:val="en-US"/>
              </w:rPr>
              <w:lastRenderedPageBreak/>
              <w:t>FFS the necessity of enhancements to support PRACH format 1 and format 2 in SBFD symbols.</w:t>
            </w:r>
          </w:p>
          <w:p w14:paraId="309FE21E" w14:textId="77777777" w:rsidR="00C83AF6" w:rsidRPr="00581840" w:rsidRDefault="0000520D">
            <w:pPr>
              <w:pStyle w:val="affff8"/>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af1"/>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f1"/>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f1"/>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t>PRACH power control</w:t>
      </w:r>
    </w:p>
    <w:tbl>
      <w:tblPr>
        <w:tblStyle w:val="affff0"/>
        <w:tblW w:w="0" w:type="auto"/>
        <w:tblLook w:val="04A0" w:firstRow="1" w:lastRow="0" w:firstColumn="1" w:lastColumn="0" w:noHBand="0" w:noVBand="1"/>
      </w:tblPr>
      <w:tblGrid>
        <w:gridCol w:w="1308"/>
        <w:gridCol w:w="8654"/>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D1BC5D5"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1E000641"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f1"/>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7B56F583" w14:textId="77777777" w:rsidR="00C83AF6" w:rsidRPr="00581840" w:rsidRDefault="0000520D">
      <w:pPr>
        <w:pStyle w:val="affff8"/>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w:t>
      </w:r>
      <w:proofErr w:type="spellEnd"/>
      <w:r w:rsidRPr="00581840">
        <w:rPr>
          <w:i/>
          <w:iCs/>
          <w:lang w:val="en-US"/>
        </w:rPr>
        <w:t>-ConfigCommon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f8"/>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Langbo, Nokia, </w:t>
      </w:r>
      <w:proofErr w:type="spellStart"/>
      <w:r w:rsidRPr="00581840">
        <w:rPr>
          <w:i/>
          <w:iCs/>
          <w:lang w:val="en-US"/>
        </w:rPr>
        <w:t>NSB</w:t>
      </w:r>
      <w:proofErr w:type="spellEnd"/>
      <w:r w:rsidRPr="00581840">
        <w:rPr>
          <w:i/>
          <w:iCs/>
          <w:lang w:val="en-US"/>
        </w:rPr>
        <w:t>, Qualcomm, [Sharp](reinterpretation of msg1-FrequencyStart should be supported)</w:t>
      </w:r>
    </w:p>
    <w:p w14:paraId="7DB2CD30" w14:textId="77777777" w:rsidR="00C83AF6" w:rsidRDefault="0000520D">
      <w:pPr>
        <w:pStyle w:val="affff8"/>
        <w:numPr>
          <w:ilvl w:val="0"/>
          <w:numId w:val="99"/>
        </w:numPr>
        <w:spacing w:before="120"/>
        <w:rPr>
          <w:b/>
          <w:bCs/>
        </w:rPr>
      </w:pPr>
      <w:r>
        <w:rPr>
          <w:b/>
          <w:bCs/>
        </w:rPr>
        <w:t>Other opinions:</w:t>
      </w:r>
    </w:p>
    <w:p w14:paraId="4F769CB4" w14:textId="77777777" w:rsidR="00C83AF6" w:rsidRPr="00581840" w:rsidRDefault="0000520D">
      <w:pPr>
        <w:pStyle w:val="affff8"/>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affff8"/>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f8"/>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f8"/>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f8"/>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f8"/>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f8"/>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LGE, Huawei, HiSilicon</w:t>
      </w:r>
      <w:r w:rsidRPr="00581840">
        <w:rPr>
          <w:i/>
          <w:iCs/>
          <w:lang w:val="en-US"/>
        </w:rPr>
        <w:t xml:space="preserve">, </w:t>
      </w:r>
      <w:r>
        <w:rPr>
          <w:i/>
          <w:iCs/>
          <w:lang w:val="en-GB"/>
        </w:rPr>
        <w:t xml:space="preserve">Spreadtrum,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affff8"/>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f8"/>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f8"/>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f8"/>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f8"/>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lastRenderedPageBreak/>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f8"/>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w:t>
      </w:r>
    </w:p>
    <w:p w14:paraId="58CC5520" w14:textId="77777777" w:rsidR="00C83AF6" w:rsidRDefault="0000520D">
      <w:pPr>
        <w:pStyle w:val="affff8"/>
        <w:numPr>
          <w:ilvl w:val="1"/>
          <w:numId w:val="38"/>
        </w:numPr>
        <w:spacing w:before="120"/>
      </w:pPr>
      <w:r>
        <w:t>FFS the details</w:t>
      </w:r>
    </w:p>
    <w:p w14:paraId="31EA8DF5" w14:textId="77777777" w:rsidR="00C83AF6" w:rsidRPr="00581840" w:rsidRDefault="0000520D">
      <w:pPr>
        <w:pStyle w:val="affff8"/>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proofErr w:type="spellStart"/>
      <w:r>
        <w:rPr>
          <w:i/>
          <w:iCs/>
        </w:rPr>
        <w:t>msg1-FrequencyStart</w:t>
      </w:r>
      <w:proofErr w:type="spellEnd"/>
      <w:r>
        <w:t xml:space="preserve"> in </w:t>
      </w:r>
      <w:proofErr w:type="spellStart"/>
      <w:r>
        <w:rPr>
          <w:i/>
          <w:iCs/>
        </w:rPr>
        <w:t>rach</w:t>
      </w:r>
      <w:proofErr w:type="spellEnd"/>
      <w:r>
        <w:rPr>
          <w:i/>
          <w:iCs/>
        </w:rPr>
        <w:t xml:space="preserve">-ConfigCommon. </w:t>
      </w:r>
      <w:r>
        <w:t xml:space="preserve">In this meeting, </w:t>
      </w:r>
      <w:r>
        <w:rPr>
          <w:i/>
          <w:iCs/>
        </w:rPr>
        <w:t>co</w:t>
      </w:r>
      <w:r>
        <w:t>mpanies’ views on this issue are summarized as below.</w:t>
      </w:r>
    </w:p>
    <w:p w14:paraId="3AB32834" w14:textId="77777777" w:rsidR="00C83AF6" w:rsidRPr="00581840" w:rsidRDefault="0000520D">
      <w:pPr>
        <w:pStyle w:val="affff8"/>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proofErr w:type="spellStart"/>
      <w:r w:rsidRPr="00581840">
        <w:rPr>
          <w:b/>
          <w:bCs/>
          <w:i/>
          <w:iCs/>
          <w:lang w:val="en-US"/>
        </w:rPr>
        <w:t>msg1-FrequencyStart</w:t>
      </w:r>
      <w:proofErr w:type="spellEnd"/>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061A17C1" w14:textId="77777777" w:rsidR="00C83AF6" w:rsidRPr="00581840" w:rsidRDefault="0000520D">
      <w:pPr>
        <w:pStyle w:val="affff8"/>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affff8"/>
        <w:numPr>
          <w:ilvl w:val="0"/>
          <w:numId w:val="103"/>
        </w:numPr>
        <w:spacing w:before="120"/>
        <w:rPr>
          <w:b/>
          <w:bCs/>
          <w:lang w:val="en-US"/>
        </w:rPr>
      </w:pPr>
      <w:r w:rsidRPr="00581840">
        <w:rPr>
          <w:b/>
          <w:bCs/>
          <w:lang w:val="en-US"/>
        </w:rPr>
        <w:t xml:space="preserve">Support to reinterpret </w:t>
      </w:r>
      <w:proofErr w:type="spellStart"/>
      <w:r w:rsidRPr="00581840">
        <w:rPr>
          <w:b/>
          <w:bCs/>
          <w:i/>
          <w:iCs/>
          <w:lang w:val="en-US"/>
        </w:rPr>
        <w:t>msg1-FrequencyStart</w:t>
      </w:r>
      <w:proofErr w:type="spellEnd"/>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5CE8E950" w14:textId="77777777" w:rsidR="00C83AF6" w:rsidRPr="00581840" w:rsidRDefault="0000520D">
      <w:pPr>
        <w:pStyle w:val="affff8"/>
        <w:numPr>
          <w:ilvl w:val="1"/>
          <w:numId w:val="103"/>
        </w:numPr>
        <w:spacing w:before="120"/>
        <w:rPr>
          <w:i/>
          <w:iCs/>
          <w:lang w:val="en-US"/>
        </w:rPr>
      </w:pPr>
      <w:r w:rsidRPr="00581840">
        <w:rPr>
          <w:i/>
          <w:iCs/>
          <w:lang w:val="en-US"/>
        </w:rPr>
        <w:t>Ericsson, Huawei, HiSilicon, ZTE, Sharp, CATT, CMCC, NEC, Fujitsu, OPPO, Qualcomm, WILUS</w:t>
      </w:r>
    </w:p>
    <w:p w14:paraId="6E4B7A7A" w14:textId="77777777" w:rsidR="00C83AF6" w:rsidRPr="00581840" w:rsidRDefault="0000520D">
      <w:pPr>
        <w:pStyle w:val="affff8"/>
        <w:numPr>
          <w:ilvl w:val="1"/>
          <w:numId w:val="103"/>
        </w:numPr>
        <w:spacing w:before="120"/>
        <w:rPr>
          <w:i/>
          <w:iCs/>
          <w:lang w:val="en-US"/>
        </w:rPr>
      </w:pPr>
      <w:r w:rsidRPr="00581840">
        <w:rPr>
          <w:lang w:val="en-US"/>
        </w:rPr>
        <w:t xml:space="preserve">Most companies propose that the parameter </w:t>
      </w:r>
      <w:proofErr w:type="spellStart"/>
      <w:r w:rsidRPr="00581840">
        <w:rPr>
          <w:lang w:val="en-US"/>
        </w:rPr>
        <w:t>msg1-FrequencyStart</w:t>
      </w:r>
      <w:proofErr w:type="spellEnd"/>
      <w:r w:rsidRPr="00581840">
        <w:rPr>
          <w:lang w:val="en-US"/>
        </w:rPr>
        <w:t xml:space="preserve"> in </w:t>
      </w:r>
      <w:proofErr w:type="spellStart"/>
      <w:r w:rsidRPr="00581840">
        <w:rPr>
          <w:lang w:val="en-US"/>
        </w:rPr>
        <w:t>rach</w:t>
      </w:r>
      <w:proofErr w:type="spellEnd"/>
      <w:r w:rsidRPr="00581840">
        <w:rPr>
          <w:lang w:val="en-US"/>
        </w:rPr>
        <w:t xml:space="preserve">-ConfigCommon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f8"/>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f8"/>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30098091">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ＭＳ 明朝" w:hAnsi="Cambria Math" w:cs="Verdana"/>
                    <w:i/>
                  </w:rPr>
                </m:ctrlPr>
              </m:sSupPr>
              <m:e>
                <m:r>
                  <m:rPr>
                    <m:nor/>
                  </m:rPr>
                  <w:rPr>
                    <w:rFonts w:ascii="Cambria Math" w:eastAsia="ＭＳ 明朝" w:hAnsi="Cambria Math" w:cs="Verdana"/>
                  </w:rPr>
                  <m:t>1</m:t>
                </m:r>
              </m:e>
              <m:sup>
                <m:r>
                  <m:rPr>
                    <m:nor/>
                  </m:rPr>
                  <w:rPr>
                    <w:rFonts w:ascii="Cambria Math" w:eastAsia="ＭＳ 明朝"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w:rPr>
              <w:rFonts w:ascii="Cambria Math" w:eastAsia="ＭＳ 明朝" w:hAnsi="Cambria Math" w:cs="Verdana"/>
            </w:rPr>
            <m:t>=</m:t>
          </m:r>
          <m:sSubSup>
            <m:sSubSupPr>
              <m:ctrlPr>
                <w:rPr>
                  <w:rFonts w:ascii="Cambria Math" w:eastAsia="ＭＳ 明朝" w:hAnsi="Cambria Math" w:cs="Verdana"/>
                  <w:i/>
                </w:rPr>
              </m:ctrlPr>
            </m:sSubSupPr>
            <m:e>
              <m:r>
                <w:rPr>
                  <w:rFonts w:ascii="Cambria Math" w:eastAsia="ＭＳ 明朝" w:hAnsi="Cambria Math" w:cs="Verdana"/>
                </w:rPr>
                <m:t>RB</m:t>
              </m:r>
            </m:e>
            <m:sub>
              <m:r>
                <m:rPr>
                  <m:nor/>
                </m:rPr>
                <w:rPr>
                  <w:rFonts w:ascii="Cambria Math" w:eastAsia="ＭＳ 明朝" w:hAnsi="Cambria Math" w:cs="Verdana"/>
                </w:rPr>
                <m:t>start</m:t>
              </m:r>
            </m:sub>
            <m:sup>
              <m:r>
                <m:rPr>
                  <m:nor/>
                </m:rPr>
                <w:rPr>
                  <w:rFonts w:ascii="Cambria Math" w:eastAsia="ＭＳ 明朝" w:hAnsi="Cambria Math" w:cs="Verdana"/>
                </w:rPr>
                <m:t>UL subband</m:t>
              </m:r>
            </m:sup>
          </m:sSubSup>
          <m:r>
            <w:rPr>
              <w:rFonts w:ascii="Cambria Math" w:eastAsia="ＭＳ 明朝" w:hAnsi="Cambria Math" w:cs="Verdana"/>
            </w:rPr>
            <m:t>+</m:t>
          </m:r>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r>
            <m:rPr>
              <m:sty m:val="p"/>
            </m:rPr>
            <w:rPr>
              <w:rFonts w:ascii="Cambria Math" w:eastAsia="ＭＳ 明朝" w:hAnsi="Cambria Math" w:cs="Verdana"/>
            </w:rPr>
            <m:t>mod</m:t>
          </m:r>
          <m:d>
            <m:dPr>
              <m:ctrlPr>
                <w:rPr>
                  <w:rFonts w:ascii="Cambria Math" w:eastAsia="ＭＳ 明朝" w:hAnsi="Cambria Math" w:cs="Verdana"/>
                  <w:i/>
                </w:rPr>
              </m:ctrlPr>
            </m:dPr>
            <m:e>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r>
                <m:rPr>
                  <m:nor/>
                </m:rPr>
                <w:rPr>
                  <w:rFonts w:ascii="Cambria Math" w:eastAsia="ＭＳ 明朝"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ＭＳ 明朝" w:hAnsi="Cambria Math" w:cs="Verdana"/>
                <w:i/>
                <w:iCs/>
              </w:rPr>
            </m:ctrlPr>
          </m:sSubSupPr>
          <m:e>
            <m:acc>
              <m:accPr>
                <m:chr m:val="̃"/>
                <m:ctrlPr>
                  <w:rPr>
                    <w:rFonts w:ascii="Cambria Math" w:eastAsia="ＭＳ 明朝" w:hAnsi="Cambria Math" w:cs="Verdana"/>
                    <w:i/>
                  </w:rPr>
                </m:ctrlPr>
              </m:accPr>
              <m:e>
                <m:r>
                  <w:rPr>
                    <w:rFonts w:ascii="Cambria Math" w:eastAsia="ＭＳ 明朝" w:hAnsi="Cambria Math" w:cs="Verdana"/>
                  </w:rPr>
                  <m:t>RB</m:t>
                </m:r>
              </m:e>
            </m:acc>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and </w:t>
      </w:r>
      <m:oMath>
        <m:sSubSup>
          <m:sSubSupPr>
            <m:ctrlPr>
              <w:rPr>
                <w:rFonts w:ascii="Cambria Math" w:eastAsia="ＭＳ 明朝" w:hAnsi="Cambria Math" w:cs="Verdana"/>
                <w:i/>
                <w:iCs/>
              </w:rPr>
            </m:ctrlPr>
          </m:sSubSupPr>
          <m:e>
            <m:r>
              <w:rPr>
                <w:rFonts w:ascii="Cambria Math" w:eastAsia="ＭＳ 明朝" w:hAnsi="Cambria Math" w:cs="Verdana"/>
              </w:rPr>
              <m:t>RB</m:t>
            </m:r>
          </m:e>
          <m:sub>
            <m:r>
              <w:rPr>
                <w:rFonts w:ascii="Cambria Math" w:eastAsia="ＭＳ 明朝" w:hAnsi="Cambria Math" w:cs="Verdana"/>
              </w:rPr>
              <m:t>start</m:t>
            </m:r>
          </m:sub>
          <m:sup>
            <m:sSup>
              <m:sSupPr>
                <m:ctrlPr>
                  <w:rPr>
                    <w:rFonts w:ascii="Cambria Math" w:eastAsia="ＭＳ 明朝" w:hAnsi="Cambria Math" w:cs="Verdana"/>
                    <w:i/>
                  </w:rPr>
                </m:ctrlPr>
              </m:sSupPr>
              <m:e>
                <m:r>
                  <w:rPr>
                    <w:rFonts w:ascii="Cambria Math" w:eastAsia="ＭＳ 明朝" w:hAnsi="Cambria Math" w:cs="Verdana"/>
                  </w:rPr>
                  <m:t>n</m:t>
                </m:r>
              </m:e>
              <m:sup>
                <m:r>
                  <w:rPr>
                    <w:rFonts w:ascii="Cambria Math" w:eastAsia="ＭＳ 明朝" w:hAnsi="Cambria Math" w:cs="Verdana"/>
                  </w:rPr>
                  <m:t>th</m:t>
                </m:r>
              </m:sup>
            </m:sSup>
            <m:r>
              <w:rPr>
                <w:rFonts w:ascii="Cambria Math" w:eastAsia="ＭＳ 明朝" w:hAnsi="Cambria Math" w:cs="Verdana"/>
              </w:rPr>
              <m:t xml:space="preserve"> RO</m:t>
            </m:r>
          </m:sup>
        </m:sSubSup>
      </m:oMath>
      <w:r>
        <w:rPr>
          <w:iCs/>
        </w:rPr>
        <w:t xml:space="preserve">, respectively, and the </w:t>
      </w:r>
      <w:r>
        <w:t xml:space="preserve">UL subband bandwidth is </w:t>
      </w:r>
      <m:oMath>
        <m:sSubSup>
          <m:sSubSupPr>
            <m:ctrlPr>
              <w:rPr>
                <w:rFonts w:ascii="Cambria Math" w:eastAsia="ＭＳ 明朝" w:hAnsi="Cambria Math" w:cs="Verdana"/>
                <w:i/>
              </w:rPr>
            </m:ctrlPr>
          </m:sSubSupPr>
          <m:e>
            <m:r>
              <w:rPr>
                <w:rFonts w:ascii="Cambria Math" w:eastAsia="ＭＳ 明朝" w:hAnsi="Cambria Math" w:cs="Verdana"/>
              </w:rPr>
              <m:t>N</m:t>
            </m:r>
          </m:e>
          <m:sub>
            <m:r>
              <m:rPr>
                <m:nor/>
              </m:rPr>
              <w:rPr>
                <w:rFonts w:ascii="Cambria Math" w:eastAsia="ＭＳ 明朝" w:hAnsi="Cambria Math" w:cs="Verdana"/>
              </w:rPr>
              <m:t xml:space="preserve">UL subband </m:t>
            </m:r>
          </m:sub>
          <m:sup>
            <m:r>
              <m:rPr>
                <m:nor/>
              </m:rPr>
              <w:rPr>
                <w:rFonts w:ascii="Cambria Math" w:eastAsia="ＭＳ 明朝"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192.45pt;mso-width-percent:0;mso-height-percent:0;mso-width-percent:0;mso-height-percent:0" o:ole="">
            <v:imagedata r:id="rId10" o:title=""/>
          </v:shape>
          <o:OLEObject Type="Embed" ProgID="Visio.Drawing.15" ShapeID="_x0000_i1025" DrawAspect="Content" ObjectID="_1777713576"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rPr>
        <w:object w:dxaOrig="9960" w:dyaOrig="2370" w14:anchorId="0D76AA5B">
          <v:shape id="_x0000_i1026" type="#_x0000_t75" alt="" style="width:497.55pt;height:118.15pt;mso-width-percent:0;mso-height-percent:0;mso-width-percent:0;mso-height-percent:0" o:ole="">
            <v:imagedata r:id="rId12" o:title=""/>
          </v:shape>
          <o:OLEObject Type="Embed" ProgID="Visio.Drawing.15" ShapeID="_x0000_i1026" DrawAspect="Content" ObjectID="_1777713577"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f8"/>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f8"/>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f8"/>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f8"/>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f8"/>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f8"/>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proofErr w:type="spellStart"/>
      <w:r>
        <w:rPr>
          <w:i/>
          <w:iCs/>
        </w:rPr>
        <w:t>msg1-FrequencyStart</w:t>
      </w:r>
      <w:proofErr w:type="spellEnd"/>
      <w:r>
        <w:t xml:space="preserve"> in </w:t>
      </w:r>
      <w:proofErr w:type="spellStart"/>
      <w:r>
        <w:rPr>
          <w:i/>
          <w:iCs/>
        </w:rPr>
        <w:t>rach</w:t>
      </w:r>
      <w:proofErr w:type="spellEnd"/>
      <w:r>
        <w:rPr>
          <w:i/>
          <w:iCs/>
        </w:rPr>
        <w:t>-ConfigCommon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f8"/>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f8"/>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f8"/>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f8"/>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f8"/>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f8"/>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f8"/>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 xml:space="preserve">Huawei, HiSilicon, </w:t>
      </w:r>
      <w:proofErr w:type="spellStart"/>
      <w:r w:rsidRPr="00581840">
        <w:rPr>
          <w:i/>
          <w:iCs/>
          <w:szCs w:val="20"/>
          <w:lang w:val="en-US"/>
        </w:rPr>
        <w:t>InterDigital</w:t>
      </w:r>
      <w:proofErr w:type="spellEnd"/>
      <w:r w:rsidRPr="00581840">
        <w:rPr>
          <w:i/>
          <w:iCs/>
          <w:szCs w:val="20"/>
          <w:lang w:val="en-US"/>
        </w:rPr>
        <w:t>, CMCC</w:t>
      </w:r>
    </w:p>
    <w:p w14:paraId="2B9FD009" w14:textId="77777777" w:rsidR="00C83AF6" w:rsidRPr="00581840" w:rsidRDefault="0000520D">
      <w:pPr>
        <w:pStyle w:val="affff8"/>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f8"/>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f8"/>
        <w:numPr>
          <w:ilvl w:val="0"/>
          <w:numId w:val="106"/>
        </w:numPr>
        <w:spacing w:before="120"/>
        <w:rPr>
          <w:b/>
          <w:bCs/>
          <w:lang w:val="en-US"/>
        </w:rPr>
      </w:pPr>
      <w:r w:rsidRPr="00581840">
        <w:rPr>
          <w:b/>
          <w:bCs/>
          <w:lang w:val="en-US"/>
        </w:rPr>
        <w:lastRenderedPageBreak/>
        <w:t>Not support separate PRACH power control for RACH configuration option1 with Alt 1-1:</w:t>
      </w:r>
    </w:p>
    <w:p w14:paraId="29D329E4" w14:textId="77777777" w:rsidR="00C83AF6" w:rsidRDefault="0000520D">
      <w:pPr>
        <w:pStyle w:val="affff8"/>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f8"/>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f8"/>
        <w:numPr>
          <w:ilvl w:val="1"/>
          <w:numId w:val="106"/>
        </w:numPr>
        <w:spacing w:before="120"/>
        <w:rPr>
          <w:i/>
          <w:iCs/>
        </w:rPr>
      </w:pPr>
      <w:r>
        <w:rPr>
          <w:i/>
          <w:iCs/>
        </w:rPr>
        <w:t xml:space="preserve">Tejas, Ericsson, ZTE, Apple </w:t>
      </w:r>
    </w:p>
    <w:p w14:paraId="044624EA" w14:textId="77777777" w:rsidR="00C83AF6" w:rsidRPr="00581840" w:rsidRDefault="0000520D">
      <w:pPr>
        <w:pStyle w:val="affff8"/>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f8"/>
        <w:numPr>
          <w:ilvl w:val="1"/>
          <w:numId w:val="106"/>
        </w:numPr>
        <w:spacing w:before="120"/>
        <w:rPr>
          <w:i/>
          <w:iCs/>
          <w:lang w:val="en-US"/>
        </w:rPr>
      </w:pPr>
      <w:r w:rsidRPr="00581840">
        <w:rPr>
          <w:i/>
          <w:iCs/>
          <w:lang w:val="en-US"/>
        </w:rPr>
        <w:t>[</w:t>
      </w:r>
      <w:proofErr w:type="spellStart"/>
      <w:r w:rsidRPr="00581840">
        <w:rPr>
          <w:i/>
          <w:iCs/>
          <w:lang w:val="en-US"/>
        </w:rPr>
        <w:t>InterDigital</w:t>
      </w:r>
      <w:proofErr w:type="spellEnd"/>
      <w:r w:rsidRPr="00581840">
        <w:rPr>
          <w:i/>
          <w:iCs/>
          <w:lang w:val="en-US"/>
        </w:rPr>
        <w:t>?],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34F4EB76" w14:textId="77777777" w:rsidR="00C83AF6" w:rsidRPr="00581840" w:rsidRDefault="0000520D">
      <w:pPr>
        <w:pStyle w:val="affff8"/>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w:t>
      </w:r>
      <w:proofErr w:type="spellStart"/>
      <w:r w:rsidRPr="00581840">
        <w:rPr>
          <w:i/>
          <w:iCs/>
          <w:highlight w:val="yellow"/>
          <w:lang w:val="en-US"/>
        </w:rPr>
        <w:t>rach</w:t>
      </w:r>
      <w:proofErr w:type="spellEnd"/>
      <w:r w:rsidRPr="00581840">
        <w:rPr>
          <w:i/>
          <w:iCs/>
          <w:highlight w:val="yellow"/>
          <w:lang w:val="en-US"/>
        </w:rPr>
        <w:t>-ConfigCommon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w:t>
      </w:r>
      <w:proofErr w:type="spellStart"/>
      <w:r>
        <w:rPr>
          <w:i/>
          <w:iCs/>
        </w:rPr>
        <w:t>rach</w:t>
      </w:r>
      <w:proofErr w:type="spellEnd"/>
      <w:r>
        <w:rPr>
          <w:i/>
          <w:iCs/>
        </w:rPr>
        <w:t>-ConfigCommon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f8"/>
        <w:numPr>
          <w:ilvl w:val="0"/>
          <w:numId w:val="107"/>
        </w:numPr>
        <w:spacing w:before="120"/>
        <w:rPr>
          <w:b/>
          <w:bCs/>
          <w:lang w:val="en-US"/>
        </w:rPr>
      </w:pPr>
      <w:r w:rsidRPr="00581840">
        <w:rPr>
          <w:b/>
          <w:bCs/>
          <w:lang w:val="en-US"/>
        </w:rPr>
        <w:t>Which parameters 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should be included in the additional RACH configuration </w:t>
      </w:r>
    </w:p>
    <w:p w14:paraId="7D9DCD59" w14:textId="77777777" w:rsidR="00C83AF6" w:rsidRPr="00581840" w:rsidRDefault="0000520D">
      <w:pPr>
        <w:pStyle w:val="affff8"/>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 xml:space="preserve">-ConfigCommon: </w:t>
      </w:r>
      <w:r w:rsidRPr="00581840">
        <w:rPr>
          <w:i/>
          <w:iCs/>
          <w:lang w:val="en-US"/>
        </w:rPr>
        <w:t>Huawei, HiSilicon, CATT</w:t>
      </w:r>
    </w:p>
    <w:p w14:paraId="29DBCFFC" w14:textId="77777777" w:rsidR="00C83AF6" w:rsidRPr="00581840" w:rsidRDefault="0000520D">
      <w:pPr>
        <w:pStyle w:val="affff8"/>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f8"/>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f8"/>
        <w:numPr>
          <w:ilvl w:val="1"/>
          <w:numId w:val="107"/>
        </w:numPr>
        <w:spacing w:before="120"/>
        <w:rPr>
          <w:i/>
          <w:iCs/>
          <w:lang w:val="en-US"/>
        </w:rPr>
      </w:pPr>
      <w:proofErr w:type="spellStart"/>
      <w:r w:rsidRPr="00581840">
        <w:rPr>
          <w:b/>
          <w:bCs/>
          <w:i/>
          <w:iCs/>
          <w:lang w:val="en-US"/>
        </w:rPr>
        <w:t>ssb-perRACH-OccasionAndCB-PreamblesPerSSB</w:t>
      </w:r>
      <w:proofErr w:type="spellEnd"/>
      <w:r w:rsidRPr="00581840">
        <w:rPr>
          <w:b/>
          <w:bCs/>
          <w:i/>
          <w:iCs/>
          <w:lang w:val="en-US"/>
        </w:rPr>
        <w:t xml:space="preserve">: </w:t>
      </w:r>
      <w:r w:rsidRPr="00581840">
        <w:rPr>
          <w:i/>
          <w:iCs/>
          <w:lang w:val="en-US"/>
        </w:rPr>
        <w:t>Fujitsu, NTT DOCOMO, Qualcomm, WILUS</w:t>
      </w:r>
    </w:p>
    <w:p w14:paraId="5D969C62" w14:textId="77777777" w:rsidR="00C83AF6" w:rsidRDefault="0000520D">
      <w:pPr>
        <w:pStyle w:val="affff8"/>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f8"/>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f8"/>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f8"/>
        <w:numPr>
          <w:ilvl w:val="0"/>
          <w:numId w:val="107"/>
        </w:numPr>
        <w:spacing w:before="120"/>
        <w:rPr>
          <w:b/>
          <w:bCs/>
          <w:lang w:val="en-US"/>
        </w:rPr>
      </w:pPr>
      <w:r w:rsidRPr="00581840">
        <w:rPr>
          <w:b/>
          <w:bCs/>
          <w:lang w:val="en-US"/>
        </w:rPr>
        <w:t xml:space="preserve">Which parameters currently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f8"/>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f8"/>
        <w:numPr>
          <w:ilvl w:val="1"/>
          <w:numId w:val="107"/>
        </w:numPr>
        <w:spacing w:before="120"/>
        <w:rPr>
          <w:b/>
          <w:bCs/>
          <w:i/>
          <w:iCs/>
          <w:lang w:val="en-US"/>
        </w:rPr>
      </w:pPr>
      <w:proofErr w:type="spellStart"/>
      <w:r w:rsidRPr="00581840">
        <w:rPr>
          <w:b/>
          <w:bCs/>
          <w:i/>
          <w:iCs/>
          <w:lang w:val="en-US"/>
        </w:rPr>
        <w:t>preambleTransMax</w:t>
      </w:r>
      <w:proofErr w:type="spellEnd"/>
      <w:r w:rsidRPr="00581840">
        <w:rPr>
          <w:b/>
          <w:bCs/>
          <w:i/>
          <w:iCs/>
          <w:lang w:val="en-US"/>
        </w:rPr>
        <w:t xml:space="preserve">, </w:t>
      </w:r>
      <w:proofErr w:type="spellStart"/>
      <w:r w:rsidRPr="00581840">
        <w:rPr>
          <w:b/>
          <w:bCs/>
          <w:i/>
          <w:iCs/>
          <w:lang w:val="en-US"/>
        </w:rPr>
        <w:t>ra-ResponseWindow</w:t>
      </w:r>
      <w:proofErr w:type="spellEnd"/>
      <w:r w:rsidRPr="00581840">
        <w:rPr>
          <w:b/>
          <w:bCs/>
          <w:i/>
          <w:iCs/>
          <w:lang w:val="en-US"/>
        </w:rPr>
        <w:t xml:space="preserve">, </w:t>
      </w:r>
      <w:proofErr w:type="spellStart"/>
      <w:r w:rsidRPr="00581840">
        <w:rPr>
          <w:b/>
          <w:bCs/>
          <w:i/>
          <w:iCs/>
          <w:lang w:val="en-US"/>
        </w:rPr>
        <w:t>groupBconfigured</w:t>
      </w:r>
      <w:proofErr w:type="spellEnd"/>
      <w:r w:rsidRPr="00581840">
        <w:rPr>
          <w:b/>
          <w:bCs/>
          <w:i/>
          <w:iCs/>
          <w:lang w:val="en-US"/>
        </w:rPr>
        <w:t xml:space="preserve">, </w:t>
      </w:r>
      <w:proofErr w:type="spellStart"/>
      <w:r w:rsidRPr="00581840">
        <w:rPr>
          <w:b/>
          <w:bCs/>
          <w:i/>
          <w:iCs/>
          <w:lang w:val="en-US"/>
        </w:rPr>
        <w:t>ra-ContentionResolutionTimer</w:t>
      </w:r>
      <w:proofErr w:type="spellEnd"/>
      <w:r w:rsidRPr="00581840">
        <w:rPr>
          <w:b/>
          <w:bCs/>
          <w:i/>
          <w:iCs/>
          <w:lang w:val="en-US"/>
        </w:rPr>
        <w:t xml:space="preserve">, </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w:t>
      </w:r>
      <w:r w:rsidRPr="00581840">
        <w:rPr>
          <w:i/>
          <w:iCs/>
          <w:lang w:val="en-US"/>
        </w:rPr>
        <w:t>ZTE</w:t>
      </w:r>
    </w:p>
    <w:p w14:paraId="271F036D" w14:textId="77777777" w:rsidR="00C83AF6" w:rsidRPr="00581840" w:rsidRDefault="0000520D">
      <w:pPr>
        <w:pStyle w:val="affff8"/>
        <w:numPr>
          <w:ilvl w:val="1"/>
          <w:numId w:val="107"/>
        </w:numPr>
        <w:spacing w:before="120"/>
        <w:rPr>
          <w:b/>
          <w:bCs/>
          <w:i/>
          <w:iCs/>
          <w:lang w:val="en-US"/>
        </w:rPr>
      </w:pPr>
      <w:proofErr w:type="spellStart"/>
      <w:r w:rsidRPr="00581840">
        <w:rPr>
          <w:b/>
          <w:bCs/>
          <w:i/>
          <w:iCs/>
          <w:lang w:val="en-US"/>
        </w:rPr>
        <w:lastRenderedPageBreak/>
        <w:t>rsrp-ThresholdSSB</w:t>
      </w:r>
      <w:proofErr w:type="spellEnd"/>
      <w:r w:rsidRPr="00581840">
        <w:rPr>
          <w:b/>
          <w:bCs/>
          <w:i/>
          <w:iCs/>
          <w:lang w:val="en-US"/>
        </w:rPr>
        <w:t>/</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w:t>
      </w:r>
      <w:proofErr w:type="spellStart"/>
      <w:r w:rsidRPr="00581840">
        <w:rPr>
          <w:b/>
          <w:bCs/>
          <w:i/>
          <w:iCs/>
          <w:lang w:val="en-US"/>
        </w:rPr>
        <w:t>msg1-SubcarrierSpacing</w:t>
      </w:r>
      <w:proofErr w:type="spellEnd"/>
      <w:r w:rsidRPr="00581840">
        <w:rPr>
          <w:b/>
          <w:bCs/>
          <w:i/>
          <w:iCs/>
          <w:lang w:val="en-US"/>
        </w:rPr>
        <w:t xml:space="preserve">, </w:t>
      </w:r>
      <w:proofErr w:type="spellStart"/>
      <w:r w:rsidRPr="00581840">
        <w:rPr>
          <w:b/>
          <w:bCs/>
          <w:i/>
          <w:iCs/>
          <w:lang w:val="en-US"/>
        </w:rPr>
        <w:t>msg3-transformPrecoder</w:t>
      </w:r>
      <w:proofErr w:type="spellEnd"/>
      <w:r w:rsidRPr="00581840">
        <w:rPr>
          <w:b/>
          <w:bCs/>
          <w:i/>
          <w:iCs/>
          <w:lang w:val="en-US"/>
        </w:rPr>
        <w:t xml:space="preserve">: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f8"/>
        <w:numPr>
          <w:ilvl w:val="0"/>
          <w:numId w:val="38"/>
        </w:numPr>
        <w:spacing w:before="120"/>
      </w:pPr>
      <w:r>
        <w:t xml:space="preserve">Alt 2-3: </w:t>
      </w:r>
    </w:p>
    <w:p w14:paraId="02600B26"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affff8"/>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f8"/>
        <w:numPr>
          <w:ilvl w:val="0"/>
          <w:numId w:val="38"/>
        </w:numPr>
        <w:spacing w:before="120"/>
      </w:pPr>
      <w:r>
        <w:t xml:space="preserve">Alt 2-4: </w:t>
      </w:r>
    </w:p>
    <w:p w14:paraId="65D5EA28"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affff8"/>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f8"/>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 xml:space="preserve">New </w:t>
      </w:r>
      <w:proofErr w:type="spellStart"/>
      <w:r w:rsidRPr="00581840">
        <w:rPr>
          <w:i/>
          <w:iCs/>
          <w:lang w:val="en-US"/>
        </w:rPr>
        <w:t>H3C</w:t>
      </w:r>
      <w:proofErr w:type="spellEnd"/>
      <w:r w:rsidRPr="00581840">
        <w:rPr>
          <w:i/>
          <w:iCs/>
          <w:lang w:val="en-US"/>
        </w:rPr>
        <w:t xml:space="preserve">, Ericsson, Huawei, HiSilicon, Spreadtrum, </w:t>
      </w:r>
      <w:proofErr w:type="spellStart"/>
      <w:r w:rsidRPr="00581840">
        <w:rPr>
          <w:i/>
          <w:iCs/>
          <w:lang w:val="en-US"/>
        </w:rPr>
        <w:t>BUPT</w:t>
      </w:r>
      <w:proofErr w:type="spellEnd"/>
      <w:r w:rsidRPr="00581840">
        <w:rPr>
          <w:i/>
          <w:iCs/>
          <w:lang w:val="en-US"/>
        </w:rPr>
        <w:t xml:space="preserve">, TCL, Samsung, vivo, Apple, CATT, China Telecom, CMCC, Panasonic, Xiaomi, Lenovo, ETRI, </w:t>
      </w:r>
      <w:proofErr w:type="spellStart"/>
      <w:r w:rsidRPr="00581840">
        <w:rPr>
          <w:i/>
          <w:iCs/>
          <w:lang w:val="en-US"/>
        </w:rPr>
        <w:t>Transsion</w:t>
      </w:r>
      <w:proofErr w:type="spellEnd"/>
      <w:r w:rsidRPr="00581840">
        <w:rPr>
          <w:i/>
          <w:iCs/>
          <w:lang w:val="en-US"/>
        </w:rPr>
        <w:t xml:space="preserve"> Holdings, OPPO, Google, NTT DOCOMO, ITRI, Qualcomm, KT, [NEC]</w:t>
      </w:r>
    </w:p>
    <w:p w14:paraId="680A0CD1" w14:textId="77777777" w:rsidR="00C83AF6" w:rsidRPr="00581840" w:rsidRDefault="0000520D">
      <w:pPr>
        <w:pStyle w:val="affff8"/>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 xml:space="preserve">Tejas, LGE, ZTE, </w:t>
      </w:r>
      <w:proofErr w:type="spellStart"/>
      <w:r w:rsidRPr="00581840">
        <w:rPr>
          <w:i/>
          <w:iCs/>
          <w:lang w:val="en-US"/>
        </w:rPr>
        <w:t>InterDigital</w:t>
      </w:r>
      <w:proofErr w:type="spellEnd"/>
      <w:r w:rsidRPr="00581840">
        <w:rPr>
          <w:i/>
          <w:iCs/>
          <w:lang w:val="en-US"/>
        </w:rPr>
        <w:t>,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f8"/>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f8"/>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w:t>
      </w:r>
      <w:proofErr w:type="spellStart"/>
      <w:r w:rsidRPr="00581840">
        <w:rPr>
          <w:bCs/>
          <w:lang w:val="en-US"/>
        </w:rPr>
        <w:t>gNB’s</w:t>
      </w:r>
      <w:proofErr w:type="spellEnd"/>
      <w:r w:rsidRPr="00581840">
        <w:rPr>
          <w:bCs/>
          <w:lang w:val="en-US"/>
        </w:rPr>
        <w:t xml:space="preserve"> configuration restriction; </w:t>
      </w:r>
    </w:p>
    <w:p w14:paraId="387B4AA2" w14:textId="77777777" w:rsidR="00C83AF6" w:rsidRPr="00581840" w:rsidRDefault="0000520D">
      <w:pPr>
        <w:pStyle w:val="affff8"/>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w:t>
      </w:r>
      <w:r>
        <w:lastRenderedPageBreak/>
        <w:t xml:space="preserve">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f8"/>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 xml:space="preserve">Tejas, LGE, Spreadtrum, </w:t>
      </w:r>
      <w:proofErr w:type="spellStart"/>
      <w:r w:rsidRPr="00581840">
        <w:rPr>
          <w:i/>
          <w:iCs/>
          <w:szCs w:val="20"/>
          <w:lang w:val="en-US"/>
        </w:rPr>
        <w:t>BUPT</w:t>
      </w:r>
      <w:proofErr w:type="spellEnd"/>
      <w:r w:rsidRPr="00581840">
        <w:rPr>
          <w:i/>
          <w:iCs/>
          <w:szCs w:val="20"/>
          <w:lang w:val="en-US"/>
        </w:rPr>
        <w:t xml:space="preserve">, </w:t>
      </w:r>
      <w:proofErr w:type="spellStart"/>
      <w:r w:rsidRPr="00581840">
        <w:rPr>
          <w:i/>
          <w:iCs/>
          <w:szCs w:val="20"/>
          <w:lang w:val="en-US"/>
        </w:rPr>
        <w:t>InterDigital</w:t>
      </w:r>
      <w:proofErr w:type="spellEnd"/>
      <w:r w:rsidRPr="00581840">
        <w:rPr>
          <w:i/>
          <w:iCs/>
          <w:szCs w:val="20"/>
          <w:lang w:val="en-US"/>
        </w:rPr>
        <w:t>,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f8"/>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f8"/>
        <w:numPr>
          <w:ilvl w:val="1"/>
          <w:numId w:val="111"/>
        </w:numPr>
        <w:spacing w:before="120"/>
        <w:rPr>
          <w:i/>
          <w:iCs/>
          <w:lang w:val="en-US" w:eastAsia="zh-CN"/>
        </w:rPr>
      </w:pPr>
      <w:r w:rsidRPr="00581840">
        <w:rPr>
          <w:i/>
          <w:iCs/>
          <w:lang w:val="en-US" w:eastAsia="zh-CN"/>
        </w:rPr>
        <w:t xml:space="preserve">New H3C, Tejas, LGE, Ericsson, Huawei, HiSilicon, Spreadtrum, </w:t>
      </w:r>
      <w:proofErr w:type="spellStart"/>
      <w:r w:rsidRPr="00581840">
        <w:rPr>
          <w:i/>
          <w:iCs/>
          <w:lang w:val="en-US" w:eastAsia="zh-CN"/>
        </w:rPr>
        <w:t>BUPT</w:t>
      </w:r>
      <w:proofErr w:type="spellEnd"/>
      <w:r w:rsidRPr="00581840">
        <w:rPr>
          <w:i/>
          <w:iCs/>
          <w:lang w:val="en-US" w:eastAsia="zh-CN"/>
        </w:rPr>
        <w:t xml:space="preserve">, </w:t>
      </w:r>
      <w:proofErr w:type="spellStart"/>
      <w:r w:rsidRPr="00581840">
        <w:rPr>
          <w:i/>
          <w:iCs/>
          <w:lang w:val="en-US" w:eastAsia="zh-CN"/>
        </w:rPr>
        <w:t>InterDigital</w:t>
      </w:r>
      <w:proofErr w:type="spellEnd"/>
      <w:r w:rsidRPr="00581840">
        <w:rPr>
          <w:i/>
          <w:iCs/>
          <w:lang w:val="en-US" w:eastAsia="zh-CN"/>
        </w:rPr>
        <w:t>,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f8"/>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f8"/>
        <w:numPr>
          <w:ilvl w:val="1"/>
          <w:numId w:val="38"/>
        </w:numPr>
        <w:spacing w:before="120"/>
        <w:rPr>
          <w:szCs w:val="20"/>
          <w:lang w:val="en-US"/>
        </w:rPr>
      </w:pPr>
      <w:r w:rsidRPr="00581840">
        <w:rPr>
          <w:szCs w:val="20"/>
          <w:lang w:val="en-US"/>
        </w:rPr>
        <w:lastRenderedPageBreak/>
        <w:t>Alt 2: Use existing random access configurations table for paired spectrum/supplementary uplink (i.e., Table 6.3.3.2-2 in TS38.211)</w:t>
      </w:r>
    </w:p>
    <w:p w14:paraId="6802082E"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f8"/>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f8"/>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Sony, Xiaomi, Lenovo, OPPO, NTT DOCOMO</w:t>
      </w:r>
    </w:p>
    <w:p w14:paraId="4712696E"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f8"/>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f8"/>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f8"/>
        <w:numPr>
          <w:ilvl w:val="2"/>
          <w:numId w:val="112"/>
        </w:numPr>
        <w:spacing w:before="120"/>
        <w:rPr>
          <w:i/>
          <w:iCs/>
          <w:lang w:val="en-US"/>
        </w:rPr>
      </w:pPr>
      <w:r w:rsidRPr="00581840">
        <w:rPr>
          <w:i/>
          <w:iCs/>
          <w:lang w:val="en-US"/>
        </w:rPr>
        <w:t xml:space="preserve">Huawei, HiSilicon, </w:t>
      </w:r>
      <w:proofErr w:type="spellStart"/>
      <w:r w:rsidRPr="00581840">
        <w:rPr>
          <w:i/>
          <w:iCs/>
          <w:lang w:val="en-US"/>
        </w:rPr>
        <w:t>InterDigital</w:t>
      </w:r>
      <w:proofErr w:type="spellEnd"/>
      <w:r w:rsidRPr="00581840">
        <w:rPr>
          <w:i/>
          <w:iCs/>
          <w:lang w:val="en-US"/>
        </w:rPr>
        <w:t xml:space="preserve">, Samsung, vivo, Apple, CMCC, Sony, Xiaomi, </w:t>
      </w:r>
      <w:proofErr w:type="spellStart"/>
      <w:r w:rsidRPr="00581840">
        <w:rPr>
          <w:i/>
          <w:iCs/>
          <w:lang w:val="en-US"/>
        </w:rPr>
        <w:t>Transsion</w:t>
      </w:r>
      <w:proofErr w:type="spellEnd"/>
      <w:r w:rsidRPr="00581840">
        <w:rPr>
          <w:i/>
          <w:iCs/>
          <w:lang w:val="en-US"/>
        </w:rPr>
        <w:t xml:space="preserve"> Holdings</w:t>
      </w:r>
    </w:p>
    <w:p w14:paraId="59FD9D03" w14:textId="77777777" w:rsidR="00C83AF6" w:rsidRPr="00581840" w:rsidRDefault="0000520D">
      <w:pPr>
        <w:pStyle w:val="affff8"/>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f8"/>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f8"/>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f8"/>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Apple, CATT, CMCC, Sony, Xiaomi, Lenovo, OPPO, NTT DOCOMO</w:t>
      </w:r>
    </w:p>
    <w:p w14:paraId="4B9BAF9E" w14:textId="77777777" w:rsidR="00C83AF6" w:rsidRPr="00581840" w:rsidRDefault="0000520D">
      <w:pPr>
        <w:pStyle w:val="affff8"/>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f8"/>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f8"/>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f8"/>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lastRenderedPageBreak/>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f8"/>
        <w:numPr>
          <w:ilvl w:val="0"/>
          <w:numId w:val="38"/>
        </w:numPr>
        <w:spacing w:before="120"/>
        <w:rPr>
          <w:b/>
          <w:bCs/>
          <w:lang w:val="en-US"/>
        </w:rPr>
      </w:pPr>
      <w:r w:rsidRPr="00581840">
        <w:rPr>
          <w:b/>
          <w:bCs/>
          <w:lang w:val="en-US"/>
        </w:rPr>
        <w:t xml:space="preserve">For Option 1 with Alt 1-1, FFS whether/how to reinterpret </w:t>
      </w:r>
      <w:proofErr w:type="spellStart"/>
      <w:r w:rsidRPr="00581840">
        <w:rPr>
          <w:b/>
          <w:bCs/>
          <w:i/>
          <w:iCs/>
          <w:lang w:val="en-US"/>
        </w:rPr>
        <w:t>msg1-FrequencyStart</w:t>
      </w:r>
      <w:proofErr w:type="spellEnd"/>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RO validation rules and SSB-RO mapping rules, etc.</w:t>
      </w:r>
    </w:p>
    <w:p w14:paraId="265E2461" w14:textId="77777777" w:rsidR="00C83AF6" w:rsidRPr="00581840" w:rsidRDefault="0000520D">
      <w:pPr>
        <w:pStyle w:val="affff8"/>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w:t>
            </w:r>
            <w:r>
              <w:rPr>
                <w:bCs/>
              </w:rPr>
              <w:lastRenderedPageBreak/>
              <w:t xml:space="preserve">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lastRenderedPageBreak/>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proofErr w:type="spellStart"/>
            <w:r>
              <w:t>InterDigital</w:t>
            </w:r>
            <w:proofErr w:type="spellEnd"/>
          </w:p>
        </w:tc>
        <w:tc>
          <w:tcPr>
            <w:tcW w:w="8402" w:type="dxa"/>
          </w:tcPr>
          <w:p w14:paraId="5B8912C8" w14:textId="77777777" w:rsidR="00C83AF6" w:rsidRDefault="0000520D">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lang w:eastAsia="zh-CN"/>
              </w:rPr>
              <w:t>New H3C</w:t>
            </w:r>
          </w:p>
        </w:tc>
        <w:tc>
          <w:tcPr>
            <w:tcW w:w="8402" w:type="dxa"/>
          </w:tcPr>
          <w:p w14:paraId="33B8ED27" w14:textId="77777777" w:rsidR="00C83AF6" w:rsidRDefault="0000520D">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w:t>
            </w:r>
            <w:proofErr w:type="spellStart"/>
            <w:r>
              <w:rPr>
                <w:rFonts w:hint="eastAsia"/>
                <w:bCs/>
                <w:lang w:eastAsia="zh-CN"/>
              </w:rPr>
              <w:t>plz</w:t>
            </w:r>
            <w:proofErr w:type="spellEnd"/>
            <w:r>
              <w:rPr>
                <w:rFonts w:hint="eastAsia"/>
                <w:bCs/>
                <w:lang w:eastAsia="zh-CN"/>
              </w:rPr>
              <w:t xml:space="preserve">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lang w:eastAsia="zh-CN"/>
              </w:rPr>
              <w:t>Sony</w:t>
            </w:r>
          </w:p>
        </w:tc>
        <w:tc>
          <w:tcPr>
            <w:tcW w:w="8402" w:type="dxa"/>
          </w:tcPr>
          <w:p w14:paraId="526C11A1" w14:textId="77777777" w:rsidR="00B27E26" w:rsidRDefault="00B27E26" w:rsidP="00E15D08">
            <w:pPr>
              <w:spacing w:before="120" w:line="240" w:lineRule="auto"/>
              <w:rPr>
                <w:bCs/>
              </w:rPr>
            </w:pPr>
            <w:r>
              <w:rPr>
                <w:rFonts w:hint="eastAsia"/>
                <w:bCs/>
                <w:lang w:eastAsia="zh-CN"/>
              </w:rPr>
              <w:t xml:space="preserve"> </w:t>
            </w:r>
            <w:r>
              <w:rPr>
                <w:bCs/>
                <w:lang w:eastAsia="zh-CN"/>
              </w:rPr>
              <w:t xml:space="preserve">We normally do not specify </w:t>
            </w:r>
            <w:proofErr w:type="spellStart"/>
            <w:r>
              <w:rPr>
                <w:bCs/>
                <w:lang w:eastAsia="zh-CN"/>
              </w:rPr>
              <w:t>gNB’s</w:t>
            </w:r>
            <w:proofErr w:type="spellEnd"/>
            <w:r>
              <w:rPr>
                <w:bCs/>
                <w:lang w:eastAsia="zh-CN"/>
              </w:rPr>
              <w:t xml:space="preserve"> </w:t>
            </w:r>
            <w:proofErr w:type="spellStart"/>
            <w:r>
              <w:rPr>
                <w:bCs/>
                <w:lang w:eastAsia="zh-CN"/>
              </w:rPr>
              <w:t>behaviour</w:t>
            </w:r>
            <w:proofErr w:type="spellEnd"/>
            <w:r>
              <w:rPr>
                <w:bCs/>
                <w:lang w:eastAsia="zh-CN"/>
              </w:rPr>
              <w:t xml:space="preserve"> and hence we do not think the added text “</w:t>
            </w:r>
            <w:r>
              <w:rPr>
                <w:b/>
                <w:bCs/>
                <w:color w:val="FF0000"/>
                <w:u w:val="single"/>
              </w:rPr>
              <w:t>Regardless from network perspective or from UE perspective</w:t>
            </w:r>
            <w:r>
              <w:rPr>
                <w:bCs/>
                <w:lang w:eastAsia="zh-CN"/>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lang w:eastAsia="zh-CN"/>
              </w:rPr>
            </w:pPr>
            <w:r>
              <w:rPr>
                <w:bCs/>
                <w:lang w:eastAsia="zh-CN"/>
              </w:rPr>
              <w:t>Samsung</w:t>
            </w:r>
          </w:p>
        </w:tc>
        <w:tc>
          <w:tcPr>
            <w:tcW w:w="8402" w:type="dxa"/>
          </w:tcPr>
          <w:p w14:paraId="3E850E2D" w14:textId="4C8DE943" w:rsidR="007B09D5" w:rsidRDefault="007B09D5" w:rsidP="00E15D08">
            <w:pPr>
              <w:spacing w:before="120" w:line="240" w:lineRule="auto"/>
              <w:rPr>
                <w:bCs/>
                <w:lang w:eastAsia="zh-CN"/>
              </w:rPr>
            </w:pPr>
            <w:r>
              <w:rPr>
                <w:bCs/>
                <w:lang w:eastAsia="zh-CN"/>
              </w:rPr>
              <w:t>Support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lastRenderedPageBreak/>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f8"/>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f8"/>
              <w:numPr>
                <w:ilvl w:val="0"/>
                <w:numId w:val="50"/>
              </w:numPr>
              <w:spacing w:line="240" w:lineRule="auto"/>
              <w:rPr>
                <w:bCs/>
                <w:sz w:val="20"/>
                <w:szCs w:val="20"/>
                <w:lang w:val="en-US"/>
              </w:rPr>
            </w:pPr>
            <w:r w:rsidRPr="00581840">
              <w:rPr>
                <w:bCs/>
                <w:sz w:val="20"/>
                <w:szCs w:val="20"/>
                <w:lang w:val="en-US"/>
              </w:rPr>
              <w:t>Legacy ROs for RACH configuration</w:t>
            </w:r>
            <w:r>
              <w:rPr>
                <w:bCs/>
                <w:sz w:val="20"/>
                <w:szCs w:val="20"/>
                <w:lang w:val="en-US"/>
              </w:rPr>
              <w:t>s</w:t>
            </w:r>
            <w:r w:rsidRPr="00581840">
              <w:rPr>
                <w:bCs/>
                <w:sz w:val="20"/>
                <w:szCs w:val="20"/>
                <w:lang w:val="en-US"/>
              </w:rPr>
              <w:t xml:space="preserve"> Option 1</w:t>
            </w:r>
            <w:r>
              <w:rPr>
                <w:bCs/>
                <w:sz w:val="20"/>
                <w:szCs w:val="20"/>
                <w:lang w:val="en-US"/>
              </w:rPr>
              <w:t xml:space="preserve"> or Option </w:t>
            </w:r>
            <w:r w:rsidRPr="00581840">
              <w:rPr>
                <w:bCs/>
                <w:sz w:val="20"/>
                <w:szCs w:val="20"/>
                <w:lang w:val="en-US"/>
              </w:rPr>
              <w:t>2 are the ROs that would be valid without support of SBFD RACH</w:t>
            </w:r>
            <w:r>
              <w:rPr>
                <w:bCs/>
                <w:sz w:val="20"/>
                <w:szCs w:val="20"/>
                <w:lang w:val="en-US"/>
              </w:rPr>
              <w:t>, i.e., as configured based on previous releases of the specification</w:t>
            </w:r>
            <w:r w:rsidRPr="00581840">
              <w:rPr>
                <w:bCs/>
                <w:sz w:val="20"/>
                <w:szCs w:val="20"/>
                <w:lang w:val="en-US"/>
              </w:rPr>
              <w:t xml:space="preserve"> </w:t>
            </w:r>
            <w:r>
              <w:rPr>
                <w:bCs/>
                <w:sz w:val="20"/>
                <w:szCs w:val="20"/>
                <w:lang w:val="en-US"/>
              </w:rPr>
              <w:t>and typically located in UL of flexible symbols as configured by tdd-UL-DL-ConfigurationCommon.</w:t>
            </w:r>
          </w:p>
          <w:p w14:paraId="4FC43C93" w14:textId="77777777" w:rsidR="00C83AF6" w:rsidRPr="00581840" w:rsidRDefault="0000520D">
            <w:pPr>
              <w:pStyle w:val="affff8"/>
              <w:numPr>
                <w:ilvl w:val="0"/>
                <w:numId w:val="50"/>
              </w:numPr>
              <w:spacing w:line="240" w:lineRule="auto"/>
              <w:rPr>
                <w:bCs/>
                <w:sz w:val="20"/>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proofErr w:type="spellStart"/>
            <w:r>
              <w:lastRenderedPageBreak/>
              <w:t>InterDigital</w:t>
            </w:r>
            <w:proofErr w:type="spellEnd"/>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affff8"/>
              <w:numPr>
                <w:ilvl w:val="0"/>
                <w:numId w:val="116"/>
              </w:numPr>
              <w:spacing w:line="240" w:lineRule="auto"/>
              <w:rPr>
                <w:rFonts w:eastAsia="Malgun Gothic" w:cstheme="minorHAnsi"/>
                <w:bCs/>
                <w:sz w:val="20"/>
                <w:szCs w:val="20"/>
                <w:lang w:val="en-US"/>
              </w:rPr>
            </w:pPr>
            <w:r w:rsidRPr="00581840">
              <w:rPr>
                <w:rFonts w:eastAsia="Malgun Gothic" w:cstheme="minorHAnsi"/>
                <w:bCs/>
                <w:sz w:val="20"/>
                <w:szCs w:val="20"/>
                <w:lang w:val="en-US"/>
              </w:rPr>
              <w:t>Legacy-ROs for RACH configuration Option 2: the ROs configured by legacy RACH configuration.</w:t>
            </w:r>
          </w:p>
          <w:p w14:paraId="74953385" w14:textId="77777777" w:rsidR="00C83AF6" w:rsidRPr="00581840" w:rsidRDefault="0000520D">
            <w:pPr>
              <w:pStyle w:val="affff8"/>
              <w:numPr>
                <w:ilvl w:val="1"/>
                <w:numId w:val="116"/>
              </w:numPr>
              <w:spacing w:line="240" w:lineRule="auto"/>
              <w:rPr>
                <w:rFonts w:eastAsia="Malgun Gothic" w:cstheme="minorHAnsi"/>
                <w:bCs/>
                <w:sz w:val="20"/>
                <w:szCs w:val="20"/>
                <w:lang w:val="en-US"/>
              </w:rPr>
            </w:pPr>
            <w:r w:rsidRPr="00581840">
              <w:rPr>
                <w:rFonts w:eastAsia="Malgun Gothic" w:cstheme="minorHAnsi"/>
                <w:bCs/>
                <w:color w:val="FF0000"/>
                <w:sz w:val="20"/>
                <w:szCs w:val="20"/>
                <w:lang w:val="en-US"/>
              </w:rPr>
              <w:t>The ROs in non-SBFD symbols configured as flexible or UL by tdd-UL-DL-ConfigurationCommon</w:t>
            </w:r>
          </w:p>
          <w:p w14:paraId="1AE65A8C" w14:textId="77777777" w:rsidR="00C83AF6" w:rsidRPr="00581840" w:rsidRDefault="0000520D">
            <w:pPr>
              <w:pStyle w:val="affff8"/>
              <w:numPr>
                <w:ilvl w:val="0"/>
                <w:numId w:val="116"/>
              </w:numPr>
              <w:spacing w:line="240" w:lineRule="auto"/>
              <w:rPr>
                <w:bCs/>
                <w:sz w:val="20"/>
                <w:szCs w:val="20"/>
                <w:lang w:val="en-US"/>
              </w:rPr>
            </w:pPr>
            <w:r w:rsidRPr="00581840">
              <w:rPr>
                <w:rFonts w:eastAsia="Malgun Gothic" w:cstheme="minorHAnsi"/>
                <w:bCs/>
                <w:sz w:val="20"/>
                <w:szCs w:val="20"/>
                <w:lang w:val="en-US"/>
              </w:rPr>
              <w:t>Additional-ROs for RACH configuration Option 2: the ROs configured by additional RACH configuration.</w:t>
            </w:r>
          </w:p>
          <w:p w14:paraId="122C6FA0" w14:textId="77777777" w:rsidR="00C83AF6" w:rsidRPr="00581840" w:rsidRDefault="0000520D">
            <w:pPr>
              <w:pStyle w:val="affff8"/>
              <w:numPr>
                <w:ilvl w:val="1"/>
                <w:numId w:val="116"/>
              </w:numPr>
              <w:spacing w:line="240" w:lineRule="auto"/>
              <w:rPr>
                <w:bCs/>
                <w:sz w:val="20"/>
                <w:szCs w:val="20"/>
                <w:lang w:val="en-US"/>
              </w:rPr>
            </w:pPr>
            <w:r w:rsidRPr="00581840">
              <w:rPr>
                <w:rFonts w:eastAsia="Malgun Gothic" w:cstheme="minorHAnsi"/>
                <w:bCs/>
                <w:color w:val="FF0000"/>
                <w:sz w:val="20"/>
                <w:szCs w:val="20"/>
                <w:lang w:val="en-US"/>
              </w:rPr>
              <w:t>The ROs in SBFD symbols</w:t>
            </w:r>
            <w:r w:rsidRPr="00581840">
              <w:rPr>
                <w:rFonts w:eastAsia="Malgun Gothic" w:cstheme="minorHAnsi" w:hint="eastAsia"/>
                <w:bCs/>
                <w:color w:val="FF0000"/>
                <w:sz w:val="20"/>
                <w:szCs w:val="20"/>
                <w:lang w:val="en-US"/>
              </w:rPr>
              <w:t xml:space="preserve"> </w:t>
            </w:r>
          </w:p>
          <w:p w14:paraId="4DC2FA88" w14:textId="77777777" w:rsidR="00C83AF6" w:rsidRPr="00581840" w:rsidRDefault="0000520D">
            <w:pPr>
              <w:pStyle w:val="affff8"/>
              <w:numPr>
                <w:ilvl w:val="1"/>
                <w:numId w:val="116"/>
              </w:numPr>
              <w:spacing w:line="240" w:lineRule="auto"/>
              <w:rPr>
                <w:bCs/>
                <w:lang w:val="en-US"/>
              </w:rPr>
            </w:pPr>
            <w:r w:rsidRPr="00581840">
              <w:rPr>
                <w:rFonts w:eastAsia="Malgun Gothic" w:cstheme="minorHAnsi"/>
                <w:bCs/>
                <w:color w:val="FF0000"/>
                <w:sz w:val="20"/>
                <w:szCs w:val="20"/>
                <w:lang w:val="en-US"/>
              </w:rPr>
              <w:t>FFS: The ROs in non-SBFD symbols</w:t>
            </w:r>
            <w:r w:rsidRPr="00581840">
              <w:rPr>
                <w:rFonts w:eastAsia="Malgun Gothic" w:cstheme="minorHAnsi"/>
                <w:bCs/>
                <w:sz w:val="20"/>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lang w:eastAsia="zh-CN"/>
              </w:rPr>
              <w:t xml:space="preserve">New H3C </w:t>
            </w:r>
          </w:p>
        </w:tc>
        <w:tc>
          <w:tcPr>
            <w:tcW w:w="8402" w:type="dxa"/>
            <w:vAlign w:val="center"/>
          </w:tcPr>
          <w:p w14:paraId="22A9A045" w14:textId="77777777" w:rsidR="00C83AF6" w:rsidRDefault="0000520D">
            <w:pPr>
              <w:rPr>
                <w:bCs/>
              </w:rPr>
            </w:pPr>
            <w:r>
              <w:rPr>
                <w:rFonts w:hint="eastAsia"/>
                <w:bCs/>
                <w:lang w:eastAsia="zh-CN"/>
              </w:rPr>
              <w:t>OK</w:t>
            </w:r>
          </w:p>
        </w:tc>
      </w:tr>
      <w:tr w:rsidR="00D6195B" w14:paraId="4366B2E9" w14:textId="77777777" w:rsidTr="00B27E26">
        <w:tc>
          <w:tcPr>
            <w:tcW w:w="1555" w:type="dxa"/>
            <w:vAlign w:val="center"/>
          </w:tcPr>
          <w:p w14:paraId="2F7225D6" w14:textId="0C26D451" w:rsidR="00D6195B" w:rsidRDefault="00D6195B" w:rsidP="00D6195B">
            <w:pPr>
              <w:rPr>
                <w:bCs/>
                <w:lang w:eastAsia="zh-CN"/>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lang w:eastAsia="zh-CN"/>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lang w:eastAsia="zh-CN"/>
              </w:rPr>
            </w:pPr>
            <w:r>
              <w:rPr>
                <w:bCs/>
                <w:lang w:eastAsia="zh-CN"/>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lang w:eastAsia="zh-CN"/>
              </w:rPr>
            </w:pPr>
            <w:r w:rsidRPr="000E4A4F">
              <w:rPr>
                <w:bCs/>
                <w:lang w:eastAsia="zh-CN"/>
              </w:rPr>
              <w:t>Panasonic</w:t>
            </w:r>
          </w:p>
        </w:tc>
        <w:tc>
          <w:tcPr>
            <w:tcW w:w="8402" w:type="dxa"/>
          </w:tcPr>
          <w:p w14:paraId="76370B97" w14:textId="1E5768ED" w:rsidR="000E4A4F" w:rsidRDefault="000E4A4F" w:rsidP="00E15D08">
            <w:pPr>
              <w:rPr>
                <w:bCs/>
              </w:rPr>
            </w:pPr>
            <w:r w:rsidRPr="000E4A4F">
              <w:rPr>
                <w:bCs/>
              </w:rPr>
              <w:t>Fine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Alt-1: Support to reinterpret </w:t>
      </w:r>
      <w:proofErr w:type="spellStart"/>
      <w:r w:rsidRPr="00581840">
        <w:rPr>
          <w:b/>
          <w:bCs/>
          <w:i/>
          <w:iCs/>
          <w:lang w:val="en-US"/>
        </w:rPr>
        <w:t>msg1-FrequencyStart</w:t>
      </w:r>
      <w:proofErr w:type="spellEnd"/>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16C624D2" w14:textId="77777777" w:rsidR="00C83AF6" w:rsidRPr="00581840" w:rsidRDefault="0000520D">
      <w:pPr>
        <w:pStyle w:val="affff8"/>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Alt-2: Not support to reinterpret </w:t>
      </w:r>
      <w:proofErr w:type="spellStart"/>
      <w:r w:rsidRPr="00581840">
        <w:rPr>
          <w:b/>
          <w:bCs/>
          <w:i/>
          <w:iCs/>
          <w:lang w:val="en-US"/>
        </w:rPr>
        <w:t>msg1-FrequencyStart</w:t>
      </w:r>
      <w:proofErr w:type="spellEnd"/>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proofErr w:type="spellStart"/>
            <w:r>
              <w:rPr>
                <w:i/>
                <w:iCs/>
              </w:rPr>
              <w:t>msg1-FrequencyStart</w:t>
            </w:r>
            <w:proofErr w:type="spellEnd"/>
            <w:r>
              <w:t xml:space="preserve"> in </w:t>
            </w:r>
            <w:proofErr w:type="spellStart"/>
            <w:r>
              <w:rPr>
                <w:i/>
                <w:iCs/>
              </w:rPr>
              <w:t>rach</w:t>
            </w:r>
            <w:proofErr w:type="spellEnd"/>
            <w:r>
              <w:rPr>
                <w:i/>
                <w:iCs/>
              </w:rPr>
              <w:t>-ConfigCommon,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18A94003">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1A610FD6">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f8"/>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355FFB23" w14:textId="77777777" w:rsidR="00C83AF6" w:rsidRPr="00581840" w:rsidRDefault="0000520D">
            <w:pPr>
              <w:pStyle w:val="affff8"/>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lastRenderedPageBreak/>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proofErr w:type="spellStart"/>
            <w:r>
              <w:t>InterDigital</w:t>
            </w:r>
            <w:proofErr w:type="spellEnd"/>
          </w:p>
        </w:tc>
        <w:tc>
          <w:tcPr>
            <w:tcW w:w="8480" w:type="dxa"/>
          </w:tcPr>
          <w:p w14:paraId="78E163E2" w14:textId="77777777" w:rsidR="00C83AF6" w:rsidRDefault="0000520D">
            <w:pPr>
              <w:spacing w:before="120" w:line="240" w:lineRule="auto"/>
              <w:rPr>
                <w:bCs/>
              </w:rPr>
            </w:pPr>
            <w:r>
              <w:t xml:space="preserve">Support the proposal. In case Option 1 with Alt 1-1 is being used, we support Alt 1 to support to reinterpret </w:t>
            </w:r>
            <w:proofErr w:type="spellStart"/>
            <w:r>
              <w:t>msg1-FrequencyStart</w:t>
            </w:r>
            <w:proofErr w:type="spellEnd"/>
            <w:r>
              <w:t xml:space="preserve"> in </w:t>
            </w:r>
            <w:proofErr w:type="spellStart"/>
            <w:r>
              <w:t>rach</w:t>
            </w:r>
            <w:proofErr w:type="spellEnd"/>
            <w:r>
              <w:t>-ConfigCommon.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proofErr w:type="spellStart"/>
            <w:r>
              <w:rPr>
                <w:bCs/>
                <w:i/>
              </w:rPr>
              <w:t>msg1-FrequencyStart</w:t>
            </w:r>
            <w:proofErr w:type="spellEnd"/>
            <w:r>
              <w:rPr>
                <w:bCs/>
              </w:rPr>
              <w:t xml:space="preserve"> in </w:t>
            </w:r>
            <w:proofErr w:type="spellStart"/>
            <w:r>
              <w:rPr>
                <w:bCs/>
                <w:i/>
              </w:rPr>
              <w:t>rach</w:t>
            </w:r>
            <w:proofErr w:type="spellEnd"/>
            <w:r>
              <w:rPr>
                <w:bCs/>
                <w:i/>
              </w:rPr>
              <w:t>-ConfigCommon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proofErr w:type="spellStart"/>
            <w:r>
              <w:rPr>
                <w:bCs/>
                <w:i/>
                <w:iCs/>
              </w:rPr>
              <w:t>msg1-FrequencyStart</w:t>
            </w:r>
            <w:proofErr w:type="spellEnd"/>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lang w:eastAsia="zh-CN"/>
              </w:rPr>
              <w:t xml:space="preserve">New H3C </w:t>
            </w:r>
          </w:p>
        </w:tc>
        <w:tc>
          <w:tcPr>
            <w:tcW w:w="8480" w:type="dxa"/>
            <w:vAlign w:val="center"/>
          </w:tcPr>
          <w:p w14:paraId="304CAAA3" w14:textId="77777777" w:rsidR="00C83AF6" w:rsidRDefault="0000520D">
            <w:pPr>
              <w:rPr>
                <w:bCs/>
              </w:rPr>
            </w:pPr>
            <w:r>
              <w:rPr>
                <w:rFonts w:hint="eastAsia"/>
                <w:bCs/>
                <w:lang w:eastAsia="zh-CN"/>
              </w:rPr>
              <w:t>OK with Alt.2</w:t>
            </w:r>
          </w:p>
        </w:tc>
      </w:tr>
      <w:tr w:rsidR="00D6195B" w14:paraId="3DE01D15" w14:textId="77777777" w:rsidTr="00B27E26">
        <w:tc>
          <w:tcPr>
            <w:tcW w:w="1477" w:type="dxa"/>
            <w:vAlign w:val="center"/>
          </w:tcPr>
          <w:p w14:paraId="3BE61EA0" w14:textId="4EC30E87" w:rsidR="00D6195B" w:rsidRDefault="00D6195B" w:rsidP="00D6195B">
            <w:pPr>
              <w:rPr>
                <w:bCs/>
                <w:lang w:eastAsia="zh-CN"/>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lang w:eastAsia="zh-CN"/>
              </w:rPr>
            </w:pPr>
            <w:r w:rsidRPr="00062DF3">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lang w:eastAsia="zh-CN"/>
              </w:rPr>
              <w:t>Sony</w:t>
            </w:r>
          </w:p>
        </w:tc>
        <w:tc>
          <w:tcPr>
            <w:tcW w:w="8480" w:type="dxa"/>
          </w:tcPr>
          <w:p w14:paraId="53DCD340" w14:textId="77777777" w:rsidR="00B27E26" w:rsidRDefault="00B27E26" w:rsidP="00E15D08">
            <w:pPr>
              <w:rPr>
                <w:bCs/>
              </w:rPr>
            </w:pPr>
            <w:r>
              <w:rPr>
                <w:bCs/>
                <w:lang w:eastAsia="zh-CN"/>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lang w:eastAsia="zh-CN"/>
              </w:rPr>
            </w:pPr>
            <w:r>
              <w:rPr>
                <w:bCs/>
                <w:lang w:eastAsia="zh-CN"/>
              </w:rPr>
              <w:t>Samsung</w:t>
            </w:r>
          </w:p>
        </w:tc>
        <w:tc>
          <w:tcPr>
            <w:tcW w:w="8480" w:type="dxa"/>
          </w:tcPr>
          <w:p w14:paraId="106345B1" w14:textId="47F0BF0A" w:rsidR="007B09D5" w:rsidRDefault="007B09D5" w:rsidP="00E15D08">
            <w:pPr>
              <w:rPr>
                <w:bCs/>
                <w:lang w:eastAsia="zh-CN"/>
              </w:rPr>
            </w:pPr>
            <w:r>
              <w:rPr>
                <w:bCs/>
                <w:lang w:eastAsia="zh-CN"/>
              </w:rPr>
              <w:t>Support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lastRenderedPageBreak/>
        <w:t>The ROs in non-SBFD symbols that are valid for non-SBFD aware UEs are also valid for SBFD aware UEs.</w:t>
      </w:r>
    </w:p>
    <w:p w14:paraId="2CB7962B" w14:textId="77777777" w:rsidR="00C83AF6" w:rsidRPr="00581840" w:rsidRDefault="0000520D">
      <w:pPr>
        <w:pStyle w:val="affff8"/>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f8"/>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f8"/>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f8"/>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w:t>
            </w:r>
            <w:r>
              <w:rPr>
                <w:bCs/>
              </w:rPr>
              <w:lastRenderedPageBreak/>
              <w:t xml:space="preserve">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lastRenderedPageBreak/>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proofErr w:type="spellStart"/>
            <w:r>
              <w:t>InterDigital</w:t>
            </w:r>
            <w:proofErr w:type="spellEnd"/>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lang w:eastAsia="zh-CN"/>
              </w:rPr>
              <w:t xml:space="preserve">New H3C </w:t>
            </w:r>
          </w:p>
        </w:tc>
        <w:tc>
          <w:tcPr>
            <w:tcW w:w="8504" w:type="dxa"/>
            <w:vAlign w:val="center"/>
          </w:tcPr>
          <w:p w14:paraId="6BA05329" w14:textId="77777777" w:rsidR="00C83AF6" w:rsidRDefault="0000520D">
            <w:pPr>
              <w:rPr>
                <w:bCs/>
              </w:rPr>
            </w:pPr>
            <w:r>
              <w:rPr>
                <w:rFonts w:hint="eastAsia"/>
                <w:bCs/>
                <w:lang w:eastAsia="zh-CN"/>
              </w:rPr>
              <w:t>OK</w:t>
            </w:r>
          </w:p>
        </w:tc>
      </w:tr>
      <w:tr w:rsidR="00D6195B" w14:paraId="285759A1" w14:textId="77777777" w:rsidTr="00B27E26">
        <w:tc>
          <w:tcPr>
            <w:tcW w:w="1453"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lang w:eastAsia="zh-CN"/>
              </w:rPr>
              <w:t>Sony</w:t>
            </w:r>
            <w:r>
              <w:rPr>
                <w:rFonts w:hint="eastAsia"/>
                <w:bCs/>
                <w:lang w:eastAsia="zh-CN"/>
              </w:rPr>
              <w:t xml:space="preserve"> </w:t>
            </w:r>
          </w:p>
        </w:tc>
        <w:tc>
          <w:tcPr>
            <w:tcW w:w="8504" w:type="dxa"/>
          </w:tcPr>
          <w:p w14:paraId="4C72A0AD" w14:textId="77777777" w:rsidR="00B27E26" w:rsidRDefault="00B27E26" w:rsidP="00E15D08">
            <w:pPr>
              <w:rPr>
                <w:bCs/>
              </w:rPr>
            </w:pPr>
            <w:r>
              <w:rPr>
                <w:bCs/>
                <w:lang w:eastAsia="zh-CN"/>
              </w:rPr>
              <w:t>Support the conclusion.  For the 2</w:t>
            </w:r>
            <w:r w:rsidRPr="007A6ECD">
              <w:rPr>
                <w:bCs/>
                <w:vertAlign w:val="superscript"/>
                <w:lang w:eastAsia="zh-CN"/>
              </w:rPr>
              <w:t>nd</w:t>
            </w:r>
            <w:r>
              <w:rPr>
                <w:bCs/>
                <w:lang w:eastAsia="zh-CN"/>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lang w:eastAsia="zh-CN"/>
              </w:rPr>
            </w:pPr>
            <w:r>
              <w:rPr>
                <w:bCs/>
                <w:lang w:eastAsia="zh-CN"/>
              </w:rPr>
              <w:t>Samsung</w:t>
            </w:r>
          </w:p>
        </w:tc>
        <w:tc>
          <w:tcPr>
            <w:tcW w:w="8504" w:type="dxa"/>
          </w:tcPr>
          <w:p w14:paraId="331F452C" w14:textId="2FD714CB" w:rsidR="007B09D5" w:rsidRDefault="007B09D5" w:rsidP="00E15D08">
            <w:pPr>
              <w:rPr>
                <w:bCs/>
                <w:lang w:eastAsia="zh-CN"/>
              </w:rPr>
            </w:pPr>
            <w:r>
              <w:rPr>
                <w:bCs/>
                <w:lang w:eastAsia="zh-CN"/>
              </w:rPr>
              <w:t>Support</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Condition#4: The frequency domain gap between a valid RO and the UL usable PRBs boundary is larger than </w:t>
      </w:r>
      <w:r w:rsidRPr="00581840">
        <w:rPr>
          <w:b/>
          <w:bCs/>
          <w:lang w:val="en-US"/>
        </w:rPr>
        <w:lastRenderedPageBreak/>
        <w:t>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proofErr w:type="spellStart"/>
            <w:r>
              <w:t>InterDigital</w:t>
            </w:r>
            <w:proofErr w:type="spellEnd"/>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f8"/>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lang w:eastAsia="zh-CN"/>
              </w:rPr>
              <w:t xml:space="preserve">New H3C </w:t>
            </w:r>
          </w:p>
        </w:tc>
        <w:tc>
          <w:tcPr>
            <w:tcW w:w="8402" w:type="dxa"/>
            <w:vAlign w:val="center"/>
          </w:tcPr>
          <w:p w14:paraId="5459785F" w14:textId="77777777" w:rsidR="00C83AF6" w:rsidRDefault="0000520D">
            <w:pPr>
              <w:rPr>
                <w:bCs/>
              </w:rPr>
            </w:pPr>
            <w:r>
              <w:rPr>
                <w:rFonts w:hint="eastAsia"/>
                <w:bCs/>
                <w:lang w:eastAsia="zh-CN"/>
              </w:rPr>
              <w:t>OK</w:t>
            </w:r>
          </w:p>
        </w:tc>
      </w:tr>
      <w:tr w:rsidR="00D6195B" w14:paraId="239EE8A8" w14:textId="77777777" w:rsidTr="00B27E26">
        <w:tc>
          <w:tcPr>
            <w:tcW w:w="1555" w:type="dxa"/>
          </w:tcPr>
          <w:p w14:paraId="0DF5D7DC" w14:textId="4F0DDC98" w:rsidR="00D6195B" w:rsidRDefault="00D6195B" w:rsidP="00D6195B">
            <w:pPr>
              <w:rPr>
                <w:bCs/>
                <w:lang w:eastAsia="zh-CN"/>
              </w:rPr>
            </w:pPr>
            <w:r w:rsidRPr="00062DF3">
              <w:t>Nokia</w:t>
            </w:r>
          </w:p>
        </w:tc>
        <w:tc>
          <w:tcPr>
            <w:tcW w:w="8402" w:type="dxa"/>
          </w:tcPr>
          <w:p w14:paraId="2B66D8FB" w14:textId="61D488A3" w:rsidR="00D6195B" w:rsidRDefault="00D6195B" w:rsidP="00D6195B">
            <w:pPr>
              <w:rPr>
                <w:bCs/>
                <w:lang w:eastAsia="zh-CN"/>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7774D438" w14:textId="77777777" w:rsidR="00B27E26" w:rsidRDefault="00B27E26" w:rsidP="00E15D08">
            <w:pPr>
              <w:rPr>
                <w:bCs/>
              </w:rPr>
            </w:pPr>
            <w:r>
              <w:rPr>
                <w:bCs/>
                <w:lang w:eastAsia="zh-CN"/>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lang w:eastAsia="zh-CN"/>
              </w:rPr>
            </w:pPr>
            <w:r>
              <w:rPr>
                <w:bCs/>
                <w:lang w:eastAsia="zh-CN"/>
              </w:rPr>
              <w:t>Samsung</w:t>
            </w:r>
          </w:p>
        </w:tc>
        <w:tc>
          <w:tcPr>
            <w:tcW w:w="8402" w:type="dxa"/>
          </w:tcPr>
          <w:p w14:paraId="283EFCAD" w14:textId="036C2B57" w:rsidR="007B09D5" w:rsidRDefault="007B09D5" w:rsidP="00E15D08">
            <w:pPr>
              <w:rPr>
                <w:bCs/>
                <w:lang w:eastAsia="zh-CN"/>
              </w:rPr>
            </w:pPr>
            <w:r>
              <w:rPr>
                <w:bCs/>
                <w:lang w:eastAsia="zh-CN"/>
              </w:rPr>
              <w:t>Ok to discuss but we still need to resolve the open SSB handling question from April RAN1 first.</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f8"/>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f8"/>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lang w:eastAsia="zh-CN"/>
              </w:rPr>
              <w:t xml:space="preserve">New H3C </w:t>
            </w:r>
          </w:p>
        </w:tc>
        <w:tc>
          <w:tcPr>
            <w:tcW w:w="8402" w:type="dxa"/>
            <w:vAlign w:val="center"/>
          </w:tcPr>
          <w:p w14:paraId="2B76A58E" w14:textId="77777777" w:rsidR="00C83AF6" w:rsidRDefault="0000520D">
            <w:pPr>
              <w:rPr>
                <w:bCs/>
              </w:rPr>
            </w:pPr>
            <w:r>
              <w:rPr>
                <w:rFonts w:hint="eastAsia"/>
                <w:bCs/>
                <w:lang w:eastAsia="zh-CN"/>
              </w:rPr>
              <w:t>OK</w:t>
            </w:r>
          </w:p>
        </w:tc>
      </w:tr>
      <w:tr w:rsidR="00D6195B" w14:paraId="12B0BDEA" w14:textId="77777777" w:rsidTr="00B27E26">
        <w:tc>
          <w:tcPr>
            <w:tcW w:w="1555" w:type="dxa"/>
          </w:tcPr>
          <w:p w14:paraId="29315DE2" w14:textId="1B7426CF" w:rsidR="00D6195B" w:rsidRDefault="00D6195B" w:rsidP="00D6195B">
            <w:pPr>
              <w:rPr>
                <w:bCs/>
                <w:lang w:eastAsia="zh-CN"/>
              </w:rPr>
            </w:pPr>
            <w:r w:rsidRPr="00062DF3">
              <w:rPr>
                <w:bCs/>
              </w:rPr>
              <w:t>Nokia</w:t>
            </w:r>
          </w:p>
        </w:tc>
        <w:tc>
          <w:tcPr>
            <w:tcW w:w="8402" w:type="dxa"/>
          </w:tcPr>
          <w:p w14:paraId="65EB65E4" w14:textId="520190DD" w:rsidR="00D6195B" w:rsidRDefault="00D6195B" w:rsidP="00D6195B">
            <w:pPr>
              <w:rPr>
                <w:bCs/>
                <w:lang w:eastAsia="zh-CN"/>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C7E1317" w14:textId="77777777" w:rsidR="00B27E26" w:rsidRDefault="00B27E26" w:rsidP="00E15D08">
            <w:pPr>
              <w:rPr>
                <w:bCs/>
              </w:rPr>
            </w:pPr>
            <w:r>
              <w:rPr>
                <w:bCs/>
                <w:lang w:eastAsia="zh-CN"/>
              </w:rPr>
              <w:t>Support</w:t>
            </w:r>
          </w:p>
        </w:tc>
      </w:tr>
      <w:tr w:rsidR="007B09D5" w14:paraId="727F8168" w14:textId="77777777" w:rsidTr="00B27E26">
        <w:tc>
          <w:tcPr>
            <w:tcW w:w="1555" w:type="dxa"/>
          </w:tcPr>
          <w:p w14:paraId="20D0227E" w14:textId="225DE3B3" w:rsidR="007B09D5" w:rsidRDefault="007B09D5" w:rsidP="00E15D08">
            <w:pPr>
              <w:rPr>
                <w:bCs/>
                <w:lang w:eastAsia="zh-CN"/>
              </w:rPr>
            </w:pPr>
            <w:r>
              <w:rPr>
                <w:bCs/>
                <w:lang w:eastAsia="zh-CN"/>
              </w:rPr>
              <w:t>Samsung</w:t>
            </w:r>
          </w:p>
        </w:tc>
        <w:tc>
          <w:tcPr>
            <w:tcW w:w="8402" w:type="dxa"/>
          </w:tcPr>
          <w:p w14:paraId="6BC7FE9B" w14:textId="1CB7E782" w:rsidR="007B09D5" w:rsidRDefault="007B09D5" w:rsidP="00E15D08">
            <w:pPr>
              <w:rPr>
                <w:bCs/>
                <w:lang w:eastAsia="zh-CN"/>
              </w:rPr>
            </w:pPr>
            <w:r>
              <w:rPr>
                <w:bCs/>
                <w:lang w:eastAsia="zh-CN"/>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ff0"/>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 xml:space="preserve">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w:t>
            </w:r>
            <w:r>
              <w:rPr>
                <w:rFonts w:eastAsia="Malgun Gothic"/>
                <w:bCs/>
              </w:rPr>
              <w:lastRenderedPageBreak/>
              <w:t>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lastRenderedPageBreak/>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lang w:eastAsia="zh-CN"/>
              </w:rPr>
              <w:t xml:space="preserve">New H3C </w:t>
            </w:r>
          </w:p>
        </w:tc>
        <w:tc>
          <w:tcPr>
            <w:tcW w:w="8402" w:type="dxa"/>
            <w:vAlign w:val="center"/>
          </w:tcPr>
          <w:p w14:paraId="2F02989C" w14:textId="77777777" w:rsidR="00C83AF6" w:rsidRDefault="0000520D">
            <w:pPr>
              <w:rPr>
                <w:bCs/>
              </w:rPr>
            </w:pPr>
            <w:r>
              <w:rPr>
                <w:rFonts w:hint="eastAsia"/>
                <w:bCs/>
                <w:lang w:eastAsia="zh-CN"/>
              </w:rPr>
              <w:t>OK</w:t>
            </w:r>
          </w:p>
        </w:tc>
      </w:tr>
      <w:tr w:rsidR="00D6195B" w14:paraId="0468472D" w14:textId="77777777" w:rsidTr="00B27E26">
        <w:tc>
          <w:tcPr>
            <w:tcW w:w="1555" w:type="dxa"/>
          </w:tcPr>
          <w:p w14:paraId="66B9E407" w14:textId="72560C38" w:rsidR="00D6195B" w:rsidRDefault="00D6195B" w:rsidP="00D6195B">
            <w:pPr>
              <w:rPr>
                <w:bCs/>
                <w:lang w:eastAsia="zh-CN"/>
              </w:rPr>
            </w:pPr>
            <w:r w:rsidRPr="00062DF3">
              <w:rPr>
                <w:bCs/>
              </w:rPr>
              <w:t>Nokia</w:t>
            </w:r>
          </w:p>
        </w:tc>
        <w:tc>
          <w:tcPr>
            <w:tcW w:w="8402" w:type="dxa"/>
          </w:tcPr>
          <w:p w14:paraId="046DD3F0" w14:textId="6A1FC51D" w:rsidR="00D6195B" w:rsidRDefault="00D6195B" w:rsidP="00D6195B">
            <w:pPr>
              <w:rPr>
                <w:bCs/>
                <w:lang w:eastAsia="zh-CN"/>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lang w:eastAsia="zh-CN"/>
              </w:rPr>
              <w:t>Sony</w:t>
            </w:r>
          </w:p>
        </w:tc>
        <w:tc>
          <w:tcPr>
            <w:tcW w:w="8402" w:type="dxa"/>
          </w:tcPr>
          <w:p w14:paraId="757BF558" w14:textId="77777777" w:rsidR="00B27E26" w:rsidRDefault="00B27E26" w:rsidP="00E15D08">
            <w:pPr>
              <w:rPr>
                <w:bCs/>
              </w:rPr>
            </w:pPr>
            <w:r>
              <w:rPr>
                <w:bCs/>
                <w:lang w:eastAsia="zh-CN"/>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lang w:eastAsia="zh-CN"/>
              </w:rPr>
            </w:pPr>
            <w:r>
              <w:rPr>
                <w:bCs/>
                <w:lang w:eastAsia="zh-CN"/>
              </w:rPr>
              <w:t>Samsung</w:t>
            </w:r>
          </w:p>
        </w:tc>
        <w:tc>
          <w:tcPr>
            <w:tcW w:w="8402" w:type="dxa"/>
          </w:tcPr>
          <w:p w14:paraId="069E2849" w14:textId="39E33D9E" w:rsidR="007B09D5" w:rsidRDefault="007B09D5" w:rsidP="00E15D08">
            <w:pPr>
              <w:rPr>
                <w:bCs/>
                <w:lang w:eastAsia="zh-CN"/>
              </w:rPr>
            </w:pPr>
            <w:r>
              <w:rPr>
                <w:bCs/>
                <w:lang w:eastAsia="zh-CN"/>
              </w:rPr>
              <w:t xml:space="preserve">Do not support. For fully separate parameterization, Option 2 exists. The original motivation to allow for Option 1 as reduced overhead solution then disappears. </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f8"/>
        <w:numPr>
          <w:ilvl w:val="0"/>
          <w:numId w:val="38"/>
        </w:numPr>
        <w:spacing w:before="120"/>
        <w:rPr>
          <w:b/>
          <w:bCs/>
        </w:rPr>
      </w:pPr>
      <w:r>
        <w:rPr>
          <w:b/>
          <w:bCs/>
        </w:rPr>
        <w:t xml:space="preserve">Alt 2-3: </w:t>
      </w:r>
    </w:p>
    <w:p w14:paraId="391B6AE7" w14:textId="77777777" w:rsidR="00C83AF6" w:rsidRPr="00581840" w:rsidRDefault="0000520D">
      <w:pPr>
        <w:pStyle w:val="affff8"/>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f8"/>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w:t>
            </w:r>
            <w:r>
              <w:rPr>
                <w:bCs/>
              </w:rPr>
              <w:lastRenderedPageBreak/>
              <w:t xml:space="preserve">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lastRenderedPageBreak/>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proofErr w:type="spellStart"/>
            <w:r>
              <w:t>InterDigital</w:t>
            </w:r>
            <w:proofErr w:type="spellEnd"/>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affff8"/>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f8"/>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f8"/>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w:t>
            </w:r>
            <w:proofErr w:type="spellStart"/>
            <w:r w:rsidRPr="00581840">
              <w:rPr>
                <w:rFonts w:eastAsia="Malgun Gothic" w:cstheme="minorHAnsi"/>
                <w:bCs/>
                <w:lang w:val="en-US"/>
              </w:rPr>
              <w:t>gNB’s</w:t>
            </w:r>
            <w:proofErr w:type="spellEnd"/>
            <w:r w:rsidRPr="00581840">
              <w:rPr>
                <w:rFonts w:eastAsia="Malgun Gothic" w:cstheme="minorHAnsi"/>
                <w:bCs/>
                <w:lang w:val="en-US"/>
              </w:rPr>
              <w:t xml:space="preserve"> configuration restriction; </w:t>
            </w:r>
          </w:p>
          <w:p w14:paraId="5773735E" w14:textId="77777777" w:rsidR="00C83AF6" w:rsidRPr="00581840" w:rsidRDefault="0000520D">
            <w:pPr>
              <w:pStyle w:val="affff8"/>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affff8"/>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affff8"/>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w:t>
            </w:r>
            <w:r>
              <w:rPr>
                <w:rFonts w:hint="eastAsia"/>
                <w:bCs/>
              </w:rPr>
              <w:lastRenderedPageBreak/>
              <w:t>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lang w:eastAsia="zh-CN"/>
              </w:rPr>
              <w:lastRenderedPageBreak/>
              <w:t xml:space="preserve">New H3C </w:t>
            </w:r>
          </w:p>
        </w:tc>
        <w:tc>
          <w:tcPr>
            <w:tcW w:w="8402" w:type="dxa"/>
            <w:vAlign w:val="center"/>
          </w:tcPr>
          <w:p w14:paraId="324BB9F7" w14:textId="77777777" w:rsidR="00C83AF6" w:rsidRDefault="0000520D">
            <w:pPr>
              <w:rPr>
                <w:bCs/>
              </w:rPr>
            </w:pPr>
            <w:r>
              <w:rPr>
                <w:rFonts w:hint="eastAsia"/>
                <w:bCs/>
                <w:lang w:eastAsia="zh-CN"/>
              </w:rPr>
              <w:t>OK</w:t>
            </w:r>
          </w:p>
        </w:tc>
      </w:tr>
      <w:tr w:rsidR="00D6195B" w14:paraId="40563209" w14:textId="77777777" w:rsidTr="00B27E26">
        <w:tc>
          <w:tcPr>
            <w:tcW w:w="1555" w:type="dxa"/>
            <w:vAlign w:val="center"/>
          </w:tcPr>
          <w:p w14:paraId="6FB26132" w14:textId="75E88C6B" w:rsidR="00D6195B" w:rsidRDefault="00D6195B" w:rsidP="00D6195B">
            <w:pPr>
              <w:rPr>
                <w:bCs/>
                <w:lang w:eastAsia="zh-CN"/>
              </w:rPr>
            </w:pPr>
            <w:r w:rsidRPr="00062DF3">
              <w:rPr>
                <w:rFonts w:eastAsia="Malgun Gothic"/>
                <w:bCs/>
              </w:rPr>
              <w:t>Nokia</w:t>
            </w:r>
          </w:p>
        </w:tc>
        <w:tc>
          <w:tcPr>
            <w:tcW w:w="8402" w:type="dxa"/>
            <w:vAlign w:val="center"/>
          </w:tcPr>
          <w:p w14:paraId="2947BE24" w14:textId="755FE0CD" w:rsidR="00D6195B" w:rsidRDefault="00D6195B" w:rsidP="00D6195B">
            <w:pPr>
              <w:rPr>
                <w:bCs/>
                <w:lang w:eastAsia="zh-CN"/>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lang w:eastAsia="zh-CN"/>
              </w:rPr>
              <w:t>Sony</w:t>
            </w:r>
          </w:p>
        </w:tc>
        <w:tc>
          <w:tcPr>
            <w:tcW w:w="8402" w:type="dxa"/>
          </w:tcPr>
          <w:p w14:paraId="390D464F" w14:textId="77777777" w:rsidR="00B27E26" w:rsidRDefault="00B27E26" w:rsidP="00E15D08">
            <w:pPr>
              <w:rPr>
                <w:bCs/>
              </w:rPr>
            </w:pPr>
            <w:r>
              <w:rPr>
                <w:bCs/>
                <w:lang w:eastAsia="zh-CN"/>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lang w:eastAsia="zh-CN"/>
              </w:rPr>
            </w:pPr>
            <w:r>
              <w:rPr>
                <w:bCs/>
                <w:lang w:eastAsia="zh-CN"/>
              </w:rPr>
              <w:t>Samsung</w:t>
            </w:r>
          </w:p>
        </w:tc>
        <w:tc>
          <w:tcPr>
            <w:tcW w:w="8402" w:type="dxa"/>
          </w:tcPr>
          <w:p w14:paraId="1A94753D" w14:textId="511AA132" w:rsidR="007B09D5" w:rsidRDefault="007B09D5" w:rsidP="00E15D08">
            <w:pPr>
              <w:rPr>
                <w:bCs/>
                <w:lang w:eastAsia="zh-CN"/>
              </w:rPr>
            </w:pPr>
            <w:r>
              <w:rPr>
                <w:bCs/>
                <w:lang w:eastAsia="zh-CN"/>
              </w:rPr>
              <w:t>Support</w:t>
            </w:r>
          </w:p>
        </w:tc>
      </w:tr>
      <w:tr w:rsidR="009147F9" w14:paraId="4D8104E3" w14:textId="77777777" w:rsidTr="00B27E26">
        <w:tc>
          <w:tcPr>
            <w:tcW w:w="1555" w:type="dxa"/>
          </w:tcPr>
          <w:p w14:paraId="6BE67A45" w14:textId="151FABFC" w:rsidR="009147F9" w:rsidRDefault="009147F9" w:rsidP="00E15D08">
            <w:pPr>
              <w:rPr>
                <w:bCs/>
                <w:lang w:eastAsia="zh-CN"/>
              </w:rPr>
            </w:pPr>
            <w:r w:rsidRPr="009147F9">
              <w:rPr>
                <w:bCs/>
                <w:lang w:eastAsia="zh-CN"/>
              </w:rPr>
              <w:t>Panasonic</w:t>
            </w:r>
          </w:p>
        </w:tc>
        <w:tc>
          <w:tcPr>
            <w:tcW w:w="8402" w:type="dxa"/>
          </w:tcPr>
          <w:p w14:paraId="03ED9BDC" w14:textId="163ECE0E" w:rsidR="009147F9" w:rsidRDefault="009147F9" w:rsidP="00E15D08">
            <w:pPr>
              <w:rPr>
                <w:bCs/>
                <w:lang w:eastAsia="zh-CN"/>
              </w:rPr>
            </w:pPr>
            <w:r>
              <w:rPr>
                <w:bCs/>
                <w:lang w:eastAsia="zh-CN"/>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f8"/>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f8"/>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ff0"/>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 xml:space="preserve">the </w:t>
            </w:r>
            <w:r>
              <w:rPr>
                <w:b/>
                <w:bCs/>
              </w:rPr>
              <w:lastRenderedPageBreak/>
              <w:t>additional-ROs in SBFD symbols configured by additional RACH configuration</w:t>
            </w:r>
            <w:r>
              <w:rPr>
                <w:b/>
              </w:rPr>
              <w:t>, they are valid if at least:</w:t>
            </w:r>
          </w:p>
          <w:p w14:paraId="4395252E" w14:textId="77777777" w:rsidR="00C83AF6" w:rsidRPr="00581840" w:rsidRDefault="0000520D">
            <w:pPr>
              <w:pStyle w:val="affff8"/>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f8"/>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proofErr w:type="spellStart"/>
            <w:r>
              <w:t>InterDigital</w:t>
            </w:r>
            <w:proofErr w:type="spellEnd"/>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f8"/>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lang w:eastAsia="zh-CN"/>
              </w:rPr>
              <w:t xml:space="preserve">New H3C </w:t>
            </w:r>
          </w:p>
        </w:tc>
        <w:tc>
          <w:tcPr>
            <w:tcW w:w="8402" w:type="dxa"/>
            <w:vAlign w:val="center"/>
          </w:tcPr>
          <w:p w14:paraId="7E2D63C8" w14:textId="77777777" w:rsidR="00C83AF6" w:rsidRDefault="0000520D">
            <w:pPr>
              <w:rPr>
                <w:bCs/>
              </w:rPr>
            </w:pPr>
            <w:r>
              <w:rPr>
                <w:rFonts w:hint="eastAsia"/>
                <w:bCs/>
                <w:lang w:eastAsia="zh-CN"/>
              </w:rPr>
              <w:t>OK</w:t>
            </w:r>
          </w:p>
        </w:tc>
      </w:tr>
      <w:tr w:rsidR="00D6195B" w14:paraId="4D3F78BB" w14:textId="77777777" w:rsidTr="00B27E26">
        <w:tc>
          <w:tcPr>
            <w:tcW w:w="1555" w:type="dxa"/>
            <w:vAlign w:val="center"/>
          </w:tcPr>
          <w:p w14:paraId="35B4CECE" w14:textId="0830A7F2" w:rsidR="00D6195B" w:rsidRDefault="00D6195B" w:rsidP="00D6195B">
            <w:pPr>
              <w:rPr>
                <w:bCs/>
                <w:lang w:eastAsia="zh-CN"/>
              </w:rPr>
            </w:pPr>
            <w:r w:rsidRPr="00062DF3">
              <w:rPr>
                <w:rFonts w:eastAsia="Malgun Gothic"/>
                <w:bCs/>
              </w:rPr>
              <w:t>Nokia</w:t>
            </w:r>
          </w:p>
        </w:tc>
        <w:tc>
          <w:tcPr>
            <w:tcW w:w="8402" w:type="dxa"/>
            <w:vAlign w:val="center"/>
          </w:tcPr>
          <w:p w14:paraId="746E79B1" w14:textId="4DA7A024" w:rsidR="00D6195B" w:rsidRDefault="00D6195B" w:rsidP="00D6195B">
            <w:pPr>
              <w:rPr>
                <w:bCs/>
                <w:lang w:eastAsia="zh-CN"/>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lang w:eastAsia="zh-CN"/>
              </w:rPr>
              <w:t>Sony</w:t>
            </w:r>
          </w:p>
        </w:tc>
        <w:tc>
          <w:tcPr>
            <w:tcW w:w="8402" w:type="dxa"/>
          </w:tcPr>
          <w:p w14:paraId="6D862D6F" w14:textId="77777777" w:rsidR="00B27E26" w:rsidRDefault="00B27E26" w:rsidP="00E15D08">
            <w:pPr>
              <w:rPr>
                <w:bCs/>
              </w:rPr>
            </w:pPr>
            <w:r>
              <w:rPr>
                <w:bCs/>
                <w:lang w:eastAsia="zh-CN"/>
              </w:rPr>
              <w:t>Support</w:t>
            </w:r>
          </w:p>
        </w:tc>
      </w:tr>
      <w:tr w:rsidR="007B09D5" w14:paraId="1DADBFF1" w14:textId="77777777" w:rsidTr="00B27E26">
        <w:tc>
          <w:tcPr>
            <w:tcW w:w="1555" w:type="dxa"/>
          </w:tcPr>
          <w:p w14:paraId="28F71A50" w14:textId="422E54A6" w:rsidR="007B09D5" w:rsidRDefault="007B09D5" w:rsidP="00E15D08">
            <w:pPr>
              <w:rPr>
                <w:bCs/>
                <w:lang w:eastAsia="zh-CN"/>
              </w:rPr>
            </w:pPr>
            <w:r>
              <w:rPr>
                <w:bCs/>
                <w:lang w:eastAsia="zh-CN"/>
              </w:rPr>
              <w:t>Samsung</w:t>
            </w:r>
          </w:p>
        </w:tc>
        <w:tc>
          <w:tcPr>
            <w:tcW w:w="8402" w:type="dxa"/>
          </w:tcPr>
          <w:p w14:paraId="2AB93187" w14:textId="6BE3A954" w:rsidR="007B09D5" w:rsidRDefault="007B09D5" w:rsidP="00E15D08">
            <w:pPr>
              <w:rPr>
                <w:bCs/>
                <w:lang w:eastAsia="zh-CN"/>
              </w:rPr>
            </w:pPr>
            <w:r>
              <w:rPr>
                <w:bCs/>
                <w:lang w:eastAsia="zh-CN"/>
              </w:rPr>
              <w:t>Support</w:t>
            </w:r>
          </w:p>
        </w:tc>
      </w:tr>
      <w:tr w:rsidR="009147F9" w14:paraId="4EE68281" w14:textId="77777777" w:rsidTr="00B27E26">
        <w:tc>
          <w:tcPr>
            <w:tcW w:w="1555" w:type="dxa"/>
          </w:tcPr>
          <w:p w14:paraId="4EF23453" w14:textId="3D1168F3" w:rsidR="009147F9" w:rsidRDefault="009147F9" w:rsidP="00E15D08">
            <w:pPr>
              <w:rPr>
                <w:bCs/>
                <w:lang w:eastAsia="zh-CN"/>
              </w:rPr>
            </w:pPr>
            <w:r w:rsidRPr="009147F9">
              <w:rPr>
                <w:bCs/>
                <w:lang w:eastAsia="zh-CN"/>
              </w:rPr>
              <w:t>Panasonic</w:t>
            </w:r>
          </w:p>
        </w:tc>
        <w:tc>
          <w:tcPr>
            <w:tcW w:w="8402" w:type="dxa"/>
          </w:tcPr>
          <w:p w14:paraId="3CCE3C27" w14:textId="09B80596" w:rsidR="009147F9" w:rsidRDefault="009147F9" w:rsidP="00E15D08">
            <w:pPr>
              <w:rPr>
                <w:bCs/>
                <w:lang w:eastAsia="zh-CN"/>
              </w:rPr>
            </w:pPr>
            <w:r>
              <w:rPr>
                <w:bCs/>
                <w:lang w:eastAsia="zh-CN"/>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xml:space="preserve">, use legacy SSB-RO mapping rule for the additional-ROs configured by the additional RACH configuration, separate from the SSB-RO mapping for the </w:t>
      </w:r>
      <w:r>
        <w:rPr>
          <w:b/>
          <w:bCs/>
        </w:rPr>
        <w:lastRenderedPageBreak/>
        <w:t>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lang w:eastAsia="zh-CN"/>
              </w:rPr>
              <w:t xml:space="preserve">New H3C </w:t>
            </w:r>
          </w:p>
        </w:tc>
        <w:tc>
          <w:tcPr>
            <w:tcW w:w="8402" w:type="dxa"/>
            <w:vAlign w:val="center"/>
          </w:tcPr>
          <w:p w14:paraId="10C44B11" w14:textId="77777777" w:rsidR="00C83AF6" w:rsidRDefault="0000520D">
            <w:pPr>
              <w:rPr>
                <w:bCs/>
              </w:rPr>
            </w:pPr>
            <w:r>
              <w:rPr>
                <w:rFonts w:hint="eastAsia"/>
                <w:bCs/>
                <w:lang w:eastAsia="zh-CN"/>
              </w:rPr>
              <w:t>OK</w:t>
            </w:r>
          </w:p>
        </w:tc>
      </w:tr>
      <w:tr w:rsidR="00D6195B" w14:paraId="7D8EE09B" w14:textId="77777777" w:rsidTr="00B27E26">
        <w:tc>
          <w:tcPr>
            <w:tcW w:w="1555" w:type="dxa"/>
          </w:tcPr>
          <w:p w14:paraId="4C3D81CE" w14:textId="347FB2B3" w:rsidR="00D6195B" w:rsidRDefault="00D6195B" w:rsidP="00D6195B">
            <w:pPr>
              <w:rPr>
                <w:bCs/>
                <w:lang w:eastAsia="zh-CN"/>
              </w:rPr>
            </w:pPr>
            <w:r w:rsidRPr="00062DF3">
              <w:rPr>
                <w:bCs/>
              </w:rPr>
              <w:t>Nokia</w:t>
            </w:r>
          </w:p>
        </w:tc>
        <w:tc>
          <w:tcPr>
            <w:tcW w:w="8402" w:type="dxa"/>
          </w:tcPr>
          <w:p w14:paraId="6EA9A795" w14:textId="21F74257" w:rsidR="00D6195B" w:rsidRDefault="00D6195B" w:rsidP="00D6195B">
            <w:pPr>
              <w:rPr>
                <w:bCs/>
                <w:lang w:eastAsia="zh-CN"/>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f8"/>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f8"/>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f8"/>
        <w:numPr>
          <w:ilvl w:val="2"/>
          <w:numId w:val="38"/>
        </w:numPr>
        <w:spacing w:before="120"/>
        <w:rPr>
          <w:b/>
          <w:bCs/>
          <w:szCs w:val="20"/>
          <w:lang w:val="en-US"/>
        </w:rPr>
      </w:pPr>
      <w:r w:rsidRPr="00581840">
        <w:rPr>
          <w:b/>
          <w:bCs/>
          <w:szCs w:val="20"/>
          <w:lang w:val="en-US"/>
        </w:rPr>
        <w:lastRenderedPageBreak/>
        <w:t>FFS whether to introduce new parameter(s) to determine the slot number for ROs in SBFD symbols.</w:t>
      </w:r>
    </w:p>
    <w:p w14:paraId="14CF51C8" w14:textId="77777777" w:rsidR="00C83AF6" w:rsidRPr="00581840" w:rsidRDefault="0000520D">
      <w:pPr>
        <w:pStyle w:val="affff8"/>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f8"/>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f8"/>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f8"/>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f8"/>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f8"/>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f8"/>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lang w:eastAsia="zh-CN"/>
              </w:rPr>
              <w:t xml:space="preserve">New H3C </w:t>
            </w:r>
          </w:p>
        </w:tc>
        <w:tc>
          <w:tcPr>
            <w:tcW w:w="8402" w:type="dxa"/>
            <w:vAlign w:val="center"/>
          </w:tcPr>
          <w:p w14:paraId="2FE7603A" w14:textId="77777777" w:rsidR="00C83AF6" w:rsidRDefault="0000520D">
            <w:pPr>
              <w:rPr>
                <w:bCs/>
              </w:rPr>
            </w:pPr>
            <w:r>
              <w:rPr>
                <w:rFonts w:hint="eastAsia"/>
                <w:bCs/>
                <w:lang w:eastAsia="zh-CN"/>
              </w:rPr>
              <w:t>OK</w:t>
            </w:r>
          </w:p>
        </w:tc>
      </w:tr>
      <w:tr w:rsidR="00D6195B" w14:paraId="0E40B4D1" w14:textId="77777777" w:rsidTr="00B27E26">
        <w:tc>
          <w:tcPr>
            <w:tcW w:w="1555" w:type="dxa"/>
          </w:tcPr>
          <w:p w14:paraId="1D41BAB0" w14:textId="004F166C" w:rsidR="00D6195B" w:rsidRDefault="00D6195B" w:rsidP="00D6195B">
            <w:pPr>
              <w:rPr>
                <w:bCs/>
                <w:lang w:eastAsia="zh-CN"/>
              </w:rPr>
            </w:pPr>
            <w:r w:rsidRPr="00062DF3">
              <w:rPr>
                <w:bCs/>
              </w:rPr>
              <w:t>Nokia</w:t>
            </w:r>
          </w:p>
        </w:tc>
        <w:tc>
          <w:tcPr>
            <w:tcW w:w="8402" w:type="dxa"/>
          </w:tcPr>
          <w:p w14:paraId="7DA3C16F" w14:textId="751BD458" w:rsidR="00D6195B" w:rsidRDefault="00D6195B" w:rsidP="00D6195B">
            <w:pPr>
              <w:rPr>
                <w:bCs/>
                <w:lang w:eastAsia="zh-CN"/>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w:t>
            </w:r>
            <w:r>
              <w:rPr>
                <w:rFonts w:eastAsia="Malgun Gothic"/>
                <w:bCs/>
              </w:rPr>
              <w:lastRenderedPageBreak/>
              <w:t xml:space="preserve">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lang w:eastAsia="zh-CN"/>
              </w:rPr>
              <w:lastRenderedPageBreak/>
              <w:t>Sony</w:t>
            </w:r>
            <w:r>
              <w:rPr>
                <w:rFonts w:hint="eastAsia"/>
                <w:bCs/>
                <w:lang w:eastAsia="zh-CN"/>
              </w:rPr>
              <w:t xml:space="preserve"> </w:t>
            </w:r>
          </w:p>
        </w:tc>
        <w:tc>
          <w:tcPr>
            <w:tcW w:w="8402" w:type="dxa"/>
          </w:tcPr>
          <w:p w14:paraId="51C5407F" w14:textId="77777777" w:rsidR="00B27E26" w:rsidRDefault="00B27E26" w:rsidP="00E15D08">
            <w:pPr>
              <w:rPr>
                <w:bCs/>
              </w:rPr>
            </w:pPr>
            <w:r>
              <w:rPr>
                <w:bCs/>
                <w:lang w:eastAsia="zh-CN"/>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lang w:eastAsia="zh-CN"/>
              </w:rPr>
            </w:pPr>
            <w:r>
              <w:rPr>
                <w:bCs/>
                <w:lang w:eastAsia="zh-CN"/>
              </w:rPr>
              <w:t>Samsung</w:t>
            </w:r>
          </w:p>
        </w:tc>
        <w:tc>
          <w:tcPr>
            <w:tcW w:w="8402" w:type="dxa"/>
          </w:tcPr>
          <w:p w14:paraId="725745B4" w14:textId="2B18B799" w:rsidR="007B09D5" w:rsidRDefault="007B09D5" w:rsidP="00E15D08">
            <w:pPr>
              <w:rPr>
                <w:bCs/>
                <w:lang w:eastAsia="zh-CN"/>
              </w:rPr>
            </w:pPr>
            <w:r>
              <w:rPr>
                <w:bCs/>
                <w:lang w:eastAsia="zh-CN"/>
              </w:rPr>
              <w:t>Support</w:t>
            </w:r>
          </w:p>
        </w:tc>
      </w:tr>
      <w:tr w:rsidR="004D03BF" w14:paraId="1E1F9D08" w14:textId="77777777" w:rsidTr="00B27E26">
        <w:tc>
          <w:tcPr>
            <w:tcW w:w="1555" w:type="dxa"/>
          </w:tcPr>
          <w:p w14:paraId="36E20CAC" w14:textId="5600A1C6" w:rsidR="004D03BF" w:rsidRDefault="004D03BF" w:rsidP="00E15D08">
            <w:pPr>
              <w:rPr>
                <w:bCs/>
                <w:lang w:eastAsia="zh-CN"/>
              </w:rPr>
            </w:pPr>
            <w:r w:rsidRPr="004D03BF">
              <w:rPr>
                <w:bCs/>
                <w:lang w:eastAsia="zh-CN"/>
              </w:rPr>
              <w:t>Panasonic</w:t>
            </w:r>
          </w:p>
        </w:tc>
        <w:tc>
          <w:tcPr>
            <w:tcW w:w="8402" w:type="dxa"/>
          </w:tcPr>
          <w:p w14:paraId="190CE0FA" w14:textId="5904F048" w:rsidR="004D03BF" w:rsidRDefault="004D03BF" w:rsidP="00E15D08">
            <w:pPr>
              <w:rPr>
                <w:bCs/>
                <w:lang w:eastAsia="zh-CN"/>
              </w:rPr>
            </w:pPr>
            <w:r w:rsidRPr="004D03BF">
              <w:rPr>
                <w:bCs/>
                <w:lang w:eastAsia="zh-CN"/>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f8"/>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lang w:eastAsia="zh-CN"/>
              </w:rPr>
              <w:t xml:space="preserve">New H3C </w:t>
            </w:r>
          </w:p>
        </w:tc>
        <w:tc>
          <w:tcPr>
            <w:tcW w:w="8402" w:type="dxa"/>
            <w:vAlign w:val="center"/>
          </w:tcPr>
          <w:p w14:paraId="173BFA66" w14:textId="77777777" w:rsidR="00C83AF6" w:rsidRDefault="0000520D">
            <w:pPr>
              <w:rPr>
                <w:bCs/>
              </w:rPr>
            </w:pPr>
            <w:r>
              <w:rPr>
                <w:rFonts w:hint="eastAsia"/>
                <w:bCs/>
                <w:lang w:eastAsia="zh-CN"/>
              </w:rPr>
              <w:t>OK</w:t>
            </w:r>
          </w:p>
        </w:tc>
      </w:tr>
      <w:tr w:rsidR="00D6195B" w14:paraId="04850450" w14:textId="77777777" w:rsidTr="00B27E26">
        <w:tc>
          <w:tcPr>
            <w:tcW w:w="1555" w:type="dxa"/>
          </w:tcPr>
          <w:p w14:paraId="37B9E689" w14:textId="76A886CE" w:rsidR="00D6195B" w:rsidRDefault="00D6195B" w:rsidP="00D6195B">
            <w:pPr>
              <w:rPr>
                <w:bCs/>
                <w:lang w:eastAsia="zh-CN"/>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lastRenderedPageBreak/>
              <w:t xml:space="preserve">We do not see the need for another FFS for the power control parameters. We already have an FFS for Option 2, which discusses which parameters are to be included in </w:t>
            </w:r>
            <w:proofErr w:type="spellStart"/>
            <w:r w:rsidRPr="00055B10">
              <w:rPr>
                <w:b/>
              </w:rPr>
              <w:t>rach</w:t>
            </w:r>
            <w:proofErr w:type="spellEnd"/>
            <w:r w:rsidRPr="00055B10">
              <w:rPr>
                <w:b/>
              </w:rPr>
              <w:t>-ConfigCommon.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lastRenderedPageBreak/>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FEEBFD1" w14:textId="77777777" w:rsidR="00B27E26" w:rsidRDefault="00B27E26" w:rsidP="00E15D08">
            <w:pPr>
              <w:rPr>
                <w:bCs/>
              </w:rPr>
            </w:pPr>
            <w:r>
              <w:rPr>
                <w:bCs/>
                <w:lang w:eastAsia="zh-CN"/>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lang w:eastAsia="zh-CN"/>
              </w:rPr>
            </w:pPr>
            <w:r>
              <w:rPr>
                <w:bCs/>
                <w:lang w:eastAsia="zh-CN"/>
              </w:rPr>
              <w:t>Samsung</w:t>
            </w:r>
          </w:p>
        </w:tc>
        <w:tc>
          <w:tcPr>
            <w:tcW w:w="8402" w:type="dxa"/>
          </w:tcPr>
          <w:p w14:paraId="5C9E9DB3" w14:textId="1FEC4636" w:rsidR="007B09D5" w:rsidRDefault="007B09D5" w:rsidP="00E15D08">
            <w:pPr>
              <w:rPr>
                <w:bCs/>
                <w:lang w:eastAsia="zh-CN"/>
              </w:rPr>
            </w:pPr>
            <w:r>
              <w:rPr>
                <w:bCs/>
                <w:lang w:eastAsia="zh-CN"/>
              </w:rPr>
              <w:t>Support</w:t>
            </w:r>
          </w:p>
        </w:tc>
      </w:tr>
      <w:tr w:rsidR="004D03BF" w14:paraId="59E09DA7" w14:textId="77777777" w:rsidTr="00B27E26">
        <w:tc>
          <w:tcPr>
            <w:tcW w:w="1555" w:type="dxa"/>
          </w:tcPr>
          <w:p w14:paraId="388BAAA3" w14:textId="18341CCA" w:rsidR="004D03BF" w:rsidRDefault="004D03BF" w:rsidP="00E15D08">
            <w:pPr>
              <w:rPr>
                <w:bCs/>
                <w:lang w:eastAsia="zh-CN"/>
              </w:rPr>
            </w:pPr>
            <w:r w:rsidRPr="004D03BF">
              <w:rPr>
                <w:bCs/>
                <w:lang w:eastAsia="zh-CN"/>
              </w:rPr>
              <w:t>Panasonic</w:t>
            </w:r>
          </w:p>
        </w:tc>
        <w:tc>
          <w:tcPr>
            <w:tcW w:w="8402" w:type="dxa"/>
          </w:tcPr>
          <w:p w14:paraId="611E138B" w14:textId="67C4CEC9" w:rsidR="004D03BF" w:rsidRDefault="004D03BF" w:rsidP="00E15D08">
            <w:pPr>
              <w:rPr>
                <w:bCs/>
                <w:lang w:eastAsia="zh-CN"/>
              </w:rPr>
            </w:pPr>
            <w:r w:rsidRPr="004D03BF">
              <w:rPr>
                <w:bCs/>
                <w:lang w:eastAsia="zh-CN"/>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ff0"/>
        <w:tblW w:w="0" w:type="auto"/>
        <w:tblLook w:val="04A0" w:firstRow="1" w:lastRow="0" w:firstColumn="1" w:lastColumn="0" w:noHBand="0" w:noVBand="1"/>
      </w:tblPr>
      <w:tblGrid>
        <w:gridCol w:w="1308"/>
        <w:gridCol w:w="8654"/>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affff8"/>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 xml:space="preserve">For both Option 1 Alt 1-1 and Option 2 RACH configurations, all ROs in a RO group should be either legacy valid RO or additional valid RO, and they cannot across legacy ROs and </w:t>
            </w:r>
            <w:r w:rsidRPr="00581840">
              <w:rPr>
                <w:rFonts w:cs="Times New Roman"/>
                <w:b/>
                <w:szCs w:val="20"/>
                <w:lang w:val="en-US"/>
              </w:rPr>
              <w:lastRenderedPageBreak/>
              <w:t>additional ROs.</w:t>
            </w:r>
          </w:p>
          <w:p w14:paraId="3ABD7332"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f8"/>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affff8"/>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195" w:hangingChars="567" w:hanging="1195"/>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f1"/>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d"/>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f8"/>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f8"/>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 xml:space="preserve">Support the use of valid ROs on SBFD symbols for PRACH repetitions </w:t>
            </w:r>
          </w:p>
          <w:p w14:paraId="4621B1DB"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f8"/>
              <w:numPr>
                <w:ilvl w:val="0"/>
                <w:numId w:val="123"/>
              </w:numPr>
              <w:spacing w:before="120"/>
              <w:contextualSpacing/>
              <w:rPr>
                <w:rStyle w:val="affff4"/>
                <w:rFonts w:cs="Times New Roman"/>
                <w:b/>
                <w:i w:val="0"/>
                <w:iCs w:val="0"/>
                <w:szCs w:val="20"/>
                <w:lang w:val="en-GB"/>
              </w:rPr>
            </w:pPr>
            <w:r>
              <w:rPr>
                <w:rStyle w:val="affff4"/>
                <w:rFonts w:cs="Times New Roman"/>
                <w:b/>
                <w:i w:val="0"/>
                <w:iCs w:val="0"/>
                <w:szCs w:val="20"/>
                <w:lang w:val="en-GB"/>
              </w:rPr>
              <w:t>Define new rules to allow/disallow transmission of PRACH repetitions on SBFD symbols</w:t>
            </w:r>
          </w:p>
          <w:p w14:paraId="41FC89CE" w14:textId="77777777" w:rsidR="00C83AF6" w:rsidRDefault="0000520D">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fb"/>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f1"/>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f8"/>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lastRenderedPageBreak/>
        <w:t>PRACH resource selection</w:t>
      </w:r>
    </w:p>
    <w:tbl>
      <w:tblPr>
        <w:tblStyle w:val="affff0"/>
        <w:tblW w:w="0" w:type="auto"/>
        <w:tblLook w:val="04A0" w:firstRow="1" w:lastRow="0" w:firstColumn="1" w:lastColumn="0" w:noHBand="0" w:noVBand="1"/>
      </w:tblPr>
      <w:tblGrid>
        <w:gridCol w:w="1170"/>
        <w:gridCol w:w="8792"/>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f1"/>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f8"/>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f8"/>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f8"/>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f8"/>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f8"/>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f8"/>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f8"/>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affff8"/>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affff8"/>
              <w:numPr>
                <w:ilvl w:val="1"/>
                <w:numId w:val="48"/>
              </w:numPr>
              <w:spacing w:before="120"/>
              <w:rPr>
                <w:rFonts w:cs="Times New Roman"/>
                <w:b/>
                <w:color w:val="000000"/>
                <w:szCs w:val="20"/>
                <w:lang w:val="en-US"/>
              </w:rPr>
            </w:pPr>
            <w:r w:rsidRPr="00581840">
              <w:rPr>
                <w:rFonts w:cs="Times New Roman"/>
                <w:b/>
                <w:color w:val="000000"/>
                <w:szCs w:val="20"/>
                <w:lang w:val="en-US"/>
              </w:rPr>
              <w:t xml:space="preserve">The ramping counter for msg1 transmission on SBFD symbols is operated separately </w:t>
            </w:r>
            <w:r w:rsidRPr="00581840">
              <w:rPr>
                <w:rFonts w:cs="Times New Roman"/>
                <w:b/>
                <w:color w:val="000000"/>
                <w:szCs w:val="20"/>
                <w:lang w:val="en-US"/>
              </w:rPr>
              <w:lastRenderedPageBreak/>
              <w:t>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f8"/>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f8"/>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f8"/>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w:t>
            </w:r>
            <w:proofErr w:type="spellStart"/>
            <w:r>
              <w:rPr>
                <w:rFonts w:eastAsia="SimSun" w:cs="Times New Roman"/>
                <w:b/>
                <w:szCs w:val="20"/>
              </w:rPr>
              <w:t>powerRampingStep</w:t>
            </w:r>
            <w:proofErr w:type="spellEnd"/>
            <w:r>
              <w:rPr>
                <w:rFonts w:eastAsia="SimSun" w:cs="Times New Roman"/>
                <w:b/>
                <w:szCs w:val="20"/>
              </w:rPr>
              <w:t xml:space="preserve">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f8"/>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f8"/>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af1"/>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 xml:space="preserve">Proposal 7. Discuss whether the symbol type can be switched between PRACH transmission and the </w:t>
            </w:r>
            <w:r>
              <w:rPr>
                <w:rFonts w:cs="Times New Roman"/>
                <w:b/>
                <w:szCs w:val="20"/>
              </w:rPr>
              <w:lastRenderedPageBreak/>
              <w:t>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f8"/>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f8"/>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f8"/>
        <w:numPr>
          <w:ilvl w:val="0"/>
          <w:numId w:val="131"/>
        </w:numPr>
        <w:spacing w:before="120"/>
        <w:ind w:leftChars="10" w:left="21"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 xml:space="preserve">LGE, Huawei, HiSilicon, Ericsson, Spreadtrum, </w:t>
      </w:r>
      <w:proofErr w:type="spellStart"/>
      <w:r w:rsidRPr="00581840">
        <w:rPr>
          <w:i/>
          <w:iCs/>
          <w:lang w:val="en-US"/>
        </w:rPr>
        <w:t>BUPT</w:t>
      </w:r>
      <w:proofErr w:type="spellEnd"/>
      <w:r w:rsidRPr="00581840">
        <w:rPr>
          <w:i/>
          <w:iCs/>
          <w:lang w:val="en-US"/>
        </w:rPr>
        <w:t xml:space="preserve">, </w:t>
      </w:r>
      <w:proofErr w:type="spellStart"/>
      <w:r w:rsidRPr="00581840">
        <w:rPr>
          <w:i/>
          <w:iCs/>
          <w:lang w:val="en-US"/>
        </w:rPr>
        <w:t>InterDigital</w:t>
      </w:r>
      <w:proofErr w:type="spellEnd"/>
      <w:r w:rsidRPr="00581840">
        <w:rPr>
          <w:i/>
          <w:iCs/>
          <w:lang w:val="en-US"/>
        </w:rPr>
        <w:t>, Korea Testing Laboratory, Samsung, vivo, [Sharp], CATT, China Telecom, Sony, MediaTek, Panasonic, Xiaomi, Lenovo, Fujitsu, Google, NTT DOCOMO, Nokia, NSB, Qualcomm</w:t>
      </w:r>
    </w:p>
    <w:p w14:paraId="22BAFFA6" w14:textId="77777777" w:rsidR="00C83AF6" w:rsidRPr="00581840" w:rsidRDefault="0000520D">
      <w:pPr>
        <w:pStyle w:val="affff8"/>
        <w:numPr>
          <w:ilvl w:val="1"/>
          <w:numId w:val="132"/>
        </w:numPr>
        <w:spacing w:before="120"/>
        <w:ind w:leftChars="219" w:left="460"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f8"/>
        <w:numPr>
          <w:ilvl w:val="1"/>
          <w:numId w:val="132"/>
        </w:numPr>
        <w:spacing w:before="120"/>
        <w:ind w:leftChars="219" w:left="460"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 xml:space="preserve">ZTE, </w:t>
      </w:r>
      <w:proofErr w:type="spellStart"/>
      <w:r w:rsidRPr="00581840">
        <w:rPr>
          <w:i/>
          <w:iCs/>
          <w:lang w:val="en-US"/>
        </w:rPr>
        <w:t>InterDigital</w:t>
      </w:r>
      <w:proofErr w:type="spellEnd"/>
      <w:r w:rsidRPr="00581840">
        <w:rPr>
          <w:i/>
          <w:iCs/>
          <w:lang w:val="en-US"/>
        </w:rPr>
        <w:t>, Sony, Xiaomi, Lenovo, Fujitsu, Nokia, NSB</w:t>
      </w:r>
    </w:p>
    <w:p w14:paraId="20004519" w14:textId="77777777" w:rsidR="00C83AF6" w:rsidRDefault="0000520D">
      <w:pPr>
        <w:pStyle w:val="affff8"/>
        <w:numPr>
          <w:ilvl w:val="1"/>
          <w:numId w:val="132"/>
        </w:numPr>
        <w:spacing w:before="120"/>
        <w:ind w:leftChars="219" w:left="460"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f8"/>
        <w:numPr>
          <w:ilvl w:val="0"/>
          <w:numId w:val="131"/>
        </w:numPr>
        <w:spacing w:before="120"/>
        <w:ind w:leftChars="10" w:left="21"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f8"/>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f8"/>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f8"/>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f8"/>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f8"/>
        <w:numPr>
          <w:ilvl w:val="2"/>
          <w:numId w:val="134"/>
        </w:numPr>
        <w:spacing w:before="120"/>
        <w:rPr>
          <w:b/>
          <w:bCs/>
        </w:rPr>
      </w:pPr>
      <w:r>
        <w:rPr>
          <w:rFonts w:hint="eastAsia"/>
          <w:b/>
          <w:bCs/>
        </w:rPr>
        <w:lastRenderedPageBreak/>
        <w:t>F</w:t>
      </w:r>
      <w:r>
        <w:rPr>
          <w:b/>
          <w:bCs/>
        </w:rPr>
        <w:t>FS conditions</w:t>
      </w:r>
    </w:p>
    <w:p w14:paraId="70F0DC1E" w14:textId="77777777" w:rsidR="00C83AF6" w:rsidRPr="00581840" w:rsidRDefault="0000520D">
      <w:pPr>
        <w:pStyle w:val="affff8"/>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f8"/>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f8"/>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f8"/>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f8"/>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f8"/>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f8"/>
              <w:numPr>
                <w:ilvl w:val="0"/>
                <w:numId w:val="38"/>
              </w:numPr>
              <w:spacing w:before="120"/>
              <w:ind w:firstLine="0"/>
              <w:rPr>
                <w:bCs/>
                <w:lang w:val="en-US"/>
              </w:rPr>
            </w:pPr>
            <w:r w:rsidRPr="00581840">
              <w:rPr>
                <w:b/>
                <w:bCs/>
                <w:lang w:val="en-US"/>
              </w:rPr>
              <w:lastRenderedPageBreak/>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lastRenderedPageBreak/>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lang w:eastAsia="zh-CN"/>
              </w:rPr>
              <w:t xml:space="preserve">New H3C </w:t>
            </w:r>
          </w:p>
        </w:tc>
        <w:tc>
          <w:tcPr>
            <w:tcW w:w="8402" w:type="dxa"/>
            <w:vAlign w:val="center"/>
          </w:tcPr>
          <w:p w14:paraId="625216D9" w14:textId="77777777" w:rsidR="00C83AF6" w:rsidRDefault="0000520D">
            <w:pPr>
              <w:rPr>
                <w:bCs/>
              </w:rPr>
            </w:pPr>
            <w:r>
              <w:rPr>
                <w:rFonts w:hint="eastAsia"/>
                <w:bCs/>
                <w:lang w:eastAsia="zh-CN"/>
              </w:rPr>
              <w:t>OK</w:t>
            </w:r>
          </w:p>
        </w:tc>
      </w:tr>
      <w:tr w:rsidR="00D6195B" w14:paraId="66E547A5" w14:textId="77777777" w:rsidTr="00B27E26">
        <w:tc>
          <w:tcPr>
            <w:tcW w:w="1555" w:type="dxa"/>
          </w:tcPr>
          <w:p w14:paraId="26339CE2" w14:textId="25715106" w:rsidR="00D6195B" w:rsidRDefault="00D6195B" w:rsidP="00D6195B">
            <w:pPr>
              <w:rPr>
                <w:bCs/>
                <w:lang w:eastAsia="zh-CN"/>
              </w:rPr>
            </w:pPr>
            <w:r>
              <w:rPr>
                <w:bCs/>
              </w:rPr>
              <w:t>Nokia</w:t>
            </w:r>
          </w:p>
        </w:tc>
        <w:tc>
          <w:tcPr>
            <w:tcW w:w="8402" w:type="dxa"/>
          </w:tcPr>
          <w:p w14:paraId="2516631E" w14:textId="073E1738" w:rsidR="00D6195B" w:rsidRDefault="00D6195B" w:rsidP="00D6195B">
            <w:pPr>
              <w:rPr>
                <w:bCs/>
                <w:lang w:eastAsia="zh-CN"/>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18C77A5B" w14:textId="77777777" w:rsidR="00B27E26" w:rsidRDefault="00B27E26" w:rsidP="00E15D08">
            <w:pPr>
              <w:rPr>
                <w:bCs/>
              </w:rPr>
            </w:pPr>
            <w:r>
              <w:rPr>
                <w:bCs/>
                <w:lang w:eastAsia="zh-CN"/>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lang w:eastAsia="zh-CN"/>
              </w:rPr>
            </w:pPr>
            <w:r>
              <w:rPr>
                <w:bCs/>
                <w:lang w:eastAsia="zh-CN"/>
              </w:rPr>
              <w:t>Samsung</w:t>
            </w:r>
          </w:p>
        </w:tc>
        <w:tc>
          <w:tcPr>
            <w:tcW w:w="8402" w:type="dxa"/>
          </w:tcPr>
          <w:p w14:paraId="483A550D" w14:textId="2CC381A5" w:rsidR="007B09D5" w:rsidRDefault="007B09D5" w:rsidP="00E15D08">
            <w:pPr>
              <w:rPr>
                <w:bCs/>
                <w:lang w:eastAsia="zh-CN"/>
              </w:rPr>
            </w:pPr>
            <w:r>
              <w:rPr>
                <w:bCs/>
                <w:lang w:eastAsia="zh-CN"/>
              </w:rPr>
              <w:t>Support</w:t>
            </w:r>
          </w:p>
        </w:tc>
      </w:tr>
      <w:tr w:rsidR="004D03BF" w14:paraId="7C8E6CFE" w14:textId="77777777" w:rsidTr="00B27E26">
        <w:tc>
          <w:tcPr>
            <w:tcW w:w="1555" w:type="dxa"/>
          </w:tcPr>
          <w:p w14:paraId="06F1F871" w14:textId="2885E948" w:rsidR="004D03BF" w:rsidRDefault="004D03BF" w:rsidP="00E15D08">
            <w:pPr>
              <w:rPr>
                <w:bCs/>
                <w:lang w:eastAsia="zh-CN"/>
              </w:rPr>
            </w:pPr>
            <w:r w:rsidRPr="004D03BF">
              <w:rPr>
                <w:bCs/>
                <w:lang w:eastAsia="zh-CN"/>
              </w:rPr>
              <w:t>Panasonic</w:t>
            </w:r>
          </w:p>
        </w:tc>
        <w:tc>
          <w:tcPr>
            <w:tcW w:w="8402" w:type="dxa"/>
          </w:tcPr>
          <w:p w14:paraId="0BD4C4CC" w14:textId="1664ACE4" w:rsidR="004D03BF" w:rsidRDefault="004D03BF" w:rsidP="00E15D08">
            <w:pPr>
              <w:rPr>
                <w:bCs/>
                <w:lang w:eastAsia="zh-CN"/>
              </w:rPr>
            </w:pPr>
            <w:r w:rsidRPr="004D03BF">
              <w:rPr>
                <w:bCs/>
                <w:lang w:eastAsia="zh-CN"/>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308"/>
        <w:gridCol w:w="8654"/>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 xml:space="preserve">Observation 6: Solutions for PDSCH and PUSCH discussed in AI 9.3.1 can be reused for Msg2/Msg4 </w:t>
            </w:r>
            <w:r>
              <w:rPr>
                <w:rFonts w:cs="Times New Roman"/>
                <w:b/>
                <w:szCs w:val="20"/>
              </w:rPr>
              <w:lastRenderedPageBreak/>
              <w:t>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62C0A04B" w14:textId="77777777" w:rsidR="00C83AF6" w:rsidRPr="00581840" w:rsidRDefault="0000520D">
            <w:pPr>
              <w:pStyle w:val="affff8"/>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f8"/>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f8"/>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f1"/>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Proposal 14: The interpretation of frequency domain resource allocation in UL grant provided by RAR and the frequency offset of the second hop of Msg3 PUSCH provided in 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0271552D" w14:textId="77777777" w:rsidR="00C83AF6" w:rsidRDefault="0000520D">
            <w:pPr>
              <w:pStyle w:val="affff8"/>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f8"/>
              <w:numPr>
                <w:ilvl w:val="0"/>
                <w:numId w:val="124"/>
              </w:numPr>
              <w:spacing w:before="120"/>
              <w:contextualSpacing/>
              <w:rPr>
                <w:rFonts w:cs="Times New Roman"/>
                <w:b/>
                <w:szCs w:val="20"/>
                <w:lang w:val="en-GB"/>
              </w:rPr>
            </w:pPr>
            <w:r>
              <w:rPr>
                <w:rStyle w:val="affff4"/>
                <w:rFonts w:cs="Times New Roman"/>
                <w:b/>
                <w:i w:val="0"/>
                <w:iCs w:val="0"/>
                <w:szCs w:val="20"/>
                <w:lang w:val="en-GB"/>
              </w:rPr>
              <w:lastRenderedPageBreak/>
              <w:t>Similar rules as the one presented in Proposal 3 can be adopted.</w:t>
            </w:r>
          </w:p>
          <w:bookmarkEnd w:id="118"/>
          <w:p w14:paraId="554F1F5F"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ff4"/>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f8"/>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f8"/>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f8"/>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f8"/>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f8"/>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f8"/>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f8"/>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fb"/>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lastRenderedPageBreak/>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f8"/>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f8"/>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f8"/>
        <w:numPr>
          <w:ilvl w:val="0"/>
          <w:numId w:val="38"/>
        </w:numPr>
        <w:spacing w:before="120"/>
      </w:pPr>
      <w:r>
        <w:rPr>
          <w:rFonts w:hint="eastAsia"/>
        </w:rPr>
        <w:t>M</w:t>
      </w:r>
      <w:r>
        <w:t>sg3 repetition</w:t>
      </w:r>
    </w:p>
    <w:p w14:paraId="1FB7E32E" w14:textId="77777777" w:rsidR="00C83AF6" w:rsidRPr="00581840" w:rsidRDefault="0000520D">
      <w:pPr>
        <w:pStyle w:val="affff8"/>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w:t>
            </w:r>
            <w:r>
              <w:rPr>
                <w:rFonts w:cs="Times New Roman"/>
                <w:b/>
                <w:szCs w:val="20"/>
              </w:rPr>
              <w:lastRenderedPageBreak/>
              <w:t>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f8"/>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f8"/>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f8"/>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f8"/>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f8"/>
              <w:numPr>
                <w:ilvl w:val="0"/>
                <w:numId w:val="138"/>
              </w:numPr>
              <w:spacing w:before="120"/>
              <w:rPr>
                <w:rFonts w:eastAsia="SimSun" w:cs="Times New Roman"/>
                <w:b/>
                <w:szCs w:val="20"/>
                <w:lang w:val="en-US"/>
              </w:rPr>
            </w:pPr>
            <w:r w:rsidRPr="00581840">
              <w:rPr>
                <w:rFonts w:eastAsia="SimSun" w:cs="Times New Roman"/>
                <w:b/>
                <w:szCs w:val="20"/>
                <w:lang w:val="en-US"/>
              </w:rPr>
              <w:t xml:space="preserve">Msg A POs in UL subband in SBFD symbols configured by the additional Msg A PUSCH configuration are determined as valid Msg A </w:t>
            </w:r>
            <w:proofErr w:type="spellStart"/>
            <w:r w:rsidRPr="00581840">
              <w:rPr>
                <w:rFonts w:eastAsia="SimSun" w:cs="Times New Roman"/>
                <w:b/>
                <w:szCs w:val="20"/>
                <w:lang w:val="en-US"/>
              </w:rPr>
              <w:t>POs.</w:t>
            </w:r>
            <w:proofErr w:type="spellEnd"/>
          </w:p>
          <w:p w14:paraId="3CCFD06B"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f8"/>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394FD68A" w14:textId="77777777" w:rsidR="00C83AF6" w:rsidRDefault="0000520D">
            <w:pPr>
              <w:pStyle w:val="affff8"/>
              <w:numPr>
                <w:ilvl w:val="0"/>
                <w:numId w:val="140"/>
              </w:numPr>
              <w:spacing w:before="120"/>
              <w:rPr>
                <w:rFonts w:eastAsia="SimSun" w:cs="Times New Roman"/>
                <w:b/>
                <w:szCs w:val="20"/>
                <w:lang w:val="en-GB"/>
              </w:rPr>
            </w:pPr>
            <w:r>
              <w:rPr>
                <w:rFonts w:eastAsia="SimSun" w:cs="Times New Roman"/>
                <w:b/>
                <w:szCs w:val="20"/>
                <w:lang w:val="en-GB"/>
              </w:rPr>
              <w:lastRenderedPageBreak/>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46E631F7" w14:textId="77777777" w:rsidR="00C83AF6" w:rsidRDefault="0000520D">
            <w:pPr>
              <w:pStyle w:val="affff8"/>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f8"/>
        <w:numPr>
          <w:ilvl w:val="0"/>
          <w:numId w:val="141"/>
        </w:numPr>
        <w:spacing w:before="120"/>
        <w:ind w:firstLine="0"/>
        <w:rPr>
          <w:lang w:val="en-US"/>
        </w:rPr>
      </w:pPr>
      <w:r w:rsidRPr="00581840">
        <w:rPr>
          <w:b/>
          <w:bCs/>
          <w:lang w:val="en-US"/>
        </w:rPr>
        <w:t xml:space="preserve">Support: </w:t>
      </w:r>
      <w:r w:rsidRPr="00581840">
        <w:rPr>
          <w:i/>
          <w:iCs/>
          <w:lang w:val="en-US"/>
        </w:rPr>
        <w:t xml:space="preserve">New </w:t>
      </w:r>
      <w:proofErr w:type="spellStart"/>
      <w:r w:rsidRPr="00581840">
        <w:rPr>
          <w:i/>
          <w:iCs/>
          <w:lang w:val="en-US"/>
        </w:rPr>
        <w:t>H3C</w:t>
      </w:r>
      <w:proofErr w:type="spellEnd"/>
      <w:r w:rsidRPr="00581840">
        <w:rPr>
          <w:i/>
          <w:iCs/>
          <w:lang w:val="en-US"/>
        </w:rPr>
        <w:t xml:space="preserve">, LGE, </w:t>
      </w:r>
      <w:proofErr w:type="spellStart"/>
      <w:r w:rsidRPr="00581840">
        <w:rPr>
          <w:i/>
          <w:iCs/>
          <w:lang w:val="en-US"/>
        </w:rPr>
        <w:t>InterDigital</w:t>
      </w:r>
      <w:proofErr w:type="spellEnd"/>
      <w:r w:rsidRPr="00581840">
        <w:rPr>
          <w:i/>
          <w:iCs/>
          <w:lang w:val="en-US"/>
        </w:rPr>
        <w:t>,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f8"/>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d"/>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lastRenderedPageBreak/>
        <w:t>Issue#2: R</w:t>
      </w:r>
      <w:r>
        <w:rPr>
          <w:rFonts w:hint="eastAsia"/>
        </w:rPr>
        <w:t>andom</w:t>
      </w:r>
      <w:r>
        <w:t xml:space="preserve"> access in IDLE/INACTIVE mode </w:t>
      </w:r>
    </w:p>
    <w:p w14:paraId="78A1436D" w14:textId="77777777" w:rsidR="00C83AF6" w:rsidRDefault="00C83AF6">
      <w:pPr>
        <w:pStyle w:val="affff8"/>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f8"/>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ff0"/>
        <w:tblW w:w="0" w:type="auto"/>
        <w:tblLook w:val="04A0" w:firstRow="1" w:lastRow="0" w:firstColumn="1" w:lastColumn="0" w:noHBand="0" w:noVBand="1"/>
      </w:tblPr>
      <w:tblGrid>
        <w:gridCol w:w="1308"/>
        <w:gridCol w:w="8654"/>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f8"/>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f8"/>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 xml:space="preserve">Observation 1: In Urban Macro scenario for FR1, the mean DL Average-UPT loss caused by PRACH </w:t>
            </w:r>
            <w:r>
              <w:rPr>
                <w:rFonts w:cs="Times New Roman"/>
                <w:b/>
                <w:szCs w:val="20"/>
              </w:rPr>
              <w:lastRenderedPageBreak/>
              <w:t>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afd"/>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f1"/>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f8"/>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f8"/>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f8"/>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f8"/>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fb"/>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11: The SBFD configuration for time and frequency resources can be provided by </w:t>
            </w:r>
            <w:proofErr w:type="spellStart"/>
            <w:r>
              <w:rPr>
                <w:rFonts w:cs="Times New Roman"/>
                <w:b/>
                <w:szCs w:val="20"/>
              </w:rPr>
              <w:t>SIB1</w:t>
            </w:r>
            <w:proofErr w:type="spellEnd"/>
            <w:r>
              <w:rPr>
                <w:rFonts w:cs="Times New Roman"/>
                <w:b/>
                <w:szCs w:val="20"/>
              </w:rPr>
              <w:t>.</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affff8"/>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f1"/>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f1"/>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lastRenderedPageBreak/>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d"/>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f8"/>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f8"/>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f8"/>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f8"/>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f8"/>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f8"/>
        <w:numPr>
          <w:ilvl w:val="0"/>
          <w:numId w:val="38"/>
        </w:numPr>
        <w:spacing w:before="120"/>
        <w:rPr>
          <w:lang w:val="en-US"/>
        </w:rPr>
      </w:pPr>
      <w:r w:rsidRPr="00581840">
        <w:rPr>
          <w:lang w:val="en-US"/>
        </w:rPr>
        <w:t xml:space="preserve">Supported by 24 companies: New H3C, CMCC, ZTE, IDC, Xiaomi, </w:t>
      </w:r>
      <w:proofErr w:type="spellStart"/>
      <w:r w:rsidRPr="00581840">
        <w:rPr>
          <w:lang w:val="en-US"/>
        </w:rPr>
        <w:t>HW</w:t>
      </w:r>
      <w:proofErr w:type="spellEnd"/>
      <w:r w:rsidRPr="00581840">
        <w:rPr>
          <w:lang w:val="en-US"/>
        </w:rPr>
        <w:t>/</w:t>
      </w:r>
      <w:proofErr w:type="spellStart"/>
      <w:r w:rsidRPr="00581840">
        <w:rPr>
          <w:lang w:val="en-US"/>
        </w:rPr>
        <w:t>HiSi</w:t>
      </w:r>
      <w:proofErr w:type="spellEnd"/>
      <w:r w:rsidRPr="00581840">
        <w:rPr>
          <w:lang w:val="en-US"/>
        </w:rPr>
        <w:t>, Samsung, Nokia, NEC, Google, TCL, Sharp, Wilus, LGE, Fujitsu, ETRI, Sony, QC, Lenovo, SKT, MTK, CATT, Panasonic</w:t>
      </w:r>
    </w:p>
    <w:p w14:paraId="5FC9244F" w14:textId="77777777" w:rsidR="00C83AF6" w:rsidRDefault="0000520D">
      <w:pPr>
        <w:pStyle w:val="affff8"/>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f8"/>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 xml:space="preserve">New </w:t>
      </w:r>
      <w:proofErr w:type="spellStart"/>
      <w:r w:rsidRPr="00581840">
        <w:rPr>
          <w:i/>
          <w:iCs/>
          <w:lang w:val="en-US"/>
        </w:rPr>
        <w:t>H3C</w:t>
      </w:r>
      <w:proofErr w:type="spellEnd"/>
      <w:r w:rsidRPr="00581840">
        <w:rPr>
          <w:i/>
          <w:iCs/>
          <w:lang w:val="en-US"/>
        </w:rPr>
        <w:t xml:space="preserve">, CMCC, LGE, </w:t>
      </w:r>
      <w:proofErr w:type="spellStart"/>
      <w:r w:rsidRPr="00581840">
        <w:rPr>
          <w:i/>
          <w:iCs/>
          <w:lang w:val="en-US"/>
        </w:rPr>
        <w:t>HW</w:t>
      </w:r>
      <w:proofErr w:type="spellEnd"/>
      <w:r w:rsidRPr="00581840">
        <w:rPr>
          <w:i/>
          <w:iCs/>
          <w:lang w:val="en-US"/>
        </w:rPr>
        <w:t>/</w:t>
      </w:r>
      <w:proofErr w:type="spellStart"/>
      <w:r w:rsidRPr="00581840">
        <w:rPr>
          <w:i/>
          <w:iCs/>
          <w:lang w:val="en-US"/>
        </w:rPr>
        <w:t>HiSi</w:t>
      </w:r>
      <w:proofErr w:type="spellEnd"/>
      <w:r w:rsidRPr="00581840">
        <w:rPr>
          <w:i/>
          <w:iCs/>
          <w:lang w:val="en-US"/>
        </w:rPr>
        <w:t xml:space="preserve">, ZTE, IDC, TCL, Samsung, Xiaomi, Nokia, Sharp, CATT, China Telecom, Sony, MTK, Panasonic, NEC, </w:t>
      </w:r>
      <w:proofErr w:type="spellStart"/>
      <w:r w:rsidRPr="00581840">
        <w:rPr>
          <w:i/>
          <w:iCs/>
          <w:lang w:val="en-US"/>
        </w:rPr>
        <w:t>SKT</w:t>
      </w:r>
      <w:proofErr w:type="spellEnd"/>
      <w:r w:rsidRPr="00581840">
        <w:rPr>
          <w:i/>
          <w:iCs/>
          <w:lang w:val="en-US"/>
        </w:rPr>
        <w:t xml:space="preserve">, Lenovo, Langbo, ETRI, QC, Fujitsu, </w:t>
      </w:r>
      <w:proofErr w:type="spellStart"/>
      <w:r w:rsidRPr="00581840">
        <w:rPr>
          <w:i/>
          <w:iCs/>
          <w:lang w:val="en-US"/>
        </w:rPr>
        <w:t>Transsion</w:t>
      </w:r>
      <w:proofErr w:type="spellEnd"/>
      <w:r w:rsidRPr="00581840">
        <w:rPr>
          <w:i/>
          <w:iCs/>
          <w:lang w:val="en-US"/>
        </w:rPr>
        <w:t xml:space="preserve">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f8"/>
        <w:numPr>
          <w:ilvl w:val="0"/>
          <w:numId w:val="148"/>
        </w:numPr>
        <w:spacing w:before="120"/>
        <w:rPr>
          <w:lang w:val="en-US"/>
        </w:rPr>
      </w:pPr>
      <w:r w:rsidRPr="00581840">
        <w:rPr>
          <w:lang w:val="en-US"/>
        </w:rPr>
        <w:lastRenderedPageBreak/>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f8"/>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f8"/>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f8"/>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f8"/>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f8"/>
        <w:numPr>
          <w:ilvl w:val="1"/>
          <w:numId w:val="149"/>
        </w:numPr>
        <w:spacing w:before="120"/>
        <w:rPr>
          <w:lang w:val="en-US"/>
        </w:rPr>
      </w:pPr>
      <w:r w:rsidRPr="00581840">
        <w:rPr>
          <w:lang w:val="en-US"/>
        </w:rPr>
        <w:lastRenderedPageBreak/>
        <w:t>The same frequency resources are used for both the SBFD segment and UL/F segment of the PRACH.</w:t>
      </w:r>
    </w:p>
    <w:p w14:paraId="74422D8C" w14:textId="77777777" w:rsidR="00C83AF6" w:rsidRPr="00581840" w:rsidRDefault="0000520D">
      <w:pPr>
        <w:pStyle w:val="affff8"/>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f8"/>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f8"/>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f8"/>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f8"/>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proofErr w:type="spellStart"/>
      <w:r>
        <w:rPr>
          <w:rFonts w:eastAsia="Malgun Gothic"/>
          <w:i/>
          <w:color w:val="000000" w:themeColor="text1"/>
        </w:rPr>
        <w:t>I</w:t>
      </w:r>
      <w:r>
        <w:rPr>
          <w:rFonts w:eastAsia="Malgun Gothic"/>
          <w:color w:val="000000" w:themeColor="text1"/>
          <w:vertAlign w:val="subscript"/>
        </w:rPr>
        <w:t>UE</w:t>
      </w:r>
      <w:proofErr w:type="spellEnd"/>
      <w:r>
        <w:rPr>
          <w:rFonts w:eastAsia="Malgun Gothic"/>
          <w:color w:val="000000" w:themeColor="text1"/>
          <w:vertAlign w:val="subscript"/>
        </w:rPr>
        <w:t>-gNB</w:t>
      </w:r>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w:t>
      </w:r>
      <w:proofErr w:type="spellEnd"/>
      <w:r>
        <w:rPr>
          <w:rFonts w:eastAsia="Malgun Gothic"/>
          <w:color w:val="000000" w:themeColor="text1"/>
          <w:vertAlign w:val="subscript"/>
        </w:rPr>
        <w:t>-gNB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lastRenderedPageBreak/>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f1"/>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ff0"/>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lastRenderedPageBreak/>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f8"/>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 xml:space="preserve">Spreadtrum,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E4F2A7A" w14:textId="77777777" w:rsidR="00C83AF6" w:rsidRDefault="0000520D">
      <w:pPr>
        <w:pStyle w:val="affff8"/>
        <w:numPr>
          <w:ilvl w:val="0"/>
          <w:numId w:val="101"/>
        </w:numPr>
        <w:spacing w:before="120"/>
        <w:ind w:firstLine="0"/>
        <w:rPr>
          <w:lang w:val="en-GB"/>
        </w:rPr>
      </w:pPr>
      <w:r>
        <w:rPr>
          <w:rFonts w:hint="eastAsia"/>
          <w:b/>
          <w:bCs/>
          <w:lang w:val="en-GB"/>
        </w:rPr>
        <w:lastRenderedPageBreak/>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f8"/>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f8"/>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affff8"/>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f8"/>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f8"/>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f8"/>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f8"/>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w:t>
            </w:r>
            <w:r w:rsidRPr="00581840">
              <w:rPr>
                <w:bCs/>
                <w:lang w:val="en-US"/>
              </w:rPr>
              <w:lastRenderedPageBreak/>
              <w:t xml:space="preserve">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f8"/>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f8"/>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f8"/>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f8"/>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affff8"/>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t>
            </w:r>
            <w:r>
              <w:rPr>
                <w:rFonts w:hint="eastAsia"/>
                <w:bCs/>
              </w:rPr>
              <w:lastRenderedPageBreak/>
              <w:t xml:space="preserve">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lastRenderedPageBreak/>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 xml:space="preserve">We share </w:t>
            </w:r>
            <w:proofErr w:type="spellStart"/>
            <w:r w:rsidRPr="004D03BF">
              <w:rPr>
                <w:bCs/>
              </w:rPr>
              <w:t>CATT's</w:t>
            </w:r>
            <w:proofErr w:type="spellEnd"/>
            <w:r w:rsidRPr="004D03BF">
              <w:rPr>
                <w:bCs/>
              </w:rPr>
              <w:t xml:space="preserve"> view that the necessity of valid RO across SBFD symbols and non-SBFD symbols would need more discussions.</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ff0"/>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f1"/>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f8"/>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f8"/>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f8"/>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f8"/>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lastRenderedPageBreak/>
        <w:t>Issue#2-3: Additional enhancements to support RA in IDLE/INACTIVE mode</w:t>
      </w:r>
    </w:p>
    <w:p w14:paraId="1DB824C7" w14:textId="77777777" w:rsidR="00C83AF6" w:rsidRDefault="0000520D">
      <w:pPr>
        <w:pStyle w:val="3"/>
        <w:spacing w:before="120"/>
      </w:pPr>
      <w:r>
        <w:t>Submitted proposal</w:t>
      </w:r>
    </w:p>
    <w:tbl>
      <w:tblPr>
        <w:tblStyle w:val="affff0"/>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f8"/>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fb"/>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 xml:space="preserve">Proposal 13: </w:t>
            </w:r>
            <w:proofErr w:type="spellStart"/>
            <w:r>
              <w:rPr>
                <w:b/>
                <w:lang w:val="en-US"/>
              </w:rPr>
              <w:t>SIB1</w:t>
            </w:r>
            <w:proofErr w:type="spellEnd"/>
            <w:r>
              <w:rPr>
                <w:b/>
                <w:lang w:val="en-US"/>
              </w:rPr>
              <w:t xml:space="preserve"> can be enhanced to deliver RACH configurations and SBFD patterns.</w:t>
            </w:r>
            <w:r>
              <w:rPr>
                <w:b/>
              </w:rPr>
              <w:fldChar w:fldCharType="end"/>
            </w:r>
          </w:p>
          <w:p w14:paraId="0114B03A" w14:textId="77777777" w:rsidR="00C83AF6" w:rsidRDefault="0000520D">
            <w:pPr>
              <w:pStyle w:val="afffffb"/>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fb"/>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fb"/>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 xml:space="preserve">Proposal 16: At least </w:t>
            </w:r>
            <w:proofErr w:type="spellStart"/>
            <w:r>
              <w:rPr>
                <w:b/>
                <w:lang w:val="en-US"/>
              </w:rPr>
              <w:t>msg2</w:t>
            </w:r>
            <w:proofErr w:type="spellEnd"/>
            <w:r>
              <w:rPr>
                <w:b/>
                <w:lang w:val="en-US"/>
              </w:rPr>
              <w:t>/3/4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lastRenderedPageBreak/>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affff8"/>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f8"/>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f8"/>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f8"/>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affff8"/>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f8"/>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f8"/>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ff0"/>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proofErr w:type="spellStart"/>
            <w:r>
              <w:t>InterDigital</w:t>
            </w:r>
            <w:proofErr w:type="spellEnd"/>
          </w:p>
        </w:tc>
        <w:tc>
          <w:tcPr>
            <w:tcW w:w="2072" w:type="dxa"/>
          </w:tcPr>
          <w:p w14:paraId="1FF31325" w14:textId="77777777" w:rsidR="00C83AF6" w:rsidRDefault="0000520D">
            <w:pPr>
              <w:spacing w:before="120"/>
            </w:pPr>
            <w:proofErr w:type="spellStart"/>
            <w:r>
              <w:t>Jonghyun</w:t>
            </w:r>
            <w:proofErr w:type="spellEnd"/>
            <w:r>
              <w:t xml:space="preserve">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affff5"/>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proofErr w:type="spellStart"/>
            <w:r>
              <w:t>Kaopeng</w:t>
            </w:r>
            <w:proofErr w:type="spellEnd"/>
            <w:r>
              <w:t xml:space="preserve"> Chou</w:t>
            </w:r>
          </w:p>
        </w:tc>
        <w:tc>
          <w:tcPr>
            <w:tcW w:w="5215" w:type="dxa"/>
          </w:tcPr>
          <w:p w14:paraId="18417847" w14:textId="77777777" w:rsidR="00C83AF6" w:rsidRDefault="00000000">
            <w:pPr>
              <w:spacing w:before="120"/>
            </w:pPr>
            <w:hyperlink r:id="rId23" w:history="1">
              <w:r w:rsidR="0000520D">
                <w:rPr>
                  <w:rStyle w:val="affff5"/>
                </w:rPr>
                <w:t>asalah@google.com</w:t>
              </w:r>
            </w:hyperlink>
          </w:p>
          <w:p w14:paraId="22B00AFF" w14:textId="77777777" w:rsidR="00C83AF6" w:rsidRDefault="00000000">
            <w:pPr>
              <w:spacing w:before="120"/>
            </w:pPr>
            <w:hyperlink r:id="rId24" w:history="1">
              <w:r w:rsidR="0000520D">
                <w:rPr>
                  <w:rStyle w:val="affff5"/>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affff5"/>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affff5"/>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affff5"/>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affff5"/>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affff5"/>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affff5"/>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lastRenderedPageBreak/>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affff5"/>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ＭＳ 明朝" w:hint="eastAsia"/>
              </w:rPr>
              <w:t>P</w:t>
            </w:r>
            <w:r>
              <w:rPr>
                <w:rFonts w:eastAsia="ＭＳ 明朝"/>
              </w:rPr>
              <w:t>anasonic</w:t>
            </w:r>
          </w:p>
        </w:tc>
        <w:tc>
          <w:tcPr>
            <w:tcW w:w="2072" w:type="dxa"/>
          </w:tcPr>
          <w:p w14:paraId="5DA7C473" w14:textId="77777777" w:rsidR="00C83AF6" w:rsidRDefault="0000520D">
            <w:pPr>
              <w:spacing w:before="120"/>
            </w:pPr>
            <w:r>
              <w:rPr>
                <w:rFonts w:eastAsia="ＭＳ 明朝" w:hint="eastAsia"/>
              </w:rPr>
              <w:t>T</w:t>
            </w:r>
            <w:r>
              <w:rPr>
                <w:rFonts w:eastAsia="ＭＳ 明朝"/>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ＭＳ 明朝" w:hint="eastAsia"/>
              </w:rPr>
              <w:t>P</w:t>
            </w:r>
            <w:r>
              <w:rPr>
                <w:rFonts w:eastAsia="ＭＳ 明朝"/>
              </w:rPr>
              <w:t>anasonic</w:t>
            </w:r>
          </w:p>
        </w:tc>
        <w:tc>
          <w:tcPr>
            <w:tcW w:w="2072" w:type="dxa"/>
          </w:tcPr>
          <w:p w14:paraId="5F5C802F" w14:textId="77777777" w:rsidR="00C83AF6" w:rsidRDefault="0000520D">
            <w:pPr>
              <w:spacing w:before="120"/>
            </w:pPr>
            <w:r>
              <w:rPr>
                <w:rFonts w:eastAsia="ＭＳ 明朝" w:hint="eastAsia"/>
              </w:rPr>
              <w:t>H</w:t>
            </w:r>
            <w:r>
              <w:rPr>
                <w:rFonts w:eastAsia="ＭＳ 明朝"/>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proofErr w:type="spellStart"/>
            <w:r>
              <w:rPr>
                <w:rFonts w:hint="eastAsia"/>
              </w:rPr>
              <w:t>X</w:t>
            </w:r>
            <w:r>
              <w:t>ianghui</w:t>
            </w:r>
            <w:proofErr w:type="spellEnd"/>
            <w:r>
              <w:t xml:space="preserve"> Han</w:t>
            </w:r>
          </w:p>
        </w:tc>
        <w:tc>
          <w:tcPr>
            <w:tcW w:w="5215" w:type="dxa"/>
          </w:tcPr>
          <w:p w14:paraId="70B37093" w14:textId="77777777" w:rsidR="00C83AF6" w:rsidRDefault="00000000">
            <w:pPr>
              <w:spacing w:before="120"/>
            </w:pPr>
            <w:hyperlink r:id="rId32" w:history="1">
              <w:r w:rsidR="0000520D">
                <w:rPr>
                  <w:rStyle w:val="affff5"/>
                  <w:rFonts w:hint="eastAsia"/>
                </w:rPr>
                <w:t>h</w:t>
              </w:r>
              <w:r w:rsidR="0000520D">
                <w:rPr>
                  <w:rStyle w:val="affff5"/>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sidR="0000520D">
                <w:rPr>
                  <w:rStyle w:val="affff5"/>
                  <w:rFonts w:eastAsia="Malgun Gothic"/>
                </w:rPr>
                <w:t>M</w:t>
              </w:r>
              <w:r w:rsidR="0000520D">
                <w:rPr>
                  <w:rStyle w:val="affff5"/>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affff8"/>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f8"/>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f8"/>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f8"/>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f8"/>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f8"/>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f8"/>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f8"/>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f8"/>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r>
      <w:proofErr w:type="spellStart"/>
      <w:r w:rsidRPr="00581840">
        <w:rPr>
          <w:iCs/>
          <w:lang w:val="en-US"/>
        </w:rPr>
        <w:t>InterDigital</w:t>
      </w:r>
      <w:proofErr w:type="spellEnd"/>
      <w:r w:rsidRPr="00581840">
        <w:rPr>
          <w:iCs/>
          <w:lang w:val="en-US"/>
        </w:rPr>
        <w:t>, Inc.</w:t>
      </w:r>
    </w:p>
    <w:p w14:paraId="1452E1E9" w14:textId="77777777" w:rsidR="00C83AF6" w:rsidRPr="00581840" w:rsidRDefault="0000520D">
      <w:pPr>
        <w:pStyle w:val="affff8"/>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f8"/>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f8"/>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f8"/>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f8"/>
        <w:numPr>
          <w:ilvl w:val="0"/>
          <w:numId w:val="158"/>
        </w:numPr>
        <w:spacing w:before="120"/>
        <w:rPr>
          <w:iCs/>
          <w:lang w:val="en-US"/>
        </w:rPr>
      </w:pPr>
      <w:r w:rsidRPr="00581840">
        <w:rPr>
          <w:iCs/>
          <w:lang w:val="en-US"/>
        </w:rPr>
        <w:lastRenderedPageBreak/>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f8"/>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f8"/>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f8"/>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f8"/>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f8"/>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f8"/>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f8"/>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f8"/>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f8"/>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f8"/>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f8"/>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f8"/>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f8"/>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f8"/>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f8"/>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f8"/>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r>
      <w:proofErr w:type="spellStart"/>
      <w:r w:rsidRPr="00581840">
        <w:rPr>
          <w:iCs/>
          <w:lang w:val="en-US"/>
        </w:rPr>
        <w:t>Transsion</w:t>
      </w:r>
      <w:proofErr w:type="spellEnd"/>
      <w:r w:rsidRPr="00581840">
        <w:rPr>
          <w:iCs/>
          <w:lang w:val="en-US"/>
        </w:rPr>
        <w:t xml:space="preserve"> Holdings</w:t>
      </w:r>
    </w:p>
    <w:p w14:paraId="7CFAD564" w14:textId="77777777" w:rsidR="00C83AF6" w:rsidRPr="00581840" w:rsidRDefault="0000520D">
      <w:pPr>
        <w:pStyle w:val="affff8"/>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f8"/>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f8"/>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f8"/>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f8"/>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f8"/>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f8"/>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f8"/>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f8"/>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lastRenderedPageBreak/>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f8"/>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f8"/>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f8"/>
        <w:numPr>
          <w:ilvl w:val="1"/>
          <w:numId w:val="38"/>
        </w:numPr>
        <w:spacing w:before="120"/>
      </w:pPr>
      <w:r>
        <w:t>FFS: Further details</w:t>
      </w:r>
    </w:p>
    <w:p w14:paraId="1CD3E4E5" w14:textId="77777777" w:rsidR="00C83AF6" w:rsidRPr="00581840" w:rsidRDefault="0000520D">
      <w:pPr>
        <w:pStyle w:val="affff8"/>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affff8"/>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f8"/>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f8"/>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f8"/>
        <w:numPr>
          <w:ilvl w:val="1"/>
          <w:numId w:val="38"/>
        </w:numPr>
        <w:spacing w:before="120"/>
        <w:rPr>
          <w:rFonts w:cs="Times"/>
        </w:rPr>
      </w:pPr>
      <w:r>
        <w:rPr>
          <w:rFonts w:cs="Times"/>
        </w:rPr>
        <w:t>reduced random access latency</w:t>
      </w:r>
    </w:p>
    <w:p w14:paraId="64B721CF" w14:textId="77777777" w:rsidR="00C83AF6" w:rsidRPr="00581840" w:rsidRDefault="0000520D">
      <w:pPr>
        <w:pStyle w:val="affff8"/>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f8"/>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f8"/>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f8"/>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f8"/>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f8"/>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lastRenderedPageBreak/>
        <w:t>For SBFD-aware UEs in RRC CONNECTED state, further study the following two options:</w:t>
      </w:r>
    </w:p>
    <w:p w14:paraId="7299ECA7" w14:textId="77777777" w:rsidR="00C83AF6" w:rsidRPr="00581840" w:rsidRDefault="0000520D">
      <w:pPr>
        <w:pStyle w:val="affff8"/>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f8"/>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f8"/>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f8"/>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f8"/>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f8"/>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f8"/>
        <w:numPr>
          <w:ilvl w:val="0"/>
          <w:numId w:val="38"/>
        </w:numPr>
        <w:spacing w:before="120"/>
      </w:pPr>
      <w:r>
        <w:rPr>
          <w:rFonts w:hint="eastAsia"/>
        </w:rPr>
        <w:t>M</w:t>
      </w:r>
      <w:r>
        <w:t>sg3 repetition</w:t>
      </w:r>
    </w:p>
    <w:p w14:paraId="7E482B30" w14:textId="77777777" w:rsidR="00C83AF6" w:rsidRPr="00581840" w:rsidRDefault="0000520D">
      <w:pPr>
        <w:pStyle w:val="affff8"/>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f8"/>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f8"/>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w:t>
      </w:r>
    </w:p>
    <w:p w14:paraId="74FF3F7E" w14:textId="77777777" w:rsidR="00C83AF6" w:rsidRDefault="0000520D">
      <w:pPr>
        <w:pStyle w:val="affff8"/>
        <w:numPr>
          <w:ilvl w:val="1"/>
          <w:numId w:val="38"/>
        </w:numPr>
        <w:spacing w:before="120"/>
      </w:pPr>
      <w:r>
        <w:t>FFS the details</w:t>
      </w:r>
    </w:p>
    <w:p w14:paraId="7F33B636" w14:textId="77777777" w:rsidR="00C83AF6" w:rsidRPr="00581840" w:rsidRDefault="0000520D">
      <w:pPr>
        <w:pStyle w:val="affff8"/>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lastRenderedPageBreak/>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f8"/>
        <w:numPr>
          <w:ilvl w:val="0"/>
          <w:numId w:val="38"/>
        </w:numPr>
        <w:spacing w:before="120"/>
        <w:rPr>
          <w:lang w:val="en-US"/>
        </w:rPr>
      </w:pPr>
      <w:r w:rsidRPr="00581840">
        <w:rPr>
          <w:lang w:val="en-US"/>
        </w:rPr>
        <w:t xml:space="preserve">For Option 1 with Alt 1-1, FFS whether/how to reinterpret </w:t>
      </w:r>
      <w:proofErr w:type="spellStart"/>
      <w:r w:rsidRPr="00581840">
        <w:rPr>
          <w:i/>
          <w:iCs/>
          <w:lang w:val="en-US"/>
        </w:rPr>
        <w:t>msg1-FrequencyStart</w:t>
      </w:r>
      <w:proofErr w:type="spellEnd"/>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1C9DE559" w14:textId="77777777" w:rsidR="00C83AF6" w:rsidRPr="00581840" w:rsidRDefault="0000520D">
      <w:pPr>
        <w:pStyle w:val="affff8"/>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w:t>
      </w:r>
      <w:proofErr w:type="spellEnd"/>
      <w:r w:rsidRPr="00581840">
        <w:rPr>
          <w:i/>
          <w:iCs/>
          <w:lang w:val="en-US"/>
        </w:rPr>
        <w:t>-ConfigCommon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f8"/>
        <w:numPr>
          <w:ilvl w:val="0"/>
          <w:numId w:val="38"/>
        </w:numPr>
        <w:spacing w:before="120"/>
      </w:pPr>
      <w:r>
        <w:t xml:space="preserve">Alt 2-3: </w:t>
      </w:r>
    </w:p>
    <w:p w14:paraId="2B8F268F"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f8"/>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f8"/>
        <w:numPr>
          <w:ilvl w:val="0"/>
          <w:numId w:val="38"/>
        </w:numPr>
        <w:spacing w:before="120"/>
      </w:pPr>
      <w:r>
        <w:t xml:space="preserve">Alt 2-4: </w:t>
      </w:r>
    </w:p>
    <w:p w14:paraId="7448209F" w14:textId="77777777" w:rsidR="00C83AF6" w:rsidRPr="00581840" w:rsidRDefault="0000520D">
      <w:pPr>
        <w:pStyle w:val="affff8"/>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f8"/>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lastRenderedPageBreak/>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f8"/>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f8"/>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f8"/>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affff8"/>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f8"/>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affff8"/>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f8"/>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f8"/>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f8"/>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f8"/>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f8"/>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f8"/>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d"/>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1176" w14:textId="77777777" w:rsidR="00E36856" w:rsidRDefault="00E36856">
      <w:r>
        <w:separator/>
      </w:r>
    </w:p>
  </w:endnote>
  <w:endnote w:type="continuationSeparator" w:id="0">
    <w:p w14:paraId="444D3D58" w14:textId="77777777" w:rsidR="00E36856" w:rsidRDefault="00E3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imSun"/>
    <w:charset w:val="86"/>
    <w:family w:val="roman"/>
    <w:pitch w:val="default"/>
    <w:sig w:usb0="30000083" w:usb1="2BDF3C1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520D">
    <w:pPr>
      <w:pStyle w:val="affb"/>
      <w:framePr w:wrap="around" w:vAnchor="text" w:hAnchor="margin" w:xAlign="right" w:y="1"/>
      <w:rPr>
        <w:rStyle w:val="affff2"/>
      </w:rPr>
    </w:pPr>
    <w:r>
      <w:rPr>
        <w:rStyle w:val="affff2"/>
      </w:rPr>
      <w:fldChar w:fldCharType="begin"/>
    </w:r>
    <w:r>
      <w:rPr>
        <w:rStyle w:val="affff2"/>
      </w:rPr>
      <w:instrText xml:space="preserve">PAGE  </w:instrText>
    </w:r>
    <w:r>
      <w:rPr>
        <w:rStyle w:val="affff2"/>
      </w:rPr>
      <w:fldChar w:fldCharType="separate"/>
    </w:r>
    <w:r>
      <w:rPr>
        <w:rStyle w:val="affff2"/>
      </w:rPr>
      <w:t>1</w:t>
    </w:r>
    <w:r>
      <w:rPr>
        <w:rStyle w:val="affff2"/>
      </w:rPr>
      <w:fldChar w:fldCharType="end"/>
    </w:r>
  </w:p>
  <w:p w14:paraId="569EFAE3" w14:textId="77777777" w:rsidR="00C83AF6" w:rsidRDefault="00C83AF6">
    <w:pPr>
      <w:pStyle w:val="a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0776BCA" w:rsidR="00C83AF6" w:rsidRDefault="0000520D">
    <w:pPr>
      <w:pStyle w:val="affb"/>
      <w:ind w:right="360"/>
    </w:pPr>
    <w:r>
      <w:rPr>
        <w:rStyle w:val="affff2"/>
      </w:rPr>
      <w:fldChar w:fldCharType="begin"/>
    </w:r>
    <w:r>
      <w:rPr>
        <w:rStyle w:val="affff2"/>
      </w:rPr>
      <w:instrText xml:space="preserve"> PAGE </w:instrText>
    </w:r>
    <w:r>
      <w:rPr>
        <w:rStyle w:val="affff2"/>
      </w:rPr>
      <w:fldChar w:fldCharType="separate"/>
    </w:r>
    <w:r>
      <w:rPr>
        <w:rStyle w:val="affff2"/>
        <w:noProof/>
      </w:rPr>
      <w:t>1</w:t>
    </w:r>
    <w:r>
      <w:rPr>
        <w:rStyle w:val="affff2"/>
      </w:rPr>
      <w:fldChar w:fldCharType="end"/>
    </w:r>
    <w:r>
      <w:rPr>
        <w:rStyle w:val="affff2"/>
      </w:rPr>
      <w:t>/</w:t>
    </w:r>
    <w:r>
      <w:rPr>
        <w:rStyle w:val="affff2"/>
      </w:rPr>
      <w:fldChar w:fldCharType="begin"/>
    </w:r>
    <w:r>
      <w:rPr>
        <w:rStyle w:val="affff2"/>
      </w:rPr>
      <w:instrText xml:space="preserve"> NUMPAGES </w:instrText>
    </w:r>
    <w:r>
      <w:rPr>
        <w:rStyle w:val="affff2"/>
      </w:rPr>
      <w:fldChar w:fldCharType="separate"/>
    </w:r>
    <w:r>
      <w:rPr>
        <w:rStyle w:val="affff2"/>
        <w:noProof/>
      </w:rPr>
      <w:t>1</w:t>
    </w:r>
    <w:r>
      <w:rPr>
        <w:rStyle w:val="aff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3B82" w14:textId="77777777" w:rsidR="00E36856" w:rsidRDefault="00E36856">
      <w:r>
        <w:separator/>
      </w:r>
    </w:p>
  </w:footnote>
  <w:footnote w:type="continuationSeparator" w:id="0">
    <w:p w14:paraId="56F0ABC5" w14:textId="77777777" w:rsidR="00E36856" w:rsidRDefault="00E3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ＭＳ 明朝"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710111174">
    <w:abstractNumId w:val="122"/>
  </w:num>
  <w:num w:numId="2" w16cid:durableId="764110553">
    <w:abstractNumId w:val="54"/>
  </w:num>
  <w:num w:numId="3" w16cid:durableId="2078555762">
    <w:abstractNumId w:val="47"/>
  </w:num>
  <w:num w:numId="4" w16cid:durableId="1024289429">
    <w:abstractNumId w:val="69"/>
  </w:num>
  <w:num w:numId="5" w16cid:durableId="394738019">
    <w:abstractNumId w:val="88"/>
  </w:num>
  <w:num w:numId="6" w16cid:durableId="633296489">
    <w:abstractNumId w:val="94"/>
  </w:num>
  <w:num w:numId="7" w16cid:durableId="256445887">
    <w:abstractNumId w:val="151"/>
  </w:num>
  <w:num w:numId="8" w16cid:durableId="1791896741">
    <w:abstractNumId w:val="96"/>
  </w:num>
  <w:num w:numId="9" w16cid:durableId="949632501">
    <w:abstractNumId w:val="141"/>
  </w:num>
  <w:num w:numId="10" w16cid:durableId="718943758">
    <w:abstractNumId w:val="79"/>
  </w:num>
  <w:num w:numId="11" w16cid:durableId="2095130824">
    <w:abstractNumId w:val="116"/>
  </w:num>
  <w:num w:numId="12" w16cid:durableId="1923679956">
    <w:abstractNumId w:val="91"/>
  </w:num>
  <w:num w:numId="13" w16cid:durableId="1835955630">
    <w:abstractNumId w:val="52"/>
  </w:num>
  <w:num w:numId="14" w16cid:durableId="571891613">
    <w:abstractNumId w:val="133"/>
  </w:num>
  <w:num w:numId="15" w16cid:durableId="1246452174">
    <w:abstractNumId w:val="82"/>
  </w:num>
  <w:num w:numId="16" w16cid:durableId="992372134">
    <w:abstractNumId w:val="147"/>
  </w:num>
  <w:num w:numId="17" w16cid:durableId="1940598835">
    <w:abstractNumId w:val="136"/>
  </w:num>
  <w:num w:numId="18" w16cid:durableId="685980839">
    <w:abstractNumId w:val="146"/>
  </w:num>
  <w:num w:numId="19" w16cid:durableId="723869430">
    <w:abstractNumId w:val="105"/>
  </w:num>
  <w:num w:numId="20" w16cid:durableId="1667593422">
    <w:abstractNumId w:val="102"/>
  </w:num>
  <w:num w:numId="21" w16cid:durableId="1607835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9979525">
    <w:abstractNumId w:val="152"/>
  </w:num>
  <w:num w:numId="23" w16cid:durableId="1036351580">
    <w:abstractNumId w:val="10"/>
  </w:num>
  <w:num w:numId="24" w16cid:durableId="2619544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522492">
    <w:abstractNumId w:val="30"/>
  </w:num>
  <w:num w:numId="26" w16cid:durableId="1944410831">
    <w:abstractNumId w:val="148"/>
  </w:num>
  <w:num w:numId="27" w16cid:durableId="118501981">
    <w:abstractNumId w:val="70"/>
  </w:num>
  <w:num w:numId="28" w16cid:durableId="1222714985">
    <w:abstractNumId w:val="32"/>
  </w:num>
  <w:num w:numId="29" w16cid:durableId="1539006885">
    <w:abstractNumId w:val="109"/>
  </w:num>
  <w:num w:numId="30" w16cid:durableId="281032719">
    <w:abstractNumId w:val="1"/>
  </w:num>
  <w:num w:numId="31" w16cid:durableId="1566179764">
    <w:abstractNumId w:val="119"/>
  </w:num>
  <w:num w:numId="32" w16cid:durableId="45834633">
    <w:abstractNumId w:val="66"/>
  </w:num>
  <w:num w:numId="33" w16cid:durableId="674960242">
    <w:abstractNumId w:val="137"/>
  </w:num>
  <w:num w:numId="34" w16cid:durableId="1447774948">
    <w:abstractNumId w:val="14"/>
  </w:num>
  <w:num w:numId="35" w16cid:durableId="701638549">
    <w:abstractNumId w:val="37"/>
  </w:num>
  <w:num w:numId="36" w16cid:durableId="607200383">
    <w:abstractNumId w:val="50"/>
  </w:num>
  <w:num w:numId="37" w16cid:durableId="385493154">
    <w:abstractNumId w:val="148"/>
    <w:lvlOverride w:ilvl="0">
      <w:startOverride w:val="1"/>
    </w:lvlOverride>
  </w:num>
  <w:num w:numId="38" w16cid:durableId="573122267">
    <w:abstractNumId w:val="53"/>
  </w:num>
  <w:num w:numId="39" w16cid:durableId="1858229943">
    <w:abstractNumId w:val="149"/>
  </w:num>
  <w:num w:numId="40" w16cid:durableId="1739285658">
    <w:abstractNumId w:val="135"/>
  </w:num>
  <w:num w:numId="41" w16cid:durableId="1165975389">
    <w:abstractNumId w:val="55"/>
  </w:num>
  <w:num w:numId="42" w16cid:durableId="1024287349">
    <w:abstractNumId w:val="127"/>
  </w:num>
  <w:num w:numId="43" w16cid:durableId="233470765">
    <w:abstractNumId w:val="31"/>
  </w:num>
  <w:num w:numId="44" w16cid:durableId="1301497732">
    <w:abstractNumId w:val="40"/>
  </w:num>
  <w:num w:numId="45" w16cid:durableId="926307720">
    <w:abstractNumId w:val="28"/>
  </w:num>
  <w:num w:numId="46" w16cid:durableId="403068991">
    <w:abstractNumId w:val="22"/>
  </w:num>
  <w:num w:numId="47" w16cid:durableId="666128019">
    <w:abstractNumId w:val="17"/>
  </w:num>
  <w:num w:numId="48" w16cid:durableId="1994289176">
    <w:abstractNumId w:val="20"/>
  </w:num>
  <w:num w:numId="49" w16cid:durableId="1419403316">
    <w:abstractNumId w:val="48"/>
  </w:num>
  <w:num w:numId="50" w16cid:durableId="928656886">
    <w:abstractNumId w:val="19"/>
  </w:num>
  <w:num w:numId="51" w16cid:durableId="595482464">
    <w:abstractNumId w:val="97"/>
  </w:num>
  <w:num w:numId="52" w16cid:durableId="1080518267">
    <w:abstractNumId w:val="21"/>
  </w:num>
  <w:num w:numId="53" w16cid:durableId="1787774016">
    <w:abstractNumId w:val="126"/>
  </w:num>
  <w:num w:numId="54" w16cid:durableId="324165518">
    <w:abstractNumId w:val="49"/>
  </w:num>
  <w:num w:numId="55" w16cid:durableId="64034299">
    <w:abstractNumId w:val="60"/>
  </w:num>
  <w:num w:numId="56" w16cid:durableId="1752847797">
    <w:abstractNumId w:val="24"/>
  </w:num>
  <w:num w:numId="57" w16cid:durableId="95374193">
    <w:abstractNumId w:val="114"/>
  </w:num>
  <w:num w:numId="58" w16cid:durableId="232739220">
    <w:abstractNumId w:val="86"/>
  </w:num>
  <w:num w:numId="59" w16cid:durableId="838151865">
    <w:abstractNumId w:val="46"/>
  </w:num>
  <w:num w:numId="60" w16cid:durableId="1443914862">
    <w:abstractNumId w:val="71"/>
  </w:num>
  <w:num w:numId="61" w16cid:durableId="136269714">
    <w:abstractNumId w:val="68"/>
  </w:num>
  <w:num w:numId="62" w16cid:durableId="1456216163">
    <w:abstractNumId w:val="12"/>
  </w:num>
  <w:num w:numId="63" w16cid:durableId="1498114459">
    <w:abstractNumId w:val="140"/>
  </w:num>
  <w:num w:numId="64" w16cid:durableId="1567379445">
    <w:abstractNumId w:val="58"/>
  </w:num>
  <w:num w:numId="65" w16cid:durableId="549418523">
    <w:abstractNumId w:val="101"/>
  </w:num>
  <w:num w:numId="66" w16cid:durableId="245504596">
    <w:abstractNumId w:val="131"/>
  </w:num>
  <w:num w:numId="67" w16cid:durableId="1909995799">
    <w:abstractNumId w:val="121"/>
  </w:num>
  <w:num w:numId="68" w16cid:durableId="1795902414">
    <w:abstractNumId w:val="35"/>
  </w:num>
  <w:num w:numId="69" w16cid:durableId="789126161">
    <w:abstractNumId w:val="16"/>
  </w:num>
  <w:num w:numId="70" w16cid:durableId="867109651">
    <w:abstractNumId w:val="78"/>
  </w:num>
  <w:num w:numId="71" w16cid:durableId="1492483843">
    <w:abstractNumId w:val="51"/>
  </w:num>
  <w:num w:numId="72" w16cid:durableId="1999116996">
    <w:abstractNumId w:val="33"/>
  </w:num>
  <w:num w:numId="73" w16cid:durableId="1964923205">
    <w:abstractNumId w:val="13"/>
  </w:num>
  <w:num w:numId="74" w16cid:durableId="1456750702">
    <w:abstractNumId w:val="138"/>
  </w:num>
  <w:num w:numId="75" w16cid:durableId="1256943801">
    <w:abstractNumId w:val="112"/>
  </w:num>
  <w:num w:numId="76" w16cid:durableId="1202940192">
    <w:abstractNumId w:val="81"/>
  </w:num>
  <w:num w:numId="77" w16cid:durableId="2118676517">
    <w:abstractNumId w:val="8"/>
  </w:num>
  <w:num w:numId="78" w16cid:durableId="1907261210">
    <w:abstractNumId w:val="18"/>
  </w:num>
  <w:num w:numId="79" w16cid:durableId="996571344">
    <w:abstractNumId w:val="7"/>
  </w:num>
  <w:num w:numId="80" w16cid:durableId="1416240570">
    <w:abstractNumId w:val="67"/>
  </w:num>
  <w:num w:numId="81" w16cid:durableId="1329626467">
    <w:abstractNumId w:val="64"/>
  </w:num>
  <w:num w:numId="82" w16cid:durableId="240607010">
    <w:abstractNumId w:val="76"/>
  </w:num>
  <w:num w:numId="83" w16cid:durableId="2088259342">
    <w:abstractNumId w:val="144"/>
  </w:num>
  <w:num w:numId="84" w16cid:durableId="1259870651">
    <w:abstractNumId w:val="90"/>
  </w:num>
  <w:num w:numId="85" w16cid:durableId="637688969">
    <w:abstractNumId w:val="29"/>
  </w:num>
  <w:num w:numId="86" w16cid:durableId="1491826682">
    <w:abstractNumId w:val="65"/>
  </w:num>
  <w:num w:numId="87" w16cid:durableId="36588056">
    <w:abstractNumId w:val="134"/>
  </w:num>
  <w:num w:numId="88" w16cid:durableId="105273953">
    <w:abstractNumId w:val="123"/>
  </w:num>
  <w:num w:numId="89" w16cid:durableId="193276526">
    <w:abstractNumId w:val="106"/>
  </w:num>
  <w:num w:numId="90" w16cid:durableId="339623829">
    <w:abstractNumId w:val="80"/>
  </w:num>
  <w:num w:numId="91" w16cid:durableId="999696680">
    <w:abstractNumId w:val="4"/>
  </w:num>
  <w:num w:numId="92" w16cid:durableId="49152175">
    <w:abstractNumId w:val="15"/>
  </w:num>
  <w:num w:numId="93" w16cid:durableId="784470169">
    <w:abstractNumId w:val="83"/>
  </w:num>
  <w:num w:numId="94" w16cid:durableId="584728185">
    <w:abstractNumId w:val="142"/>
  </w:num>
  <w:num w:numId="95" w16cid:durableId="1149589815">
    <w:abstractNumId w:val="5"/>
  </w:num>
  <w:num w:numId="96" w16cid:durableId="1076391386">
    <w:abstractNumId w:val="125"/>
  </w:num>
  <w:num w:numId="97" w16cid:durableId="1560748796">
    <w:abstractNumId w:val="44"/>
  </w:num>
  <w:num w:numId="98" w16cid:durableId="535626278">
    <w:abstractNumId w:val="75"/>
  </w:num>
  <w:num w:numId="99" w16cid:durableId="471411535">
    <w:abstractNumId w:val="99"/>
  </w:num>
  <w:num w:numId="100" w16cid:durableId="396705887">
    <w:abstractNumId w:val="6"/>
  </w:num>
  <w:num w:numId="101" w16cid:durableId="682826598">
    <w:abstractNumId w:val="95"/>
  </w:num>
  <w:num w:numId="102" w16cid:durableId="859319452">
    <w:abstractNumId w:val="59"/>
  </w:num>
  <w:num w:numId="103" w16cid:durableId="903568481">
    <w:abstractNumId w:val="73"/>
  </w:num>
  <w:num w:numId="104" w16cid:durableId="52237940">
    <w:abstractNumId w:val="113"/>
  </w:num>
  <w:num w:numId="105" w16cid:durableId="1403601553">
    <w:abstractNumId w:val="100"/>
  </w:num>
  <w:num w:numId="106" w16cid:durableId="1356343371">
    <w:abstractNumId w:val="153"/>
  </w:num>
  <w:num w:numId="107" w16cid:durableId="223371668">
    <w:abstractNumId w:val="9"/>
  </w:num>
  <w:num w:numId="108" w16cid:durableId="1807235695">
    <w:abstractNumId w:val="103"/>
  </w:num>
  <w:num w:numId="109" w16cid:durableId="1323847527">
    <w:abstractNumId w:val="98"/>
  </w:num>
  <w:num w:numId="110" w16cid:durableId="1605184580">
    <w:abstractNumId w:val="139"/>
  </w:num>
  <w:num w:numId="111" w16cid:durableId="2087417675">
    <w:abstractNumId w:val="85"/>
  </w:num>
  <w:num w:numId="112" w16cid:durableId="1070884090">
    <w:abstractNumId w:val="34"/>
  </w:num>
  <w:num w:numId="113" w16cid:durableId="140929051">
    <w:abstractNumId w:val="0"/>
  </w:num>
  <w:num w:numId="114" w16cid:durableId="10374931">
    <w:abstractNumId w:val="124"/>
  </w:num>
  <w:num w:numId="115" w16cid:durableId="2095398087">
    <w:abstractNumId w:val="2"/>
  </w:num>
  <w:num w:numId="116" w16cid:durableId="1544176609">
    <w:abstractNumId w:val="117"/>
  </w:num>
  <w:num w:numId="117" w16cid:durableId="1630357976">
    <w:abstractNumId w:val="61"/>
  </w:num>
  <w:num w:numId="118" w16cid:durableId="440145914">
    <w:abstractNumId w:val="108"/>
  </w:num>
  <w:num w:numId="119" w16cid:durableId="1039939005">
    <w:abstractNumId w:val="130"/>
  </w:num>
  <w:num w:numId="120" w16cid:durableId="1691950626">
    <w:abstractNumId w:val="87"/>
  </w:num>
  <w:num w:numId="121" w16cid:durableId="1381398149">
    <w:abstractNumId w:val="26"/>
  </w:num>
  <w:num w:numId="122" w16cid:durableId="182138929">
    <w:abstractNumId w:val="150"/>
  </w:num>
  <w:num w:numId="123" w16cid:durableId="483854656">
    <w:abstractNumId w:val="143"/>
  </w:num>
  <w:num w:numId="124" w16cid:durableId="956525804">
    <w:abstractNumId w:val="23"/>
  </w:num>
  <w:num w:numId="125" w16cid:durableId="1001811704">
    <w:abstractNumId w:val="92"/>
  </w:num>
  <w:num w:numId="126" w16cid:durableId="1588155419">
    <w:abstractNumId w:val="74"/>
  </w:num>
  <w:num w:numId="127" w16cid:durableId="1933776841">
    <w:abstractNumId w:val="115"/>
  </w:num>
  <w:num w:numId="128" w16cid:durableId="1738892370">
    <w:abstractNumId w:val="25"/>
  </w:num>
  <w:num w:numId="129" w16cid:durableId="868030535">
    <w:abstractNumId w:val="132"/>
  </w:num>
  <w:num w:numId="130" w16cid:durableId="7105142">
    <w:abstractNumId w:val="38"/>
  </w:num>
  <w:num w:numId="131" w16cid:durableId="104622992">
    <w:abstractNumId w:val="89"/>
  </w:num>
  <w:num w:numId="132" w16cid:durableId="1595479658">
    <w:abstractNumId w:val="62"/>
  </w:num>
  <w:num w:numId="133" w16cid:durableId="1055930591">
    <w:abstractNumId w:val="145"/>
  </w:num>
  <w:num w:numId="134" w16cid:durableId="257830318">
    <w:abstractNumId w:val="42"/>
  </w:num>
  <w:num w:numId="135" w16cid:durableId="365182035">
    <w:abstractNumId w:val="63"/>
  </w:num>
  <w:num w:numId="136" w16cid:durableId="1832408205">
    <w:abstractNumId w:val="39"/>
  </w:num>
  <w:num w:numId="137" w16cid:durableId="342897631">
    <w:abstractNumId w:val="41"/>
  </w:num>
  <w:num w:numId="138" w16cid:durableId="723675445">
    <w:abstractNumId w:val="45"/>
  </w:num>
  <w:num w:numId="139" w16cid:durableId="110629707">
    <w:abstractNumId w:val="110"/>
  </w:num>
  <w:num w:numId="140" w16cid:durableId="1027213894">
    <w:abstractNumId w:val="107"/>
  </w:num>
  <w:num w:numId="141" w16cid:durableId="1060441739">
    <w:abstractNumId w:val="128"/>
  </w:num>
  <w:num w:numId="142" w16cid:durableId="13704003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19746267">
    <w:abstractNumId w:val="118"/>
  </w:num>
  <w:num w:numId="144" w16cid:durableId="1520506207">
    <w:abstractNumId w:val="27"/>
  </w:num>
  <w:num w:numId="145" w16cid:durableId="1346900663">
    <w:abstractNumId w:val="43"/>
  </w:num>
  <w:num w:numId="146" w16cid:durableId="1762487504">
    <w:abstractNumId w:val="70"/>
    <w:lvlOverride w:ilvl="0">
      <w:startOverride w:val="1"/>
    </w:lvlOverride>
  </w:num>
  <w:num w:numId="147" w16cid:durableId="681469726">
    <w:abstractNumId w:val="11"/>
  </w:num>
  <w:num w:numId="148" w16cid:durableId="355426945">
    <w:abstractNumId w:val="72"/>
  </w:num>
  <w:num w:numId="149" w16cid:durableId="678583310">
    <w:abstractNumId w:val="56"/>
  </w:num>
  <w:num w:numId="150" w16cid:durableId="271478180">
    <w:abstractNumId w:val="111"/>
  </w:num>
  <w:num w:numId="151" w16cid:durableId="1926377057">
    <w:abstractNumId w:val="57"/>
  </w:num>
  <w:num w:numId="152" w16cid:durableId="245117830">
    <w:abstractNumId w:val="93"/>
  </w:num>
  <w:num w:numId="153" w16cid:durableId="1876650080">
    <w:abstractNumId w:val="77"/>
  </w:num>
  <w:num w:numId="154" w16cid:durableId="1423792112">
    <w:abstractNumId w:val="36"/>
  </w:num>
  <w:num w:numId="155" w16cid:durableId="470561683">
    <w:abstractNumId w:val="104"/>
  </w:num>
  <w:num w:numId="156" w16cid:durableId="1719431656">
    <w:abstractNumId w:val="129"/>
  </w:num>
  <w:num w:numId="157" w16cid:durableId="1923178273">
    <w:abstractNumId w:val="122"/>
    <w:lvlOverride w:ilvl="0">
      <w:startOverride w:val="4"/>
    </w:lvlOverride>
  </w:num>
  <w:num w:numId="158" w16cid:durableId="160395875">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E4A4F"/>
    <w:pPr>
      <w:widowControl w:val="0"/>
      <w:jc w:val="both"/>
    </w:pPr>
    <w:rPr>
      <w:rFonts w:asciiTheme="minorHAnsi" w:eastAsiaTheme="minorEastAsia" w:hAnsiTheme="minorHAnsi" w:cstheme="minorBidi"/>
      <w:kern w:val="2"/>
      <w:sz w:val="21"/>
      <w:szCs w:val="22"/>
      <w:lang w:eastAsia="ja-JP"/>
    </w:rPr>
  </w:style>
  <w:style w:type="paragraph" w:styleId="1">
    <w:name w:val="heading 1"/>
    <w:next w:val="2"/>
    <w:link w:val="10"/>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0"/>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0E4A4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E4A4F"/>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1"/>
    <w:link w:val="32"/>
    <w:uiPriority w:val="99"/>
    <w:qFormat/>
    <w:pPr>
      <w:ind w:left="1135"/>
    </w:pPr>
  </w:style>
  <w:style w:type="paragraph" w:styleId="21">
    <w:name w:val="List 2"/>
    <w:basedOn w:val="a7"/>
    <w:link w:val="22"/>
    <w:qFormat/>
    <w:pPr>
      <w:ind w:left="851"/>
    </w:pPr>
  </w:style>
  <w:style w:type="paragraph" w:styleId="a7">
    <w:name w:val="List"/>
    <w:basedOn w:val="a1"/>
    <w:link w:val="a8"/>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4">
    <w:name w:val="List Number 2"/>
    <w:basedOn w:val="a9"/>
    <w:uiPriority w:val="99"/>
    <w:qFormat/>
    <w:pPr>
      <w:ind w:left="851"/>
    </w:pPr>
  </w:style>
  <w:style w:type="paragraph" w:styleId="a9">
    <w:name w:val="List Number"/>
    <w:basedOn w:val="a7"/>
    <w:uiPriority w:val="99"/>
    <w:qFormat/>
  </w:style>
  <w:style w:type="paragraph" w:styleId="aa">
    <w:name w:val="table of authorities"/>
    <w:basedOn w:val="a1"/>
    <w:next w:val="a1"/>
    <w:qFormat/>
    <w:pPr>
      <w:spacing w:after="180"/>
      <w:ind w:left="200" w:hanging="200"/>
    </w:pPr>
    <w:rPr>
      <w:rFonts w:eastAsia="DengXian"/>
      <w:szCs w:val="20"/>
    </w:rPr>
  </w:style>
  <w:style w:type="paragraph" w:styleId="ab">
    <w:name w:val="Note Heading"/>
    <w:basedOn w:val="a1"/>
    <w:next w:val="a1"/>
    <w:link w:val="ac"/>
    <w:qFormat/>
    <w:pPr>
      <w:spacing w:after="180"/>
    </w:pPr>
    <w:rPr>
      <w:rFonts w:eastAsia="DengXian"/>
      <w:szCs w:val="20"/>
    </w:rPr>
  </w:style>
  <w:style w:type="paragraph" w:styleId="43">
    <w:name w:val="List Bullet 4"/>
    <w:basedOn w:val="34"/>
    <w:uiPriority w:val="99"/>
    <w:qFormat/>
    <w:pPr>
      <w:ind w:left="1418"/>
    </w:pPr>
  </w:style>
  <w:style w:type="paragraph" w:styleId="34">
    <w:name w:val="List Bullet 3"/>
    <w:basedOn w:val="25"/>
    <w:uiPriority w:val="99"/>
    <w:qFormat/>
    <w:pPr>
      <w:ind w:left="1135"/>
    </w:pPr>
  </w:style>
  <w:style w:type="paragraph" w:styleId="25">
    <w:name w:val="List Bullet 2"/>
    <w:basedOn w:val="ad"/>
    <w:uiPriority w:val="99"/>
    <w:qFormat/>
    <w:pPr>
      <w:ind w:left="851"/>
    </w:pPr>
  </w:style>
  <w:style w:type="paragraph" w:styleId="ad">
    <w:name w:val="List Bullet"/>
    <w:basedOn w:val="a7"/>
    <w:qFormat/>
  </w:style>
  <w:style w:type="paragraph" w:styleId="81">
    <w:name w:val="index 8"/>
    <w:basedOn w:val="a1"/>
    <w:next w:val="a1"/>
    <w:qFormat/>
    <w:pPr>
      <w:spacing w:after="180"/>
      <w:ind w:left="1600" w:hanging="200"/>
    </w:pPr>
    <w:rPr>
      <w:rFonts w:eastAsia="DengXian"/>
      <w:szCs w:val="20"/>
    </w:rPr>
  </w:style>
  <w:style w:type="paragraph" w:styleId="ae">
    <w:name w:val="E-mail Signature"/>
    <w:basedOn w:val="a1"/>
    <w:link w:val="af"/>
    <w:qFormat/>
    <w:pPr>
      <w:spacing w:after="180"/>
    </w:pPr>
    <w:rPr>
      <w:rFonts w:eastAsia="DengXian"/>
      <w:szCs w:val="20"/>
    </w:rPr>
  </w:style>
  <w:style w:type="paragraph" w:styleId="af0">
    <w:name w:val="Normal Indent"/>
    <w:basedOn w:val="a1"/>
    <w:qFormat/>
    <w:pPr>
      <w:spacing w:after="180"/>
      <w:ind w:left="720"/>
    </w:pPr>
    <w:rPr>
      <w:rFonts w:eastAsia="DengXian"/>
      <w:szCs w:val="20"/>
    </w:rPr>
  </w:style>
  <w:style w:type="paragraph" w:styleId="af1">
    <w:name w:val="caption"/>
    <w:basedOn w:val="a1"/>
    <w:next w:val="a1"/>
    <w:link w:val="af2"/>
    <w:uiPriority w:val="35"/>
    <w:qFormat/>
    <w:pPr>
      <w:spacing w:before="120" w:after="120"/>
    </w:pPr>
    <w:rPr>
      <w:b/>
      <w:bCs/>
    </w:rPr>
  </w:style>
  <w:style w:type="paragraph" w:styleId="52">
    <w:name w:val="index 5"/>
    <w:basedOn w:val="a1"/>
    <w:next w:val="a1"/>
    <w:qFormat/>
    <w:pPr>
      <w:spacing w:after="180"/>
      <w:ind w:left="1000" w:hanging="200"/>
    </w:pPr>
    <w:rPr>
      <w:rFonts w:eastAsia="DengXian"/>
      <w:szCs w:val="20"/>
    </w:rPr>
  </w:style>
  <w:style w:type="paragraph" w:styleId="af3">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4">
    <w:name w:val="Document Map"/>
    <w:basedOn w:val="a1"/>
    <w:link w:val="af5"/>
    <w:qFormat/>
    <w:pPr>
      <w:shd w:val="clear" w:color="auto" w:fill="000080"/>
    </w:pPr>
    <w:rPr>
      <w:rFonts w:ascii="Tahoma" w:hAnsi="Tahoma"/>
    </w:rPr>
  </w:style>
  <w:style w:type="paragraph" w:styleId="af6">
    <w:name w:val="toa heading"/>
    <w:basedOn w:val="a1"/>
    <w:next w:val="a1"/>
    <w:qFormat/>
    <w:pPr>
      <w:spacing w:before="120" w:after="180"/>
    </w:pPr>
    <w:rPr>
      <w:rFonts w:ascii="Calibri Light" w:eastAsia="DengXian Light" w:hAnsi="Calibri Light"/>
      <w:b/>
      <w:bCs/>
    </w:rPr>
  </w:style>
  <w:style w:type="paragraph" w:styleId="af7">
    <w:name w:val="annotation text"/>
    <w:basedOn w:val="a1"/>
    <w:link w:val="af8"/>
    <w:qFormat/>
  </w:style>
  <w:style w:type="paragraph" w:styleId="62">
    <w:name w:val="index 6"/>
    <w:basedOn w:val="a1"/>
    <w:next w:val="a1"/>
    <w:qFormat/>
    <w:pPr>
      <w:spacing w:after="180"/>
      <w:ind w:left="1200" w:hanging="200"/>
    </w:pPr>
    <w:rPr>
      <w:rFonts w:eastAsia="DengXian"/>
      <w:szCs w:val="20"/>
    </w:rPr>
  </w:style>
  <w:style w:type="paragraph" w:styleId="af9">
    <w:name w:val="Salutation"/>
    <w:basedOn w:val="a1"/>
    <w:next w:val="a1"/>
    <w:link w:val="afa"/>
    <w:qFormat/>
    <w:pPr>
      <w:spacing w:after="180"/>
    </w:pPr>
    <w:rPr>
      <w:rFonts w:eastAsia="DengXian"/>
      <w:szCs w:val="20"/>
    </w:rPr>
  </w:style>
  <w:style w:type="paragraph" w:styleId="35">
    <w:name w:val="Body Text 3"/>
    <w:basedOn w:val="a1"/>
    <w:link w:val="36"/>
    <w:uiPriority w:val="99"/>
    <w:qFormat/>
    <w:rPr>
      <w:i/>
    </w:rPr>
  </w:style>
  <w:style w:type="paragraph" w:styleId="afb">
    <w:name w:val="Closing"/>
    <w:basedOn w:val="a1"/>
    <w:link w:val="afc"/>
    <w:qFormat/>
    <w:pPr>
      <w:spacing w:after="180"/>
      <w:ind w:left="4252"/>
    </w:pPr>
    <w:rPr>
      <w:rFonts w:eastAsia="DengXian"/>
      <w:szCs w:val="20"/>
    </w:rPr>
  </w:style>
  <w:style w:type="paragraph" w:styleId="afd">
    <w:name w:val="Body Text"/>
    <w:basedOn w:val="a1"/>
    <w:link w:val="afe"/>
    <w:qFormat/>
    <w:pPr>
      <w:spacing w:after="120"/>
    </w:pPr>
    <w:rPr>
      <w:rFonts w:ascii="Times" w:hAnsi="Times"/>
    </w:rPr>
  </w:style>
  <w:style w:type="paragraph" w:styleId="aff">
    <w:name w:val="Body Text Indent"/>
    <w:basedOn w:val="a1"/>
    <w:link w:val="aff0"/>
    <w:qFormat/>
    <w:pPr>
      <w:spacing w:after="120"/>
      <w:ind w:left="283"/>
    </w:pPr>
    <w:rPr>
      <w:rFonts w:eastAsia="DengXian"/>
      <w:szCs w:val="20"/>
    </w:rPr>
  </w:style>
  <w:style w:type="paragraph" w:styleId="37">
    <w:name w:val="List Number 3"/>
    <w:basedOn w:val="a1"/>
    <w:uiPriority w:val="99"/>
    <w:unhideWhenUsed/>
    <w:qFormat/>
    <w:pPr>
      <w:tabs>
        <w:tab w:val="left" w:pos="8571"/>
      </w:tabs>
      <w:spacing w:before="120" w:after="180"/>
      <w:ind w:leftChars="400" w:left="8571" w:hangingChars="200" w:hanging="360"/>
      <w:contextualSpacing/>
    </w:pPr>
  </w:style>
  <w:style w:type="paragraph" w:styleId="aff1">
    <w:name w:val="List Continue"/>
    <w:basedOn w:val="a1"/>
    <w:qFormat/>
    <w:pPr>
      <w:spacing w:after="120"/>
      <w:ind w:left="283"/>
      <w:contextualSpacing/>
    </w:pPr>
    <w:rPr>
      <w:rFonts w:eastAsia="DengXian"/>
      <w:szCs w:val="20"/>
    </w:rPr>
  </w:style>
  <w:style w:type="paragraph" w:styleId="aff2">
    <w:name w:val="Block Text"/>
    <w:basedOn w:val="a1"/>
    <w:qFormat/>
    <w:pPr>
      <w:spacing w:after="120"/>
      <w:ind w:left="1440" w:right="1440"/>
    </w:pPr>
    <w:rPr>
      <w:rFonts w:eastAsia="DengXian"/>
      <w:szCs w:val="20"/>
    </w:rPr>
  </w:style>
  <w:style w:type="paragraph" w:styleId="HTML">
    <w:name w:val="HTML Address"/>
    <w:basedOn w:val="a1"/>
    <w:link w:val="HTML0"/>
    <w:qFormat/>
    <w:pPr>
      <w:spacing w:after="180"/>
    </w:pPr>
    <w:rPr>
      <w:rFonts w:eastAsia="DengXian"/>
      <w:i/>
      <w:iCs/>
      <w:szCs w:val="20"/>
    </w:rPr>
  </w:style>
  <w:style w:type="paragraph" w:styleId="44">
    <w:name w:val="index 4"/>
    <w:basedOn w:val="a1"/>
    <w:next w:val="a1"/>
    <w:qFormat/>
    <w:pPr>
      <w:spacing w:after="180"/>
      <w:ind w:left="800" w:hanging="200"/>
    </w:pPr>
    <w:rPr>
      <w:rFonts w:eastAsia="DengXian"/>
      <w:szCs w:val="20"/>
    </w:rPr>
  </w:style>
  <w:style w:type="paragraph" w:styleId="aff3">
    <w:name w:val="Plain Text"/>
    <w:basedOn w:val="a1"/>
    <w:link w:val="aff4"/>
    <w:uiPriority w:val="99"/>
    <w:qFormat/>
    <w:rPr>
      <w:rFonts w:ascii="Courier New" w:hAnsi="Courier New"/>
      <w:lang w:val="nb-NO" w:eastAsia="en-GB"/>
    </w:rPr>
  </w:style>
  <w:style w:type="paragraph" w:styleId="53">
    <w:name w:val="List Bullet 5"/>
    <w:basedOn w:val="43"/>
    <w:uiPriority w:val="99"/>
    <w:qFormat/>
    <w:pPr>
      <w:ind w:left="1702"/>
    </w:pPr>
  </w:style>
  <w:style w:type="paragraph" w:styleId="4">
    <w:name w:val="List Number 4"/>
    <w:basedOn w:val="a1"/>
    <w:qFormat/>
    <w:pPr>
      <w:numPr>
        <w:numId w:val="2"/>
      </w:numPr>
      <w:tabs>
        <w:tab w:val="left" w:pos="1209"/>
      </w:tabs>
      <w:ind w:left="1209"/>
    </w:pPr>
    <w:rPr>
      <w:rFonts w:eastAsia="ＭＳ 明朝"/>
      <w:lang w:eastAsia="en-GB"/>
    </w:rPr>
  </w:style>
  <w:style w:type="paragraph" w:styleId="82">
    <w:name w:val="toc 8"/>
    <w:basedOn w:val="11"/>
    <w:next w:val="a1"/>
    <w:uiPriority w:val="39"/>
    <w:qFormat/>
    <w:pPr>
      <w:spacing w:before="180"/>
      <w:ind w:left="2693" w:hanging="2693"/>
    </w:pPr>
    <w:rPr>
      <w:b/>
    </w:rPr>
  </w:style>
  <w:style w:type="paragraph" w:styleId="38">
    <w:name w:val="index 3"/>
    <w:basedOn w:val="a1"/>
    <w:next w:val="a1"/>
    <w:qFormat/>
    <w:pPr>
      <w:spacing w:after="180"/>
      <w:ind w:left="600" w:hanging="200"/>
    </w:pPr>
    <w:rPr>
      <w:rFonts w:eastAsia="DengXian"/>
      <w:szCs w:val="20"/>
    </w:rPr>
  </w:style>
  <w:style w:type="paragraph" w:styleId="aff5">
    <w:name w:val="Date"/>
    <w:basedOn w:val="a1"/>
    <w:next w:val="a1"/>
    <w:link w:val="aff6"/>
    <w:qFormat/>
    <w:rPr>
      <w:lang w:eastAsia="en-GB"/>
    </w:rPr>
  </w:style>
  <w:style w:type="paragraph" w:styleId="26">
    <w:name w:val="Body Text Indent 2"/>
    <w:basedOn w:val="a1"/>
    <w:link w:val="27"/>
    <w:qFormat/>
    <w:pPr>
      <w:tabs>
        <w:tab w:val="left" w:pos="2205"/>
      </w:tabs>
      <w:ind w:left="200"/>
    </w:pPr>
    <w:rPr>
      <w:lang w:val="zh-CN"/>
    </w:rPr>
  </w:style>
  <w:style w:type="paragraph" w:styleId="aff7">
    <w:name w:val="endnote text"/>
    <w:basedOn w:val="a1"/>
    <w:link w:val="aff8"/>
    <w:qFormat/>
    <w:pPr>
      <w:spacing w:after="180"/>
    </w:pPr>
    <w:rPr>
      <w:rFonts w:eastAsia="DengXian"/>
      <w:szCs w:val="20"/>
    </w:rPr>
  </w:style>
  <w:style w:type="paragraph" w:styleId="54">
    <w:name w:val="List Continue 5"/>
    <w:basedOn w:val="a1"/>
    <w:qFormat/>
    <w:pPr>
      <w:spacing w:after="120"/>
      <w:ind w:left="1415"/>
      <w:contextualSpacing/>
    </w:pPr>
    <w:rPr>
      <w:rFonts w:eastAsia="DengXian"/>
      <w:szCs w:val="20"/>
    </w:rPr>
  </w:style>
  <w:style w:type="paragraph" w:styleId="aff9">
    <w:name w:val="Balloon Text"/>
    <w:basedOn w:val="a1"/>
    <w:link w:val="affa"/>
    <w:qFormat/>
    <w:rPr>
      <w:sz w:val="18"/>
      <w:szCs w:val="18"/>
    </w:rPr>
  </w:style>
  <w:style w:type="paragraph" w:styleId="affb">
    <w:name w:val="footer"/>
    <w:link w:val="affc"/>
    <w:qFormat/>
    <w:pPr>
      <w:tabs>
        <w:tab w:val="center" w:pos="4510"/>
        <w:tab w:val="right" w:pos="9020"/>
      </w:tabs>
    </w:pPr>
    <w:rPr>
      <w:rFonts w:ascii="Arial" w:hAnsi="Arial"/>
      <w:sz w:val="18"/>
      <w:szCs w:val="18"/>
      <w:lang w:eastAsia="zh-CN"/>
    </w:rPr>
  </w:style>
  <w:style w:type="paragraph" w:styleId="affd">
    <w:name w:val="envelope return"/>
    <w:basedOn w:val="a1"/>
    <w:qFormat/>
    <w:pPr>
      <w:spacing w:after="180"/>
    </w:pPr>
    <w:rPr>
      <w:rFonts w:ascii="Calibri Light" w:eastAsia="DengXian Light" w:hAnsi="Calibri Light"/>
      <w:szCs w:val="20"/>
    </w:rPr>
  </w:style>
  <w:style w:type="paragraph" w:styleId="affe">
    <w:name w:val="header"/>
    <w:link w:val="afff"/>
    <w:qFormat/>
    <w:pPr>
      <w:tabs>
        <w:tab w:val="center" w:pos="4153"/>
        <w:tab w:val="right" w:pos="8306"/>
      </w:tabs>
      <w:snapToGrid w:val="0"/>
      <w:jc w:val="both"/>
    </w:pPr>
    <w:rPr>
      <w:rFonts w:ascii="Arial" w:hAnsi="Arial"/>
      <w:sz w:val="18"/>
      <w:szCs w:val="18"/>
      <w:lang w:eastAsia="zh-CN"/>
    </w:rPr>
  </w:style>
  <w:style w:type="paragraph" w:styleId="afff0">
    <w:name w:val="Signature"/>
    <w:basedOn w:val="a1"/>
    <w:link w:val="afff1"/>
    <w:qFormat/>
    <w:pPr>
      <w:spacing w:after="180"/>
      <w:ind w:left="4252"/>
    </w:pPr>
    <w:rPr>
      <w:rFonts w:eastAsia="DengXian"/>
      <w:szCs w:val="20"/>
    </w:rPr>
  </w:style>
  <w:style w:type="paragraph" w:styleId="45">
    <w:name w:val="List Continue 4"/>
    <w:basedOn w:val="a1"/>
    <w:qFormat/>
    <w:pPr>
      <w:spacing w:after="120"/>
      <w:ind w:left="1132"/>
      <w:contextualSpacing/>
    </w:pPr>
    <w:rPr>
      <w:rFonts w:eastAsia="DengXian"/>
      <w:szCs w:val="20"/>
    </w:rPr>
  </w:style>
  <w:style w:type="paragraph" w:styleId="afff2">
    <w:name w:val="index heading"/>
    <w:basedOn w:val="a1"/>
    <w:next w:val="a1"/>
    <w:qFormat/>
    <w:pPr>
      <w:pBdr>
        <w:top w:val="single" w:sz="12" w:space="0" w:color="auto"/>
      </w:pBdr>
      <w:spacing w:before="360" w:after="240"/>
    </w:pPr>
    <w:rPr>
      <w:b/>
      <w:i/>
      <w:sz w:val="26"/>
      <w:lang w:eastAsia="en-GB"/>
    </w:rPr>
  </w:style>
  <w:style w:type="paragraph" w:styleId="afff3">
    <w:name w:val="Subtitle"/>
    <w:basedOn w:val="a1"/>
    <w:next w:val="a1"/>
    <w:link w:val="afff4"/>
    <w:uiPriority w:val="11"/>
    <w:qFormat/>
    <w:pPr>
      <w:spacing w:after="60"/>
      <w:jc w:val="center"/>
      <w:outlineLvl w:val="1"/>
    </w:pPr>
    <w:rPr>
      <w:rFonts w:ascii="Cambria" w:hAnsi="Cambria"/>
    </w:rPr>
  </w:style>
  <w:style w:type="paragraph" w:styleId="55">
    <w:name w:val="List Number 5"/>
    <w:basedOn w:val="a1"/>
    <w:qFormat/>
    <w:pPr>
      <w:tabs>
        <w:tab w:val="left" w:pos="1492"/>
      </w:tabs>
      <w:spacing w:after="180"/>
      <w:ind w:left="1492" w:hanging="360"/>
      <w:contextualSpacing/>
    </w:pPr>
    <w:rPr>
      <w:rFonts w:eastAsia="DengXian"/>
      <w:szCs w:val="20"/>
    </w:rPr>
  </w:style>
  <w:style w:type="paragraph" w:styleId="afff5">
    <w:name w:val="footnote text"/>
    <w:basedOn w:val="a1"/>
    <w:link w:val="afff6"/>
    <w:qFormat/>
    <w:pPr>
      <w:keepLines/>
      <w:ind w:left="454" w:hanging="454"/>
    </w:pPr>
    <w:rPr>
      <w:sz w:val="16"/>
    </w:rPr>
  </w:style>
  <w:style w:type="paragraph" w:styleId="56">
    <w:name w:val="List 5"/>
    <w:basedOn w:val="46"/>
    <w:uiPriority w:val="99"/>
    <w:qFormat/>
    <w:pPr>
      <w:ind w:left="1702"/>
    </w:pPr>
  </w:style>
  <w:style w:type="paragraph" w:styleId="46">
    <w:name w:val="List 4"/>
    <w:basedOn w:val="30"/>
    <w:uiPriority w:val="99"/>
    <w:qFormat/>
    <w:pPr>
      <w:ind w:left="1418"/>
    </w:pPr>
  </w:style>
  <w:style w:type="paragraph" w:styleId="39">
    <w:name w:val="Body Text Indent 3"/>
    <w:basedOn w:val="a1"/>
    <w:link w:val="3a"/>
    <w:qFormat/>
    <w:pPr>
      <w:ind w:left="1080"/>
    </w:pPr>
  </w:style>
  <w:style w:type="paragraph" w:styleId="72">
    <w:name w:val="index 7"/>
    <w:basedOn w:val="a1"/>
    <w:next w:val="a1"/>
    <w:qFormat/>
    <w:pPr>
      <w:spacing w:after="180"/>
      <w:ind w:left="1400" w:hanging="200"/>
    </w:pPr>
    <w:rPr>
      <w:rFonts w:eastAsia="DengXian"/>
      <w:szCs w:val="20"/>
    </w:rPr>
  </w:style>
  <w:style w:type="paragraph" w:styleId="91">
    <w:name w:val="index 9"/>
    <w:basedOn w:val="a1"/>
    <w:next w:val="a1"/>
    <w:qFormat/>
    <w:pPr>
      <w:spacing w:after="180"/>
      <w:ind w:left="1800" w:hanging="200"/>
    </w:pPr>
    <w:rPr>
      <w:rFonts w:eastAsia="DengXian"/>
      <w:szCs w:val="20"/>
    </w:rPr>
  </w:style>
  <w:style w:type="paragraph" w:styleId="afff7">
    <w:name w:val="table of figures"/>
    <w:basedOn w:val="afd"/>
    <w:next w:val="a1"/>
    <w:uiPriority w:val="99"/>
    <w:qFormat/>
    <w:pPr>
      <w:ind w:left="1701" w:hanging="1701"/>
    </w:pPr>
    <w:rPr>
      <w:rFonts w:asciiTheme="minorHAnsi" w:hAnsiTheme="minorHAnsi"/>
      <w:b/>
    </w:rPr>
  </w:style>
  <w:style w:type="paragraph" w:styleId="92">
    <w:name w:val="toc 9"/>
    <w:basedOn w:val="82"/>
    <w:next w:val="a1"/>
    <w:uiPriority w:val="39"/>
    <w:qFormat/>
    <w:pPr>
      <w:ind w:left="1418" w:hanging="1418"/>
    </w:pPr>
  </w:style>
  <w:style w:type="paragraph" w:styleId="28">
    <w:name w:val="Body Text 2"/>
    <w:basedOn w:val="a1"/>
    <w:link w:val="29"/>
    <w:qFormat/>
    <w:pPr>
      <w:tabs>
        <w:tab w:val="left" w:pos="1985"/>
      </w:tabs>
    </w:pPr>
  </w:style>
  <w:style w:type="paragraph" w:styleId="2a">
    <w:name w:val="List Continue 2"/>
    <w:basedOn w:val="a1"/>
    <w:uiPriority w:val="99"/>
    <w:unhideWhenUsed/>
    <w:qFormat/>
    <w:pPr>
      <w:spacing w:before="120" w:after="120"/>
      <w:ind w:leftChars="400" w:left="840"/>
      <w:contextualSpacing/>
    </w:pPr>
    <w:rPr>
      <w:szCs w:val="20"/>
    </w:rPr>
  </w:style>
  <w:style w:type="paragraph" w:styleId="afff8">
    <w:name w:val="Message Header"/>
    <w:basedOn w:val="a1"/>
    <w:link w:val="afff9"/>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1">
    <w:name w:val="HTML Preformatted"/>
    <w:basedOn w:val="a1"/>
    <w:link w:val="HTML2"/>
    <w:qFormat/>
    <w:pPr>
      <w:spacing w:after="180"/>
    </w:pPr>
    <w:rPr>
      <w:rFonts w:ascii="Courier New" w:eastAsia="DengXian" w:hAnsi="Courier New" w:cs="Courier New"/>
      <w:szCs w:val="20"/>
    </w:rPr>
  </w:style>
  <w:style w:type="paragraph" w:styleId="Web">
    <w:name w:val="Normal (Web)"/>
    <w:basedOn w:val="a1"/>
    <w:uiPriority w:val="99"/>
    <w:unhideWhenUsed/>
    <w:qFormat/>
    <w:pPr>
      <w:spacing w:before="100" w:beforeAutospacing="1" w:after="100" w:afterAutospacing="1"/>
    </w:pPr>
  </w:style>
  <w:style w:type="paragraph" w:styleId="3b">
    <w:name w:val="List Continue 3"/>
    <w:basedOn w:val="a1"/>
    <w:qFormat/>
    <w:pPr>
      <w:spacing w:after="120"/>
      <w:ind w:left="849"/>
      <w:contextualSpacing/>
    </w:pPr>
    <w:rPr>
      <w:rFonts w:eastAsia="DengXian"/>
      <w:szCs w:val="20"/>
    </w:rPr>
  </w:style>
  <w:style w:type="paragraph" w:styleId="12">
    <w:name w:val="index 1"/>
    <w:basedOn w:val="a1"/>
    <w:next w:val="a1"/>
    <w:qFormat/>
    <w:pPr>
      <w:keepLines/>
    </w:pPr>
  </w:style>
  <w:style w:type="paragraph" w:styleId="2b">
    <w:name w:val="index 2"/>
    <w:basedOn w:val="12"/>
    <w:next w:val="a1"/>
    <w:uiPriority w:val="99"/>
    <w:qFormat/>
    <w:pPr>
      <w:ind w:left="284"/>
    </w:pPr>
  </w:style>
  <w:style w:type="paragraph" w:styleId="afffa">
    <w:name w:val="Title"/>
    <w:basedOn w:val="a1"/>
    <w:next w:val="a1"/>
    <w:link w:val="afffb"/>
    <w:uiPriority w:val="10"/>
    <w:qFormat/>
    <w:pPr>
      <w:contextualSpacing/>
    </w:pPr>
    <w:rPr>
      <w:rFonts w:asciiTheme="majorHAnsi" w:eastAsiaTheme="majorEastAsia" w:hAnsiTheme="majorHAnsi" w:cstheme="majorBidi"/>
      <w:spacing w:val="-10"/>
      <w:kern w:val="28"/>
      <w:sz w:val="56"/>
      <w:szCs w:val="56"/>
    </w:rPr>
  </w:style>
  <w:style w:type="paragraph" w:styleId="afffc">
    <w:name w:val="annotation subject"/>
    <w:basedOn w:val="af7"/>
    <w:next w:val="af7"/>
    <w:link w:val="afffd"/>
    <w:qFormat/>
    <w:rPr>
      <w:b/>
      <w:bCs/>
    </w:rPr>
  </w:style>
  <w:style w:type="paragraph" w:styleId="afffe">
    <w:name w:val="Body Text First Indent"/>
    <w:basedOn w:val="afd"/>
    <w:link w:val="affff"/>
    <w:qFormat/>
    <w:pPr>
      <w:ind w:firstLine="210"/>
    </w:pPr>
    <w:rPr>
      <w:rFonts w:ascii="Times New Roman" w:eastAsia="DengXian" w:hAnsi="Times New Roman"/>
      <w:szCs w:val="20"/>
    </w:rPr>
  </w:style>
  <w:style w:type="paragraph" w:styleId="2c">
    <w:name w:val="Body Text First Indent 2"/>
    <w:basedOn w:val="aff"/>
    <w:link w:val="2d"/>
    <w:qFormat/>
    <w:pPr>
      <w:ind w:firstLine="210"/>
    </w:pPr>
  </w:style>
  <w:style w:type="table" w:styleId="affff0">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c">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3">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30">
    <w:name w:val="Colorful List Accent 1"/>
    <w:basedOn w:val="a3"/>
    <w:uiPriority w:val="34"/>
    <w:qFormat/>
    <w:rPr>
      <w:rFonts w:eastAsia="ＭＳ ゴシック"/>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1">
    <w:name w:val="Strong"/>
    <w:basedOn w:val="a2"/>
    <w:uiPriority w:val="22"/>
    <w:qFormat/>
    <w:rPr>
      <w:b/>
      <w:bCs/>
    </w:rPr>
  </w:style>
  <w:style w:type="character" w:styleId="affff2">
    <w:name w:val="page number"/>
    <w:basedOn w:val="a2"/>
    <w:qFormat/>
  </w:style>
  <w:style w:type="character" w:styleId="affff3">
    <w:name w:val="FollowedHyperlink"/>
    <w:qFormat/>
    <w:rPr>
      <w:color w:val="800080"/>
      <w:u w:val="single"/>
    </w:rPr>
  </w:style>
  <w:style w:type="character" w:styleId="affff4">
    <w:name w:val="Emphasis"/>
    <w:qFormat/>
    <w:rPr>
      <w:i/>
      <w:iCs/>
    </w:rPr>
  </w:style>
  <w:style w:type="character" w:styleId="affff5">
    <w:name w:val="Hyperlink"/>
    <w:uiPriority w:val="99"/>
    <w:qFormat/>
    <w:rPr>
      <w:color w:val="0000FF"/>
      <w:u w:val="single"/>
    </w:rPr>
  </w:style>
  <w:style w:type="character" w:styleId="affff6">
    <w:name w:val="annotation reference"/>
    <w:qFormat/>
    <w:rPr>
      <w:sz w:val="16"/>
      <w:szCs w:val="16"/>
    </w:rPr>
  </w:style>
  <w:style w:type="character" w:styleId="affff7">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7"/>
    <w:link w:val="B1Zchn"/>
    <w:qFormat/>
  </w:style>
  <w:style w:type="paragraph" w:customStyle="1" w:styleId="B2">
    <w:name w:val="B2"/>
    <w:basedOn w:val="21"/>
    <w:link w:val="B2Char"/>
    <w:qFormat/>
  </w:style>
  <w:style w:type="paragraph" w:customStyle="1" w:styleId="B3">
    <w:name w:val="B3"/>
    <w:basedOn w:val="30"/>
    <w:link w:val="B3Char"/>
    <w:uiPriority w:val="99"/>
    <w:qFormat/>
  </w:style>
  <w:style w:type="paragraph" w:customStyle="1" w:styleId="B4">
    <w:name w:val="B4"/>
    <w:basedOn w:val="46"/>
    <w:uiPriority w:val="99"/>
    <w:qFormat/>
  </w:style>
  <w:style w:type="paragraph" w:customStyle="1" w:styleId="B5">
    <w:name w:val="B5"/>
    <w:basedOn w:val="56"/>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ＭＳ 明朝" w:hAnsi="Arial"/>
      <w:lang w:val="en-GB"/>
    </w:rPr>
  </w:style>
  <w:style w:type="character" w:customStyle="1" w:styleId="10">
    <w:name w:val="見出し 1 (文字)"/>
    <w:link w:val="1"/>
    <w:uiPriority w:val="9"/>
    <w:qFormat/>
    <w:rPr>
      <w:rFonts w:ascii="Arial" w:eastAsia="SimHei" w:hAnsi="Arial"/>
      <w:b/>
      <w:sz w:val="32"/>
      <w:szCs w:val="32"/>
    </w:rPr>
  </w:style>
  <w:style w:type="character" w:customStyle="1" w:styleId="20">
    <w:name w:val="見出し 2 (文字)"/>
    <w:link w:val="2"/>
    <w:uiPriority w:val="9"/>
    <w:qFormat/>
    <w:rPr>
      <w:rFonts w:ascii="Arial" w:eastAsia="SimHei" w:hAnsi="Arial"/>
      <w:sz w:val="24"/>
      <w:szCs w:val="24"/>
    </w:rPr>
  </w:style>
  <w:style w:type="character" w:customStyle="1" w:styleId="31">
    <w:name w:val="見出し 3 (文字)1"/>
    <w:link w:val="3"/>
    <w:qFormat/>
    <w:rPr>
      <w:rFonts w:ascii="Times New Roman" w:eastAsia="SimHei" w:hAnsi="Times New Roman" w:cstheme="minorBidi"/>
      <w:bCs/>
      <w:kern w:val="2"/>
      <w:szCs w:val="32"/>
    </w:rPr>
  </w:style>
  <w:style w:type="character" w:customStyle="1" w:styleId="41">
    <w:name w:val="見出し 4 (文字)"/>
    <w:link w:val="40"/>
    <w:uiPriority w:val="9"/>
    <w:qFormat/>
    <w:rPr>
      <w:rFonts w:ascii="Times New Roman" w:eastAsia="SimHei" w:hAnsi="Times New Roman"/>
      <w:bCs/>
      <w:snapToGrid w:val="0"/>
      <w:kern w:val="2"/>
      <w:sz w:val="24"/>
      <w:szCs w:val="32"/>
      <w:u w:color="4472C4" w:themeColor="accent5"/>
    </w:rPr>
  </w:style>
  <w:style w:type="character" w:customStyle="1" w:styleId="50">
    <w:name w:val="見出し 5 (文字)"/>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8">
    <w:name w:val="List Paragraph"/>
    <w:basedOn w:val="a1"/>
    <w:link w:val="14"/>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4">
    <w:name w:val="副題 (文字)"/>
    <w:link w:val="afff3"/>
    <w:uiPriority w:val="11"/>
    <w:qFormat/>
    <w:rPr>
      <w:rFonts w:ascii="Cambria" w:eastAsia="Times New Roman" w:hAnsi="Cambria" w:cs="Times New Roman"/>
      <w:sz w:val="24"/>
      <w:szCs w:val="24"/>
      <w:lang w:val="en-GB"/>
    </w:rPr>
  </w:style>
  <w:style w:type="paragraph" w:customStyle="1" w:styleId="15">
    <w:name w:val="修订1"/>
    <w:hidden/>
    <w:uiPriority w:val="99"/>
    <w:semiHidden/>
    <w:qFormat/>
    <w:pPr>
      <w:spacing w:line="288" w:lineRule="auto"/>
      <w:jc w:val="both"/>
    </w:pPr>
    <w:rPr>
      <w:rFonts w:ascii="Times New Roman" w:hAnsi="Times New Roman"/>
      <w:lang w:val="en-GB"/>
    </w:rPr>
  </w:style>
  <w:style w:type="character" w:customStyle="1" w:styleId="af8">
    <w:name w:val="コメント文字列 (文字)"/>
    <w:link w:val="af7"/>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f">
    <w:name w:val="ヘッダー (文字)"/>
    <w:link w:val="af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fd">
    <w:name w:val="コメント内容 (文字)"/>
    <w:link w:val="afffc"/>
    <w:qFormat/>
    <w:rPr>
      <w:rFonts w:ascii="Times New Roman" w:hAnsi="Times New Roman"/>
      <w:b/>
      <w:bCs/>
      <w:lang w:eastAsia="zh-CN"/>
    </w:rPr>
  </w:style>
  <w:style w:type="character" w:customStyle="1" w:styleId="affa">
    <w:name w:val="吹き出し (文字)"/>
    <w:basedOn w:val="a2"/>
    <w:link w:val="aff9"/>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f6">
    <w:name w:val="脚注文字列 (文字)"/>
    <w:link w:val="afff5"/>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af5">
    <w:name w:val="見出しマップ (文字)"/>
    <w:link w:val="af4"/>
    <w:qFormat/>
    <w:rPr>
      <w:rFonts w:ascii="Tahoma" w:hAnsi="Tahoma"/>
      <w:shd w:val="clear" w:color="auto" w:fill="000080"/>
      <w:lang w:eastAsia="en-US"/>
    </w:rPr>
  </w:style>
  <w:style w:type="character" w:customStyle="1" w:styleId="aff4">
    <w:name w:val="書式なし (文字)"/>
    <w:basedOn w:val="a2"/>
    <w:link w:val="aff3"/>
    <w:uiPriority w:val="99"/>
    <w:qFormat/>
    <w:rPr>
      <w:rFonts w:ascii="Courier New" w:eastAsia="Times New Roman" w:hAnsi="Courier New"/>
      <w:lang w:val="nb-NO" w:eastAsia="en-GB"/>
    </w:rPr>
  </w:style>
  <w:style w:type="character" w:customStyle="1" w:styleId="afe">
    <w:name w:val="本文 (文字)"/>
    <w:link w:val="af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2"/>
    <w:link w:val="26"/>
    <w:qFormat/>
    <w:rPr>
      <w:rFonts w:ascii="Times New Roman" w:eastAsia="Times New Roman" w:hAnsi="Times New Roman"/>
      <w:kern w:val="2"/>
      <w:lang w:val="zh-CN" w:eastAsia="zh-CN"/>
    </w:rPr>
  </w:style>
  <w:style w:type="character" w:customStyle="1" w:styleId="3a">
    <w:name w:val="本文インデント 3 (文字)"/>
    <w:basedOn w:val="a2"/>
    <w:link w:val="39"/>
    <w:qFormat/>
    <w:rPr>
      <w:rFonts w:ascii="Times New Roman" w:eastAsia="Times New Roman" w:hAnsi="Times New Roman"/>
      <w:lang w:eastAsia="ja-JP"/>
    </w:rPr>
  </w:style>
  <w:style w:type="paragraph" w:customStyle="1" w:styleId="numberedlist">
    <w:name w:val="numbered list"/>
    <w:basedOn w:val="ad"/>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ＭＳ 明朝" w:hAnsi="Arial"/>
      <w:lang w:val="en-GB"/>
    </w:rPr>
  </w:style>
  <w:style w:type="paragraph" w:customStyle="1" w:styleId="TabList">
    <w:name w:val="TabList"/>
    <w:basedOn w:val="a1"/>
    <w:qFormat/>
    <w:pPr>
      <w:tabs>
        <w:tab w:val="left" w:pos="1134"/>
      </w:tabs>
    </w:pPr>
    <w:rPr>
      <w:rFonts w:eastAsia="ＭＳ 明朝"/>
      <w:lang w:eastAsia="en-GB"/>
    </w:rPr>
  </w:style>
  <w:style w:type="paragraph" w:customStyle="1" w:styleId="tabletext0">
    <w:name w:val="table text"/>
    <w:basedOn w:val="a1"/>
    <w:next w:val="table"/>
    <w:qFormat/>
    <w:rPr>
      <w:rFonts w:eastAsia="ＭＳ 明朝"/>
      <w:i/>
      <w:lang w:eastAsia="en-GB"/>
    </w:rPr>
  </w:style>
  <w:style w:type="paragraph" w:customStyle="1" w:styleId="HE">
    <w:name w:val="HE"/>
    <w:basedOn w:val="a1"/>
    <w:qFormat/>
    <w:rPr>
      <w:rFonts w:eastAsia="ＭＳ 明朝"/>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1"/>
    <w:qFormat/>
    <w:pPr>
      <w:numPr>
        <w:numId w:val="9"/>
      </w:numPr>
      <w:spacing w:before="60" w:after="60"/>
    </w:pPr>
    <w:rPr>
      <w:rFonts w:eastAsia="ＭＳ 明朝"/>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f6">
    <w:name w:val="日付 (文字)"/>
    <w:basedOn w:val="a2"/>
    <w:link w:val="aff5"/>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uiPriority w:val="9"/>
    <w:qFormat/>
    <w:rPr>
      <w:rFonts w:ascii="Times New Roman" w:eastAsia="SimHei" w:hAnsi="Times New Roman"/>
      <w:bCs/>
      <w:snapToGrid w:val="0"/>
      <w:kern w:val="2"/>
      <w:sz w:val="24"/>
      <w:szCs w:val="32"/>
      <w:u w:color="4472C4" w:themeColor="accent5"/>
    </w:rPr>
  </w:style>
  <w:style w:type="character" w:customStyle="1" w:styleId="70">
    <w:name w:val="見出し 7 (文字)"/>
    <w:link w:val="7"/>
    <w:uiPriority w:val="9"/>
    <w:qFormat/>
    <w:rPr>
      <w:rFonts w:ascii="Times New Roman" w:eastAsia="SimHei" w:hAnsi="Times New Roman"/>
      <w:bCs/>
      <w:snapToGrid w:val="0"/>
      <w:kern w:val="2"/>
      <w:sz w:val="24"/>
      <w:szCs w:val="32"/>
      <w:u w:color="4472C4" w:themeColor="accent5"/>
    </w:rPr>
  </w:style>
  <w:style w:type="character" w:customStyle="1" w:styleId="80">
    <w:name w:val="見出し 8 (文字)"/>
    <w:link w:val="8"/>
    <w:uiPriority w:val="9"/>
    <w:qFormat/>
    <w:rPr>
      <w:rFonts w:ascii="Arial" w:eastAsia="SimHei" w:hAnsi="Arial"/>
      <w:b/>
      <w:sz w:val="32"/>
      <w:szCs w:val="32"/>
    </w:rPr>
  </w:style>
  <w:style w:type="character" w:customStyle="1" w:styleId="90">
    <w:name w:val="見出し 9 (文字)"/>
    <w:link w:val="9"/>
    <w:uiPriority w:val="9"/>
    <w:qFormat/>
    <w:rPr>
      <w:rFonts w:ascii="Arial" w:eastAsia="SimHei" w:hAnsi="Arial"/>
      <w:b/>
      <w:sz w:val="32"/>
      <w:szCs w:val="32"/>
    </w:rPr>
  </w:style>
  <w:style w:type="character" w:customStyle="1" w:styleId="a8">
    <w:name w:val="一覧 (文字)"/>
    <w:link w:val="a7"/>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uiPriority w:val="99"/>
    <w:qFormat/>
    <w:rPr>
      <w:rFonts w:ascii="Times New Roman" w:hAnsi="Times New Roman"/>
      <w:lang w:eastAsia="en-US"/>
    </w:rPr>
  </w:style>
  <w:style w:type="character" w:customStyle="1" w:styleId="32">
    <w:name w:val="一覧 3 (文字)"/>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c">
    <w:name w:val="フッター (文字)"/>
    <w:link w:val="affb"/>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ＭＳ 明朝"/>
    </w:rPr>
  </w:style>
  <w:style w:type="paragraph" w:customStyle="1" w:styleId="Comments">
    <w:name w:val="Comments"/>
    <w:basedOn w:val="a1"/>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ff8"/>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b">
    <w:name w:val="表題 (文字)"/>
    <w:basedOn w:val="a2"/>
    <w:link w:val="afffa"/>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ＭＳ 明朝"/>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2">
    <w:name w:val="図表番号 (文字)"/>
    <w:link w:val="af1"/>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8">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8"/>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a">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游ゴシック" w:eastAsia="游ゴシック" w:hAnsi="游ゴシック" w:cs="Calibri"/>
    </w:rPr>
  </w:style>
  <w:style w:type="character" w:customStyle="1" w:styleId="14">
    <w:name w:val="リスト段落 (文字)1"/>
    <w:link w:val="affff8"/>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fe"/>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d">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a">
    <w:name w:val="不明显强调1"/>
    <w:uiPriority w:val="19"/>
    <w:qFormat/>
    <w:rPr>
      <w:i/>
      <w:iCs/>
      <w:color w:val="404040"/>
    </w:rPr>
  </w:style>
  <w:style w:type="character" w:customStyle="1" w:styleId="5Char">
    <w:name w:val="标题 5 Char"/>
    <w:qFormat/>
    <w:rPr>
      <w:rFonts w:ascii="Arial" w:hAnsi="Arial"/>
    </w:rPr>
  </w:style>
  <w:style w:type="paragraph" w:customStyle="1" w:styleId="620">
    <w:name w:val="标题 62"/>
    <w:basedOn w:val="a1"/>
    <w:qFormat/>
    <w:pPr>
      <w:tabs>
        <w:tab w:val="left" w:pos="1152"/>
      </w:tabs>
    </w:pPr>
    <w:rPr>
      <w:rFonts w:ascii="Times" w:eastAsia="ＭＳ Ｐゴシック" w:hAnsi="Times" w:cs="Times"/>
    </w:rPr>
  </w:style>
  <w:style w:type="paragraph" w:customStyle="1" w:styleId="720">
    <w:name w:val="标题 72"/>
    <w:basedOn w:val="a1"/>
    <w:qFormat/>
    <w:pPr>
      <w:tabs>
        <w:tab w:val="left" w:pos="1296"/>
      </w:tabs>
    </w:pPr>
    <w:rPr>
      <w:rFonts w:ascii="Times" w:eastAsia="ＭＳ Ｐゴシック"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ＭＳ Ｐゴシック"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ＭＳ Ｐゴシック"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ＭＳ 明朝"/>
      <w:iCs/>
      <w:color w:val="000000"/>
      <w:szCs w:val="26"/>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eastAsia="ＭＳ Ｐゴシック" w:cs="Arial"/>
      <w:color w:val="000000"/>
    </w:rPr>
  </w:style>
  <w:style w:type="paragraph" w:customStyle="1" w:styleId="heading4">
    <w:name w:val="heading4"/>
    <w:basedOn w:val="a1"/>
    <w:qFormat/>
    <w:pPr>
      <w:keepNext/>
      <w:spacing w:before="240" w:after="60"/>
      <w:ind w:left="864" w:hanging="864"/>
    </w:pPr>
    <w:rPr>
      <w:rFonts w:eastAsia="ＭＳ Ｐゴシック"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Batang"/>
      <w:iCs/>
      <w:szCs w:val="26"/>
    </w:rPr>
  </w:style>
  <w:style w:type="character" w:customStyle="1" w:styleId="1b">
    <w:name w:val="@他1"/>
    <w:uiPriority w:val="99"/>
    <w:semiHidden/>
    <w:unhideWhenUsed/>
    <w:qFormat/>
    <w:rPr>
      <w:color w:val="2B579A"/>
      <w:shd w:val="clear" w:color="auto" w:fill="E6E6E6"/>
    </w:rPr>
  </w:style>
  <w:style w:type="paragraph" w:customStyle="1" w:styleId="3e">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c">
    <w:name w:val="列表段落 字符1"/>
    <w:uiPriority w:val="34"/>
    <w:qFormat/>
    <w:locked/>
    <w:rPr>
      <w:sz w:val="22"/>
      <w:szCs w:val="22"/>
      <w:lang w:eastAsia="en-US"/>
    </w:rPr>
  </w:style>
  <w:style w:type="character" w:customStyle="1" w:styleId="3f">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6">
    <w:name w:val="本文 3 (文字)"/>
    <w:link w:val="35"/>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d">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ＭＳ 明朝"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fb">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e">
    <w:name w:val="样式1"/>
    <w:basedOn w:val="3"/>
    <w:link w:val="1Char0"/>
    <w:uiPriority w:val="99"/>
    <w:qFormat/>
    <w:rPr>
      <w:rFonts w:ascii="Cambria" w:hAnsi="Cambria"/>
      <w:b/>
      <w:bCs w:val="0"/>
      <w:sz w:val="26"/>
      <w:szCs w:val="26"/>
    </w:rPr>
  </w:style>
  <w:style w:type="character" w:customStyle="1" w:styleId="1Char0">
    <w:name w:val="样式1 Char"/>
    <w:basedOn w:val="31"/>
    <w:link w:val="1e"/>
    <w:uiPriority w:val="99"/>
    <w:qFormat/>
    <w:rPr>
      <w:rFonts w:ascii="Cambria" w:eastAsia="SimHei" w:hAnsi="Cambria" w:cstheme="minorBidi"/>
      <w:b/>
      <w:bCs w:val="0"/>
      <w:kern w:val="2"/>
      <w:sz w:val="26"/>
      <w:szCs w:val="26"/>
    </w:rPr>
  </w:style>
  <w:style w:type="paragraph" w:customStyle="1" w:styleId="List21">
    <w:name w:val="List 21"/>
    <w:basedOn w:val="affff8"/>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ＭＳ 明朝"/>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f1"/>
    <w:link w:val="FiguresChar"/>
    <w:qFormat/>
    <w:pPr>
      <w:jc w:val="center"/>
    </w:pPr>
    <w:rPr>
      <w:rFonts w:cs="Arial"/>
      <w:bCs w:val="0"/>
      <w:lang w:eastAsia="en-GB"/>
    </w:rPr>
  </w:style>
  <w:style w:type="character" w:customStyle="1" w:styleId="FiguresChar">
    <w:name w:val="Figures Char"/>
    <w:basedOn w:val="af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7">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f0">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fc">
    <w:name w:val="表格文本"/>
    <w:qFormat/>
    <w:pPr>
      <w:tabs>
        <w:tab w:val="decimal" w:pos="0"/>
      </w:tabs>
    </w:pPr>
    <w:rPr>
      <w:rFonts w:ascii="Arial" w:hAnsi="Arial"/>
      <w:sz w:val="21"/>
      <w:szCs w:val="21"/>
      <w:lang w:eastAsia="zh-CN"/>
    </w:rPr>
  </w:style>
  <w:style w:type="paragraph" w:customStyle="1" w:styleId="affffd">
    <w:name w:val="表头文本"/>
    <w:qFormat/>
    <w:pPr>
      <w:jc w:val="center"/>
    </w:pPr>
    <w:rPr>
      <w:rFonts w:ascii="Arial" w:hAnsi="Arial"/>
      <w:b/>
      <w:sz w:val="21"/>
      <w:szCs w:val="21"/>
      <w:lang w:eastAsia="zh-CN"/>
    </w:rPr>
  </w:style>
  <w:style w:type="table" w:customStyle="1" w:styleId="affffe">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ff">
    <w:name w:val="图样式"/>
    <w:basedOn w:val="a1"/>
    <w:qFormat/>
    <w:pPr>
      <w:keepNext/>
      <w:spacing w:before="80" w:after="80"/>
      <w:jc w:val="center"/>
    </w:pPr>
  </w:style>
  <w:style w:type="paragraph" w:customStyle="1" w:styleId="afffff0">
    <w:name w:val="文档标题"/>
    <w:basedOn w:val="a1"/>
    <w:qFormat/>
    <w:pPr>
      <w:tabs>
        <w:tab w:val="left" w:pos="0"/>
      </w:tabs>
      <w:spacing w:before="300" w:after="300"/>
      <w:jc w:val="center"/>
    </w:pPr>
    <w:rPr>
      <w:rFonts w:eastAsia="SimHei"/>
      <w:sz w:val="36"/>
      <w:szCs w:val="36"/>
    </w:rPr>
  </w:style>
  <w:style w:type="paragraph" w:customStyle="1" w:styleId="afffff1">
    <w:name w:val="正文（首行不缩进）"/>
    <w:basedOn w:val="a1"/>
    <w:qFormat/>
  </w:style>
  <w:style w:type="paragraph" w:customStyle="1" w:styleId="afffff2">
    <w:name w:val="注示头"/>
    <w:basedOn w:val="a1"/>
    <w:qFormat/>
    <w:pPr>
      <w:pBdr>
        <w:top w:val="single" w:sz="4" w:space="1" w:color="000000"/>
      </w:pBdr>
    </w:pPr>
    <w:rPr>
      <w:rFonts w:eastAsia="SimHei"/>
      <w:sz w:val="18"/>
    </w:rPr>
  </w:style>
  <w:style w:type="paragraph" w:customStyle="1" w:styleId="afffff3">
    <w:name w:val="注示文本"/>
    <w:basedOn w:val="a1"/>
    <w:qFormat/>
    <w:pPr>
      <w:pBdr>
        <w:bottom w:val="single" w:sz="4" w:space="1" w:color="000000"/>
      </w:pBdr>
      <w:ind w:firstLine="360"/>
    </w:pPr>
    <w:rPr>
      <w:rFonts w:eastAsia="KaiTi_GB2312"/>
      <w:sz w:val="18"/>
      <w:szCs w:val="18"/>
    </w:rPr>
  </w:style>
  <w:style w:type="paragraph" w:customStyle="1" w:styleId="afffff4">
    <w:name w:val="编写建议"/>
    <w:basedOn w:val="a1"/>
    <w:qFormat/>
    <w:pPr>
      <w:ind w:firstLine="420"/>
    </w:pPr>
    <w:rPr>
      <w:rFonts w:cs="Arial"/>
      <w:i/>
      <w:color w:val="0000FF"/>
    </w:rPr>
  </w:style>
  <w:style w:type="character" w:customStyle="1" w:styleId="afffff5">
    <w:name w:val="样式一"/>
    <w:basedOn w:val="a2"/>
    <w:qFormat/>
    <w:rPr>
      <w:rFonts w:ascii="SimSun" w:hAnsi="SimSun"/>
      <w:b/>
      <w:bCs/>
      <w:color w:val="000000"/>
      <w:sz w:val="36"/>
    </w:rPr>
  </w:style>
  <w:style w:type="character" w:customStyle="1" w:styleId="afffff6">
    <w:name w:val="样式二"/>
    <w:basedOn w:val="afffff5"/>
    <w:qFormat/>
    <w:rPr>
      <w:rFonts w:ascii="SimSun" w:hAnsi="SimSun"/>
      <w:b/>
      <w:bCs/>
      <w:color w:val="000000"/>
      <w:sz w:val="36"/>
    </w:rPr>
  </w:style>
  <w:style w:type="character" w:customStyle="1" w:styleId="1f">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1">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0">
    <w:name w:val="目录 82"/>
    <w:basedOn w:val="120"/>
    <w:semiHidden/>
    <w:qFormat/>
  </w:style>
  <w:style w:type="paragraph" w:customStyle="1" w:styleId="320">
    <w:name w:val="目录 32"/>
    <w:basedOn w:val="220"/>
    <w:semiHidden/>
    <w:qFormat/>
  </w:style>
  <w:style w:type="paragraph" w:customStyle="1" w:styleId="920">
    <w:name w:val="目录 92"/>
    <w:basedOn w:val="820"/>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1">
    <w:name w:val="目录 62"/>
    <w:basedOn w:val="520"/>
    <w:next w:val="a1"/>
    <w:semiHidden/>
    <w:qFormat/>
  </w:style>
  <w:style w:type="paragraph" w:customStyle="1" w:styleId="721">
    <w:name w:val="目录 72"/>
    <w:basedOn w:val="621"/>
    <w:next w:val="a1"/>
    <w:semiHidden/>
    <w:qFormat/>
    <w:pPr>
      <w:keepNext w:val="0"/>
      <w:spacing w:before="0"/>
      <w:ind w:left="2268" w:hanging="2268"/>
    </w:pPr>
    <w:rPr>
      <w:sz w:val="20"/>
    </w:rPr>
  </w:style>
  <w:style w:type="character" w:customStyle="1" w:styleId="3f0">
    <w:name w:val="@他3"/>
    <w:basedOn w:val="a2"/>
    <w:uiPriority w:val="99"/>
    <w:unhideWhenUsed/>
    <w:qFormat/>
    <w:rPr>
      <w:color w:val="2B579A"/>
      <w:shd w:val="clear" w:color="auto" w:fill="E1DFDD"/>
    </w:rPr>
  </w:style>
  <w:style w:type="paragraph" w:customStyle="1" w:styleId="83">
    <w:name w:val="目录 83"/>
    <w:basedOn w:val="132"/>
    <w:semiHidden/>
    <w:qFormat/>
  </w:style>
  <w:style w:type="paragraph" w:customStyle="1" w:styleId="132">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2"/>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8"/>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d"/>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2">
    <w:name w:val="未处理的提及2"/>
    <w:basedOn w:val="a2"/>
    <w:uiPriority w:val="99"/>
    <w:semiHidden/>
    <w:unhideWhenUsed/>
    <w:qFormat/>
    <w:rPr>
      <w:color w:val="605E5C"/>
      <w:shd w:val="clear" w:color="auto" w:fill="E1DFDD"/>
    </w:rPr>
  </w:style>
  <w:style w:type="character" w:customStyle="1" w:styleId="3f1">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8">
    <w:name w:val="未处理的提及4"/>
    <w:basedOn w:val="a2"/>
    <w:uiPriority w:val="99"/>
    <w:unhideWhenUsed/>
    <w:qFormat/>
    <w:rPr>
      <w:color w:val="605E5C"/>
      <w:shd w:val="clear" w:color="auto" w:fill="E1DFDD"/>
    </w:rPr>
  </w:style>
  <w:style w:type="character" w:customStyle="1" w:styleId="49">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f0">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1">
    <w:name w:val="확인되지 않은 멘션1"/>
    <w:basedOn w:val="a2"/>
    <w:uiPriority w:val="99"/>
    <w:semiHidden/>
    <w:unhideWhenUsed/>
    <w:qFormat/>
    <w:rPr>
      <w:color w:val="605E5C"/>
      <w:shd w:val="clear" w:color="auto" w:fill="E1DFDD"/>
    </w:rPr>
  </w:style>
  <w:style w:type="character" w:customStyle="1" w:styleId="2f3">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9">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4">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3">
    <w:name w:val="书目1"/>
    <w:basedOn w:val="a1"/>
    <w:next w:val="a1"/>
    <w:uiPriority w:val="37"/>
    <w:semiHidden/>
    <w:unhideWhenUsed/>
    <w:qFormat/>
    <w:pPr>
      <w:spacing w:after="180"/>
    </w:pPr>
    <w:rPr>
      <w:rFonts w:eastAsia="DengXian"/>
      <w:szCs w:val="20"/>
    </w:rPr>
  </w:style>
  <w:style w:type="character" w:customStyle="1" w:styleId="affff">
    <w:name w:val="本文字下げ (文字)"/>
    <w:basedOn w:val="afe"/>
    <w:link w:val="afffe"/>
    <w:qFormat/>
    <w:rPr>
      <w:rFonts w:ascii="Times New Roman" w:eastAsia="DengXian" w:hAnsi="Times New Roman"/>
      <w:szCs w:val="24"/>
      <w:lang w:val="en-GB" w:eastAsia="en-US"/>
    </w:rPr>
  </w:style>
  <w:style w:type="character" w:customStyle="1" w:styleId="aff0">
    <w:name w:val="本文インデント (文字)"/>
    <w:basedOn w:val="a2"/>
    <w:link w:val="aff"/>
    <w:qFormat/>
    <w:rPr>
      <w:rFonts w:ascii="Times New Roman" w:eastAsia="DengXian" w:hAnsi="Times New Roman"/>
      <w:lang w:val="en-GB" w:eastAsia="en-US"/>
    </w:rPr>
  </w:style>
  <w:style w:type="character" w:customStyle="1" w:styleId="2d">
    <w:name w:val="本文字下げ 2 (文字)"/>
    <w:basedOn w:val="aff0"/>
    <w:link w:val="2c"/>
    <w:qFormat/>
    <w:rPr>
      <w:rFonts w:ascii="Times New Roman" w:eastAsia="DengXian" w:hAnsi="Times New Roman"/>
      <w:lang w:val="en-GB" w:eastAsia="en-US"/>
    </w:rPr>
  </w:style>
  <w:style w:type="character" w:customStyle="1" w:styleId="afc">
    <w:name w:val="結語 (文字)"/>
    <w:basedOn w:val="a2"/>
    <w:link w:val="afb"/>
    <w:qFormat/>
    <w:rPr>
      <w:rFonts w:ascii="Times New Roman" w:eastAsia="DengXian" w:hAnsi="Times New Roman"/>
      <w:lang w:val="en-GB" w:eastAsia="en-US"/>
    </w:rPr>
  </w:style>
  <w:style w:type="character" w:customStyle="1" w:styleId="af">
    <w:name w:val="電子メール署名 (文字)"/>
    <w:basedOn w:val="a2"/>
    <w:link w:val="ae"/>
    <w:qFormat/>
    <w:rPr>
      <w:rFonts w:ascii="Times New Roman" w:eastAsia="DengXian" w:hAnsi="Times New Roman"/>
      <w:lang w:val="en-GB" w:eastAsia="en-US"/>
    </w:rPr>
  </w:style>
  <w:style w:type="character" w:customStyle="1" w:styleId="aff8">
    <w:name w:val="文末脚注文字列 (文字)"/>
    <w:basedOn w:val="a2"/>
    <w:link w:val="aff7"/>
    <w:qFormat/>
    <w:rPr>
      <w:rFonts w:ascii="Times New Roman" w:eastAsia="DengXian" w:hAnsi="Times New Roman"/>
      <w:lang w:val="en-GB" w:eastAsia="en-US"/>
    </w:rPr>
  </w:style>
  <w:style w:type="character" w:customStyle="1" w:styleId="HTML0">
    <w:name w:val="HTML アドレス (文字)"/>
    <w:basedOn w:val="a2"/>
    <w:link w:val="HTML"/>
    <w:qFormat/>
    <w:rPr>
      <w:rFonts w:ascii="Times New Roman" w:eastAsia="DengXian" w:hAnsi="Times New Roman"/>
      <w:i/>
      <w:iCs/>
      <w:lang w:val="en-GB" w:eastAsia="en-US"/>
    </w:rPr>
  </w:style>
  <w:style w:type="character" w:customStyle="1" w:styleId="HTML2">
    <w:name w:val="HTML 書式付き (文字)"/>
    <w:basedOn w:val="a2"/>
    <w:link w:val="HTML1"/>
    <w:qFormat/>
    <w:rPr>
      <w:rFonts w:ascii="Courier New" w:eastAsia="DengXian" w:hAnsi="Courier New" w:cs="Courier New"/>
      <w:lang w:val="en-GB" w:eastAsia="en-US"/>
    </w:rPr>
  </w:style>
  <w:style w:type="paragraph" w:styleId="2f5">
    <w:name w:val="Intense Quote"/>
    <w:basedOn w:val="a1"/>
    <w:next w:val="a1"/>
    <w:link w:val="2f6"/>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2f6">
    <w:name w:val="引用文 2 (文字)"/>
    <w:basedOn w:val="a2"/>
    <w:link w:val="2f5"/>
    <w:uiPriority w:val="30"/>
    <w:qFormat/>
    <w:rPr>
      <w:rFonts w:ascii="Times New Roman" w:eastAsia="DengXian" w:hAnsi="Times New Roman"/>
      <w:i/>
      <w:iCs/>
      <w:color w:val="4472C4"/>
      <w:lang w:val="en-GB" w:eastAsia="en-US"/>
    </w:rPr>
  </w:style>
  <w:style w:type="character" w:customStyle="1" w:styleId="a6">
    <w:name w:val="マクロ文字列 (文字)"/>
    <w:basedOn w:val="a2"/>
    <w:link w:val="a5"/>
    <w:qFormat/>
    <w:rPr>
      <w:rFonts w:ascii="Courier New" w:eastAsia="DengXian" w:hAnsi="Courier New" w:cs="Courier New"/>
      <w:lang w:val="en-GB" w:eastAsia="en-US"/>
    </w:rPr>
  </w:style>
  <w:style w:type="character" w:customStyle="1" w:styleId="afff9">
    <w:name w:val="メッセージ見出し (文字)"/>
    <w:basedOn w:val="a2"/>
    <w:link w:val="afff8"/>
    <w:qFormat/>
    <w:rPr>
      <w:rFonts w:ascii="Calibri Light" w:eastAsia="DengXian Light" w:hAnsi="Calibri Light"/>
      <w:sz w:val="24"/>
      <w:szCs w:val="24"/>
      <w:shd w:val="pct20" w:color="auto" w:fill="auto"/>
      <w:lang w:val="en-GB" w:eastAsia="en-US"/>
    </w:rPr>
  </w:style>
  <w:style w:type="character" w:customStyle="1" w:styleId="ac">
    <w:name w:val="記 (文字)"/>
    <w:basedOn w:val="a2"/>
    <w:link w:val="ab"/>
    <w:qFormat/>
    <w:rPr>
      <w:rFonts w:ascii="Times New Roman" w:eastAsia="DengXian" w:hAnsi="Times New Roman"/>
      <w:lang w:val="en-GB" w:eastAsia="en-US"/>
    </w:rPr>
  </w:style>
  <w:style w:type="paragraph" w:styleId="afffff7">
    <w:name w:val="Quote"/>
    <w:basedOn w:val="a1"/>
    <w:next w:val="a1"/>
    <w:link w:val="afffff8"/>
    <w:uiPriority w:val="29"/>
    <w:qFormat/>
    <w:pPr>
      <w:spacing w:before="200"/>
      <w:ind w:left="864" w:right="864"/>
      <w:jc w:val="center"/>
    </w:pPr>
    <w:rPr>
      <w:rFonts w:eastAsia="DengXian"/>
      <w:i/>
      <w:iCs/>
      <w:color w:val="404040"/>
      <w:szCs w:val="20"/>
    </w:rPr>
  </w:style>
  <w:style w:type="character" w:customStyle="1" w:styleId="afffff8">
    <w:name w:val="引用文 (文字)"/>
    <w:basedOn w:val="a2"/>
    <w:link w:val="afffff7"/>
    <w:uiPriority w:val="29"/>
    <w:qFormat/>
    <w:rPr>
      <w:rFonts w:ascii="Times New Roman" w:eastAsia="DengXian" w:hAnsi="Times New Roman"/>
      <w:i/>
      <w:iCs/>
      <w:color w:val="404040"/>
      <w:lang w:val="en-GB" w:eastAsia="en-US"/>
    </w:rPr>
  </w:style>
  <w:style w:type="character" w:customStyle="1" w:styleId="afa">
    <w:name w:val="挨拶文 (文字)"/>
    <w:basedOn w:val="a2"/>
    <w:link w:val="af9"/>
    <w:qFormat/>
    <w:rPr>
      <w:rFonts w:ascii="Times New Roman" w:eastAsia="DengXian" w:hAnsi="Times New Roman"/>
      <w:lang w:val="en-GB" w:eastAsia="en-US"/>
    </w:rPr>
  </w:style>
  <w:style w:type="character" w:customStyle="1" w:styleId="afff1">
    <w:name w:val="署名 (文字)"/>
    <w:basedOn w:val="a2"/>
    <w:link w:val="afff0"/>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4">
    <w:name w:val="页眉 字符1"/>
    <w:basedOn w:val="a2"/>
    <w:semiHidden/>
    <w:qFormat/>
    <w:rPr>
      <w:rFonts w:ascii="Times New Roman" w:eastAsia="SimSun" w:hAnsi="Times New Roman" w:cs="Times New Roman"/>
      <w:kern w:val="0"/>
      <w:sz w:val="18"/>
      <w:szCs w:val="18"/>
      <w:lang w:val="en-GB" w:eastAsia="ja-JP"/>
    </w:rPr>
  </w:style>
  <w:style w:type="paragraph" w:customStyle="1" w:styleId="1f5">
    <w:name w:val="条目1"/>
    <w:basedOn w:val="a1"/>
    <w:next w:val="a1"/>
    <w:semiHidden/>
    <w:unhideWhenUsed/>
    <w:qFormat/>
    <w:pPr>
      <w:spacing w:before="120" w:after="120"/>
    </w:pPr>
    <w:rPr>
      <w:rFonts w:ascii="Calibri" w:hAnsi="Calibri" w:cs="Arial"/>
      <w:b/>
    </w:rPr>
  </w:style>
  <w:style w:type="paragraph" w:customStyle="1" w:styleId="1f6">
    <w:name w:val="列表1"/>
    <w:basedOn w:val="a1"/>
    <w:next w:val="a7"/>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7">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a">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3">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4">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2">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ＭＳ ゴシック"/>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ＭＳ ゴシック"/>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a">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8">
    <w:name w:val="不明显强调2"/>
    <w:uiPriority w:val="19"/>
    <w:qFormat/>
    <w:rPr>
      <w:i/>
      <w:iCs/>
      <w:color w:val="404040"/>
    </w:rPr>
  </w:style>
  <w:style w:type="paragraph" w:customStyle="1" w:styleId="630">
    <w:name w:val="标题 63"/>
    <w:basedOn w:val="a1"/>
    <w:qFormat/>
    <w:pPr>
      <w:tabs>
        <w:tab w:val="left" w:pos="1152"/>
      </w:tabs>
    </w:pPr>
    <w:rPr>
      <w:rFonts w:ascii="Times" w:eastAsia="ＭＳ Ｐゴシック" w:hAnsi="Times" w:cs="Times"/>
      <w:szCs w:val="20"/>
    </w:rPr>
  </w:style>
  <w:style w:type="paragraph" w:customStyle="1" w:styleId="730">
    <w:name w:val="标题 73"/>
    <w:basedOn w:val="a1"/>
    <w:qFormat/>
    <w:pPr>
      <w:tabs>
        <w:tab w:val="left" w:pos="1296"/>
      </w:tabs>
    </w:pPr>
    <w:rPr>
      <w:rFonts w:ascii="Times" w:eastAsia="ＭＳ Ｐゴシック"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Batang" w:cs="Times New Roman"/>
      <w:szCs w:val="20"/>
    </w:rPr>
  </w:style>
  <w:style w:type="paragraph" w:customStyle="1" w:styleId="812">
    <w:name w:val="标题 81"/>
    <w:basedOn w:val="a1"/>
    <w:qFormat/>
    <w:pPr>
      <w:tabs>
        <w:tab w:val="left" w:pos="1440"/>
      </w:tabs>
      <w:spacing w:before="240" w:after="60"/>
    </w:pPr>
    <w:rPr>
      <w:rFonts w:eastAsia="ＭＳ Ｐゴシック" w:cs="Times New Roman"/>
      <w:i/>
      <w:iCs/>
    </w:rPr>
  </w:style>
  <w:style w:type="paragraph" w:customStyle="1" w:styleId="912">
    <w:name w:val="标题 91"/>
    <w:basedOn w:val="a1"/>
    <w:qFormat/>
    <w:pPr>
      <w:tabs>
        <w:tab w:val="left" w:pos="1584"/>
      </w:tabs>
      <w:spacing w:before="240" w:after="60"/>
      <w:ind w:left="1584" w:hanging="1584"/>
    </w:pPr>
    <w:rPr>
      <w:rFonts w:eastAsia="ＭＳ Ｐゴシック"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3">
    <w:name w:val="見出し 3 (文字)"/>
    <w:qFormat/>
    <w:locked/>
    <w:rPr>
      <w:rFonts w:ascii="Arial" w:hAnsi="Arial" w:cs="Arial"/>
    </w:rPr>
  </w:style>
  <w:style w:type="character" w:customStyle="1" w:styleId="afffff9">
    <w:name w:val="リスト段落 (文字)"/>
    <w:link w:val="1f7"/>
    <w:uiPriority w:val="34"/>
    <w:qFormat/>
    <w:locked/>
    <w:rPr>
      <w:rFonts w:ascii="ＭＳ ゴシック" w:eastAsia="ＭＳ ゴシック" w:hAnsi="ＭＳ ゴシック"/>
    </w:rPr>
  </w:style>
  <w:style w:type="paragraph" w:customStyle="1" w:styleId="1f7">
    <w:name w:val="목록 단락1"/>
    <w:basedOn w:val="a1"/>
    <w:link w:val="afffff9"/>
    <w:uiPriority w:val="34"/>
    <w:qFormat/>
    <w:pPr>
      <w:ind w:leftChars="400" w:left="840"/>
    </w:pPr>
    <w:rPr>
      <w:rFonts w:ascii="ＭＳ ゴシック" w:eastAsia="ＭＳ ゴシック" w:hAnsi="ＭＳ ゴシック"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8">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fa">
    <w:name w:val="表格"/>
    <w:basedOn w:val="a1"/>
    <w:link w:val="Char0"/>
    <w:qFormat/>
    <w:pPr>
      <w:jc w:val="center"/>
    </w:pPr>
    <w:rPr>
      <w:rFonts w:cs="Times New Roman"/>
      <w:sz w:val="12"/>
      <w:szCs w:val="12"/>
    </w:rPr>
  </w:style>
  <w:style w:type="character" w:customStyle="1" w:styleId="Char0">
    <w:name w:val="表格 Char"/>
    <w:link w:val="afffffa"/>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b">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d"/>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9">
    <w:name w:val="标题 字符1"/>
    <w:basedOn w:val="a2"/>
    <w:qFormat/>
    <w:rPr>
      <w:rFonts w:asciiTheme="majorHAnsi" w:eastAsiaTheme="majorEastAsia" w:hAnsiTheme="majorHAnsi" w:cstheme="majorBidi"/>
      <w:b/>
      <w:bCs/>
      <w:sz w:val="32"/>
      <w:szCs w:val="32"/>
      <w:lang w:val="en-GB" w:eastAsia="en-US"/>
    </w:rPr>
  </w:style>
  <w:style w:type="table" w:customStyle="1" w:styleId="135">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9">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b">
    <w:name w:val="기고서 본문"/>
    <w:basedOn w:val="a1"/>
    <w:link w:val="Chard"/>
    <w:qFormat/>
    <w:pPr>
      <w:spacing w:before="120" w:after="60"/>
    </w:pPr>
    <w:rPr>
      <w:rFonts w:eastAsia="Malgun Gothic" w:cs="Times New Roman"/>
      <w:szCs w:val="20"/>
      <w:lang w:val="zh-CN"/>
    </w:rPr>
  </w:style>
  <w:style w:type="character" w:customStyle="1" w:styleId="Chard">
    <w:name w:val="기고서 본문 Char"/>
    <w:link w:val="afffffb"/>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f1"/>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95</Pages>
  <Words>34697</Words>
  <Characters>197777</Characters>
  <Application>Microsoft Office Word</Application>
  <DocSecurity>0</DocSecurity>
  <Lines>1648</Lines>
  <Paragraphs>464</Paragraphs>
  <ScaleCrop>false</ScaleCrop>
  <Company/>
  <LinksUpToDate>false</LinksUpToDate>
  <CharactersWithSpaces>232010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Tomoya Nunome</cp:lastModifiedBy>
  <cp:revision>8</cp:revision>
  <cp:lastPrinted>2014-11-06T03:38:00Z</cp:lastPrinted>
  <dcterms:created xsi:type="dcterms:W3CDTF">2024-05-20T02:55:00Z</dcterms:created>
  <dcterms:modified xsi:type="dcterms:W3CDTF">2024-05-20T03:33:00Z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