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DengXian"/>
          <w:b/>
        </w:rPr>
      </w:pPr>
      <w:r>
        <w:rPr>
          <w:rFonts w:eastAsia="DengXian"/>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DengXian"/>
          <w:b/>
        </w:rPr>
        <w:t>Agenda item:</w:t>
      </w:r>
      <w:r>
        <w:rPr>
          <w:rFonts w:eastAsia="DengXian"/>
          <w:b/>
        </w:rPr>
        <w:tab/>
      </w:r>
      <w:r>
        <w:rPr>
          <w:rFonts w:eastAsia="DengXian"/>
          <w:bCs/>
        </w:rPr>
        <w:t>9.3.2</w:t>
      </w:r>
    </w:p>
    <w:p w14:paraId="7A85476A" w14:textId="77777777" w:rsidR="00C83AF6" w:rsidRDefault="0000520D">
      <w:pPr>
        <w:tabs>
          <w:tab w:val="left" w:pos="1985"/>
        </w:tabs>
        <w:spacing w:before="120"/>
        <w:rPr>
          <w:rFonts w:eastAsia="DengXian"/>
          <w:b/>
        </w:rPr>
      </w:pPr>
      <w:r>
        <w:rPr>
          <w:rFonts w:eastAsia="DengXian"/>
          <w:b/>
        </w:rPr>
        <w:t xml:space="preserve">Source: </w:t>
      </w:r>
      <w:r>
        <w:rPr>
          <w:rFonts w:eastAsia="DengXian"/>
          <w:b/>
        </w:rPr>
        <w:tab/>
      </w:r>
      <w:r>
        <w:rPr>
          <w:rFonts w:eastAsia="DengXian"/>
          <w:bCs/>
        </w:rPr>
        <w:t>Moderator (CMCC)</w:t>
      </w:r>
      <w:r>
        <w:rPr>
          <w:rFonts w:eastAsia="DengXian"/>
          <w:b/>
        </w:rPr>
        <w:tab/>
      </w:r>
    </w:p>
    <w:p w14:paraId="6611961B" w14:textId="77777777" w:rsidR="00C83AF6" w:rsidRDefault="0000520D">
      <w:pPr>
        <w:tabs>
          <w:tab w:val="left" w:pos="1985"/>
        </w:tabs>
        <w:spacing w:before="120"/>
        <w:rPr>
          <w:rFonts w:eastAsia="DengXian"/>
          <w:bCs/>
        </w:rPr>
      </w:pPr>
      <w:r>
        <w:rPr>
          <w:rFonts w:eastAsia="DengXian"/>
          <w:b/>
        </w:rPr>
        <w:t xml:space="preserve">Title: </w:t>
      </w:r>
      <w:r>
        <w:rPr>
          <w:rFonts w:eastAsia="DengXian"/>
          <w:b/>
        </w:rPr>
        <w:tab/>
      </w:r>
      <w:r>
        <w:rPr>
          <w:rFonts w:eastAsia="DengXian"/>
          <w:bCs/>
        </w:rPr>
        <w:t>Summary#</w:t>
      </w:r>
      <w:r>
        <w:rPr>
          <w:rFonts w:eastAsia="DengXian" w:hint="eastAsia"/>
          <w:bCs/>
        </w:rPr>
        <w:t>1</w:t>
      </w:r>
      <w:r>
        <w:rPr>
          <w:rFonts w:eastAsia="DengXian"/>
          <w:bCs/>
        </w:rPr>
        <w:t xml:space="preserve"> on SBFD random access operation</w:t>
      </w:r>
    </w:p>
    <w:p w14:paraId="4BB87987" w14:textId="77777777" w:rsidR="00C83AF6" w:rsidRDefault="0000520D">
      <w:pPr>
        <w:tabs>
          <w:tab w:val="left" w:pos="1985"/>
        </w:tabs>
        <w:spacing w:before="120"/>
        <w:rPr>
          <w:rFonts w:eastAsia="DengXian"/>
          <w:bCs/>
        </w:rPr>
      </w:pPr>
      <w:r>
        <w:rPr>
          <w:rFonts w:eastAsia="DengXian"/>
          <w:b/>
        </w:rPr>
        <w:t>Document for:</w:t>
      </w:r>
      <w:r>
        <w:rPr>
          <w:rFonts w:eastAsia="DengXian"/>
          <w:b/>
        </w:rPr>
        <w:tab/>
      </w:r>
      <w:r>
        <w:rPr>
          <w:rFonts w:eastAsia="DengXian"/>
          <w:bCs/>
        </w:rPr>
        <w:t>Discussion/decision</w:t>
      </w:r>
    </w:p>
    <w:p w14:paraId="7F1B0336" w14:textId="77777777" w:rsidR="00C83AF6" w:rsidRDefault="0000520D">
      <w:pPr>
        <w:pStyle w:val="Heading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Heading1"/>
        <w:ind w:left="431" w:hanging="431"/>
      </w:pPr>
      <w:r>
        <w:t>Issue#1: R</w:t>
      </w:r>
      <w:r>
        <w:rPr>
          <w:rFonts w:hint="eastAsia"/>
        </w:rPr>
        <w:t>andom</w:t>
      </w:r>
      <w:r>
        <w:t xml:space="preserve"> access in CONNECTED mode </w:t>
      </w:r>
    </w:p>
    <w:p w14:paraId="0452A8F1" w14:textId="77777777" w:rsidR="00C83AF6" w:rsidRDefault="0000520D">
      <w:pPr>
        <w:pStyle w:val="Heading2"/>
        <w:tabs>
          <w:tab w:val="clear" w:pos="3127"/>
          <w:tab w:val="left" w:pos="576"/>
        </w:tabs>
        <w:ind w:left="576"/>
      </w:pPr>
      <w:r>
        <w:t>Issue#1-1: PRACH configuration, RO validation, and SSB-RO mapping (4-step RA)</w:t>
      </w:r>
    </w:p>
    <w:p w14:paraId="7227DFB1" w14:textId="77777777" w:rsidR="00C83AF6" w:rsidRDefault="0000520D">
      <w:pPr>
        <w:pStyle w:val="Heading3"/>
        <w:spacing w:before="120"/>
      </w:pPr>
      <w:r>
        <w:t>Submitted proposal</w:t>
      </w:r>
    </w:p>
    <w:p w14:paraId="7EBD87B4"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S</w:t>
            </w:r>
            <w:r>
              <w:rPr>
                <w:rFonts w:cs="Times New Roman"/>
                <w:b/>
                <w:szCs w:val="20"/>
              </w:rPr>
              <w:t>preadtrum, BUPT</w:t>
            </w:r>
          </w:p>
        </w:tc>
        <w:tc>
          <w:tcPr>
            <w:tcW w:w="8655" w:type="dxa"/>
            <w:vAlign w:val="center"/>
          </w:tcPr>
          <w:p w14:paraId="749A47ED" w14:textId="77777777" w:rsidR="00C83AF6" w:rsidRPr="00581840" w:rsidRDefault="0000520D">
            <w:pPr>
              <w:pStyle w:val="ListParagraph"/>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eastAsia="SimSun" w:cs="Times New Roman"/>
                <w:b/>
                <w:iCs/>
                <w:szCs w:val="20"/>
                <w:lang w:val="en-US"/>
              </w:rPr>
              <w:t xml:space="preserve">For Option 1 Alt 1-1 RACH configuration, the legacy valid RO means the valid RO in </w:t>
            </w:r>
            <w:r w:rsidRPr="00581840">
              <w:rPr>
                <w:rFonts w:eastAsia="Batang" w:cs="Times New Roman"/>
                <w:b/>
                <w:iCs/>
                <w:szCs w:val="20"/>
                <w:lang w:val="en-US"/>
              </w:rPr>
              <w:t xml:space="preserve">non-SBFD symbols and the valid ROs in SBFD symbols configured as flexible by tdd-UL-DL-ConfigurationCommon. Additional valid RO refers to the valid </w:t>
            </w:r>
            <w:r w:rsidRPr="00581840">
              <w:rPr>
                <w:rFonts w:cs="Times New Roman"/>
                <w:b/>
                <w:iCs/>
                <w:szCs w:val="20"/>
                <w:lang w:val="en-US"/>
              </w:rPr>
              <w:t xml:space="preserve">ROs in </w:t>
            </w:r>
            <w:r w:rsidRPr="00581840">
              <w:rPr>
                <w:rFonts w:eastAsia="Batang" w:cs="Times New Roman"/>
                <w:b/>
                <w:iCs/>
                <w:szCs w:val="20"/>
                <w:lang w:val="en-US"/>
              </w:rPr>
              <w:t>SBFD symbols configured as downlink by tdd-UL-DL-ConfigurationCommon.</w:t>
            </w:r>
          </w:p>
          <w:p w14:paraId="1B4D5530"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subband and active UL BWP in DL symbols with subband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FFS: UL usable PRBs determination in flexible symbols with subband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w:t>
            </w:r>
            <w:proofErr w:type="spellEnd"/>
            <w:r>
              <w:rPr>
                <w:rFonts w:cs="Times New Roman"/>
                <w:b/>
                <w:szCs w:val="20"/>
              </w:rPr>
              <w:t xml:space="preserve">-ConfigCommon,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w:t>
            </w:r>
            <w:proofErr w:type="spellEnd"/>
            <w:r>
              <w:rPr>
                <w:rFonts w:cs="Times New Roman"/>
                <w:b/>
                <w:szCs w:val="20"/>
              </w:rPr>
              <w:t>-ConfigCommon are necessary to be included in the additional RACH configuration, etc.</w:t>
            </w:r>
          </w:p>
          <w:p w14:paraId="7F2EDDF4" w14:textId="77777777" w:rsidR="00C83AF6" w:rsidRDefault="0000520D">
            <w:pPr>
              <w:spacing w:before="120" w:after="180"/>
              <w:rPr>
                <w:rFonts w:eastAsia="DengXian"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Proposal 3: The UE behavior should be defined in the case that the configuration option used by the gNB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gNB.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ListParagraph"/>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Proposal 9: The following methods are used to distinguish an SBFD UE from a legacy UE at the gNB:</w:t>
            </w:r>
          </w:p>
          <w:p w14:paraId="39CE8925"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lastRenderedPageBreak/>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ListParagraph"/>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 xml:space="preserve">If the SBFD UE and legacy UE share </w:t>
            </w:r>
            <w:proofErr w:type="gramStart"/>
            <w:r w:rsidRPr="00581840">
              <w:rPr>
                <w:rFonts w:cs="Times New Roman"/>
                <w:b/>
                <w:szCs w:val="20"/>
                <w:highlight w:val="yellow"/>
                <w:lang w:val="en-US"/>
              </w:rPr>
              <w:t>an</w:t>
            </w:r>
            <w:proofErr w:type="gramEnd"/>
            <w:r w:rsidRPr="00581840">
              <w:rPr>
                <w:rFonts w:cs="Times New Roman"/>
                <w:b/>
                <w:szCs w:val="20"/>
                <w:highlight w:val="yellow"/>
                <w:lang w:val="en-US"/>
              </w:rPr>
              <w:t xml:space="preserve">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00520D">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w:t>
            </w:r>
            <w:proofErr w:type="spellEnd"/>
            <w:r>
              <w:rPr>
                <w:rFonts w:cs="Times New Roman"/>
                <w:b/>
                <w:szCs w:val="20"/>
                <w:lang w:val="en-GB"/>
              </w:rPr>
              <w:t xml:space="preserve">-ConfigCommon </w:t>
            </w:r>
          </w:p>
          <w:p w14:paraId="230CEE11"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rPr>
                  </w:pPr>
                  <w:r>
                    <w:rPr>
                      <w:rFonts w:eastAsia="Batang" w:cs="Times New Roman"/>
                      <w:b/>
                      <w:szCs w:val="20"/>
                      <w:highlight w:val="darkYellow"/>
                    </w:rPr>
                    <w:t>Working Assumption</w:t>
                  </w:r>
                </w:p>
                <w:p w14:paraId="64146097" w14:textId="77777777" w:rsidR="00C83AF6" w:rsidRDefault="0000520D">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w:t>
                  </w:r>
                  <w:proofErr w:type="spellEnd"/>
                  <w:r>
                    <w:rPr>
                      <w:rFonts w:eastAsia="Batang" w:cs="Times New Roman"/>
                      <w:b/>
                      <w:szCs w:val="20"/>
                    </w:rPr>
                    <w:t>-ConfigCommon,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w:t>
                  </w:r>
                  <w:proofErr w:type="spellEnd"/>
                  <w:r>
                    <w:rPr>
                      <w:rFonts w:eastAsia="Batang" w:cs="Times New Roman"/>
                      <w:b/>
                      <w:szCs w:val="20"/>
                    </w:rPr>
                    <w:t>-ConfigCommon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3: </w:t>
            </w:r>
          </w:p>
          <w:p w14:paraId="797FC3BE"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ListParagraph"/>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ListParagraph"/>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Option-2: UE always assumes that ROs configured by legacy RACH configuration are valid during SBFD symbols if UL subband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lastRenderedPageBreak/>
              <w:t xml:space="preserve">Proposal 2: Only Alt 1-1 is supported for Option 1, i.e., the single RACH configuration is only based on the existing parameters of the single RACH configuration (e.g., prach-ConfigurationIndex, msg1-FDM and msg1-FrequencyStart in </w:t>
            </w:r>
            <w:proofErr w:type="spellStart"/>
            <w:r>
              <w:rPr>
                <w:rFonts w:cs="Times New Roman"/>
                <w:b/>
                <w:szCs w:val="20"/>
              </w:rPr>
              <w:t>rach</w:t>
            </w:r>
            <w:proofErr w:type="spellEnd"/>
            <w:r>
              <w:rPr>
                <w:rFonts w:cs="Times New Roman"/>
                <w:b/>
                <w:szCs w:val="20"/>
              </w:rPr>
              <w:t>-ConfigCommon).</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050C35B"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14:paraId="2F394BF8"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prach-ConfigurationIndex, msg1-FDM and msg1-FrequencyStart in </w:t>
            </w:r>
            <w:proofErr w:type="spellStart"/>
            <w:r>
              <w:rPr>
                <w:rFonts w:cs="Times New Roman"/>
                <w:b/>
                <w:szCs w:val="20"/>
                <w:lang w:val="en-GB"/>
              </w:rPr>
              <w:t>rach</w:t>
            </w:r>
            <w:proofErr w:type="spellEnd"/>
            <w:r>
              <w:rPr>
                <w:rFonts w:cs="Times New Roman"/>
                <w:b/>
                <w:szCs w:val="20"/>
                <w:lang w:val="en-GB"/>
              </w:rPr>
              <w:t>-ConfigCommon)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SimSun" w:cs="Times New Roman"/>
                <w:b/>
                <w:szCs w:val="20"/>
              </w:rPr>
            </w:pPr>
            <w:r>
              <w:rPr>
                <w:rFonts w:eastAsia="SimSun" w:cs="Times New Roman"/>
                <w:b/>
                <w:szCs w:val="20"/>
              </w:rPr>
              <w:t xml:space="preserve">Proposal 2: </w:t>
            </w:r>
            <w:r>
              <w:rPr>
                <w:rFonts w:eastAsia="Batang" w:cs="Times New Roman"/>
                <w:b/>
                <w:szCs w:val="20"/>
              </w:rPr>
              <w:t>For SBFD-aware UEs in RRC CONNECTED state,</w:t>
            </w:r>
            <w:r>
              <w:rPr>
                <w:rFonts w:eastAsia="SimSun"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w:t>
            </w:r>
            <w:proofErr w:type="spellEnd"/>
            <w:r>
              <w:rPr>
                <w:rFonts w:cs="Times New Roman"/>
                <w:bCs w:val="0"/>
                <w:szCs w:val="20"/>
              </w:rPr>
              <w:t>-ConfigCommon, RO validation rules and SSB-RO mapping rules, etc.</w:t>
            </w:r>
          </w:p>
          <w:p w14:paraId="000CE656"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w:t>
            </w:r>
            <w:proofErr w:type="spellEnd"/>
            <w:r>
              <w:rPr>
                <w:rFonts w:cs="Times New Roman"/>
                <w:bCs w:val="0"/>
                <w:szCs w:val="20"/>
              </w:rPr>
              <w:t>-ConfigCommon are necessary to be included in the additional RACH configuration, etc.</w:t>
            </w:r>
          </w:p>
          <w:p w14:paraId="09ED28FE" w14:textId="77777777" w:rsidR="00C83AF6" w:rsidRDefault="0000520D">
            <w:pPr>
              <w:pStyle w:val="Caption"/>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single RACH configuration would enable SBFD random access operation for both SBFD-aware UE and legacy UE without extra signalling overhead.</w:t>
            </w:r>
          </w:p>
          <w:p w14:paraId="53256F8E" w14:textId="77777777" w:rsidR="00C83AF6" w:rsidRDefault="0000520D">
            <w:pPr>
              <w:pStyle w:val="ListParagraph"/>
              <w:numPr>
                <w:ilvl w:val="0"/>
                <w:numId w:val="43"/>
              </w:numPr>
              <w:spacing w:before="120"/>
              <w:rPr>
                <w:rFonts w:cs="Times New Roman"/>
                <w:b/>
                <w:szCs w:val="20"/>
                <w:lang w:val="en-GB"/>
              </w:rPr>
            </w:pPr>
            <w:r>
              <w:rPr>
                <w:rFonts w:eastAsia="SimSun" w:cs="Times New Roman"/>
                <w:b/>
                <w:szCs w:val="20"/>
                <w:lang w:val="en-GB"/>
              </w:rPr>
              <w:t xml:space="preserve">It requires proper gNB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signalling overhead and limits the benefits of SBFD random access only to SBFD-aware UE. </w:t>
            </w:r>
          </w:p>
          <w:p w14:paraId="5AA1CEDD" w14:textId="77777777" w:rsidR="00C83AF6" w:rsidRDefault="0000520D">
            <w:pPr>
              <w:pStyle w:val="ListParagraph"/>
              <w:numPr>
                <w:ilvl w:val="0"/>
                <w:numId w:val="43"/>
              </w:numPr>
              <w:spacing w:before="120"/>
              <w:rPr>
                <w:rFonts w:cs="Times New Roman"/>
                <w:b/>
                <w:szCs w:val="20"/>
                <w:lang w:val="en-GB"/>
              </w:rPr>
            </w:pPr>
            <w:r>
              <w:rPr>
                <w:rFonts w:eastAsia="SimSun" w:cs="Times New Roman"/>
                <w:b/>
                <w:szCs w:val="20"/>
                <w:lang w:val="en-GB"/>
              </w:rPr>
              <w:lastRenderedPageBreak/>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r>
              <w:rPr>
                <w:rFonts w:cs="Times New Roman"/>
                <w:b/>
                <w:bCs/>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 xml:space="preserve">Proposal 7: If </w:t>
            </w:r>
            <w:proofErr w:type="gramStart"/>
            <w:r>
              <w:rPr>
                <w:rFonts w:cs="Times New Roman"/>
                <w:b/>
                <w:bCs/>
                <w:szCs w:val="20"/>
              </w:rPr>
              <w:t>an</w:t>
            </w:r>
            <w:proofErr w:type="gramEnd"/>
            <w:r>
              <w:rPr>
                <w:rFonts w:cs="Times New Roman"/>
                <w:b/>
                <w:bCs/>
                <w:szCs w:val="20"/>
              </w:rPr>
              <w:t xml:space="preserve">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r>
              <w:rPr>
                <w:rFonts w:cs="Times New Roman"/>
                <w:b/>
                <w:bCs/>
                <w:szCs w:val="20"/>
              </w:rPr>
              <w:t>Spreadtrum, BUPT</w:t>
            </w:r>
          </w:p>
        </w:tc>
        <w:tc>
          <w:tcPr>
            <w:tcW w:w="8655" w:type="dxa"/>
          </w:tcPr>
          <w:p w14:paraId="23A0A5C2" w14:textId="77777777" w:rsidR="00C83AF6" w:rsidRPr="00581840" w:rsidRDefault="0000520D">
            <w:pPr>
              <w:pStyle w:val="ListParagraph"/>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lastRenderedPageBreak/>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SimSun" w:cs="Times New Roman"/>
                <w:szCs w:val="20"/>
              </w:rPr>
            </w:pPr>
            <w:r>
              <w:rPr>
                <w:rFonts w:eastAsia="SimSun"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No enhancements for the RO validation rule for the ROs in non-SBFD symbols and the ROs in SBFD symbols configured as flexible by tdd-UL-DL-ConfigurationCommon (if any). </w:t>
            </w:r>
          </w:p>
          <w:p w14:paraId="509C7016"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The ROs in non-SBFD symbols that are valid for non-SBFD aware UEs are also valid for SBFD aware UEs.</w:t>
            </w:r>
          </w:p>
          <w:p w14:paraId="1C84D502"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2EEC7F7A"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The RO in SBFD symbols configured as downlink by tdd-UL-DL-ConfigurationCommon is valid if at least:</w:t>
            </w:r>
          </w:p>
          <w:p w14:paraId="41E32551"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the RO are fully within UL usable PRBs, and not overlapped with SSB (Ngap can be 0 for all preamble SCS), not across SBFD symbols and non-SBFD symbols within a slot or across slots</w:t>
            </w:r>
          </w:p>
          <w:p w14:paraId="421B5E88"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lastRenderedPageBreak/>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ListParagraph"/>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SimSun" w:cs="Times New Roman"/>
                <w:szCs w:val="20"/>
              </w:rPr>
            </w:pPr>
            <w:r>
              <w:rPr>
                <w:rFonts w:eastAsia="SimSun"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SimSun" w:cs="Times New Roman"/>
                <w:b/>
                <w:bCs/>
                <w:szCs w:val="20"/>
              </w:rPr>
            </w:pPr>
            <w:r>
              <w:rPr>
                <w:rFonts w:eastAsia="SimSun" w:cs="Times New Roman"/>
                <w:b/>
                <w:bCs/>
                <w:szCs w:val="20"/>
              </w:rPr>
              <w:t>Proposal 1: Not support a valid RO across SBFD symbols and non-SBFD symbols.</w:t>
            </w:r>
          </w:p>
          <w:p w14:paraId="0A7C72E1" w14:textId="77777777" w:rsidR="00C83AF6" w:rsidRPr="00581840" w:rsidRDefault="0000520D">
            <w:pPr>
              <w:pStyle w:val="ListParagraph"/>
              <w:numPr>
                <w:ilvl w:val="0"/>
                <w:numId w:val="49"/>
              </w:numPr>
              <w:spacing w:before="120"/>
              <w:rPr>
                <w:rFonts w:eastAsia="SimSun" w:cs="Times New Roman"/>
                <w:b/>
                <w:bCs/>
                <w:szCs w:val="20"/>
                <w:lang w:val="en-US"/>
              </w:rPr>
            </w:pPr>
            <w:r w:rsidRPr="00581840">
              <w:rPr>
                <w:rFonts w:eastAsia="SimSun"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w:t>
            </w:r>
          </w:p>
          <w:p w14:paraId="35EF2C1D"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PRACH transmission in SBFD symbols during RRC_CONECTED mode should be supported at least for the following use case:</w:t>
            </w:r>
          </w:p>
          <w:p w14:paraId="337C2DA0"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lastRenderedPageBreak/>
              <w:t>Handover procedure</w:t>
            </w:r>
          </w:p>
          <w:p w14:paraId="3DEF2BD7"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Beam failure recovery</w:t>
            </w:r>
          </w:p>
          <w:p w14:paraId="1B71B358" w14:textId="77777777" w:rsidR="00C83AF6" w:rsidRDefault="0000520D">
            <w:pPr>
              <w:pStyle w:val="ListParagraph"/>
              <w:numPr>
                <w:ilvl w:val="1"/>
                <w:numId w:val="50"/>
              </w:numPr>
              <w:spacing w:before="120" w:afterLines="50" w:after="120"/>
              <w:rPr>
                <w:rFonts w:eastAsia="SimSun" w:cs="Times New Roman"/>
                <w:b/>
                <w:szCs w:val="20"/>
              </w:rPr>
            </w:pPr>
            <w:r>
              <w:rPr>
                <w:rFonts w:eastAsia="SimSun" w:cs="Times New Roman"/>
                <w:b/>
                <w:szCs w:val="20"/>
              </w:rPr>
              <w:t>PDCCH order</w:t>
            </w:r>
          </w:p>
          <w:p w14:paraId="73FA0172" w14:textId="77777777" w:rsidR="00C83AF6" w:rsidRPr="00581840" w:rsidRDefault="0000520D">
            <w:pPr>
              <w:pStyle w:val="ListParagraph"/>
              <w:numPr>
                <w:ilvl w:val="1"/>
                <w:numId w:val="50"/>
              </w:numPr>
              <w:spacing w:before="120"/>
              <w:rPr>
                <w:rFonts w:eastAsia="SimSun" w:cs="Times New Roman"/>
                <w:b/>
                <w:szCs w:val="20"/>
                <w:lang w:val="en-US"/>
              </w:rPr>
            </w:pPr>
            <w:r w:rsidRPr="00581840">
              <w:rPr>
                <w:rFonts w:eastAsia="SimSun" w:cs="Times New Roman"/>
                <w:b/>
                <w:szCs w:val="20"/>
                <w:lang w:val="en-US"/>
              </w:rPr>
              <w:t>UL data arrival with no availability of SR resources</w:t>
            </w:r>
          </w:p>
          <w:p w14:paraId="59166162" w14:textId="77777777" w:rsidR="00C83AF6" w:rsidRDefault="0000520D">
            <w:pPr>
              <w:pStyle w:val="ListParagraph"/>
              <w:numPr>
                <w:ilvl w:val="1"/>
                <w:numId w:val="50"/>
              </w:numPr>
              <w:spacing w:before="120"/>
              <w:rPr>
                <w:rFonts w:eastAsia="SimSun" w:cs="Times New Roman"/>
                <w:b/>
                <w:szCs w:val="20"/>
              </w:rPr>
            </w:pPr>
            <w:r>
              <w:rPr>
                <w:rFonts w:eastAsia="SimSun"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751943F0"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Proposal 6: Unified configuration on PRACH by RRC signalling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 xml:space="preserve">Proposal 4: Parameters on Frequency offset and time offset for the SBFD RO can be made part of ‘RACH-ConfigCommon’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signalling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subband.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subband less the RO bandwidth such that all ROs are always comprised within the UL subband.</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ListParagraph"/>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DengXian"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17C8FF1F"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w:t>
            </w:r>
            <w:proofErr w:type="spellStart"/>
            <w:r w:rsidRPr="00581840">
              <w:rPr>
                <w:rFonts w:cs="Times New Roman"/>
                <w:b/>
                <w:szCs w:val="20"/>
                <w:lang w:val="en-US"/>
              </w:rPr>
              <w:t>configuration</w:t>
            </w:r>
            <w:proofErr w:type="spellEnd"/>
            <w:r w:rsidRPr="00581840">
              <w:rPr>
                <w:rFonts w:cs="Times New Roman"/>
                <w:b/>
                <w:szCs w:val="20"/>
                <w:lang w:val="en-US"/>
              </w:rPr>
              <w:t xml:space="preserve"> (e.g., prach-ConfigurationIndex, msg1-FDM and msg1-FrequencyStart in </w:t>
            </w:r>
            <w:proofErr w:type="spellStart"/>
            <w:r w:rsidRPr="00581840">
              <w:rPr>
                <w:rFonts w:cs="Times New Roman"/>
                <w:b/>
                <w:szCs w:val="20"/>
                <w:lang w:val="en-US"/>
              </w:rPr>
              <w:t>rach</w:t>
            </w:r>
            <w:proofErr w:type="spellEnd"/>
            <w:r w:rsidRPr="00581840">
              <w:rPr>
                <w:rFonts w:cs="Times New Roman"/>
                <w:b/>
                <w:szCs w:val="20"/>
                <w:lang w:val="en-US"/>
              </w:rPr>
              <w:t>-ConfigCommon).</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(msg1-FDM) in UL subband </w:t>
            </w:r>
          </w:p>
          <w:p w14:paraId="1624F2DF"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9: For RACH configuration Option 1 with Alt 1-1, a single value for msg1-FDM and a single value for msg1-FrequencyStart is signaled to UEs. SBFD-aware UEs don’t validate ROs located outside the SBFD UL subband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ListParagraph"/>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tdd-UL-DL-ConfigurationCommon.</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tdd-UL-DL-ConfigurationCommon, the parameter msg1-FrequencyStart in </w:t>
            </w:r>
            <w:proofErr w:type="spellStart"/>
            <w:r>
              <w:rPr>
                <w:rFonts w:cs="Times New Roman"/>
                <w:b/>
                <w:szCs w:val="20"/>
              </w:rPr>
              <w:t>rach</w:t>
            </w:r>
            <w:proofErr w:type="spellEnd"/>
            <w:r>
              <w:rPr>
                <w:rFonts w:cs="Times New Roman"/>
                <w:b/>
                <w:szCs w:val="20"/>
              </w:rPr>
              <w:t>-ConfigCommon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2: </w:t>
            </w:r>
          </w:p>
          <w:p w14:paraId="1D36B8E6"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DengXian" w:cs="Times New Roman"/>
                <w:b/>
                <w:szCs w:val="20"/>
                <w:lang w:bidi="en-US"/>
              </w:rPr>
            </w:pPr>
            <w:r>
              <w:rPr>
                <w:rFonts w:eastAsia="DengXian" w:cs="Times New Roman"/>
                <w:b/>
                <w:szCs w:val="20"/>
              </w:rPr>
              <w:t xml:space="preserve">Proposal 2: For option 1 with Alt 1-1, there is no needed to reinterpret msg1-FrequencyStart in </w:t>
            </w:r>
            <w:proofErr w:type="spellStart"/>
            <w:r>
              <w:rPr>
                <w:rFonts w:eastAsia="DengXian" w:cs="Times New Roman"/>
                <w:b/>
                <w:szCs w:val="20"/>
              </w:rPr>
              <w:t>rach</w:t>
            </w:r>
            <w:proofErr w:type="spellEnd"/>
            <w:r>
              <w:rPr>
                <w:rFonts w:eastAsia="DengXian" w:cs="Times New Roman"/>
                <w:b/>
                <w:szCs w:val="20"/>
              </w:rPr>
              <w:t>-ConfigCommon.</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xml:space="preserve">: For Option 1, reinterpret msg1-FrequencyStart for ROs within DL SBFD symbols and </w:t>
            </w:r>
            <w:proofErr w:type="gramStart"/>
            <w:r>
              <w:rPr>
                <w:rFonts w:cs="Times New Roman"/>
                <w:b/>
                <w:szCs w:val="20"/>
              </w:rPr>
              <w:t>An</w:t>
            </w:r>
            <w:proofErr w:type="gramEnd"/>
            <w:r>
              <w:rPr>
                <w:rFonts w:cs="Times New Roman"/>
                <w:b/>
                <w:szCs w:val="20"/>
              </w:rPr>
              <w:t xml:space="preserve"> RO across DL SBFD symbols and flexible SBFD symbols</w:t>
            </w:r>
            <w:bookmarkEnd w:id="21"/>
            <w:r>
              <w:rPr>
                <w:rFonts w:cs="Times New Roman"/>
                <w:b/>
                <w:szCs w:val="20"/>
              </w:rPr>
              <w:t>.</w:t>
            </w:r>
          </w:p>
          <w:p w14:paraId="070415AF"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SimSun"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69AEBFAA" w14:textId="77777777" w:rsidR="00C83AF6" w:rsidRDefault="0000520D">
            <w:pPr>
              <w:spacing w:before="120" w:after="120" w:line="288" w:lineRule="auto"/>
              <w:rPr>
                <w:rFonts w:eastAsia="SimSun" w:cs="Times New Roman"/>
                <w:b/>
                <w:szCs w:val="20"/>
              </w:rPr>
            </w:pPr>
            <w:r>
              <w:rPr>
                <w:rFonts w:eastAsia="SimSun"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474BF421"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subband, UL BWP size, and UL subband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tdd-UL-DL-ConfigurationCommon, which </w:t>
            </w:r>
            <w:r>
              <w:rPr>
                <w:rFonts w:cs="Times New Roman"/>
                <w:b/>
                <w:szCs w:val="20"/>
              </w:rPr>
              <w:lastRenderedPageBreak/>
              <w:t xml:space="preserve">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tdd-UL-DL-ConfigurationCommon,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tdd-UL-DL-ConfigurationCommon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Note: For the case that all the SBFD symbols configured as downlink by tdd-UL-DL-ConfigurationCommon,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Tejas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tdd-UL-DL-ConfigurationCommon (if any).</w:t>
            </w:r>
          </w:p>
          <w:p w14:paraId="00C691DE"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ListParagraph"/>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 xml:space="preserve">Reuse the existing collision handling principles for HD-FDD </w:t>
            </w:r>
            <w:proofErr w:type="spellStart"/>
            <w:r w:rsidRPr="00581840">
              <w:rPr>
                <w:rFonts w:cs="Times New Roman"/>
                <w:b/>
                <w:szCs w:val="20"/>
                <w:lang w:val="en-US"/>
              </w:rPr>
              <w:t>RedCap</w:t>
            </w:r>
            <w:proofErr w:type="spellEnd"/>
            <w:r w:rsidRPr="00581840">
              <w:rPr>
                <w:rFonts w:cs="Times New Roman"/>
                <w:b/>
                <w:szCs w:val="20"/>
                <w:lang w:val="en-US"/>
              </w:rPr>
              <w:t xml:space="preserve">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DengXian"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DengXian"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DengXian"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lastRenderedPageBreak/>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52540E76"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1: For Option 1 of RACH configuration, the ROs in non-SBFD symbols that are valid for non-SBFD aware UEs are also valid for SBFD aware UEs. It’s up to network configuration to ensure the ROs in SBFD symbols configured as flexible by tdd-UL-DL-ConfigurationCommon, which are valid for non-SBFD aware UEs based on legacy RO validation rule, are also valid for SBFD aware UEs (i.e., the configured ROs in SBFD symbols, if configured as flexible by tdd-UL-DL-ConfigurationCommon, are within the UL usable PRBs)</w:t>
            </w:r>
            <w:r>
              <w:rPr>
                <w:rFonts w:ascii="Times New Roman" w:hAnsi="Times New Roman" w:cs="Times New Roman"/>
                <w:b/>
                <w:szCs w:val="20"/>
              </w:rPr>
              <w:fldChar w:fldCharType="end"/>
            </w:r>
          </w:p>
          <w:p w14:paraId="071829CE"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tdd-UL-DL-ConfigurationCommon, a PRACH occasion in UL subband is valid if at least:</w:t>
            </w:r>
            <w:bookmarkEnd w:id="25"/>
          </w:p>
          <w:p w14:paraId="72D5B2B6"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tdd-UL-DL-ConfigurationCommon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tdd-UL-DL-ConfigurationCommon (if any). </w:t>
            </w:r>
          </w:p>
          <w:p w14:paraId="5627D365"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It’s up to network configuration to ensure the valid ROs in SBFD symbols configured as flexible by tdd-UL-DL-ConfigurationCommon based on legacy RO validation rule, are within the UL usable PRBs.</w:t>
            </w:r>
          </w:p>
          <w:p w14:paraId="15C4FE50"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The RO in SBFD symbols configured as downlink by tdd-UL-DL-ConfigurationCommon is valid if at least:</w:t>
            </w:r>
          </w:p>
          <w:p w14:paraId="415CFEB5" w14:textId="77777777" w:rsidR="00C83AF6" w:rsidRPr="00581840" w:rsidRDefault="0000520D">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N</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27A42FB6"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no other conditions are needed to define the valid RO in SBFD symbols configured as downlink by tdd-UL-DL-ConfigurationCommon.</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lastRenderedPageBreak/>
              <w:t xml:space="preserve">No enhancements for the RO validation rule for the ROs in non-SBFD symbols and the ROs in SBFD symbols configured as flexible by tdd-UL-DL-ConfigurationCommon (if any). </w:t>
            </w:r>
          </w:p>
          <w:p w14:paraId="6D92A46D"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The ROs in non-SBFD symbols that are valid for non-SBFD aware UEs are also valid for SBFD aware UEs.</w:t>
            </w:r>
          </w:p>
          <w:p w14:paraId="2DBAC875"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flexible by tdd-UL-DL-ConfigurationCommon, which are valid for non-SBFD aware UEs based on legacy RO validation rule, are also valid for SBFD aware UEs (i.e., the configured ROs in SBFD symbols, if configured as flexible by tdd-UL-DL-ConfigurationCommon, are within the UL usable PRBs)</w:t>
            </w:r>
          </w:p>
          <w:p w14:paraId="71A908D7"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The RO in SBFD symbols configured as downlink by tdd-UL-DL-ConfigurationCommon is valid if at least:</w:t>
            </w:r>
          </w:p>
          <w:p w14:paraId="7CC52639"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32585E4E"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tdd-UL-DL-ConfigurationCommon, and if the ROs are configured outside of UL subband,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 xml:space="preserve">Proposal 4: The frequency position of </w:t>
            </w:r>
            <w:proofErr w:type="gramStart"/>
            <w:r>
              <w:rPr>
                <w:rFonts w:cs="Times New Roman"/>
                <w:b/>
                <w:szCs w:val="20"/>
              </w:rPr>
              <w:t>an</w:t>
            </w:r>
            <w:proofErr w:type="gramEnd"/>
            <w:r>
              <w:rPr>
                <w:rFonts w:cs="Times New Roman"/>
                <w:b/>
                <w:szCs w:val="20"/>
              </w:rPr>
              <w:t xml:space="preserve"> RO within UL subband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xml:space="preserve">: The validity test introduces frequency resource of </w:t>
            </w:r>
            <w:proofErr w:type="gramStart"/>
            <w:r>
              <w:rPr>
                <w:b/>
                <w:lang w:val="en-US"/>
              </w:rPr>
              <w:t>an</w:t>
            </w:r>
            <w:proofErr w:type="gramEnd"/>
            <w:r>
              <w:rPr>
                <w:b/>
                <w:lang w:val="en-US"/>
              </w:rPr>
              <w:t xml:space="preserve"> RO in SD symbols.</w:t>
            </w:r>
            <w:bookmarkEnd w:id="31"/>
          </w:p>
          <w:p w14:paraId="5E9E3AB6"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xml:space="preserve">: It should be clarified whether </w:t>
            </w:r>
            <w:proofErr w:type="gramStart"/>
            <w:r>
              <w:rPr>
                <w:b/>
                <w:lang w:val="en-US"/>
              </w:rPr>
              <w:t>an</w:t>
            </w:r>
            <w:proofErr w:type="gramEnd"/>
            <w:r>
              <w:rPr>
                <w:b/>
                <w:lang w:val="en-US"/>
              </w:rPr>
              <w:t xml:space="preserve">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lastRenderedPageBreak/>
              <w:t xml:space="preserve">If the UE is provided a higher layer parameter indicating that PRACH transmission is allowed in SSB symbols, </w:t>
            </w:r>
            <w:proofErr w:type="gramStart"/>
            <w:r w:rsidRPr="00581840">
              <w:rPr>
                <w:rFonts w:cs="Times New Roman"/>
                <w:b/>
                <w:szCs w:val="20"/>
                <w:lang w:val="en-US"/>
              </w:rPr>
              <w:t>an</w:t>
            </w:r>
            <w:proofErr w:type="gramEnd"/>
            <w:r w:rsidRPr="00581840">
              <w:rPr>
                <w:rFonts w:cs="Times New Roman"/>
                <w:b/>
                <w:szCs w:val="20"/>
                <w:lang w:val="en-US"/>
              </w:rPr>
              <w:t xml:space="preserve"> RO within DL SBFD symbols or an RO across DL SBFD symbols and flexible SBFD symbols is valid if it is fully within UL usable PRBs</w:t>
            </w:r>
          </w:p>
          <w:p w14:paraId="52EF9D0D"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 xml:space="preserve">Otherwise, the RO is valid if it is fully within UL usable PRBs and not overlapped with SSB indicated by </w:t>
            </w:r>
            <w:proofErr w:type="spellStart"/>
            <w:r w:rsidRPr="00581840">
              <w:rPr>
                <w:rFonts w:cs="Times New Roman"/>
                <w:b/>
                <w:szCs w:val="20"/>
                <w:lang w:val="en-US"/>
              </w:rPr>
              <w:t>ssb-PositionsInBurst</w:t>
            </w:r>
            <w:proofErr w:type="spellEnd"/>
            <w:r w:rsidRPr="00581840">
              <w:rPr>
                <w:rFonts w:cs="Times New Roman"/>
                <w:b/>
                <w:szCs w:val="20"/>
                <w:lang w:val="en-US"/>
              </w:rPr>
              <w:t xml:space="preserve"> in SIB1 or in ServingCellConfigCommon.</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6E0282D" w14:textId="77777777" w:rsidR="00C83AF6" w:rsidRDefault="0000520D">
            <w:pPr>
              <w:spacing w:before="120" w:after="120" w:line="288" w:lineRule="auto"/>
              <w:rPr>
                <w:rFonts w:eastAsia="SimSun" w:cs="Times New Roman"/>
                <w:b/>
                <w:szCs w:val="20"/>
              </w:rPr>
            </w:pPr>
            <w:r>
              <w:rPr>
                <w:rFonts w:eastAsia="SimSun"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SimSun" w:cs="Times New Roman"/>
                <w:b/>
                <w:szCs w:val="20"/>
              </w:rPr>
            </w:pPr>
            <w:r>
              <w:rPr>
                <w:rFonts w:eastAsia="SimSun" w:cs="Times New Roman"/>
                <w:b/>
                <w:szCs w:val="20"/>
              </w:rPr>
              <w:t>Proposal 4:</w:t>
            </w:r>
            <w:r>
              <w:rPr>
                <w:rFonts w:cs="Times New Roman"/>
                <w:b/>
                <w:szCs w:val="20"/>
              </w:rPr>
              <w:t xml:space="preserve"> </w:t>
            </w:r>
            <w:r>
              <w:rPr>
                <w:rFonts w:eastAsia="SimSun" w:cs="Times New Roman"/>
                <w:b/>
                <w:szCs w:val="20"/>
              </w:rPr>
              <w:t>For option 1 with Alt 1-1, it’s up to network configuration to ensure the ROs in SBFD symbols configured as flexible by tdd-UL-DL-ConfigurationCommon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t’s up to network configuration to ensure the ROs in SBFD symbols configured as flexible by tdd-UL-DL-ConfigurationCommon,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The ROs in non-SBFD symbols that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are also valid for SBFD aware </w:t>
            </w:r>
            <w:proofErr w:type="spellStart"/>
            <w:r>
              <w:rPr>
                <w:rFonts w:eastAsia="SimSun" w:cs="Times New Roman"/>
                <w:b/>
                <w:szCs w:val="20"/>
                <w:lang w:val="en-GB"/>
              </w:rPr>
              <w:t>Ues</w:t>
            </w:r>
            <w:proofErr w:type="spellEnd"/>
            <w:r>
              <w:rPr>
                <w:rFonts w:eastAsia="SimSun" w:cs="Times New Roman"/>
                <w:b/>
                <w:szCs w:val="20"/>
                <w:lang w:val="en-GB"/>
              </w:rPr>
              <w:t>.</w:t>
            </w:r>
          </w:p>
          <w:p w14:paraId="66DC49E1"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 xml:space="preserve">It’s up to network configuration to ensure the ROs in SBFD symbols configured as flexible by tdd-UL-DL-ConfigurationCommon, which are valid for non-SBFD aware </w:t>
            </w:r>
            <w:proofErr w:type="spellStart"/>
            <w:r>
              <w:rPr>
                <w:rFonts w:eastAsia="SimSun" w:cs="Times New Roman"/>
                <w:b/>
                <w:szCs w:val="20"/>
                <w:lang w:val="en-GB"/>
              </w:rPr>
              <w:t>Ues</w:t>
            </w:r>
            <w:proofErr w:type="spellEnd"/>
            <w:r>
              <w:rPr>
                <w:rFonts w:eastAsia="SimSun" w:cs="Times New Roman"/>
                <w:b/>
                <w:szCs w:val="20"/>
                <w:lang w:val="en-GB"/>
              </w:rPr>
              <w:t xml:space="preserve"> based on legacy RO validation rule, are also valid for SBFD aware </w:t>
            </w:r>
            <w:proofErr w:type="spellStart"/>
            <w:r>
              <w:rPr>
                <w:rFonts w:eastAsia="SimSun" w:cs="Times New Roman"/>
                <w:b/>
                <w:szCs w:val="20"/>
                <w:lang w:val="en-GB"/>
              </w:rPr>
              <w:t>Ues</w:t>
            </w:r>
            <w:proofErr w:type="spellEnd"/>
            <w:r>
              <w:rPr>
                <w:rFonts w:eastAsia="SimSun" w:cs="Times New Roman"/>
                <w:b/>
                <w:szCs w:val="20"/>
                <w:lang w:val="en-GB"/>
              </w:rPr>
              <w:t xml:space="preserve"> (i.e., the configured ROs in SBFD symbols, if configured as flexible by tdd-UL-DL-ConfigurationCommon, are within the UL usable PRBs).</w:t>
            </w:r>
          </w:p>
          <w:p w14:paraId="2C0B205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w:t>
            </w:r>
            <w:proofErr w:type="gramStart"/>
            <w:r>
              <w:rPr>
                <w:rFonts w:eastAsia="Batang" w:cs="Times New Roman"/>
                <w:b/>
                <w:szCs w:val="20"/>
              </w:rPr>
              <w:t>an</w:t>
            </w:r>
            <w:proofErr w:type="gramEnd"/>
            <w:r>
              <w:rPr>
                <w:rFonts w:eastAsia="Batang" w:cs="Times New Roman"/>
                <w:b/>
                <w:szCs w:val="20"/>
              </w:rPr>
              <w:t xml:space="preserve">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14C506DA"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tdd-UL-DL-ConfigurationCommon,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tdd-UL-DL-ConfigurationCommon,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lastRenderedPageBreak/>
              <w:t>Option 1: Separate SSB to ROs mapping of ROs configured in SBFD symbols and ROs configured in non-SBFD symbols.</w:t>
            </w:r>
          </w:p>
          <w:p w14:paraId="2653354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tdd-UL-DL-ConfigurationCommon.</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Proposal 6: For RACH configuration Option 1 with Alt 1-1 and for the ROs in SBFD symbols configured as downlink by tdd-UL-DL-ConfigurationCommon, take Alt 1 as the starting point, and Alt 2 can be considered if obvious benefits can be observed.</w:t>
            </w:r>
          </w:p>
          <w:p w14:paraId="44E076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ListParagraph"/>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SimSun" w:cs="Times New Roman"/>
                <w:b/>
                <w:szCs w:val="20"/>
              </w:rPr>
            </w:pPr>
            <w:r>
              <w:rPr>
                <w:rFonts w:eastAsia="SimSun" w:cs="Times New Roman"/>
                <w:b/>
                <w:szCs w:val="20"/>
              </w:rPr>
              <w:t>Proposal 5:</w:t>
            </w:r>
            <w:r>
              <w:rPr>
                <w:rFonts w:cs="Times New Roman"/>
                <w:b/>
                <w:szCs w:val="20"/>
              </w:rPr>
              <w:t xml:space="preserve"> </w:t>
            </w:r>
            <w:r>
              <w:rPr>
                <w:rFonts w:eastAsia="SimSun"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B16B1F" w14:textId="77777777" w:rsidR="00C83AF6" w:rsidRDefault="0000520D">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with Alt 1-1, the current SSB-RO mapping rule could be reused for the separate mapping of ROs in SBFD symbols configured as downlink by tdd-UL-DL-ConfigurationCommon.</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tdd-UL-DL-ConfigurationCommon.</w:t>
            </w:r>
          </w:p>
          <w:p w14:paraId="28DF3C86" w14:textId="77777777" w:rsidR="00C83AF6" w:rsidRDefault="0000520D">
            <w:pPr>
              <w:pStyle w:val="ListParagraph"/>
              <w:numPr>
                <w:ilvl w:val="0"/>
                <w:numId w:val="69"/>
              </w:numPr>
              <w:spacing w:before="120"/>
              <w:rPr>
                <w:rFonts w:eastAsia="SimSun" w:cs="Times New Roman"/>
                <w:b/>
                <w:szCs w:val="20"/>
                <w:lang w:val="en-GB"/>
              </w:rPr>
            </w:pPr>
            <w:r>
              <w:rPr>
                <w:rFonts w:eastAsia="SimSun"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4: For RACH configuration Option 1, we propose to support legacy SSB to RO mapping rule for validated ROs within UL subband for Rel-19 SBFD aware UEs considering BW size difference between RO’s BW size of UL subband and legacy RO’s BW size for non-SBFD aware UEs.</w:t>
            </w:r>
          </w:p>
          <w:p w14:paraId="6B025D53"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subband for SBFD aware UEs, </w:t>
            </w:r>
            <w:r>
              <w:rPr>
                <w:rFonts w:ascii="Times New Roman" w:hAnsi="Times New Roman" w:cs="Times New Roman"/>
                <w:b/>
                <w:color w:val="000000"/>
                <w:szCs w:val="20"/>
              </w:rPr>
              <w:t>regardless of being configured as flexible or downlink by tdd-UL-DL-ConfigurationCommon.</w:t>
            </w:r>
          </w:p>
        </w:tc>
      </w:tr>
    </w:tbl>
    <w:p w14:paraId="601D5989" w14:textId="77777777" w:rsidR="00C83AF6" w:rsidRDefault="00C83AF6">
      <w:pPr>
        <w:spacing w:before="120"/>
      </w:pPr>
    </w:p>
    <w:p w14:paraId="6100CA03"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preambleReceivedTargetPower, </w:t>
            </w:r>
            <w:proofErr w:type="spellStart"/>
            <w:r>
              <w:rPr>
                <w:rFonts w:cs="Times New Roman"/>
                <w:b/>
                <w:szCs w:val="20"/>
              </w:rPr>
              <w:t>preambleTransMax</w:t>
            </w:r>
            <w:proofErr w:type="spellEnd"/>
            <w:r>
              <w:rPr>
                <w:rFonts w:cs="Times New Roman"/>
                <w:b/>
                <w:szCs w:val="20"/>
              </w:rPr>
              <w:t xml:space="preserve"> and powerRampingStep,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and SBFD-ROs (the </w:t>
            </w:r>
            <w:r>
              <w:rPr>
                <w:rFonts w:cs="Times New Roman"/>
                <w:b/>
                <w:color w:val="000000"/>
                <w:szCs w:val="20"/>
              </w:rPr>
              <w:t xml:space="preserve">ROs in </w:t>
            </w:r>
            <w:r>
              <w:rPr>
                <w:rFonts w:cs="Times New Roman"/>
                <w:b/>
                <w:szCs w:val="20"/>
              </w:rPr>
              <w:t>SBFD symbols configured as downlink by tdd-UL-DL-ConfigurationCommon)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SimSun" w:cs="Times New Roman"/>
                <w:b/>
                <w:szCs w:val="20"/>
                <w:u w:val="single"/>
              </w:rPr>
            </w:pPr>
            <w:bookmarkStart w:id="41" w:name="_Hlk161932157"/>
            <w:r>
              <w:rPr>
                <w:rFonts w:eastAsia="SimSun" w:cs="Times New Roman"/>
                <w:b/>
                <w:szCs w:val="20"/>
                <w:u w:val="single"/>
              </w:rPr>
              <w:t>Proposal 9:</w:t>
            </w:r>
          </w:p>
          <w:p w14:paraId="03AA3330"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67118E33"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The start-RBs of the ROs in SBFD-DL symbols can be interpreted with respect to the first usable PRB in the uplink subband.</w:t>
            </w:r>
          </w:p>
          <w:p w14:paraId="13EE6DC3" w14:textId="77777777" w:rsidR="00C83AF6" w:rsidRDefault="0000520D">
            <w:pPr>
              <w:pStyle w:val="ListParagraph"/>
              <w:numPr>
                <w:ilvl w:val="0"/>
                <w:numId w:val="56"/>
              </w:numPr>
              <w:spacing w:before="120"/>
              <w:rPr>
                <w:rFonts w:eastAsia="SimSun" w:cs="Times New Roman"/>
                <w:b/>
                <w:szCs w:val="20"/>
                <w:lang w:val="en-GB"/>
              </w:rPr>
            </w:pPr>
            <w:r>
              <w:rPr>
                <w:rFonts w:eastAsia="SimSun"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Proposal 8: Separated configuration on PRACH by RRC signalling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Proposal 4: For two separate RACH configurations, different preamble formats by each PRACH configuration index can be configured by gNB.</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760406B" w14:textId="77777777" w:rsidR="00C83AF6" w:rsidRDefault="0000520D">
            <w:pPr>
              <w:spacing w:before="120"/>
              <w:rPr>
                <w:rFonts w:cs="Times New Roman"/>
                <w:b/>
                <w:szCs w:val="20"/>
              </w:rPr>
            </w:pPr>
            <w:r>
              <w:rPr>
                <w:rFonts w:cs="Times New Roman"/>
                <w:b/>
                <w:szCs w:val="20"/>
              </w:rPr>
              <w:t xml:space="preserve">Proposal 2: For RACH configuration Option 2, all parameters in RACH-ConfigCommon are included in the additional RACH configuration, and consider updating the candidate set of following parameters  </w:t>
            </w:r>
          </w:p>
          <w:p w14:paraId="32941719"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Multiple parameters preambleReceivedTargetPower to set target power for FDM-ROs</w:t>
            </w:r>
          </w:p>
          <w:p w14:paraId="439F38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DengXian" w:cs="Times New Roman"/>
                <w:b/>
                <w:szCs w:val="20"/>
              </w:rPr>
              <w:t>rach</w:t>
            </w:r>
            <w:proofErr w:type="spellEnd"/>
            <w:r>
              <w:rPr>
                <w:rFonts w:eastAsia="DengXian" w:cs="Times New Roman"/>
                <w:b/>
                <w:szCs w:val="20"/>
              </w:rPr>
              <w:t xml:space="preserve">-ConfigCommon </w:t>
            </w:r>
            <w:r>
              <w:rPr>
                <w:rFonts w:cs="Times New Roman"/>
                <w:b/>
                <w:szCs w:val="20"/>
              </w:rPr>
              <w:t xml:space="preserve">except for the following can be reused for the </w:t>
            </w:r>
            <w:r>
              <w:rPr>
                <w:rFonts w:eastAsia="DengXian"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ra-ResponseWindow, </w:t>
            </w:r>
            <w:proofErr w:type="spellStart"/>
            <w:r>
              <w:rPr>
                <w:rFonts w:cs="Times New Roman"/>
                <w:b/>
                <w:szCs w:val="20"/>
              </w:rPr>
              <w:t>groupBconfigured</w:t>
            </w:r>
            <w:proofErr w:type="spellEnd"/>
            <w:r>
              <w:rPr>
                <w:rFonts w:cs="Times New Roman"/>
                <w:b/>
                <w:szCs w:val="20"/>
              </w:rPr>
              <w:t>, ra-</w:t>
            </w:r>
            <w:proofErr w:type="spellStart"/>
            <w:r>
              <w:rPr>
                <w:rFonts w:cs="Times New Roman"/>
                <w:b/>
                <w:szCs w:val="20"/>
              </w:rPr>
              <w:t>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286AC91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SimSun" w:cs="Times New Roman"/>
                <w:b/>
                <w:szCs w:val="20"/>
                <w:lang w:val="en-US"/>
              </w:rPr>
              <w:t xml:space="preserve"> in Option 2 have three types:</w:t>
            </w:r>
          </w:p>
          <w:p w14:paraId="23B0B9C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-SUL, msg1-SubcarrierSpacing, msg3-transformPrecoder</w:t>
            </w:r>
          </w:p>
          <w:p w14:paraId="416B421A"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11: For RACH configuration Option 2, separate values for msg1-FDM, msg1-FrequencyStart are signaled for the new/additional SBFD configuration and the legacy RACH configuration. SBFD-aware UEs don’t validate ROs located outside the SBFD UL subband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Proposal 4: Discuss potential signalling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w:t>
            </w:r>
            <w:proofErr w:type="spellEnd"/>
            <w:r>
              <w:rPr>
                <w:rFonts w:cs="Times New Roman"/>
                <w:b/>
                <w:szCs w:val="20"/>
              </w:rPr>
              <w:t>-ConfigCommon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w:t>
            </w:r>
            <w:proofErr w:type="spellEnd"/>
            <w:r>
              <w:rPr>
                <w:rStyle w:val="Emphasis"/>
                <w:rFonts w:cs="Times New Roman"/>
                <w:b/>
                <w:i w:val="0"/>
                <w:iCs w:val="0"/>
                <w:szCs w:val="20"/>
                <w:lang w:val="en-GB"/>
              </w:rPr>
              <w:t>-ConfigCommon in the additional RACH configuration</w:t>
            </w:r>
          </w:p>
          <w:p w14:paraId="086A4FE9"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lastRenderedPageBreak/>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prach-ConfigurationIndex,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SimSun" w:cs="Times New Roman"/>
                <w:b/>
                <w:szCs w:val="20"/>
              </w:rPr>
            </w:pPr>
            <w:r>
              <w:rPr>
                <w:rFonts w:eastAsia="SimSun" w:cs="Times New Roman"/>
                <w:b/>
                <w:szCs w:val="20"/>
              </w:rPr>
              <w:t>Proposal 3: Following parameters are included in the additional RACH configuration:</w:t>
            </w:r>
          </w:p>
          <w:p w14:paraId="38705033"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RO time domain resources: prach-ConfigurationIndex</w:t>
            </w:r>
          </w:p>
          <w:p w14:paraId="47C17D5C"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Parameters for RO frequency domain resources:  msg1-FDM, msg1-FrequencyStart</w:t>
            </w:r>
          </w:p>
          <w:p w14:paraId="64F2FB2D" w14:textId="77777777" w:rsidR="00C83AF6" w:rsidRPr="00581840" w:rsidRDefault="0000520D">
            <w:pPr>
              <w:pStyle w:val="ListParagraph"/>
              <w:numPr>
                <w:ilvl w:val="0"/>
                <w:numId w:val="73"/>
              </w:numPr>
              <w:spacing w:before="120"/>
              <w:rPr>
                <w:rFonts w:eastAsia="SimSun" w:cs="Times New Roman"/>
                <w:b/>
                <w:szCs w:val="20"/>
                <w:lang w:val="en-US"/>
              </w:rPr>
            </w:pPr>
            <w:r w:rsidRPr="00581840">
              <w:rPr>
                <w:rFonts w:eastAsia="SimSun" w:cs="Times New Roman"/>
                <w:b/>
                <w:szCs w:val="20"/>
                <w:lang w:val="en-US"/>
              </w:rPr>
              <w:t xml:space="preserve">Parameters for SSB-to-RO mapping: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SimSun" w:cs="Times New Roman"/>
                <w:b/>
                <w:szCs w:val="20"/>
                <w:lang w:val="en-GB"/>
              </w:rPr>
              <w:t xml:space="preserve"> </w:t>
            </w:r>
          </w:p>
          <w:p w14:paraId="0469E8D4"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which are deemed to require reinterpretation in Option 1, and prach-ConfigurationIndex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Heading5"/>
        <w:spacing w:before="120"/>
        <w:rPr>
          <w:b/>
          <w:u w:val="single"/>
        </w:rPr>
      </w:pPr>
      <w:r>
        <w:rPr>
          <w:b/>
          <w:u w:val="single"/>
        </w:rPr>
        <w:lastRenderedPageBreak/>
        <w:t>RO validation</w:t>
      </w:r>
    </w:p>
    <w:tbl>
      <w:tblPr>
        <w:tblStyle w:val="TableGrid"/>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SimHei"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SimSun"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lastRenderedPageBreak/>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ListParagraph"/>
              <w:numPr>
                <w:ilvl w:val="0"/>
                <w:numId w:val="60"/>
              </w:numPr>
              <w:overflowPunct w:val="0"/>
              <w:spacing w:before="120"/>
              <w:textAlignment w:val="baseline"/>
              <w:rPr>
                <w:rFonts w:eastAsia="SimSun" w:cs="Times New Roman"/>
                <w:b/>
                <w:szCs w:val="20"/>
                <w:lang w:val="en-US"/>
              </w:rPr>
            </w:pPr>
            <w:r w:rsidRPr="00581840">
              <w:rPr>
                <w:rFonts w:cs="Times New Roman"/>
                <w:b/>
                <w:szCs w:val="20"/>
                <w:lang w:val="en-US"/>
              </w:rPr>
              <w:t xml:space="preserve">Reuse the existing collision handling principles for HD-FDD </w:t>
            </w:r>
            <w:proofErr w:type="spellStart"/>
            <w:r w:rsidRPr="00581840">
              <w:rPr>
                <w:rFonts w:cs="Times New Roman"/>
                <w:b/>
                <w:szCs w:val="20"/>
                <w:lang w:val="en-US"/>
              </w:rPr>
              <w:t>RedCap</w:t>
            </w:r>
            <w:proofErr w:type="spellEnd"/>
            <w:r w:rsidRPr="00581840">
              <w:rPr>
                <w:rFonts w:cs="Times New Roman"/>
                <w:b/>
                <w:szCs w:val="20"/>
                <w:lang w:val="en-US"/>
              </w:rPr>
              <w:t xml:space="preserve">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 xml:space="preserve">For the additional RACH configuration, support further RO validation restrictions, e.g., by </w:t>
            </w:r>
            <w:proofErr w:type="gramStart"/>
            <w:r>
              <w:rPr>
                <w:rFonts w:cs="Times New Roman"/>
                <w:bCs w:val="0"/>
                <w:szCs w:val="20"/>
              </w:rPr>
              <w:t>an</w:t>
            </w:r>
            <w:proofErr w:type="gramEnd"/>
            <w:r>
              <w:rPr>
                <w:rFonts w:cs="Times New Roman"/>
                <w:bCs w:val="0"/>
                <w:szCs w:val="20"/>
              </w:rPr>
              <w:t xml:space="preserve">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DengXian"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91" w:type="dxa"/>
          </w:tcPr>
          <w:p w14:paraId="416C7BA2" w14:textId="77777777" w:rsidR="00C83AF6" w:rsidRPr="00581840" w:rsidRDefault="0000520D">
            <w:pPr>
              <w:pStyle w:val="ListParagraph"/>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ListParagraph"/>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The following RO validation rule can be considered for RACH configuration Option 1 and Option 2: If a UE is provided tdd-UL-DL-ConfigurationCommon, a PRACH occasion in UL subband is valid if at least:</w:t>
            </w:r>
          </w:p>
          <w:p w14:paraId="59EB88A3"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For RACH configuration Option 2, for additional ROs configured in SBFD symbols by additional RACH configuration, the valid RO should be within SBFD UL symbols, fully within the SBFD UL subband,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lastRenderedPageBreak/>
              <w:t xml:space="preserve">FFS frequency resource of the RO </w:t>
            </w:r>
            <w:proofErr w:type="gramStart"/>
            <w:r w:rsidRPr="00581840">
              <w:rPr>
                <w:rFonts w:cs="Times New Roman"/>
                <w:b/>
                <w:szCs w:val="20"/>
                <w:lang w:val="en-US"/>
              </w:rPr>
              <w:t>are</w:t>
            </w:r>
            <w:proofErr w:type="gramEnd"/>
            <w:r w:rsidRPr="00581840">
              <w:rPr>
                <w:rFonts w:cs="Times New Roman"/>
                <w:b/>
                <w:szCs w:val="20"/>
                <w:lang w:val="en-US"/>
              </w:rPr>
              <w:t xml:space="preserv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DengXian"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DengXian"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ListParagraph"/>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ListParagraph"/>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SimSun"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ListParagraph"/>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lastRenderedPageBreak/>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ListParagraph"/>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(Ngap can be 0 for all preamble SCS), not across SBFD symbols and non-SBFD symbols within a slot or across slots</w:t>
            </w:r>
          </w:p>
          <w:p w14:paraId="70B44FFE"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4: </w:t>
            </w:r>
          </w:p>
          <w:p w14:paraId="52D6214C"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 xml:space="preserve">Proposal 5: </w:t>
            </w:r>
          </w:p>
          <w:p w14:paraId="4DB045D8"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 xml:space="preserve">For RACH configuration Option 2 (i.e., Use two separate RACH configurations, including one legacy RACH configuration and one additional RACH configuration), </w:t>
            </w:r>
            <w:proofErr w:type="gramStart"/>
            <w:r w:rsidRPr="00581840">
              <w:rPr>
                <w:rFonts w:eastAsia="SimSun" w:cs="Times New Roman"/>
                <w:b/>
                <w:szCs w:val="20"/>
                <w:lang w:val="en-US"/>
              </w:rPr>
              <w:t>an</w:t>
            </w:r>
            <w:proofErr w:type="gramEnd"/>
            <w:r w:rsidRPr="00581840">
              <w:rPr>
                <w:rFonts w:eastAsia="SimSun" w:cs="Times New Roman"/>
                <w:b/>
                <w:szCs w:val="20"/>
                <w:lang w:val="en-US"/>
              </w:rPr>
              <w:t xml:space="preserve">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DengXian" w:cs="Times New Roman"/>
                <w:b/>
                <w:szCs w:val="20"/>
              </w:rPr>
            </w:pPr>
            <w:r>
              <w:rPr>
                <w:rFonts w:eastAsia="DengXian"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DengXian" w:cs="Times New Roman"/>
                <w:b/>
                <w:szCs w:val="20"/>
              </w:rPr>
            </w:pPr>
            <w:r>
              <w:rPr>
                <w:rFonts w:eastAsia="DengXian"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 xml:space="preserve">Proposal 4: The frequency position of </w:t>
            </w:r>
            <w:proofErr w:type="gramStart"/>
            <w:r>
              <w:rPr>
                <w:rFonts w:cs="Times New Roman"/>
                <w:b/>
                <w:szCs w:val="20"/>
              </w:rPr>
              <w:t>an</w:t>
            </w:r>
            <w:proofErr w:type="gramEnd"/>
            <w:r>
              <w:rPr>
                <w:rFonts w:cs="Times New Roman"/>
                <w:b/>
                <w:szCs w:val="20"/>
              </w:rPr>
              <w:t xml:space="preserve"> RO within UL subband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xml:space="preserve">: The validity test introduces frequency resource of </w:t>
            </w:r>
            <w:proofErr w:type="gramStart"/>
            <w:r>
              <w:rPr>
                <w:b/>
                <w:lang w:val="en-US"/>
              </w:rPr>
              <w:t>an</w:t>
            </w:r>
            <w:proofErr w:type="gramEnd"/>
            <w:r>
              <w:rPr>
                <w:b/>
                <w:lang w:val="en-US"/>
              </w:rPr>
              <w:t xml:space="preserve"> RO in SD symbols.</w:t>
            </w:r>
          </w:p>
          <w:p w14:paraId="636EB1CE"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SimSun" w:cs="Times New Roman"/>
                <w:b/>
                <w:szCs w:val="20"/>
              </w:rPr>
            </w:pPr>
            <w:r>
              <w:rPr>
                <w:rFonts w:eastAsia="SimSun"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SimSun" w:cs="Times New Roman"/>
                <w:b/>
                <w:szCs w:val="20"/>
              </w:rPr>
              <w:t xml:space="preserve">. </w:t>
            </w:r>
          </w:p>
          <w:p w14:paraId="77C6A9E0" w14:textId="77777777" w:rsidR="00C83AF6" w:rsidRDefault="0000520D">
            <w:pPr>
              <w:spacing w:before="120" w:after="120" w:line="288" w:lineRule="auto"/>
              <w:rPr>
                <w:rFonts w:eastAsia="SimSun" w:cs="Times New Roman"/>
                <w:b/>
                <w:szCs w:val="20"/>
              </w:rPr>
            </w:pPr>
            <w:r>
              <w:rPr>
                <w:rFonts w:eastAsia="SimSun"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ListParagraph"/>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SimSun" w:cs="Times New Roman"/>
                <w:b/>
                <w:szCs w:val="20"/>
              </w:rPr>
            </w:pPr>
            <w:r>
              <w:rPr>
                <w:rFonts w:eastAsia="SimSun"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ListParagraph"/>
              <w:numPr>
                <w:ilvl w:val="0"/>
                <w:numId w:val="83"/>
              </w:numPr>
              <w:spacing w:before="120"/>
              <w:rPr>
                <w:rFonts w:eastAsia="SimSun" w:cs="Times New Roman"/>
                <w:b/>
                <w:szCs w:val="20"/>
                <w:lang w:val="en-US"/>
              </w:rPr>
            </w:pPr>
            <w:r w:rsidRPr="00581840">
              <w:rPr>
                <w:rFonts w:eastAsia="SimSun" w:cs="Times New Roman"/>
                <w:b/>
                <w:szCs w:val="20"/>
                <w:lang w:val="en-US"/>
              </w:rPr>
              <w:t xml:space="preserve">time and frequency domain resource of the RO are fully within UL usable PRBs, and </w:t>
            </w:r>
          </w:p>
          <w:p w14:paraId="4915C403" w14:textId="77777777" w:rsidR="00C83AF6" w:rsidRPr="00581840" w:rsidRDefault="0000520D">
            <w:pPr>
              <w:pStyle w:val="ListParagraph"/>
              <w:numPr>
                <w:ilvl w:val="0"/>
                <w:numId w:val="83"/>
              </w:numPr>
              <w:spacing w:before="120"/>
              <w:rPr>
                <w:rFonts w:eastAsia="SimSun" w:cs="Times New Roman"/>
                <w:b/>
                <w:szCs w:val="20"/>
                <w:lang w:val="en-US"/>
              </w:rPr>
            </w:pPr>
            <w:r w:rsidRPr="00581840">
              <w:rPr>
                <w:rFonts w:eastAsia="SimSun" w:cs="Times New Roman"/>
                <w:b/>
                <w:szCs w:val="20"/>
                <w:lang w:val="en-US"/>
              </w:rPr>
              <w:t>time domain resource of the RO does not overlap with SSB symbol</w:t>
            </w:r>
          </w:p>
          <w:p w14:paraId="630D8340" w14:textId="77777777" w:rsidR="00C83AF6" w:rsidRDefault="0000520D">
            <w:pPr>
              <w:spacing w:before="120"/>
              <w:rPr>
                <w:rFonts w:eastAsia="SimSun" w:cs="Times New Roman"/>
                <w:b/>
                <w:szCs w:val="20"/>
              </w:rPr>
            </w:pPr>
            <w:r>
              <w:rPr>
                <w:rFonts w:eastAsia="SimSun"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SimSun"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926689" w14:textId="77777777" w:rsidR="00C83AF6" w:rsidRDefault="0000520D">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5</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ListParagraph"/>
              <w:numPr>
                <w:ilvl w:val="0"/>
                <w:numId w:val="64"/>
              </w:numPr>
              <w:spacing w:before="120"/>
              <w:rPr>
                <w:rFonts w:eastAsia="SimSun" w:cs="Times New Roman"/>
                <w:b/>
                <w:szCs w:val="20"/>
                <w:lang w:val="en-GB"/>
              </w:rPr>
            </w:pPr>
            <w:r>
              <w:rPr>
                <w:rFonts w:eastAsia="SimSun"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w:t>
            </w:r>
            <w:proofErr w:type="gramStart"/>
            <w:r>
              <w:rPr>
                <w:rFonts w:eastAsia="Batang" w:cs="Times New Roman"/>
                <w:b/>
                <w:szCs w:val="20"/>
              </w:rPr>
              <w:t>an</w:t>
            </w:r>
            <w:proofErr w:type="gramEnd"/>
            <w:r>
              <w:rPr>
                <w:rFonts w:eastAsia="Batang" w:cs="Times New Roman"/>
                <w:b/>
                <w:szCs w:val="20"/>
              </w:rPr>
              <w:t xml:space="preserve">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tdd-UL-DL-ConfigurationCommon,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tdd-UL-DL-ConfigurationCommon,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r>
              <w:rPr>
                <w:rFonts w:cs="Times New Roman"/>
                <w:b/>
                <w:szCs w:val="20"/>
              </w:rPr>
              <w:t xml:space="preserve">Tejas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DengXian" w:cs="Times New Roman"/>
                <w:b/>
                <w:szCs w:val="20"/>
              </w:rPr>
              <w:t xml:space="preserve">separate </w:t>
            </w:r>
            <w:r>
              <w:rPr>
                <w:rFonts w:cs="Times New Roman"/>
                <w:b/>
                <w:szCs w:val="20"/>
              </w:rPr>
              <w:t>SSB-RO mapping</w:t>
            </w:r>
            <w:r>
              <w:rPr>
                <w:rFonts w:eastAsia="DengXian" w:cs="Times New Roman"/>
                <w:b/>
                <w:szCs w:val="20"/>
              </w:rPr>
              <w:t xml:space="preserve"> between </w:t>
            </w:r>
            <w:r>
              <w:rPr>
                <w:rFonts w:cs="Times New Roman"/>
                <w:b/>
                <w:szCs w:val="20"/>
              </w:rPr>
              <w:t>SBFD aware UEs</w:t>
            </w:r>
            <w:r>
              <w:rPr>
                <w:rFonts w:eastAsia="DengXian"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35FC538A"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lastRenderedPageBreak/>
              <w:t>Option 1: Separate SSB to ROs mapping of ROs configured in SBFD symbols and ROs configured in non-SBFD symbols.</w:t>
            </w:r>
          </w:p>
          <w:p w14:paraId="1B053C6A"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w:t>
            </w:r>
            <w:proofErr w:type="gramStart"/>
            <w:r w:rsidRPr="00581840">
              <w:rPr>
                <w:rFonts w:cs="Times New Roman"/>
                <w:b/>
                <w:szCs w:val="20"/>
                <w:lang w:val="en-US"/>
              </w:rPr>
              <w:t>an</w:t>
            </w:r>
            <w:proofErr w:type="gramEnd"/>
            <w:r w:rsidRPr="00581840">
              <w:rPr>
                <w:rFonts w:cs="Times New Roman"/>
                <w:b/>
                <w:szCs w:val="20"/>
                <w:lang w:val="en-US"/>
              </w:rPr>
              <w:t xml:space="preserve"> RO is valid if:</w:t>
            </w:r>
          </w:p>
          <w:p w14:paraId="08375446"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6:</w:t>
            </w:r>
          </w:p>
          <w:p w14:paraId="04EAF2C5" w14:textId="77777777" w:rsidR="00C83AF6" w:rsidRDefault="0000520D">
            <w:pPr>
              <w:spacing w:before="120" w:afterLines="50" w:after="120"/>
              <w:rPr>
                <w:rFonts w:eastAsia="SimSun" w:cs="Times New Roman"/>
                <w:b/>
                <w:szCs w:val="20"/>
              </w:rPr>
            </w:pPr>
            <w:r>
              <w:rPr>
                <w:rFonts w:eastAsia="SimSun"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lastRenderedPageBreak/>
              <w:t>Proposal 7:</w:t>
            </w:r>
          </w:p>
          <w:p w14:paraId="1CDAB039"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3D503F40" w14:textId="77777777" w:rsidR="00C83AF6" w:rsidRDefault="0000520D">
            <w:pPr>
              <w:spacing w:before="120"/>
              <w:rPr>
                <w:rFonts w:eastAsia="DengXian" w:cs="Times New Roman"/>
                <w:b/>
                <w:szCs w:val="20"/>
              </w:rPr>
            </w:pPr>
            <w:r>
              <w:rPr>
                <w:rFonts w:eastAsia="DengXian"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legacy-ROs, including the ROs configured by legacy configuration in non-SBFD symbols and the ROs configured by the additional ROs in SBFD symbols configured as flexible by tdd-UL-DL-ConfigurationCommon (if any), the legacy SSB-RO mapping is followed.</w:t>
            </w:r>
          </w:p>
          <w:p w14:paraId="2AFD6278" w14:textId="77777777" w:rsidR="00C83AF6" w:rsidRDefault="0000520D">
            <w:pPr>
              <w:pStyle w:val="ListParagraph"/>
              <w:numPr>
                <w:ilvl w:val="0"/>
                <w:numId w:val="38"/>
              </w:numPr>
              <w:spacing w:before="120"/>
              <w:rPr>
                <w:rFonts w:eastAsia="DengXian" w:cs="Times New Roman"/>
                <w:b/>
                <w:szCs w:val="20"/>
                <w:lang w:val="en-GB"/>
              </w:rPr>
            </w:pPr>
            <w:r>
              <w:rPr>
                <w:rFonts w:eastAsia="DengXian"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SimSun" w:cs="Times New Roman"/>
                <w:b/>
                <w:szCs w:val="20"/>
              </w:rPr>
            </w:pPr>
            <w:r>
              <w:rPr>
                <w:rFonts w:eastAsia="SimSun"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SimSun" w:cs="Times New Roman"/>
                <w:b/>
                <w:szCs w:val="20"/>
              </w:rPr>
            </w:pPr>
            <w:r>
              <w:rPr>
                <w:rFonts w:eastAsia="SimSun"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ListParagraph"/>
              <w:numPr>
                <w:ilvl w:val="0"/>
                <w:numId w:val="86"/>
              </w:numPr>
              <w:spacing w:before="120"/>
              <w:rPr>
                <w:rFonts w:eastAsia="SimSun" w:cs="Times New Roman"/>
                <w:b/>
                <w:szCs w:val="20"/>
                <w:lang w:val="en-US"/>
              </w:rPr>
            </w:pPr>
            <w:r w:rsidRPr="00581840">
              <w:rPr>
                <w:rFonts w:eastAsia="SimSun" w:cs="Times New Roman"/>
                <w:b/>
                <w:szCs w:val="20"/>
                <w:lang w:val="en-US"/>
              </w:rPr>
              <w:t>Legacy SSB-to-RO mapping rule (i.e. preamble domain first, then frequency domain, then time domain) is applied.</w:t>
            </w:r>
          </w:p>
          <w:p w14:paraId="46E4693A" w14:textId="77777777" w:rsidR="00C83AF6" w:rsidRPr="00581840" w:rsidRDefault="0000520D">
            <w:pPr>
              <w:pStyle w:val="ListParagraph"/>
              <w:numPr>
                <w:ilvl w:val="0"/>
                <w:numId w:val="86"/>
              </w:numPr>
              <w:spacing w:before="120"/>
              <w:rPr>
                <w:rFonts w:eastAsia="SimSun" w:cs="Times New Roman"/>
                <w:b/>
                <w:szCs w:val="20"/>
                <w:lang w:val="en-US"/>
              </w:rPr>
            </w:pPr>
            <w:r w:rsidRPr="00581840">
              <w:rPr>
                <w:rFonts w:eastAsia="SimSun" w:cs="Times New Roman"/>
                <w:b/>
                <w:szCs w:val="20"/>
                <w:lang w:val="en-US"/>
              </w:rPr>
              <w:t xml:space="preserve">SSB-to-RO mapping parameters (e.g. </w:t>
            </w:r>
            <w:proofErr w:type="spellStart"/>
            <w:r w:rsidRPr="00581840">
              <w:rPr>
                <w:rFonts w:eastAsia="SimSun" w:cs="Times New Roman"/>
                <w:b/>
                <w:szCs w:val="20"/>
                <w:lang w:val="en-US"/>
              </w:rPr>
              <w:t>ssb-perRACH-OccasionAndCB-PreamblesPerSSB</w:t>
            </w:r>
            <w:proofErr w:type="spellEnd"/>
            <w:r w:rsidRPr="00581840">
              <w:rPr>
                <w:rFonts w:eastAsia="SimSun" w:cs="Times New Roman"/>
                <w:b/>
                <w:szCs w:val="20"/>
                <w:lang w:val="en-US"/>
              </w:rPr>
              <w:t xml:space="preserve">, </w:t>
            </w:r>
            <w:proofErr w:type="spellStart"/>
            <w:r w:rsidRPr="00581840">
              <w:rPr>
                <w:rFonts w:eastAsia="SimSun" w:cs="Times New Roman"/>
                <w:b/>
                <w:szCs w:val="20"/>
                <w:lang w:val="en-US"/>
              </w:rPr>
              <w:t>totalNumberOfRA</w:t>
            </w:r>
            <w:proofErr w:type="spellEnd"/>
            <w:r w:rsidRPr="00581840">
              <w:rPr>
                <w:rFonts w:eastAsia="SimSun"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6: For RACH configuration Option 2, we propose to have separate SS/PBCH block index to RO mapping for new validated ROs in SBFD symbols from the SS/PBCH block index to RO mapping on the PRACH resource for legacy UEs regardless of being configured as flexible or downlink by tdd-UL-DL-ConfigurationCommon.</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ListParagraph"/>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ListParagraph"/>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DengXian"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lastRenderedPageBreak/>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Proposal 12: For RACH configuration Option 2, and for interpretation of the parameter prach-ConfigurationIndex provided by the additional RACH configuration:</w:t>
            </w:r>
          </w:p>
          <w:p w14:paraId="10791980"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Proposal 5: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p>
          <w:p w14:paraId="689109A8" w14:textId="77777777" w:rsidR="00C83AF6" w:rsidRDefault="0000520D">
            <w:pPr>
              <w:pStyle w:val="ListParagraph"/>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ListParagraph"/>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SimSun" w:cs="Times New Roman"/>
                <w:b/>
                <w:szCs w:val="20"/>
              </w:rPr>
            </w:pPr>
            <w:r>
              <w:rPr>
                <w:rFonts w:eastAsia="SimSun" w:cs="Times New Roman"/>
                <w:b/>
                <w:szCs w:val="20"/>
              </w:rPr>
              <w:t xml:space="preserve">Proposal 5: For random access configuration tables for SBFD, </w:t>
            </w:r>
            <w:r>
              <w:rPr>
                <w:rFonts w:cs="Times New Roman"/>
                <w:b/>
                <w:szCs w:val="20"/>
              </w:rPr>
              <w:t>s</w:t>
            </w:r>
            <w:r>
              <w:rPr>
                <w:rFonts w:eastAsia="SimSun"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SimSun" w:cs="Times New Roman"/>
                <w:b/>
                <w:szCs w:val="20"/>
              </w:rPr>
              <w:t xml:space="preserve"> for </w:t>
            </w:r>
            <w:r>
              <w:rPr>
                <w:rFonts w:cs="Times New Roman"/>
                <w:b/>
                <w:szCs w:val="20"/>
              </w:rPr>
              <w:t xml:space="preserve">specified for </w:t>
            </w:r>
            <w:r>
              <w:rPr>
                <w:rFonts w:eastAsia="SimSun"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w:t>
            </w:r>
            <w:r>
              <w:rPr>
                <w:i w:val="0"/>
                <w:iCs w:val="0"/>
                <w:szCs w:val="20"/>
              </w:rPr>
              <w:lastRenderedPageBreak/>
              <w:t>interpretation of the parameter prach-ConfigurationIndex provided by the additional RACH configuration,</w:t>
            </w:r>
          </w:p>
          <w:p w14:paraId="6B1DC7A6" w14:textId="77777777" w:rsidR="00C83AF6" w:rsidRDefault="0000520D">
            <w:pPr>
              <w:pStyle w:val="ListParagraph"/>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ListParagraph"/>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ListParagraph"/>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ListParagraph"/>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ListParagraph"/>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ListParagraph"/>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ListParagraph"/>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00520D">
            <w:pPr>
              <w:spacing w:before="120"/>
              <w:rPr>
                <w:rFonts w:eastAsia="DengXian" w:cs="Times New Roman"/>
                <w:b/>
                <w:szCs w:val="20"/>
              </w:rPr>
            </w:pPr>
            <w:r>
              <w:rPr>
                <w:rFonts w:eastAsia="DengXian"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ListParagraph"/>
              <w:numPr>
                <w:ilvl w:val="0"/>
                <w:numId w:val="81"/>
              </w:numPr>
              <w:spacing w:before="120"/>
              <w:contextualSpacing/>
              <w:rPr>
                <w:rFonts w:eastAsia="DengXian" w:cs="Times New Roman"/>
                <w:b/>
                <w:szCs w:val="20"/>
                <w:lang w:val="en-US"/>
              </w:rPr>
            </w:pPr>
            <w:r w:rsidRPr="00581840">
              <w:rPr>
                <w:rFonts w:eastAsia="DengXian" w:cs="Times New Roman"/>
                <w:b/>
                <w:szCs w:val="20"/>
                <w:lang w:val="en-US"/>
              </w:rPr>
              <w:t>for both FR1 and FR2, use existing random access configurations table for unpaired spectrum for interpretation of the parameter prach-ConfigurationIndex provided by the additional RACH configuration.(Alt 1)</w:t>
            </w:r>
          </w:p>
          <w:p w14:paraId="3988C1A1" w14:textId="77777777" w:rsidR="00C83AF6" w:rsidRPr="00581840" w:rsidRDefault="0000520D">
            <w:pPr>
              <w:pStyle w:val="ListParagraph"/>
              <w:numPr>
                <w:ilvl w:val="0"/>
                <w:numId w:val="81"/>
              </w:numPr>
              <w:spacing w:before="120"/>
              <w:contextualSpacing/>
              <w:rPr>
                <w:rFonts w:eastAsia="DengXian" w:cs="Times New Roman"/>
                <w:b/>
                <w:szCs w:val="20"/>
                <w:lang w:val="en-US"/>
              </w:rPr>
            </w:pPr>
            <w:r w:rsidRPr="00581840">
              <w:rPr>
                <w:rFonts w:eastAsia="DengXian" w:cs="Times New Roman"/>
                <w:b/>
                <w:szCs w:val="20"/>
                <w:lang w:val="en-US"/>
              </w:rPr>
              <w:t xml:space="preserve">only part parameters currently in </w:t>
            </w:r>
            <w:proofErr w:type="spellStart"/>
            <w:r w:rsidRPr="00581840">
              <w:rPr>
                <w:rFonts w:eastAsia="DengXian" w:cs="Times New Roman"/>
                <w:b/>
                <w:szCs w:val="20"/>
                <w:lang w:val="en-US"/>
              </w:rPr>
              <w:t>rach</w:t>
            </w:r>
            <w:proofErr w:type="spellEnd"/>
            <w:r w:rsidRPr="00581840">
              <w:rPr>
                <w:rFonts w:eastAsia="DengXian" w:cs="Times New Roman"/>
                <w:b/>
                <w:szCs w:val="20"/>
                <w:lang w:val="en-US"/>
              </w:rPr>
              <w:t>-ConfigCommon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SimSun" w:cs="Times New Roman"/>
                <w:b/>
                <w:szCs w:val="20"/>
              </w:rPr>
            </w:pPr>
            <w:r>
              <w:rPr>
                <w:rFonts w:eastAsia="SimSun" w:cs="Times New Roman"/>
                <w:b/>
                <w:szCs w:val="20"/>
              </w:rPr>
              <w:t>Proposal 8: For RACH configuration Option 2 and for interpretation of the parameter prach-ConfigurationIndex provided by the additional RACH configuration:</w:t>
            </w:r>
          </w:p>
          <w:p w14:paraId="155054C1" w14:textId="77777777" w:rsidR="00C83AF6" w:rsidRPr="00581840" w:rsidRDefault="0000520D">
            <w:pPr>
              <w:pStyle w:val="ListParagraph"/>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ListParagraph"/>
              <w:numPr>
                <w:ilvl w:val="0"/>
                <w:numId w:val="98"/>
              </w:numPr>
              <w:spacing w:before="120" w:after="120" w:line="288" w:lineRule="auto"/>
              <w:rPr>
                <w:rFonts w:eastAsia="SimSun" w:cs="Times New Roman"/>
                <w:b/>
                <w:szCs w:val="20"/>
                <w:lang w:val="en-US"/>
              </w:rPr>
            </w:pPr>
            <w:r w:rsidRPr="00581840">
              <w:rPr>
                <w:rFonts w:eastAsia="SimSun"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SimSun" w:cs="Times New Roman"/>
                <w:b/>
                <w:szCs w:val="20"/>
              </w:rPr>
            </w:pPr>
            <w:r>
              <w:rPr>
                <w:rFonts w:eastAsia="SimSun" w:cs="Times New Roman"/>
                <w:b/>
                <w:szCs w:val="20"/>
              </w:rPr>
              <w:t>Proposal 5: F</w:t>
            </w:r>
            <w:r>
              <w:rPr>
                <w:rFonts w:eastAsia="Batang" w:cs="Times New Roman"/>
                <w:b/>
                <w:szCs w:val="20"/>
              </w:rPr>
              <w:t>or interpretation of the parameter prach-ConfigurationIndex provided by the additional RACH configuration</w:t>
            </w:r>
            <w:r>
              <w:rPr>
                <w:rFonts w:eastAsia="SimSun" w:cs="Times New Roman"/>
                <w:b/>
                <w:szCs w:val="20"/>
              </w:rPr>
              <w:t>, u</w:t>
            </w:r>
            <w:r>
              <w:rPr>
                <w:rFonts w:eastAsia="Batang" w:cs="Times New Roman"/>
                <w:b/>
                <w:szCs w:val="20"/>
              </w:rPr>
              <w:t>se existing random access configurations table for unpaired spectrum (i.e., Table 6.3.3.2-3 in TS38.211</w:t>
            </w:r>
            <w:r>
              <w:rPr>
                <w:rFonts w:eastAsia="SimSun" w:cs="Times New Roman"/>
                <w:b/>
                <w:szCs w:val="20"/>
              </w:rPr>
              <w:t xml:space="preserve"> for FR1, and </w:t>
            </w:r>
            <w:r>
              <w:rPr>
                <w:rFonts w:eastAsia="Batang" w:cs="Times New Roman"/>
                <w:b/>
                <w:szCs w:val="20"/>
              </w:rPr>
              <w:t>Table 6.3.3.2-4 in TS38.211</w:t>
            </w:r>
            <w:r>
              <w:rPr>
                <w:rFonts w:eastAsia="SimSun" w:cs="Times New Roman"/>
                <w:b/>
                <w:szCs w:val="20"/>
              </w:rPr>
              <w:t xml:space="preserve"> for FR2</w:t>
            </w:r>
            <w:r>
              <w:rPr>
                <w:rFonts w:eastAsia="Batang" w:cs="Times New Roman"/>
                <w:b/>
                <w:szCs w:val="20"/>
              </w:rPr>
              <w:t>)</w:t>
            </w:r>
            <w:r>
              <w:rPr>
                <w:rFonts w:eastAsia="SimSun" w:cs="Times New Roman"/>
                <w:b/>
                <w:szCs w:val="20"/>
              </w:rPr>
              <w:t>.</w:t>
            </w:r>
          </w:p>
          <w:p w14:paraId="1621FAD1" w14:textId="77777777" w:rsidR="00C83AF6" w:rsidRPr="00581840" w:rsidRDefault="0000520D">
            <w:pPr>
              <w:pStyle w:val="ListParagraph"/>
              <w:numPr>
                <w:ilvl w:val="0"/>
                <w:numId w:val="99"/>
              </w:numPr>
              <w:spacing w:before="120"/>
              <w:rPr>
                <w:rFonts w:eastAsia="SimSun" w:cs="Times New Roman"/>
                <w:b/>
                <w:szCs w:val="20"/>
                <w:lang w:val="en-US"/>
              </w:rPr>
            </w:pPr>
            <w:r w:rsidRPr="00581840">
              <w:rPr>
                <w:rFonts w:eastAsia="SimSun" w:cs="Times New Roman"/>
                <w:b/>
                <w:szCs w:val="20"/>
                <w:lang w:val="en-US"/>
              </w:rPr>
              <w:t>FFS the necessity of enhancements to support PRACH format 1 and format 2 in SBFD symbols.</w:t>
            </w:r>
          </w:p>
          <w:p w14:paraId="309FE21E" w14:textId="77777777" w:rsidR="00C83AF6" w:rsidRPr="00581840" w:rsidRDefault="0000520D">
            <w:pPr>
              <w:pStyle w:val="ListParagraph"/>
              <w:numPr>
                <w:ilvl w:val="1"/>
                <w:numId w:val="99"/>
              </w:numPr>
              <w:spacing w:before="120"/>
              <w:rPr>
                <w:rFonts w:eastAsia="SimSun" w:cs="Times New Roman"/>
                <w:b/>
                <w:szCs w:val="20"/>
                <w:lang w:val="en-US"/>
              </w:rPr>
            </w:pPr>
            <w:r w:rsidRPr="00581840">
              <w:rPr>
                <w:rFonts w:eastAsia="SimSun" w:cs="Times New Roman"/>
                <w:b/>
                <w:szCs w:val="20"/>
                <w:lang w:val="en-US"/>
              </w:rPr>
              <w:lastRenderedPageBreak/>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For RACH configuration Option 2 (i.e., Use two separate RACH configurations, including one legacy RACH configuration and one additional RACH configuration) to support random access operation for SBFD-aware UEs in RRC CONNECTED state, and for interpretation of the parameter prach-ConfigurationIndex provided by the additional RACH configuration,</w:t>
            </w:r>
            <w:bookmarkEnd w:id="71"/>
          </w:p>
          <w:p w14:paraId="1EB5F405"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lastRenderedPageBreak/>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Spreadtrum, BUPT</w:t>
            </w:r>
          </w:p>
        </w:tc>
        <w:tc>
          <w:tcPr>
            <w:tcW w:w="8655" w:type="dxa"/>
          </w:tcPr>
          <w:p w14:paraId="0D1BC5D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Proposal 8. Support configuring different PRACH power control parameters for SBFD and non-SBFD ROs, also for FDM-ed SBFD ROs that are closer or farther from DL subband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For RACH configuration Option 2, it’s up to gNB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DengXian"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Separate PRACH power control parameters configuration in SBFD symbols and non-SBFD symbols may be needed to enable gNB-gNB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9:</w:t>
            </w:r>
          </w:p>
          <w:p w14:paraId="5517A4E7"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52764DDC" w14:textId="77777777" w:rsidR="00C83AF6" w:rsidRDefault="0000520D">
            <w:pPr>
              <w:spacing w:before="120"/>
              <w:rPr>
                <w:rFonts w:eastAsia="DengXian" w:cs="Times New Roman"/>
                <w:b/>
                <w:szCs w:val="20"/>
              </w:rPr>
            </w:pPr>
            <w:r>
              <w:rPr>
                <w:rFonts w:eastAsia="DengXian"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Separate configuration/parameter of maximum PRACH transmission power and preambleReceivedTargetPower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SimSun" w:cs="Times New Roman"/>
                <w:b/>
                <w:szCs w:val="20"/>
              </w:rPr>
            </w:pPr>
            <w:r>
              <w:rPr>
                <w:rFonts w:eastAsia="SimSun" w:cs="Times New Roman"/>
                <w:b/>
                <w:szCs w:val="20"/>
              </w:rPr>
              <w:t xml:space="preserve">Proposal 12: For PRACH power control, support separate configuration of preambleReceivedTargetPower for SBFD symbol and non-SBFD symbol, FFS other parameters, e.g., powerRampingStep, </w:t>
            </w:r>
            <w:proofErr w:type="spellStart"/>
            <w:r>
              <w:rPr>
                <w:rFonts w:eastAsia="SimSun" w:cs="Times New Roman"/>
                <w:b/>
                <w:szCs w:val="20"/>
              </w:rPr>
              <w:t>preambleTransMax</w:t>
            </w:r>
            <w:proofErr w:type="spellEnd"/>
            <w:r>
              <w:rPr>
                <w:rFonts w:eastAsia="SimSun" w:cs="Times New Roman"/>
                <w:b/>
                <w:szCs w:val="20"/>
              </w:rPr>
              <w:t>, etc.</w:t>
            </w:r>
          </w:p>
          <w:p w14:paraId="30682A69" w14:textId="77777777" w:rsidR="00C83AF6" w:rsidRDefault="0000520D">
            <w:pPr>
              <w:spacing w:before="120" w:after="120"/>
              <w:rPr>
                <w:rFonts w:eastAsia="SimSun" w:cs="Times New Roman"/>
                <w:b/>
                <w:szCs w:val="20"/>
              </w:rPr>
            </w:pPr>
            <w:r>
              <w:rPr>
                <w:rFonts w:eastAsia="SimSun"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SimSun" w:cs="Times New Roman"/>
                <w:b/>
                <w:szCs w:val="20"/>
              </w:rPr>
            </w:pPr>
            <w:r>
              <w:rPr>
                <w:rFonts w:eastAsia="SimSun" w:cs="Times New Roman"/>
                <w:b/>
                <w:szCs w:val="20"/>
              </w:rPr>
              <w:t>Proposal 4: PRACH target received power parameter (i.e. preambleReceivedTargetPower)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Heading3"/>
        <w:spacing w:before="120"/>
      </w:pPr>
      <w:r>
        <w:t>Summary</w:t>
      </w:r>
    </w:p>
    <w:p w14:paraId="472F2609"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Heading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RO validation rules and SSB-RO mapping rules, etc.</w:t>
      </w:r>
    </w:p>
    <w:p w14:paraId="7B56F583"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w:t>
      </w:r>
      <w:proofErr w:type="spellEnd"/>
      <w:r w:rsidRPr="00581840">
        <w:rPr>
          <w:i/>
          <w:iCs/>
          <w:lang w:val="en-US"/>
        </w:rPr>
        <w:t>-ConfigCommon</w:t>
      </w:r>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ListParagraph"/>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 xml:space="preserve">New H3C, LGE, Ericsson, ZTE, TCL, Samsung, vivo, CMCC, Sony, Xiaomi, Lenovo, </w:t>
      </w:r>
      <w:proofErr w:type="spellStart"/>
      <w:r w:rsidRPr="00581840">
        <w:rPr>
          <w:i/>
          <w:iCs/>
          <w:lang w:val="en-US"/>
        </w:rPr>
        <w:t>Langbo</w:t>
      </w:r>
      <w:proofErr w:type="spellEnd"/>
      <w:r w:rsidRPr="00581840">
        <w:rPr>
          <w:i/>
          <w:iCs/>
          <w:lang w:val="en-US"/>
        </w:rPr>
        <w:t>, Nokia, NSB, Qualcomm, [Sharp](reinterpretation of msg1-FrequencyStart should be supported)</w:t>
      </w:r>
    </w:p>
    <w:p w14:paraId="7DB2CD30" w14:textId="77777777" w:rsidR="00C83AF6" w:rsidRDefault="0000520D">
      <w:pPr>
        <w:pStyle w:val="ListParagraph"/>
        <w:numPr>
          <w:ilvl w:val="0"/>
          <w:numId w:val="99"/>
        </w:numPr>
        <w:spacing w:before="120"/>
        <w:rPr>
          <w:b/>
          <w:bCs/>
        </w:rPr>
      </w:pPr>
      <w:r>
        <w:rPr>
          <w:b/>
          <w:bCs/>
        </w:rPr>
        <w:t>Other opinions:</w:t>
      </w:r>
    </w:p>
    <w:p w14:paraId="4F769CB4" w14:textId="77777777" w:rsidR="00C83AF6" w:rsidRPr="00581840" w:rsidRDefault="0000520D">
      <w:pPr>
        <w:pStyle w:val="ListParagraph"/>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ListParagraph"/>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ListParagraph"/>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 xml:space="preserve">[Spreadtrum]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Heading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ListParagraph"/>
        <w:numPr>
          <w:ilvl w:val="1"/>
          <w:numId w:val="38"/>
        </w:numPr>
        <w:spacing w:before="120"/>
        <w:ind w:firstLine="0"/>
        <w:rPr>
          <w:lang w:val="en-US"/>
        </w:rPr>
      </w:pPr>
      <w:r w:rsidRPr="00581840">
        <w:rPr>
          <w:lang w:val="en-US"/>
        </w:rPr>
        <w:lastRenderedPageBreak/>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r>
        <w:rPr>
          <w:i/>
          <w:iCs/>
          <w:lang w:val="en-GB"/>
        </w:rPr>
        <w:t xml:space="preserve">Spreadtrum,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r>
        <w:rPr>
          <w:i/>
          <w:iCs/>
          <w:lang w:val="en-GB"/>
        </w:rPr>
        <w:t>Tejas,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ListParagraph"/>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Heading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w:t>
      </w:r>
    </w:p>
    <w:p w14:paraId="58CC5520" w14:textId="77777777" w:rsidR="00C83AF6" w:rsidRDefault="0000520D">
      <w:pPr>
        <w:pStyle w:val="ListParagraph"/>
        <w:numPr>
          <w:ilvl w:val="1"/>
          <w:numId w:val="38"/>
        </w:numPr>
        <w:spacing w:before="120"/>
      </w:pPr>
      <w:r>
        <w:t>FFS the details</w:t>
      </w:r>
    </w:p>
    <w:p w14:paraId="31EA8DF5" w14:textId="77777777" w:rsidR="00C83AF6" w:rsidRPr="00581840" w:rsidRDefault="0000520D">
      <w:pPr>
        <w:pStyle w:val="ListParagraph"/>
        <w:numPr>
          <w:ilvl w:val="0"/>
          <w:numId w:val="38"/>
        </w:numPr>
        <w:spacing w:before="120"/>
        <w:rPr>
          <w:lang w:val="en-US"/>
        </w:rPr>
      </w:pPr>
      <w:r w:rsidRPr="00581840">
        <w:rPr>
          <w:lang w:val="en-US"/>
        </w:rPr>
        <w:lastRenderedPageBreak/>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w:t>
      </w:r>
      <w:proofErr w:type="spellEnd"/>
      <w:r>
        <w:rPr>
          <w:i/>
          <w:iCs/>
        </w:rPr>
        <w:t xml:space="preserve">-ConfigCommon. </w:t>
      </w:r>
      <w:r>
        <w:t xml:space="preserve">In this meeting, </w:t>
      </w:r>
      <w:r>
        <w:rPr>
          <w:i/>
          <w:iCs/>
        </w:rPr>
        <w:t>co</w:t>
      </w:r>
      <w:r>
        <w:t>mpanies’ views on this issue are summarized as below.</w:t>
      </w:r>
    </w:p>
    <w:p w14:paraId="3AB32834" w14:textId="77777777" w:rsidR="00C83AF6" w:rsidRPr="00581840" w:rsidRDefault="0000520D">
      <w:pPr>
        <w:pStyle w:val="ListParagraph"/>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p>
    <w:p w14:paraId="061A17C1" w14:textId="77777777" w:rsidR="00C83AF6" w:rsidRPr="00581840" w:rsidRDefault="0000520D">
      <w:pPr>
        <w:pStyle w:val="ListParagraph"/>
        <w:numPr>
          <w:ilvl w:val="1"/>
          <w:numId w:val="103"/>
        </w:numPr>
        <w:spacing w:before="120"/>
        <w:rPr>
          <w:i/>
          <w:iCs/>
          <w:lang w:val="en-US"/>
        </w:rPr>
      </w:pPr>
      <w:r w:rsidRPr="00581840">
        <w:rPr>
          <w:i/>
          <w:iCs/>
          <w:lang w:val="en-US"/>
        </w:rPr>
        <w:t>New H3C, Spreadtrum, BUPT, [Samsung], Xiaomi, Lenovo, ITRI</w:t>
      </w:r>
    </w:p>
    <w:p w14:paraId="320DF7D1" w14:textId="77777777" w:rsidR="00C83AF6" w:rsidRPr="00581840" w:rsidRDefault="0000520D">
      <w:pPr>
        <w:pStyle w:val="ListParagraph"/>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p>
    <w:p w14:paraId="5CE8E950" w14:textId="77777777" w:rsidR="00C83AF6" w:rsidRPr="00581840" w:rsidRDefault="0000520D">
      <w:pPr>
        <w:pStyle w:val="ListParagraph"/>
        <w:numPr>
          <w:ilvl w:val="1"/>
          <w:numId w:val="103"/>
        </w:numPr>
        <w:spacing w:before="120"/>
        <w:rPr>
          <w:i/>
          <w:iCs/>
          <w:lang w:val="en-US"/>
        </w:rPr>
      </w:pPr>
      <w:r w:rsidRPr="00581840">
        <w:rPr>
          <w:i/>
          <w:iCs/>
          <w:lang w:val="en-US"/>
        </w:rPr>
        <w:t xml:space="preserve">Ericsson, Huawei, </w:t>
      </w:r>
      <w:proofErr w:type="spellStart"/>
      <w:r w:rsidRPr="00581840">
        <w:rPr>
          <w:i/>
          <w:iCs/>
          <w:lang w:val="en-US"/>
        </w:rPr>
        <w:t>HiSilicon</w:t>
      </w:r>
      <w:proofErr w:type="spellEnd"/>
      <w:r w:rsidRPr="00581840">
        <w:rPr>
          <w:i/>
          <w:iCs/>
          <w:lang w:val="en-US"/>
        </w:rPr>
        <w:t>, ZTE, Sharp, CATT, CMCC, NEC, Fujitsu, OPPO, Qualcomm, WILUS</w:t>
      </w:r>
    </w:p>
    <w:p w14:paraId="6E4B7A7A" w14:textId="77777777" w:rsidR="00C83AF6" w:rsidRPr="00581840" w:rsidRDefault="0000520D">
      <w:pPr>
        <w:pStyle w:val="ListParagraph"/>
        <w:numPr>
          <w:ilvl w:val="1"/>
          <w:numId w:val="103"/>
        </w:numPr>
        <w:spacing w:before="120"/>
        <w:rPr>
          <w:i/>
          <w:iCs/>
          <w:lang w:val="en-US"/>
        </w:rPr>
      </w:pPr>
      <w:r w:rsidRPr="00581840">
        <w:rPr>
          <w:lang w:val="en-US"/>
        </w:rPr>
        <w:t xml:space="preserve">Most companies propose that the parameter msg1-FrequencyStart in </w:t>
      </w:r>
      <w:proofErr w:type="spellStart"/>
      <w:r w:rsidRPr="00581840">
        <w:rPr>
          <w:lang w:val="en-US"/>
        </w:rPr>
        <w:t>rach</w:t>
      </w:r>
      <w:proofErr w:type="spellEnd"/>
      <w:r w:rsidRPr="00581840">
        <w:rPr>
          <w:lang w:val="en-US"/>
        </w:rPr>
        <w:t xml:space="preserve">-ConfigCommon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ListParagraph"/>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ListParagraph"/>
        <w:numPr>
          <w:ilvl w:val="1"/>
          <w:numId w:val="103"/>
        </w:numPr>
        <w:spacing w:before="120"/>
        <w:rPr>
          <w:lang w:val="en-US"/>
        </w:rPr>
      </w:pPr>
      <w:r w:rsidRPr="00581840">
        <w:rPr>
          <w:lang w:val="en-US"/>
        </w:rPr>
        <w:t>[Huawei] proposes that PRACH resource for SBFD aware UEs starts from the starting point of UL subband and has N FDM-ROs, where N is the largest number belonging to {1,2,4,8} that is not greater than the maximum number of ROs that can be carried in UL subband and the number of FDM-ROs for non-SBFD aware UEs to ensure that the PRACH resources are confined within the UL subband.</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r>
        <w:rPr>
          <w:rFonts w:cstheme="minorHAnsi"/>
          <w:bCs/>
          <w:i/>
          <w:iCs/>
          <w:szCs w:val="20"/>
        </w:rPr>
        <w:t>tdd-UL-DL-ConfigurationCommon</w:t>
      </w:r>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lastRenderedPageBreak/>
              <w:drawing>
                <wp:inline distT="0" distB="0" distL="0" distR="0" wp14:anchorId="7BB2E6A0" wp14:editId="2622F172">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UL subband</m:t>
            </m:r>
          </m:sup>
        </m:sSubSup>
      </m:oMath>
      <w:r>
        <w:t xml:space="preserve"> is the start of the 1</w:t>
      </w:r>
      <w:r>
        <w:rPr>
          <w:vertAlign w:val="superscript"/>
        </w:rPr>
        <w:t>st</w:t>
      </w:r>
      <w:r>
        <w:t xml:space="preserve"> RO and the start of the UL subband,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subband, less the RO bandwidth,</w:t>
      </w:r>
    </w:p>
    <w:p w14:paraId="303AA3F2" w14:textId="77777777" w:rsidR="00C83AF6" w:rsidRDefault="00023AF2">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UL subband</m:t>
              </m:r>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m:t>
                  </m:r>
                  <m:r>
                    <w:rPr>
                      <w:rFonts w:ascii="Cambria Math" w:eastAsia="MS Mincho" w:hAnsi="Cambria Math" w:cs="Verdana"/>
                    </w:rPr>
                    <m:t>h</m:t>
                  </m:r>
                </m:sup>
              </m:sSup>
              <m:r>
                <w:rPr>
                  <w:rFonts w:ascii="Cambria Math" w:eastAsia="MS Mincho" w:hAnsi="Cambria Math" w:cs="Verdana"/>
                </w:rPr>
                <m:t xml:space="preserve"> </m:t>
              </m:r>
              <m:r>
                <w:rPr>
                  <w:rFonts w:ascii="Cambria Math" w:eastAsia="MS Mincho" w:hAnsi="Cambria Math" w:cs="Verdana"/>
                </w:rPr>
                <m:t>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subband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within the UL subband.</w:t>
      </w:r>
    </w:p>
    <w:p w14:paraId="0BE3FF76" w14:textId="77777777" w:rsidR="00C83AF6" w:rsidRDefault="00C83AF6">
      <w:pPr>
        <w:spacing w:before="120"/>
      </w:pPr>
    </w:p>
    <w:p w14:paraId="44CC0771" w14:textId="77777777" w:rsidR="00C83AF6" w:rsidRDefault="00065093">
      <w:pPr>
        <w:spacing w:before="120"/>
      </w:pPr>
      <w:r w:rsidRPr="00A37677">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5pt;height:192.55pt;mso-width-percent:0;mso-height-percent:0;mso-width-percent:0;mso-height-percent:0" o:ole="">
            <v:imagedata r:id="rId10" o:title=""/>
          </v:shape>
          <o:OLEObject Type="Embed" ProgID="Visio.Drawing.15" ShapeID="_x0000_i1025" DrawAspect="Content" ObjectID="_1777666396"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w:t>
      </w:r>
      <w:proofErr w:type="spellStart"/>
      <w:r>
        <w:rPr>
          <w:rFonts w:hint="eastAsia"/>
        </w:rPr>
        <w:t>ering</w:t>
      </w:r>
      <w:proofErr w:type="spellEnd"/>
      <w:r>
        <w:rPr>
          <w:rFonts w:hint="eastAsia"/>
        </w:rPr>
        <w:t xml:space="preserve"> both ROs.</w:t>
      </w:r>
    </w:p>
    <w:p w14:paraId="31A2A1E0" w14:textId="77777777" w:rsidR="00C83AF6" w:rsidRDefault="00065093">
      <w:pPr>
        <w:spacing w:before="120"/>
      </w:pPr>
      <w:r w:rsidRPr="00A37677">
        <w:rPr>
          <w:noProof/>
        </w:rPr>
        <w:object w:dxaOrig="9960" w:dyaOrig="2370" w14:anchorId="0D76AA5B">
          <v:shape id="_x0000_i1026" type="#_x0000_t75" alt="" style="width:497.45pt;height:118.35pt;mso-width-percent:0;mso-height-percent:0;mso-width-percent:0;mso-height-percent:0" o:ole="">
            <v:imagedata r:id="rId12" o:title=""/>
          </v:shape>
          <o:OLEObject Type="Embed" ProgID="Visio.Drawing.15" ShapeID="_x0000_i1026" DrawAspect="Content" ObjectID="_1777666397" r:id="rId13"/>
        </w:object>
      </w:r>
    </w:p>
    <w:p w14:paraId="4728D8EE" w14:textId="77777777" w:rsidR="00C83AF6" w:rsidRDefault="0000520D">
      <w:pPr>
        <w:pStyle w:val="Heading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ListParagraph"/>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w:t>
      </w:r>
      <w:r>
        <w:lastRenderedPageBreak/>
        <w:t xml:space="preserve">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w:t>
      </w:r>
      <w:proofErr w:type="spellEnd"/>
      <w:r>
        <w:rPr>
          <w:i/>
          <w:iCs/>
        </w:rPr>
        <w:t>-ConfigCommon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ListParagraph"/>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w:t>
      </w:r>
      <w:proofErr w:type="spellStart"/>
      <w:r w:rsidRPr="00581840">
        <w:rPr>
          <w:b/>
          <w:bCs/>
          <w:lang w:val="en-US"/>
        </w:rPr>
        <w:t>mbols</w:t>
      </w:r>
      <w:proofErr w:type="spellEnd"/>
      <w:r w:rsidRPr="00581840">
        <w:rPr>
          <w:b/>
          <w:bCs/>
          <w:lang w:val="en-US"/>
        </w:rPr>
        <w:t xml:space="preserve"> after a last downlink non-SBFD symbol: </w:t>
      </w:r>
      <w:r w:rsidRPr="00581840">
        <w:rPr>
          <w:i/>
          <w:iCs/>
          <w:lang w:val="en-US"/>
        </w:rPr>
        <w:t>vivo, CATT, Spreadtrum</w:t>
      </w:r>
    </w:p>
    <w:p w14:paraId="4774799D"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ListParagraph"/>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ListParagraph"/>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Heading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ListParagraph"/>
        <w:numPr>
          <w:ilvl w:val="0"/>
          <w:numId w:val="105"/>
        </w:numPr>
        <w:spacing w:before="120"/>
        <w:rPr>
          <w:szCs w:val="20"/>
          <w:lang w:val="en-US"/>
        </w:rPr>
      </w:pPr>
      <w:r w:rsidRPr="00581840">
        <w:rPr>
          <w:b/>
          <w:bCs/>
          <w:szCs w:val="20"/>
          <w:lang w:val="en-US"/>
        </w:rPr>
        <w:lastRenderedPageBreak/>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ListParagraph"/>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 xml:space="preserve">Huawei, </w:t>
      </w:r>
      <w:proofErr w:type="spellStart"/>
      <w:r w:rsidRPr="00581840">
        <w:rPr>
          <w:i/>
          <w:iCs/>
          <w:szCs w:val="20"/>
          <w:lang w:val="en-US"/>
        </w:rPr>
        <w:t>HiSilicon</w:t>
      </w:r>
      <w:proofErr w:type="spellEnd"/>
      <w:r w:rsidRPr="00581840">
        <w:rPr>
          <w:i/>
          <w:iCs/>
          <w:szCs w:val="20"/>
          <w:lang w:val="en-US"/>
        </w:rPr>
        <w:t xml:space="preserve">, </w:t>
      </w:r>
      <w:proofErr w:type="spellStart"/>
      <w:r w:rsidRPr="00581840">
        <w:rPr>
          <w:i/>
          <w:iCs/>
          <w:szCs w:val="20"/>
          <w:lang w:val="en-US"/>
        </w:rPr>
        <w:t>InterDigital</w:t>
      </w:r>
      <w:proofErr w:type="spellEnd"/>
      <w:r w:rsidRPr="00581840">
        <w:rPr>
          <w:i/>
          <w:iCs/>
          <w:szCs w:val="20"/>
          <w:lang w:val="en-US"/>
        </w:rPr>
        <w:t>, CMCC</w:t>
      </w:r>
    </w:p>
    <w:p w14:paraId="2B9FD009" w14:textId="77777777" w:rsidR="00C83AF6" w:rsidRPr="00581840" w:rsidRDefault="0000520D">
      <w:pPr>
        <w:pStyle w:val="ListParagraph"/>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ListParagraph"/>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Heading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ListParagraph"/>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ListParagraph"/>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ListParagraph"/>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ListParagraph"/>
        <w:numPr>
          <w:ilvl w:val="1"/>
          <w:numId w:val="106"/>
        </w:numPr>
        <w:spacing w:before="120"/>
        <w:rPr>
          <w:i/>
          <w:iCs/>
        </w:rPr>
      </w:pPr>
      <w:r>
        <w:rPr>
          <w:i/>
          <w:iCs/>
        </w:rPr>
        <w:t xml:space="preserve">Tejas, Ericsson, ZTE, Apple </w:t>
      </w:r>
    </w:p>
    <w:p w14:paraId="044624EA" w14:textId="77777777" w:rsidR="00C83AF6" w:rsidRPr="00581840" w:rsidRDefault="0000520D">
      <w:pPr>
        <w:pStyle w:val="ListParagraph"/>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ListParagraph"/>
        <w:numPr>
          <w:ilvl w:val="1"/>
          <w:numId w:val="106"/>
        </w:numPr>
        <w:spacing w:before="120"/>
        <w:rPr>
          <w:i/>
          <w:iCs/>
          <w:lang w:val="en-US"/>
        </w:rPr>
      </w:pPr>
      <w:r w:rsidRPr="00581840">
        <w:rPr>
          <w:i/>
          <w:iCs/>
          <w:lang w:val="en-US"/>
        </w:rPr>
        <w:t>[</w:t>
      </w:r>
      <w:proofErr w:type="spellStart"/>
      <w:r w:rsidRPr="00581840">
        <w:rPr>
          <w:i/>
          <w:iCs/>
          <w:lang w:val="en-US"/>
        </w:rPr>
        <w:t>InterDigital</w:t>
      </w:r>
      <w:proofErr w:type="spellEnd"/>
      <w:r w:rsidRPr="00581840">
        <w:rPr>
          <w:i/>
          <w:iCs/>
          <w:lang w:val="en-US"/>
        </w:rPr>
        <w:t>?], [Korea Testing Laboratory?], [China Telecom?], [Xiaomi?], [NEC?], [Lenovo?], [</w:t>
      </w:r>
      <w:proofErr w:type="spellStart"/>
      <w:r w:rsidRPr="00581840">
        <w:rPr>
          <w:i/>
          <w:iCs/>
          <w:lang w:val="en-US"/>
        </w:rPr>
        <w:t>Langbo</w:t>
      </w:r>
      <w:proofErr w:type="spellEnd"/>
      <w:r w:rsidRPr="00581840">
        <w:rPr>
          <w:i/>
          <w:iCs/>
          <w:lang w:val="en-US"/>
        </w:rPr>
        <w:t>?],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Heading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ListParagraph"/>
        <w:numPr>
          <w:ilvl w:val="0"/>
          <w:numId w:val="38"/>
        </w:numPr>
        <w:spacing w:before="120"/>
        <w:rPr>
          <w:lang w:val="en-US"/>
        </w:rPr>
      </w:pPr>
      <w:r w:rsidRPr="00581840">
        <w:rPr>
          <w:lang w:val="en-US"/>
        </w:rPr>
        <w:lastRenderedPageBreak/>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RO validation rules and SSB-RO mapping rules, etc.</w:t>
      </w:r>
    </w:p>
    <w:p w14:paraId="34F4EB76" w14:textId="77777777" w:rsidR="00C83AF6" w:rsidRPr="00581840" w:rsidRDefault="0000520D">
      <w:pPr>
        <w:pStyle w:val="ListParagraph"/>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w:t>
      </w:r>
      <w:proofErr w:type="spellStart"/>
      <w:r w:rsidRPr="00581840">
        <w:rPr>
          <w:i/>
          <w:iCs/>
          <w:highlight w:val="yellow"/>
          <w:lang w:val="en-US"/>
        </w:rPr>
        <w:t>rach</w:t>
      </w:r>
      <w:proofErr w:type="spellEnd"/>
      <w:r w:rsidRPr="00581840">
        <w:rPr>
          <w:i/>
          <w:iCs/>
          <w:highlight w:val="yellow"/>
          <w:lang w:val="en-US"/>
        </w:rPr>
        <w:t>-ConfigCommon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w:t>
      </w:r>
      <w:proofErr w:type="spellStart"/>
      <w:r>
        <w:rPr>
          <w:i/>
          <w:iCs/>
        </w:rPr>
        <w:t>rach</w:t>
      </w:r>
      <w:proofErr w:type="spellEnd"/>
      <w:r>
        <w:rPr>
          <w:i/>
          <w:iCs/>
        </w:rPr>
        <w:t>-ConfigCommon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ListParagraph"/>
        <w:numPr>
          <w:ilvl w:val="0"/>
          <w:numId w:val="107"/>
        </w:numPr>
        <w:spacing w:before="120"/>
        <w:rPr>
          <w:b/>
          <w:bCs/>
          <w:lang w:val="en-US"/>
        </w:rPr>
      </w:pPr>
      <w:r w:rsidRPr="00581840">
        <w:rPr>
          <w:b/>
          <w:bCs/>
          <w:lang w:val="en-US"/>
        </w:rPr>
        <w:t>Which parameters currently in</w:t>
      </w:r>
      <w:r w:rsidRPr="00581840">
        <w:rPr>
          <w:b/>
          <w:bCs/>
          <w:i/>
          <w:iCs/>
          <w:lang w:val="en-US"/>
        </w:rPr>
        <w:t xml:space="preserve">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should be included in the additional RACH configuration </w:t>
      </w:r>
    </w:p>
    <w:p w14:paraId="7D9DCD59" w14:textId="77777777" w:rsidR="00C83AF6" w:rsidRPr="00581840" w:rsidRDefault="0000520D">
      <w:pPr>
        <w:pStyle w:val="ListParagraph"/>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w:t>
      </w:r>
      <w:proofErr w:type="spellStart"/>
      <w:r w:rsidRPr="00581840">
        <w:rPr>
          <w:b/>
          <w:bCs/>
          <w:i/>
          <w:iCs/>
          <w:lang w:val="en-US"/>
        </w:rPr>
        <w:t>rach</w:t>
      </w:r>
      <w:proofErr w:type="spellEnd"/>
      <w:r w:rsidRPr="00581840">
        <w:rPr>
          <w:b/>
          <w:bCs/>
          <w:i/>
          <w:iCs/>
          <w:lang w:val="en-US"/>
        </w:rPr>
        <w:t xml:space="preserve">-ConfigCommon: </w:t>
      </w:r>
      <w:r w:rsidRPr="00581840">
        <w:rPr>
          <w:i/>
          <w:iCs/>
          <w:lang w:val="en-US"/>
        </w:rPr>
        <w:t xml:space="preserve">Huawei, </w:t>
      </w:r>
      <w:proofErr w:type="spellStart"/>
      <w:r w:rsidRPr="00581840">
        <w:rPr>
          <w:i/>
          <w:iCs/>
          <w:lang w:val="en-US"/>
        </w:rPr>
        <w:t>HiSilicon</w:t>
      </w:r>
      <w:proofErr w:type="spellEnd"/>
      <w:r w:rsidRPr="00581840">
        <w:rPr>
          <w:i/>
          <w:iCs/>
          <w:lang w:val="en-US"/>
        </w:rPr>
        <w:t>, CATT</w:t>
      </w:r>
    </w:p>
    <w:p w14:paraId="29DBCFFC"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ListParagraph"/>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ListParagraph"/>
        <w:numPr>
          <w:ilvl w:val="1"/>
          <w:numId w:val="107"/>
        </w:numPr>
        <w:spacing w:before="120"/>
        <w:rPr>
          <w:i/>
          <w:iCs/>
          <w:lang w:val="en-US"/>
        </w:rPr>
      </w:pPr>
      <w:proofErr w:type="spellStart"/>
      <w:r w:rsidRPr="00581840">
        <w:rPr>
          <w:b/>
          <w:bCs/>
          <w:i/>
          <w:iCs/>
          <w:lang w:val="en-US"/>
        </w:rPr>
        <w:t>ssb-perRACH-OccasionAndCB-PreamblesPerSSB</w:t>
      </w:r>
      <w:proofErr w:type="spellEnd"/>
      <w:r w:rsidRPr="00581840">
        <w:rPr>
          <w:b/>
          <w:bCs/>
          <w:i/>
          <w:iCs/>
          <w:lang w:val="en-US"/>
        </w:rPr>
        <w:t xml:space="preserve">: </w:t>
      </w:r>
      <w:r w:rsidRPr="00581840">
        <w:rPr>
          <w:i/>
          <w:iCs/>
          <w:lang w:val="en-US"/>
        </w:rPr>
        <w:t>Fujitsu, NTT DOCOMO, Qualcomm, WILUS</w:t>
      </w:r>
    </w:p>
    <w:p w14:paraId="5D969C62" w14:textId="77777777" w:rsidR="00C83AF6" w:rsidRDefault="0000520D">
      <w:pPr>
        <w:pStyle w:val="ListParagraph"/>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ListParagraph"/>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ListParagraph"/>
        <w:numPr>
          <w:ilvl w:val="0"/>
          <w:numId w:val="107"/>
        </w:numPr>
        <w:spacing w:before="120"/>
        <w:rPr>
          <w:b/>
          <w:bCs/>
          <w:lang w:val="en-US"/>
        </w:rPr>
      </w:pPr>
      <w:r w:rsidRPr="00581840">
        <w:rPr>
          <w:b/>
          <w:bCs/>
          <w:lang w:val="en-US"/>
        </w:rPr>
        <w:t xml:space="preserve">Which parameters currently in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ListParagraph"/>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ListParagraph"/>
        <w:numPr>
          <w:ilvl w:val="1"/>
          <w:numId w:val="107"/>
        </w:numPr>
        <w:spacing w:before="120"/>
        <w:rPr>
          <w:b/>
          <w:bCs/>
          <w:i/>
          <w:iCs/>
          <w:lang w:val="en-US"/>
        </w:rPr>
      </w:pPr>
      <w:proofErr w:type="spellStart"/>
      <w:r w:rsidRPr="00581840">
        <w:rPr>
          <w:b/>
          <w:bCs/>
          <w:i/>
          <w:iCs/>
          <w:lang w:val="en-US"/>
        </w:rPr>
        <w:t>preambleTransMax</w:t>
      </w:r>
      <w:proofErr w:type="spellEnd"/>
      <w:r w:rsidRPr="00581840">
        <w:rPr>
          <w:b/>
          <w:bCs/>
          <w:i/>
          <w:iCs/>
          <w:lang w:val="en-US"/>
        </w:rPr>
        <w:t xml:space="preserve">, ra-ResponseWindow, </w:t>
      </w:r>
      <w:proofErr w:type="spellStart"/>
      <w:r w:rsidRPr="00581840">
        <w:rPr>
          <w:b/>
          <w:bCs/>
          <w:i/>
          <w:iCs/>
          <w:lang w:val="en-US"/>
        </w:rPr>
        <w:t>groupBconfigured</w:t>
      </w:r>
      <w:proofErr w:type="spellEnd"/>
      <w:r w:rsidRPr="00581840">
        <w:rPr>
          <w:b/>
          <w:bCs/>
          <w:i/>
          <w:iCs/>
          <w:lang w:val="en-US"/>
        </w:rPr>
        <w:t>, ra-</w:t>
      </w:r>
      <w:proofErr w:type="spellStart"/>
      <w:r w:rsidRPr="00581840">
        <w:rPr>
          <w:b/>
          <w:bCs/>
          <w:i/>
          <w:iCs/>
          <w:lang w:val="en-US"/>
        </w:rPr>
        <w:t>ContentionResolutionTimer</w:t>
      </w:r>
      <w:proofErr w:type="spellEnd"/>
      <w:r w:rsidRPr="00581840">
        <w:rPr>
          <w:b/>
          <w:bCs/>
          <w:i/>
          <w:iCs/>
          <w:lang w:val="en-US"/>
        </w:rPr>
        <w:t xml:space="preserve">, </w:t>
      </w:r>
      <w:proofErr w:type="spellStart"/>
      <w:r w:rsidRPr="00581840">
        <w:rPr>
          <w:b/>
          <w:bCs/>
          <w:i/>
          <w:iCs/>
          <w:lang w:val="en-US"/>
        </w:rPr>
        <w:t>rsrp</w:t>
      </w:r>
      <w:proofErr w:type="spellEnd"/>
      <w:r w:rsidRPr="00581840">
        <w:rPr>
          <w:b/>
          <w:bCs/>
          <w:i/>
          <w:iCs/>
          <w:lang w:val="en-US"/>
        </w:rPr>
        <w:t>-</w:t>
      </w:r>
      <w:proofErr w:type="spellStart"/>
      <w:r w:rsidRPr="00581840">
        <w:rPr>
          <w:b/>
          <w:bCs/>
          <w:i/>
          <w:iCs/>
          <w:lang w:val="en-US"/>
        </w:rPr>
        <w:t>ThresholdSSB</w:t>
      </w:r>
      <w:proofErr w:type="spellEnd"/>
      <w:r w:rsidRPr="00581840">
        <w:rPr>
          <w:b/>
          <w:bCs/>
          <w:i/>
          <w:iCs/>
          <w:lang w:val="en-US"/>
        </w:rPr>
        <w:t xml:space="preserve">-SUL: </w:t>
      </w:r>
      <w:r w:rsidRPr="00581840">
        <w:rPr>
          <w:i/>
          <w:iCs/>
          <w:lang w:val="en-US"/>
        </w:rPr>
        <w:t>ZTE</w:t>
      </w:r>
    </w:p>
    <w:p w14:paraId="271F036D" w14:textId="77777777" w:rsidR="00C83AF6" w:rsidRPr="00581840" w:rsidRDefault="0000520D">
      <w:pPr>
        <w:pStyle w:val="ListParagraph"/>
        <w:numPr>
          <w:ilvl w:val="1"/>
          <w:numId w:val="107"/>
        </w:numPr>
        <w:spacing w:before="120"/>
        <w:rPr>
          <w:b/>
          <w:bCs/>
          <w:i/>
          <w:iCs/>
          <w:lang w:val="en-US"/>
        </w:rPr>
      </w:pPr>
      <w:proofErr w:type="spellStart"/>
      <w:r w:rsidRPr="00581840">
        <w:rPr>
          <w:b/>
          <w:bCs/>
          <w:i/>
          <w:iCs/>
          <w:lang w:val="en-US"/>
        </w:rPr>
        <w:t>rsrp-ThresholdSSB</w:t>
      </w:r>
      <w:proofErr w:type="spellEnd"/>
      <w:r w:rsidRPr="00581840">
        <w:rPr>
          <w:b/>
          <w:bCs/>
          <w:i/>
          <w:iCs/>
          <w:lang w:val="en-US"/>
        </w:rPr>
        <w:t>/</w:t>
      </w:r>
      <w:proofErr w:type="spellStart"/>
      <w:r w:rsidRPr="00581840">
        <w:rPr>
          <w:b/>
          <w:bCs/>
          <w:i/>
          <w:iCs/>
          <w:lang w:val="en-US"/>
        </w:rPr>
        <w:t>rsrp</w:t>
      </w:r>
      <w:proofErr w:type="spellEnd"/>
      <w:r w:rsidRPr="00581840">
        <w:rPr>
          <w:b/>
          <w:bCs/>
          <w:i/>
          <w:iCs/>
          <w:lang w:val="en-US"/>
        </w:rPr>
        <w:t>-</w:t>
      </w:r>
      <w:proofErr w:type="spellStart"/>
      <w:r w:rsidRPr="00581840">
        <w:rPr>
          <w:b/>
          <w:bCs/>
          <w:i/>
          <w:iCs/>
          <w:lang w:val="en-US"/>
        </w:rPr>
        <w:t>ThresholdSSB</w:t>
      </w:r>
      <w:proofErr w:type="spellEnd"/>
      <w:r w:rsidRPr="00581840">
        <w:rPr>
          <w:b/>
          <w:bCs/>
          <w:i/>
          <w:iCs/>
          <w:lang w:val="en-US"/>
        </w:rPr>
        <w:t xml:space="preserve">-SUL,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Heading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lastRenderedPageBreak/>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ListParagraph"/>
        <w:numPr>
          <w:ilvl w:val="0"/>
          <w:numId w:val="38"/>
        </w:numPr>
        <w:spacing w:before="120"/>
      </w:pPr>
      <w:r>
        <w:t xml:space="preserve">Alt 2-3: </w:t>
      </w:r>
    </w:p>
    <w:p w14:paraId="02600B26"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ListParagraph"/>
        <w:numPr>
          <w:ilvl w:val="0"/>
          <w:numId w:val="38"/>
        </w:numPr>
        <w:spacing w:before="120"/>
      </w:pPr>
      <w:r>
        <w:t xml:space="preserve">Alt 2-4: </w:t>
      </w:r>
    </w:p>
    <w:p w14:paraId="65D5EA28"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 xml:space="preserve">New H3C, Ericsson, Huawei, </w:t>
      </w:r>
      <w:proofErr w:type="spellStart"/>
      <w:r w:rsidRPr="00581840">
        <w:rPr>
          <w:i/>
          <w:iCs/>
          <w:lang w:val="en-US"/>
        </w:rPr>
        <w:t>HiSilicon</w:t>
      </w:r>
      <w:proofErr w:type="spellEnd"/>
      <w:r w:rsidRPr="00581840">
        <w:rPr>
          <w:i/>
          <w:iCs/>
          <w:lang w:val="en-US"/>
        </w:rPr>
        <w:t xml:space="preserve">, Spreadtrum, BUPT, TCL, Samsung, vivo, Apple, CATT, China Telecom, CMCC, Panasonic, Xiaomi, Lenovo, ETRI, </w:t>
      </w:r>
      <w:proofErr w:type="spellStart"/>
      <w:r w:rsidRPr="00581840">
        <w:rPr>
          <w:i/>
          <w:iCs/>
          <w:lang w:val="en-US"/>
        </w:rPr>
        <w:t>Transsion</w:t>
      </w:r>
      <w:proofErr w:type="spellEnd"/>
      <w:r w:rsidRPr="00581840">
        <w:rPr>
          <w:i/>
          <w:iCs/>
          <w:lang w:val="en-US"/>
        </w:rPr>
        <w:t xml:space="preserve"> Holdings, OPPO, Google, NTT DOCOMO, ITRI, Qualcomm, KT, [NEC]</w:t>
      </w:r>
    </w:p>
    <w:p w14:paraId="680A0CD1"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 xml:space="preserve">Tejas, LGE, ZTE, </w:t>
      </w:r>
      <w:proofErr w:type="spellStart"/>
      <w:r w:rsidRPr="00581840">
        <w:rPr>
          <w:i/>
          <w:iCs/>
          <w:lang w:val="en-US"/>
        </w:rPr>
        <w:t>InterDigital</w:t>
      </w:r>
      <w:proofErr w:type="spellEnd"/>
      <w:r w:rsidRPr="00581840">
        <w:rPr>
          <w:i/>
          <w:iCs/>
          <w:lang w:val="en-US"/>
        </w:rPr>
        <w:t>,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ListParagraph"/>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ListParagraph"/>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w:t>
      </w:r>
      <w:proofErr w:type="spellStart"/>
      <w:r w:rsidRPr="00581840">
        <w:rPr>
          <w:bCs/>
          <w:lang w:val="en-US"/>
        </w:rPr>
        <w:t>gNB’s</w:t>
      </w:r>
      <w:proofErr w:type="spellEnd"/>
      <w:r w:rsidRPr="00581840">
        <w:rPr>
          <w:bCs/>
          <w:lang w:val="en-US"/>
        </w:rPr>
        <w:t xml:space="preserve"> configuration restriction; </w:t>
      </w:r>
    </w:p>
    <w:p w14:paraId="387B4AA2" w14:textId="77777777" w:rsidR="00C83AF6" w:rsidRPr="00581840" w:rsidRDefault="0000520D">
      <w:pPr>
        <w:pStyle w:val="ListParagraph"/>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ListParagraph"/>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 xml:space="preserve">Tejas, LGE, Spreadtrum, BUPT, </w:t>
      </w:r>
      <w:proofErr w:type="spellStart"/>
      <w:r w:rsidRPr="00581840">
        <w:rPr>
          <w:i/>
          <w:iCs/>
          <w:szCs w:val="20"/>
          <w:lang w:val="en-US"/>
        </w:rPr>
        <w:t>InterDigital</w:t>
      </w:r>
      <w:proofErr w:type="spellEnd"/>
      <w:r w:rsidRPr="00581840">
        <w:rPr>
          <w:i/>
          <w:iCs/>
          <w:szCs w:val="20"/>
          <w:lang w:val="en-US"/>
        </w:rPr>
        <w:t>, vivo, Apple, Sharp, Xiaomi, OPPO, Google, NTT DOCOMO, WILUS</w:t>
      </w:r>
    </w:p>
    <w:p w14:paraId="2A251B45" w14:textId="77777777" w:rsidR="00C83AF6" w:rsidRDefault="0000520D">
      <w:pPr>
        <w:spacing w:before="120"/>
      </w:pPr>
      <w:r>
        <w:lastRenderedPageBreak/>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Heading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ListParagraph"/>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ListParagraph"/>
        <w:numPr>
          <w:ilvl w:val="1"/>
          <w:numId w:val="111"/>
        </w:numPr>
        <w:spacing w:before="120"/>
        <w:rPr>
          <w:i/>
          <w:iCs/>
          <w:lang w:val="en-US" w:eastAsia="zh-CN"/>
        </w:rPr>
      </w:pPr>
      <w:r w:rsidRPr="00581840">
        <w:rPr>
          <w:i/>
          <w:iCs/>
          <w:lang w:val="en-US" w:eastAsia="zh-CN"/>
        </w:rPr>
        <w:t xml:space="preserve">New H3C, Tejas, LGE, Ericsson, Huawei, </w:t>
      </w:r>
      <w:proofErr w:type="spellStart"/>
      <w:r w:rsidRPr="00581840">
        <w:rPr>
          <w:i/>
          <w:iCs/>
          <w:lang w:val="en-US" w:eastAsia="zh-CN"/>
        </w:rPr>
        <w:t>HiSilicon</w:t>
      </w:r>
      <w:proofErr w:type="spellEnd"/>
      <w:r w:rsidRPr="00581840">
        <w:rPr>
          <w:i/>
          <w:iCs/>
          <w:lang w:val="en-US" w:eastAsia="zh-CN"/>
        </w:rPr>
        <w:t xml:space="preserve">, Spreadtrum, BUPT, </w:t>
      </w:r>
      <w:proofErr w:type="spellStart"/>
      <w:r w:rsidRPr="00581840">
        <w:rPr>
          <w:i/>
          <w:iCs/>
          <w:lang w:val="en-US" w:eastAsia="zh-CN"/>
        </w:rPr>
        <w:t>InterDigital</w:t>
      </w:r>
      <w:proofErr w:type="spellEnd"/>
      <w:r w:rsidRPr="00581840">
        <w:rPr>
          <w:i/>
          <w:iCs/>
          <w:lang w:val="en-US" w:eastAsia="zh-CN"/>
        </w:rPr>
        <w:t>, TCL, Samsung, vivo, Apple, CATT, CMCC, Sony, MediaTek, NEC, Lenovo, OPPO, Google, NTT DOCOMO, Nokia, NSB, WILUS</w:t>
      </w:r>
    </w:p>
    <w:p w14:paraId="1C76A7E6" w14:textId="77777777" w:rsidR="00C83AF6" w:rsidRDefault="00C83AF6">
      <w:pPr>
        <w:spacing w:before="120"/>
        <w:rPr>
          <w:lang w:eastAsia="zh-CN"/>
        </w:rPr>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Heading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ListParagraph"/>
        <w:numPr>
          <w:ilvl w:val="1"/>
          <w:numId w:val="38"/>
        </w:numPr>
        <w:spacing w:before="120"/>
        <w:rPr>
          <w:szCs w:val="20"/>
          <w:lang w:val="en-US"/>
        </w:rPr>
      </w:pPr>
      <w:r w:rsidRPr="00581840">
        <w:rPr>
          <w:szCs w:val="20"/>
          <w:lang w:val="en-US"/>
        </w:rPr>
        <w:lastRenderedPageBreak/>
        <w:t xml:space="preserve">Alt 1: Use existing random access configurations table for unpaired spectrum (i.e., Table 6.3.3.2-3 in TS38.211) </w:t>
      </w:r>
    </w:p>
    <w:p w14:paraId="1D40EF95"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ListParagraph"/>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ListParagraph"/>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ListParagraph"/>
        <w:numPr>
          <w:ilvl w:val="2"/>
          <w:numId w:val="112"/>
        </w:numPr>
        <w:spacing w:before="120"/>
        <w:rPr>
          <w:i/>
          <w:iCs/>
          <w:lang w:val="en-US"/>
        </w:rPr>
      </w:pPr>
      <w:r w:rsidRPr="00581840">
        <w:rPr>
          <w:i/>
          <w:iCs/>
          <w:lang w:val="en-US"/>
        </w:rPr>
        <w:t xml:space="preserve">Ericsson, ZTE, </w:t>
      </w:r>
      <w:proofErr w:type="spellStart"/>
      <w:r w:rsidRPr="00581840">
        <w:rPr>
          <w:i/>
          <w:iCs/>
          <w:lang w:val="en-US"/>
        </w:rPr>
        <w:t>InterDigital</w:t>
      </w:r>
      <w:proofErr w:type="spellEnd"/>
      <w:r w:rsidRPr="00581840">
        <w:rPr>
          <w:i/>
          <w:iCs/>
          <w:lang w:val="en-US"/>
        </w:rPr>
        <w:t>, Korea Testing Laboratory, Samsung, Sony, Xiaomi, Lenovo, OPPO, NTT DOCOMO</w:t>
      </w:r>
    </w:p>
    <w:p w14:paraId="4712696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ListParagraph"/>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ListParagraph"/>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ListParagraph"/>
        <w:numPr>
          <w:ilvl w:val="2"/>
          <w:numId w:val="112"/>
        </w:numPr>
        <w:spacing w:before="120"/>
        <w:rPr>
          <w:i/>
          <w:iCs/>
          <w:lang w:val="en-US"/>
        </w:rPr>
      </w:pPr>
      <w:r w:rsidRPr="00581840">
        <w:rPr>
          <w:i/>
          <w:iCs/>
          <w:lang w:val="en-US"/>
        </w:rPr>
        <w:t xml:space="preserve">Huawei, </w:t>
      </w:r>
      <w:proofErr w:type="spellStart"/>
      <w:r w:rsidRPr="00581840">
        <w:rPr>
          <w:i/>
          <w:iCs/>
          <w:lang w:val="en-US"/>
        </w:rPr>
        <w:t>HiSilicon</w:t>
      </w:r>
      <w:proofErr w:type="spellEnd"/>
      <w:r w:rsidRPr="00581840">
        <w:rPr>
          <w:i/>
          <w:iCs/>
          <w:lang w:val="en-US"/>
        </w:rPr>
        <w:t xml:space="preserve">, </w:t>
      </w:r>
      <w:proofErr w:type="spellStart"/>
      <w:r w:rsidRPr="00581840">
        <w:rPr>
          <w:i/>
          <w:iCs/>
          <w:lang w:val="en-US"/>
        </w:rPr>
        <w:t>InterDigital</w:t>
      </w:r>
      <w:proofErr w:type="spellEnd"/>
      <w:r w:rsidRPr="00581840">
        <w:rPr>
          <w:i/>
          <w:iCs/>
          <w:lang w:val="en-US"/>
        </w:rPr>
        <w:t xml:space="preserve">, Samsung, vivo, Apple, CMCC, Sony, Xiaomi, </w:t>
      </w:r>
      <w:proofErr w:type="spellStart"/>
      <w:r w:rsidRPr="00581840">
        <w:rPr>
          <w:i/>
          <w:iCs/>
          <w:lang w:val="en-US"/>
        </w:rPr>
        <w:t>Transsion</w:t>
      </w:r>
      <w:proofErr w:type="spellEnd"/>
      <w:r w:rsidRPr="00581840">
        <w:rPr>
          <w:i/>
          <w:iCs/>
          <w:lang w:val="en-US"/>
        </w:rPr>
        <w:t xml:space="preserve"> Holdings</w:t>
      </w:r>
    </w:p>
    <w:p w14:paraId="59FD9D03" w14:textId="77777777" w:rsidR="00C83AF6" w:rsidRPr="00581840" w:rsidRDefault="0000520D">
      <w:pPr>
        <w:pStyle w:val="ListParagraph"/>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ListParagraph"/>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ListParagraph"/>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ListParagraph"/>
        <w:numPr>
          <w:ilvl w:val="2"/>
          <w:numId w:val="112"/>
        </w:numPr>
        <w:spacing w:before="120"/>
        <w:rPr>
          <w:i/>
          <w:iCs/>
          <w:lang w:val="en-US"/>
        </w:rPr>
      </w:pPr>
      <w:r w:rsidRPr="00581840">
        <w:rPr>
          <w:i/>
          <w:iCs/>
          <w:lang w:val="en-US"/>
        </w:rPr>
        <w:t xml:space="preserve">Ericsson, ZTE, </w:t>
      </w:r>
      <w:proofErr w:type="spellStart"/>
      <w:r w:rsidRPr="00581840">
        <w:rPr>
          <w:i/>
          <w:iCs/>
          <w:lang w:val="en-US"/>
        </w:rPr>
        <w:t>InterDigital</w:t>
      </w:r>
      <w:proofErr w:type="spellEnd"/>
      <w:r w:rsidRPr="00581840">
        <w:rPr>
          <w:i/>
          <w:iCs/>
          <w:lang w:val="en-US"/>
        </w:rPr>
        <w:t>, Korea Testing Laboratory, Samsung, Apple, CATT, CMCC, Sony, Xiaomi, Lenovo, OPPO, NTT DOCOMO</w:t>
      </w:r>
    </w:p>
    <w:p w14:paraId="4B9BAF9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ListParagraph"/>
        <w:numPr>
          <w:ilvl w:val="2"/>
          <w:numId w:val="112"/>
        </w:numPr>
        <w:spacing w:before="120"/>
        <w:rPr>
          <w:i/>
          <w:iCs/>
          <w:lang w:val="en-US"/>
        </w:rPr>
      </w:pPr>
      <w:r w:rsidRPr="00581840">
        <w:rPr>
          <w:i/>
          <w:iCs/>
          <w:lang w:val="en-US"/>
        </w:rPr>
        <w:t xml:space="preserve">Tejas, LGE, Huawei, </w:t>
      </w:r>
      <w:proofErr w:type="spellStart"/>
      <w:r w:rsidRPr="00581840">
        <w:rPr>
          <w:i/>
          <w:iCs/>
          <w:lang w:val="en-US"/>
        </w:rPr>
        <w:t>HiSilicon</w:t>
      </w:r>
      <w:proofErr w:type="spellEnd"/>
      <w:r w:rsidRPr="00581840">
        <w:rPr>
          <w:i/>
          <w:iCs/>
          <w:lang w:val="en-US"/>
        </w:rPr>
        <w:t>, MediaTek, Panasonic, Nokia, NSB</w:t>
      </w:r>
    </w:p>
    <w:p w14:paraId="425E61A0" w14:textId="77777777" w:rsidR="00C83AF6" w:rsidRPr="00581840" w:rsidRDefault="0000520D">
      <w:pPr>
        <w:pStyle w:val="ListParagraph"/>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ListParagraph"/>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lastRenderedPageBreak/>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Heading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Heading3"/>
        <w:spacing w:before="120"/>
      </w:pPr>
      <w:r>
        <w:t>1</w:t>
      </w:r>
      <w:r>
        <w:rPr>
          <w:vertAlign w:val="superscript"/>
        </w:rPr>
        <w:t>st</w:t>
      </w:r>
      <w:r>
        <w:t xml:space="preserve"> Round Proposals</w:t>
      </w:r>
    </w:p>
    <w:p w14:paraId="5CCDB347" w14:textId="77777777" w:rsidR="00C83AF6" w:rsidRDefault="0000520D">
      <w:pPr>
        <w:pStyle w:val="Heading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ListParagraph"/>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RO validation rules and SSB-RO mapping rules, etc.</w:t>
      </w:r>
    </w:p>
    <w:p w14:paraId="265E2461" w14:textId="77777777" w:rsidR="00C83AF6" w:rsidRPr="00581840" w:rsidRDefault="0000520D">
      <w:pPr>
        <w:pStyle w:val="ListParagraph"/>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 xml:space="preserve">We would like to understand the intention of the modification better. From our reading, the difference is that the updated proposal precludes the possibility to enable different RACH configuration options for different UEs at the same time. Is that the intention for the </w:t>
            </w:r>
            <w:r>
              <w:rPr>
                <w:rFonts w:hint="eastAsia"/>
                <w:bCs/>
              </w:rPr>
              <w:lastRenderedPageBreak/>
              <w:t>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w:t>
            </w:r>
            <w:proofErr w:type="spellStart"/>
            <w:r>
              <w:rPr>
                <w:bCs/>
              </w:rPr>
              <w:t>neighbouring</w:t>
            </w:r>
            <w:proofErr w:type="spellEnd"/>
            <w:r>
              <w:rPr>
                <w:bCs/>
              </w:rPr>
              <w:t xml:space="preserve">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Malgun Gothic"/>
                <w:bCs/>
              </w:rPr>
            </w:pPr>
            <w:proofErr w:type="spellStart"/>
            <w:r>
              <w:t>InterDigital</w:t>
            </w:r>
            <w:proofErr w:type="spellEnd"/>
          </w:p>
        </w:tc>
        <w:tc>
          <w:tcPr>
            <w:tcW w:w="8402" w:type="dxa"/>
          </w:tcPr>
          <w:p w14:paraId="5B8912C8" w14:textId="77777777" w:rsidR="00C83AF6" w:rsidRDefault="0000520D">
            <w:pPr>
              <w:spacing w:before="120" w:line="240" w:lineRule="auto"/>
              <w:rPr>
                <w:rFonts w:eastAsia="Malgun Gothic"/>
                <w:bCs/>
              </w:rPr>
            </w:pPr>
            <w:r>
              <w:t xml:space="preserve">Option 1 with Alt 1-1 cannot provide the required flexibility for configuring ROs in SBFD symbols. So, Option 1 with Alt 1-2 should be supported as the alternative to provide enough flexibility, </w:t>
            </w:r>
            <w:proofErr w:type="spellStart"/>
            <w:r>
              <w:t>specially</w:t>
            </w:r>
            <w:proofErr w:type="spellEnd"/>
            <w:r>
              <w:t xml:space="preserve">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proofErr w:type="gramStart"/>
            <w:r>
              <w:rPr>
                <w:bCs/>
              </w:rPr>
              <w:t>Generally</w:t>
            </w:r>
            <w:proofErr w:type="gramEnd"/>
            <w:r>
              <w:rPr>
                <w:bCs/>
              </w:rPr>
              <w:t xml:space="preserve"> agree with the initial proposal. However, it would be better to clarify the network perspective. Based on the discussion during RAN1 #116bis, it was understood that </w:t>
            </w:r>
            <w:r>
              <w:rPr>
                <w:bCs/>
              </w:rPr>
              <w:lastRenderedPageBreak/>
              <w:t>the 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lastRenderedPageBreak/>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lang w:eastAsia="zh-CN"/>
              </w:rPr>
              <w:t>New H3C</w:t>
            </w:r>
          </w:p>
        </w:tc>
        <w:tc>
          <w:tcPr>
            <w:tcW w:w="8402" w:type="dxa"/>
          </w:tcPr>
          <w:p w14:paraId="33B8ED27" w14:textId="77777777" w:rsidR="00C83AF6" w:rsidRDefault="0000520D">
            <w:pPr>
              <w:spacing w:before="120" w:line="240" w:lineRule="auto"/>
              <w:rPr>
                <w:bCs/>
              </w:rPr>
            </w:pPr>
            <w:r>
              <w:rPr>
                <w:rFonts w:hint="eastAsia"/>
                <w:bCs/>
                <w:lang w:eastAsia="zh-CN"/>
              </w:rPr>
              <w:t xml:space="preserve"> The intention of this proposal isn</w:t>
            </w:r>
            <w:r>
              <w:rPr>
                <w:bCs/>
                <w:lang w:eastAsia="zh-CN"/>
              </w:rPr>
              <w:t>’</w:t>
            </w:r>
            <w:r>
              <w:rPr>
                <w:rFonts w:hint="eastAsia"/>
                <w:bCs/>
                <w:lang w:eastAsia="zh-CN"/>
              </w:rPr>
              <w:t xml:space="preserve">t clear to us and </w:t>
            </w:r>
            <w:proofErr w:type="spellStart"/>
            <w:r>
              <w:rPr>
                <w:rFonts w:hint="eastAsia"/>
                <w:bCs/>
                <w:lang w:eastAsia="zh-CN"/>
              </w:rPr>
              <w:t>plz</w:t>
            </w:r>
            <w:proofErr w:type="spellEnd"/>
            <w:r>
              <w:rPr>
                <w:rFonts w:hint="eastAsia"/>
                <w:bCs/>
                <w:lang w:eastAsia="zh-CN"/>
              </w:rPr>
              <w:t xml:space="preserve">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lang w:eastAsia="zh-CN"/>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lang w:eastAsia="zh-CN"/>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lang w:eastAsia="zh-CN"/>
              </w:rPr>
              <w:t>Sony</w:t>
            </w:r>
          </w:p>
        </w:tc>
        <w:tc>
          <w:tcPr>
            <w:tcW w:w="8402" w:type="dxa"/>
          </w:tcPr>
          <w:p w14:paraId="526C11A1" w14:textId="77777777" w:rsidR="00B27E26" w:rsidRDefault="00B27E26" w:rsidP="00E15D08">
            <w:pPr>
              <w:spacing w:before="120" w:line="240" w:lineRule="auto"/>
              <w:rPr>
                <w:bCs/>
              </w:rPr>
            </w:pPr>
            <w:r>
              <w:rPr>
                <w:rFonts w:hint="eastAsia"/>
                <w:bCs/>
                <w:lang w:eastAsia="zh-CN"/>
              </w:rPr>
              <w:t xml:space="preserve"> </w:t>
            </w:r>
            <w:r>
              <w:rPr>
                <w:bCs/>
                <w:lang w:eastAsia="zh-CN"/>
              </w:rPr>
              <w:t xml:space="preserve">We normally do not specify </w:t>
            </w:r>
            <w:proofErr w:type="spellStart"/>
            <w:r>
              <w:rPr>
                <w:bCs/>
                <w:lang w:eastAsia="zh-CN"/>
              </w:rPr>
              <w:t>gNB’s</w:t>
            </w:r>
            <w:proofErr w:type="spellEnd"/>
            <w:r>
              <w:rPr>
                <w:bCs/>
                <w:lang w:eastAsia="zh-CN"/>
              </w:rPr>
              <w:t xml:space="preserve"> </w:t>
            </w:r>
            <w:proofErr w:type="spellStart"/>
            <w:r>
              <w:rPr>
                <w:bCs/>
                <w:lang w:eastAsia="zh-CN"/>
              </w:rPr>
              <w:t>behaviour</w:t>
            </w:r>
            <w:proofErr w:type="spellEnd"/>
            <w:r>
              <w:rPr>
                <w:bCs/>
                <w:lang w:eastAsia="zh-CN"/>
              </w:rPr>
              <w:t xml:space="preserve"> and hence we do not think the added text “</w:t>
            </w:r>
            <w:r>
              <w:rPr>
                <w:b/>
                <w:bCs/>
                <w:color w:val="FF0000"/>
                <w:u w:val="single"/>
              </w:rPr>
              <w:t>Regardless from network perspective or from UE perspective</w:t>
            </w:r>
            <w:r>
              <w:rPr>
                <w:bCs/>
                <w:lang w:eastAsia="zh-CN"/>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lang w:eastAsia="zh-CN"/>
              </w:rPr>
            </w:pPr>
            <w:r>
              <w:rPr>
                <w:bCs/>
                <w:lang w:eastAsia="zh-CN"/>
              </w:rPr>
              <w:t>Samsung</w:t>
            </w:r>
          </w:p>
        </w:tc>
        <w:tc>
          <w:tcPr>
            <w:tcW w:w="8402" w:type="dxa"/>
          </w:tcPr>
          <w:p w14:paraId="3E850E2D" w14:textId="4C8DE943" w:rsidR="007B09D5" w:rsidRDefault="007B09D5" w:rsidP="00E15D08">
            <w:pPr>
              <w:spacing w:before="120" w:line="240" w:lineRule="auto"/>
              <w:rPr>
                <w:rFonts w:hint="eastAsia"/>
                <w:bCs/>
                <w:lang w:eastAsia="zh-CN"/>
              </w:rPr>
            </w:pPr>
            <w:r>
              <w:rPr>
                <w:bCs/>
                <w:lang w:eastAsia="zh-CN"/>
              </w:rPr>
              <w:t>Support</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lastRenderedPageBreak/>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w:t>
            </w:r>
            <w:proofErr w:type="gramStart"/>
            <w:r>
              <w:rPr>
                <w:bCs/>
              </w:rPr>
              <w:t>an</w:t>
            </w:r>
            <w:proofErr w:type="gramEnd"/>
            <w:r>
              <w:rPr>
                <w:bCs/>
              </w:rPr>
              <w:t xml:space="preserve">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ListParagraph"/>
              <w:numPr>
                <w:ilvl w:val="0"/>
                <w:numId w:val="50"/>
              </w:numPr>
              <w:spacing w:line="240" w:lineRule="auto"/>
              <w:rPr>
                <w:bCs/>
                <w:sz w:val="20"/>
                <w:szCs w:val="20"/>
                <w:lang w:val="en-US"/>
              </w:rPr>
            </w:pPr>
            <w:r w:rsidRPr="00581840">
              <w:rPr>
                <w:bCs/>
                <w:sz w:val="20"/>
                <w:szCs w:val="20"/>
                <w:lang w:val="en-US"/>
              </w:rPr>
              <w:t>Legacy ROs for RACH configuration</w:t>
            </w:r>
            <w:r>
              <w:rPr>
                <w:bCs/>
                <w:sz w:val="20"/>
                <w:szCs w:val="20"/>
                <w:lang w:val="en-US"/>
              </w:rPr>
              <w:t>s</w:t>
            </w:r>
            <w:r w:rsidRPr="00581840">
              <w:rPr>
                <w:bCs/>
                <w:sz w:val="20"/>
                <w:szCs w:val="20"/>
                <w:lang w:val="en-US"/>
              </w:rPr>
              <w:t xml:space="preserve"> Option 1</w:t>
            </w:r>
            <w:r>
              <w:rPr>
                <w:bCs/>
                <w:sz w:val="20"/>
                <w:szCs w:val="20"/>
                <w:lang w:val="en-US"/>
              </w:rPr>
              <w:t xml:space="preserve"> or Option </w:t>
            </w:r>
            <w:r w:rsidRPr="00581840">
              <w:rPr>
                <w:bCs/>
                <w:sz w:val="20"/>
                <w:szCs w:val="20"/>
                <w:lang w:val="en-US"/>
              </w:rPr>
              <w:t>2 are the ROs that would be valid without support of SBFD RACH</w:t>
            </w:r>
            <w:r>
              <w:rPr>
                <w:bCs/>
                <w:sz w:val="20"/>
                <w:szCs w:val="20"/>
                <w:lang w:val="en-US"/>
              </w:rPr>
              <w:t>, i.e., as configured based on previous releases of the specification</w:t>
            </w:r>
            <w:r w:rsidRPr="00581840">
              <w:rPr>
                <w:bCs/>
                <w:sz w:val="20"/>
                <w:szCs w:val="20"/>
                <w:lang w:val="en-US"/>
              </w:rPr>
              <w:t xml:space="preserve"> </w:t>
            </w:r>
            <w:r>
              <w:rPr>
                <w:bCs/>
                <w:sz w:val="20"/>
                <w:szCs w:val="20"/>
                <w:lang w:val="en-US"/>
              </w:rPr>
              <w:t>and typically located in UL of flexible symbols as configured by tdd-UL-DL-ConfigurationCommon.</w:t>
            </w:r>
          </w:p>
          <w:p w14:paraId="4FC43C93" w14:textId="77777777" w:rsidR="00C83AF6" w:rsidRPr="00581840" w:rsidRDefault="0000520D">
            <w:pPr>
              <w:pStyle w:val="ListParagraph"/>
              <w:numPr>
                <w:ilvl w:val="0"/>
                <w:numId w:val="50"/>
              </w:numPr>
              <w:spacing w:line="240" w:lineRule="auto"/>
              <w:rPr>
                <w:bCs/>
                <w:sz w:val="20"/>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proofErr w:type="spellStart"/>
            <w:r>
              <w:t>InterDigital</w:t>
            </w:r>
            <w:proofErr w:type="spellEnd"/>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w:t>
            </w:r>
            <w:r>
              <w:lastRenderedPageBreak/>
              <w:t>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lastRenderedPageBreak/>
              <w:t>LGE</w:t>
            </w:r>
          </w:p>
        </w:tc>
        <w:tc>
          <w:tcPr>
            <w:tcW w:w="8402"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ListParagraph"/>
              <w:numPr>
                <w:ilvl w:val="0"/>
                <w:numId w:val="116"/>
              </w:numPr>
              <w:spacing w:line="240" w:lineRule="auto"/>
              <w:rPr>
                <w:rFonts w:eastAsia="Malgun Gothic" w:cstheme="minorHAnsi"/>
                <w:bCs/>
                <w:sz w:val="20"/>
                <w:szCs w:val="20"/>
                <w:lang w:val="en-US"/>
              </w:rPr>
            </w:pPr>
            <w:r w:rsidRPr="00581840">
              <w:rPr>
                <w:rFonts w:eastAsia="Malgun Gothic" w:cstheme="minorHAnsi"/>
                <w:bCs/>
                <w:sz w:val="20"/>
                <w:szCs w:val="20"/>
                <w:lang w:val="en-US"/>
              </w:rPr>
              <w:t>Legacy-ROs for RACH configuration Option 2: the ROs configured by legacy RACH configuration.</w:t>
            </w:r>
          </w:p>
          <w:p w14:paraId="74953385" w14:textId="77777777" w:rsidR="00C83AF6" w:rsidRPr="00581840" w:rsidRDefault="0000520D">
            <w:pPr>
              <w:pStyle w:val="ListParagraph"/>
              <w:numPr>
                <w:ilvl w:val="1"/>
                <w:numId w:val="116"/>
              </w:numPr>
              <w:spacing w:line="240" w:lineRule="auto"/>
              <w:rPr>
                <w:rFonts w:eastAsia="Malgun Gothic" w:cstheme="minorHAnsi"/>
                <w:bCs/>
                <w:sz w:val="20"/>
                <w:szCs w:val="20"/>
                <w:lang w:val="en-US"/>
              </w:rPr>
            </w:pPr>
            <w:r w:rsidRPr="00581840">
              <w:rPr>
                <w:rFonts w:eastAsia="Malgun Gothic" w:cstheme="minorHAnsi"/>
                <w:bCs/>
                <w:color w:val="FF0000"/>
                <w:sz w:val="20"/>
                <w:szCs w:val="20"/>
                <w:lang w:val="en-US"/>
              </w:rPr>
              <w:t>The ROs in non-SBFD symbols configured as flexible or UL by tdd-UL-DL-ConfigurationCommon</w:t>
            </w:r>
          </w:p>
          <w:p w14:paraId="1AE65A8C" w14:textId="77777777" w:rsidR="00C83AF6" w:rsidRPr="00581840" w:rsidRDefault="0000520D">
            <w:pPr>
              <w:pStyle w:val="ListParagraph"/>
              <w:numPr>
                <w:ilvl w:val="0"/>
                <w:numId w:val="116"/>
              </w:numPr>
              <w:spacing w:line="240" w:lineRule="auto"/>
              <w:rPr>
                <w:bCs/>
                <w:sz w:val="20"/>
                <w:szCs w:val="20"/>
                <w:lang w:val="en-US"/>
              </w:rPr>
            </w:pPr>
            <w:r w:rsidRPr="00581840">
              <w:rPr>
                <w:rFonts w:eastAsia="Malgun Gothic" w:cstheme="minorHAnsi"/>
                <w:bCs/>
                <w:sz w:val="20"/>
                <w:szCs w:val="20"/>
                <w:lang w:val="en-US"/>
              </w:rPr>
              <w:t>Additional-ROs for RACH configuration Option 2: the ROs configured by additional RACH configuration.</w:t>
            </w:r>
          </w:p>
          <w:p w14:paraId="122C6FA0" w14:textId="77777777" w:rsidR="00C83AF6" w:rsidRPr="00581840" w:rsidRDefault="0000520D">
            <w:pPr>
              <w:pStyle w:val="ListParagraph"/>
              <w:numPr>
                <w:ilvl w:val="1"/>
                <w:numId w:val="116"/>
              </w:numPr>
              <w:spacing w:line="240" w:lineRule="auto"/>
              <w:rPr>
                <w:bCs/>
                <w:sz w:val="20"/>
                <w:szCs w:val="20"/>
                <w:lang w:val="en-US"/>
              </w:rPr>
            </w:pPr>
            <w:r w:rsidRPr="00581840">
              <w:rPr>
                <w:rFonts w:eastAsia="Malgun Gothic" w:cstheme="minorHAnsi"/>
                <w:bCs/>
                <w:color w:val="FF0000"/>
                <w:sz w:val="20"/>
                <w:szCs w:val="20"/>
                <w:lang w:val="en-US"/>
              </w:rPr>
              <w:t>The ROs in SBFD symbols</w:t>
            </w:r>
            <w:r w:rsidRPr="00581840">
              <w:rPr>
                <w:rFonts w:eastAsia="Malgun Gothic" w:cstheme="minorHAnsi" w:hint="eastAsia"/>
                <w:bCs/>
                <w:color w:val="FF0000"/>
                <w:sz w:val="20"/>
                <w:szCs w:val="20"/>
                <w:lang w:val="en-US"/>
              </w:rPr>
              <w:t xml:space="preserve"> </w:t>
            </w:r>
          </w:p>
          <w:p w14:paraId="4DC2FA88" w14:textId="77777777" w:rsidR="00C83AF6" w:rsidRPr="00581840" w:rsidRDefault="0000520D">
            <w:pPr>
              <w:pStyle w:val="ListParagraph"/>
              <w:numPr>
                <w:ilvl w:val="1"/>
                <w:numId w:val="116"/>
              </w:numPr>
              <w:spacing w:line="240" w:lineRule="auto"/>
              <w:rPr>
                <w:bCs/>
                <w:lang w:val="en-US"/>
              </w:rPr>
            </w:pPr>
            <w:r w:rsidRPr="00581840">
              <w:rPr>
                <w:rFonts w:eastAsia="Malgun Gothic" w:cstheme="minorHAnsi"/>
                <w:bCs/>
                <w:color w:val="FF0000"/>
                <w:sz w:val="20"/>
                <w:szCs w:val="20"/>
                <w:lang w:val="en-US"/>
              </w:rPr>
              <w:t>FFS: The ROs in non-SBFD symbols</w:t>
            </w:r>
            <w:r w:rsidRPr="00581840">
              <w:rPr>
                <w:rFonts w:eastAsia="Malgun Gothic" w:cstheme="minorHAnsi"/>
                <w:bCs/>
                <w:sz w:val="20"/>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lang w:eastAsia="zh-CN"/>
              </w:rPr>
              <w:t xml:space="preserve">New H3C </w:t>
            </w:r>
          </w:p>
        </w:tc>
        <w:tc>
          <w:tcPr>
            <w:tcW w:w="8402" w:type="dxa"/>
            <w:vAlign w:val="center"/>
          </w:tcPr>
          <w:p w14:paraId="22A9A045" w14:textId="77777777" w:rsidR="00C83AF6" w:rsidRDefault="0000520D">
            <w:pPr>
              <w:rPr>
                <w:bCs/>
              </w:rPr>
            </w:pPr>
            <w:r>
              <w:rPr>
                <w:rFonts w:hint="eastAsia"/>
                <w:bCs/>
                <w:lang w:eastAsia="zh-CN"/>
              </w:rPr>
              <w:t>OK</w:t>
            </w:r>
          </w:p>
        </w:tc>
      </w:tr>
      <w:tr w:rsidR="00D6195B" w14:paraId="4366B2E9" w14:textId="77777777" w:rsidTr="00B27E26">
        <w:tc>
          <w:tcPr>
            <w:tcW w:w="1555" w:type="dxa"/>
            <w:vAlign w:val="center"/>
          </w:tcPr>
          <w:p w14:paraId="2F7225D6" w14:textId="0C26D451" w:rsidR="00D6195B" w:rsidRDefault="00D6195B" w:rsidP="00D6195B">
            <w:pPr>
              <w:rPr>
                <w:bCs/>
                <w:lang w:eastAsia="zh-CN"/>
              </w:rPr>
            </w:pPr>
            <w:r w:rsidRPr="00062DF3">
              <w:rPr>
                <w:rFonts w:eastAsia="Malgun Gothic"/>
                <w:bCs/>
              </w:rPr>
              <w:t>Nokia</w:t>
            </w:r>
          </w:p>
        </w:tc>
        <w:tc>
          <w:tcPr>
            <w:tcW w:w="8402"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lang w:eastAsia="zh-CN"/>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2"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lang w:eastAsia="zh-CN"/>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lang w:eastAsia="zh-CN"/>
              </w:rPr>
            </w:pPr>
            <w:r>
              <w:rPr>
                <w:bCs/>
                <w:lang w:eastAsia="zh-CN"/>
              </w:rPr>
              <w:t>Samsung</w:t>
            </w:r>
          </w:p>
        </w:tc>
        <w:tc>
          <w:tcPr>
            <w:tcW w:w="8402" w:type="dxa"/>
          </w:tcPr>
          <w:p w14:paraId="5A26D498" w14:textId="0B5297A4" w:rsidR="007B09D5" w:rsidRDefault="007B09D5" w:rsidP="00E15D08">
            <w:pPr>
              <w:rPr>
                <w:bCs/>
              </w:rPr>
            </w:pPr>
            <w:r>
              <w:rPr>
                <w:bCs/>
              </w:rPr>
              <w:t>Support</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Heading3"/>
        <w:numPr>
          <w:ilvl w:val="0"/>
          <w:numId w:val="0"/>
        </w:numPr>
        <w:spacing w:before="120"/>
      </w:pPr>
      <w:r>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r w:rsidRPr="00581840">
        <w:rPr>
          <w:b/>
          <w:bCs/>
          <w:lang w:val="en-US"/>
        </w:rPr>
        <w:t>.</w:t>
      </w:r>
    </w:p>
    <w:p w14:paraId="16C624D2" w14:textId="77777777" w:rsidR="00C83AF6" w:rsidRPr="00581840" w:rsidRDefault="0000520D">
      <w:pPr>
        <w:pStyle w:val="ListParagraph"/>
        <w:numPr>
          <w:ilvl w:val="1"/>
          <w:numId w:val="38"/>
        </w:numPr>
        <w:adjustRightInd w:val="0"/>
        <w:spacing w:before="120" w:line="360" w:lineRule="auto"/>
        <w:rPr>
          <w:b/>
          <w:bCs/>
          <w:lang w:val="en-US"/>
        </w:rPr>
      </w:pPr>
      <w:r w:rsidRPr="00581840">
        <w:rPr>
          <w:b/>
          <w:bCs/>
          <w:lang w:val="en-US"/>
        </w:rPr>
        <w:lastRenderedPageBreak/>
        <w:t>FFS details of the reinterpretation.</w:t>
      </w:r>
    </w:p>
    <w:p w14:paraId="4A7F584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w:t>
            </w:r>
            <w:proofErr w:type="spellEnd"/>
            <w:r>
              <w:rPr>
                <w:i/>
                <w:iCs/>
              </w:rPr>
              <w:t>-ConfigCommon,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08F7D13E">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550A58A7">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ListParagraph"/>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proofErr w:type="spellStart"/>
            <w:r w:rsidRPr="00581840">
              <w:rPr>
                <w:b/>
                <w:bCs/>
                <w:i/>
                <w:iCs/>
                <w:lang w:val="en-US"/>
              </w:rPr>
              <w:t>rach</w:t>
            </w:r>
            <w:proofErr w:type="spellEnd"/>
            <w:r w:rsidRPr="00581840">
              <w:rPr>
                <w:b/>
                <w:bCs/>
                <w:i/>
                <w:iCs/>
                <w:lang w:val="en-US"/>
              </w:rPr>
              <w:t>-ConfigCommon</w:t>
            </w:r>
            <w:r w:rsidRPr="00581840">
              <w:rPr>
                <w:b/>
                <w:bCs/>
                <w:lang w:val="en-US"/>
              </w:rPr>
              <w:t>.</w:t>
            </w:r>
          </w:p>
          <w:p w14:paraId="355FFB23" w14:textId="77777777" w:rsidR="00C83AF6" w:rsidRPr="00581840" w:rsidRDefault="0000520D">
            <w:pPr>
              <w:pStyle w:val="ListParagraph"/>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t xml:space="preserve">If we would keep Alt-2 on the table now, then we would suggest not rushing to confirm the WA in </w:t>
            </w:r>
            <w:r>
              <w:rPr>
                <w:rFonts w:eastAsia="SimHei"/>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w:t>
            </w:r>
            <w:r>
              <w:rPr>
                <w:bCs/>
              </w:rPr>
              <w:lastRenderedPageBreak/>
              <w:t xml:space="preserve">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lastRenderedPageBreak/>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Malgun Gothic"/>
                <w:bCs/>
              </w:rPr>
            </w:pPr>
            <w:r>
              <w:rPr>
                <w:bCs/>
              </w:rPr>
              <w:t>Ericsson</w:t>
            </w:r>
          </w:p>
        </w:tc>
        <w:tc>
          <w:tcPr>
            <w:tcW w:w="8480"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proofErr w:type="spellStart"/>
            <w:r>
              <w:t>InterDigital</w:t>
            </w:r>
            <w:proofErr w:type="spellEnd"/>
          </w:p>
        </w:tc>
        <w:tc>
          <w:tcPr>
            <w:tcW w:w="8480" w:type="dxa"/>
          </w:tcPr>
          <w:p w14:paraId="78E163E2" w14:textId="77777777" w:rsidR="00C83AF6" w:rsidRDefault="0000520D">
            <w:pPr>
              <w:spacing w:before="120" w:line="240" w:lineRule="auto"/>
              <w:rPr>
                <w:bCs/>
              </w:rPr>
            </w:pPr>
            <w:r>
              <w:t xml:space="preserve">Support the proposal. In case Option 1 with Alt 1-1 is being used, we support Alt 1 to support to reinterpret msg1-FrequencyStart in </w:t>
            </w:r>
            <w:proofErr w:type="spellStart"/>
            <w:r>
              <w:t>rach</w:t>
            </w:r>
            <w:proofErr w:type="spellEnd"/>
            <w:r>
              <w:t>-ConfigCommon.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w:t>
            </w:r>
            <w:proofErr w:type="gramStart"/>
            <w:r>
              <w:rPr>
                <w:bCs/>
              </w:rPr>
              <w:t>are</w:t>
            </w:r>
            <w:proofErr w:type="gramEnd"/>
            <w:r>
              <w:rPr>
                <w:bCs/>
              </w:rPr>
              <w:t xml:space="preserve"> located within UL usable PRB. In this case, reinterpretation on </w:t>
            </w:r>
            <w:r>
              <w:rPr>
                <w:bCs/>
                <w:i/>
              </w:rPr>
              <w:t>msg1-FrequencyStart</w:t>
            </w:r>
            <w:r>
              <w:rPr>
                <w:bCs/>
              </w:rPr>
              <w:t xml:space="preserve"> in </w:t>
            </w:r>
            <w:proofErr w:type="spellStart"/>
            <w:r>
              <w:rPr>
                <w:bCs/>
                <w:i/>
              </w:rPr>
              <w:t>rach</w:t>
            </w:r>
            <w:proofErr w:type="spellEnd"/>
            <w:r>
              <w:rPr>
                <w:bCs/>
                <w:i/>
              </w:rPr>
              <w:t>-ConfigCommon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w:t>
            </w:r>
            <w:proofErr w:type="spellStart"/>
            <w:r>
              <w:rPr>
                <w:rFonts w:hint="eastAsia"/>
                <w:bCs/>
              </w:rPr>
              <w:t>interpretate</w:t>
            </w:r>
            <w:proofErr w:type="spellEnd"/>
            <w:r>
              <w:rPr>
                <w:rFonts w:hint="eastAsia"/>
                <w:bCs/>
              </w:rPr>
              <w:t xml:space="preserv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lang w:eastAsia="zh-CN"/>
              </w:rPr>
              <w:t xml:space="preserve">New H3C </w:t>
            </w:r>
          </w:p>
        </w:tc>
        <w:tc>
          <w:tcPr>
            <w:tcW w:w="8480" w:type="dxa"/>
            <w:vAlign w:val="center"/>
          </w:tcPr>
          <w:p w14:paraId="304CAAA3" w14:textId="77777777" w:rsidR="00C83AF6" w:rsidRDefault="0000520D">
            <w:pPr>
              <w:rPr>
                <w:bCs/>
              </w:rPr>
            </w:pPr>
            <w:r>
              <w:rPr>
                <w:rFonts w:hint="eastAsia"/>
                <w:bCs/>
                <w:lang w:eastAsia="zh-CN"/>
              </w:rPr>
              <w:t>OK with Alt.2</w:t>
            </w:r>
          </w:p>
        </w:tc>
      </w:tr>
      <w:tr w:rsidR="00D6195B" w14:paraId="3DE01D15" w14:textId="77777777" w:rsidTr="00B27E26">
        <w:tc>
          <w:tcPr>
            <w:tcW w:w="1477" w:type="dxa"/>
            <w:vAlign w:val="center"/>
          </w:tcPr>
          <w:p w14:paraId="3BE61EA0" w14:textId="4EC30E87" w:rsidR="00D6195B" w:rsidRDefault="00D6195B" w:rsidP="00D6195B">
            <w:pPr>
              <w:rPr>
                <w:bCs/>
                <w:lang w:eastAsia="zh-CN"/>
              </w:rPr>
            </w:pPr>
            <w:r w:rsidRPr="00062DF3">
              <w:rPr>
                <w:rFonts w:eastAsia="Malgun Gothic"/>
                <w:bCs/>
              </w:rPr>
              <w:t>Nokia</w:t>
            </w:r>
          </w:p>
        </w:tc>
        <w:tc>
          <w:tcPr>
            <w:tcW w:w="8480"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lang w:eastAsia="zh-CN"/>
              </w:rPr>
            </w:pPr>
            <w:r w:rsidRPr="00062DF3">
              <w:rPr>
                <w:rFonts w:eastAsia="Malgun Gothic"/>
                <w:bCs/>
              </w:rPr>
              <w:t xml:space="preserve">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w:t>
            </w:r>
            <w:proofErr w:type="spellStart"/>
            <w:r w:rsidRPr="00062DF3">
              <w:rPr>
                <w:rFonts w:eastAsia="Malgun Gothic"/>
                <w:bCs/>
              </w:rPr>
              <w:t>rediscuss</w:t>
            </w:r>
            <w:proofErr w:type="spellEnd"/>
            <w:r w:rsidRPr="00062DF3">
              <w:rPr>
                <w:rFonts w:eastAsia="Malgun Gothic"/>
                <w:bCs/>
              </w:rPr>
              <w:t xml:space="preserve"> if Option 1 Alt 1-2 </w:t>
            </w:r>
            <w:r w:rsidRPr="00062DF3">
              <w:rPr>
                <w:rFonts w:eastAsia="Malgun Gothic"/>
                <w:bCs/>
              </w:rPr>
              <w:lastRenderedPageBreak/>
              <w:t>(with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Malgun Gothic"/>
                <w:bCs/>
              </w:rPr>
            </w:pPr>
            <w:r>
              <w:rPr>
                <w:rFonts w:eastAsia="Malgun Gothic"/>
                <w:bCs/>
              </w:rPr>
              <w:lastRenderedPageBreak/>
              <w:t xml:space="preserve">TCL </w:t>
            </w:r>
          </w:p>
        </w:tc>
        <w:tc>
          <w:tcPr>
            <w:tcW w:w="8480"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lang w:eastAsia="zh-CN"/>
              </w:rPr>
              <w:t>Sony</w:t>
            </w:r>
          </w:p>
        </w:tc>
        <w:tc>
          <w:tcPr>
            <w:tcW w:w="8480" w:type="dxa"/>
          </w:tcPr>
          <w:p w14:paraId="53DCD340" w14:textId="77777777" w:rsidR="00B27E26" w:rsidRDefault="00B27E26" w:rsidP="00E15D08">
            <w:pPr>
              <w:rPr>
                <w:bCs/>
              </w:rPr>
            </w:pPr>
            <w:r>
              <w:rPr>
                <w:bCs/>
                <w:lang w:eastAsia="zh-CN"/>
              </w:rPr>
              <w:t xml:space="preserve">Similar view with CATT &amp; Spreadtrum.  We do not see the need for reinterpretation.  The gNB should be able to sort this out via configurations.  </w:t>
            </w:r>
            <w:proofErr w:type="gramStart"/>
            <w:r>
              <w:rPr>
                <w:bCs/>
                <w:lang w:eastAsia="zh-CN"/>
              </w:rPr>
              <w:t>Also</w:t>
            </w:r>
            <w:proofErr w:type="gramEnd"/>
            <w:r>
              <w:rPr>
                <w:bCs/>
                <w:lang w:eastAsia="zh-CN"/>
              </w:rPr>
              <w:t xml:space="preserve">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lang w:eastAsia="zh-CN"/>
              </w:rPr>
            </w:pPr>
            <w:r>
              <w:rPr>
                <w:bCs/>
                <w:lang w:eastAsia="zh-CN"/>
              </w:rPr>
              <w:t>Samsung</w:t>
            </w:r>
          </w:p>
        </w:tc>
        <w:tc>
          <w:tcPr>
            <w:tcW w:w="8480" w:type="dxa"/>
          </w:tcPr>
          <w:p w14:paraId="106345B1" w14:textId="47F0BF0A" w:rsidR="007B09D5" w:rsidRDefault="007B09D5" w:rsidP="00E15D08">
            <w:pPr>
              <w:rPr>
                <w:bCs/>
                <w:lang w:eastAsia="zh-CN"/>
              </w:rPr>
            </w:pPr>
            <w:r>
              <w:rPr>
                <w:bCs/>
                <w:lang w:eastAsia="zh-CN"/>
              </w:rPr>
              <w:t>Support</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ListParagraph"/>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ListParagraph"/>
              <w:widowControl/>
              <w:numPr>
                <w:ilvl w:val="0"/>
                <w:numId w:val="38"/>
              </w:numPr>
              <w:spacing w:before="120"/>
              <w:rPr>
                <w:b/>
                <w:bCs/>
                <w:lang w:val="en-US"/>
              </w:rPr>
            </w:pPr>
            <w:r w:rsidRPr="00581840">
              <w:rPr>
                <w:b/>
                <w:bCs/>
                <w:lang w:val="en-US"/>
              </w:rPr>
              <w:lastRenderedPageBreak/>
              <w:t>The ROs in non-SBFD symbols that are valid for non-SBFD aware UEs are also valid for SBFD aware UEs.</w:t>
            </w:r>
          </w:p>
          <w:p w14:paraId="4ABA0C12" w14:textId="77777777" w:rsidR="00C83AF6" w:rsidRPr="00581840" w:rsidRDefault="0000520D">
            <w:pPr>
              <w:pStyle w:val="ListParagraph"/>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ListParagraph"/>
              <w:widowControl/>
              <w:numPr>
                <w:ilvl w:val="1"/>
                <w:numId w:val="38"/>
              </w:numPr>
              <w:spacing w:before="120"/>
              <w:rPr>
                <w:b/>
                <w:bCs/>
                <w:color w:val="FF0000"/>
                <w:u w:val="single"/>
                <w:lang w:val="en-US"/>
              </w:rPr>
            </w:pPr>
            <w:r w:rsidRPr="00581840">
              <w:rPr>
                <w:b/>
                <w:bCs/>
                <w:color w:val="FF0000"/>
                <w:u w:val="single"/>
                <w:lang w:val="en-US"/>
              </w:rPr>
              <w:t xml:space="preserve">UE does not expect </w:t>
            </w:r>
            <w:proofErr w:type="gramStart"/>
            <w:r w:rsidRPr="00581840">
              <w:rPr>
                <w:b/>
                <w:bCs/>
                <w:color w:val="FF0000"/>
                <w:u w:val="single"/>
                <w:lang w:val="en-US"/>
              </w:rPr>
              <w:t>an</w:t>
            </w:r>
            <w:proofErr w:type="gramEnd"/>
            <w:r w:rsidRPr="00581840">
              <w:rPr>
                <w:b/>
                <w:bCs/>
                <w:color w:val="FF0000"/>
                <w:u w:val="single"/>
                <w:lang w:val="en-US"/>
              </w:rPr>
              <w:t xml:space="preserve">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lastRenderedPageBreak/>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 xml:space="preserve">e prefer a solution that is </w:t>
            </w:r>
            <w:proofErr w:type="gramStart"/>
            <w:r>
              <w:rPr>
                <w:bCs/>
              </w:rPr>
              <w:t>more friendly</w:t>
            </w:r>
            <w:proofErr w:type="gramEnd"/>
            <w:r>
              <w:rPr>
                <w:bCs/>
              </w:rPr>
              <w:t xml:space="preserve">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504" w:type="dxa"/>
            <w:vAlign w:val="center"/>
          </w:tcPr>
          <w:p w14:paraId="1C7D8573" w14:textId="77777777" w:rsidR="00C83AF6" w:rsidRDefault="0000520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Malgun Gothic"/>
                <w:bCs/>
              </w:rPr>
            </w:pPr>
            <w:proofErr w:type="spellStart"/>
            <w:r>
              <w:t>InterDigital</w:t>
            </w:r>
            <w:proofErr w:type="spellEnd"/>
          </w:p>
        </w:tc>
        <w:tc>
          <w:tcPr>
            <w:tcW w:w="850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lastRenderedPageBreak/>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lang w:eastAsia="zh-CN"/>
              </w:rPr>
              <w:t xml:space="preserve">New H3C </w:t>
            </w:r>
          </w:p>
        </w:tc>
        <w:tc>
          <w:tcPr>
            <w:tcW w:w="8504" w:type="dxa"/>
            <w:vAlign w:val="center"/>
          </w:tcPr>
          <w:p w14:paraId="6BA05329" w14:textId="77777777" w:rsidR="00C83AF6" w:rsidRDefault="0000520D">
            <w:pPr>
              <w:rPr>
                <w:bCs/>
              </w:rPr>
            </w:pPr>
            <w:r>
              <w:rPr>
                <w:rFonts w:hint="eastAsia"/>
                <w:bCs/>
                <w:lang w:eastAsia="zh-CN"/>
              </w:rPr>
              <w:t>OK</w:t>
            </w:r>
          </w:p>
        </w:tc>
      </w:tr>
      <w:tr w:rsidR="00D6195B" w14:paraId="285759A1" w14:textId="77777777" w:rsidTr="00B27E26">
        <w:tc>
          <w:tcPr>
            <w:tcW w:w="1453" w:type="dxa"/>
          </w:tcPr>
          <w:p w14:paraId="7DBD9AFE" w14:textId="2DB085E9" w:rsidR="00D6195B" w:rsidRDefault="00D6195B" w:rsidP="00D6195B">
            <w:pPr>
              <w:rPr>
                <w:bCs/>
                <w:lang w:eastAsia="zh-CN"/>
              </w:rPr>
            </w:pPr>
            <w:r w:rsidRPr="00062DF3">
              <w:rPr>
                <w:bCs/>
              </w:rPr>
              <w:t>Nokia</w:t>
            </w:r>
          </w:p>
        </w:tc>
        <w:tc>
          <w:tcPr>
            <w:tcW w:w="8504" w:type="dxa"/>
          </w:tcPr>
          <w:p w14:paraId="6DEFECAB" w14:textId="680E1568" w:rsidR="00D6195B" w:rsidRDefault="00D6195B" w:rsidP="00D6195B">
            <w:pPr>
              <w:rPr>
                <w:bCs/>
                <w:lang w:eastAsia="zh-CN"/>
              </w:rPr>
            </w:pPr>
            <w:r w:rsidRPr="00062DF3">
              <w:rPr>
                <w:bCs/>
              </w:rPr>
              <w:t xml:space="preserve">In </w:t>
            </w:r>
            <w:proofErr w:type="gramStart"/>
            <w:r w:rsidRPr="00062DF3">
              <w:rPr>
                <w:bCs/>
              </w:rPr>
              <w:t>general</w:t>
            </w:r>
            <w:proofErr w:type="gramEnd"/>
            <w:r w:rsidRPr="00062DF3">
              <w:rPr>
                <w:bCs/>
              </w:rPr>
              <w:t xml:space="preserve">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Malgun Gothic"/>
                <w:bCs/>
              </w:rPr>
              <w:t xml:space="preserve">TCL </w:t>
            </w:r>
          </w:p>
        </w:tc>
        <w:tc>
          <w:tcPr>
            <w:tcW w:w="8504" w:type="dxa"/>
            <w:vAlign w:val="center"/>
          </w:tcPr>
          <w:p w14:paraId="560F7DE8" w14:textId="6E5F2EAD" w:rsidR="00581840" w:rsidRPr="00062DF3" w:rsidRDefault="00581840" w:rsidP="00581840">
            <w:pPr>
              <w:rPr>
                <w:bCs/>
              </w:rPr>
            </w:pPr>
            <w:r>
              <w:rPr>
                <w:rFonts w:eastAsia="Malgun Gothic"/>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lang w:eastAsia="zh-CN"/>
              </w:rPr>
              <w:t>Sony</w:t>
            </w:r>
            <w:r>
              <w:rPr>
                <w:rFonts w:hint="eastAsia"/>
                <w:bCs/>
                <w:lang w:eastAsia="zh-CN"/>
              </w:rPr>
              <w:t xml:space="preserve"> </w:t>
            </w:r>
          </w:p>
        </w:tc>
        <w:tc>
          <w:tcPr>
            <w:tcW w:w="8504" w:type="dxa"/>
          </w:tcPr>
          <w:p w14:paraId="4C72A0AD" w14:textId="77777777" w:rsidR="00B27E26" w:rsidRDefault="00B27E26" w:rsidP="00E15D08">
            <w:pPr>
              <w:rPr>
                <w:bCs/>
              </w:rPr>
            </w:pPr>
            <w:r>
              <w:rPr>
                <w:bCs/>
                <w:lang w:eastAsia="zh-CN"/>
              </w:rPr>
              <w:t>Support the conclusion.  For the 2</w:t>
            </w:r>
            <w:r w:rsidRPr="007A6ECD">
              <w:rPr>
                <w:bCs/>
                <w:vertAlign w:val="superscript"/>
                <w:lang w:eastAsia="zh-CN"/>
              </w:rPr>
              <w:t>nd</w:t>
            </w:r>
            <w:r>
              <w:rPr>
                <w:bCs/>
                <w:lang w:eastAsia="zh-CN"/>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lang w:eastAsia="zh-CN"/>
              </w:rPr>
            </w:pPr>
            <w:r>
              <w:rPr>
                <w:bCs/>
                <w:lang w:eastAsia="zh-CN"/>
              </w:rPr>
              <w:t>Samsung</w:t>
            </w:r>
          </w:p>
        </w:tc>
        <w:tc>
          <w:tcPr>
            <w:tcW w:w="8504" w:type="dxa"/>
          </w:tcPr>
          <w:p w14:paraId="331F452C" w14:textId="2FD714CB" w:rsidR="007B09D5" w:rsidRDefault="007B09D5" w:rsidP="00E15D08">
            <w:pPr>
              <w:rPr>
                <w:bCs/>
                <w:lang w:eastAsia="zh-CN"/>
              </w:rPr>
            </w:pPr>
            <w:r>
              <w:rPr>
                <w:bCs/>
                <w:lang w:eastAsia="zh-CN"/>
              </w:rPr>
              <w:t>Support</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Condition#3: A valid RO does not precede </w:t>
      </w:r>
      <w:proofErr w:type="gramStart"/>
      <w:r w:rsidRPr="00581840">
        <w:rPr>
          <w:b/>
          <w:bCs/>
          <w:lang w:val="en-US"/>
        </w:rPr>
        <w:t>a</w:t>
      </w:r>
      <w:proofErr w:type="gramEnd"/>
      <w:r w:rsidRPr="00581840">
        <w:rPr>
          <w:b/>
          <w:bCs/>
          <w:lang w:val="en-US"/>
        </w:rPr>
        <w:t xml:space="preserve"> SSB in the PRACH slot.</w:t>
      </w:r>
    </w:p>
    <w:p w14:paraId="4BD0472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proofErr w:type="spellStart"/>
            <w:r>
              <w:t>InterDigital</w:t>
            </w:r>
            <w:proofErr w:type="spellEnd"/>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ListParagraph"/>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lang w:eastAsia="zh-CN"/>
              </w:rPr>
              <w:t xml:space="preserve">New H3C </w:t>
            </w:r>
          </w:p>
        </w:tc>
        <w:tc>
          <w:tcPr>
            <w:tcW w:w="8402" w:type="dxa"/>
            <w:vAlign w:val="center"/>
          </w:tcPr>
          <w:p w14:paraId="5459785F" w14:textId="77777777" w:rsidR="00C83AF6" w:rsidRDefault="0000520D">
            <w:pPr>
              <w:rPr>
                <w:bCs/>
              </w:rPr>
            </w:pPr>
            <w:r>
              <w:rPr>
                <w:rFonts w:hint="eastAsia"/>
                <w:bCs/>
                <w:lang w:eastAsia="zh-CN"/>
              </w:rPr>
              <w:t>OK</w:t>
            </w:r>
          </w:p>
        </w:tc>
      </w:tr>
      <w:tr w:rsidR="00D6195B" w14:paraId="239EE8A8" w14:textId="77777777" w:rsidTr="00B27E26">
        <w:tc>
          <w:tcPr>
            <w:tcW w:w="1555" w:type="dxa"/>
          </w:tcPr>
          <w:p w14:paraId="0DF5D7DC" w14:textId="4F0DDC98" w:rsidR="00D6195B" w:rsidRDefault="00D6195B" w:rsidP="00D6195B">
            <w:pPr>
              <w:rPr>
                <w:bCs/>
                <w:lang w:eastAsia="zh-CN"/>
              </w:rPr>
            </w:pPr>
            <w:r w:rsidRPr="00062DF3">
              <w:t>Nokia</w:t>
            </w:r>
          </w:p>
        </w:tc>
        <w:tc>
          <w:tcPr>
            <w:tcW w:w="8402" w:type="dxa"/>
          </w:tcPr>
          <w:p w14:paraId="2B66D8FB" w14:textId="61D488A3" w:rsidR="00D6195B" w:rsidRDefault="00D6195B" w:rsidP="00D6195B">
            <w:pPr>
              <w:rPr>
                <w:bCs/>
                <w:lang w:eastAsia="zh-CN"/>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Malgun Gothic"/>
                <w:bCs/>
              </w:rPr>
              <w:t xml:space="preserve">TCL </w:t>
            </w:r>
          </w:p>
        </w:tc>
        <w:tc>
          <w:tcPr>
            <w:tcW w:w="8402"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7774D438" w14:textId="77777777" w:rsidR="00B27E26" w:rsidRDefault="00B27E26" w:rsidP="00E15D08">
            <w:pPr>
              <w:rPr>
                <w:bCs/>
              </w:rPr>
            </w:pPr>
            <w:r>
              <w:rPr>
                <w:bCs/>
                <w:lang w:eastAsia="zh-CN"/>
              </w:rPr>
              <w:t>This proposal goes beyond the “overlap with SSB”.  I believe we agreed to relax these rules in the previous meeting when we agreed that a valid RO does not “overlap with SSB”.  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lang w:eastAsia="zh-CN"/>
              </w:rPr>
            </w:pPr>
            <w:r>
              <w:rPr>
                <w:bCs/>
                <w:lang w:eastAsia="zh-CN"/>
              </w:rPr>
              <w:t>Samsung</w:t>
            </w:r>
          </w:p>
        </w:tc>
        <w:tc>
          <w:tcPr>
            <w:tcW w:w="8402" w:type="dxa"/>
          </w:tcPr>
          <w:p w14:paraId="283EFCAD" w14:textId="036C2B57" w:rsidR="007B09D5" w:rsidRDefault="007B09D5" w:rsidP="00E15D08">
            <w:pPr>
              <w:rPr>
                <w:bCs/>
                <w:lang w:eastAsia="zh-CN"/>
              </w:rPr>
            </w:pPr>
            <w:r>
              <w:rPr>
                <w:bCs/>
                <w:lang w:eastAsia="zh-CN"/>
              </w:rPr>
              <w:t>Ok to discuss but we still need to resolve the open SSB handling question from April RAN1 first.</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2"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A subsets SSBs indicated by ‘</w:t>
            </w:r>
            <w:proofErr w:type="spellStart"/>
            <w:r>
              <w:rPr>
                <w:bCs/>
              </w:rPr>
              <w:t>ssbPositionInBurst</w:t>
            </w:r>
            <w:proofErr w:type="spellEnd"/>
            <w:r>
              <w:rPr>
                <w:bCs/>
              </w:rPr>
              <w:t xml:space="preserve">’ can be indicated to the UE for mapping to ROs in SBFD symbols. In addition, to reduce the latency, the start of SSB index for SBFD-ROs can be different than legacy ROs. Then, the following two points can be added for further discussion. </w:t>
            </w:r>
          </w:p>
          <w:p w14:paraId="78B82C0E" w14:textId="77777777" w:rsidR="00C83AF6" w:rsidRPr="00581840" w:rsidRDefault="0000520D">
            <w:pPr>
              <w:pStyle w:val="ListParagraph"/>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ListParagraph"/>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lang w:eastAsia="zh-CN"/>
              </w:rPr>
              <w:t xml:space="preserve">New H3C </w:t>
            </w:r>
          </w:p>
        </w:tc>
        <w:tc>
          <w:tcPr>
            <w:tcW w:w="8402" w:type="dxa"/>
            <w:vAlign w:val="center"/>
          </w:tcPr>
          <w:p w14:paraId="2B76A58E" w14:textId="77777777" w:rsidR="00C83AF6" w:rsidRDefault="0000520D">
            <w:pPr>
              <w:rPr>
                <w:bCs/>
              </w:rPr>
            </w:pPr>
            <w:r>
              <w:rPr>
                <w:rFonts w:hint="eastAsia"/>
                <w:bCs/>
                <w:lang w:eastAsia="zh-CN"/>
              </w:rPr>
              <w:t>OK</w:t>
            </w:r>
          </w:p>
        </w:tc>
      </w:tr>
      <w:tr w:rsidR="00D6195B" w14:paraId="12B0BDEA" w14:textId="77777777" w:rsidTr="00B27E26">
        <w:tc>
          <w:tcPr>
            <w:tcW w:w="1555" w:type="dxa"/>
          </w:tcPr>
          <w:p w14:paraId="29315DE2" w14:textId="1B7426CF" w:rsidR="00D6195B" w:rsidRDefault="00D6195B" w:rsidP="00D6195B">
            <w:pPr>
              <w:rPr>
                <w:bCs/>
                <w:lang w:eastAsia="zh-CN"/>
              </w:rPr>
            </w:pPr>
            <w:r w:rsidRPr="00062DF3">
              <w:rPr>
                <w:bCs/>
              </w:rPr>
              <w:t>Nokia</w:t>
            </w:r>
          </w:p>
        </w:tc>
        <w:tc>
          <w:tcPr>
            <w:tcW w:w="8402" w:type="dxa"/>
          </w:tcPr>
          <w:p w14:paraId="65EB65E4" w14:textId="520190DD" w:rsidR="00D6195B" w:rsidRDefault="00D6195B" w:rsidP="00D6195B">
            <w:pPr>
              <w:rPr>
                <w:bCs/>
                <w:lang w:eastAsia="zh-CN"/>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2" w:type="dxa"/>
            <w:vAlign w:val="center"/>
          </w:tcPr>
          <w:p w14:paraId="0A7B9ABF" w14:textId="6633F807" w:rsidR="00581840" w:rsidRPr="00062DF3" w:rsidRDefault="00581840" w:rsidP="00581840">
            <w:pPr>
              <w:rPr>
                <w:bCs/>
              </w:rPr>
            </w:pPr>
            <w:r>
              <w:rPr>
                <w:rFonts w:eastAsia="Malgun Gothic"/>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6C7E1317" w14:textId="77777777" w:rsidR="00B27E26" w:rsidRDefault="00B27E26" w:rsidP="00E15D08">
            <w:pPr>
              <w:rPr>
                <w:bCs/>
              </w:rPr>
            </w:pPr>
            <w:r>
              <w:rPr>
                <w:bCs/>
                <w:lang w:eastAsia="zh-CN"/>
              </w:rPr>
              <w:t>Support</w:t>
            </w:r>
          </w:p>
        </w:tc>
      </w:tr>
      <w:tr w:rsidR="007B09D5" w14:paraId="727F8168" w14:textId="77777777" w:rsidTr="00B27E26">
        <w:tc>
          <w:tcPr>
            <w:tcW w:w="1555" w:type="dxa"/>
          </w:tcPr>
          <w:p w14:paraId="20D0227E" w14:textId="225DE3B3" w:rsidR="007B09D5" w:rsidRDefault="007B09D5" w:rsidP="00E15D08">
            <w:pPr>
              <w:rPr>
                <w:bCs/>
                <w:lang w:eastAsia="zh-CN"/>
              </w:rPr>
            </w:pPr>
            <w:r>
              <w:rPr>
                <w:bCs/>
                <w:lang w:eastAsia="zh-CN"/>
              </w:rPr>
              <w:lastRenderedPageBreak/>
              <w:t>Samsung</w:t>
            </w:r>
          </w:p>
        </w:tc>
        <w:tc>
          <w:tcPr>
            <w:tcW w:w="8402" w:type="dxa"/>
          </w:tcPr>
          <w:p w14:paraId="6BC7FE9B" w14:textId="1CB7E782" w:rsidR="007B09D5" w:rsidRDefault="007B09D5" w:rsidP="00E15D08">
            <w:pPr>
              <w:rPr>
                <w:bCs/>
                <w:lang w:eastAsia="zh-CN"/>
              </w:rPr>
            </w:pPr>
            <w:r>
              <w:rPr>
                <w:bCs/>
                <w:lang w:eastAsia="zh-CN"/>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lastRenderedPageBreak/>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2132CAD8" w14:textId="77777777" w:rsidR="00C83AF6" w:rsidRDefault="0000520D">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3F7CBA88" w14:textId="77777777" w:rsidR="00C83AF6" w:rsidRDefault="0000520D">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Malgun Gothic"/>
                <w:bCs/>
              </w:rPr>
            </w:pPr>
            <w:r>
              <w:rPr>
                <w:bCs/>
              </w:rPr>
              <w:t>QC</w:t>
            </w:r>
          </w:p>
        </w:tc>
        <w:tc>
          <w:tcPr>
            <w:tcW w:w="8402"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lang w:eastAsia="zh-CN"/>
              </w:rPr>
              <w:t xml:space="preserve">New H3C </w:t>
            </w:r>
          </w:p>
        </w:tc>
        <w:tc>
          <w:tcPr>
            <w:tcW w:w="8402" w:type="dxa"/>
            <w:vAlign w:val="center"/>
          </w:tcPr>
          <w:p w14:paraId="2F02989C" w14:textId="77777777" w:rsidR="00C83AF6" w:rsidRDefault="0000520D">
            <w:pPr>
              <w:rPr>
                <w:bCs/>
              </w:rPr>
            </w:pPr>
            <w:r>
              <w:rPr>
                <w:rFonts w:hint="eastAsia"/>
                <w:bCs/>
                <w:lang w:eastAsia="zh-CN"/>
              </w:rPr>
              <w:t>OK</w:t>
            </w:r>
          </w:p>
        </w:tc>
      </w:tr>
      <w:tr w:rsidR="00D6195B" w14:paraId="0468472D" w14:textId="77777777" w:rsidTr="00B27E26">
        <w:tc>
          <w:tcPr>
            <w:tcW w:w="1555" w:type="dxa"/>
          </w:tcPr>
          <w:p w14:paraId="66B9E407" w14:textId="72560C38" w:rsidR="00D6195B" w:rsidRDefault="00D6195B" w:rsidP="00D6195B">
            <w:pPr>
              <w:rPr>
                <w:bCs/>
                <w:lang w:eastAsia="zh-CN"/>
              </w:rPr>
            </w:pPr>
            <w:r w:rsidRPr="00062DF3">
              <w:rPr>
                <w:bCs/>
              </w:rPr>
              <w:t>Nokia</w:t>
            </w:r>
          </w:p>
        </w:tc>
        <w:tc>
          <w:tcPr>
            <w:tcW w:w="8402" w:type="dxa"/>
          </w:tcPr>
          <w:p w14:paraId="046DD3F0" w14:textId="6A1FC51D" w:rsidR="00D6195B" w:rsidRDefault="00D6195B" w:rsidP="00D6195B">
            <w:pPr>
              <w:rPr>
                <w:bCs/>
                <w:lang w:eastAsia="zh-CN"/>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2"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w:t>
            </w:r>
            <w:proofErr w:type="gramStart"/>
            <w:r>
              <w:rPr>
                <w:rFonts w:eastAsia="Malgun Gothic"/>
                <w:bCs/>
              </w:rPr>
              <w:t>enhancement</w:t>
            </w:r>
            <w:proofErr w:type="gramEnd"/>
            <w:r>
              <w:rPr>
                <w:rFonts w:eastAsia="Malgun Gothic"/>
                <w:bCs/>
              </w:rPr>
              <w:t xml:space="preserve">. Therefore, separate RACH power control can also be considered. </w:t>
            </w:r>
          </w:p>
        </w:tc>
      </w:tr>
      <w:tr w:rsidR="00B27E26" w14:paraId="2F802A5B" w14:textId="77777777" w:rsidTr="00B27E26">
        <w:tc>
          <w:tcPr>
            <w:tcW w:w="1555" w:type="dxa"/>
          </w:tcPr>
          <w:p w14:paraId="43497E38" w14:textId="77777777" w:rsidR="00B27E26" w:rsidRDefault="00B27E26" w:rsidP="00E15D08">
            <w:pPr>
              <w:rPr>
                <w:bCs/>
              </w:rPr>
            </w:pPr>
            <w:r>
              <w:rPr>
                <w:bCs/>
                <w:lang w:eastAsia="zh-CN"/>
              </w:rPr>
              <w:t>Sony</w:t>
            </w:r>
          </w:p>
        </w:tc>
        <w:tc>
          <w:tcPr>
            <w:tcW w:w="8402" w:type="dxa"/>
          </w:tcPr>
          <w:p w14:paraId="757BF558" w14:textId="77777777" w:rsidR="00B27E26" w:rsidRDefault="00B27E26" w:rsidP="00E15D08">
            <w:pPr>
              <w:rPr>
                <w:bCs/>
              </w:rPr>
            </w:pPr>
            <w:r>
              <w:rPr>
                <w:bCs/>
                <w:lang w:eastAsia="zh-CN"/>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lang w:eastAsia="zh-CN"/>
              </w:rPr>
            </w:pPr>
            <w:r>
              <w:rPr>
                <w:bCs/>
                <w:lang w:eastAsia="zh-CN"/>
              </w:rPr>
              <w:t>Samsung</w:t>
            </w:r>
          </w:p>
        </w:tc>
        <w:tc>
          <w:tcPr>
            <w:tcW w:w="8402" w:type="dxa"/>
          </w:tcPr>
          <w:p w14:paraId="069E2849" w14:textId="39E33D9E" w:rsidR="007B09D5" w:rsidRDefault="007B09D5" w:rsidP="00E15D08">
            <w:pPr>
              <w:rPr>
                <w:bCs/>
                <w:lang w:eastAsia="zh-CN"/>
              </w:rPr>
            </w:pPr>
            <w:r>
              <w:rPr>
                <w:bCs/>
                <w:lang w:eastAsia="zh-CN"/>
              </w:rPr>
              <w:t xml:space="preserve">Do not support. For fully separate parameterization, Option 2 exists. The original motivation to allow for Option 1 as reduced overhead solution then disappears. </w:t>
            </w:r>
          </w:p>
        </w:tc>
      </w:tr>
    </w:tbl>
    <w:p w14:paraId="136EBA08" w14:textId="77777777" w:rsidR="00C83AF6" w:rsidRDefault="00C83AF6">
      <w:pPr>
        <w:spacing w:before="120"/>
      </w:pPr>
    </w:p>
    <w:p w14:paraId="19E38400" w14:textId="77777777" w:rsidR="00C83AF6" w:rsidRDefault="0000520D">
      <w:pPr>
        <w:pStyle w:val="Heading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ListParagraph"/>
        <w:numPr>
          <w:ilvl w:val="0"/>
          <w:numId w:val="38"/>
        </w:numPr>
        <w:spacing w:before="120"/>
        <w:rPr>
          <w:b/>
          <w:bCs/>
        </w:rPr>
      </w:pPr>
      <w:r>
        <w:rPr>
          <w:b/>
          <w:bCs/>
        </w:rPr>
        <w:lastRenderedPageBreak/>
        <w:t xml:space="preserve">Alt 2-3: </w:t>
      </w:r>
    </w:p>
    <w:p w14:paraId="391B6AE7" w14:textId="77777777" w:rsidR="00C83AF6" w:rsidRPr="00581840" w:rsidRDefault="0000520D">
      <w:pPr>
        <w:pStyle w:val="ListParagraph"/>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ListParagraph"/>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 xml:space="preserve">Then the frequency resources can be used for </w:t>
            </w:r>
            <w:proofErr w:type="gramStart"/>
            <w:r>
              <w:t>other</w:t>
            </w:r>
            <w:proofErr w:type="gramEnd"/>
            <w:r>
              <w:t xml:space="preserve">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2"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proofErr w:type="spellStart"/>
            <w:r>
              <w:t>InterDigital</w:t>
            </w:r>
            <w:proofErr w:type="spellEnd"/>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lastRenderedPageBreak/>
              <w:t>LGE</w:t>
            </w:r>
          </w:p>
        </w:tc>
        <w:tc>
          <w:tcPr>
            <w:tcW w:w="8402"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ListParagraph"/>
              <w:numPr>
                <w:ilvl w:val="0"/>
                <w:numId w:val="38"/>
              </w:numPr>
              <w:rPr>
                <w:rFonts w:eastAsia="Malgun Gothic" w:cstheme="minorHAnsi"/>
                <w:bCs/>
                <w:lang w:val="en-US"/>
              </w:rPr>
            </w:pPr>
            <w:r w:rsidRPr="00581840">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handling of collision between additional ROs and legacy ROs in non-SBFD symbols, which may cause complicated SSB-RO mapping rule or </w:t>
            </w:r>
            <w:proofErr w:type="spellStart"/>
            <w:r w:rsidRPr="00581840">
              <w:rPr>
                <w:rFonts w:eastAsia="Malgun Gothic" w:cstheme="minorHAnsi"/>
                <w:bCs/>
                <w:lang w:val="en-US"/>
              </w:rPr>
              <w:t>gNB’s</w:t>
            </w:r>
            <w:proofErr w:type="spellEnd"/>
            <w:r w:rsidRPr="00581840">
              <w:rPr>
                <w:rFonts w:eastAsia="Malgun Gothic" w:cstheme="minorHAnsi"/>
                <w:bCs/>
                <w:lang w:val="en-US"/>
              </w:rPr>
              <w:t xml:space="preserve"> configuration restriction; </w:t>
            </w:r>
          </w:p>
          <w:p w14:paraId="5773735E" w14:textId="77777777" w:rsidR="00C83AF6" w:rsidRPr="00581840" w:rsidRDefault="0000520D">
            <w:pPr>
              <w:pStyle w:val="ListParagraph"/>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cause UL resource fragmentation in non-SBFD symbols.</w:t>
            </w:r>
          </w:p>
          <w:p w14:paraId="283AFFFA" w14:textId="77777777" w:rsidR="00C83AF6" w:rsidRDefault="0000520D">
            <w:pPr>
              <w:pStyle w:val="ListParagraph"/>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t>QC</w:t>
            </w:r>
          </w:p>
        </w:tc>
        <w:tc>
          <w:tcPr>
            <w:tcW w:w="8402"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lang w:eastAsia="zh-CN"/>
              </w:rPr>
              <w:t xml:space="preserve">New H3C </w:t>
            </w:r>
          </w:p>
        </w:tc>
        <w:tc>
          <w:tcPr>
            <w:tcW w:w="8402" w:type="dxa"/>
            <w:vAlign w:val="center"/>
          </w:tcPr>
          <w:p w14:paraId="324BB9F7" w14:textId="77777777" w:rsidR="00C83AF6" w:rsidRDefault="0000520D">
            <w:pPr>
              <w:rPr>
                <w:bCs/>
              </w:rPr>
            </w:pPr>
            <w:r>
              <w:rPr>
                <w:rFonts w:hint="eastAsia"/>
                <w:bCs/>
                <w:lang w:eastAsia="zh-CN"/>
              </w:rPr>
              <w:t>OK</w:t>
            </w:r>
          </w:p>
        </w:tc>
      </w:tr>
      <w:tr w:rsidR="00D6195B" w14:paraId="40563209" w14:textId="77777777" w:rsidTr="00B27E26">
        <w:tc>
          <w:tcPr>
            <w:tcW w:w="1555" w:type="dxa"/>
            <w:vAlign w:val="center"/>
          </w:tcPr>
          <w:p w14:paraId="6FB26132" w14:textId="75E88C6B" w:rsidR="00D6195B" w:rsidRDefault="00D6195B" w:rsidP="00D6195B">
            <w:pPr>
              <w:rPr>
                <w:bCs/>
                <w:lang w:eastAsia="zh-CN"/>
              </w:rPr>
            </w:pPr>
            <w:r w:rsidRPr="00062DF3">
              <w:rPr>
                <w:rFonts w:eastAsia="Malgun Gothic"/>
                <w:bCs/>
              </w:rPr>
              <w:t>Nokia</w:t>
            </w:r>
          </w:p>
        </w:tc>
        <w:tc>
          <w:tcPr>
            <w:tcW w:w="8402" w:type="dxa"/>
            <w:vAlign w:val="center"/>
          </w:tcPr>
          <w:p w14:paraId="2947BE24" w14:textId="755FE0CD" w:rsidR="00D6195B" w:rsidRDefault="00D6195B" w:rsidP="00D6195B">
            <w:pPr>
              <w:rPr>
                <w:bCs/>
                <w:lang w:eastAsia="zh-CN"/>
              </w:rPr>
            </w:pPr>
            <w:r w:rsidRPr="00062DF3">
              <w:rPr>
                <w:rFonts w:eastAsia="Malgun Gothic"/>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2"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lang w:eastAsia="zh-CN"/>
              </w:rPr>
              <w:t>Sony</w:t>
            </w:r>
          </w:p>
        </w:tc>
        <w:tc>
          <w:tcPr>
            <w:tcW w:w="8402" w:type="dxa"/>
          </w:tcPr>
          <w:p w14:paraId="390D464F" w14:textId="77777777" w:rsidR="00B27E26" w:rsidRDefault="00B27E26" w:rsidP="00E15D08">
            <w:pPr>
              <w:rPr>
                <w:bCs/>
              </w:rPr>
            </w:pPr>
            <w:r>
              <w:rPr>
                <w:bCs/>
                <w:lang w:eastAsia="zh-CN"/>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lang w:eastAsia="zh-CN"/>
              </w:rPr>
            </w:pPr>
            <w:r>
              <w:rPr>
                <w:bCs/>
                <w:lang w:eastAsia="zh-CN"/>
              </w:rPr>
              <w:t>Samsung</w:t>
            </w:r>
          </w:p>
        </w:tc>
        <w:tc>
          <w:tcPr>
            <w:tcW w:w="8402" w:type="dxa"/>
          </w:tcPr>
          <w:p w14:paraId="1A94753D" w14:textId="511AA132" w:rsidR="007B09D5" w:rsidRDefault="007B09D5" w:rsidP="00E15D08">
            <w:pPr>
              <w:rPr>
                <w:bCs/>
                <w:lang w:eastAsia="zh-CN"/>
              </w:rPr>
            </w:pPr>
            <w:r>
              <w:rPr>
                <w:bCs/>
                <w:lang w:eastAsia="zh-CN"/>
              </w:rPr>
              <w:t>Support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ListParagraph"/>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ListParagraph"/>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ListParagraph"/>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ListParagraph"/>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proofErr w:type="spellStart"/>
            <w:r>
              <w:t>InterDigital</w:t>
            </w:r>
            <w:proofErr w:type="spellEnd"/>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proofErr w:type="gramStart"/>
            <w:r>
              <w:rPr>
                <w:bCs/>
              </w:rPr>
              <w:t>Generally</w:t>
            </w:r>
            <w:proofErr w:type="gramEnd"/>
            <w:r>
              <w:rPr>
                <w:bCs/>
              </w:rPr>
              <w:t xml:space="preserve">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ListParagraph"/>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lang w:eastAsia="zh-CN"/>
              </w:rPr>
              <w:t xml:space="preserve">New H3C </w:t>
            </w:r>
          </w:p>
        </w:tc>
        <w:tc>
          <w:tcPr>
            <w:tcW w:w="8402" w:type="dxa"/>
            <w:vAlign w:val="center"/>
          </w:tcPr>
          <w:p w14:paraId="7E2D63C8" w14:textId="77777777" w:rsidR="00C83AF6" w:rsidRDefault="0000520D">
            <w:pPr>
              <w:rPr>
                <w:bCs/>
              </w:rPr>
            </w:pPr>
            <w:r>
              <w:rPr>
                <w:rFonts w:hint="eastAsia"/>
                <w:bCs/>
                <w:lang w:eastAsia="zh-CN"/>
              </w:rPr>
              <w:t>OK</w:t>
            </w:r>
          </w:p>
        </w:tc>
      </w:tr>
      <w:tr w:rsidR="00D6195B" w14:paraId="4D3F78BB" w14:textId="77777777" w:rsidTr="00B27E26">
        <w:tc>
          <w:tcPr>
            <w:tcW w:w="1555" w:type="dxa"/>
            <w:vAlign w:val="center"/>
          </w:tcPr>
          <w:p w14:paraId="35B4CECE" w14:textId="0830A7F2" w:rsidR="00D6195B" w:rsidRDefault="00D6195B" w:rsidP="00D6195B">
            <w:pPr>
              <w:rPr>
                <w:bCs/>
                <w:lang w:eastAsia="zh-CN"/>
              </w:rPr>
            </w:pPr>
            <w:r w:rsidRPr="00062DF3">
              <w:rPr>
                <w:rFonts w:eastAsia="Malgun Gothic"/>
                <w:bCs/>
              </w:rPr>
              <w:t>Nokia</w:t>
            </w:r>
          </w:p>
        </w:tc>
        <w:tc>
          <w:tcPr>
            <w:tcW w:w="8402" w:type="dxa"/>
            <w:vAlign w:val="center"/>
          </w:tcPr>
          <w:p w14:paraId="746E79B1" w14:textId="4DA7A024" w:rsidR="00D6195B" w:rsidRDefault="00D6195B" w:rsidP="00D6195B">
            <w:pPr>
              <w:rPr>
                <w:bCs/>
                <w:lang w:eastAsia="zh-CN"/>
              </w:rPr>
            </w:pPr>
            <w:r w:rsidRPr="00062DF3">
              <w:rPr>
                <w:rFonts w:eastAsia="Malgun Gothic"/>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2" w:type="dxa"/>
          </w:tcPr>
          <w:p w14:paraId="33A1D8C5" w14:textId="34D5E540" w:rsidR="00581840" w:rsidRPr="00062DF3" w:rsidRDefault="00581840" w:rsidP="00581840">
            <w:pPr>
              <w:rPr>
                <w:rFonts w:eastAsia="Malgun Gothic"/>
                <w:bCs/>
              </w:rPr>
            </w:pPr>
            <w:r>
              <w:rPr>
                <w:rFonts w:eastAsia="Malgun Gothic"/>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lang w:eastAsia="zh-CN"/>
              </w:rPr>
              <w:t>Sony</w:t>
            </w:r>
          </w:p>
        </w:tc>
        <w:tc>
          <w:tcPr>
            <w:tcW w:w="8402" w:type="dxa"/>
          </w:tcPr>
          <w:p w14:paraId="6D862D6F" w14:textId="77777777" w:rsidR="00B27E26" w:rsidRDefault="00B27E26" w:rsidP="00E15D08">
            <w:pPr>
              <w:rPr>
                <w:bCs/>
              </w:rPr>
            </w:pPr>
            <w:r>
              <w:rPr>
                <w:bCs/>
                <w:lang w:eastAsia="zh-CN"/>
              </w:rPr>
              <w:t>Support</w:t>
            </w:r>
          </w:p>
        </w:tc>
      </w:tr>
      <w:tr w:rsidR="007B09D5" w14:paraId="1DADBFF1" w14:textId="77777777" w:rsidTr="00B27E26">
        <w:tc>
          <w:tcPr>
            <w:tcW w:w="1555" w:type="dxa"/>
          </w:tcPr>
          <w:p w14:paraId="28F71A50" w14:textId="422E54A6" w:rsidR="007B09D5" w:rsidRDefault="007B09D5" w:rsidP="00E15D08">
            <w:pPr>
              <w:rPr>
                <w:bCs/>
                <w:lang w:eastAsia="zh-CN"/>
              </w:rPr>
            </w:pPr>
            <w:r>
              <w:rPr>
                <w:bCs/>
                <w:lang w:eastAsia="zh-CN"/>
              </w:rPr>
              <w:t>Samsung</w:t>
            </w:r>
          </w:p>
        </w:tc>
        <w:tc>
          <w:tcPr>
            <w:tcW w:w="8402" w:type="dxa"/>
          </w:tcPr>
          <w:p w14:paraId="2AB93187" w14:textId="6BE3A954" w:rsidR="007B09D5" w:rsidRDefault="007B09D5" w:rsidP="00E15D08">
            <w:pPr>
              <w:rPr>
                <w:bCs/>
                <w:lang w:eastAsia="zh-CN"/>
              </w:rPr>
            </w:pPr>
            <w:r>
              <w:rPr>
                <w:bCs/>
                <w:lang w:eastAsia="zh-CN"/>
              </w:rPr>
              <w:t>Support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Malgun Gothic"/>
                <w:bCs/>
              </w:rPr>
            </w:pPr>
            <w:r>
              <w:rPr>
                <w:bCs/>
              </w:rPr>
              <w:t>Ericsson</w:t>
            </w:r>
          </w:p>
        </w:tc>
        <w:tc>
          <w:tcPr>
            <w:tcW w:w="8402"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69369FEB" w14:textId="77777777" w:rsidR="00C83AF6" w:rsidRDefault="0000520D">
            <w:pPr>
              <w:spacing w:before="120" w:line="240" w:lineRule="auto"/>
              <w:rPr>
                <w:rFonts w:eastAsia="Malgun Gothic"/>
                <w:bCs/>
              </w:rPr>
            </w:pPr>
            <w:r>
              <w:t>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lang w:eastAsia="zh-CN"/>
              </w:rPr>
              <w:t xml:space="preserve">New H3C </w:t>
            </w:r>
          </w:p>
        </w:tc>
        <w:tc>
          <w:tcPr>
            <w:tcW w:w="8402" w:type="dxa"/>
            <w:vAlign w:val="center"/>
          </w:tcPr>
          <w:p w14:paraId="10C44B11" w14:textId="77777777" w:rsidR="00C83AF6" w:rsidRDefault="0000520D">
            <w:pPr>
              <w:rPr>
                <w:bCs/>
              </w:rPr>
            </w:pPr>
            <w:r>
              <w:rPr>
                <w:rFonts w:hint="eastAsia"/>
                <w:bCs/>
                <w:lang w:eastAsia="zh-CN"/>
              </w:rPr>
              <w:t>OK</w:t>
            </w:r>
          </w:p>
        </w:tc>
      </w:tr>
      <w:tr w:rsidR="00D6195B" w14:paraId="7D8EE09B" w14:textId="77777777" w:rsidTr="00B27E26">
        <w:tc>
          <w:tcPr>
            <w:tcW w:w="1555" w:type="dxa"/>
          </w:tcPr>
          <w:p w14:paraId="4C3D81CE" w14:textId="347FB2B3" w:rsidR="00D6195B" w:rsidRDefault="00D6195B" w:rsidP="00D6195B">
            <w:pPr>
              <w:rPr>
                <w:bCs/>
                <w:lang w:eastAsia="zh-CN"/>
              </w:rPr>
            </w:pPr>
            <w:r w:rsidRPr="00062DF3">
              <w:rPr>
                <w:bCs/>
              </w:rPr>
              <w:t>Nokia</w:t>
            </w:r>
          </w:p>
        </w:tc>
        <w:tc>
          <w:tcPr>
            <w:tcW w:w="8402" w:type="dxa"/>
          </w:tcPr>
          <w:p w14:paraId="6EA9A795" w14:textId="21F74257" w:rsidR="00D6195B" w:rsidRDefault="00D6195B" w:rsidP="00D6195B">
            <w:pPr>
              <w:rPr>
                <w:bCs/>
                <w:lang w:eastAsia="zh-CN"/>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2" w:type="dxa"/>
            <w:vAlign w:val="center"/>
          </w:tcPr>
          <w:p w14:paraId="5AE21442" w14:textId="3C15949C" w:rsidR="00581840" w:rsidRPr="00062DF3" w:rsidRDefault="00581840" w:rsidP="00581840">
            <w:pPr>
              <w:rPr>
                <w:bCs/>
              </w:rPr>
            </w:pPr>
            <w:r>
              <w:rPr>
                <w:rFonts w:eastAsia="Malgun Gothic"/>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lastRenderedPageBreak/>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Alt 2: Use existing random access configurations table for paired spectrum/supplementary uplink (i.e., Table 6.3.3.2-2 in TS38.211)</w:t>
      </w:r>
    </w:p>
    <w:p w14:paraId="5A0EB62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2"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Malgun Gothic"/>
                <w:bCs/>
              </w:rPr>
            </w:pPr>
            <w:proofErr w:type="spellStart"/>
            <w:r>
              <w:lastRenderedPageBreak/>
              <w:t>InterDigital</w:t>
            </w:r>
            <w:proofErr w:type="spellEnd"/>
          </w:p>
        </w:tc>
        <w:tc>
          <w:tcPr>
            <w:tcW w:w="8402"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lang w:eastAsia="zh-CN"/>
              </w:rPr>
              <w:t xml:space="preserve">New H3C </w:t>
            </w:r>
          </w:p>
        </w:tc>
        <w:tc>
          <w:tcPr>
            <w:tcW w:w="8402" w:type="dxa"/>
            <w:vAlign w:val="center"/>
          </w:tcPr>
          <w:p w14:paraId="2FE7603A" w14:textId="77777777" w:rsidR="00C83AF6" w:rsidRDefault="0000520D">
            <w:pPr>
              <w:rPr>
                <w:bCs/>
              </w:rPr>
            </w:pPr>
            <w:r>
              <w:rPr>
                <w:rFonts w:hint="eastAsia"/>
                <w:bCs/>
                <w:lang w:eastAsia="zh-CN"/>
              </w:rPr>
              <w:t>OK</w:t>
            </w:r>
          </w:p>
        </w:tc>
      </w:tr>
      <w:tr w:rsidR="00D6195B" w14:paraId="0E40B4D1" w14:textId="77777777" w:rsidTr="00B27E26">
        <w:tc>
          <w:tcPr>
            <w:tcW w:w="1555" w:type="dxa"/>
          </w:tcPr>
          <w:p w14:paraId="1D41BAB0" w14:textId="004F166C" w:rsidR="00D6195B" w:rsidRDefault="00D6195B" w:rsidP="00D6195B">
            <w:pPr>
              <w:rPr>
                <w:bCs/>
                <w:lang w:eastAsia="zh-CN"/>
              </w:rPr>
            </w:pPr>
            <w:r w:rsidRPr="00062DF3">
              <w:rPr>
                <w:bCs/>
              </w:rPr>
              <w:t>Nokia</w:t>
            </w:r>
          </w:p>
        </w:tc>
        <w:tc>
          <w:tcPr>
            <w:tcW w:w="8402" w:type="dxa"/>
          </w:tcPr>
          <w:p w14:paraId="7DA3C16F" w14:textId="751BD458" w:rsidR="00D6195B" w:rsidRDefault="00D6195B" w:rsidP="00D6195B">
            <w:pPr>
              <w:rPr>
                <w:bCs/>
                <w:lang w:eastAsia="zh-CN"/>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2"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tables are re-used for indication of ROs in SBFD symbols, it may still </w:t>
            </w:r>
            <w:proofErr w:type="gramStart"/>
            <w:r>
              <w:rPr>
                <w:rFonts w:eastAsia="Malgun Gothic"/>
                <w:bCs/>
              </w:rPr>
              <w:t>needs</w:t>
            </w:r>
            <w:proofErr w:type="gramEnd"/>
            <w:r>
              <w:rPr>
                <w:rFonts w:eastAsia="Malgun Gothic"/>
                <w:bCs/>
              </w:rPr>
              <w:t xml:space="preserve">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51C5407F" w14:textId="77777777" w:rsidR="00B27E26" w:rsidRDefault="00B27E26" w:rsidP="00E15D08">
            <w:pPr>
              <w:rPr>
                <w:bCs/>
              </w:rPr>
            </w:pPr>
            <w:r>
              <w:rPr>
                <w:bCs/>
                <w:lang w:eastAsia="zh-CN"/>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lang w:eastAsia="zh-CN"/>
              </w:rPr>
            </w:pPr>
            <w:r>
              <w:rPr>
                <w:bCs/>
                <w:lang w:eastAsia="zh-CN"/>
              </w:rPr>
              <w:t>Samsung</w:t>
            </w:r>
          </w:p>
        </w:tc>
        <w:tc>
          <w:tcPr>
            <w:tcW w:w="8402" w:type="dxa"/>
          </w:tcPr>
          <w:p w14:paraId="725745B4" w14:textId="2B18B799" w:rsidR="007B09D5" w:rsidRDefault="007B09D5" w:rsidP="00E15D08">
            <w:pPr>
              <w:rPr>
                <w:bCs/>
                <w:lang w:eastAsia="zh-CN"/>
              </w:rPr>
            </w:pPr>
            <w:r>
              <w:rPr>
                <w:bCs/>
                <w:lang w:eastAsia="zh-CN"/>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proofErr w:type="spellStart"/>
      <w:r w:rsidRPr="00581840">
        <w:rPr>
          <w:b/>
          <w:bCs/>
          <w:i/>
          <w:iCs/>
          <w:lang w:val="en-US"/>
        </w:rPr>
        <w:t>rach</w:t>
      </w:r>
      <w:proofErr w:type="spellEnd"/>
      <w:r w:rsidRPr="00581840">
        <w:rPr>
          <w:b/>
          <w:bCs/>
          <w:i/>
          <w:iCs/>
          <w:lang w:val="en-US"/>
        </w:rPr>
        <w:t>-ConfigCommon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2" w:type="dxa"/>
            <w:vAlign w:val="center"/>
          </w:tcPr>
          <w:p w14:paraId="491B9C2B" w14:textId="77777777" w:rsidR="00C83AF6" w:rsidRDefault="0000520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18A65397" w14:textId="77777777" w:rsidR="00C83AF6" w:rsidRDefault="0000520D">
            <w:pPr>
              <w:spacing w:before="120" w:line="240" w:lineRule="auto"/>
              <w:rPr>
                <w:rFonts w:eastAsia="Malgun Gothic"/>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2"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Malgun Gothic"/>
                <w:bCs/>
              </w:rPr>
            </w:pPr>
            <w:r>
              <w:rPr>
                <w:rFonts w:hint="eastAsia"/>
                <w:bCs/>
              </w:rPr>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SimSun"/>
                <w:i/>
                <w:iCs/>
              </w:rPr>
              <w:t>preambleReceivedTargetPower</w:t>
            </w:r>
            <w:r>
              <w:rPr>
                <w:rFonts w:eastAsia="SimSun" w:hint="eastAsia"/>
                <w:i/>
                <w:iCs/>
              </w:rPr>
              <w:t>,</w:t>
            </w:r>
            <w:r>
              <w:rPr>
                <w:rFonts w:eastAsia="SimSun" w:hint="eastAsia"/>
                <w:b/>
                <w:bCs/>
                <w:i/>
                <w:iCs/>
              </w:rPr>
              <w:t xml:space="preserve"> </w:t>
            </w:r>
            <w:r>
              <w:rPr>
                <w:rFonts w:eastAsia="SimSun"/>
                <w:i/>
                <w:iCs/>
              </w:rPr>
              <w:t>powerRampingStep</w:t>
            </w:r>
            <w:r>
              <w:rPr>
                <w:rFonts w:eastAsia="SimSun"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lang w:eastAsia="zh-CN"/>
              </w:rPr>
              <w:t xml:space="preserve">New H3C </w:t>
            </w:r>
          </w:p>
        </w:tc>
        <w:tc>
          <w:tcPr>
            <w:tcW w:w="8402" w:type="dxa"/>
            <w:vAlign w:val="center"/>
          </w:tcPr>
          <w:p w14:paraId="173BFA66" w14:textId="77777777" w:rsidR="00C83AF6" w:rsidRDefault="0000520D">
            <w:pPr>
              <w:rPr>
                <w:bCs/>
              </w:rPr>
            </w:pPr>
            <w:r>
              <w:rPr>
                <w:rFonts w:hint="eastAsia"/>
                <w:bCs/>
                <w:lang w:eastAsia="zh-CN"/>
              </w:rPr>
              <w:t>OK</w:t>
            </w:r>
          </w:p>
        </w:tc>
      </w:tr>
      <w:tr w:rsidR="00D6195B" w14:paraId="04850450" w14:textId="77777777" w:rsidTr="00B27E26">
        <w:tc>
          <w:tcPr>
            <w:tcW w:w="1555" w:type="dxa"/>
          </w:tcPr>
          <w:p w14:paraId="37B9E689" w14:textId="76A886CE" w:rsidR="00D6195B" w:rsidRDefault="00D6195B" w:rsidP="00D6195B">
            <w:pPr>
              <w:rPr>
                <w:bCs/>
                <w:lang w:eastAsia="zh-CN"/>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lang w:eastAsia="zh-CN"/>
              </w:rPr>
            </w:pPr>
            <w:r w:rsidRPr="00055B10">
              <w:rPr>
                <w:bCs/>
              </w:rPr>
              <w:t xml:space="preserve">We do not see the need for another FFS for the power control parameters. We already have an FFS for Option 2, which discusses which parameters are to be included in </w:t>
            </w:r>
            <w:proofErr w:type="spellStart"/>
            <w:r w:rsidRPr="00055B10">
              <w:rPr>
                <w:b/>
              </w:rPr>
              <w:t>rach</w:t>
            </w:r>
            <w:proofErr w:type="spellEnd"/>
            <w:r w:rsidRPr="00055B10">
              <w:rPr>
                <w:b/>
              </w:rPr>
              <w:t>-ConfigCommon.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Malgun Gothic"/>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6FEEBFD1" w14:textId="77777777" w:rsidR="00B27E26" w:rsidRDefault="00B27E26" w:rsidP="00E15D08">
            <w:pPr>
              <w:rPr>
                <w:bCs/>
              </w:rPr>
            </w:pPr>
            <w:r>
              <w:rPr>
                <w:bCs/>
                <w:lang w:eastAsia="zh-CN"/>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lang w:eastAsia="zh-CN"/>
              </w:rPr>
            </w:pPr>
            <w:r>
              <w:rPr>
                <w:bCs/>
                <w:lang w:eastAsia="zh-CN"/>
              </w:rPr>
              <w:t>Samsung</w:t>
            </w:r>
          </w:p>
        </w:tc>
        <w:tc>
          <w:tcPr>
            <w:tcW w:w="8402" w:type="dxa"/>
          </w:tcPr>
          <w:p w14:paraId="5C9E9DB3" w14:textId="1FEC4636" w:rsidR="007B09D5" w:rsidRDefault="007B09D5" w:rsidP="00E15D08">
            <w:pPr>
              <w:rPr>
                <w:bCs/>
                <w:lang w:eastAsia="zh-CN"/>
              </w:rPr>
            </w:pPr>
            <w:r>
              <w:rPr>
                <w:bCs/>
                <w:lang w:eastAsia="zh-CN"/>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Heading2"/>
        <w:tabs>
          <w:tab w:val="clear" w:pos="3127"/>
          <w:tab w:val="left" w:pos="576"/>
        </w:tabs>
        <w:ind w:left="576"/>
      </w:pPr>
      <w:r>
        <w:t>Issue#1-2: PRACH transmission procedure (4-step RA)</w:t>
      </w:r>
    </w:p>
    <w:p w14:paraId="41FFB0EE" w14:textId="77777777" w:rsidR="00C83AF6" w:rsidRDefault="0000520D">
      <w:pPr>
        <w:pStyle w:val="Heading3"/>
        <w:spacing w:before="120"/>
      </w:pPr>
      <w:r>
        <w:t>Submitted proposal</w:t>
      </w:r>
    </w:p>
    <w:p w14:paraId="093376DA"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ListParagraph"/>
              <w:numPr>
                <w:ilvl w:val="0"/>
                <w:numId w:val="119"/>
              </w:numPr>
              <w:overflowPunct w:val="0"/>
              <w:spacing w:before="120" w:after="120"/>
              <w:textAlignment w:val="baseline"/>
              <w:rPr>
                <w:rFonts w:eastAsia="SimSun"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SimSun"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ListParagraph"/>
              <w:numPr>
                <w:ilvl w:val="0"/>
                <w:numId w:val="120"/>
              </w:numPr>
              <w:spacing w:before="120" w:after="180"/>
              <w:rPr>
                <w:rFonts w:eastAsia="Batang" w:cs="Times New Roman"/>
                <w:b/>
                <w:szCs w:val="20"/>
                <w:lang w:val="en-US"/>
              </w:rPr>
            </w:pPr>
            <w:r w:rsidRPr="00581840">
              <w:rPr>
                <w:rFonts w:eastAsia="SimSun"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Batang" w:cs="Times New Roman"/>
                <w:b/>
                <w:szCs w:val="20"/>
                <w:lang w:val="en-US"/>
              </w:rPr>
              <w:t>SBFD symbols configured as downlink by tdd-UL-DL-ConfigurationCommon.</w:t>
            </w:r>
          </w:p>
          <w:p w14:paraId="3FBF4CAE"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lastRenderedPageBreak/>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DengXian"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541BB5FE"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4621B1DB"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5B0FD92"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1FC89CE"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SimSun" w:cs="Times New Roman"/>
                <w:b/>
                <w:szCs w:val="20"/>
              </w:rPr>
            </w:pPr>
            <w:r>
              <w:rPr>
                <w:rFonts w:eastAsia="SimSun"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DengXian Light" w:cs="Times New Roman"/>
                <w:b/>
                <w:szCs w:val="20"/>
              </w:rPr>
            </w:pPr>
            <w:r>
              <w:rPr>
                <w:rFonts w:eastAsia="DengXian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DengXian Light" w:cs="Times New Roman"/>
                <w:b/>
                <w:szCs w:val="20"/>
              </w:rPr>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1B0E8F49" w14:textId="77777777" w:rsidR="00C83AF6" w:rsidRDefault="0000520D">
            <w:pPr>
              <w:spacing w:before="120"/>
              <w:rPr>
                <w:rFonts w:eastAsia="DengXian" w:cs="Times New Roman"/>
                <w:b/>
                <w:szCs w:val="20"/>
              </w:rPr>
            </w:pPr>
            <w:r>
              <w:rPr>
                <w:rFonts w:eastAsia="DengXian"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SimSun" w:cs="Times New Roman"/>
                <w:b/>
                <w:szCs w:val="20"/>
              </w:rPr>
            </w:pPr>
            <w:r>
              <w:rPr>
                <w:rFonts w:eastAsia="SimSun" w:cs="Times New Roman"/>
                <w:b/>
                <w:szCs w:val="20"/>
              </w:rPr>
              <w:t>Proposal 13: Support PRACH repetitions in SBFD symbols.</w:t>
            </w:r>
          </w:p>
          <w:p w14:paraId="55ED2CFF" w14:textId="77777777" w:rsidR="00C83AF6" w:rsidRDefault="0000520D">
            <w:pPr>
              <w:spacing w:before="120"/>
              <w:rPr>
                <w:rFonts w:eastAsia="SimSun" w:cs="Times New Roman"/>
                <w:b/>
                <w:szCs w:val="20"/>
              </w:rPr>
            </w:pPr>
            <w:r>
              <w:rPr>
                <w:rFonts w:eastAsia="SimSun" w:cs="Times New Roman"/>
                <w:b/>
                <w:szCs w:val="20"/>
              </w:rPr>
              <w:t xml:space="preserve">Proposal 14: Not support PRACH repetitions across SBFD symbols and non-SBFD symbols. </w:t>
            </w:r>
          </w:p>
          <w:p w14:paraId="06E40D9A"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RO groups in SBFD symbols are determined from valid ROs in SBFD symbols.</w:t>
            </w:r>
          </w:p>
          <w:p w14:paraId="75EA940D"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ListParagraph"/>
              <w:numPr>
                <w:ilvl w:val="0"/>
                <w:numId w:val="69"/>
              </w:numPr>
              <w:spacing w:before="120"/>
              <w:rPr>
                <w:rFonts w:eastAsia="SimSun" w:cs="Times New Roman"/>
                <w:b/>
                <w:szCs w:val="20"/>
                <w:lang w:val="en-GB"/>
              </w:rPr>
            </w:pPr>
            <w:r>
              <w:rPr>
                <w:rFonts w:eastAsia="SimSun"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lastRenderedPageBreak/>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DengXian"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794" w:type="dxa"/>
          </w:tcPr>
          <w:p w14:paraId="32B4E901" w14:textId="77777777" w:rsidR="00C83AF6" w:rsidRDefault="0000520D">
            <w:pPr>
              <w:spacing w:before="120" w:after="120"/>
              <w:rPr>
                <w:rFonts w:eastAsia="SimSun" w:cs="Times New Roman"/>
                <w:b/>
                <w:szCs w:val="20"/>
              </w:rPr>
            </w:pPr>
            <w:r>
              <w:rPr>
                <w:rFonts w:eastAsia="SimSun"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SimSun" w:cs="Times New Roman"/>
                <w:b/>
                <w:szCs w:val="20"/>
              </w:rPr>
            </w:pPr>
            <w:r>
              <w:rPr>
                <w:rFonts w:eastAsia="SimSun"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ListParagraph"/>
              <w:numPr>
                <w:ilvl w:val="0"/>
                <w:numId w:val="128"/>
              </w:numPr>
              <w:spacing w:before="120" w:after="120"/>
              <w:rPr>
                <w:rFonts w:eastAsia="SimSun" w:cs="Times New Roman"/>
                <w:b/>
                <w:szCs w:val="20"/>
                <w:lang w:val="en-US"/>
              </w:rPr>
            </w:pPr>
            <w:r w:rsidRPr="00581840">
              <w:rPr>
                <w:rFonts w:eastAsia="SimSun"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SimSun"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SimSun" w:cs="Times New Roman"/>
                <w:b/>
                <w:szCs w:val="20"/>
              </w:rPr>
            </w:pPr>
            <w:r>
              <w:rPr>
                <w:rFonts w:eastAsia="SimSun" w:cs="Times New Roman"/>
                <w:b/>
                <w:szCs w:val="20"/>
              </w:rPr>
              <w:t>Proposal 9: At least for the first RACH attempt, following conditions can be considered for RO selection between SBFD and non-SBFD:</w:t>
            </w:r>
          </w:p>
          <w:p w14:paraId="26757018" w14:textId="77777777" w:rsidR="00C83AF6" w:rsidRDefault="0000520D">
            <w:pPr>
              <w:pStyle w:val="ListParagraph"/>
              <w:numPr>
                <w:ilvl w:val="0"/>
                <w:numId w:val="129"/>
              </w:numPr>
              <w:spacing w:before="120"/>
              <w:rPr>
                <w:rFonts w:eastAsia="SimSun" w:cs="Times New Roman"/>
                <w:b/>
                <w:szCs w:val="20"/>
              </w:rPr>
            </w:pPr>
            <w:r w:rsidRPr="00581840">
              <w:rPr>
                <w:rFonts w:eastAsia="SimSun" w:cs="Times New Roman"/>
                <w:b/>
                <w:szCs w:val="20"/>
                <w:lang w:val="en-US"/>
              </w:rPr>
              <w:t xml:space="preserve">If DL-RSRP is above a RSRP threshold indicated by gNB, UE selects valid RO in SBFD symbols. </w:t>
            </w:r>
            <w:r>
              <w:rPr>
                <w:rFonts w:eastAsia="SimSun" w:cs="Times New Roman"/>
                <w:b/>
                <w:szCs w:val="20"/>
              </w:rPr>
              <w:t>Otherwise, UE selects valid RO in non-SBFD symbols.</w:t>
            </w:r>
          </w:p>
          <w:p w14:paraId="025A1EAA" w14:textId="77777777" w:rsidR="00C83AF6" w:rsidRDefault="0000520D">
            <w:pPr>
              <w:pStyle w:val="ListParagraph"/>
              <w:numPr>
                <w:ilvl w:val="0"/>
                <w:numId w:val="129"/>
              </w:numPr>
              <w:spacing w:before="120"/>
              <w:rPr>
                <w:rFonts w:eastAsia="SimSun" w:cs="Times New Roman"/>
                <w:b/>
                <w:szCs w:val="20"/>
              </w:rPr>
            </w:pPr>
            <w:r w:rsidRPr="00581840">
              <w:rPr>
                <w:rFonts w:eastAsia="SimSun" w:cs="Times New Roman"/>
                <w:b/>
                <w:szCs w:val="20"/>
                <w:lang w:val="en-US"/>
              </w:rPr>
              <w:t xml:space="preserve">If the selected SSB/CSI-RS index is within a set of SSB/CSI-RS indexes indicated by gNB, UE selects valid RO in SBFD symbols. </w:t>
            </w:r>
            <w:r>
              <w:rPr>
                <w:rFonts w:eastAsia="SimSun" w:cs="Times New Roman"/>
                <w:b/>
                <w:szCs w:val="20"/>
              </w:rPr>
              <w:t>Otherwise, UE selects valid RO in non-SBFD symbols.</w:t>
            </w:r>
          </w:p>
          <w:p w14:paraId="56572058" w14:textId="77777777" w:rsidR="00C83AF6" w:rsidRDefault="0000520D">
            <w:pPr>
              <w:spacing w:before="120"/>
              <w:rPr>
                <w:rFonts w:eastAsia="SimSun" w:cs="Times New Roman"/>
                <w:b/>
                <w:szCs w:val="20"/>
              </w:rPr>
            </w:pPr>
            <w:bookmarkStart w:id="98" w:name="_Hlk166104715"/>
            <w:r>
              <w:rPr>
                <w:rFonts w:eastAsia="SimSun"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SimSun" w:cs="Times New Roman"/>
                <w:b/>
                <w:szCs w:val="20"/>
              </w:rPr>
            </w:pPr>
            <w:r>
              <w:rPr>
                <w:rFonts w:eastAsia="SimSun" w:cs="Times New Roman"/>
                <w:b/>
                <w:szCs w:val="20"/>
              </w:rPr>
              <w:t xml:space="preserve">Proposal 11: If switching between ROs in SBFD symbols and ROs in non-SBFD symbols is not allowed, separate configuration of powerRampingStep and </w:t>
            </w:r>
            <w:proofErr w:type="spellStart"/>
            <w:r>
              <w:rPr>
                <w:rFonts w:eastAsia="SimSun" w:cs="Times New Roman"/>
                <w:b/>
                <w:szCs w:val="20"/>
              </w:rPr>
              <w:t>preambleTransMax</w:t>
            </w:r>
            <w:proofErr w:type="spellEnd"/>
            <w:r>
              <w:rPr>
                <w:rFonts w:eastAsia="SimSun" w:cs="Times New Roman"/>
                <w:b/>
                <w:szCs w:val="20"/>
              </w:rPr>
              <w:t xml:space="preserve"> can be configured in the additional RACH </w:t>
            </w:r>
            <w:proofErr w:type="spellStart"/>
            <w:r>
              <w:rPr>
                <w:rFonts w:eastAsia="SimSun" w:cs="Times New Roman"/>
                <w:b/>
                <w:szCs w:val="20"/>
              </w:rPr>
              <w:t>configruation</w:t>
            </w:r>
            <w:proofErr w:type="spellEnd"/>
            <w:r>
              <w:rPr>
                <w:rFonts w:eastAsia="SimSun" w:cs="Times New Roman"/>
                <w:b/>
                <w:szCs w:val="20"/>
              </w:rPr>
              <w:t>.</w:t>
            </w:r>
          </w:p>
          <w:p w14:paraId="514C6CDA" w14:textId="77777777" w:rsidR="00C83AF6" w:rsidRDefault="0000520D">
            <w:pPr>
              <w:spacing w:before="120"/>
              <w:rPr>
                <w:rFonts w:eastAsia="SimSun" w:cs="Times New Roman"/>
                <w:b/>
                <w:szCs w:val="20"/>
              </w:rPr>
            </w:pPr>
            <w:r>
              <w:rPr>
                <w:rFonts w:eastAsia="SimSun" w:cs="Times New Roman"/>
                <w:b/>
                <w:szCs w:val="20"/>
              </w:rPr>
              <w:lastRenderedPageBreak/>
              <w:t>Proposal 12: If switching between ROs in SBFD symbols and ROs in non-SBFD symbols is allowed, further study power ramping rule for following cases:</w:t>
            </w:r>
          </w:p>
          <w:p w14:paraId="7BF8C78D" w14:textId="77777777" w:rsidR="00C83AF6" w:rsidRPr="00581840" w:rsidRDefault="0000520D">
            <w:pPr>
              <w:pStyle w:val="ListParagraph"/>
              <w:numPr>
                <w:ilvl w:val="0"/>
                <w:numId w:val="130"/>
              </w:numPr>
              <w:spacing w:before="120"/>
              <w:rPr>
                <w:rFonts w:eastAsia="SimSun" w:cs="Times New Roman"/>
                <w:b/>
                <w:szCs w:val="20"/>
                <w:lang w:val="en-US"/>
              </w:rPr>
            </w:pPr>
            <w:r w:rsidRPr="00581840">
              <w:rPr>
                <w:rFonts w:eastAsia="SimSun" w:cs="Times New Roman"/>
                <w:b/>
                <w:szCs w:val="20"/>
                <w:lang w:val="en-US"/>
              </w:rPr>
              <w:t>Case 1: The pervious RACH failure is in SBFD symbols and the subsequent RACH is in non-SBFD symbols.</w:t>
            </w:r>
          </w:p>
          <w:p w14:paraId="120C5CB1" w14:textId="77777777" w:rsidR="00C83AF6" w:rsidRPr="00581840" w:rsidRDefault="0000520D">
            <w:pPr>
              <w:pStyle w:val="ListParagraph"/>
              <w:numPr>
                <w:ilvl w:val="0"/>
                <w:numId w:val="130"/>
              </w:numPr>
              <w:spacing w:before="120"/>
              <w:rPr>
                <w:rFonts w:eastAsia="SimSun" w:cs="Times New Roman"/>
                <w:b/>
                <w:szCs w:val="20"/>
                <w:lang w:val="en-US"/>
              </w:rPr>
            </w:pPr>
            <w:r w:rsidRPr="00581840">
              <w:rPr>
                <w:rFonts w:eastAsia="SimSun"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00520D">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Heading3"/>
        <w:spacing w:before="120"/>
      </w:pPr>
      <w:r>
        <w:t>Summary</w:t>
      </w:r>
    </w:p>
    <w:p w14:paraId="4B4B7991"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ListParagraph"/>
        <w:numPr>
          <w:ilvl w:val="0"/>
          <w:numId w:val="131"/>
        </w:numPr>
        <w:spacing w:before="120"/>
        <w:ind w:leftChars="10" w:left="22" w:firstLine="0"/>
        <w:rPr>
          <w:b/>
          <w:bCs/>
          <w:lang w:val="en-US"/>
        </w:rPr>
      </w:pPr>
      <w:r w:rsidRPr="00581840">
        <w:rPr>
          <w:b/>
          <w:bCs/>
          <w:lang w:val="en-US"/>
        </w:rPr>
        <w:lastRenderedPageBreak/>
        <w:t>Support</w:t>
      </w:r>
      <w:r w:rsidRPr="00581840">
        <w:rPr>
          <w:lang w:val="en-US"/>
        </w:rPr>
        <w:t xml:space="preserve"> </w:t>
      </w:r>
      <w:r w:rsidRPr="00581840">
        <w:rPr>
          <w:b/>
          <w:bCs/>
          <w:lang w:val="en-US"/>
        </w:rPr>
        <w:t xml:space="preserve">PRACH repetition: </w:t>
      </w:r>
      <w:r w:rsidRPr="00581840">
        <w:rPr>
          <w:i/>
          <w:iCs/>
          <w:lang w:val="en-US"/>
        </w:rPr>
        <w:t xml:space="preserve">LGE, Huawei, </w:t>
      </w:r>
      <w:proofErr w:type="spellStart"/>
      <w:r w:rsidRPr="00581840">
        <w:rPr>
          <w:i/>
          <w:iCs/>
          <w:lang w:val="en-US"/>
        </w:rPr>
        <w:t>HiSilicon</w:t>
      </w:r>
      <w:proofErr w:type="spellEnd"/>
      <w:r w:rsidRPr="00581840">
        <w:rPr>
          <w:i/>
          <w:iCs/>
          <w:lang w:val="en-US"/>
        </w:rPr>
        <w:t xml:space="preserve">, Ericsson, Spreadtrum, BUPT, </w:t>
      </w:r>
      <w:proofErr w:type="spellStart"/>
      <w:r w:rsidRPr="00581840">
        <w:rPr>
          <w:i/>
          <w:iCs/>
          <w:lang w:val="en-US"/>
        </w:rPr>
        <w:t>InterDigital</w:t>
      </w:r>
      <w:proofErr w:type="spellEnd"/>
      <w:r w:rsidRPr="00581840">
        <w:rPr>
          <w:i/>
          <w:iCs/>
          <w:lang w:val="en-US"/>
        </w:rPr>
        <w:t>, Korea Testing Laboratory, Samsung, vivo, [Sharp], CATT, China Telecom, Sony, MediaTek, Panasonic, Xiaomi, Lenovo, Fujitsu, Google, NTT DOCOMO, Nokia, NSB, Qualcomm</w:t>
      </w:r>
    </w:p>
    <w:p w14:paraId="22BAFFA6" w14:textId="77777777" w:rsidR="00C83AF6" w:rsidRPr="00581840" w:rsidRDefault="0000520D">
      <w:pPr>
        <w:pStyle w:val="ListParagraph"/>
        <w:numPr>
          <w:ilvl w:val="1"/>
          <w:numId w:val="132"/>
        </w:numPr>
        <w:spacing w:before="120"/>
        <w:ind w:leftChars="219" w:left="482"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ListParagraph"/>
        <w:numPr>
          <w:ilvl w:val="1"/>
          <w:numId w:val="132"/>
        </w:numPr>
        <w:spacing w:before="120"/>
        <w:ind w:leftChars="219" w:left="482" w:firstLine="0"/>
        <w:rPr>
          <w:i/>
          <w:iCs/>
          <w:lang w:val="en-US"/>
        </w:rPr>
      </w:pPr>
      <w:r w:rsidRPr="00581840">
        <w:rPr>
          <w:b/>
          <w:bCs/>
          <w:lang w:val="en-US"/>
        </w:rPr>
        <w:t xml:space="preserve">Support PRACH repetition in SBFD symbols and PRACH repetition across SBFD symbols and non-SBFD symbols: </w:t>
      </w:r>
      <w:r w:rsidRPr="00581840">
        <w:rPr>
          <w:i/>
          <w:iCs/>
          <w:lang w:val="en-US"/>
        </w:rPr>
        <w:t xml:space="preserve">ZTE, </w:t>
      </w:r>
      <w:proofErr w:type="spellStart"/>
      <w:r w:rsidRPr="00581840">
        <w:rPr>
          <w:i/>
          <w:iCs/>
          <w:lang w:val="en-US"/>
        </w:rPr>
        <w:t>InterDigital</w:t>
      </w:r>
      <w:proofErr w:type="spellEnd"/>
      <w:r w:rsidRPr="00581840">
        <w:rPr>
          <w:i/>
          <w:iCs/>
          <w:lang w:val="en-US"/>
        </w:rPr>
        <w:t>, Sony, Xiaomi, Lenovo, Fujitsu, Nokia, NSB</w:t>
      </w:r>
    </w:p>
    <w:p w14:paraId="20004519" w14:textId="77777777" w:rsidR="00C83AF6" w:rsidRDefault="0000520D">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ListParagraph"/>
        <w:numPr>
          <w:ilvl w:val="0"/>
          <w:numId w:val="131"/>
        </w:numPr>
        <w:spacing w:before="120"/>
        <w:ind w:leftChars="10" w:left="22"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ListParagraph"/>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ListParagraph"/>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ListParagraph"/>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ListParagraph"/>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ListParagraph"/>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ListParagraph"/>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ListParagraph"/>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ListParagraph"/>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lastRenderedPageBreak/>
        <w:t>Moderator suggests to defer the discussion in this meeting.</w:t>
      </w:r>
    </w:p>
    <w:p w14:paraId="1269D4EC" w14:textId="77777777" w:rsidR="00C83AF6" w:rsidRDefault="00C83AF6">
      <w:pPr>
        <w:spacing w:before="120"/>
      </w:pPr>
    </w:p>
    <w:p w14:paraId="011A2C84" w14:textId="77777777" w:rsidR="00C83AF6" w:rsidRDefault="0000520D">
      <w:pPr>
        <w:pStyle w:val="Heading3"/>
        <w:spacing w:before="120"/>
      </w:pPr>
      <w:r>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ListParagraph"/>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ListParagraph"/>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lastRenderedPageBreak/>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lang w:eastAsia="zh-CN"/>
              </w:rPr>
              <w:t xml:space="preserve">New H3C </w:t>
            </w:r>
          </w:p>
        </w:tc>
        <w:tc>
          <w:tcPr>
            <w:tcW w:w="8402" w:type="dxa"/>
            <w:vAlign w:val="center"/>
          </w:tcPr>
          <w:p w14:paraId="625216D9" w14:textId="77777777" w:rsidR="00C83AF6" w:rsidRDefault="0000520D">
            <w:pPr>
              <w:rPr>
                <w:bCs/>
              </w:rPr>
            </w:pPr>
            <w:r>
              <w:rPr>
                <w:rFonts w:hint="eastAsia"/>
                <w:bCs/>
                <w:lang w:eastAsia="zh-CN"/>
              </w:rPr>
              <w:t>OK</w:t>
            </w:r>
          </w:p>
        </w:tc>
      </w:tr>
      <w:tr w:rsidR="00D6195B" w14:paraId="66E547A5" w14:textId="77777777" w:rsidTr="00B27E26">
        <w:tc>
          <w:tcPr>
            <w:tcW w:w="1555" w:type="dxa"/>
          </w:tcPr>
          <w:p w14:paraId="26339CE2" w14:textId="25715106" w:rsidR="00D6195B" w:rsidRDefault="00D6195B" w:rsidP="00D6195B">
            <w:pPr>
              <w:rPr>
                <w:bCs/>
                <w:lang w:eastAsia="zh-CN"/>
              </w:rPr>
            </w:pPr>
            <w:r>
              <w:rPr>
                <w:bCs/>
              </w:rPr>
              <w:t>Nokia</w:t>
            </w:r>
          </w:p>
        </w:tc>
        <w:tc>
          <w:tcPr>
            <w:tcW w:w="8402" w:type="dxa"/>
          </w:tcPr>
          <w:p w14:paraId="2516631E" w14:textId="073E1738" w:rsidR="00D6195B" w:rsidRDefault="00D6195B" w:rsidP="00D6195B">
            <w:pPr>
              <w:rPr>
                <w:bCs/>
                <w:lang w:eastAsia="zh-CN"/>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Malgun Gothic"/>
                <w:bCs/>
              </w:rPr>
              <w:t xml:space="preserve">TCL </w:t>
            </w:r>
          </w:p>
        </w:tc>
        <w:tc>
          <w:tcPr>
            <w:tcW w:w="8402" w:type="dxa"/>
            <w:vAlign w:val="center"/>
          </w:tcPr>
          <w:p w14:paraId="667DCE74" w14:textId="70345556" w:rsidR="00581840" w:rsidRDefault="00581840" w:rsidP="00581840">
            <w:pPr>
              <w:rPr>
                <w:bCs/>
              </w:rPr>
            </w:pPr>
            <w:r>
              <w:rPr>
                <w:rFonts w:eastAsia="Malgun Gothic"/>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lang w:eastAsia="zh-CN"/>
              </w:rPr>
              <w:t>Sony</w:t>
            </w:r>
            <w:r>
              <w:rPr>
                <w:rFonts w:hint="eastAsia"/>
                <w:bCs/>
                <w:lang w:eastAsia="zh-CN"/>
              </w:rPr>
              <w:t xml:space="preserve"> </w:t>
            </w:r>
          </w:p>
        </w:tc>
        <w:tc>
          <w:tcPr>
            <w:tcW w:w="8402" w:type="dxa"/>
          </w:tcPr>
          <w:p w14:paraId="18C77A5B" w14:textId="77777777" w:rsidR="00B27E26" w:rsidRDefault="00B27E26" w:rsidP="00E15D08">
            <w:pPr>
              <w:rPr>
                <w:bCs/>
              </w:rPr>
            </w:pPr>
            <w:r>
              <w:rPr>
                <w:bCs/>
                <w:lang w:eastAsia="zh-CN"/>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lang w:eastAsia="zh-CN"/>
              </w:rPr>
            </w:pPr>
            <w:r>
              <w:rPr>
                <w:bCs/>
                <w:lang w:eastAsia="zh-CN"/>
              </w:rPr>
              <w:t>Samsung</w:t>
            </w:r>
          </w:p>
        </w:tc>
        <w:tc>
          <w:tcPr>
            <w:tcW w:w="8402" w:type="dxa"/>
          </w:tcPr>
          <w:p w14:paraId="483A550D" w14:textId="2CC381A5" w:rsidR="007B09D5" w:rsidRDefault="007B09D5" w:rsidP="00E15D08">
            <w:pPr>
              <w:rPr>
                <w:bCs/>
                <w:lang w:eastAsia="zh-CN"/>
              </w:rPr>
            </w:pPr>
            <w:r>
              <w:rPr>
                <w:bCs/>
                <w:lang w:eastAsia="zh-CN"/>
              </w:rPr>
              <w:t>Support</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Heading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ListParagraph"/>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Caption"/>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w:t>
            </w:r>
            <w:r>
              <w:rPr>
                <w:rFonts w:cs="Times New Roman"/>
                <w:b/>
                <w:szCs w:val="20"/>
              </w:rPr>
              <w:lastRenderedPageBreak/>
              <w:t>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SimSun" w:cs="Times New Roman"/>
                <w:b/>
                <w:color w:val="000000"/>
                <w:szCs w:val="20"/>
                <w:lang w:val="en-US"/>
              </w:rPr>
              <w:t>DeltaPreamble and</w:t>
            </w:r>
            <w:r w:rsidRPr="00581840">
              <w:rPr>
                <w:rFonts w:eastAsia="SimSun"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0271552D" w14:textId="77777777" w:rsidR="00C83AF6" w:rsidRDefault="0000520D">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554F1F5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8:</w:t>
            </w:r>
          </w:p>
          <w:p w14:paraId="53411E9D" w14:textId="77777777" w:rsidR="00C83AF6" w:rsidRDefault="0000520D">
            <w:pPr>
              <w:spacing w:before="120" w:afterLines="50" w:after="120"/>
              <w:rPr>
                <w:rFonts w:eastAsia="SimSun" w:cs="Times New Roman"/>
                <w:b/>
                <w:szCs w:val="20"/>
                <w:u w:val="single"/>
              </w:rPr>
            </w:pPr>
            <w:r>
              <w:rPr>
                <w:rFonts w:eastAsia="SimSun" w:cs="Times New Roman"/>
                <w:b/>
                <w:szCs w:val="20"/>
              </w:rPr>
              <w:t>For Msg3 PUSCH enhancements, the following aspects can be considered.</w:t>
            </w:r>
          </w:p>
          <w:p w14:paraId="0440532B"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frequency hopping offset can be based on the UL subband size.</w:t>
            </w:r>
          </w:p>
          <w:p w14:paraId="32C33BD7" w14:textId="77777777" w:rsidR="00C83AF6" w:rsidRPr="00581840" w:rsidRDefault="0000520D">
            <w:pPr>
              <w:pStyle w:val="ListParagraph"/>
              <w:numPr>
                <w:ilvl w:val="0"/>
                <w:numId w:val="50"/>
              </w:numPr>
              <w:spacing w:before="120" w:afterLines="50" w:after="120"/>
              <w:rPr>
                <w:rFonts w:eastAsia="SimSun" w:cs="Times New Roman"/>
                <w:b/>
                <w:szCs w:val="20"/>
                <w:lang w:val="en-US"/>
              </w:rPr>
            </w:pPr>
            <w:r w:rsidRPr="00581840">
              <w:rPr>
                <w:rFonts w:eastAsia="SimSun"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lastRenderedPageBreak/>
              <w:t xml:space="preserve">Proposal 9: RAN1 to discuss solutions to address the problem of mismatched spatial setting when a Msg2/MsgB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37D25542" w14:textId="77777777" w:rsidR="00C83AF6" w:rsidRDefault="0000520D">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SimSun" w:cs="Times New Roman"/>
                <w:b/>
                <w:szCs w:val="20"/>
              </w:rPr>
            </w:pPr>
            <w:r>
              <w:rPr>
                <w:rFonts w:eastAsia="SimSun"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SimSun"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SimSun" w:cs="Times New Roman"/>
                <w:b/>
                <w:szCs w:val="20"/>
              </w:rPr>
            </w:pPr>
            <w:r>
              <w:rPr>
                <w:rFonts w:eastAsia="SimSun" w:cs="Times New Roman"/>
                <w:b/>
                <w:szCs w:val="20"/>
              </w:rPr>
              <w:t>Proposal 15: For Msg 2 and Msg 4 PDSCH reception in DL subband(s), wait for progress in AI 9.3.1.</w:t>
            </w:r>
          </w:p>
          <w:p w14:paraId="67B6E2FF" w14:textId="77777777" w:rsidR="00C83AF6" w:rsidRDefault="0000520D">
            <w:pPr>
              <w:spacing w:before="120"/>
              <w:rPr>
                <w:rFonts w:eastAsia="SimSun" w:cs="Times New Roman"/>
                <w:b/>
                <w:szCs w:val="20"/>
              </w:rPr>
            </w:pPr>
            <w:r>
              <w:rPr>
                <w:rFonts w:eastAsia="SimSun"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15</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SimHei"/>
          <w:bCs/>
          <w:szCs w:val="32"/>
        </w:rPr>
      </w:pPr>
    </w:p>
    <w:p w14:paraId="77DE3111" w14:textId="77777777" w:rsidR="00C83AF6" w:rsidRDefault="00C83AF6">
      <w:pPr>
        <w:spacing w:before="120"/>
        <w:rPr>
          <w:b/>
          <w:bCs/>
        </w:rPr>
      </w:pPr>
    </w:p>
    <w:p w14:paraId="220D575B" w14:textId="77777777" w:rsidR="00C83AF6" w:rsidRDefault="0000520D">
      <w:pPr>
        <w:pStyle w:val="Heading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0DDF56A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ListParagraph"/>
        <w:numPr>
          <w:ilvl w:val="0"/>
          <w:numId w:val="38"/>
        </w:numPr>
        <w:spacing w:before="120"/>
      </w:pPr>
      <w:r>
        <w:rPr>
          <w:rFonts w:hint="eastAsia"/>
        </w:rPr>
        <w:t>M</w:t>
      </w:r>
      <w:r>
        <w:t>sg3 repetition</w:t>
      </w:r>
    </w:p>
    <w:p w14:paraId="1FB7E32E" w14:textId="77777777" w:rsidR="00C83AF6" w:rsidRPr="00581840" w:rsidRDefault="0000520D">
      <w:pPr>
        <w:pStyle w:val="ListParagraph"/>
        <w:numPr>
          <w:ilvl w:val="0"/>
          <w:numId w:val="38"/>
        </w:numPr>
        <w:spacing w:before="120"/>
        <w:rPr>
          <w:lang w:val="en-US"/>
        </w:rPr>
      </w:pPr>
      <w:r w:rsidRPr="00581840">
        <w:rPr>
          <w:lang w:val="en-US"/>
        </w:rPr>
        <w:lastRenderedPageBreak/>
        <w:t>Msg3 PUSCH[/Msg4 HARQ-ACK PUCCH] power control</w:t>
      </w:r>
    </w:p>
    <w:p w14:paraId="6C931BB3"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Heading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11:</w:t>
            </w:r>
          </w:p>
          <w:p w14:paraId="7DD38F03"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12:</w:t>
            </w:r>
          </w:p>
          <w:p w14:paraId="1AD21BF6"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following aspects should be considered for 2-step RACH enhancements on SBFD symbols:</w:t>
            </w:r>
          </w:p>
          <w:p w14:paraId="09876BC3"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 configuration and valid determination in the UL subband of SBFD symbols</w:t>
            </w:r>
          </w:p>
          <w:p w14:paraId="2B3DBE94"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lastRenderedPageBreak/>
              <w:t xml:space="preserve">The RO mapping relationship with PRU in SBFD symbols </w:t>
            </w:r>
          </w:p>
          <w:p w14:paraId="7AC50A14" w14:textId="77777777" w:rsidR="00C83AF6" w:rsidRPr="00581840" w:rsidRDefault="0000520D">
            <w:pPr>
              <w:pStyle w:val="ListParagraph"/>
              <w:numPr>
                <w:ilvl w:val="1"/>
                <w:numId w:val="50"/>
              </w:numPr>
              <w:spacing w:before="120" w:afterLines="50" w:after="120"/>
              <w:rPr>
                <w:rFonts w:eastAsia="SimSun" w:cs="Times New Roman"/>
                <w:b/>
                <w:szCs w:val="20"/>
                <w:lang w:val="en-US"/>
              </w:rPr>
            </w:pPr>
            <w:r w:rsidRPr="00581840">
              <w:rPr>
                <w:rFonts w:eastAsia="SimSun"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E68BE0C" w14:textId="77777777" w:rsidR="00C83AF6" w:rsidRDefault="0000520D">
            <w:pPr>
              <w:spacing w:before="120"/>
              <w:rPr>
                <w:rFonts w:eastAsia="DengXian"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SimSun" w:cs="Times New Roman"/>
                <w:b/>
                <w:szCs w:val="20"/>
              </w:rPr>
            </w:pPr>
            <w:r>
              <w:rPr>
                <w:rFonts w:eastAsia="SimSun" w:cs="Times New Roman"/>
                <w:b/>
                <w:szCs w:val="20"/>
              </w:rPr>
              <w:t>Proposal 18: Support Type-2 RACH in SBFD symbols.</w:t>
            </w:r>
          </w:p>
          <w:p w14:paraId="55673BD8" w14:textId="77777777" w:rsidR="00C83AF6" w:rsidRDefault="0000520D">
            <w:pPr>
              <w:spacing w:before="120"/>
              <w:rPr>
                <w:rFonts w:eastAsia="SimSun" w:cs="Times New Roman"/>
                <w:b/>
                <w:szCs w:val="20"/>
              </w:rPr>
            </w:pPr>
            <w:r>
              <w:rPr>
                <w:rFonts w:eastAsia="SimSun"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ListParagraph"/>
              <w:numPr>
                <w:ilvl w:val="0"/>
                <w:numId w:val="138"/>
              </w:numPr>
              <w:spacing w:before="120"/>
              <w:rPr>
                <w:rFonts w:eastAsia="SimSun" w:cs="Times New Roman"/>
                <w:b/>
                <w:szCs w:val="20"/>
                <w:lang w:val="en-US"/>
              </w:rPr>
            </w:pPr>
            <w:r w:rsidRPr="00581840">
              <w:rPr>
                <w:rFonts w:eastAsia="SimSun"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ListParagraph"/>
              <w:numPr>
                <w:ilvl w:val="0"/>
                <w:numId w:val="139"/>
              </w:numPr>
              <w:spacing w:before="120"/>
              <w:rPr>
                <w:rFonts w:eastAsia="SimSun" w:cs="Times New Roman"/>
                <w:b/>
                <w:szCs w:val="20"/>
                <w:lang w:val="en-US"/>
              </w:rPr>
            </w:pPr>
            <w:r w:rsidRPr="00581840">
              <w:rPr>
                <w:rFonts w:eastAsia="SimSun"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SimSun" w:cs="Times New Roman"/>
                <w:b/>
                <w:szCs w:val="20"/>
              </w:rPr>
            </w:pPr>
            <w:r>
              <w:rPr>
                <w:rFonts w:eastAsia="SimSun"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ListParagraph"/>
              <w:numPr>
                <w:ilvl w:val="0"/>
                <w:numId w:val="138"/>
              </w:numPr>
              <w:spacing w:before="120"/>
              <w:rPr>
                <w:rFonts w:eastAsia="SimSun" w:cs="Times New Roman"/>
                <w:b/>
                <w:szCs w:val="20"/>
                <w:lang w:val="en-US"/>
              </w:rPr>
            </w:pPr>
            <w:r w:rsidRPr="00581840">
              <w:rPr>
                <w:rFonts w:eastAsia="SimSun" w:cs="Times New Roman"/>
                <w:b/>
                <w:szCs w:val="20"/>
                <w:lang w:val="en-US"/>
              </w:rPr>
              <w:t xml:space="preserve">Msg A POs in UL subband in SBFD symbols configured by the additional Msg A PUSCH configuration are determined as valid Msg A </w:t>
            </w:r>
            <w:proofErr w:type="spellStart"/>
            <w:r w:rsidRPr="00581840">
              <w:rPr>
                <w:rFonts w:eastAsia="SimSun" w:cs="Times New Roman"/>
                <w:b/>
                <w:szCs w:val="20"/>
                <w:lang w:val="en-US"/>
              </w:rPr>
              <w:t>POs.</w:t>
            </w:r>
            <w:proofErr w:type="spellEnd"/>
          </w:p>
          <w:p w14:paraId="3CCFD06B"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ListParagraph"/>
              <w:numPr>
                <w:ilvl w:val="0"/>
                <w:numId w:val="49"/>
              </w:numPr>
              <w:spacing w:before="120"/>
              <w:rPr>
                <w:rFonts w:eastAsia="SimSun" w:cs="Times New Roman"/>
                <w:b/>
                <w:szCs w:val="20"/>
                <w:lang w:val="en-US"/>
              </w:rPr>
            </w:pPr>
            <w:r w:rsidRPr="00581840">
              <w:rPr>
                <w:rFonts w:eastAsia="SimSun"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18</w:t>
            </w:r>
            <w:r>
              <w:rPr>
                <w:rFonts w:eastAsia="Batang" w:cs="Times New Roman"/>
                <w:b/>
                <w:szCs w:val="20"/>
                <w:u w:val="single"/>
              </w:rPr>
              <w:fldChar w:fldCharType="end"/>
            </w:r>
            <w:r>
              <w:rPr>
                <w:rFonts w:cs="Times New Roman"/>
                <w:b/>
                <w:szCs w:val="20"/>
              </w:rPr>
              <w:t xml:space="preserve">: RAN1 to discuss the following two design options for </w:t>
            </w:r>
            <w:proofErr w:type="spellStart"/>
            <w:r>
              <w:rPr>
                <w:rFonts w:cs="Times New Roman"/>
                <w:b/>
                <w:szCs w:val="20"/>
              </w:rPr>
              <w:t>msgA</w:t>
            </w:r>
            <w:proofErr w:type="spellEnd"/>
            <w:r>
              <w:rPr>
                <w:rFonts w:cs="Times New Roman"/>
                <w:b/>
                <w:szCs w:val="20"/>
              </w:rPr>
              <w:t xml:space="preserve"> PRACH/PUSCH configurations for SBFD random access operation.</w:t>
            </w:r>
          </w:p>
          <w:p w14:paraId="394FD68A" w14:textId="77777777" w:rsidR="00C83AF6" w:rsidRDefault="0000520D">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Single </w:t>
            </w:r>
            <w:proofErr w:type="spellStart"/>
            <w:r>
              <w:rPr>
                <w:rFonts w:eastAsia="SimSun" w:cs="Times New Roman"/>
                <w:b/>
                <w:szCs w:val="20"/>
                <w:lang w:val="en-GB"/>
              </w:rPr>
              <w:t>msgA</w:t>
            </w:r>
            <w:proofErr w:type="spellEnd"/>
            <w:r>
              <w:rPr>
                <w:rFonts w:eastAsia="SimSun" w:cs="Times New Roman"/>
                <w:b/>
                <w:szCs w:val="20"/>
                <w:lang w:val="en-GB"/>
              </w:rPr>
              <w:t xml:space="preserve"> PRACH /PUSCH configuration for both legacy and SBFD-aware UE with ROs/POs in both UL and SBFD symbols.  </w:t>
            </w:r>
          </w:p>
          <w:p w14:paraId="46E631F7" w14:textId="77777777" w:rsidR="00C83AF6" w:rsidRDefault="0000520D">
            <w:pPr>
              <w:pStyle w:val="ListParagraph"/>
              <w:numPr>
                <w:ilvl w:val="0"/>
                <w:numId w:val="140"/>
              </w:numPr>
              <w:spacing w:before="120"/>
              <w:rPr>
                <w:rFonts w:eastAsia="SimSun" w:cs="Times New Roman"/>
                <w:b/>
                <w:szCs w:val="20"/>
                <w:lang w:val="en-GB"/>
              </w:rPr>
            </w:pPr>
            <w:r>
              <w:rPr>
                <w:rFonts w:eastAsia="SimSun" w:cs="Times New Roman"/>
                <w:b/>
                <w:szCs w:val="20"/>
                <w:lang w:val="en-GB"/>
              </w:rPr>
              <w:t xml:space="preserve">SBFD-aware UEs are configured with additional </w:t>
            </w:r>
            <w:proofErr w:type="spellStart"/>
            <w:r>
              <w:rPr>
                <w:rFonts w:eastAsia="SimSun" w:cs="Times New Roman"/>
                <w:b/>
                <w:szCs w:val="20"/>
                <w:lang w:val="en-GB"/>
              </w:rPr>
              <w:t>msgA</w:t>
            </w:r>
            <w:proofErr w:type="spellEnd"/>
            <w:r>
              <w:rPr>
                <w:rFonts w:eastAsia="SimSun" w:cs="Times New Roman"/>
                <w:b/>
                <w:szCs w:val="20"/>
                <w:lang w:val="en-GB"/>
              </w:rPr>
              <w:t xml:space="preserve"> PRACH/PUSCH configuration.</w:t>
            </w:r>
          </w:p>
          <w:p w14:paraId="0817B5A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Heading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Support: </w:t>
      </w:r>
      <w:r w:rsidRPr="00581840">
        <w:rPr>
          <w:i/>
          <w:iCs/>
          <w:lang w:val="en-US"/>
        </w:rPr>
        <w:t xml:space="preserve">New H3C, LGE, </w:t>
      </w:r>
      <w:proofErr w:type="spellStart"/>
      <w:r w:rsidRPr="00581840">
        <w:rPr>
          <w:i/>
          <w:iCs/>
          <w:lang w:val="en-US"/>
        </w:rPr>
        <w:t>InterDigital</w:t>
      </w:r>
      <w:proofErr w:type="spellEnd"/>
      <w:r w:rsidRPr="00581840">
        <w:rPr>
          <w:i/>
          <w:iCs/>
          <w:lang w:val="en-US"/>
        </w:rPr>
        <w:t>, Samsung</w:t>
      </w:r>
      <w:r w:rsidRPr="00581840">
        <w:rPr>
          <w:rFonts w:hint="eastAsia"/>
          <w:i/>
          <w:iCs/>
          <w:lang w:val="en-US"/>
        </w:rPr>
        <w:t>,</w:t>
      </w:r>
      <w:r w:rsidRPr="00581840">
        <w:rPr>
          <w:i/>
          <w:iCs/>
          <w:lang w:val="en-US"/>
        </w:rPr>
        <w:t xml:space="preserve"> </w:t>
      </w:r>
      <w:proofErr w:type="spellStart"/>
      <w:r w:rsidRPr="00581840">
        <w:rPr>
          <w:i/>
          <w:iCs/>
          <w:lang w:val="en-US"/>
        </w:rPr>
        <w:t>Langbo</w:t>
      </w:r>
      <w:proofErr w:type="spellEnd"/>
      <w:r w:rsidRPr="00581840">
        <w:rPr>
          <w:i/>
          <w:iCs/>
          <w:lang w:val="en-US"/>
        </w:rPr>
        <w:t xml:space="preserve"> (if TU is permitted), Xiaomi, NEC, Apple, NTT DOCOMO, Qualcomm</w:t>
      </w:r>
    </w:p>
    <w:p w14:paraId="67823368"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Heading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SimSun" w:cs="Times New Roman"/>
                <w:b/>
                <w:bCs/>
                <w:szCs w:val="20"/>
              </w:rPr>
            </w:pPr>
            <w:r>
              <w:rPr>
                <w:rFonts w:eastAsia="SimSun"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Heading1"/>
        <w:ind w:left="431" w:hanging="431"/>
      </w:pPr>
      <w:r>
        <w:lastRenderedPageBreak/>
        <w:t>Issue#2: R</w:t>
      </w:r>
      <w:r>
        <w:rPr>
          <w:rFonts w:hint="eastAsia"/>
        </w:rPr>
        <w:t>andom</w:t>
      </w:r>
      <w:r>
        <w:t xml:space="preserve"> access in IDLE/INACTIVE mode </w:t>
      </w:r>
    </w:p>
    <w:p w14:paraId="78A1436D"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5DA4AAB3" w14:textId="77777777" w:rsidR="00C83AF6" w:rsidRDefault="00C83AF6">
      <w:pPr>
        <w:pStyle w:val="ListParagraph"/>
        <w:keepNext/>
        <w:numPr>
          <w:ilvl w:val="0"/>
          <w:numId w:val="142"/>
        </w:numPr>
        <w:spacing w:before="120" w:after="240"/>
        <w:outlineLvl w:val="0"/>
        <w:rPr>
          <w:rFonts w:eastAsia="SimHei" w:cs="Times New Roman"/>
          <w:b/>
          <w:vanish/>
          <w:sz w:val="32"/>
          <w:szCs w:val="32"/>
        </w:rPr>
      </w:pPr>
    </w:p>
    <w:p w14:paraId="113589D8" w14:textId="77777777" w:rsidR="00C83AF6" w:rsidRDefault="0000520D">
      <w:pPr>
        <w:pStyle w:val="Heading2"/>
        <w:tabs>
          <w:tab w:val="clear" w:pos="3127"/>
          <w:tab w:val="left" w:pos="576"/>
        </w:tabs>
        <w:ind w:left="576"/>
      </w:pPr>
      <w:r>
        <w:t xml:space="preserve">Issue#2-1: Justification to support RA in IDLE/INACTIVE mode </w:t>
      </w:r>
    </w:p>
    <w:p w14:paraId="4DF5DDC3"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ListParagraph"/>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23AF2">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A63056D" w14:textId="77777777" w:rsidR="00C83AF6" w:rsidRDefault="0000520D">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ListParagraph"/>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DengXian" w:cs="Times New Roman"/>
                <w:b/>
                <w:szCs w:val="20"/>
              </w:rPr>
            </w:pPr>
            <w:r>
              <w:rPr>
                <w:rFonts w:eastAsia="DengXian"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SimSun" w:cs="Times New Roman"/>
                <w:b/>
                <w:szCs w:val="20"/>
              </w:rPr>
            </w:pPr>
            <w:r>
              <w:rPr>
                <w:rFonts w:eastAsia="SimSun"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SimSun"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13:</w:t>
            </w:r>
          </w:p>
          <w:p w14:paraId="3EE06CB7" w14:textId="77777777" w:rsidR="00C83AF6" w:rsidRPr="00581840" w:rsidRDefault="0000520D">
            <w:pPr>
              <w:pStyle w:val="ListParagraph"/>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DengXian" w:cs="Times New Roman"/>
                <w:b/>
                <w:szCs w:val="20"/>
              </w:rPr>
            </w:pPr>
            <w:r>
              <w:rPr>
                <w:rFonts w:eastAsia="DengXian"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DengXian" w:cs="Times New Roman"/>
                <w:b/>
                <w:szCs w:val="20"/>
              </w:rPr>
            </w:pPr>
            <w:r>
              <w:rPr>
                <w:rFonts w:eastAsia="DengXian"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Proposal 10: Both time and frequency locations of subbands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lastRenderedPageBreak/>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Proposal 12: For SBFD aware UE in RRC_IDLE/INACTIVE state, gNB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SimSun" w:cs="Times New Roman"/>
                <w:b/>
                <w:szCs w:val="20"/>
              </w:rPr>
            </w:pPr>
            <w:r>
              <w:rPr>
                <w:rFonts w:eastAsia="SimSun"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SimSun" w:cs="Times New Roman"/>
                <w:b/>
                <w:szCs w:val="20"/>
              </w:rPr>
            </w:pPr>
            <w:r>
              <w:rPr>
                <w:rFonts w:eastAsia="SimSun"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SimSun" w:cs="Times New Roman"/>
                <w:b/>
                <w:szCs w:val="20"/>
              </w:rPr>
            </w:pPr>
            <w:r>
              <w:rPr>
                <w:rFonts w:eastAsia="SimSun"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14:paraId="6894EF58" w14:textId="77777777" w:rsidR="00C83AF6" w:rsidRDefault="0000520D">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Heading3"/>
        <w:spacing w:before="120"/>
      </w:pPr>
      <w:r>
        <w:lastRenderedPageBreak/>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ListParagraph"/>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ListParagraph"/>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ListParagraph"/>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ListParagraph"/>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ListParagraph"/>
        <w:numPr>
          <w:ilvl w:val="0"/>
          <w:numId w:val="38"/>
        </w:numPr>
        <w:spacing w:before="120"/>
        <w:rPr>
          <w:lang w:val="en-US"/>
        </w:rPr>
      </w:pPr>
      <w:r w:rsidRPr="00581840">
        <w:rPr>
          <w:lang w:val="en-US"/>
        </w:rPr>
        <w:t>Supported by 24 companies: New H3C, CMCC, ZTE, IDC, Xiaomi, HW/</w:t>
      </w:r>
      <w:proofErr w:type="spellStart"/>
      <w:r w:rsidRPr="00581840">
        <w:rPr>
          <w:lang w:val="en-US"/>
        </w:rPr>
        <w:t>HiSi</w:t>
      </w:r>
      <w:proofErr w:type="spellEnd"/>
      <w:r w:rsidRPr="00581840">
        <w:rPr>
          <w:lang w:val="en-US"/>
        </w:rPr>
        <w:t xml:space="preserve">, Samsung, Nokia, NEC, Google, TCL, Sharp, </w:t>
      </w:r>
      <w:proofErr w:type="spellStart"/>
      <w:r w:rsidRPr="00581840">
        <w:rPr>
          <w:lang w:val="en-US"/>
        </w:rPr>
        <w:t>Wilus</w:t>
      </w:r>
      <w:proofErr w:type="spellEnd"/>
      <w:r w:rsidRPr="00581840">
        <w:rPr>
          <w:lang w:val="en-US"/>
        </w:rPr>
        <w:t>, LGE, Fujitsu, ETRI, Sony, QC, Lenovo, SKT, MTK, CATT, Panasonic</w:t>
      </w:r>
    </w:p>
    <w:p w14:paraId="5FC9244F" w14:textId="77777777" w:rsidR="00C83AF6" w:rsidRDefault="0000520D">
      <w:pPr>
        <w:pStyle w:val="ListParagraph"/>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ListParagraph"/>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w:t>
      </w:r>
      <w:proofErr w:type="spellStart"/>
      <w:r w:rsidRPr="00581840">
        <w:rPr>
          <w:i/>
          <w:iCs/>
          <w:lang w:val="en-US"/>
        </w:rPr>
        <w:t>HiSi</w:t>
      </w:r>
      <w:proofErr w:type="spellEnd"/>
      <w:r w:rsidRPr="00581840">
        <w:rPr>
          <w:i/>
          <w:iCs/>
          <w:lang w:val="en-US"/>
        </w:rPr>
        <w:t xml:space="preserve">, ZTE, IDC, TCL, Samsung, Xiaomi, Nokia, Sharp, CATT, China Telecom, Sony, MTK, Panasonic, NEC, SKT, Lenovo, </w:t>
      </w:r>
      <w:proofErr w:type="spellStart"/>
      <w:r w:rsidRPr="00581840">
        <w:rPr>
          <w:i/>
          <w:iCs/>
          <w:lang w:val="en-US"/>
        </w:rPr>
        <w:t>Langbo</w:t>
      </w:r>
      <w:proofErr w:type="spellEnd"/>
      <w:r w:rsidRPr="00581840">
        <w:rPr>
          <w:i/>
          <w:iCs/>
          <w:lang w:val="en-US"/>
        </w:rPr>
        <w:t xml:space="preserve">, ETRI, QC, Fujitsu, </w:t>
      </w:r>
      <w:proofErr w:type="spellStart"/>
      <w:r w:rsidRPr="00581840">
        <w:rPr>
          <w:i/>
          <w:iCs/>
          <w:lang w:val="en-US"/>
        </w:rPr>
        <w:t>Transsion</w:t>
      </w:r>
      <w:proofErr w:type="spellEnd"/>
      <w:r w:rsidRPr="00581840">
        <w:rPr>
          <w:i/>
          <w:iCs/>
          <w:lang w:val="en-US"/>
        </w:rPr>
        <w:t xml:space="preserve"> Holdings, Google, NTT DOCOMO, </w:t>
      </w:r>
      <w:proofErr w:type="spellStart"/>
      <w:r w:rsidRPr="00581840">
        <w:rPr>
          <w:i/>
          <w:iCs/>
          <w:lang w:val="en-US"/>
        </w:rPr>
        <w:t>ASUSTeK</w:t>
      </w:r>
      <w:proofErr w:type="spellEnd"/>
      <w:r w:rsidRPr="00581840">
        <w:rPr>
          <w:i/>
          <w:iCs/>
          <w:lang w:val="en-US"/>
        </w:rPr>
        <w:t xml:space="preserve">, </w:t>
      </w:r>
      <w:proofErr w:type="spellStart"/>
      <w:r w:rsidRPr="00581840">
        <w:rPr>
          <w:i/>
          <w:iCs/>
          <w:lang w:val="en-US"/>
        </w:rPr>
        <w:t>Wilus</w:t>
      </w:r>
      <w:proofErr w:type="spellEnd"/>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ListParagraph"/>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ListParagraph"/>
        <w:numPr>
          <w:ilvl w:val="0"/>
          <w:numId w:val="148"/>
        </w:numPr>
        <w:spacing w:before="120"/>
        <w:rPr>
          <w:lang w:val="en-US"/>
        </w:rPr>
      </w:pPr>
      <w:r w:rsidRPr="00581840">
        <w:rPr>
          <w:lang w:val="en-US"/>
        </w:rPr>
        <w:lastRenderedPageBreak/>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ListParagraph"/>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ListParagraph"/>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40"/>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23AF2">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23AF2">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23AF2">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m:t>
                      </m:r>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lastRenderedPageBreak/>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ListParagraph"/>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ListParagraph"/>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ListParagraph"/>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ListParagraph"/>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ListParagraph"/>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ListParagraph"/>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ListParagraph"/>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proofErr w:type="spellStart"/>
      <w:r>
        <w:rPr>
          <w:rFonts w:eastAsia="Malgun Gothic"/>
          <w:i/>
          <w:color w:val="000000" w:themeColor="text1"/>
        </w:rPr>
        <w:t>I</w:t>
      </w:r>
      <w:r>
        <w:rPr>
          <w:rFonts w:eastAsia="Malgun Gothic"/>
          <w:color w:val="000000" w:themeColor="text1"/>
          <w:vertAlign w:val="subscript"/>
        </w:rPr>
        <w:t>gNB</w:t>
      </w:r>
      <w:proofErr w:type="spellEnd"/>
      <w:r>
        <w:rPr>
          <w:rFonts w:eastAsia="Malgun Gothic"/>
          <w:color w:val="000000" w:themeColor="text1"/>
          <w:vertAlign w:val="subscript"/>
        </w:rPr>
        <w:t>-gNB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w:t>
      </w:r>
      <w:r>
        <w:rPr>
          <w:rFonts w:eastAsia="Malgun Gothic"/>
          <w:color w:val="000000" w:themeColor="text1"/>
        </w:rPr>
        <w:lastRenderedPageBreak/>
        <w:t xml:space="preserv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23AF2">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23AF2">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cs="Times New Roman"/>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rPr>
            </w:pPr>
            <w:r>
              <w:rPr>
                <w:rFonts w:eastAsia="Malgun Gothic" w:cs="Arial" w:hint="eastAsia"/>
                <w:sz w:val="16"/>
                <w:szCs w:val="16"/>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r>
        <w:t xml:space="preserve">gNB can further reduce self-interference and/or gNB-gNB interference on SBFD ROs by proper </w:t>
      </w:r>
      <w:proofErr w:type="spellStart"/>
      <w:r>
        <w:t>gNB’s</w:t>
      </w:r>
      <w:proofErr w:type="spellEnd"/>
      <w:r>
        <w:t xml:space="preserve">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lastRenderedPageBreak/>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DengXian"/>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DengXian"/>
                <w:iCs/>
                <w:color w:val="000000"/>
              </w:rPr>
              <w:t>Performance gains</w:t>
            </w:r>
            <w:r>
              <w:rPr>
                <w:rFonts w:eastAsia="DengXian"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DengXian"/>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r>
        <w:rPr>
          <w:i/>
          <w:iCs/>
          <w:lang w:val="en-GB"/>
        </w:rPr>
        <w:t xml:space="preserve">Spreadtrum,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0E4F2A7A" w14:textId="77777777" w:rsidR="00C83AF6" w:rsidRDefault="0000520D">
      <w:pPr>
        <w:pStyle w:val="ListParagraph"/>
        <w:numPr>
          <w:ilvl w:val="0"/>
          <w:numId w:val="101"/>
        </w:numPr>
        <w:spacing w:before="120"/>
        <w:ind w:firstLine="0"/>
        <w:rPr>
          <w:lang w:val="en-GB"/>
        </w:rPr>
      </w:pPr>
      <w:r>
        <w:rPr>
          <w:rFonts w:hint="eastAsia"/>
          <w:b/>
          <w:bCs/>
          <w:lang w:val="en-GB"/>
        </w:rPr>
        <w:lastRenderedPageBreak/>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Heading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SimHei"/>
          <w:b/>
          <w:bCs/>
          <w:i/>
          <w:szCs w:val="32"/>
          <w:u w:val="single" w:color="4472C4" w:themeColor="accent5"/>
        </w:rPr>
      </w:pPr>
      <w:r>
        <w:rPr>
          <w:rFonts w:eastAsia="SimHei"/>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14:paraId="1A05F657" w14:textId="77777777" w:rsidR="00C83AF6" w:rsidRDefault="0000520D">
            <w:pPr>
              <w:spacing w:before="120" w:line="240" w:lineRule="auto"/>
              <w:rPr>
                <w:bCs/>
              </w:rPr>
            </w:pPr>
            <w:r>
              <w:rPr>
                <w:bCs/>
              </w:rPr>
              <w:lastRenderedPageBreak/>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ListParagraph"/>
              <w:spacing w:before="120"/>
              <w:rPr>
                <w:bCs/>
                <w:lang w:val="en-US"/>
              </w:rPr>
            </w:pPr>
            <w:r w:rsidRPr="00581840">
              <w:rPr>
                <w:bCs/>
                <w:lang w:val="en-US"/>
              </w:rPr>
              <w:t xml:space="preserve">Thirdly, all aforementioned validation rules are per single symbol type. RAN1 does not seem ready to discuss how to validate </w:t>
            </w:r>
            <w:proofErr w:type="gramStart"/>
            <w:r w:rsidRPr="00581840">
              <w:rPr>
                <w:bCs/>
                <w:lang w:val="en-US"/>
              </w:rPr>
              <w:t>an</w:t>
            </w:r>
            <w:proofErr w:type="gramEnd"/>
            <w:r w:rsidRPr="00581840">
              <w:rPr>
                <w:bCs/>
                <w:lang w:val="en-US"/>
              </w:rPr>
              <w:t xml:space="preserve">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Malgun Gothic"/>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Malgun Gothic"/>
                <w:bCs/>
              </w:rPr>
            </w:pPr>
            <w:proofErr w:type="spellStart"/>
            <w:r>
              <w:t>InterDigital</w:t>
            </w:r>
            <w:proofErr w:type="spellEnd"/>
          </w:p>
        </w:tc>
        <w:tc>
          <w:tcPr>
            <w:tcW w:w="8402" w:type="dxa"/>
          </w:tcPr>
          <w:p w14:paraId="479630FF" w14:textId="77777777" w:rsidR="00C83AF6" w:rsidRDefault="0000520D">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Malgun Gothic"/>
                <w:bCs/>
              </w:rPr>
            </w:pPr>
            <w:r>
              <w:rPr>
                <w:bCs/>
              </w:rPr>
              <w:t>QC</w:t>
            </w:r>
          </w:p>
        </w:tc>
        <w:tc>
          <w:tcPr>
            <w:tcW w:w="8402" w:type="dxa"/>
            <w:vAlign w:val="center"/>
          </w:tcPr>
          <w:p w14:paraId="6CC1373F" w14:textId="77777777" w:rsidR="00C83AF6" w:rsidRDefault="0000520D">
            <w:pPr>
              <w:spacing w:line="240" w:lineRule="auto"/>
              <w:rPr>
                <w:bCs/>
              </w:rPr>
            </w:pPr>
            <w:r>
              <w:rPr>
                <w:bCs/>
              </w:rPr>
              <w:t xml:space="preserve">We think the default is </w:t>
            </w:r>
            <w:proofErr w:type="gramStart"/>
            <w:r>
              <w:rPr>
                <w:bCs/>
              </w:rPr>
              <w:t>an</w:t>
            </w:r>
            <w:proofErr w:type="gramEnd"/>
            <w:r>
              <w:rPr>
                <w:bCs/>
              </w:rPr>
              <w:t xml:space="preserve">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proofErr w:type="gramStart"/>
            <w:r>
              <w:rPr>
                <w:b/>
                <w:bCs/>
              </w:rPr>
              <w:t>An</w:t>
            </w:r>
            <w:proofErr w:type="gramEnd"/>
            <w:r>
              <w:rPr>
                <w:b/>
                <w:bCs/>
              </w:rPr>
              <w:t xml:space="preserve">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ListParagraph"/>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ListParagraph"/>
              <w:numPr>
                <w:ilvl w:val="0"/>
                <w:numId w:val="151"/>
              </w:numPr>
              <w:spacing w:afterLines="50" w:after="120"/>
              <w:rPr>
                <w:b/>
                <w:bCs/>
                <w:lang w:val="en-US"/>
              </w:rPr>
            </w:pPr>
            <w:r w:rsidRPr="00581840">
              <w:rPr>
                <w:b/>
                <w:bCs/>
                <w:lang w:val="en-US"/>
              </w:rPr>
              <w:lastRenderedPageBreak/>
              <w:t>The same transmit power is used for both the SBFD segment and non-SBFD segment of the PRACH.</w:t>
            </w:r>
          </w:p>
          <w:p w14:paraId="30638D3C"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lastRenderedPageBreak/>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 xml:space="preserve">We encourage companies and the moderator to </w:t>
            </w:r>
            <w:proofErr w:type="gramStart"/>
            <w:r>
              <w:rPr>
                <w:bCs/>
              </w:rPr>
              <w:t>make a decision</w:t>
            </w:r>
            <w:proofErr w:type="gramEnd"/>
            <w:r>
              <w:rPr>
                <w:bCs/>
              </w:rPr>
              <w:t xml:space="preserve">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Malgun Gothic"/>
                <w:bCs/>
              </w:rPr>
              <w:t xml:space="preserve">TCL </w:t>
            </w:r>
          </w:p>
        </w:tc>
        <w:tc>
          <w:tcPr>
            <w:tcW w:w="8402"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bookmarkStart w:id="135" w:name="_GoBack"/>
            <w:bookmarkEnd w:id="135"/>
          </w:p>
        </w:tc>
      </w:tr>
    </w:tbl>
    <w:p w14:paraId="0483681E" w14:textId="77777777" w:rsidR="00C83AF6" w:rsidRDefault="00C83AF6">
      <w:pPr>
        <w:spacing w:before="120" w:afterLines="50" w:after="120"/>
      </w:pPr>
    </w:p>
    <w:p w14:paraId="403E0C22" w14:textId="77777777" w:rsidR="00C83AF6" w:rsidRDefault="0000520D">
      <w:pPr>
        <w:pStyle w:val="Heading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lastRenderedPageBreak/>
              <w:t xml:space="preserve">Enhancements on the interpretation on the frequency domain resource assignment field and/or frequency hopping for Msg 3 PUSCH transmission within UL usable </w:t>
            </w:r>
            <w:proofErr w:type="spellStart"/>
            <w:r>
              <w:rPr>
                <w:rFonts w:cs="Times New Roman"/>
                <w:bCs w:val="0"/>
                <w:szCs w:val="20"/>
              </w:rPr>
              <w:t>PRBin</w:t>
            </w:r>
            <w:proofErr w:type="spellEnd"/>
            <w:r>
              <w:rPr>
                <w:rFonts w:cs="Times New Roman"/>
                <w:bCs w:val="0"/>
                <w:szCs w:val="20"/>
              </w:rPr>
              <w:t xml:space="preserve">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SimSun" w:hAnsi="Times New Roman" w:cs="Times New Roman"/>
                <w:b/>
                <w:sz w:val="20"/>
                <w:szCs w:val="20"/>
              </w:rPr>
            </w:pPr>
          </w:p>
          <w:p w14:paraId="5EF3055D" w14:textId="77777777" w:rsidR="00C83AF6" w:rsidRDefault="0000520D">
            <w:pPr>
              <w:pStyle w:val="TAL"/>
              <w:spacing w:before="120"/>
              <w:rPr>
                <w:rFonts w:ascii="Times New Roman" w:eastAsia="SimSun" w:hAnsi="Times New Roman" w:cs="Times New Roman"/>
                <w:b/>
                <w:sz w:val="20"/>
                <w:szCs w:val="20"/>
              </w:rPr>
            </w:pPr>
            <w:r>
              <w:rPr>
                <w:rFonts w:ascii="Times New Roman" w:eastAsia="SimSun"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SimSun" w:hAnsi="Times New Roman" w:cs="Times New Roman"/>
                <w:b/>
                <w:sz w:val="20"/>
                <w:szCs w:val="20"/>
              </w:rPr>
            </w:pPr>
            <w:r>
              <w:rPr>
                <w:rFonts w:ascii="Times New Roman" w:eastAsia="SimSun"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Caption"/>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6"/>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05E70F68" w14:textId="77777777" w:rsidR="00C83AF6" w:rsidRDefault="0000520D">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ListParagraph"/>
              <w:numPr>
                <w:ilvl w:val="0"/>
                <w:numId w:val="153"/>
              </w:numPr>
              <w:spacing w:before="120"/>
              <w:contextualSpacing/>
              <w:rPr>
                <w:rFonts w:cs="Times New Roman"/>
                <w:b/>
                <w:szCs w:val="20"/>
                <w:lang w:val="en-GB"/>
              </w:rPr>
            </w:pPr>
            <w:r>
              <w:rPr>
                <w:rFonts w:cs="Times New Roman"/>
                <w:b/>
                <w:szCs w:val="20"/>
                <w:lang w:val="en-GB"/>
              </w:rPr>
              <w:lastRenderedPageBreak/>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7978FF56"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10:</w:t>
            </w:r>
          </w:p>
          <w:p w14:paraId="31E88E17" w14:textId="77777777" w:rsidR="00C83AF6" w:rsidRPr="00581840" w:rsidRDefault="0000520D">
            <w:pPr>
              <w:pStyle w:val="ListParagraph"/>
              <w:numPr>
                <w:ilvl w:val="0"/>
                <w:numId w:val="39"/>
              </w:numPr>
              <w:spacing w:before="120"/>
              <w:rPr>
                <w:rFonts w:cs="Times New Roman"/>
                <w:b/>
                <w:szCs w:val="20"/>
                <w:lang w:val="en-US"/>
              </w:rPr>
            </w:pPr>
            <w:r w:rsidRPr="00581840">
              <w:rPr>
                <w:rFonts w:eastAsia="SimSun"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SimSun" w:cs="Times New Roman"/>
                <w:b/>
                <w:szCs w:val="20"/>
              </w:rPr>
            </w:pPr>
            <w:r>
              <w:rPr>
                <w:rFonts w:eastAsia="SimSun"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23</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Heading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Heading2"/>
        <w:tabs>
          <w:tab w:val="clear" w:pos="3127"/>
          <w:tab w:val="left" w:pos="576"/>
        </w:tabs>
        <w:ind w:left="576"/>
      </w:pPr>
      <w:r>
        <w:t>Issue#2-3: Additional enhancements to support RA in IDLE/INACTIVE mode</w:t>
      </w:r>
    </w:p>
    <w:p w14:paraId="1DB824C7"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7" w:name="_Toc166256794"/>
            <w:bookmarkStart w:id="138" w:name="_Toc163239670"/>
            <w:r>
              <w:rPr>
                <w:rFonts w:cs="Times New Roman"/>
                <w:bCs w:val="0"/>
                <w:szCs w:val="20"/>
              </w:rPr>
              <w:t>The selected PRACH RO (SBFD or legacy) determines whether the UE follows the legacy or an SBFD-specific RACH procedure for Msg2, 3, 4.</w:t>
            </w:r>
            <w:bookmarkEnd w:id="137"/>
            <w:bookmarkEnd w:id="138"/>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23DCD3A7" w14:textId="77777777" w:rsidR="00C83AF6" w:rsidRDefault="0000520D">
            <w:pPr>
              <w:spacing w:before="120" w:after="180"/>
              <w:rPr>
                <w:rFonts w:cs="Times New Roman"/>
                <w:b/>
                <w:szCs w:val="20"/>
              </w:rPr>
            </w:pPr>
            <w:bookmarkStart w:id="139"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9"/>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20</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EBD86E3"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14:paraId="383FEB98" w14:textId="77777777" w:rsidR="00C83AF6" w:rsidRDefault="0000520D">
            <w:pPr>
              <w:spacing w:before="120"/>
              <w:rPr>
                <w:rFonts w:eastAsia="SimSun"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SimSun" w:cs="Times New Roman"/>
                <w:b/>
                <w:szCs w:val="20"/>
              </w:rPr>
              <w:t>Proposal 4:</w:t>
            </w:r>
            <w:r>
              <w:rPr>
                <w:rFonts w:cs="Times New Roman"/>
                <w:b/>
                <w:color w:val="000000" w:themeColor="text1"/>
                <w:kern w:val="24"/>
                <w:szCs w:val="20"/>
              </w:rPr>
              <w:t xml:space="preserve"> </w:t>
            </w:r>
            <w:r>
              <w:rPr>
                <w:rFonts w:eastAsia="SimSun" w:cs="Times New Roman"/>
                <w:b/>
                <w:szCs w:val="20"/>
              </w:rPr>
              <w:t>Separate RO can be used for the early indication if</w:t>
            </w:r>
            <w:r>
              <w:rPr>
                <w:rFonts w:cs="Times New Roman"/>
                <w:b/>
                <w:szCs w:val="20"/>
              </w:rPr>
              <w:t xml:space="preserve"> </w:t>
            </w:r>
            <w:r>
              <w:rPr>
                <w:rFonts w:eastAsia="SimSun"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SimSun" w:cs="Times New Roman"/>
                <w:b/>
                <w:szCs w:val="20"/>
              </w:rPr>
            </w:pPr>
            <w:r>
              <w:rPr>
                <w:rFonts w:eastAsia="SimSun" w:cs="Times New Roman"/>
                <w:b/>
                <w:szCs w:val="20"/>
              </w:rPr>
              <w:t>Proposal 17: For CBRA, gNB can identify SBFD awareness of UE during random access.</w:t>
            </w:r>
          </w:p>
          <w:p w14:paraId="70065C31" w14:textId="77777777" w:rsidR="00C83AF6" w:rsidRPr="00581840" w:rsidRDefault="0000520D">
            <w:pPr>
              <w:pStyle w:val="ListParagraph"/>
              <w:numPr>
                <w:ilvl w:val="0"/>
                <w:numId w:val="156"/>
              </w:numPr>
              <w:spacing w:before="120"/>
              <w:rPr>
                <w:rFonts w:eastAsia="SimSun" w:cs="Times New Roman"/>
                <w:b/>
                <w:szCs w:val="20"/>
                <w:lang w:val="en-US"/>
              </w:rPr>
            </w:pPr>
            <w:r w:rsidRPr="00581840">
              <w:rPr>
                <w:rFonts w:eastAsia="SimSun"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SimSun" w:cs="Times New Roman"/>
                <w:b/>
                <w:szCs w:val="20"/>
              </w:rPr>
            </w:pPr>
            <w:r>
              <w:rPr>
                <w:rFonts w:eastAsia="SimSun"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Heading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Heading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SimHei"/>
          <w:bCs/>
          <w:szCs w:val="32"/>
        </w:rPr>
      </w:pPr>
      <w:r>
        <w:rPr>
          <w:rFonts w:eastAsia="SimHei"/>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SimSun" w:cs="Times New Roman"/>
                <w:b/>
                <w:szCs w:val="20"/>
                <w:u w:val="single"/>
              </w:rPr>
            </w:pPr>
            <w:r>
              <w:rPr>
                <w:rFonts w:eastAsia="SimSun" w:cs="Times New Roman"/>
                <w:b/>
                <w:szCs w:val="20"/>
                <w:u w:val="single"/>
              </w:rPr>
              <w:t>Proposal 14:</w:t>
            </w:r>
          </w:p>
          <w:p w14:paraId="421F433B" w14:textId="77777777" w:rsidR="00C83AF6" w:rsidRPr="00581840" w:rsidRDefault="0000520D">
            <w:pPr>
              <w:pStyle w:val="ListParagraph"/>
              <w:widowControl/>
              <w:numPr>
                <w:ilvl w:val="0"/>
                <w:numId w:val="39"/>
              </w:numPr>
              <w:spacing w:before="120" w:afterLines="50" w:after="120"/>
              <w:rPr>
                <w:rFonts w:eastAsia="SimSun" w:cs="Times New Roman"/>
                <w:b/>
                <w:szCs w:val="20"/>
                <w:lang w:val="en-US"/>
              </w:rPr>
            </w:pPr>
            <w:r w:rsidRPr="00581840">
              <w:rPr>
                <w:rFonts w:eastAsia="SimSun" w:cs="Times New Roman"/>
                <w:b/>
                <w:szCs w:val="20"/>
                <w:lang w:val="en-US"/>
              </w:rPr>
              <w:t>The aspects below should be considered for SDT enhancements on SBFD symbols:</w:t>
            </w:r>
          </w:p>
          <w:p w14:paraId="4462FC95"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PUSCH allocation/configuration in the UL subband of SBFD symbols</w:t>
            </w:r>
          </w:p>
          <w:p w14:paraId="2480CB47"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Valid PO determination on SBFD symbols</w:t>
            </w:r>
          </w:p>
          <w:p w14:paraId="7C0332E3" w14:textId="77777777" w:rsidR="00C83AF6" w:rsidRPr="00581840" w:rsidRDefault="0000520D">
            <w:pPr>
              <w:pStyle w:val="ListParagraph"/>
              <w:widowControl/>
              <w:numPr>
                <w:ilvl w:val="1"/>
                <w:numId w:val="39"/>
              </w:numPr>
              <w:spacing w:before="120" w:afterLines="50" w:after="120"/>
              <w:rPr>
                <w:rFonts w:eastAsia="SimSun" w:cs="Times New Roman"/>
                <w:b/>
                <w:szCs w:val="20"/>
                <w:lang w:val="en-US"/>
              </w:rPr>
            </w:pPr>
            <w:r w:rsidRPr="00581840">
              <w:rPr>
                <w:rFonts w:eastAsia="SimSun"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SimSun" w:cs="Times New Roman"/>
                <w:b/>
                <w:szCs w:val="20"/>
              </w:rPr>
            </w:pPr>
            <w:r>
              <w:rPr>
                <w:rFonts w:eastAsia="SimSun" w:cs="Times New Roma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Heading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Heading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 xml:space="preserve">Shin </w:t>
            </w:r>
            <w:proofErr w:type="spellStart"/>
            <w:r>
              <w:t>Horng</w:t>
            </w:r>
            <w:proofErr w:type="spellEnd"/>
            <w:r>
              <w:t xml:space="preserve">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proofErr w:type="spellStart"/>
            <w:r>
              <w:t>InterDigital</w:t>
            </w:r>
            <w:proofErr w:type="spellEnd"/>
          </w:p>
        </w:tc>
        <w:tc>
          <w:tcPr>
            <w:tcW w:w="2072" w:type="dxa"/>
          </w:tcPr>
          <w:p w14:paraId="1FF31325" w14:textId="77777777" w:rsidR="00C83AF6" w:rsidRDefault="0000520D">
            <w:pPr>
              <w:spacing w:before="120"/>
            </w:pPr>
            <w:proofErr w:type="spellStart"/>
            <w:r>
              <w:t>Jonghyun</w:t>
            </w:r>
            <w:proofErr w:type="spellEnd"/>
            <w:r>
              <w:t xml:space="preserve">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23AF2">
            <w:pPr>
              <w:spacing w:before="120"/>
            </w:pPr>
            <w:hyperlink r:id="rId22" w:history="1">
              <w:r w:rsidR="0000520D">
                <w:rPr>
                  <w:rStyle w:val="Hyperlink"/>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proofErr w:type="spellStart"/>
            <w:r>
              <w:t>Abdellatif</w:t>
            </w:r>
            <w:proofErr w:type="spellEnd"/>
            <w:r>
              <w:t xml:space="preserve"> Salah</w:t>
            </w:r>
          </w:p>
          <w:p w14:paraId="482A4262" w14:textId="77777777" w:rsidR="00C83AF6" w:rsidRDefault="0000520D">
            <w:pPr>
              <w:spacing w:before="120"/>
            </w:pPr>
            <w:proofErr w:type="spellStart"/>
            <w:r>
              <w:t>Kaopeng</w:t>
            </w:r>
            <w:proofErr w:type="spellEnd"/>
            <w:r>
              <w:t xml:space="preserve"> Chou</w:t>
            </w:r>
          </w:p>
        </w:tc>
        <w:tc>
          <w:tcPr>
            <w:tcW w:w="5215" w:type="dxa"/>
          </w:tcPr>
          <w:p w14:paraId="18417847" w14:textId="77777777" w:rsidR="00C83AF6" w:rsidRDefault="00023AF2">
            <w:pPr>
              <w:spacing w:before="120"/>
            </w:pPr>
            <w:hyperlink r:id="rId23" w:history="1">
              <w:r w:rsidR="0000520D">
                <w:rPr>
                  <w:rStyle w:val="Hyperlink"/>
                </w:rPr>
                <w:t>asalah@google.com</w:t>
              </w:r>
            </w:hyperlink>
          </w:p>
          <w:p w14:paraId="22B00AFF" w14:textId="77777777" w:rsidR="00C83AF6" w:rsidRDefault="00023AF2">
            <w:pPr>
              <w:spacing w:before="120"/>
            </w:pPr>
            <w:hyperlink r:id="rId24" w:history="1">
              <w:r w:rsidR="0000520D">
                <w:rPr>
                  <w:rStyle w:val="Hyperlink"/>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23AF2">
            <w:pPr>
              <w:spacing w:before="120"/>
            </w:pPr>
            <w:hyperlink r:id="rId25" w:history="1">
              <w:r w:rsidR="0000520D">
                <w:rPr>
                  <w:rStyle w:val="Hyperlink"/>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23AF2">
            <w:pPr>
              <w:spacing w:before="120"/>
            </w:pPr>
            <w:hyperlink r:id="rId26" w:history="1">
              <w:r w:rsidR="0000520D">
                <w:rPr>
                  <w:rStyle w:val="Hyperlink"/>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23AF2">
            <w:pPr>
              <w:spacing w:before="120"/>
            </w:pPr>
            <w:hyperlink r:id="rId27" w:history="1">
              <w:r w:rsidR="0000520D">
                <w:rPr>
                  <w:rStyle w:val="Hyperlink"/>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23AF2">
            <w:pPr>
              <w:spacing w:before="120"/>
            </w:pPr>
            <w:hyperlink r:id="rId28" w:history="1">
              <w:r w:rsidR="0000520D">
                <w:rPr>
                  <w:rStyle w:val="Hyperlink"/>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t>Pravjyot Deogun</w:t>
            </w:r>
          </w:p>
        </w:tc>
        <w:tc>
          <w:tcPr>
            <w:tcW w:w="5215" w:type="dxa"/>
          </w:tcPr>
          <w:p w14:paraId="45A3EEAB" w14:textId="77777777" w:rsidR="00C83AF6" w:rsidRDefault="00023AF2">
            <w:pPr>
              <w:spacing w:before="120"/>
            </w:pPr>
            <w:hyperlink r:id="rId29" w:history="1">
              <w:r w:rsidR="0000520D">
                <w:rPr>
                  <w:rStyle w:val="Hyperlink"/>
                </w:rPr>
                <w:t>Zhang_bohang@nec.cn</w:t>
              </w:r>
            </w:hyperlink>
          </w:p>
          <w:p w14:paraId="3D07FF79" w14:textId="77777777" w:rsidR="00C83AF6" w:rsidRDefault="0000520D">
            <w:pPr>
              <w:spacing w:before="120"/>
            </w:pPr>
            <w:r>
              <w:t>Pravjyot.Deogun@EMEA.NEC.COM</w:t>
            </w:r>
          </w:p>
        </w:tc>
      </w:tr>
      <w:tr w:rsidR="00C83AF6" w14:paraId="4BD1DD61" w14:textId="77777777">
        <w:tc>
          <w:tcPr>
            <w:tcW w:w="1773" w:type="dxa"/>
          </w:tcPr>
          <w:p w14:paraId="1EB23264" w14:textId="77777777" w:rsidR="00C83AF6" w:rsidRDefault="0000520D">
            <w:pPr>
              <w:spacing w:before="120"/>
            </w:pPr>
            <w:r>
              <w:lastRenderedPageBreak/>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23AF2">
            <w:pPr>
              <w:spacing w:before="120"/>
            </w:pPr>
            <w:hyperlink r:id="rId30" w:history="1">
              <w:r w:rsidR="0000520D">
                <w:rPr>
                  <w:rStyle w:val="Hyperlink"/>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23AF2">
            <w:pPr>
              <w:spacing w:before="120"/>
            </w:pPr>
            <w:hyperlink r:id="rId31" w:history="1">
              <w:r w:rsidR="0000520D">
                <w:rPr>
                  <w:rStyle w:val="Hyperlink"/>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proofErr w:type="spellStart"/>
            <w:r>
              <w:rPr>
                <w:rFonts w:eastAsia="MS Mincho" w:hint="eastAsia"/>
              </w:rPr>
              <w:t>T</w:t>
            </w:r>
            <w:r>
              <w:rPr>
                <w:rFonts w:eastAsia="MS Mincho"/>
              </w:rPr>
              <w:t>omoya</w:t>
            </w:r>
            <w:proofErr w:type="spellEnd"/>
            <w:r>
              <w:rPr>
                <w:rFonts w:eastAsia="MS Mincho"/>
              </w:rPr>
              <w:t xml:space="preserve"> </w:t>
            </w:r>
            <w:proofErr w:type="spellStart"/>
            <w:r>
              <w:rPr>
                <w:rFonts w:eastAsia="MS Mincho"/>
              </w:rPr>
              <w:t>Nunome</w:t>
            </w:r>
            <w:proofErr w:type="spellEnd"/>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proofErr w:type="spellStart"/>
            <w:r>
              <w:rPr>
                <w:rFonts w:hint="eastAsia"/>
              </w:rPr>
              <w:t>X</w:t>
            </w:r>
            <w:r>
              <w:t>ianghui</w:t>
            </w:r>
            <w:proofErr w:type="spellEnd"/>
            <w:r>
              <w:t xml:space="preserve"> Han</w:t>
            </w:r>
          </w:p>
        </w:tc>
        <w:tc>
          <w:tcPr>
            <w:tcW w:w="5215" w:type="dxa"/>
          </w:tcPr>
          <w:p w14:paraId="70B37093" w14:textId="77777777" w:rsidR="00C83AF6" w:rsidRDefault="00023AF2">
            <w:pPr>
              <w:spacing w:before="120"/>
            </w:pPr>
            <w:hyperlink r:id="rId32" w:history="1">
              <w:r w:rsidR="0000520D">
                <w:rPr>
                  <w:rStyle w:val="Hyperlink"/>
                  <w:rFonts w:hint="eastAsia"/>
                </w:rPr>
                <w:t>h</w:t>
              </w:r>
              <w:r w:rsidR="0000520D">
                <w:rPr>
                  <w:rStyle w:val="Hyperlink"/>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proofErr w:type="spellStart"/>
            <w:r>
              <w:t>Abhijith</w:t>
            </w:r>
            <w:proofErr w:type="spellEnd"/>
            <w:r>
              <w:t xml:space="preserve">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proofErr w:type="spellStart"/>
            <w:r>
              <w:rPr>
                <w:rFonts w:eastAsia="Malgun Gothic"/>
              </w:rPr>
              <w:t>M</w:t>
            </w:r>
            <w:r>
              <w:rPr>
                <w:rFonts w:eastAsia="Malgun Gothic" w:hint="eastAsia"/>
              </w:rPr>
              <w:t>inwoo</w:t>
            </w:r>
            <w:proofErr w:type="spellEnd"/>
            <w:r>
              <w:rPr>
                <w:rFonts w:eastAsia="Malgun Gothic" w:hint="eastAsia"/>
              </w:rPr>
              <w:t xml:space="preserve"> song</w:t>
            </w:r>
          </w:p>
        </w:tc>
        <w:tc>
          <w:tcPr>
            <w:tcW w:w="5215" w:type="dxa"/>
          </w:tcPr>
          <w:p w14:paraId="4C572920" w14:textId="77777777" w:rsidR="00C83AF6" w:rsidRDefault="00023AF2">
            <w:pPr>
              <w:spacing w:before="120"/>
              <w:rPr>
                <w:rFonts w:eastAsia="Malgun Gothic"/>
              </w:rPr>
            </w:pPr>
            <w:hyperlink r:id="rId33" w:history="1">
              <w:r w:rsidR="0000520D">
                <w:rPr>
                  <w:rStyle w:val="Hyperlink"/>
                  <w:rFonts w:eastAsia="Malgun Gothic"/>
                </w:rPr>
                <w:t>M</w:t>
              </w:r>
              <w:r w:rsidR="0000520D">
                <w:rPr>
                  <w:rStyle w:val="Hyperlink"/>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proofErr w:type="spellStart"/>
            <w:r>
              <w:rPr>
                <w:rFonts w:eastAsia="Malgun Gothic" w:hint="eastAsia"/>
              </w:rPr>
              <w:t>Yujin</w:t>
            </w:r>
            <w:proofErr w:type="spellEnd"/>
            <w:r>
              <w:rPr>
                <w:rFonts w:eastAsia="Malgun Gothic" w:hint="eastAsia"/>
              </w:rPr>
              <w:t xml:space="preserve">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proofErr w:type="spellStart"/>
            <w:r>
              <w:rPr>
                <w:rFonts w:eastAsia="Malgun Gothic" w:hint="eastAsia"/>
              </w:rPr>
              <w:t>Hyunsoo</w:t>
            </w:r>
            <w:proofErr w:type="spellEnd"/>
            <w:r>
              <w:rPr>
                <w:rFonts w:eastAsia="Malgun Gothic" w:hint="eastAsia"/>
              </w:rPr>
              <w:t xml:space="preserve">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Heading1"/>
        <w:ind w:left="431" w:hanging="431"/>
      </w:pPr>
      <w:r>
        <w:t>References</w:t>
      </w:r>
      <w:bookmarkStart w:id="140" w:name="_Ref457730460"/>
      <w:bookmarkStart w:id="141" w:name="_Ref450735844"/>
      <w:bookmarkStart w:id="142" w:name="_Ref450342757"/>
    </w:p>
    <w:bookmarkEnd w:id="140"/>
    <w:bookmarkEnd w:id="141"/>
    <w:bookmarkEnd w:id="142"/>
    <w:p w14:paraId="665221A3" w14:textId="77777777" w:rsidR="00C83AF6" w:rsidRPr="00581840" w:rsidRDefault="0000520D">
      <w:pPr>
        <w:pStyle w:val="ListParagraph"/>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ListParagraph"/>
        <w:numPr>
          <w:ilvl w:val="0"/>
          <w:numId w:val="158"/>
        </w:numPr>
        <w:spacing w:before="120"/>
        <w:rPr>
          <w:iCs/>
          <w:lang w:val="en-US"/>
        </w:rPr>
      </w:pPr>
      <w:r w:rsidRPr="00581840">
        <w:rPr>
          <w:iCs/>
          <w:lang w:val="en-US"/>
        </w:rPr>
        <w:lastRenderedPageBreak/>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ListParagraph"/>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ListParagraph"/>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ListParagraph"/>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ListParagraph"/>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 xml:space="preserve">Huawei, </w:t>
      </w:r>
      <w:proofErr w:type="spellStart"/>
      <w:r w:rsidRPr="00581840">
        <w:rPr>
          <w:iCs/>
          <w:lang w:val="en-US"/>
        </w:rPr>
        <w:t>HiSilicon</w:t>
      </w:r>
      <w:proofErr w:type="spellEnd"/>
    </w:p>
    <w:p w14:paraId="12ADE178" w14:textId="77777777" w:rsidR="00C83AF6" w:rsidRPr="00581840" w:rsidRDefault="0000520D">
      <w:pPr>
        <w:pStyle w:val="ListParagraph"/>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ListParagraph"/>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ListParagraph"/>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r>
      <w:proofErr w:type="spellStart"/>
      <w:r w:rsidRPr="00581840">
        <w:rPr>
          <w:iCs/>
          <w:lang w:val="en-US"/>
        </w:rPr>
        <w:t>InterDigital</w:t>
      </w:r>
      <w:proofErr w:type="spellEnd"/>
      <w:r w:rsidRPr="00581840">
        <w:rPr>
          <w:iCs/>
          <w:lang w:val="en-US"/>
        </w:rPr>
        <w:t>, Inc.</w:t>
      </w:r>
    </w:p>
    <w:p w14:paraId="1452E1E9" w14:textId="77777777" w:rsidR="00C83AF6" w:rsidRPr="00581840" w:rsidRDefault="0000520D">
      <w:pPr>
        <w:pStyle w:val="ListParagraph"/>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ListParagraph"/>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ListParagraph"/>
        <w:numPr>
          <w:ilvl w:val="0"/>
          <w:numId w:val="158"/>
        </w:numPr>
        <w:spacing w:before="120"/>
        <w:rPr>
          <w:iCs/>
          <w:lang w:val="en-US"/>
        </w:rPr>
      </w:pPr>
      <w:r w:rsidRPr="00581840">
        <w:rPr>
          <w:iCs/>
          <w:lang w:val="en-US"/>
        </w:rPr>
        <w:t>R1-</w:t>
      </w:r>
      <w:bookmarkStart w:id="143" w:name="_Hlk166655134"/>
      <w:r w:rsidRPr="00581840">
        <w:rPr>
          <w:iCs/>
          <w:lang w:val="en-US"/>
        </w:rPr>
        <w:t>2405349</w:t>
      </w:r>
      <w:bookmarkEnd w:id="143"/>
      <w:r w:rsidRPr="00581840">
        <w:rPr>
          <w:iCs/>
          <w:lang w:val="en-US"/>
        </w:rPr>
        <w:tab/>
        <w:t>Random access on SBFD resources</w:t>
      </w:r>
      <w:r w:rsidRPr="00581840">
        <w:rPr>
          <w:iCs/>
          <w:lang w:val="en-US"/>
        </w:rPr>
        <w:tab/>
        <w:t>Samsung</w:t>
      </w:r>
    </w:p>
    <w:p w14:paraId="313962B6" w14:textId="77777777" w:rsidR="00C83AF6" w:rsidRPr="00581840" w:rsidRDefault="0000520D">
      <w:pPr>
        <w:pStyle w:val="ListParagraph"/>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ListParagraph"/>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ListParagraph"/>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ListParagraph"/>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ListParagraph"/>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ListParagraph"/>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ListParagraph"/>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ListParagraph"/>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ListParagraph"/>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ListParagraph"/>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ListParagraph"/>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ListParagraph"/>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ListParagraph"/>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ListParagraph"/>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r>
      <w:proofErr w:type="spellStart"/>
      <w:r w:rsidRPr="00581840">
        <w:rPr>
          <w:iCs/>
          <w:lang w:val="en-US"/>
        </w:rPr>
        <w:t>Langbo</w:t>
      </w:r>
      <w:proofErr w:type="spellEnd"/>
    </w:p>
    <w:p w14:paraId="2C9E3B3E" w14:textId="77777777" w:rsidR="00C83AF6" w:rsidRPr="00581840" w:rsidRDefault="0000520D">
      <w:pPr>
        <w:pStyle w:val="ListParagraph"/>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ListParagraph"/>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ListParagraph"/>
        <w:numPr>
          <w:ilvl w:val="0"/>
          <w:numId w:val="158"/>
        </w:numPr>
        <w:spacing w:before="120"/>
        <w:rPr>
          <w:iCs/>
          <w:lang w:val="en-US"/>
        </w:rPr>
      </w:pPr>
      <w:r w:rsidRPr="00581840">
        <w:rPr>
          <w:iCs/>
          <w:lang w:val="en-US"/>
        </w:rPr>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ListParagraph"/>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r>
      <w:proofErr w:type="spellStart"/>
      <w:r w:rsidRPr="00581840">
        <w:rPr>
          <w:iCs/>
          <w:lang w:val="en-US"/>
        </w:rPr>
        <w:t>Transsion</w:t>
      </w:r>
      <w:proofErr w:type="spellEnd"/>
      <w:r w:rsidRPr="00581840">
        <w:rPr>
          <w:iCs/>
          <w:lang w:val="en-US"/>
        </w:rPr>
        <w:t xml:space="preserve"> Holdings</w:t>
      </w:r>
    </w:p>
    <w:p w14:paraId="7CFAD564" w14:textId="77777777" w:rsidR="00C83AF6" w:rsidRPr="00581840" w:rsidRDefault="0000520D">
      <w:pPr>
        <w:pStyle w:val="ListParagraph"/>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ListParagraph"/>
        <w:numPr>
          <w:ilvl w:val="0"/>
          <w:numId w:val="158"/>
        </w:numPr>
        <w:spacing w:before="120"/>
        <w:rPr>
          <w:iCs/>
          <w:lang w:val="en-US"/>
        </w:rPr>
      </w:pPr>
      <w:r w:rsidRPr="00581840">
        <w:rPr>
          <w:iCs/>
          <w:lang w:val="en-US"/>
        </w:rPr>
        <w:lastRenderedPageBreak/>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ListParagraph"/>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ListParagraph"/>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ListParagraph"/>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ListParagraph"/>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ListParagraph"/>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ListParagraph"/>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r>
      <w:proofErr w:type="spellStart"/>
      <w:r w:rsidRPr="00581840">
        <w:rPr>
          <w:iCs/>
          <w:lang w:val="en-US"/>
        </w:rPr>
        <w:t>ASUSTeK</w:t>
      </w:r>
      <w:proofErr w:type="spellEnd"/>
    </w:p>
    <w:p w14:paraId="21B0DD90" w14:textId="77777777" w:rsidR="00C83AF6" w:rsidRPr="00581840" w:rsidRDefault="0000520D">
      <w:pPr>
        <w:pStyle w:val="ListParagraph"/>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Heading1"/>
      </w:pPr>
      <w:r>
        <w:t>Previous agreements</w:t>
      </w:r>
    </w:p>
    <w:p w14:paraId="77B0C13B" w14:textId="77777777" w:rsidR="00C83AF6" w:rsidRDefault="0000520D">
      <w:pPr>
        <w:pStyle w:val="Heading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ListParagraph"/>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ListParagraph"/>
        <w:numPr>
          <w:ilvl w:val="1"/>
          <w:numId w:val="38"/>
        </w:numPr>
        <w:spacing w:before="120"/>
      </w:pPr>
      <w:r>
        <w:t>FFS: Further details</w:t>
      </w:r>
    </w:p>
    <w:p w14:paraId="1CD3E4E5" w14:textId="77777777" w:rsidR="00C83AF6" w:rsidRPr="00581840" w:rsidRDefault="0000520D">
      <w:pPr>
        <w:pStyle w:val="ListParagraph"/>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ListParagraph"/>
        <w:numPr>
          <w:ilvl w:val="1"/>
          <w:numId w:val="38"/>
        </w:numPr>
        <w:spacing w:before="120"/>
      </w:pPr>
      <w:r>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lastRenderedPageBreak/>
        <w:t>For SBFD aware UEs in RRC CONNECTED state, support Type-1 random access procedure (4-step RACH) in SBFD symbols.</w:t>
      </w:r>
    </w:p>
    <w:p w14:paraId="56CBB5C8"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ListParagraph"/>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ListParagraph"/>
        <w:numPr>
          <w:ilvl w:val="1"/>
          <w:numId w:val="38"/>
        </w:numPr>
        <w:spacing w:before="120"/>
        <w:rPr>
          <w:rFonts w:cs="Times"/>
        </w:rPr>
      </w:pPr>
      <w:r>
        <w:rPr>
          <w:rFonts w:cs="Times"/>
        </w:rPr>
        <w:t>reduced random access latency</w:t>
      </w:r>
    </w:p>
    <w:p w14:paraId="64B721CF" w14:textId="77777777" w:rsidR="00C83AF6" w:rsidRPr="00581840" w:rsidRDefault="0000520D">
      <w:pPr>
        <w:pStyle w:val="ListParagraph"/>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ListParagraph"/>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ListParagraph"/>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ListParagraph"/>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ListParagraph"/>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ListParagraph"/>
        <w:numPr>
          <w:ilvl w:val="1"/>
          <w:numId w:val="38"/>
        </w:numPr>
        <w:spacing w:before="120"/>
        <w:rPr>
          <w:lang w:val="en-US"/>
        </w:rPr>
      </w:pPr>
      <w:r w:rsidRPr="00581840">
        <w:rPr>
          <w:lang w:val="en-US"/>
        </w:rPr>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ListParagraph"/>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ListParagraph"/>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14:paraId="2DB4C40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ListParagraph"/>
        <w:numPr>
          <w:ilvl w:val="0"/>
          <w:numId w:val="38"/>
        </w:numPr>
        <w:spacing w:before="120"/>
      </w:pPr>
      <w:r>
        <w:rPr>
          <w:rFonts w:hint="eastAsia"/>
        </w:rPr>
        <w:t>M</w:t>
      </w:r>
      <w:r>
        <w:t>sg3 repetition</w:t>
      </w:r>
    </w:p>
    <w:p w14:paraId="7E482B30" w14:textId="77777777" w:rsidR="00C83AF6" w:rsidRPr="00581840" w:rsidRDefault="0000520D">
      <w:pPr>
        <w:pStyle w:val="ListParagraph"/>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Heading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w:t>
      </w:r>
    </w:p>
    <w:p w14:paraId="74FF3F7E" w14:textId="77777777" w:rsidR="00C83AF6" w:rsidRDefault="0000520D">
      <w:pPr>
        <w:pStyle w:val="ListParagraph"/>
        <w:numPr>
          <w:ilvl w:val="1"/>
          <w:numId w:val="38"/>
        </w:numPr>
        <w:spacing w:before="120"/>
      </w:pPr>
      <w:r>
        <w:t>FFS the details</w:t>
      </w:r>
    </w:p>
    <w:p w14:paraId="7F33B636" w14:textId="77777777" w:rsidR="00C83AF6" w:rsidRPr="00581840" w:rsidRDefault="0000520D">
      <w:pPr>
        <w:pStyle w:val="ListParagraph"/>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w:t>
      </w:r>
      <w:proofErr w:type="spellEnd"/>
      <w:r w:rsidRPr="00581840">
        <w:rPr>
          <w:i/>
          <w:iCs/>
          <w:lang w:val="en-US"/>
        </w:rPr>
        <w:t>-ConfigCommon,</w:t>
      </w:r>
      <w:r w:rsidRPr="00581840">
        <w:rPr>
          <w:lang w:val="en-US"/>
        </w:rPr>
        <w:t xml:space="preserve"> RO validation rules and SSB-RO mapping rules, etc.</w:t>
      </w:r>
    </w:p>
    <w:p w14:paraId="1C9DE559"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w:t>
      </w:r>
      <w:proofErr w:type="spellEnd"/>
      <w:r w:rsidRPr="00581840">
        <w:rPr>
          <w:i/>
          <w:iCs/>
          <w:lang w:val="en-US"/>
        </w:rPr>
        <w:t>-ConfigCommon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ListParagraph"/>
        <w:numPr>
          <w:ilvl w:val="0"/>
          <w:numId w:val="38"/>
        </w:numPr>
        <w:spacing w:before="120"/>
      </w:pPr>
      <w:r>
        <w:t xml:space="preserve">Alt 2-3: </w:t>
      </w:r>
    </w:p>
    <w:p w14:paraId="2B8F268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ListParagraph"/>
        <w:numPr>
          <w:ilvl w:val="0"/>
          <w:numId w:val="38"/>
        </w:numPr>
        <w:spacing w:before="120"/>
      </w:pPr>
      <w:r>
        <w:t xml:space="preserve">Alt 2-4: </w:t>
      </w:r>
    </w:p>
    <w:p w14:paraId="7448209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lastRenderedPageBreak/>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ListParagraph"/>
        <w:numPr>
          <w:ilvl w:val="1"/>
          <w:numId w:val="38"/>
        </w:numPr>
        <w:spacing w:before="120"/>
        <w:rPr>
          <w:szCs w:val="20"/>
          <w:lang w:val="en-US"/>
        </w:rPr>
      </w:pPr>
      <w:r w:rsidRPr="00581840">
        <w:rPr>
          <w:szCs w:val="20"/>
          <w:lang w:val="en-US"/>
        </w:rPr>
        <w:t>Alt 1:</w:t>
      </w:r>
      <w:bookmarkStart w:id="144" w:name="_Hlk166622232"/>
      <w:r w:rsidRPr="00581840">
        <w:rPr>
          <w:szCs w:val="20"/>
          <w:lang w:val="en-US"/>
        </w:rPr>
        <w:t xml:space="preserve"> Use existing random access configurations table for unpaired spectrum (i.e., Table 6.3.3.2-3 in TS38.211) </w:t>
      </w:r>
      <w:bookmarkEnd w:id="144"/>
    </w:p>
    <w:p w14:paraId="6B74A432"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2: </w:t>
      </w:r>
      <w:bookmarkStart w:id="145" w:name="_Hlk166622331"/>
      <w:r w:rsidRPr="00581840">
        <w:rPr>
          <w:szCs w:val="20"/>
          <w:lang w:val="en-US"/>
        </w:rPr>
        <w:t xml:space="preserve">Use existing random access configurations table for paired spectrum/supplementary uplink </w:t>
      </w:r>
      <w:bookmarkEnd w:id="145"/>
      <w:r w:rsidRPr="00581840">
        <w:rPr>
          <w:szCs w:val="20"/>
          <w:lang w:val="en-US"/>
        </w:rPr>
        <w:t>(i.e., Table 6.3.3.2-2 in TS38.211)</w:t>
      </w:r>
    </w:p>
    <w:p w14:paraId="52656347"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ListParagraph"/>
        <w:numPr>
          <w:ilvl w:val="1"/>
          <w:numId w:val="38"/>
        </w:numPr>
        <w:spacing w:before="120"/>
        <w:rPr>
          <w:szCs w:val="20"/>
          <w:lang w:val="en-US"/>
        </w:rPr>
      </w:pPr>
      <w:r w:rsidRPr="00581840">
        <w:rPr>
          <w:szCs w:val="20"/>
          <w:lang w:val="en-US"/>
        </w:rPr>
        <w:lastRenderedPageBreak/>
        <w:t>FFS: the ROs in non-SBFD symbols that are valid for non-SBFD aware UEs are also valid for SBFD aware UEs.</w:t>
      </w:r>
    </w:p>
    <w:p w14:paraId="587AC367" w14:textId="77777777" w:rsidR="00C83AF6" w:rsidRPr="00581840" w:rsidRDefault="0000520D">
      <w:pPr>
        <w:pStyle w:val="ListParagraph"/>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ListParagraph"/>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7"/>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3046" w14:textId="77777777" w:rsidR="00023AF2" w:rsidRDefault="00023AF2">
      <w:r>
        <w:separator/>
      </w:r>
    </w:p>
  </w:endnote>
  <w:endnote w:type="continuationSeparator" w:id="0">
    <w:p w14:paraId="54E30D07" w14:textId="77777777" w:rsidR="00023AF2" w:rsidRDefault="0002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charset w:val="86"/>
    <w:family w:val="swiss"/>
    <w:pitch w:val="default"/>
    <w:sig w:usb0="80000287" w:usb1="2ACF001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MingLiU-ExtB"/>
    <w:charset w:val="88"/>
    <w:family w:val="auto"/>
    <w:pitch w:val="default"/>
    <w:sig w:usb0="00000000" w:usb1="00000000" w:usb2="00000010" w:usb3="00000000" w:csb0="00100000" w:csb1="00000000"/>
  </w:font>
  <w:font w:name="TimesNewRomanPSMT">
    <w:altName w:val="Times New Roman"/>
    <w:charset w:val="00"/>
    <w:family w:val="roman"/>
    <w:pitch w:val="default"/>
    <w:sig w:usb0="00000000" w:usb1="00000000" w:usb2="0000001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KaiTi_GB2312">
    <w:altName w:val="楷体_GB2312"/>
    <w:charset w:val="86"/>
    <w:family w:val="modern"/>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font>
  <w:font w:name="Liberation Sans">
    <w:altName w:val="Arial"/>
    <w:charset w:val="01"/>
    <w:family w:val="swiss"/>
    <w:pitch w:val="default"/>
  </w:font>
  <w:font w:name="Noto Sans CJK SC">
    <w:altName w:val="SimSu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36CC" w14:textId="77777777" w:rsidR="00C83AF6" w:rsidRDefault="00005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EFAE3" w14:textId="77777777" w:rsidR="00C83AF6" w:rsidRDefault="00C8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9FA4" w14:textId="70776BCA" w:rsidR="00C83AF6" w:rsidRDefault="0000520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043A" w14:textId="77777777" w:rsidR="00023AF2" w:rsidRDefault="00023AF2">
      <w:r>
        <w:separator/>
      </w:r>
    </w:p>
  </w:footnote>
  <w:footnote w:type="continuationSeparator" w:id="0">
    <w:p w14:paraId="397A1E32" w14:textId="77777777" w:rsidR="00023AF2" w:rsidRDefault="0002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SimSun" w:eastAsia="SimSun" w:hAnsi="SimSun"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SimSun"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22"/>
  </w:num>
  <w:num w:numId="2">
    <w:abstractNumId w:val="54"/>
  </w:num>
  <w:num w:numId="3">
    <w:abstractNumId w:val="47"/>
  </w:num>
  <w:num w:numId="4">
    <w:abstractNumId w:val="69"/>
  </w:num>
  <w:num w:numId="5">
    <w:abstractNumId w:val="88"/>
  </w:num>
  <w:num w:numId="6">
    <w:abstractNumId w:val="94"/>
  </w:num>
  <w:num w:numId="7">
    <w:abstractNumId w:val="151"/>
  </w:num>
  <w:num w:numId="8">
    <w:abstractNumId w:val="96"/>
  </w:num>
  <w:num w:numId="9">
    <w:abstractNumId w:val="141"/>
  </w:num>
  <w:num w:numId="10">
    <w:abstractNumId w:val="79"/>
  </w:num>
  <w:num w:numId="11">
    <w:abstractNumId w:val="116"/>
  </w:num>
  <w:num w:numId="12">
    <w:abstractNumId w:val="91"/>
  </w:num>
  <w:num w:numId="13">
    <w:abstractNumId w:val="52"/>
  </w:num>
  <w:num w:numId="14">
    <w:abstractNumId w:val="133"/>
  </w:num>
  <w:num w:numId="15">
    <w:abstractNumId w:val="82"/>
  </w:num>
  <w:num w:numId="16">
    <w:abstractNumId w:val="147"/>
  </w:num>
  <w:num w:numId="17">
    <w:abstractNumId w:val="136"/>
  </w:num>
  <w:num w:numId="18">
    <w:abstractNumId w:val="146"/>
  </w:num>
  <w:num w:numId="19">
    <w:abstractNumId w:val="105"/>
  </w:num>
  <w:num w:numId="20">
    <w:abstractNumId w:val="102"/>
  </w:num>
  <w:num w:numId="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num>
  <w:num w:numId="23">
    <w:abstractNumId w:val="10"/>
  </w:num>
  <w:num w:numId="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8"/>
  </w:num>
  <w:num w:numId="27">
    <w:abstractNumId w:val="70"/>
  </w:num>
  <w:num w:numId="28">
    <w:abstractNumId w:val="32"/>
  </w:num>
  <w:num w:numId="29">
    <w:abstractNumId w:val="109"/>
  </w:num>
  <w:num w:numId="30">
    <w:abstractNumId w:val="1"/>
  </w:num>
  <w:num w:numId="31">
    <w:abstractNumId w:val="119"/>
  </w:num>
  <w:num w:numId="32">
    <w:abstractNumId w:val="66"/>
  </w:num>
  <w:num w:numId="33">
    <w:abstractNumId w:val="137"/>
  </w:num>
  <w:num w:numId="34">
    <w:abstractNumId w:val="14"/>
  </w:num>
  <w:num w:numId="35">
    <w:abstractNumId w:val="37"/>
  </w:num>
  <w:num w:numId="36">
    <w:abstractNumId w:val="50"/>
  </w:num>
  <w:num w:numId="37">
    <w:abstractNumId w:val="148"/>
    <w:lvlOverride w:ilvl="0">
      <w:startOverride w:val="1"/>
    </w:lvlOverride>
  </w:num>
  <w:num w:numId="38">
    <w:abstractNumId w:val="53"/>
  </w:num>
  <w:num w:numId="39">
    <w:abstractNumId w:val="149"/>
  </w:num>
  <w:num w:numId="40">
    <w:abstractNumId w:val="135"/>
  </w:num>
  <w:num w:numId="41">
    <w:abstractNumId w:val="55"/>
  </w:num>
  <w:num w:numId="42">
    <w:abstractNumId w:val="127"/>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7"/>
  </w:num>
  <w:num w:numId="52">
    <w:abstractNumId w:val="21"/>
  </w:num>
  <w:num w:numId="53">
    <w:abstractNumId w:val="126"/>
  </w:num>
  <w:num w:numId="54">
    <w:abstractNumId w:val="49"/>
  </w:num>
  <w:num w:numId="55">
    <w:abstractNumId w:val="60"/>
  </w:num>
  <w:num w:numId="56">
    <w:abstractNumId w:val="24"/>
  </w:num>
  <w:num w:numId="57">
    <w:abstractNumId w:val="114"/>
  </w:num>
  <w:num w:numId="58">
    <w:abstractNumId w:val="86"/>
  </w:num>
  <w:num w:numId="59">
    <w:abstractNumId w:val="46"/>
  </w:num>
  <w:num w:numId="60">
    <w:abstractNumId w:val="71"/>
  </w:num>
  <w:num w:numId="61">
    <w:abstractNumId w:val="68"/>
  </w:num>
  <w:num w:numId="62">
    <w:abstractNumId w:val="12"/>
  </w:num>
  <w:num w:numId="63">
    <w:abstractNumId w:val="140"/>
  </w:num>
  <w:num w:numId="64">
    <w:abstractNumId w:val="58"/>
  </w:num>
  <w:num w:numId="65">
    <w:abstractNumId w:val="101"/>
  </w:num>
  <w:num w:numId="66">
    <w:abstractNumId w:val="131"/>
  </w:num>
  <w:num w:numId="67">
    <w:abstractNumId w:val="121"/>
  </w:num>
  <w:num w:numId="68">
    <w:abstractNumId w:val="35"/>
  </w:num>
  <w:num w:numId="69">
    <w:abstractNumId w:val="16"/>
  </w:num>
  <w:num w:numId="70">
    <w:abstractNumId w:val="78"/>
  </w:num>
  <w:num w:numId="71">
    <w:abstractNumId w:val="51"/>
  </w:num>
  <w:num w:numId="72">
    <w:abstractNumId w:val="33"/>
  </w:num>
  <w:num w:numId="73">
    <w:abstractNumId w:val="13"/>
  </w:num>
  <w:num w:numId="74">
    <w:abstractNumId w:val="138"/>
  </w:num>
  <w:num w:numId="75">
    <w:abstractNumId w:val="112"/>
  </w:num>
  <w:num w:numId="76">
    <w:abstractNumId w:val="81"/>
  </w:num>
  <w:num w:numId="77">
    <w:abstractNumId w:val="8"/>
  </w:num>
  <w:num w:numId="78">
    <w:abstractNumId w:val="18"/>
  </w:num>
  <w:num w:numId="79">
    <w:abstractNumId w:val="7"/>
  </w:num>
  <w:num w:numId="80">
    <w:abstractNumId w:val="67"/>
  </w:num>
  <w:num w:numId="81">
    <w:abstractNumId w:val="64"/>
  </w:num>
  <w:num w:numId="82">
    <w:abstractNumId w:val="76"/>
  </w:num>
  <w:num w:numId="83">
    <w:abstractNumId w:val="144"/>
  </w:num>
  <w:num w:numId="84">
    <w:abstractNumId w:val="90"/>
  </w:num>
  <w:num w:numId="85">
    <w:abstractNumId w:val="29"/>
  </w:num>
  <w:num w:numId="86">
    <w:abstractNumId w:val="65"/>
  </w:num>
  <w:num w:numId="87">
    <w:abstractNumId w:val="134"/>
  </w:num>
  <w:num w:numId="88">
    <w:abstractNumId w:val="123"/>
  </w:num>
  <w:num w:numId="89">
    <w:abstractNumId w:val="106"/>
  </w:num>
  <w:num w:numId="90">
    <w:abstractNumId w:val="80"/>
  </w:num>
  <w:num w:numId="91">
    <w:abstractNumId w:val="4"/>
  </w:num>
  <w:num w:numId="92">
    <w:abstractNumId w:val="15"/>
  </w:num>
  <w:num w:numId="93">
    <w:abstractNumId w:val="83"/>
  </w:num>
  <w:num w:numId="94">
    <w:abstractNumId w:val="142"/>
  </w:num>
  <w:num w:numId="95">
    <w:abstractNumId w:val="5"/>
  </w:num>
  <w:num w:numId="96">
    <w:abstractNumId w:val="125"/>
  </w:num>
  <w:num w:numId="97">
    <w:abstractNumId w:val="44"/>
  </w:num>
  <w:num w:numId="98">
    <w:abstractNumId w:val="75"/>
  </w:num>
  <w:num w:numId="99">
    <w:abstractNumId w:val="99"/>
  </w:num>
  <w:num w:numId="100">
    <w:abstractNumId w:val="6"/>
  </w:num>
  <w:num w:numId="101">
    <w:abstractNumId w:val="95"/>
  </w:num>
  <w:num w:numId="102">
    <w:abstractNumId w:val="59"/>
  </w:num>
  <w:num w:numId="103">
    <w:abstractNumId w:val="73"/>
  </w:num>
  <w:num w:numId="104">
    <w:abstractNumId w:val="113"/>
  </w:num>
  <w:num w:numId="105">
    <w:abstractNumId w:val="100"/>
  </w:num>
  <w:num w:numId="106">
    <w:abstractNumId w:val="153"/>
  </w:num>
  <w:num w:numId="107">
    <w:abstractNumId w:val="9"/>
  </w:num>
  <w:num w:numId="108">
    <w:abstractNumId w:val="103"/>
  </w:num>
  <w:num w:numId="109">
    <w:abstractNumId w:val="98"/>
  </w:num>
  <w:num w:numId="110">
    <w:abstractNumId w:val="139"/>
  </w:num>
  <w:num w:numId="111">
    <w:abstractNumId w:val="85"/>
  </w:num>
  <w:num w:numId="112">
    <w:abstractNumId w:val="34"/>
  </w:num>
  <w:num w:numId="113">
    <w:abstractNumId w:val="0"/>
  </w:num>
  <w:num w:numId="114">
    <w:abstractNumId w:val="124"/>
  </w:num>
  <w:num w:numId="115">
    <w:abstractNumId w:val="2"/>
  </w:num>
  <w:num w:numId="116">
    <w:abstractNumId w:val="117"/>
  </w:num>
  <w:num w:numId="117">
    <w:abstractNumId w:val="61"/>
  </w:num>
  <w:num w:numId="118">
    <w:abstractNumId w:val="108"/>
  </w:num>
  <w:num w:numId="119">
    <w:abstractNumId w:val="130"/>
  </w:num>
  <w:num w:numId="120">
    <w:abstractNumId w:val="87"/>
  </w:num>
  <w:num w:numId="121">
    <w:abstractNumId w:val="26"/>
  </w:num>
  <w:num w:numId="122">
    <w:abstractNumId w:val="150"/>
  </w:num>
  <w:num w:numId="123">
    <w:abstractNumId w:val="143"/>
  </w:num>
  <w:num w:numId="124">
    <w:abstractNumId w:val="23"/>
  </w:num>
  <w:num w:numId="125">
    <w:abstractNumId w:val="92"/>
  </w:num>
  <w:num w:numId="126">
    <w:abstractNumId w:val="74"/>
  </w:num>
  <w:num w:numId="127">
    <w:abstractNumId w:val="115"/>
  </w:num>
  <w:num w:numId="128">
    <w:abstractNumId w:val="25"/>
  </w:num>
  <w:num w:numId="129">
    <w:abstractNumId w:val="132"/>
  </w:num>
  <w:num w:numId="130">
    <w:abstractNumId w:val="38"/>
  </w:num>
  <w:num w:numId="131">
    <w:abstractNumId w:val="89"/>
  </w:num>
  <w:num w:numId="132">
    <w:abstractNumId w:val="62"/>
  </w:num>
  <w:num w:numId="133">
    <w:abstractNumId w:val="145"/>
  </w:num>
  <w:num w:numId="134">
    <w:abstractNumId w:val="42"/>
  </w:num>
  <w:num w:numId="135">
    <w:abstractNumId w:val="63"/>
  </w:num>
  <w:num w:numId="136">
    <w:abstractNumId w:val="39"/>
  </w:num>
  <w:num w:numId="137">
    <w:abstractNumId w:val="41"/>
  </w:num>
  <w:num w:numId="138">
    <w:abstractNumId w:val="45"/>
  </w:num>
  <w:num w:numId="139">
    <w:abstractNumId w:val="110"/>
  </w:num>
  <w:num w:numId="140">
    <w:abstractNumId w:val="107"/>
  </w:num>
  <w:num w:numId="141">
    <w:abstractNumId w:val="128"/>
  </w:num>
  <w:num w:numId="1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27"/>
  </w:num>
  <w:num w:numId="145">
    <w:abstractNumId w:val="43"/>
  </w:num>
  <w:num w:numId="146">
    <w:abstractNumId w:val="70"/>
    <w:lvlOverride w:ilvl="0">
      <w:startOverride w:val="1"/>
    </w:lvlOverride>
  </w:num>
  <w:num w:numId="147">
    <w:abstractNumId w:val="11"/>
  </w:num>
  <w:num w:numId="148">
    <w:abstractNumId w:val="72"/>
  </w:num>
  <w:num w:numId="149">
    <w:abstractNumId w:val="56"/>
  </w:num>
  <w:num w:numId="150">
    <w:abstractNumId w:val="111"/>
  </w:num>
  <w:num w:numId="151">
    <w:abstractNumId w:val="57"/>
  </w:num>
  <w:num w:numId="152">
    <w:abstractNumId w:val="93"/>
  </w:num>
  <w:num w:numId="153">
    <w:abstractNumId w:val="77"/>
  </w:num>
  <w:num w:numId="154">
    <w:abstractNumId w:val="36"/>
  </w:num>
  <w:num w:numId="155">
    <w:abstractNumId w:val="104"/>
  </w:num>
  <w:num w:numId="156">
    <w:abstractNumId w:val="129"/>
  </w:num>
  <w:num w:numId="157">
    <w:abstractNumId w:val="122"/>
    <w:lvlOverride w:ilvl="0">
      <w:startOverride w:val="4"/>
    </w:lvlOverride>
  </w:num>
  <w:num w:numId="158">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09D5"/>
    <w:pPr>
      <w:spacing w:after="160" w:line="259" w:lineRule="auto"/>
    </w:pPr>
    <w:rPr>
      <w:rFonts w:asciiTheme="minorHAnsi" w:eastAsiaTheme="minorEastAsia" w:hAnsiTheme="minorHAnsi" w:cstheme="minorBidi"/>
      <w:sz w:val="22"/>
      <w:szCs w:val="22"/>
      <w:lang w:eastAsia="ko-KR"/>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SimHei" w:hAnsi="Arial"/>
      <w:b/>
      <w:sz w:val="32"/>
      <w:szCs w:val="32"/>
      <w:lang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7B09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09D5"/>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DengXian" w:hAnsi="Courier New" w:cs="Courier New"/>
      <w:lang w:val="en-GB"/>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DengXian"/>
      <w:szCs w:val="20"/>
    </w:rPr>
  </w:style>
  <w:style w:type="paragraph" w:styleId="NoteHeading">
    <w:name w:val="Note Heading"/>
    <w:basedOn w:val="Normal"/>
    <w:next w:val="Normal"/>
    <w:link w:val="NoteHeadingChar"/>
    <w:qFormat/>
    <w:pPr>
      <w:spacing w:after="180"/>
    </w:pPr>
    <w:rPr>
      <w:rFonts w:eastAsia="DengXian"/>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DengXian"/>
      <w:szCs w:val="20"/>
    </w:rPr>
  </w:style>
  <w:style w:type="paragraph" w:styleId="E-mailSignature">
    <w:name w:val="E-mail Signature"/>
    <w:basedOn w:val="Normal"/>
    <w:link w:val="E-mailSignatureChar"/>
    <w:qFormat/>
    <w:pPr>
      <w:spacing w:after="180"/>
    </w:pPr>
    <w:rPr>
      <w:rFonts w:eastAsia="DengXian"/>
      <w:szCs w:val="20"/>
    </w:rPr>
  </w:style>
  <w:style w:type="paragraph" w:styleId="NormalIndent">
    <w:name w:val="Normal Indent"/>
    <w:basedOn w:val="Normal"/>
    <w:qFormat/>
    <w:pPr>
      <w:spacing w:after="180"/>
      <w:ind w:left="720"/>
    </w:pPr>
    <w:rPr>
      <w:rFonts w:eastAsia="DengXian"/>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DengXian"/>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DengXian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DengXian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DengXian"/>
      <w:szCs w:val="20"/>
    </w:rPr>
  </w:style>
  <w:style w:type="paragraph" w:styleId="Salutation">
    <w:name w:val="Salutation"/>
    <w:basedOn w:val="Normal"/>
    <w:next w:val="Normal"/>
    <w:link w:val="SalutationChar"/>
    <w:qFormat/>
    <w:pPr>
      <w:spacing w:after="180"/>
    </w:pPr>
    <w:rPr>
      <w:rFonts w:eastAsia="DengXian"/>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DengXian"/>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DengXian"/>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DengXian"/>
      <w:szCs w:val="20"/>
    </w:rPr>
  </w:style>
  <w:style w:type="paragraph" w:styleId="BlockText">
    <w:name w:val="Block Text"/>
    <w:basedOn w:val="Normal"/>
    <w:qFormat/>
    <w:pPr>
      <w:spacing w:after="120"/>
      <w:ind w:left="1440" w:right="1440"/>
    </w:pPr>
    <w:rPr>
      <w:rFonts w:eastAsia="DengXian"/>
      <w:szCs w:val="20"/>
    </w:rPr>
  </w:style>
  <w:style w:type="paragraph" w:styleId="HTMLAddress">
    <w:name w:val="HTML Address"/>
    <w:basedOn w:val="Normal"/>
    <w:link w:val="HTMLAddressChar"/>
    <w:qFormat/>
    <w:pPr>
      <w:spacing w:after="180"/>
    </w:pPr>
    <w:rPr>
      <w:rFonts w:eastAsia="DengXian"/>
      <w:i/>
      <w:iCs/>
      <w:szCs w:val="20"/>
    </w:rPr>
  </w:style>
  <w:style w:type="paragraph" w:styleId="Index4">
    <w:name w:val="index 4"/>
    <w:basedOn w:val="Normal"/>
    <w:next w:val="Normal"/>
    <w:qFormat/>
    <w:pPr>
      <w:spacing w:after="180"/>
      <w:ind w:left="800" w:hanging="200"/>
    </w:pPr>
    <w:rPr>
      <w:rFonts w:eastAsia="DengXian"/>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DengXian"/>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DengXian"/>
      <w:szCs w:val="20"/>
    </w:rPr>
  </w:style>
  <w:style w:type="paragraph" w:styleId="ListContinue5">
    <w:name w:val="List Continue 5"/>
    <w:basedOn w:val="Normal"/>
    <w:qFormat/>
    <w:pPr>
      <w:spacing w:after="120"/>
      <w:ind w:left="1415"/>
      <w:contextualSpacing/>
    </w:pPr>
    <w:rPr>
      <w:rFonts w:eastAsia="DengXian"/>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eastAsia="zh-CN"/>
    </w:rPr>
  </w:style>
  <w:style w:type="paragraph" w:styleId="EnvelopeReturn">
    <w:name w:val="envelope return"/>
    <w:basedOn w:val="Normal"/>
    <w:qFormat/>
    <w:pPr>
      <w:spacing w:after="180"/>
    </w:pPr>
    <w:rPr>
      <w:rFonts w:ascii="Calibri Light" w:eastAsia="DengXian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eastAsia="zh-CN"/>
    </w:rPr>
  </w:style>
  <w:style w:type="paragraph" w:styleId="Signature">
    <w:name w:val="Signature"/>
    <w:basedOn w:val="Normal"/>
    <w:link w:val="SignatureChar"/>
    <w:qFormat/>
    <w:pPr>
      <w:spacing w:after="180"/>
      <w:ind w:left="4252"/>
    </w:pPr>
    <w:rPr>
      <w:rFonts w:eastAsia="DengXian"/>
      <w:szCs w:val="20"/>
    </w:rPr>
  </w:style>
  <w:style w:type="paragraph" w:styleId="ListContinue4">
    <w:name w:val="List Continue 4"/>
    <w:basedOn w:val="Normal"/>
    <w:qFormat/>
    <w:pPr>
      <w:spacing w:after="120"/>
      <w:ind w:left="1132"/>
      <w:contextualSpacing/>
    </w:pPr>
    <w:rPr>
      <w:rFonts w:eastAsia="DengXian"/>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DengXian"/>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DengXian"/>
      <w:szCs w:val="20"/>
    </w:rPr>
  </w:style>
  <w:style w:type="paragraph" w:styleId="Index9">
    <w:name w:val="index 9"/>
    <w:basedOn w:val="Normal"/>
    <w:next w:val="Normal"/>
    <w:qFormat/>
    <w:pPr>
      <w:spacing w:after="180"/>
      <w:ind w:left="1800" w:hanging="200"/>
    </w:pPr>
    <w:rPr>
      <w:rFonts w:eastAsia="DengXian"/>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DengXian Light" w:hAnsi="Calibri Light"/>
    </w:rPr>
  </w:style>
  <w:style w:type="paragraph" w:styleId="HTMLPreformatted">
    <w:name w:val="HTML Preformatted"/>
    <w:basedOn w:val="Normal"/>
    <w:link w:val="HTMLPreformattedChar"/>
    <w:qFormat/>
    <w:pPr>
      <w:spacing w:after="180"/>
    </w:pPr>
    <w:rPr>
      <w:rFonts w:ascii="Courier New" w:eastAsia="DengXian"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DengXian"/>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DengXian"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Heading1Char1">
    <w:name w:val="Heading 1 Char1"/>
    <w:link w:val="Heading1"/>
    <w:uiPriority w:val="9"/>
    <w:qFormat/>
    <w:rPr>
      <w:rFonts w:ascii="Arial" w:eastAsia="SimHei" w:hAnsi="Arial"/>
      <w:b/>
      <w:sz w:val="32"/>
      <w:szCs w:val="32"/>
    </w:rPr>
  </w:style>
  <w:style w:type="character" w:customStyle="1" w:styleId="Heading2Char">
    <w:name w:val="Heading 2 Char"/>
    <w:link w:val="Heading2"/>
    <w:uiPriority w:val="9"/>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cstheme="minorBidi"/>
      <w:bCs/>
      <w:kern w:val="2"/>
      <w:szCs w:val="32"/>
    </w:rPr>
  </w:style>
  <w:style w:type="character" w:customStyle="1" w:styleId="Heading4Char">
    <w:name w:val="Heading 4 Char"/>
    <w:link w:val="Heading4"/>
    <w:uiPriority w:val="9"/>
    <w:qFormat/>
    <w:rPr>
      <w:rFonts w:ascii="Times New Roman" w:eastAsia="SimHei"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SimHei"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SimHei"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SimHei"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SimHei" w:hAnsi="Arial"/>
      <w:b/>
      <w:sz w:val="32"/>
      <w:szCs w:val="32"/>
    </w:rPr>
  </w:style>
  <w:style w:type="character" w:customStyle="1" w:styleId="Heading9Char">
    <w:name w:val="Heading 9 Char"/>
    <w:link w:val="Heading9"/>
    <w:uiPriority w:val="9"/>
    <w:qFormat/>
    <w:rPr>
      <w:rFonts w:ascii="Arial" w:eastAsia="SimHei"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SimSun"/>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SimSun"/>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SimHei"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DengXian" w:hAnsi="Times New Roman"/>
      <w:sz w:val="22"/>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eastAsia="zh-CN"/>
    </w:rPr>
  </w:style>
  <w:style w:type="paragraph" w:customStyle="1" w:styleId="a2">
    <w:name w:val="表格文本"/>
    <w:qFormat/>
    <w:pPr>
      <w:tabs>
        <w:tab w:val="decimal" w:pos="0"/>
      </w:tabs>
    </w:pPr>
    <w:rPr>
      <w:rFonts w:ascii="Arial" w:hAnsi="Arial"/>
      <w:sz w:val="21"/>
      <w:szCs w:val="21"/>
      <w:lang w:eastAsia="zh-CN"/>
    </w:rPr>
  </w:style>
  <w:style w:type="paragraph" w:customStyle="1" w:styleId="a3">
    <w:name w:val="表头文本"/>
    <w:qFormat/>
    <w:pPr>
      <w:jc w:val="center"/>
    </w:pPr>
    <w:rPr>
      <w:rFonts w:ascii="Arial" w:hAnsi="Arial"/>
      <w:b/>
      <w:sz w:val="21"/>
      <w:szCs w:val="21"/>
      <w:lang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SimHei"/>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SimHei"/>
      <w:sz w:val="18"/>
    </w:rPr>
  </w:style>
  <w:style w:type="paragraph" w:customStyle="1" w:styleId="a9">
    <w:name w:val="注示文本"/>
    <w:basedOn w:val="Normal"/>
    <w:qFormat/>
    <w:pPr>
      <w:pBdr>
        <w:bottom w:val="single" w:sz="4" w:space="1" w:color="000000"/>
      </w:pBdr>
      <w:ind w:firstLine="360"/>
    </w:pPr>
    <w:rPr>
      <w:rFonts w:eastAsia="KaiTi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DengXian"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Microsoft YaHei"/>
      <w:b/>
      <w:i/>
    </w:rPr>
  </w:style>
  <w:style w:type="character" w:customStyle="1" w:styleId="proposal1">
    <w:name w:val="proposal 字符"/>
    <w:link w:val="proposal"/>
    <w:qFormat/>
    <w:rPr>
      <w:rFonts w:ascii="Times New Roman" w:eastAsia="Microsoft YaHei" w:hAnsi="Times New Roman" w:cstheme="minorBidi"/>
      <w:b/>
      <w:i/>
      <w:kern w:val="2"/>
      <w:szCs w:val="22"/>
    </w:rPr>
  </w:style>
  <w:style w:type="paragraph" w:customStyle="1" w:styleId="observation">
    <w:name w:val="observation"/>
    <w:link w:val="observation1"/>
    <w:qFormat/>
    <w:pPr>
      <w:numPr>
        <w:numId w:val="23"/>
      </w:numPr>
    </w:pPr>
    <w:rPr>
      <w:rFonts w:ascii="Times New Roman" w:eastAsia="Microsoft YaHei" w:hAnsi="Times New Roman"/>
      <w:b/>
      <w:i/>
      <w:sz w:val="21"/>
      <w:szCs w:val="22"/>
      <w:lang w:eastAsia="zh-CN"/>
    </w:rPr>
  </w:style>
  <w:style w:type="character" w:customStyle="1" w:styleId="observation1">
    <w:name w:val="observation 字符"/>
    <w:link w:val="observation"/>
    <w:qFormat/>
    <w:rPr>
      <w:rFonts w:ascii="Times New Roman" w:eastAsia="Microsoft YaHei"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DengXian"/>
      <w:szCs w:val="20"/>
    </w:rPr>
  </w:style>
  <w:style w:type="character" w:customStyle="1" w:styleId="BodyTextFirstIndentChar">
    <w:name w:val="Body Text First Indent Char"/>
    <w:basedOn w:val="BodyTextChar"/>
    <w:link w:val="BodyTextFirstIndent"/>
    <w:qFormat/>
    <w:rPr>
      <w:rFonts w:ascii="Times New Roman" w:eastAsia="DengXian"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DengXi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DengXian" w:hAnsi="Times New Roman"/>
      <w:lang w:val="en-GB" w:eastAsia="en-US"/>
    </w:rPr>
  </w:style>
  <w:style w:type="character" w:customStyle="1" w:styleId="ClosingChar">
    <w:name w:val="Closing Char"/>
    <w:basedOn w:val="DefaultParagraphFont"/>
    <w:link w:val="Closing"/>
    <w:qFormat/>
    <w:rPr>
      <w:rFonts w:ascii="Times New Roman" w:eastAsia="DengXian" w:hAnsi="Times New Roman"/>
      <w:lang w:val="en-GB" w:eastAsia="en-US"/>
    </w:rPr>
  </w:style>
  <w:style w:type="character" w:customStyle="1" w:styleId="E-mailSignatureChar">
    <w:name w:val="E-mail Signature Char"/>
    <w:basedOn w:val="DefaultParagraphFont"/>
    <w:link w:val="E-mailSignature"/>
    <w:qFormat/>
    <w:rPr>
      <w:rFonts w:ascii="Times New Roman" w:eastAsia="DengXian" w:hAnsi="Times New Roman"/>
      <w:lang w:val="en-GB" w:eastAsia="en-US"/>
    </w:rPr>
  </w:style>
  <w:style w:type="character" w:customStyle="1" w:styleId="EndnoteTextChar">
    <w:name w:val="Endnote Text Char"/>
    <w:basedOn w:val="DefaultParagraphFont"/>
    <w:link w:val="EndnoteText"/>
    <w:qFormat/>
    <w:rPr>
      <w:rFonts w:ascii="Times New Roman" w:eastAsia="DengXian" w:hAnsi="Times New Roman"/>
      <w:lang w:val="en-GB" w:eastAsia="en-US"/>
    </w:rPr>
  </w:style>
  <w:style w:type="character" w:customStyle="1" w:styleId="HTMLAddressChar">
    <w:name w:val="HTML Address Char"/>
    <w:basedOn w:val="DefaultParagraphFont"/>
    <w:link w:val="HTMLAddress"/>
    <w:qFormat/>
    <w:rPr>
      <w:rFonts w:ascii="Times New Roman" w:eastAsia="DengXian"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DengXian"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DengXian"/>
      <w:i/>
      <w:iCs/>
      <w:color w:val="4472C4"/>
      <w:szCs w:val="20"/>
    </w:rPr>
  </w:style>
  <w:style w:type="character" w:customStyle="1" w:styleId="IntenseQuoteChar">
    <w:name w:val="Intense Quote Char"/>
    <w:basedOn w:val="DefaultParagraphFont"/>
    <w:link w:val="IntenseQuote"/>
    <w:uiPriority w:val="30"/>
    <w:qFormat/>
    <w:rPr>
      <w:rFonts w:ascii="Times New Roman" w:eastAsia="DengXian" w:hAnsi="Times New Roman"/>
      <w:i/>
      <w:iCs/>
      <w:color w:val="4472C4"/>
      <w:lang w:val="en-GB" w:eastAsia="en-US"/>
    </w:rPr>
  </w:style>
  <w:style w:type="character" w:customStyle="1" w:styleId="MacroTextChar">
    <w:name w:val="Macro Text Char"/>
    <w:basedOn w:val="DefaultParagraphFont"/>
    <w:link w:val="MacroText"/>
    <w:qFormat/>
    <w:rPr>
      <w:rFonts w:ascii="Courier New" w:eastAsia="DengXian" w:hAnsi="Courier New" w:cs="Courier New"/>
      <w:lang w:val="en-GB" w:eastAsia="en-US"/>
    </w:rPr>
  </w:style>
  <w:style w:type="character" w:customStyle="1" w:styleId="MessageHeaderChar">
    <w:name w:val="Message Header Char"/>
    <w:basedOn w:val="DefaultParagraphFont"/>
    <w:link w:val="MessageHeader"/>
    <w:qFormat/>
    <w:rPr>
      <w:rFonts w:ascii="Calibri Light" w:eastAsia="DengXian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DengXian"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DengXian"/>
      <w:i/>
      <w:iCs/>
      <w:color w:val="404040"/>
      <w:szCs w:val="20"/>
    </w:rPr>
  </w:style>
  <w:style w:type="character" w:customStyle="1" w:styleId="QuoteChar">
    <w:name w:val="Quote Char"/>
    <w:basedOn w:val="DefaultParagraphFont"/>
    <w:link w:val="Quote"/>
    <w:uiPriority w:val="29"/>
    <w:qFormat/>
    <w:rPr>
      <w:rFonts w:ascii="Times New Roman" w:eastAsia="DengXian"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DengXian" w:hAnsi="Times New Roman"/>
      <w:lang w:val="en-GB" w:eastAsia="en-US"/>
    </w:rPr>
  </w:style>
  <w:style w:type="character" w:customStyle="1" w:styleId="SignatureChar">
    <w:name w:val="Signature Char"/>
    <w:basedOn w:val="DefaultParagraphFont"/>
    <w:link w:val="Signature"/>
    <w:qFormat/>
    <w:rPr>
      <w:rFonts w:ascii="Times New Roman" w:eastAsia="DengXian"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DengXian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SimSun"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SimSun"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SimSun" w:hAnsi="Calibri" w:cs="Times New Roman"/>
      <w:sz w:val="24"/>
      <w:szCs w:val="24"/>
      <w:lang w:val="en-GB" w:eastAsia="ja-JP"/>
    </w:rPr>
  </w:style>
  <w:style w:type="character" w:customStyle="1" w:styleId="910">
    <w:name w:val="标题 9 字符1"/>
    <w:basedOn w:val="DefaultParagraphFont"/>
    <w:semiHidden/>
    <w:qFormat/>
    <w:rPr>
      <w:rFonts w:ascii="Calibri" w:eastAsia="SimSun" w:hAnsi="Calibri" w:cs="Times New Roman"/>
      <w:sz w:val="21"/>
      <w:szCs w:val="21"/>
      <w:lang w:val="en-GB" w:eastAsia="ja-JP"/>
    </w:rPr>
  </w:style>
  <w:style w:type="character" w:customStyle="1" w:styleId="1e">
    <w:name w:val="页眉 字符1"/>
    <w:basedOn w:val="DefaultParagraphFont"/>
    <w:semiHidden/>
    <w:qFormat/>
    <w:rPr>
      <w:rFonts w:ascii="Times New Roman" w:eastAsia="SimSun"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SimSun"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DengXian"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DengXian"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DengXian"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DengXi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DengXian"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DengXian"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SimSun" w:eastAsia="SimSun" w:hAnsi="SimSun"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SimSun" w:eastAsia="SimSun" w:hAnsi="SimSun" w:cs="SimSun"/>
    </w:rPr>
  </w:style>
  <w:style w:type="paragraph" w:customStyle="1" w:styleId="xx0maintext">
    <w:name w:val="x_x0maintext"/>
    <w:basedOn w:val="Normal"/>
    <w:uiPriority w:val="99"/>
    <w:qFormat/>
    <w:rPr>
      <w:rFonts w:ascii="SimSun" w:eastAsia="SimSun" w:hAnsi="SimSun" w:cs="SimSun"/>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SimSun" w:eastAsia="SimSun" w:hAnsi="SimSun" w:cs="SimSun"/>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SimSun" w:hAnsi="Calibri" w:cs="Times New Roman"/>
    </w:rPr>
  </w:style>
  <w:style w:type="table" w:customStyle="1" w:styleId="GridTable5Dark-Accent61">
    <w:name w:val="Grid Table 5 Dark - Accent 6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DengXian"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DengXian" w:hAnsi="Calibri Light"/>
      <w:bCs/>
      <w:kern w:val="32"/>
      <w:lang w:val="en-GB" w:eastAsia="en-US"/>
    </w:rPr>
  </w:style>
  <w:style w:type="table" w:customStyle="1" w:styleId="GridTable4-Accent51">
    <w:name w:val="Grid Table 4 - Accent 51"/>
    <w:basedOn w:val="TableNormal"/>
    <w:uiPriority w:val="49"/>
    <w:qFormat/>
    <w:rPr>
      <w:rFonts w:ascii="Times New Roman" w:eastAsia="DengXian"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DengXian" w:eastAsia="DengXian" w:hAnsi="DengXian" w:cs="SimSun"/>
      <w:color w:val="000000"/>
    </w:rPr>
  </w:style>
  <w:style w:type="paragraph" w:customStyle="1" w:styleId="font5">
    <w:name w:val="font5"/>
    <w:basedOn w:val="Normal"/>
    <w:qFormat/>
    <w:pPr>
      <w:spacing w:before="100" w:beforeAutospacing="1" w:after="100" w:afterAutospacing="1"/>
    </w:pPr>
    <w:rPr>
      <w:rFonts w:ascii="SimSun" w:eastAsia="SimSun" w:hAnsi="SimSun" w:cs="SimSun"/>
    </w:rPr>
  </w:style>
  <w:style w:type="paragraph" w:customStyle="1" w:styleId="font6">
    <w:name w:val="font6"/>
    <w:basedOn w:val="Normal"/>
    <w:qFormat/>
    <w:pPr>
      <w:spacing w:before="100" w:beforeAutospacing="1" w:after="100" w:afterAutospacing="1"/>
    </w:pPr>
    <w:rPr>
      <w:rFonts w:eastAsia="SimSun" w:cs="Times New Roman"/>
    </w:rPr>
  </w:style>
  <w:style w:type="paragraph" w:customStyle="1" w:styleId="font7">
    <w:name w:val="font7"/>
    <w:basedOn w:val="Normal"/>
    <w:qFormat/>
    <w:pPr>
      <w:spacing w:before="100" w:beforeAutospacing="1" w:after="100" w:afterAutospacing="1"/>
    </w:pPr>
    <w:rPr>
      <w:rFonts w:ascii="DengXian" w:eastAsia="DengXian" w:hAnsi="DengXian" w:cs="SimSun"/>
      <w:sz w:val="18"/>
      <w:szCs w:val="18"/>
    </w:rPr>
  </w:style>
  <w:style w:type="paragraph" w:customStyle="1" w:styleId="font8">
    <w:name w:val="font8"/>
    <w:basedOn w:val="Normal"/>
    <w:qFormat/>
    <w:pPr>
      <w:spacing w:before="100" w:beforeAutospacing="1" w:after="100" w:afterAutospacing="1"/>
    </w:pPr>
    <w:rPr>
      <w:rFonts w:ascii="SimSun" w:eastAsia="SimSun" w:hAnsi="SimSun" w:cs="SimSun"/>
      <w:sz w:val="18"/>
      <w:szCs w:val="18"/>
    </w:rPr>
  </w:style>
  <w:style w:type="paragraph" w:customStyle="1" w:styleId="font9">
    <w:name w:val="font9"/>
    <w:basedOn w:val="Normal"/>
    <w:qFormat/>
    <w:pPr>
      <w:spacing w:before="100" w:beforeAutospacing="1" w:after="100" w:afterAutospacing="1"/>
    </w:pPr>
    <w:rPr>
      <w:rFonts w:eastAsia="SimSun" w:cs="Times New Roman"/>
      <w:b/>
      <w:bCs/>
      <w:sz w:val="18"/>
      <w:szCs w:val="18"/>
    </w:rPr>
  </w:style>
  <w:style w:type="paragraph" w:customStyle="1" w:styleId="font10">
    <w:name w:val="font10"/>
    <w:basedOn w:val="Normal"/>
    <w:qFormat/>
    <w:pPr>
      <w:spacing w:before="100" w:beforeAutospacing="1" w:after="100" w:afterAutospacing="1"/>
    </w:pPr>
    <w:rPr>
      <w:rFonts w:eastAsia="SimSun" w:cs="Times New Roman"/>
      <w:sz w:val="18"/>
      <w:szCs w:val="18"/>
    </w:rPr>
  </w:style>
  <w:style w:type="paragraph" w:customStyle="1" w:styleId="xl66">
    <w:name w:val="xl66"/>
    <w:basedOn w:val="Normal"/>
    <w:qFormat/>
    <w:pPr>
      <w:spacing w:before="100" w:beforeAutospacing="1" w:after="100" w:afterAutospacing="1"/>
    </w:pPr>
    <w:rPr>
      <w:rFonts w:eastAsia="SimSu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1">
    <w:name w:val="xl71"/>
    <w:basedOn w:val="Normal"/>
    <w:qFormat/>
    <w:pPr>
      <w:spacing w:before="100" w:beforeAutospacing="1" w:after="100" w:afterAutospacing="1"/>
    </w:pPr>
    <w:rPr>
      <w:rFonts w:eastAsia="SimSun"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73">
    <w:name w:val="xl73"/>
    <w:basedOn w:val="Normal"/>
    <w:qFormat/>
    <w:pPr>
      <w:spacing w:before="100" w:beforeAutospacing="1" w:after="100" w:afterAutospacing="1"/>
    </w:pPr>
    <w:rPr>
      <w:rFonts w:ascii="Calibri" w:eastAsia="SimSun" w:hAnsi="Calibri" w:cs="Calibri"/>
    </w:rPr>
  </w:style>
  <w:style w:type="paragraph" w:customStyle="1" w:styleId="xl74">
    <w:name w:val="xl74"/>
    <w:basedOn w:val="Normal"/>
    <w:qFormat/>
    <w:pPr>
      <w:spacing w:before="100" w:beforeAutospacing="1" w:after="100" w:afterAutospacing="1"/>
    </w:pPr>
    <w:rPr>
      <w:rFonts w:eastAsia="SimSun" w:cs="Times New Roman"/>
      <w:sz w:val="28"/>
      <w:szCs w:val="28"/>
    </w:rPr>
  </w:style>
  <w:style w:type="paragraph" w:customStyle="1" w:styleId="xl75">
    <w:name w:val="xl75"/>
    <w:basedOn w:val="Normal"/>
    <w:qFormat/>
    <w:pPr>
      <w:spacing w:before="100" w:beforeAutospacing="1" w:after="100" w:afterAutospacing="1"/>
      <w:jc w:val="center"/>
    </w:pPr>
    <w:rPr>
      <w:rFonts w:eastAsia="SimSu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SimSun" w:cs="Times New Roman"/>
      <w:sz w:val="28"/>
      <w:szCs w:val="28"/>
    </w:rPr>
  </w:style>
  <w:style w:type="paragraph" w:customStyle="1" w:styleId="xl77">
    <w:name w:val="xl77"/>
    <w:basedOn w:val="Normal"/>
    <w:qFormat/>
    <w:pPr>
      <w:spacing w:before="100" w:beforeAutospacing="1" w:after="100" w:afterAutospacing="1"/>
      <w:jc w:val="center"/>
    </w:pPr>
    <w:rPr>
      <w:rFonts w:eastAsia="SimSun"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SimSun" w:cs="Times New Roman"/>
    </w:rPr>
  </w:style>
  <w:style w:type="paragraph" w:customStyle="1" w:styleId="xl81">
    <w:name w:val="xl81"/>
    <w:basedOn w:val="Normal"/>
    <w:qFormat/>
    <w:pPr>
      <w:shd w:val="clear" w:color="000000" w:fill="BDD7EE"/>
      <w:spacing w:before="100" w:beforeAutospacing="1" w:after="100" w:afterAutospacing="1"/>
    </w:pPr>
    <w:rPr>
      <w:rFonts w:eastAsia="SimSun"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SimSun"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SimSun"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SimSun"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SimSun" w:eastAsia="SimSun" w:hAnsi="SimSun" w:cs="SimSun"/>
      <w:color w:val="0563C1"/>
      <w:u w:val="single"/>
    </w:rPr>
  </w:style>
  <w:style w:type="paragraph" w:customStyle="1" w:styleId="font11">
    <w:name w:val="font11"/>
    <w:basedOn w:val="Normal"/>
    <w:qFormat/>
    <w:pPr>
      <w:spacing w:before="100" w:beforeAutospacing="1" w:after="100" w:afterAutospacing="1"/>
    </w:pPr>
    <w:rPr>
      <w:rFonts w:eastAsia="SimSun"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s="Times New Roman"/>
    </w:rPr>
  </w:style>
  <w:style w:type="paragraph" w:customStyle="1" w:styleId="xl105">
    <w:name w:val="xl105"/>
    <w:basedOn w:val="Normal"/>
    <w:qFormat/>
    <w:pPr>
      <w:spacing w:before="100" w:beforeAutospacing="1" w:after="100" w:afterAutospacing="1"/>
      <w:jc w:val="center"/>
    </w:pPr>
    <w:rPr>
      <w:rFonts w:eastAsia="SimSun"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SimSun" w:cs="Arial"/>
      <w:b/>
      <w:bCs/>
      <w:sz w:val="18"/>
      <w:szCs w:val="18"/>
    </w:rPr>
  </w:style>
  <w:style w:type="paragraph" w:customStyle="1" w:styleId="TableContents">
    <w:name w:val="Table Contents"/>
    <w:basedOn w:val="Normal"/>
    <w:qFormat/>
    <w:pPr>
      <w:suppressLineNumbers/>
      <w:suppressAutoHyphens/>
      <w:spacing w:after="180"/>
    </w:pPr>
    <w:rPr>
      <w:rFonts w:eastAsia="DengXian"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DengXian" w:cs="Times New Roman"/>
      <w:szCs w:val="20"/>
    </w:rPr>
  </w:style>
  <w:style w:type="table" w:customStyle="1" w:styleId="5-61">
    <w:name w:val="눈금 표 5 어둡게 - 강조색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DengXian"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SimHei" w:hAnsi="Cambria" w:cs="SimSun"/>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DengXian Light" w:cs="Times New Roman"/>
      <w:bCs w:val="0"/>
      <w:i/>
      <w:iCs/>
      <w:szCs w:val="18"/>
    </w:rPr>
  </w:style>
  <w:style w:type="character" w:customStyle="1" w:styleId="-Proposal0">
    <w:name w:val="题注-Proposal 字符"/>
    <w:basedOn w:val="DefaultParagraphFont"/>
    <w:link w:val="-Proposal"/>
    <w:qFormat/>
    <w:rPr>
      <w:rFonts w:ascii="Times New Roman" w:eastAsia="DengXian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115</Pages>
  <Words>34657</Words>
  <Characters>197547</Characters>
  <Application>Microsoft Office Word</Application>
  <DocSecurity>0</DocSecurity>
  <Lines>1646</Lines>
  <Paragraphs>463</Paragraphs>
  <ScaleCrop>false</ScaleCrop>
  <Company/>
  <LinksUpToDate>false</LinksUpToDate>
  <CharactersWithSpaces>231741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Marian Rudolf</cp:lastModifiedBy>
  <cp:revision>5</cp:revision>
  <cp:lastPrinted>2014-11-06T03:38:00Z</cp:lastPrinted>
  <dcterms:created xsi:type="dcterms:W3CDTF">2024-05-20T02:55:00Z</dcterms:created>
  <dcterms:modified xsi:type="dcterms:W3CDTF">2024-05-20T03:27:00Z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