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8615" w14:textId="77777777" w:rsidR="00153AFF" w:rsidRDefault="009F29D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3GPP TSG RAN WG1 #117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R1-2405486</w:t>
      </w:r>
    </w:p>
    <w:p w14:paraId="4CAACEBC" w14:textId="77777777" w:rsidR="00153AFF" w:rsidRDefault="009F29D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Fukuoka, Japan, May 20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24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</w:t>
      </w:r>
      <w:r>
        <w:rPr>
          <w:rFonts w:ascii="Arial" w:hAnsi="Arial" w:cs="Arial"/>
          <w:b/>
          <w:bCs/>
          <w:vertAlign w:val="superscript"/>
          <w:lang w:val="en-GB"/>
        </w:rPr>
        <w:t>h</w:t>
      </w:r>
      <w:r>
        <w:rPr>
          <w:rFonts w:ascii="Arial" w:hAnsi="Arial" w:cs="Arial"/>
          <w:b/>
          <w:bCs/>
          <w:lang w:val="en-GB"/>
        </w:rPr>
        <w:t>, 2024</w:t>
      </w:r>
    </w:p>
    <w:p w14:paraId="4FC9ECEB" w14:textId="77777777" w:rsidR="00153AFF" w:rsidRDefault="00153AF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1092DF6C" w14:textId="77777777"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6D91E2DC" w14:textId="77777777"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10B90DB5" w14:textId="77777777"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Summary#4 on Rel-19 CSI enhancements: Round 4</w:t>
      </w:r>
    </w:p>
    <w:p w14:paraId="264F8EEE" w14:textId="77777777" w:rsidR="00153AFF" w:rsidRDefault="009F29D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552B0073" w14:textId="77777777" w:rsidR="00153AFF" w:rsidRDefault="00153AFF">
      <w:pPr>
        <w:snapToGrid w:val="0"/>
        <w:rPr>
          <w:b/>
          <w:sz w:val="16"/>
          <w:szCs w:val="16"/>
        </w:rPr>
      </w:pPr>
    </w:p>
    <w:p w14:paraId="6DBD1A42" w14:textId="77777777" w:rsidR="00153AFF" w:rsidRDefault="009F29DB">
      <w:pPr>
        <w:pStyle w:val="2"/>
        <w:numPr>
          <w:ilvl w:val="0"/>
          <w:numId w:val="11"/>
        </w:numPr>
      </w:pPr>
      <w:r>
        <w:t>Introduction</w:t>
      </w:r>
    </w:p>
    <w:p w14:paraId="0AA5580E" w14:textId="77777777" w:rsidR="00153AFF" w:rsidRDefault="009F29DB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153AFF" w14:paraId="7D8564AC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D127" w14:textId="77777777" w:rsidR="00153AFF" w:rsidRDefault="00153AFF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39778442" w14:textId="77777777" w:rsidR="00153AFF" w:rsidRDefault="009F29D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3919AF92" w14:textId="77777777"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2971347B" w14:textId="77777777"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76F70E40" w14:textId="7596CF64"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7EEA9698" w14:textId="77777777" w:rsidR="00153AFF" w:rsidRDefault="009F29D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08A05469" w14:textId="77777777" w:rsidR="00153AFF" w:rsidRDefault="009F29DB">
            <w:pPr>
              <w:numPr>
                <w:ilvl w:val="0"/>
                <w:numId w:val="13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09D2F81F" w14:textId="77777777" w:rsidR="00153AFF" w:rsidRDefault="00153AFF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01740928" w14:textId="77777777" w:rsidR="00153AFF" w:rsidRDefault="00153AFF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5B9001F2" w14:textId="77777777" w:rsidR="00153AFF" w:rsidRDefault="009F29DB">
      <w:pPr>
        <w:pStyle w:val="2"/>
        <w:numPr>
          <w:ilvl w:val="0"/>
          <w:numId w:val="14"/>
        </w:numPr>
      </w:pPr>
      <w:r>
        <w:t xml:space="preserve">Summary of companies’ proposals and views </w:t>
      </w:r>
    </w:p>
    <w:p w14:paraId="3EA78685" w14:textId="77777777" w:rsidR="00153AFF" w:rsidRDefault="00153AFF">
      <w:pPr>
        <w:snapToGrid w:val="0"/>
        <w:rPr>
          <w:sz w:val="20"/>
          <w:lang w:val="en-GB"/>
        </w:rPr>
      </w:pPr>
    </w:p>
    <w:p w14:paraId="3BE066F2" w14:textId="77777777" w:rsidR="00153AFF" w:rsidRDefault="009F29DB">
      <w:pPr>
        <w:snapToGrid w:val="0"/>
        <w:rPr>
          <w:b/>
          <w:i/>
          <w:color w:val="3333FF"/>
          <w:sz w:val="28"/>
          <w:u w:val="single"/>
          <w:lang w:val="en-GB"/>
        </w:rPr>
      </w:pPr>
      <w:r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14:paraId="2ADA2875" w14:textId="77777777" w:rsidR="00153AFF" w:rsidRDefault="009F29DB">
      <w:pPr>
        <w:pStyle w:val="a"/>
        <w:numPr>
          <w:ilvl w:val="0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Please do </w:t>
      </w:r>
      <w:r>
        <w:rPr>
          <w:color w:val="3333FF"/>
          <w:sz w:val="28"/>
          <w:lang w:val="en-GB"/>
        </w:rPr>
        <w:t xml:space="preserve">NOT </w:t>
      </w:r>
      <w:r>
        <w:rPr>
          <w:color w:val="3333FF"/>
          <w:lang w:val="en-GB"/>
        </w:rPr>
        <w:t>input anything in Tables 1A, 2A, and 3A</w:t>
      </w:r>
    </w:p>
    <w:p w14:paraId="0E4EE27B" w14:textId="77777777" w:rsidR="00153AFF" w:rsidRDefault="009F29DB">
      <w:pPr>
        <w:pStyle w:val="a"/>
        <w:numPr>
          <w:ilvl w:val="1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>Including company names - appreciate your trying to save me some work, but …</w:t>
      </w:r>
    </w:p>
    <w:p w14:paraId="03533139" w14:textId="77777777" w:rsidR="00153AFF" w:rsidRDefault="009F29DB">
      <w:pPr>
        <w:pStyle w:val="a"/>
        <w:numPr>
          <w:ilvl w:val="1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color w:val="3333FF"/>
          <w:lang w:val="en-GB"/>
        </w:rPr>
        <w:t>☹</w:t>
      </w:r>
    </w:p>
    <w:p w14:paraId="29941573" w14:textId="77777777" w:rsidR="00153AFF" w:rsidRDefault="009F29DB">
      <w:pPr>
        <w:pStyle w:val="a"/>
        <w:numPr>
          <w:ilvl w:val="0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Please input your comments </w:t>
      </w:r>
      <w:r>
        <w:rPr>
          <w:color w:val="3333FF"/>
          <w:sz w:val="28"/>
          <w:lang w:val="en-GB"/>
        </w:rPr>
        <w:t xml:space="preserve">ONLY </w:t>
      </w:r>
      <w:r>
        <w:rPr>
          <w:color w:val="3333FF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color w:val="3333FF"/>
          <w:lang w:val="en-GB"/>
        </w:rPr>
        <w:t>😊</w:t>
      </w:r>
    </w:p>
    <w:p w14:paraId="3107AA08" w14:textId="77777777" w:rsidR="00153AFF" w:rsidRDefault="00153AFF">
      <w:pPr>
        <w:snapToGrid w:val="0"/>
        <w:rPr>
          <w:sz w:val="20"/>
          <w:lang w:val="en-GB"/>
        </w:rPr>
      </w:pPr>
    </w:p>
    <w:p w14:paraId="0E12C9CE" w14:textId="77777777" w:rsidR="00153AFF" w:rsidRDefault="009F29DB">
      <w:pPr>
        <w:pStyle w:val="3"/>
        <w:numPr>
          <w:ilvl w:val="1"/>
          <w:numId w:val="14"/>
        </w:numPr>
      </w:pPr>
      <w:r>
        <w:t>Issue 1 (WID objective 2a and 2b): Type-I and Type-II codebook refinement for up to 128 CSI-RS ports</w:t>
      </w:r>
    </w:p>
    <w:p w14:paraId="01D48F99" w14:textId="77777777" w:rsidR="00153AFF" w:rsidRDefault="009F29DB">
      <w:pPr>
        <w:pStyle w:val="a4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153AFF" w14:paraId="1280D84E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5970E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0CFF3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68249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 w14:paraId="356054A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DB22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66359987"/>
            <w:r>
              <w:rPr>
                <w:sz w:val="18"/>
                <w:szCs w:val="18"/>
              </w:rPr>
              <w:t>1.1.1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AD66" w14:textId="77777777" w:rsidR="00153AFF" w:rsidRDefault="009F29DB">
            <w:pPr>
              <w:jc w:val="both"/>
              <w:rPr>
                <w:rFonts w:eastAsia="Malgun Gothic"/>
                <w:sz w:val="20"/>
                <w:lang w:val="en-GB" w:eastAsia="zh-TW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Malgun Gothic"/>
                <w:sz w:val="20"/>
                <w:lang w:val="en-GB" w:eastAsia="zh-TW"/>
              </w:rPr>
              <w:t>For the Rel-19 Type-I SP codebook refinement for 48, 64, and 128 CSI-RS ports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, </w:t>
            </w:r>
            <w:r>
              <w:rPr>
                <w:rFonts w:ascii="Times" w:eastAsia="宋体" w:hAnsi="Times" w:cs="Calibri" w:hint="eastAsia"/>
                <w:color w:val="000000" w:themeColor="text1"/>
                <w:sz w:val="20"/>
                <w:lang w:val="en-GB" w:eastAsia="zh-CN"/>
              </w:rPr>
              <w:t xml:space="preserve">Scheme-A and Scheme-B are two separate UE features, where Scheme-A is a basic UE feature of Rel-19 Type-I 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SP </w:t>
            </w:r>
            <w:r>
              <w:rPr>
                <w:rFonts w:eastAsia="宋体" w:hint="eastAsia"/>
                <w:color w:val="000000" w:themeColor="text1"/>
                <w:sz w:val="20"/>
                <w:lang w:val="en-GB" w:eastAsia="zh-CN"/>
              </w:rPr>
              <w:t>CSI</w:t>
            </w:r>
          </w:p>
          <w:p w14:paraId="52A5FA3F" w14:textId="77777777"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447E14B5" w14:textId="77777777"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33ED4B15" w14:textId="77777777" w:rsidR="00153AFF" w:rsidRDefault="009F29D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seems to be a common understanding and can be agreed now. </w:t>
            </w:r>
          </w:p>
          <w:p w14:paraId="31662A9D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377D958A" w14:textId="77777777" w:rsidR="00153AFF" w:rsidRDefault="00153AFF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9411" w14:textId="77777777"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Qualcomm, Samsung, OPPO, NTT DOCOMO, Fujitsu, MediaTek,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Nokia/NSB, CATT, Fraunhofer IIS/HHI, Ericsson,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(UE feature), TCL,  </w:t>
            </w:r>
          </w:p>
          <w:p w14:paraId="60E32E36" w14:textId="77777777"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0670A5E3" w14:textId="77777777"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A98A7E5" w14:textId="77777777"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>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3D6DB909" w14:textId="77777777" w:rsidR="00153AFF" w:rsidRDefault="00153AFF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153AFF" w14:paraId="38E98EB5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6D78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6B4A" w14:textId="77777777" w:rsidR="00153AFF" w:rsidRDefault="009F29DB">
            <w:pPr>
              <w:snapToGrid w:val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Times" w:eastAsia="Malgun Gothic" w:hAnsi="Times" w:cs="Calibri"/>
                <w:b/>
                <w:bCs/>
                <w:sz w:val="20"/>
                <w:szCs w:val="20"/>
                <w:u w:val="single"/>
                <w:lang w:eastAsia="ko-KR"/>
              </w:rPr>
              <w:t>Proposal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reuse the legacy Rel-15 Type-</w:t>
            </w:r>
            <w:proofErr w:type="gramStart"/>
            <w:r>
              <w:rPr>
                <w:rFonts w:eastAsia="Malgun Gothic"/>
                <w:sz w:val="20"/>
                <w:szCs w:val="20"/>
                <w:lang w:eastAsia="ko-KR"/>
              </w:rPr>
              <w:t>I layer</w:t>
            </w:r>
            <w:proofErr w:type="gram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pairing scheme, and down-select (by RAN1#118) from the following two alternatives:</w:t>
            </w:r>
          </w:p>
          <w:p w14:paraId="77F7AF6D" w14:textId="77777777" w:rsidR="00153AFF" w:rsidRDefault="009F29DB">
            <w:pPr>
              <w:numPr>
                <w:ilvl w:val="0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Alt1 (fixed mapping between SD basis vectors and layers):</w:t>
            </w:r>
          </w:p>
          <w:p w14:paraId="7411D59E" w14:textId="24E491F7"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SD basis vector is associated with 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layer</w:t>
            </w:r>
            <w:ins w:id="4" w:author="Eko Onggosanusi" w:date="2024-05-21T22:29:00Z">
              <w:r w:rsidR="00611355">
                <w:rPr>
                  <w:sz w:val="20"/>
                  <w:szCs w:val="20"/>
                  <w:lang w:eastAsia="ko-KR"/>
                </w:rPr>
                <w:t>-</w:t>
              </w:r>
            </w:ins>
            <w:del w:id="5" w:author="Eko Onggosanusi" w:date="2024-05-21T22:29:00Z">
              <w:r w:rsidDel="00611355">
                <w:rPr>
                  <w:sz w:val="20"/>
                  <w:szCs w:val="20"/>
                  <w:lang w:eastAsia="ko-KR"/>
                </w:rPr>
                <w:delText xml:space="preserve"> </w:delText>
              </w:r>
            </w:del>
            <w:r>
              <w:rPr>
                <w:sz w:val="20"/>
                <w:szCs w:val="20"/>
                <w:lang w:eastAsia="ko-KR"/>
              </w:rPr>
              <w:t>group.</w:t>
            </w:r>
          </w:p>
          <w:p w14:paraId="6B3CF353" w14:textId="77777777" w:rsidR="00153AFF" w:rsidRDefault="009F29DB">
            <w:pPr>
              <w:numPr>
                <w:ilvl w:val="0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Alt2 (UE-selected SD basis vector for the orphan layer):</w:t>
            </w:r>
          </w:p>
          <w:p w14:paraId="1C4FAAC5" w14:textId="77777777"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SD basis vector associated with the orphan layer is selected from the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v/2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SD basis vectors and indicated with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log⁡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(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  <w:lang w:val="en-GB" w:eastAsia="ko-KR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v/2</m:t>
                      </m:r>
                    </m:e>
                  </m:d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)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bits</w:t>
            </w:r>
          </w:p>
          <w:p w14:paraId="67D8AD7E" w14:textId="450FFD10"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Except for the orphan layer and the associated SD basis vector,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SD basis vector from the remaining SD basis vectors is associated with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layer group from the remaining layer</w:t>
            </w:r>
            <w:ins w:id="6" w:author="Eko Onggosanusi" w:date="2024-05-21T22:29:00Z">
              <w:r w:rsidR="00611355">
                <w:rPr>
                  <w:sz w:val="20"/>
                  <w:szCs w:val="20"/>
                  <w:lang w:eastAsia="ko-KR"/>
                </w:rPr>
                <w:t>-</w:t>
              </w:r>
            </w:ins>
            <w:del w:id="7" w:author="Eko Onggosanusi" w:date="2024-05-21T22:29:00Z">
              <w:r w:rsidDel="00611355">
                <w:rPr>
                  <w:sz w:val="20"/>
                  <w:szCs w:val="20"/>
                  <w:lang w:eastAsia="ko-KR"/>
                </w:rPr>
                <w:delText xml:space="preserve"> </w:delText>
              </w:r>
            </w:del>
            <w:r>
              <w:rPr>
                <w:sz w:val="20"/>
                <w:szCs w:val="20"/>
                <w:lang w:eastAsia="ko-KR"/>
              </w:rPr>
              <w:t>groups.</w:t>
            </w:r>
          </w:p>
          <w:p w14:paraId="7E84B068" w14:textId="77777777" w:rsidR="00153AFF" w:rsidRDefault="009F29DB">
            <w:pPr>
              <w:snapToGrid w:val="0"/>
              <w:rPr>
                <w:rFonts w:ascii="微软雅黑" w:eastAsia="微软雅黑" w:hAnsi="微软雅黑" w:cs="Calibri"/>
                <w:sz w:val="21"/>
                <w:szCs w:val="21"/>
                <w:lang w:eastAsia="ko-KR"/>
              </w:rPr>
            </w:pPr>
            <w:r>
              <w:rPr>
                <w:rFonts w:eastAsia="微软雅黑"/>
                <w:sz w:val="20"/>
                <w:szCs w:val="20"/>
                <w:lang w:eastAsia="ko-KR"/>
              </w:rPr>
              <w:t>Note: The k-</w:t>
            </w:r>
            <w:proofErr w:type="spellStart"/>
            <w:r>
              <w:rPr>
                <w:rFonts w:eastAsia="微软雅黑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微软雅黑"/>
                <w:sz w:val="20"/>
                <w:szCs w:val="20"/>
                <w:lang w:eastAsia="ko-KR"/>
              </w:rPr>
              <w:t xml:space="preserve"> SD basis corresponds to the k-</w:t>
            </w:r>
            <w:proofErr w:type="spellStart"/>
            <w:r>
              <w:rPr>
                <w:rFonts w:eastAsia="微软雅黑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微软雅黑"/>
                <w:sz w:val="20"/>
                <w:szCs w:val="20"/>
                <w:lang w:eastAsia="ko-KR"/>
              </w:rPr>
              <w:t xml:space="preserve"> lowest SD basis index.</w:t>
            </w:r>
          </w:p>
          <w:p w14:paraId="43708CBA" w14:textId="6FC07330" w:rsidR="00153AFF" w:rsidRDefault="009F29DB">
            <w:pPr>
              <w:snapToGrid w:val="0"/>
              <w:rPr>
                <w:rFonts w:ascii="微软雅黑" w:eastAsia="微软雅黑" w:hAnsi="微软雅黑" w:cs="Calibri"/>
                <w:sz w:val="21"/>
                <w:szCs w:val="21"/>
                <w:lang w:eastAsia="ko-KR"/>
              </w:rPr>
            </w:pPr>
            <w:r>
              <w:rPr>
                <w:rFonts w:eastAsia="微软雅黑"/>
                <w:sz w:val="20"/>
                <w:szCs w:val="20"/>
                <w:lang w:eastAsia="ko-KR"/>
              </w:rPr>
              <w:t>Note: Each layer</w:t>
            </w:r>
            <w:ins w:id="8" w:author="Eko Onggosanusi" w:date="2024-05-21T22:29:00Z">
              <w:r w:rsidR="00611355">
                <w:rPr>
                  <w:rFonts w:eastAsia="微软雅黑"/>
                  <w:sz w:val="20"/>
                  <w:szCs w:val="20"/>
                  <w:lang w:eastAsia="ko-KR"/>
                </w:rPr>
                <w:t>-</w:t>
              </w:r>
            </w:ins>
            <w:del w:id="9" w:author="Eko Onggosanusi" w:date="2024-05-21T22:29:00Z">
              <w:r w:rsidDel="00611355">
                <w:rPr>
                  <w:rFonts w:eastAsia="微软雅黑"/>
                  <w:sz w:val="20"/>
                  <w:szCs w:val="20"/>
                  <w:lang w:eastAsia="ko-KR"/>
                </w:rPr>
                <w:delText xml:space="preserve"> </w:delText>
              </w:r>
            </w:del>
            <w:r>
              <w:rPr>
                <w:rFonts w:eastAsia="微软雅黑"/>
                <w:sz w:val="20"/>
                <w:szCs w:val="20"/>
                <w:lang w:eastAsia="ko-KR"/>
              </w:rPr>
              <w:t>group corresponds to a layer-pair or an orphan layer.</w:t>
            </w:r>
          </w:p>
          <w:p w14:paraId="4FD39AA7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</w:rPr>
            </w:pPr>
          </w:p>
          <w:p w14:paraId="03E0E5C4" w14:textId="7744C91F" w:rsidR="00153AFF" w:rsidRDefault="009F29D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Support/fine: </w:t>
            </w:r>
            <w:r>
              <w:rPr>
                <w:rFonts w:eastAsia="Batang"/>
                <w:iCs/>
                <w:sz w:val="18"/>
                <w:szCs w:val="20"/>
                <w:lang w:val="en-GB"/>
              </w:rPr>
              <w:t xml:space="preserve">ZTE, TCL, </w:t>
            </w:r>
            <w:r w:rsidR="00611355">
              <w:rPr>
                <w:rFonts w:eastAsia="Batang"/>
                <w:iCs/>
                <w:sz w:val="18"/>
                <w:szCs w:val="20"/>
                <w:lang w:val="en-GB"/>
              </w:rPr>
              <w:t xml:space="preserve">Samsung, </w:t>
            </w:r>
          </w:p>
          <w:p w14:paraId="65DB55A9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2A721CD9" w14:textId="77777777" w:rsidR="00153AFF" w:rsidRDefault="009F29D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Not support: </w:t>
            </w:r>
          </w:p>
          <w:p w14:paraId="76C96C3F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284AAEAA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541B7A50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14:paraId="3D301EA3" w14:textId="77777777" w:rsidR="00153AFF" w:rsidRDefault="009F29DB">
            <w:pPr>
              <w:widowControl w:val="0"/>
              <w:snapToGrid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Conclusion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there is no consensus on supporting the following:</w:t>
            </w:r>
          </w:p>
          <w:p w14:paraId="7A14294E" w14:textId="77777777" w:rsidR="00153AFF" w:rsidRDefault="009F29DB">
            <w:pPr>
              <w:pStyle w:val="a"/>
              <w:rPr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additional support for </w:t>
            </w:r>
            <w:r>
              <w:rPr>
                <w:sz w:val="20"/>
                <w:szCs w:val="20"/>
                <w:lang w:val="en-GB" w:eastAsia="zh-CN"/>
              </w:rPr>
              <w:t>4 selected SD basis vectors for RI=5-6</w:t>
            </w:r>
          </w:p>
          <w:p w14:paraId="72818A39" w14:textId="77777777" w:rsidR="00153AFF" w:rsidRDefault="009F29DB">
            <w:pPr>
              <w:pStyle w:val="a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eastAsia="zh-CN"/>
              </w:rPr>
              <w:t>additional support of 'x' selected SD basis vectors for ranks 5-8, x not equal to ceil(v/2)</w:t>
            </w:r>
          </w:p>
          <w:p w14:paraId="6EA09455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216762D0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164688A0" w14:textId="77777777"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Question 1.A.6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For the Rel-19 Type-I single-panel (SP) codebook refinement for </w:t>
            </w:r>
            <w:r>
              <w:rPr>
                <w:rFonts w:ascii="Times" w:eastAsia="宋体" w:hAnsi="Times"/>
                <w:iCs/>
                <w:color w:val="3333FF"/>
                <w:sz w:val="18"/>
                <w:szCs w:val="18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 128 CSI-RS ports, regarding Scheme-B for RI=5-8, please share your view on the following two FFS points:</w:t>
            </w:r>
          </w:p>
          <w:p w14:paraId="2AF42B68" w14:textId="77777777"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 xml:space="preserve">FFS1: mapping between the orphan layer and its selected SD basis vector and, if needed, UE reporting of the selection [fixed vs UE indication] </w:t>
            </w:r>
          </w:p>
          <w:p w14:paraId="743200FB" w14:textId="77777777"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FFS2: (additional) support of 4 selected SD basis vectors for RI=5-6</w:t>
            </w:r>
          </w:p>
          <w:p w14:paraId="3D5C92F9" w14:textId="77777777"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(additional) support of 'x' selected SD basis vectors for ranks 5-8, x not equal to ceil(v/2)</w:t>
            </w:r>
          </w:p>
          <w:p w14:paraId="237F229D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5F5FB7CD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761B1A59" w14:textId="77777777" w:rsidR="00153AFF" w:rsidRDefault="009F29DB">
            <w:p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FFS2: additional support for </w:t>
            </w: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4 selected SD basis vectors for RI=5-6 (note that 3 is already agreed)</w:t>
            </w:r>
          </w:p>
          <w:p w14:paraId="08CEB13C" w14:textId="77777777" w:rsidR="00153AFF" w:rsidRDefault="009F29DB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Huawei/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Xiaomi, NEC,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14:paraId="7C7209A9" w14:textId="77777777" w:rsidR="00153AFF" w:rsidRDefault="009F29DB">
            <w:pPr>
              <w:widowControl w:val="0"/>
              <w:numPr>
                <w:ilvl w:val="0"/>
                <w:numId w:val="19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ZTE, Intel, Samsung, OPPO, NTT DOCOMO,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Fraunhofer IIS/HHI, 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Ericsson, Nokia/NSB, 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Lenovo/</w:t>
            </w:r>
            <w:proofErr w:type="spellStart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</w:p>
          <w:p w14:paraId="3DE98172" w14:textId="77777777" w:rsidR="00153AFF" w:rsidRDefault="00153AFF">
            <w:pPr>
              <w:widowControl w:val="0"/>
              <w:snapToGrid w:val="0"/>
              <w:ind w:left="720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4217BF5E" w14:textId="77777777" w:rsidR="00153AFF" w:rsidRDefault="009F29DB">
            <w:pPr>
              <w:widowControl w:val="0"/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additional support of 'x' selected SD basis vectors for ranks 5-8, x not equal to ceil(v/2) (note that 3 is already agreed)</w:t>
            </w:r>
          </w:p>
          <w:p w14:paraId="24154188" w14:textId="77777777" w:rsidR="00153AFF" w:rsidRDefault="009F29DB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14:paraId="5E7FC3B7" w14:textId="77777777" w:rsidR="00153AFF" w:rsidRDefault="009F29DB">
            <w:pPr>
              <w:widowControl w:val="0"/>
              <w:numPr>
                <w:ilvl w:val="0"/>
                <w:numId w:val="19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OPPO, NTT DOCOMO, ZTE,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Ericsson, Lenovo/</w:t>
            </w:r>
            <w:proofErr w:type="spellStart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, Nokia/NSB, Intel, </w:t>
            </w:r>
          </w:p>
          <w:p w14:paraId="66841DFE" w14:textId="77777777" w:rsidR="00153AFF" w:rsidRDefault="00153AFF">
            <w:pPr>
              <w:widowControl w:val="0"/>
              <w:snapToGrid w:val="0"/>
              <w:spacing w:after="160" w:line="259" w:lineRule="auto"/>
              <w:ind w:left="720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14:paraId="757F834B" w14:textId="77777777" w:rsidR="00153AFF" w:rsidRDefault="00153AFF">
            <w:pPr>
              <w:widowControl w:val="0"/>
              <w:snapToGrid w:val="0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37DCD546" w14:textId="77777777" w:rsidR="00153AFF" w:rsidRDefault="009F29D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14:paraId="2DEEB02E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53AFF" w14:paraId="78CC66CF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7FDB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E70C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(expect based on Rel-18 Type-II Doppler) for </w:t>
            </w:r>
            <w:r>
              <w:rPr>
                <w:rFonts w:ascii="Times" w:eastAsia="宋体" w:hAnsi="Times"/>
                <w:iCs/>
                <w:sz w:val="20"/>
                <w:szCs w:val="20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counting is:</w:t>
            </w:r>
          </w:p>
          <w:p w14:paraId="03A1A62F" w14:textId="77777777" w:rsidR="00153AFF" w:rsidRDefault="009F29DB">
            <w:pPr>
              <w:pStyle w:val="a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 Capability 1 timeline: 1 </w:t>
            </w:r>
          </w:p>
          <w:p w14:paraId="6B70FF0F" w14:textId="77777777" w:rsidR="00153AFF" w:rsidRDefault="009F29DB">
            <w:pPr>
              <w:pStyle w:val="a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Capability 2 timeline: 1</w:t>
            </w:r>
          </w:p>
          <w:p w14:paraId="68F5E62C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</w:pPr>
          </w:p>
          <w:p w14:paraId="3C8C0C69" w14:textId="77777777" w:rsidR="00153AFF" w:rsidRDefault="00153AFF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63C4FD98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Offline session</w:t>
            </w:r>
          </w:p>
          <w:p w14:paraId="1741AE2D" w14:textId="77777777" w:rsidR="00153AFF" w:rsidRDefault="009F29DB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>
              <w:rPr>
                <w:color w:val="3333FF"/>
                <w:sz w:val="18"/>
                <w:szCs w:val="20"/>
                <w:lang w:val="en-GB"/>
              </w:rPr>
              <w:t>1: Concern: Huawei/</w:t>
            </w:r>
            <w:proofErr w:type="spellStart"/>
            <w:r>
              <w:rPr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</w:p>
          <w:p w14:paraId="4DC3B4C9" w14:textId="77777777" w:rsidR="00153AFF" w:rsidRDefault="009F29DB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>
              <w:rPr>
                <w:color w:val="3333FF"/>
                <w:sz w:val="18"/>
                <w:szCs w:val="20"/>
                <w:lang w:val="en-GB"/>
              </w:rPr>
              <w:t xml:space="preserve">K: Concern: Qualcomm, Nokia/NSB, </w:t>
            </w:r>
          </w:p>
          <w:p w14:paraId="67FB64F3" w14:textId="77777777" w:rsidR="00153AFF" w:rsidRDefault="009F29DB">
            <w:pPr>
              <w:snapToGrid w:val="0"/>
              <w:rPr>
                <w:color w:val="3333FF"/>
                <w:sz w:val="18"/>
                <w:szCs w:val="20"/>
              </w:rPr>
            </w:pPr>
            <w:r>
              <w:rPr>
                <w:color w:val="3333FF"/>
                <w:sz w:val="18"/>
                <w:szCs w:val="20"/>
              </w:rPr>
              <w:t xml:space="preserve">{1, </w:t>
            </w:r>
            <w:proofErr w:type="spellStart"/>
            <w:r>
              <w:rPr>
                <w:color w:val="3333FF"/>
                <w:sz w:val="18"/>
                <w:szCs w:val="20"/>
              </w:rPr>
              <w:t>cK</w:t>
            </w:r>
            <w:proofErr w:type="spellEnd"/>
            <w:r>
              <w:rPr>
                <w:color w:val="3333FF"/>
                <w:sz w:val="18"/>
                <w:szCs w:val="20"/>
              </w:rPr>
              <w:t xml:space="preserve">} UE reports: Concern (with </w:t>
            </w:r>
            <w:proofErr w:type="spellStart"/>
            <w:r>
              <w:rPr>
                <w:color w:val="3333FF"/>
                <w:sz w:val="18"/>
                <w:szCs w:val="20"/>
              </w:rPr>
              <w:t>cK</w:t>
            </w:r>
            <w:proofErr w:type="spellEnd"/>
            <w:r>
              <w:rPr>
                <w:color w:val="3333FF"/>
                <w:sz w:val="18"/>
                <w:szCs w:val="20"/>
              </w:rPr>
              <w:t>, ok with K): Qualcomm, Ericsson, ZTE, Samsung</w:t>
            </w:r>
          </w:p>
          <w:p w14:paraId="325CA7A1" w14:textId="77777777" w:rsidR="00153AFF" w:rsidRDefault="00153AFF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14:paraId="27978DCD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 xml:space="preserve">Since Capability 2 is quite (too) relaxed, there is no reason to further relax both OCPU and ARC for Capability 2. </w:t>
            </w:r>
          </w:p>
          <w:p w14:paraId="7C27C1CB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14:paraId="1C427E29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B6A6" w14:textId="77777777" w:rsidR="00153AFF" w:rsidRDefault="009F29D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Nokia/NSB, ZTE (ok),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Intel, TCL, Samsung, vivo, Google, CATT, Qualcomm, NTT DOCOMO, Xiaomi, HONOR, 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CMCC,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Sharp, OPPO, MediaTek, </w:t>
            </w:r>
          </w:p>
          <w:p w14:paraId="09E1CA49" w14:textId="77777777" w:rsidR="00153AFF" w:rsidRDefault="00153AF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61A0D0A" w14:textId="77777777" w:rsidR="00153AFF" w:rsidRDefault="009F29DB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Not support (K):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cK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), Fujitsu, Apple</w:t>
            </w:r>
          </w:p>
          <w:p w14:paraId="20730D27" w14:textId="77777777" w:rsidR="00153AFF" w:rsidRDefault="00153AF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153AFF" w14:paraId="29FA08C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04A4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E1B7" w14:textId="77777777" w:rsidR="00153AFF" w:rsidRDefault="009F29DB">
            <w:pPr>
              <w:spacing w:line="259" w:lineRule="auto"/>
              <w:rPr>
                <w:rFonts w:eastAsia="等线"/>
                <w:b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等线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77BF1706" w14:textId="77777777"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14:paraId="78E33072" w14:textId="77777777"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14:paraId="3EC67B94" w14:textId="77777777" w:rsidR="00153AFF" w:rsidRDefault="009F29DB">
            <w:pPr>
              <w:numPr>
                <w:ilvl w:val="0"/>
                <w:numId w:val="21"/>
              </w:numPr>
              <w:snapToGrid w:val="0"/>
              <w:spacing w:line="259" w:lineRule="auto"/>
              <w:contextualSpacing/>
              <w:rPr>
                <w:rFonts w:ascii="Times" w:eastAsia="宋体" w:hAnsi="Times"/>
                <w:sz w:val="16"/>
                <w:szCs w:val="18"/>
                <w:lang w:val="en-GB"/>
              </w:rPr>
            </w:pPr>
            <w:r>
              <w:rPr>
                <w:rFonts w:ascii="Times" w:eastAsia="宋体" w:hAnsi="Times"/>
                <w:sz w:val="16"/>
                <w:szCs w:val="18"/>
                <w:lang w:val="en-GB"/>
              </w:rPr>
              <w:t>Scheme1. Based on Rel-15 Type-I MP design directly extended with Ng=K (2, 3, and 4), and new (N</w:t>
            </w:r>
            <w:r>
              <w:rPr>
                <w:rFonts w:ascii="Times" w:eastAsia="宋体" w:hAnsi="Times"/>
                <w:sz w:val="16"/>
                <w:szCs w:val="18"/>
                <w:vertAlign w:val="subscript"/>
                <w:lang w:val="en-GB"/>
              </w:rPr>
              <w:t>1</w:t>
            </w:r>
            <w:r>
              <w:rPr>
                <w:rFonts w:ascii="Times" w:eastAsia="宋体" w:hAnsi="Times"/>
                <w:sz w:val="16"/>
                <w:szCs w:val="18"/>
                <w:lang w:val="en-GB"/>
              </w:rPr>
              <w:t>, N</w:t>
            </w:r>
            <w:r>
              <w:rPr>
                <w:rFonts w:ascii="Times" w:eastAsia="宋体" w:hAnsi="Times"/>
                <w:sz w:val="16"/>
                <w:szCs w:val="18"/>
                <w:vertAlign w:val="subscript"/>
                <w:lang w:val="en-GB"/>
              </w:rPr>
              <w:t>2</w:t>
            </w:r>
            <w:r>
              <w:rPr>
                <w:rFonts w:ascii="Times" w:eastAsia="宋体" w:hAnsi="Times"/>
                <w:sz w:val="16"/>
                <w:szCs w:val="18"/>
                <w:lang w:val="en-GB"/>
              </w:rPr>
              <w:t>) values</w:t>
            </w:r>
          </w:p>
          <w:p w14:paraId="5F7FA179" w14:textId="77777777" w:rsidR="00153AFF" w:rsidRDefault="009F29DB">
            <w:pPr>
              <w:numPr>
                <w:ilvl w:val="0"/>
                <w:numId w:val="21"/>
              </w:numPr>
              <w:snapToGrid w:val="0"/>
              <w:spacing w:line="259" w:lineRule="auto"/>
              <w:contextualSpacing/>
              <w:rPr>
                <w:rFonts w:ascii="Times" w:eastAsia="宋体" w:hAnsi="Times"/>
                <w:sz w:val="16"/>
                <w:szCs w:val="18"/>
                <w:lang w:val="en-GB"/>
              </w:rPr>
            </w:pPr>
            <w:r>
              <w:rPr>
                <w:rFonts w:ascii="Times" w:eastAsia="宋体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14:paraId="3E628E73" w14:textId="77777777" w:rsidR="00153AFF" w:rsidRDefault="009F29DB">
            <w:pPr>
              <w:numPr>
                <w:ilvl w:val="1"/>
                <w:numId w:val="21"/>
              </w:numPr>
              <w:snapToGrid w:val="0"/>
              <w:spacing w:line="259" w:lineRule="auto"/>
              <w:ind w:left="1620"/>
              <w:contextualSpacing/>
              <w:rPr>
                <w:rFonts w:ascii="Times" w:eastAsia="宋体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>
              <w:rPr>
                <w:rFonts w:ascii="Times" w:eastAsia="宋体" w:hAnsi="Times"/>
                <w:sz w:val="16"/>
                <w:szCs w:val="18"/>
                <w:lang w:val="en-GB"/>
              </w:rPr>
              <w:t>Reuse legacy Rel-15 Type-I SP SD basis selection with L=1 independently for each of the K NZP CSI-RS resources</w:t>
            </w:r>
          </w:p>
          <w:p w14:paraId="65FFB667" w14:textId="77777777" w:rsidR="00153AFF" w:rsidRDefault="009F29DB">
            <w:pPr>
              <w:numPr>
                <w:ilvl w:val="1"/>
                <w:numId w:val="21"/>
              </w:numPr>
              <w:snapToGrid w:val="0"/>
              <w:spacing w:line="259" w:lineRule="auto"/>
              <w:ind w:left="1620"/>
              <w:contextualSpacing/>
              <w:rPr>
                <w:rFonts w:ascii="Times" w:eastAsia="宋体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14:paraId="1E058B73" w14:textId="77777777" w:rsidR="00153AFF" w:rsidRDefault="009F29DB">
            <w:pPr>
              <w:numPr>
                <w:ilvl w:val="2"/>
                <w:numId w:val="21"/>
              </w:numPr>
              <w:snapToGrid w:val="0"/>
              <w:spacing w:line="259" w:lineRule="auto"/>
              <w:contextualSpacing/>
              <w:rPr>
                <w:rFonts w:ascii="Times" w:eastAsia="宋体" w:hAnsi="Times"/>
                <w:sz w:val="16"/>
                <w:szCs w:val="18"/>
                <w:lang w:val="en-GB"/>
              </w:rPr>
            </w:pPr>
            <w:r>
              <w:rPr>
                <w:rFonts w:ascii="Times" w:eastAsia="宋体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14:paraId="55C3822F" w14:textId="77777777" w:rsidR="00153AFF" w:rsidRDefault="009F29DB">
            <w:pPr>
              <w:numPr>
                <w:ilvl w:val="2"/>
                <w:numId w:val="21"/>
              </w:numPr>
              <w:snapToGrid w:val="0"/>
              <w:spacing w:line="259" w:lineRule="auto"/>
              <w:contextualSpacing/>
              <w:rPr>
                <w:rFonts w:ascii="Times" w:eastAsia="宋体" w:hAnsi="Times"/>
                <w:sz w:val="16"/>
                <w:szCs w:val="18"/>
                <w:lang w:val="en-GB"/>
              </w:rPr>
            </w:pPr>
            <w:r>
              <w:rPr>
                <w:rFonts w:ascii="Times" w:eastAsia="宋体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14:paraId="486622E2" w14:textId="77777777" w:rsidR="00153AFF" w:rsidRDefault="009F29DB">
            <w:pPr>
              <w:numPr>
                <w:ilvl w:val="3"/>
                <w:numId w:val="21"/>
              </w:numPr>
              <w:snapToGrid w:val="0"/>
              <w:spacing w:line="259" w:lineRule="auto"/>
              <w:contextualSpacing/>
              <w:rPr>
                <w:rFonts w:ascii="Times" w:eastAsia="宋体" w:hAnsi="Times"/>
                <w:sz w:val="16"/>
                <w:szCs w:val="18"/>
                <w:lang w:val="en-GB"/>
              </w:rPr>
            </w:pPr>
            <w:r>
              <w:rPr>
                <w:rFonts w:ascii="Times" w:eastAsia="宋体" w:hAnsi="Times"/>
                <w:sz w:val="16"/>
                <w:szCs w:val="18"/>
                <w:lang w:val="en-GB"/>
              </w:rPr>
              <w:t xml:space="preserve">FFS: Whether inter-resource co-phasing is wideband or per </w:t>
            </w:r>
            <w:proofErr w:type="spellStart"/>
            <w:r>
              <w:rPr>
                <w:rFonts w:ascii="Times" w:eastAsia="宋体" w:hAnsi="Times"/>
                <w:sz w:val="16"/>
                <w:szCs w:val="18"/>
                <w:lang w:val="en-GB"/>
              </w:rPr>
              <w:t>subband</w:t>
            </w:r>
            <w:proofErr w:type="spellEnd"/>
            <w:r>
              <w:rPr>
                <w:rFonts w:ascii="Times" w:eastAsia="宋体" w:hAnsi="Times"/>
                <w:sz w:val="16"/>
                <w:szCs w:val="18"/>
                <w:lang w:val="en-GB"/>
              </w:rPr>
              <w:t xml:space="preserve">. </w:t>
            </w:r>
          </w:p>
          <w:p w14:paraId="115521D4" w14:textId="77777777"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14:paraId="09FF80CF" w14:textId="77777777" w:rsidR="00153AFF" w:rsidRDefault="009F29DB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zh-CN"/>
              </w:rPr>
              <w:t>…</w:t>
            </w:r>
          </w:p>
          <w:p w14:paraId="29FD40EB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3B0484A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4CD245AE" w14:textId="77777777" w:rsidR="00153AFF" w:rsidRDefault="009F29DB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1.E.1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 and 128 CSI-RS ports, for RI=1-4, support the following (compromise between Scheme1 and Scheme2 described in RAN1#116bis):</w:t>
            </w:r>
          </w:p>
          <w:p w14:paraId="39C7F55C" w14:textId="77777777" w:rsidR="00153AFF" w:rsidRDefault="009F29DB">
            <w:pPr>
              <w:numPr>
                <w:ilvl w:val="0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Independent SD basis selection across all the Ng=K NZP CSI-RS resources, reusing legacy Rel-15 Type-I SP SD basis selection rules with L=1 for RI=1-4</w:t>
            </w:r>
          </w:p>
          <w:p w14:paraId="471C9965" w14:textId="77777777"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 xml:space="preserve">{2, </w:t>
            </w:r>
            <w:del w:id="10" w:author="Eko Onggosanusi" w:date="2024-05-21T22:30:00Z">
              <w:r w:rsidDel="000B4392">
                <w:rPr>
                  <w:rFonts w:ascii="Times" w:hAnsi="Times" w:cs="Calibri"/>
                  <w:sz w:val="20"/>
                </w:rPr>
                <w:delText xml:space="preserve">[3], </w:delText>
              </w:r>
            </w:del>
            <w:r>
              <w:rPr>
                <w:rFonts w:ascii="Times" w:hAnsi="Times" w:cs="Calibri"/>
                <w:sz w:val="20"/>
              </w:rPr>
              <w:t>4} denotes the number of NZP CSI-RS resources associated with the Ng panels</w:t>
            </w:r>
          </w:p>
          <w:p w14:paraId="2F35A2C4" w14:textId="77777777" w:rsidR="00153AFF" w:rsidRDefault="009F29DB">
            <w:pPr>
              <w:numPr>
                <w:ilvl w:val="0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14:paraId="37B20255" w14:textId="77777777"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14:paraId="43105B82" w14:textId="4D604B4E"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Layer-common </w:t>
            </w:r>
            <w:del w:id="11" w:author="Eko Onggosanusi" w:date="2024-05-21T22:30:00Z">
              <w:r w:rsidDel="000B4392">
                <w:rPr>
                  <w:rFonts w:ascii="Times" w:hAnsi="Times" w:cs="Calibri"/>
                  <w:sz w:val="20"/>
                  <w:lang w:val="en-GB"/>
                </w:rPr>
                <w:delText>sub-</w:delText>
              </w:r>
            </w:del>
            <w:ins w:id="12" w:author="Eko Onggosanusi" w:date="2024-05-21T22:30:00Z">
              <w:r w:rsidR="000B4392">
                <w:rPr>
                  <w:rFonts w:ascii="Times" w:hAnsi="Times" w:cs="Calibri"/>
                  <w:sz w:val="20"/>
                  <w:lang w:val="en-GB"/>
                </w:rPr>
                <w:t>wide</w:t>
              </w:r>
            </w:ins>
            <w:r>
              <w:rPr>
                <w:rFonts w:ascii="Times" w:hAnsi="Times" w:cs="Calibri"/>
                <w:sz w:val="20"/>
                <w:lang w:val="en-GB"/>
              </w:rPr>
              <w:t>band inter-resource QPSK co-phasing</w:t>
            </w:r>
          </w:p>
          <w:p w14:paraId="659361E4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Rel-19 Type-I MP does not support RI=5-8</w:t>
            </w:r>
          </w:p>
          <w:p w14:paraId="621F5599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Rel-15 Type-I MP legacy designs for UCI parameters, UCI omission, and CBSR</w:t>
            </w:r>
          </w:p>
          <w:p w14:paraId="6723AC64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E99620D" w14:textId="3A58006C" w:rsidR="00153AFF" w:rsidRDefault="009F29D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Based on Tuesday morning offline, changing “common” to “independent”</w:t>
            </w:r>
            <w:r w:rsidR="00826CE7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. Additional changes after offline. </w:t>
            </w:r>
          </w:p>
          <w:p w14:paraId="3D5371E0" w14:textId="77777777" w:rsidR="00153AFF" w:rsidRDefault="00153AFF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14:paraId="45448075" w14:textId="77777777" w:rsidR="00153AFF" w:rsidRDefault="009F29DB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 available SLS results show that Scheme2 outperforms Scheme1 (cf. Table 1B).</w:t>
            </w:r>
          </w:p>
          <w:p w14:paraId="7000D96D" w14:textId="77777777"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0B07" w14:textId="77777777"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28E030E" w14:textId="77777777"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D17FF22" w14:textId="77777777"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CA3AD64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E3FC0B4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ED0781B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E9C7EEB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4BDF8C7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6FDCA6E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214B932A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6B596462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F6CF14C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7171C773" w14:textId="77777777"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NTT DOCOMO, CMCC, 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CATT, Intel, HONOR, Fujitsu, LG,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Fraunhofer IIS/HHI, New H3C, NEC, KDDI, IDC,</w:t>
            </w:r>
          </w:p>
          <w:p w14:paraId="34FD74A0" w14:textId="77777777"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7A6FDCB0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DBA62C1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 (No T1 MP)</w:t>
            </w:r>
            <w:r>
              <w:rPr>
                <w:rFonts w:ascii="Times" w:eastAsia="Batang" w:hAnsi="Times" w:cs="Times"/>
                <w:sz w:val="18"/>
                <w:szCs w:val="16"/>
              </w:rPr>
              <w:t>: Apple</w:t>
            </w:r>
            <w:r w:rsidR="00F53FF2">
              <w:rPr>
                <w:rFonts w:ascii="Times" w:eastAsia="Batang" w:hAnsi="Times" w:cs="Times"/>
                <w:sz w:val="18"/>
                <w:szCs w:val="16"/>
              </w:rPr>
              <w:t xml:space="preserve"> (not object)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6D49D9EE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 xml:space="preserve">TCL, </w:t>
            </w:r>
          </w:p>
          <w:p w14:paraId="6D946436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 xml:space="preserve">Xiaomi, </w:t>
            </w:r>
          </w:p>
          <w:p w14:paraId="42AAF63F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14:paraId="5A30C396" w14:textId="77777777" w:rsidR="00F53FF2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 xml:space="preserve">Google, </w:t>
            </w:r>
          </w:p>
          <w:p w14:paraId="30723F7A" w14:textId="33B5A2BC" w:rsidR="00153AFF" w:rsidRDefault="009F29D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rFonts w:ascii="Times" w:eastAsia="Batang" w:hAnsi="Times" w:cs="Times"/>
                <w:sz w:val="18"/>
                <w:szCs w:val="16"/>
              </w:rPr>
              <w:t>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  <w:r w:rsidR="00F53FF2">
              <w:rPr>
                <w:rFonts w:ascii="Times" w:eastAsia="Batang" w:hAnsi="Times" w:cs="Times"/>
                <w:sz w:val="18"/>
                <w:szCs w:val="16"/>
              </w:rPr>
              <w:t>(not object)</w:t>
            </w:r>
          </w:p>
        </w:tc>
      </w:tr>
    </w:tbl>
    <w:p w14:paraId="782EC15B" w14:textId="77777777" w:rsidR="00153AFF" w:rsidRDefault="00153AFF"/>
    <w:p w14:paraId="34BCB9D1" w14:textId="77777777" w:rsidR="00153AFF" w:rsidRDefault="009F29DB">
      <w:pPr>
        <w:pStyle w:val="a4"/>
        <w:jc w:val="center"/>
      </w:pPr>
      <w:r>
        <w:t xml:space="preserve">Table 1B SLS results: issue 1 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153AFF" w14:paraId="41EDCD5D" w14:textId="77777777">
        <w:tc>
          <w:tcPr>
            <w:tcW w:w="1255" w:type="dxa"/>
            <w:vMerge w:val="restart"/>
            <w:shd w:val="clear" w:color="auto" w:fill="FFFF00"/>
          </w:tcPr>
          <w:p w14:paraId="47316735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4D5145C1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153AFF" w14:paraId="6B1DB0DE" w14:textId="77777777">
        <w:tc>
          <w:tcPr>
            <w:tcW w:w="1255" w:type="dxa"/>
            <w:vMerge/>
            <w:shd w:val="clear" w:color="auto" w:fill="FFFF00"/>
          </w:tcPr>
          <w:p w14:paraId="5AEC30DD" w14:textId="77777777" w:rsidR="00153AFF" w:rsidRDefault="00153AFF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321B8473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64B4F469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0D1148AC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53AFF" w14:paraId="518FE68F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6D17324D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IDC</w:t>
            </w:r>
          </w:p>
        </w:tc>
        <w:tc>
          <w:tcPr>
            <w:tcW w:w="810" w:type="dxa"/>
            <w:shd w:val="clear" w:color="auto" w:fill="auto"/>
          </w:tcPr>
          <w:p w14:paraId="2DF1A557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2A60CDB4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14:paraId="5EC036B9" w14:textId="77777777" w:rsidR="00153AFF" w:rsidRDefault="009F29DB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C72A23F" wp14:editId="14C721F5">
                  <wp:extent cx="2599055" cy="148272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716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04A3A" w14:textId="77777777" w:rsidR="00153AFF" w:rsidRDefault="009F29D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From the result above, it is observed that 8-PSK and 4-PSK based co-phasing in Scheme-2 MP with 32 ports on each panel can achieve a reasonable performance. As shown in the result above, Scheme-2 MP achieves higher performance than the legacy Rel-15 Type-I MP with 32 ports albeit having smaller throughput performance than Rel-19 Type-I SP Scheme-A with 64 ports. </w:t>
            </w:r>
          </w:p>
          <w:p w14:paraId="192C3F95" w14:textId="77777777" w:rsidR="00153AFF" w:rsidRDefault="00153AFF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153AFF" w14:paraId="660C4D8F" w14:textId="77777777">
        <w:trPr>
          <w:trHeight w:val="134"/>
        </w:trPr>
        <w:tc>
          <w:tcPr>
            <w:tcW w:w="1255" w:type="dxa"/>
            <w:shd w:val="clear" w:color="auto" w:fill="auto"/>
          </w:tcPr>
          <w:p w14:paraId="188CD4F7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MediaTek</w:t>
            </w:r>
          </w:p>
        </w:tc>
        <w:tc>
          <w:tcPr>
            <w:tcW w:w="810" w:type="dxa"/>
            <w:shd w:val="clear" w:color="auto" w:fill="auto"/>
          </w:tcPr>
          <w:p w14:paraId="6DD2D97A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14:paraId="4CEDFDAD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14:paraId="6129C677" w14:textId="77777777" w:rsidR="00153AFF" w:rsidRDefault="009F29DB">
            <w:pPr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66E6A07" wp14:editId="0A21A5B3">
                  <wp:extent cx="3002280" cy="23221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67" cy="233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F9D4C" w14:textId="77777777" w:rsidR="00153AFF" w:rsidRDefault="009F29DB">
            <w:pPr>
              <w:rPr>
                <w:sz w:val="16"/>
              </w:rPr>
            </w:pPr>
            <w:r>
              <w:rPr>
                <w:sz w:val="16"/>
              </w:rPr>
              <w:t xml:space="preserve">It is seen that the compromised proposal 1.E.1 shows 1~2 % UPT degradation compared to Scheme 2. This is because Scheme 2 offers flexibility to compensate the angle difference (however small) between panels due to large array size. In case there is no angle difference between panels, Scheme 2 does not preclude the UE report of common SD bases, thereby offering the best performance in either case. Further, we anticipate that the flexibility of Scheme 2 will be more beneficial in non-co-located/mixed deployments. </w:t>
            </w:r>
          </w:p>
          <w:p w14:paraId="5E322CD2" w14:textId="77777777" w:rsidR="00153AFF" w:rsidRDefault="009F29D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Based on the above observations, we support Rel-19 Type I MP codebook enhancement up to 128 ports based on Scheme 2.</w:t>
            </w:r>
          </w:p>
          <w:p w14:paraId="45EE67AE" w14:textId="77777777" w:rsidR="00153AFF" w:rsidRDefault="00153AFF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77143A59" w14:textId="77777777">
        <w:trPr>
          <w:trHeight w:val="197"/>
        </w:trPr>
        <w:tc>
          <w:tcPr>
            <w:tcW w:w="1255" w:type="dxa"/>
            <w:shd w:val="clear" w:color="auto" w:fill="auto"/>
          </w:tcPr>
          <w:p w14:paraId="01084E81" w14:textId="77777777"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36B85F64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530" w:type="dxa"/>
            <w:shd w:val="clear" w:color="auto" w:fill="auto"/>
          </w:tcPr>
          <w:p w14:paraId="5A303F77" w14:textId="77777777"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14:paraId="07FFB01F" w14:textId="77777777" w:rsidR="00153AFF" w:rsidRDefault="009F29D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Rel-19 Type-I for RI=1-4, it is shown in SLS results that </w:t>
            </w:r>
            <w:r>
              <w:rPr>
                <w:iCs/>
                <w:sz w:val="16"/>
                <w:szCs w:val="16"/>
              </w:rPr>
              <w:t>the case of O1=O2=2 incurs 2% UPT loss compared to the case O1=O2=4 for both Scheme A and Scheme B.</w:t>
            </w:r>
          </w:p>
        </w:tc>
      </w:tr>
    </w:tbl>
    <w:p w14:paraId="5E0F6529" w14:textId="77777777" w:rsidR="00153AFF" w:rsidRDefault="00153AFF"/>
    <w:p w14:paraId="0FA8C76A" w14:textId="77777777" w:rsidR="00153AFF" w:rsidRDefault="009F29DB">
      <w:pPr>
        <w:pStyle w:val="a4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53AFF" w14:paraId="27EA8A5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F6E81A" w14:textId="77777777"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33308F0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 w14:paraId="4C5E229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43C8" w14:textId="77777777" w:rsidR="00153AFF" w:rsidRDefault="009F29D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4C7D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9F29DB" w14:paraId="2A421D8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CF45" w14:textId="77777777" w:rsidR="009F29DB" w:rsidRDefault="009F29DB" w:rsidP="009F29D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658D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Proposal 1.A.6</w:t>
            </w:r>
          </w:p>
          <w:p w14:paraId="7BD0CA1B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Support. The decision should be based on SLS evaluations.</w:t>
            </w:r>
          </w:p>
          <w:p w14:paraId="13E65FA1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  <w:p w14:paraId="07EF53AC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Proposal 1.D.2</w:t>
            </w:r>
          </w:p>
          <w:p w14:paraId="03699919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We support 1 for both capabilities, and have strong concern on introducing multiple ARC values other than {</w:t>
            </w:r>
            <w:proofErr w:type="gramStart"/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1,K</w:t>
            </w:r>
            <w:proofErr w:type="gramEnd"/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 xml:space="preserve">}. </w:t>
            </w:r>
          </w:p>
          <w:p w14:paraId="0522FC9F" w14:textId="77777777"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153AFF" w14:paraId="439D2F9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AB1D" w14:textId="52737957" w:rsidR="00153AFF" w:rsidRDefault="0013474C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A9F6" w14:textId="77777777" w:rsidR="0013474C" w:rsidRPr="0013474C" w:rsidRDefault="0013474C" w:rsidP="0013474C">
            <w:pPr>
              <w:rPr>
                <w:b/>
                <w:bCs/>
                <w:sz w:val="18"/>
                <w:szCs w:val="18"/>
                <w:u w:val="single"/>
              </w:rPr>
            </w:pPr>
            <w:r w:rsidRPr="0013474C">
              <w:rPr>
                <w:b/>
                <w:bCs/>
                <w:sz w:val="18"/>
                <w:szCs w:val="18"/>
                <w:u w:val="single"/>
              </w:rPr>
              <w:t>Proposal 1.A.6</w:t>
            </w:r>
          </w:p>
          <w:p w14:paraId="3CAC4CE9" w14:textId="77777777" w:rsidR="0013474C" w:rsidRPr="0013474C" w:rsidRDefault="0013474C" w:rsidP="0013474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90F5AF1" w14:textId="77777777" w:rsidR="0013474C" w:rsidRPr="0013474C" w:rsidRDefault="0013474C" w:rsidP="0013474C">
            <w:pPr>
              <w:rPr>
                <w:sz w:val="18"/>
                <w:szCs w:val="18"/>
              </w:rPr>
            </w:pPr>
            <w:r w:rsidRPr="0013474C">
              <w:rPr>
                <w:sz w:val="18"/>
                <w:szCs w:val="18"/>
              </w:rPr>
              <w:t xml:space="preserve">For scheme B, we’ve agreed that there can be 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>ceil(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v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/2) SD basis vectors, while the number of layers is given by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v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.  Then, in Alt 1, we are not sure if it is correct to say </w:t>
            </w:r>
            <w:proofErr w:type="spellStart"/>
            <w:r w:rsidRPr="0013474C">
              <w:rPr>
                <w:rFonts w:cs="Calibri"/>
                <w:sz w:val="18"/>
                <w:szCs w:val="18"/>
                <w:lang w:eastAsia="zh-CN"/>
              </w:rPr>
              <w:t>k^th</w:t>
            </w:r>
            <w:proofErr w:type="spell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SD basis vector is associated with the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k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3474C">
              <w:rPr>
                <w:rFonts w:cs="Calibri"/>
                <w:sz w:val="18"/>
                <w:szCs w:val="18"/>
                <w:vertAlign w:val="superscript"/>
                <w:lang w:eastAsia="zh-CN"/>
              </w:rPr>
              <w:t>th</w:t>
            </w:r>
            <w:proofErr w:type="spell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layer.  Should it be something like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k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3474C">
              <w:rPr>
                <w:rFonts w:cs="Calibri"/>
                <w:sz w:val="18"/>
                <w:szCs w:val="18"/>
                <w:vertAlign w:val="superscript"/>
                <w:lang w:eastAsia="zh-CN"/>
              </w:rPr>
              <w:t>th</w:t>
            </w:r>
            <w:proofErr w:type="spell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layer (k=1, 2, ..., 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v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>) is associated with the ceil(</w:t>
            </w:r>
            <w:r w:rsidRPr="0013474C">
              <w:rPr>
                <w:rFonts w:cs="Calibri"/>
                <w:i/>
                <w:sz w:val="18"/>
                <w:szCs w:val="18"/>
                <w:lang w:eastAsia="zh-CN"/>
              </w:rPr>
              <w:t>k</w:t>
            </w:r>
            <w:r w:rsidRPr="0013474C">
              <w:rPr>
                <w:rFonts w:cs="Calibri"/>
                <w:sz w:val="18"/>
                <w:szCs w:val="18"/>
                <w:lang w:eastAsia="zh-CN"/>
              </w:rPr>
              <w:t>/</w:t>
            </w:r>
            <w:proofErr w:type="gramStart"/>
            <w:r w:rsidRPr="0013474C">
              <w:rPr>
                <w:rFonts w:cs="Calibri"/>
                <w:sz w:val="18"/>
                <w:szCs w:val="18"/>
                <w:lang w:eastAsia="zh-CN"/>
              </w:rPr>
              <w:t>2)</w:t>
            </w:r>
            <w:proofErr w:type="spellStart"/>
            <w:r w:rsidRPr="0013474C">
              <w:rPr>
                <w:rFonts w:cs="Calibri"/>
                <w:sz w:val="18"/>
                <w:szCs w:val="18"/>
                <w:vertAlign w:val="superscript"/>
                <w:lang w:eastAsia="zh-CN"/>
              </w:rPr>
              <w:t>th</w:t>
            </w:r>
            <w:proofErr w:type="spellEnd"/>
            <w:proofErr w:type="gramEnd"/>
            <w:r w:rsidRPr="0013474C">
              <w:rPr>
                <w:rFonts w:cs="Calibri"/>
                <w:sz w:val="18"/>
                <w:szCs w:val="18"/>
                <w:lang w:eastAsia="zh-CN"/>
              </w:rPr>
              <w:t xml:space="preserve"> SD basis vector?  We may need a similar change for Alt 2 also.</w:t>
            </w:r>
          </w:p>
          <w:p w14:paraId="5B1B5BCA" w14:textId="17BA19EB" w:rsidR="00153AFF" w:rsidRPr="00826CE7" w:rsidRDefault="00826CE7">
            <w:pPr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  <w:ins w:id="13" w:author="Eko Onggosanusi" w:date="2024-05-21T22:32:00Z">
              <w:r>
                <w:rPr>
                  <w:rFonts w:eastAsiaTheme="minorEastAsia"/>
                  <w:iCs/>
                  <w:sz w:val="20"/>
                  <w:szCs w:val="20"/>
                  <w:lang w:val="en-GB" w:eastAsia="zh-CN"/>
                </w:rPr>
                <w:t xml:space="preserve">[Mod: Actually, it says kth layer-group, not layer. </w:t>
              </w:r>
              <w:proofErr w:type="gramStart"/>
              <w:r>
                <w:rPr>
                  <w:rFonts w:eastAsiaTheme="minorEastAsia"/>
                  <w:iCs/>
                  <w:sz w:val="20"/>
                  <w:szCs w:val="20"/>
                  <w:lang w:val="en-GB" w:eastAsia="zh-CN"/>
                </w:rPr>
                <w:t>So</w:t>
              </w:r>
              <w:proofErr w:type="gramEnd"/>
              <w:r>
                <w:rPr>
                  <w:rFonts w:eastAsiaTheme="minorEastAsia"/>
                  <w:iCs/>
                  <w:sz w:val="20"/>
                  <w:szCs w:val="20"/>
                  <w:lang w:val="en-GB" w:eastAsia="zh-CN"/>
                </w:rPr>
                <w:t xml:space="preserve"> the current description is fine]</w:t>
              </w:r>
            </w:ins>
          </w:p>
        </w:tc>
      </w:tr>
      <w:tr w:rsidR="00153AFF" w14:paraId="74B44E5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D00E" w14:textId="77777777" w:rsidR="00153AFF" w:rsidRDefault="00153AF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5EA9" w14:textId="77777777" w:rsidR="00153AFF" w:rsidRDefault="00153AFF">
            <w:pPr>
              <w:rPr>
                <w:rFonts w:eastAsia="Batang"/>
                <w:sz w:val="20"/>
                <w:szCs w:val="20"/>
                <w:lang w:val="en-GB"/>
              </w:rPr>
            </w:pPr>
          </w:p>
        </w:tc>
      </w:tr>
      <w:tr w:rsidR="00826CE7" w14:paraId="030A8E1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42AC" w14:textId="0427DF04" w:rsidR="00826CE7" w:rsidRDefault="00826CE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V6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B034" w14:textId="12333E44" w:rsidR="00826CE7" w:rsidRDefault="00826CE7">
            <w:pPr>
              <w:rPr>
                <w:rFonts w:eastAsia="Batang"/>
                <w:sz w:val="20"/>
                <w:szCs w:val="20"/>
                <w:lang w:val="en-GB"/>
              </w:rPr>
            </w:pPr>
            <w:r>
              <w:rPr>
                <w:rFonts w:eastAsia="Batang"/>
                <w:sz w:val="20"/>
                <w:szCs w:val="20"/>
                <w:lang w:val="en-GB"/>
              </w:rPr>
              <w:t xml:space="preserve">1.E.1: revision per offline comments (sub-band </w:t>
            </w:r>
            <w:r w:rsidRPr="00826CE7">
              <w:rPr>
                <w:rFonts w:eastAsia="Batang"/>
                <w:sz w:val="20"/>
                <w:szCs w:val="20"/>
                <w:lang w:val="en-GB"/>
              </w:rPr>
              <w:sym w:font="Wingdings" w:char="F0E0"/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wideband, no support for K=3)</w:t>
            </w:r>
          </w:p>
        </w:tc>
      </w:tr>
      <w:tr w:rsidR="00AB6CF3" w14:paraId="6506AB7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3536" w14:textId="7442B696" w:rsidR="00AB6CF3" w:rsidRPr="00AB6CF3" w:rsidRDefault="00AB6CF3" w:rsidP="00AB6CF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24069E">
              <w:rPr>
                <w:rFonts w:hint="eastAsia"/>
                <w:sz w:val="18"/>
                <w:lang w:eastAsia="zh-CN"/>
              </w:rPr>
              <w:t>OPP</w:t>
            </w:r>
            <w:r w:rsidRPr="0024069E">
              <w:rPr>
                <w:sz w:val="18"/>
                <w:lang w:eastAsia="zh-CN"/>
              </w:rPr>
              <w:t>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7D45" w14:textId="77777777" w:rsidR="00AB6CF3" w:rsidRPr="0024069E" w:rsidRDefault="00AB6CF3" w:rsidP="00AB6CF3">
            <w:pPr>
              <w:rPr>
                <w:b/>
                <w:sz w:val="18"/>
              </w:rPr>
            </w:pPr>
            <w:r w:rsidRPr="0024069E">
              <w:rPr>
                <w:b/>
                <w:sz w:val="18"/>
              </w:rPr>
              <w:t>Proposal 1.A.6:</w:t>
            </w:r>
          </w:p>
          <w:p w14:paraId="09C9A5BF" w14:textId="77777777" w:rsidR="00AB6CF3" w:rsidRPr="0024069E" w:rsidRDefault="00AB6CF3" w:rsidP="00AB6CF3">
            <w:pPr>
              <w:rPr>
                <w:sz w:val="18"/>
                <w:lang w:eastAsia="zh-CN"/>
              </w:rPr>
            </w:pPr>
            <w:r w:rsidRPr="0024069E">
              <w:rPr>
                <w:rFonts w:hint="eastAsia"/>
                <w:sz w:val="18"/>
              </w:rPr>
              <w:t>Fine</w:t>
            </w:r>
            <w:r w:rsidRPr="0024069E">
              <w:rPr>
                <w:sz w:val="18"/>
                <w:lang w:eastAsia="zh-CN"/>
              </w:rPr>
              <w:t xml:space="preserve"> to make decision in the next meeting. </w:t>
            </w:r>
          </w:p>
          <w:p w14:paraId="17E85686" w14:textId="77777777" w:rsidR="00AB6CF3" w:rsidRPr="0024069E" w:rsidRDefault="00AB6CF3" w:rsidP="00AB6CF3">
            <w:pPr>
              <w:rPr>
                <w:rFonts w:eastAsiaTheme="minorEastAsia"/>
                <w:sz w:val="18"/>
                <w:lang w:eastAsia="zh-CN"/>
              </w:rPr>
            </w:pPr>
          </w:p>
          <w:p w14:paraId="474C06C1" w14:textId="77777777" w:rsidR="00AB6CF3" w:rsidRPr="0024069E" w:rsidRDefault="00AB6CF3" w:rsidP="00AB6CF3">
            <w:pPr>
              <w:rPr>
                <w:b/>
                <w:sz w:val="18"/>
              </w:rPr>
            </w:pPr>
            <w:r w:rsidRPr="0024069E">
              <w:rPr>
                <w:b/>
                <w:sz w:val="18"/>
              </w:rPr>
              <w:t>Conclusion 1.A.6:</w:t>
            </w:r>
          </w:p>
          <w:p w14:paraId="4AABFD2B" w14:textId="77777777" w:rsidR="00AB6CF3" w:rsidRPr="0024069E" w:rsidRDefault="00AB6CF3" w:rsidP="00AB6CF3">
            <w:pPr>
              <w:rPr>
                <w:sz w:val="18"/>
                <w:lang w:eastAsia="zh-CN"/>
              </w:rPr>
            </w:pPr>
            <w:r w:rsidRPr="0024069E">
              <w:rPr>
                <w:sz w:val="18"/>
              </w:rPr>
              <w:t>Support</w:t>
            </w:r>
            <w:r w:rsidRPr="0024069E">
              <w:rPr>
                <w:sz w:val="18"/>
                <w:lang w:eastAsia="zh-CN"/>
              </w:rPr>
              <w:t xml:space="preserve">. </w:t>
            </w:r>
          </w:p>
          <w:p w14:paraId="57E41BAD" w14:textId="77777777" w:rsidR="00AB6CF3" w:rsidRDefault="00AB6CF3" w:rsidP="00AB6CF3">
            <w:pPr>
              <w:rPr>
                <w:rFonts w:eastAsia="Batang"/>
                <w:sz w:val="20"/>
                <w:szCs w:val="20"/>
                <w:lang w:val="en-GB"/>
              </w:rPr>
            </w:pPr>
          </w:p>
        </w:tc>
      </w:tr>
    </w:tbl>
    <w:p w14:paraId="442F2D43" w14:textId="77777777" w:rsidR="00153AFF" w:rsidRDefault="00153AFF">
      <w:pPr>
        <w:rPr>
          <w:lang w:val="en-GB"/>
        </w:rPr>
      </w:pPr>
    </w:p>
    <w:p w14:paraId="60E83755" w14:textId="77777777" w:rsidR="00153AFF" w:rsidRDefault="009F29DB">
      <w:pPr>
        <w:pStyle w:val="3"/>
        <w:numPr>
          <w:ilvl w:val="1"/>
          <w:numId w:val="14"/>
        </w:numPr>
      </w:pPr>
      <w:r>
        <w:t>Issue 2 (WID objective 2c): CRI-based CSI for hybrid beamforming (HBF)</w:t>
      </w:r>
    </w:p>
    <w:p w14:paraId="479FA978" w14:textId="77777777" w:rsidR="00153AFF" w:rsidRDefault="00153AFF"/>
    <w:p w14:paraId="53354885" w14:textId="77777777" w:rsidR="00153AFF" w:rsidRDefault="009F29DB">
      <w:pPr>
        <w:pStyle w:val="a4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57"/>
        <w:gridCol w:w="2497"/>
      </w:tblGrid>
      <w:tr w:rsidR="00153AFF" w14:paraId="44C9D5B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BEDAF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A2479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5FDE3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 w14:paraId="779F0D5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B42E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0A20" w14:textId="77777777" w:rsidR="00153AFF" w:rsidRDefault="009F29DB">
            <w:pPr>
              <w:jc w:val="both"/>
              <w:rPr>
                <w:rFonts w:eastAsia="等线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等线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14:paraId="3859370E" w14:textId="77777777"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14:paraId="12B8C8B1" w14:textId="77777777" w:rsidR="00153AFF" w:rsidRDefault="009F29DB">
            <w:pPr>
              <w:widowControl w:val="0"/>
              <w:numPr>
                <w:ilvl w:val="0"/>
                <w:numId w:val="22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FFS: whether to support NW configuring/requesting the UE to report CRI/RI/PMI/CQI associated with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(&lt;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) of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K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CSI-RS resources, including whether further reduction in the number of hypotheses is supported, i.e. reporting (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– 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bits)</w:t>
            </w:r>
          </w:p>
          <w:p w14:paraId="266A560F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58744E72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0F252D2" w14:textId="77777777" w:rsidR="00153AFF" w:rsidRDefault="009F29D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Proposal 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>2.A.2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for A-CSI only, the </w:t>
            </w:r>
            <w:r>
              <w:rPr>
                <w:sz w:val="20"/>
                <w:szCs w:val="20"/>
                <w:lang w:val="en-GB"/>
              </w:rPr>
              <w:t xml:space="preserve">NW can configure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(&lt;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 xml:space="preserve">) of </w:t>
            </w:r>
            <w:r>
              <w:rPr>
                <w:i/>
                <w:iCs/>
                <w:sz w:val="20"/>
                <w:szCs w:val="20"/>
                <w:lang w:val="en-GB"/>
              </w:rPr>
              <w:t>K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CSI-RS resources to be selected as part of reporting the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Cs/>
                <w:sz w:val="20"/>
                <w:szCs w:val="20"/>
                <w:lang w:val="en-GB"/>
              </w:rPr>
              <w:t xml:space="preserve"> “quadruplets”</w:t>
            </w:r>
            <w:r>
              <w:rPr>
                <w:sz w:val="20"/>
                <w:szCs w:val="20"/>
                <w:lang w:val="en-GB"/>
              </w:rPr>
              <w:t xml:space="preserve">: </w:t>
            </w:r>
          </w:p>
          <w:p w14:paraId="6B5FE8E0" w14:textId="77777777" w:rsidR="00153AFF" w:rsidRDefault="009F29DB">
            <w:pPr>
              <w:pStyle w:val="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  <w:lang w:val="en-GB"/>
              </w:rPr>
              <w:t>M–M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bits are reported, along with the </w:t>
            </w:r>
            <w:r>
              <w:rPr>
                <w:i/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 xml:space="preserve"> sets of CQI/PMI/RI</w:t>
            </w:r>
            <w:proofErr w:type="gramStart"/>
            <w:r>
              <w:rPr>
                <w:sz w:val="20"/>
                <w:szCs w:val="20"/>
                <w:lang w:val="en-GB"/>
              </w:rPr>
              <w:t>/(</w:t>
            </w:r>
            <w:proofErr w:type="gramEnd"/>
            <w:r>
              <w:rPr>
                <w:sz w:val="20"/>
                <w:szCs w:val="20"/>
                <w:lang w:val="en-GB"/>
              </w:rPr>
              <w:t>if applicable) LI</w:t>
            </w:r>
          </w:p>
          <w:p w14:paraId="69044A82" w14:textId="77777777" w:rsidR="00153AFF" w:rsidRDefault="009F29DB">
            <w:pPr>
              <w:pStyle w:val="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value of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is NW-configured via higher-layer (RRC) signaling</w:t>
            </w:r>
          </w:p>
          <w:p w14:paraId="64AB4740" w14:textId="77777777" w:rsidR="00153AFF" w:rsidRDefault="009F29DB">
            <w:pPr>
              <w:pStyle w:val="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selected resources are NW-configured via higher-layer (RRC) signaling </w:t>
            </w:r>
          </w:p>
          <w:p w14:paraId="19D93CEA" w14:textId="77777777" w:rsidR="00153AFF" w:rsidRDefault="009F29DB">
            <w:pPr>
              <w:pStyle w:val="a"/>
              <w:numPr>
                <w:ilvl w:val="1"/>
                <w:numId w:val="23"/>
              </w:numPr>
              <w:rPr>
                <w:del w:id="14" w:author="Eko Onggosanusi" w:date="2024-05-21T20:15:00Z"/>
                <w:sz w:val="20"/>
                <w:szCs w:val="20"/>
              </w:rPr>
            </w:pPr>
            <w:del w:id="15" w:author="Eko Onggosanusi" w:date="2024-05-21T20:15:00Z">
              <w:r>
                <w:rPr>
                  <w:sz w:val="20"/>
                  <w:szCs w:val="20"/>
                </w:rPr>
                <w:delText xml:space="preserve">In addition, the </w:delText>
              </w:r>
              <w:r>
                <w:rPr>
                  <w:i/>
                  <w:iCs/>
                  <w:sz w:val="20"/>
                  <w:szCs w:val="20"/>
                  <w:lang w:val="en-GB"/>
                </w:rPr>
                <w:delText>M</w:delText>
              </w:r>
              <w:r>
                <w:rPr>
                  <w:i/>
                  <w:iCs/>
                  <w:sz w:val="20"/>
                  <w:szCs w:val="20"/>
                  <w:vertAlign w:val="subscript"/>
                  <w:lang w:val="en-GB"/>
                </w:rPr>
                <w:delText>R</w:delText>
              </w:r>
              <w:r>
                <w:rPr>
                  <w:sz w:val="20"/>
                  <w:szCs w:val="20"/>
                </w:rPr>
                <w:delText xml:space="preserve"> selected resources can be updated via DCI (as a part of CSI trigger state) </w:delText>
              </w:r>
            </w:del>
          </w:p>
          <w:p w14:paraId="3E02AE9B" w14:textId="77777777" w:rsidR="00153AFF" w:rsidRDefault="00153AFF">
            <w:pPr>
              <w:snapToGrid w:val="0"/>
              <w:jc w:val="both"/>
              <w:rPr>
                <w:rFonts w:eastAsia="Malgun Gothic"/>
                <w:sz w:val="20"/>
                <w:szCs w:val="20"/>
              </w:rPr>
            </w:pPr>
          </w:p>
          <w:p w14:paraId="07F142BC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14:paraId="4D99D247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additional trigger-state-based update offers flexibility.</w:t>
            </w:r>
          </w:p>
          <w:p w14:paraId="2124DF89" w14:textId="77777777"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5A45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8B3D832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679A272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359D6AB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88D1D4A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8A95813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13A4D9F3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649FB4C" w14:textId="5270FEF6"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MediaTek,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>, Ericsson, Nokia/NSB, Samsung, CATT, HONOR, Fujitsu, NEC, Google, ZTE, Qualcomm, IDC, Apple (ok), Intel, Sharp, KDDI,</w:t>
            </w:r>
            <w:r>
              <w:rPr>
                <w:sz w:val="18"/>
                <w:szCs w:val="18"/>
                <w:lang w:val="pt-BR"/>
              </w:rPr>
              <w:t xml:space="preserve"> NTT DOCOMO (ok), OPPO, HONOR, Spreadtrum (ok), Fujitsu (ok), Xiaomi, TCL (ok), CMCC (ok)</w:t>
            </w:r>
            <w:r w:rsidR="00826CE7">
              <w:rPr>
                <w:sz w:val="18"/>
                <w:szCs w:val="18"/>
                <w:lang w:val="pt-BR"/>
              </w:rPr>
              <w:t xml:space="preserve">, New H3C, </w:t>
            </w:r>
          </w:p>
          <w:p w14:paraId="4F3A590B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C76CAF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Not support: </w:t>
            </w:r>
            <w:r>
              <w:rPr>
                <w:sz w:val="18"/>
                <w:szCs w:val="18"/>
                <w:lang w:val="pt-BR"/>
              </w:rPr>
              <w:t xml:space="preserve">vivo, Lenovo/MotM,  </w:t>
            </w:r>
          </w:p>
          <w:p w14:paraId="4454787C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153AFF" w14:paraId="0140C1B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3904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1EB4" w14:textId="77777777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2.A.6:</w:t>
            </w:r>
            <w:r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 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Rel-19 CRI-based CSI refinement for up to 128 CSI-RS ports, regarding UCI parameters when two-part UCI/CSI is used:</w:t>
            </w:r>
          </w:p>
          <w:p w14:paraId="5665A778" w14:textId="77777777" w:rsidR="00153AFF" w:rsidRDefault="009F29DB">
            <w:pPr>
              <w:pStyle w:val="a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 1: x CRI(s), x RI(s), x sets of CQI values for 1</w:t>
            </w:r>
            <w:r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CW </w:t>
            </w:r>
          </w:p>
          <w:p w14:paraId="14D69CC2" w14:textId="77777777" w:rsidR="00153AFF" w:rsidRDefault="009F29DB">
            <w:pPr>
              <w:pStyle w:val="a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 2: (M-x) CRI(s), (M-x) RI(s), (M-x) sets of CQI values for 1</w:t>
            </w:r>
            <w:r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CW, M sets of {PMI, LI (if applicable), CQI values for 2</w:t>
            </w:r>
            <w:r>
              <w:rPr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sz w:val="20"/>
                <w:szCs w:val="20"/>
                <w:lang w:val="en-GB"/>
              </w:rPr>
              <w:t xml:space="preserve"> CW (if applicable)}</w:t>
            </w:r>
          </w:p>
          <w:p w14:paraId="0848831D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FFS (by RAN1#118): For x, decide from the following alternatives: 1, M, and (if supported) M</w:t>
            </w:r>
            <w:r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</w:p>
          <w:p w14:paraId="60DAB1B2" w14:textId="77777777"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Note: If proposal 2.A.2 is agreed, the total number of reported CRIs is M-M</w:t>
            </w:r>
            <w:r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</w:p>
          <w:p w14:paraId="40DFE26A" w14:textId="77777777" w:rsidR="00153AFF" w:rsidRDefault="00153AFF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7FDD3CC" w14:textId="77777777" w:rsidR="00153AFF" w:rsidRDefault="00153AFF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0FB32A67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20"/>
                <w:szCs w:val="20"/>
                <w:lang w:val="en-GB"/>
              </w:rPr>
              <w:t>: There is no reason to do otherwise since multi-CRI has been supported since Rel-17. A resource priority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rule will be discussed together with UCI omission rule</w:t>
            </w:r>
          </w:p>
          <w:p w14:paraId="676E7D78" w14:textId="77777777" w:rsidR="00153AFF" w:rsidRDefault="00153AFF">
            <w:pPr>
              <w:jc w:val="both"/>
              <w:rPr>
                <w:rFonts w:eastAsia="等线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4C73" w14:textId="0596EF2A" w:rsidR="00153AFF" w:rsidRDefault="009F29DB">
            <w:pPr>
              <w:widowControl w:val="0"/>
              <w:snapToGrid w:val="0"/>
              <w:rPr>
                <w:rFonts w:eastAsia="宋体"/>
                <w:iCs/>
                <w:sz w:val="18"/>
                <w:szCs w:val="18"/>
                <w:lang w:val="en-GB"/>
              </w:rPr>
            </w:pPr>
            <w:r>
              <w:rPr>
                <w:rFonts w:eastAsia="宋体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宋体"/>
                <w:iCs/>
                <w:sz w:val="18"/>
                <w:szCs w:val="18"/>
                <w:lang w:val="en-GB"/>
              </w:rPr>
              <w:t>Intel, NTT DOCOMO,</w:t>
            </w:r>
            <w:r>
              <w:rPr>
                <w:rFonts w:eastAsia="宋体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宋体"/>
                <w:iCs/>
                <w:sz w:val="18"/>
                <w:szCs w:val="18"/>
                <w:lang w:val="en-GB"/>
              </w:rPr>
              <w:t>Nokia/NSB, Lenovo/</w:t>
            </w:r>
            <w:proofErr w:type="spellStart"/>
            <w:r>
              <w:rPr>
                <w:rFonts w:eastAsia="宋体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="宋体"/>
                <w:iCs/>
                <w:sz w:val="18"/>
                <w:szCs w:val="18"/>
                <w:lang w:val="en-GB"/>
              </w:rPr>
              <w:t>, KDDI, Samsung, Xiaomi</w:t>
            </w:r>
            <w:r w:rsidR="00826CE7">
              <w:rPr>
                <w:rFonts w:eastAsia="宋体"/>
                <w:iCs/>
                <w:sz w:val="18"/>
                <w:szCs w:val="18"/>
                <w:lang w:val="en-GB"/>
              </w:rPr>
              <w:t xml:space="preserve">, Ericsson, </w:t>
            </w:r>
          </w:p>
          <w:p w14:paraId="161181D1" w14:textId="77777777" w:rsidR="00153AFF" w:rsidRDefault="00153AFF">
            <w:pPr>
              <w:widowControl w:val="0"/>
              <w:snapToGrid w:val="0"/>
              <w:rPr>
                <w:rFonts w:eastAsia="宋体"/>
                <w:b/>
                <w:iCs/>
                <w:sz w:val="18"/>
                <w:szCs w:val="18"/>
                <w:lang w:val="en-GB"/>
              </w:rPr>
            </w:pPr>
          </w:p>
          <w:p w14:paraId="38ADDE95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宋体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153AFF" w14:paraId="53608D6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425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2546" w14:textId="77777777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2.B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For the Rel-19 CRI-based CSI refinement for up to 128 CSI-RS ports, regarding CBSR and RI restriction, please share your view on the following alternatives:</w:t>
            </w:r>
          </w:p>
          <w:p w14:paraId="32B6B979" w14:textId="77777777" w:rsidR="00153AFF" w:rsidRDefault="009F29DB">
            <w:pPr>
              <w:pStyle w:val="a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Alt1. K</w:t>
            </w:r>
            <w:r>
              <w:rPr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per-resource CBSRs and K</w:t>
            </w:r>
            <w:r>
              <w:rPr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per-resource RI restrictions</w:t>
            </w:r>
          </w:p>
          <w:p w14:paraId="26F61A48" w14:textId="646BFA21" w:rsidR="00153AFF" w:rsidRDefault="009F29DB">
            <w:pPr>
              <w:pStyle w:val="a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Alt2. </w:t>
            </w:r>
            <w:r w:rsidR="00826CE7">
              <w:rPr>
                <w:sz w:val="20"/>
                <w:szCs w:val="20"/>
                <w:lang w:val="en-GB"/>
              </w:rPr>
              <w:t xml:space="preserve">(legacy CRI-based) </w:t>
            </w:r>
            <w:r>
              <w:rPr>
                <w:sz w:val="20"/>
                <w:szCs w:val="20"/>
                <w:lang w:val="en-GB"/>
              </w:rPr>
              <w:t>Resource-common CBSR and resource-common RI restriction</w:t>
            </w:r>
          </w:p>
          <w:p w14:paraId="4A5B0AA5" w14:textId="77777777" w:rsidR="00153AFF" w:rsidRDefault="00153AFF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1B42CE7" w14:textId="287C0E6F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Alt1:</w:t>
            </w:r>
            <w:r>
              <w:rPr>
                <w:sz w:val="20"/>
                <w:szCs w:val="20"/>
                <w:lang w:val="en-GB"/>
              </w:rPr>
              <w:t xml:space="preserve"> ZTE</w:t>
            </w:r>
            <w:r w:rsidR="00826CE7">
              <w:rPr>
                <w:sz w:val="20"/>
                <w:szCs w:val="20"/>
                <w:lang w:val="en-GB"/>
              </w:rPr>
              <w:t xml:space="preserve">, Ericsson,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</w:p>
          <w:p w14:paraId="182B6AB2" w14:textId="77777777" w:rsidR="00153AFF" w:rsidRDefault="00153AFF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4A8DACC" w14:textId="6C8BA124"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Alt2: </w:t>
            </w:r>
            <w:r>
              <w:rPr>
                <w:sz w:val="20"/>
                <w:szCs w:val="20"/>
                <w:lang w:val="en-GB"/>
              </w:rPr>
              <w:t>Nokia/NSB</w:t>
            </w:r>
            <w:r w:rsidR="00826CE7">
              <w:rPr>
                <w:sz w:val="20"/>
                <w:szCs w:val="20"/>
                <w:lang w:val="en-GB"/>
              </w:rPr>
              <w:t xml:space="preserve">, Samsung, </w:t>
            </w:r>
          </w:p>
          <w:p w14:paraId="6CDE9D6C" w14:textId="77777777" w:rsidR="00153AFF" w:rsidRDefault="00153AF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334A25DB" w14:textId="77777777" w:rsidR="00153AFF" w:rsidRDefault="00153AF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3E9B1282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Before deciding which legacy CBSR is reused, whether it is resource-specific or resource-common needs to be finalized</w:t>
            </w:r>
          </w:p>
          <w:p w14:paraId="5E21D7CC" w14:textId="77777777" w:rsidR="00153AFF" w:rsidRDefault="00153AF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A1D1ED4" w14:textId="77777777" w:rsidR="00153AFF" w:rsidRDefault="00153AFF"/>
    <w:p w14:paraId="0A347B44" w14:textId="77777777" w:rsidR="00153AFF" w:rsidRDefault="009F29DB">
      <w:pPr>
        <w:pStyle w:val="a4"/>
        <w:jc w:val="center"/>
      </w:pPr>
      <w:r>
        <w:t xml:space="preserve">Table 2B SLS results: issue 2 </w:t>
      </w:r>
    </w:p>
    <w:p w14:paraId="1A69A7C9" w14:textId="77777777" w:rsidR="00153AFF" w:rsidRDefault="009F29DB">
      <w:r>
        <w:t>--</w:t>
      </w:r>
    </w:p>
    <w:p w14:paraId="625699D1" w14:textId="77777777" w:rsidR="00153AFF" w:rsidRDefault="00153AFF"/>
    <w:p w14:paraId="2F57D1ED" w14:textId="77777777" w:rsidR="00153AFF" w:rsidRDefault="009F29DB">
      <w:pPr>
        <w:pStyle w:val="a4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1"/>
        <w:gridCol w:w="8764"/>
      </w:tblGrid>
      <w:tr w:rsidR="00153AFF" w14:paraId="564CDDDC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71D3342" w14:textId="77777777"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64453BB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 w14:paraId="0767FEC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3236" w14:textId="77777777" w:rsidR="00153AFF" w:rsidRDefault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3409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153AFF" w14:paraId="7975BD3F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28E0" w14:textId="77777777" w:rsidR="00153AFF" w:rsidRDefault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New H3C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EF64" w14:textId="77777777" w:rsidR="00153AFF" w:rsidRDefault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color w:val="000000" w:themeColor="text1"/>
                <w:sz w:val="18"/>
                <w:szCs w:val="20"/>
                <w:lang w:eastAsia="zh-CN"/>
              </w:rPr>
              <w:t xml:space="preserve">Proposal </w:t>
            </w:r>
            <w:proofErr w:type="gramStart"/>
            <w:r>
              <w:rPr>
                <w:rFonts w:ascii="Times" w:eastAsiaTheme="minorEastAsia" w:hAnsi="Times" w:cs="Times" w:hint="eastAsia"/>
                <w:color w:val="000000" w:themeColor="text1"/>
                <w:sz w:val="18"/>
                <w:szCs w:val="20"/>
                <w:lang w:eastAsia="zh-CN"/>
              </w:rPr>
              <w:t>2.A.2:support</w:t>
            </w:r>
            <w:proofErr w:type="gramEnd"/>
          </w:p>
        </w:tc>
      </w:tr>
      <w:tr w:rsidR="009F29DB" w14:paraId="6F65D12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05A2" w14:textId="77777777" w:rsidR="009F29DB" w:rsidRDefault="009F29DB" w:rsidP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F97C" w14:textId="77777777"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Question 2.B</w:t>
            </w:r>
          </w:p>
          <w:p w14:paraId="07FDD787" w14:textId="77777777"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have misunderstanding on the legacy CBSR for CRI reporting. The legacy is one common CBSR for multiple CSI-RS resources for CRI reporting, and we support the legacy framework (i.e., resource-common CBSR) and resource-common RI restriction (that NW can configure only when needed).</w:t>
            </w:r>
          </w:p>
          <w:p w14:paraId="3042027A" w14:textId="77777777"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 xml:space="preserve"> </w:t>
            </w:r>
          </w:p>
        </w:tc>
      </w:tr>
      <w:tr w:rsidR="00153AFF" w14:paraId="1426627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5594" w14:textId="162B9BE7" w:rsidR="00153AFF" w:rsidRPr="00AB6CF3" w:rsidRDefault="00553A2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AB6CF3">
              <w:rPr>
                <w:rFonts w:eastAsiaTheme="minorEastAsia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1C33" w14:textId="77777777" w:rsidR="00553A25" w:rsidRPr="00AB6CF3" w:rsidRDefault="00553A25" w:rsidP="00553A25">
            <w:pPr>
              <w:rPr>
                <w:b/>
                <w:bCs/>
                <w:sz w:val="18"/>
                <w:szCs w:val="18"/>
                <w:u w:val="single"/>
              </w:rPr>
            </w:pPr>
            <w:r w:rsidRPr="00AB6CF3">
              <w:rPr>
                <w:b/>
                <w:bCs/>
                <w:sz w:val="18"/>
                <w:szCs w:val="18"/>
                <w:u w:val="single"/>
              </w:rPr>
              <w:t>Proposal 2.A.6</w:t>
            </w:r>
          </w:p>
          <w:p w14:paraId="40FB71A5" w14:textId="77777777" w:rsidR="00553A25" w:rsidRPr="00AB6CF3" w:rsidRDefault="00553A25" w:rsidP="00553A2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943ABBA" w14:textId="77777777" w:rsidR="00553A25" w:rsidRPr="00AB6CF3" w:rsidRDefault="00553A25" w:rsidP="00553A25">
            <w:pPr>
              <w:rPr>
                <w:sz w:val="18"/>
                <w:szCs w:val="18"/>
              </w:rPr>
            </w:pPr>
            <w:r w:rsidRPr="00AB6CF3">
              <w:rPr>
                <w:sz w:val="18"/>
                <w:szCs w:val="18"/>
              </w:rPr>
              <w:t>Ok.  Fine to discuss x in next meeting.  We think x=M is cleaner as all CRIs, RIs, and CQIs corresponding to the first CW will be in CSI Part 1.</w:t>
            </w:r>
          </w:p>
          <w:p w14:paraId="041FAE74" w14:textId="77777777" w:rsidR="00553A25" w:rsidRPr="00AB6CF3" w:rsidRDefault="00553A25" w:rsidP="00553A25">
            <w:pPr>
              <w:rPr>
                <w:sz w:val="18"/>
                <w:szCs w:val="18"/>
              </w:rPr>
            </w:pPr>
          </w:p>
          <w:p w14:paraId="4E744E3D" w14:textId="77777777" w:rsidR="00553A25" w:rsidRPr="00AB6CF3" w:rsidRDefault="00553A25" w:rsidP="00553A25">
            <w:pPr>
              <w:rPr>
                <w:sz w:val="18"/>
                <w:szCs w:val="18"/>
              </w:rPr>
            </w:pPr>
          </w:p>
          <w:p w14:paraId="5EEA598B" w14:textId="77777777" w:rsidR="00553A25" w:rsidRPr="00AB6CF3" w:rsidRDefault="00553A25" w:rsidP="00553A25">
            <w:pPr>
              <w:rPr>
                <w:b/>
                <w:bCs/>
                <w:sz w:val="18"/>
                <w:szCs w:val="18"/>
                <w:u w:val="single"/>
              </w:rPr>
            </w:pPr>
            <w:r w:rsidRPr="00AB6CF3">
              <w:rPr>
                <w:b/>
                <w:bCs/>
                <w:sz w:val="18"/>
                <w:szCs w:val="18"/>
                <w:u w:val="single"/>
              </w:rPr>
              <w:t>Proposal 2.B</w:t>
            </w:r>
          </w:p>
          <w:p w14:paraId="5F7A0C1A" w14:textId="77777777" w:rsidR="00553A25" w:rsidRPr="00AB6CF3" w:rsidRDefault="00553A25" w:rsidP="00553A2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82F1CC8" w14:textId="77777777" w:rsidR="00553A25" w:rsidRPr="00AB6CF3" w:rsidRDefault="00553A25" w:rsidP="00553A25">
            <w:pPr>
              <w:rPr>
                <w:sz w:val="18"/>
                <w:szCs w:val="18"/>
              </w:rPr>
            </w:pPr>
            <w:r w:rsidRPr="00AB6CF3">
              <w:rPr>
                <w:sz w:val="18"/>
                <w:szCs w:val="18"/>
              </w:rPr>
              <w:t>Alt 1 seems more natural.</w:t>
            </w:r>
          </w:p>
          <w:p w14:paraId="3D80E037" w14:textId="77777777" w:rsidR="00153AFF" w:rsidRPr="00AB6CF3" w:rsidRDefault="00153AFF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18"/>
                <w:lang w:val="en-GB" w:eastAsia="zh-CN"/>
              </w:rPr>
            </w:pPr>
          </w:p>
        </w:tc>
      </w:tr>
      <w:tr w:rsidR="00C95BEE" w14:paraId="51989EC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A02C" w14:textId="6439A825" w:rsidR="00C95BEE" w:rsidRDefault="00C95BEE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V6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6BEA" w14:textId="61712E1A" w:rsidR="00C95BEE" w:rsidRPr="00C95BEE" w:rsidRDefault="00C95BEE" w:rsidP="00553A25">
            <w:pPr>
              <w:rPr>
                <w:bCs/>
                <w:sz w:val="20"/>
                <w:szCs w:val="20"/>
              </w:rPr>
            </w:pPr>
            <w:r w:rsidRPr="00C95BEE">
              <w:rPr>
                <w:bCs/>
                <w:sz w:val="20"/>
                <w:szCs w:val="20"/>
              </w:rPr>
              <w:t>No revision</w:t>
            </w:r>
          </w:p>
        </w:tc>
      </w:tr>
      <w:tr w:rsidR="00AB6CF3" w14:paraId="0A21728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0EAD" w14:textId="39B64D80" w:rsidR="00AB6CF3" w:rsidRDefault="00AB6CF3" w:rsidP="00AB6CF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24069E">
              <w:rPr>
                <w:rFonts w:eastAsiaTheme="minorEastAsia" w:hint="eastAsia"/>
                <w:sz w:val="18"/>
                <w:szCs w:val="18"/>
                <w:lang w:eastAsia="zh-CN"/>
              </w:rPr>
              <w:t>O</w:t>
            </w:r>
            <w:r w:rsidRPr="0024069E">
              <w:rPr>
                <w:rFonts w:eastAsiaTheme="minorEastAsia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FF3E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Proposal 2.A.2:</w:t>
            </w:r>
          </w:p>
          <w:p w14:paraId="1097BBE7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Support the proposal. We just want to make sure that the CPU occupation and timeline is not impacted by this restriction. </w:t>
            </w:r>
          </w:p>
          <w:p w14:paraId="2810403F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</w:p>
          <w:p w14:paraId="127D74A0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Proposal 2.A.6:</w:t>
            </w:r>
          </w:p>
          <w:p w14:paraId="71EFD964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Two comments for clarification:</w:t>
            </w:r>
          </w:p>
          <w:p w14:paraId="1973C52C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 w:hint="eastAsia"/>
                <w:sz w:val="18"/>
                <w:szCs w:val="18"/>
                <w:lang w:val="en-GB" w:eastAsia="zh-CN"/>
              </w:rPr>
              <w:t>1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.What is the benefit to place part of CRI and RI in CSI part 2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(x&lt;M)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? </w:t>
            </w:r>
          </w:p>
          <w:p w14:paraId="095FD592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 w:hint="eastAsia"/>
                <w:sz w:val="18"/>
                <w:szCs w:val="18"/>
                <w:lang w:val="en-GB" w:eastAsia="zh-CN"/>
              </w:rPr>
              <w:t>2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. There may be an issue for x=M</w:t>
            </w:r>
            <w:r w:rsidRPr="0024069E">
              <w:rPr>
                <w:rFonts w:eastAsiaTheme="minorEastAsia"/>
                <w:sz w:val="18"/>
                <w:szCs w:val="18"/>
                <w:vertAlign w:val="subscript"/>
                <w:lang w:val="en-GB" w:eastAsia="zh-CN"/>
              </w:rPr>
              <w:t>R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, since x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may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be larger than the total number of reported CRIs (M-M</w:t>
            </w:r>
            <w:r w:rsidRPr="0024069E">
              <w:rPr>
                <w:rFonts w:eastAsiaTheme="minorEastAsia"/>
                <w:sz w:val="18"/>
                <w:szCs w:val="18"/>
                <w:vertAlign w:val="subscript"/>
                <w:lang w:val="en-GB" w:eastAsia="zh-CN"/>
              </w:rPr>
              <w:t>R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) in this case.</w:t>
            </w:r>
          </w:p>
          <w:p w14:paraId="7F62BE0A" w14:textId="77777777" w:rsidR="00AB6CF3" w:rsidRPr="00C95BEE" w:rsidRDefault="00AB6CF3" w:rsidP="00AB6CF3">
            <w:pPr>
              <w:rPr>
                <w:bCs/>
                <w:sz w:val="20"/>
                <w:szCs w:val="20"/>
              </w:rPr>
            </w:pPr>
          </w:p>
        </w:tc>
      </w:tr>
    </w:tbl>
    <w:p w14:paraId="1F9C49D2" w14:textId="77777777" w:rsidR="00153AFF" w:rsidRDefault="00153AFF">
      <w:pPr>
        <w:rPr>
          <w:lang w:eastAsia="zh-CN"/>
        </w:rPr>
      </w:pPr>
    </w:p>
    <w:p w14:paraId="49C8C7EB" w14:textId="77777777" w:rsidR="00153AFF" w:rsidRDefault="009F29DB">
      <w:pPr>
        <w:pStyle w:val="3"/>
        <w:numPr>
          <w:ilvl w:val="1"/>
          <w:numId w:val="14"/>
        </w:numPr>
      </w:pPr>
      <w:r>
        <w:t>Issue 3 (WID objective 3): CJT calibration reporting for non-ideal synchronization and backhaul</w:t>
      </w:r>
    </w:p>
    <w:p w14:paraId="36AA58EA" w14:textId="77777777" w:rsidR="00153AFF" w:rsidRDefault="00153AFF">
      <w:pPr>
        <w:rPr>
          <w:rFonts w:eastAsia="Malgun Gothic"/>
        </w:rPr>
      </w:pPr>
    </w:p>
    <w:p w14:paraId="4021DAFB" w14:textId="77777777" w:rsidR="00153AFF" w:rsidRDefault="009F29DB">
      <w:pPr>
        <w:pStyle w:val="a4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153AFF" w14:paraId="05EB7B3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A9E15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F6FBB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E4C8C" w14:textId="77777777"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 w14:paraId="665A557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C298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14:paraId="30F3191C" w14:textId="77777777" w:rsidR="00153AFF" w:rsidRDefault="00153AFF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237B" w14:textId="77777777" w:rsidR="00153AFF" w:rsidRDefault="009F29DB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</w:t>
            </w:r>
            <w:r>
              <w:rPr>
                <w:rFonts w:eastAsia="Malgun Gothic"/>
                <w:b/>
                <w:i/>
                <w:color w:val="FF0000"/>
                <w:sz w:val="20"/>
                <w:szCs w:val="20"/>
                <w:u w:val="single"/>
                <w:lang w:val="en-GB"/>
              </w:rPr>
              <w:t>support</w:t>
            </w:r>
            <w:r>
              <w:rPr>
                <w:rFonts w:eastAsia="Malgun Gothic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14:paraId="07B91D7F" w14:textId="77777777" w:rsidR="00153AFF" w:rsidRDefault="009F29DB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A sub-band size is selected from {8,16} PRBs </w:t>
            </w:r>
          </w:p>
          <w:p w14:paraId="63AD55B2" w14:textId="77777777" w:rsidR="00153AFF" w:rsidRDefault="009F29DB">
            <w:pPr>
              <w:numPr>
                <w:ilvl w:val="1"/>
                <w:numId w:val="25"/>
              </w:numPr>
              <w:snapToGrid w:val="0"/>
              <w:contextualSpacing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FFS: Whether the sub-band size is NW-configured via higher-layer (RRC) </w:t>
            </w:r>
            <w:proofErr w:type="spellStart"/>
            <w:r>
              <w:rPr>
                <w:rFonts w:eastAsia="宋体"/>
                <w:sz w:val="20"/>
                <w:szCs w:val="20"/>
              </w:rPr>
              <w:t>signalling</w:t>
            </w:r>
            <w:proofErr w:type="spellEnd"/>
            <w:r>
              <w:rPr>
                <w:rFonts w:eastAsia="宋体"/>
                <w:sz w:val="20"/>
                <w:szCs w:val="20"/>
              </w:rPr>
              <w:t xml:space="preserve"> or selected (hence reported) by the UE</w:t>
            </w:r>
          </w:p>
          <w:p w14:paraId="0BBD6F39" w14:textId="77777777" w:rsidR="00153AFF" w:rsidRDefault="009F29DB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 xml:space="preserve">Denoting the number of sub-bands within </w:t>
            </w:r>
            <w:r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>
              <w:rPr>
                <w:rFonts w:eastAsia="宋体"/>
                <w:sz w:val="20"/>
                <w:szCs w:val="20"/>
              </w:rPr>
              <w:t xml:space="preserve">, and the sub-bands are indexed as {0, 1, …, </w:t>
            </w:r>
            <w:r>
              <w:rPr>
                <w:rFonts w:ascii="Times" w:eastAsia="Calibri" w:hAnsi="Times"/>
                <w:sz w:val="20"/>
                <w:szCs w:val="20"/>
              </w:rPr>
              <w:t>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>
              <w:rPr>
                <w:rFonts w:eastAsia="宋体"/>
                <w:sz w:val="20"/>
                <w:szCs w:val="20"/>
              </w:rPr>
              <w:t>–1}, decide, by RAN1#117, from the following reporting options:</w:t>
            </w:r>
          </w:p>
          <w:p w14:paraId="7D60A436" w14:textId="77777777"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Opt1: </w:t>
            </w:r>
            <w:r>
              <w:rPr>
                <w:rFonts w:eastAsia="宋体"/>
                <w:sz w:val="20"/>
                <w:szCs w:val="20"/>
              </w:rPr>
              <w:t>{(</w:t>
            </w:r>
            <w:r>
              <w:rPr>
                <w:rFonts w:ascii="Symbol" w:eastAsia="宋体" w:hAnsi="Symbol"/>
                <w:sz w:val="20"/>
                <w:szCs w:val="20"/>
              </w:rPr>
              <w:t></w:t>
            </w:r>
            <w:r>
              <w:rPr>
                <w:rFonts w:eastAsia="宋体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宋体"/>
                <w:sz w:val="20"/>
                <w:szCs w:val="20"/>
              </w:rPr>
              <w:t xml:space="preserve">, </w:t>
            </w:r>
            <w:r>
              <w:rPr>
                <w:rFonts w:ascii="Symbol" w:eastAsia="宋体" w:hAnsi="Symbol"/>
                <w:sz w:val="20"/>
                <w:szCs w:val="20"/>
              </w:rPr>
              <w:t></w:t>
            </w:r>
            <w:r>
              <w:rPr>
                <w:rFonts w:eastAsia="宋体"/>
                <w:sz w:val="20"/>
                <w:szCs w:val="20"/>
                <w:vertAlign w:val="subscript"/>
              </w:rPr>
              <w:t>n</w:t>
            </w:r>
            <w:r>
              <w:rPr>
                <w:rFonts w:eastAsia="宋体"/>
                <w:sz w:val="20"/>
                <w:szCs w:val="20"/>
              </w:rPr>
              <w:t>), n=0, 1, …, N</w:t>
            </w:r>
            <w:r>
              <w:rPr>
                <w:rFonts w:eastAsia="宋体"/>
                <w:sz w:val="20"/>
                <w:szCs w:val="20"/>
                <w:vertAlign w:val="subscript"/>
              </w:rPr>
              <w:t>TRP</w:t>
            </w:r>
            <w:r>
              <w:rPr>
                <w:rFonts w:eastAsia="宋体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宋体"/>
                <w:sz w:val="20"/>
                <w:szCs w:val="20"/>
              </w:rPr>
              <w:t>n≠nref</w:t>
            </w:r>
            <w:proofErr w:type="spellEnd"/>
            <w:r>
              <w:rPr>
                <w:rFonts w:eastAsia="宋体"/>
                <w:sz w:val="20"/>
                <w:szCs w:val="20"/>
              </w:rPr>
              <w:t>},</w:t>
            </w:r>
            <w:r>
              <w:rPr>
                <w:rFonts w:eastAsia="Malgun Gothic"/>
                <w:sz w:val="20"/>
                <w:szCs w:val="20"/>
              </w:rPr>
              <w:t xml:space="preserve"> where </w:t>
            </w:r>
            <w:r>
              <w:rPr>
                <w:rFonts w:ascii="Symbol" w:eastAsia="宋体" w:hAnsi="Symbol"/>
                <w:sz w:val="20"/>
                <w:szCs w:val="20"/>
              </w:rPr>
              <w:t></w:t>
            </w:r>
            <w:r>
              <w:rPr>
                <w:rFonts w:eastAsia="宋体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eastAsia="Malgun Gothic"/>
                <w:sz w:val="20"/>
                <w:szCs w:val="20"/>
              </w:rPr>
              <w:t xml:space="preserve">is the phase offset </w:t>
            </w:r>
            <w:r>
              <w:rPr>
                <w:rFonts w:eastAsia="宋体"/>
                <w:sz w:val="20"/>
                <w:szCs w:val="20"/>
              </w:rPr>
              <w:t xml:space="preserve">corresponding to sub-band 0 and the phase offset for sub-band </w:t>
            </w:r>
            <w:r>
              <w:rPr>
                <w:rFonts w:ascii="Symbol" w:eastAsia="宋体" w:hAnsi="Symbol"/>
                <w:sz w:val="20"/>
                <w:szCs w:val="20"/>
              </w:rPr>
              <w:t></w:t>
            </w:r>
            <w:r>
              <w:rPr>
                <w:rFonts w:eastAsia="宋体"/>
                <w:sz w:val="20"/>
                <w:szCs w:val="20"/>
              </w:rPr>
              <w:t xml:space="preserve"> can be calculated as </w:t>
            </w:r>
            <w:r>
              <w:rPr>
                <w:rFonts w:ascii="Symbol" w:eastAsia="宋体" w:hAnsi="Symbol"/>
                <w:sz w:val="20"/>
                <w:szCs w:val="20"/>
              </w:rPr>
              <w:t></w:t>
            </w:r>
            <w:r>
              <w:rPr>
                <w:rFonts w:eastAsia="宋体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宋体"/>
                <w:sz w:val="20"/>
                <w:szCs w:val="20"/>
              </w:rPr>
              <w:t xml:space="preserve"> + </w:t>
            </w:r>
            <w:r>
              <w:rPr>
                <w:rFonts w:ascii="Symbol" w:eastAsia="宋体" w:hAnsi="Symbol"/>
                <w:sz w:val="20"/>
                <w:szCs w:val="20"/>
              </w:rPr>
              <w:t></w:t>
            </w:r>
            <w:r>
              <w:rPr>
                <w:rFonts w:ascii="Symbol" w:eastAsia="宋体" w:hAnsi="Symbol"/>
                <w:sz w:val="20"/>
                <w:szCs w:val="20"/>
              </w:rPr>
              <w:t></w:t>
            </w:r>
            <w:r>
              <w:rPr>
                <w:rFonts w:eastAsia="宋体"/>
                <w:sz w:val="20"/>
                <w:szCs w:val="20"/>
                <w:vertAlign w:val="subscript"/>
              </w:rPr>
              <w:t>n</w:t>
            </w:r>
          </w:p>
          <w:p w14:paraId="7F88A8E5" w14:textId="77777777" w:rsidR="00153AFF" w:rsidRDefault="00476152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宋体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20"/>
                          <w:szCs w:val="20"/>
                        </w:rPr>
                        <m:t>-1)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 w:rsidR="009F29DB">
              <w:rPr>
                <w:rFonts w:eastAsia="宋体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/>
                  <w:sz w:val="20"/>
                  <w:szCs w:val="20"/>
                </w:rPr>
                <m:t>∈</m:t>
              </m:r>
            </m:oMath>
            <w:r w:rsidR="009F29DB">
              <w:rPr>
                <w:rFonts w:eastAsia="宋体"/>
                <w:sz w:val="20"/>
                <w:szCs w:val="20"/>
              </w:rPr>
              <w:t xml:space="preserve"> {[32], [64], [128], [256]}</w:t>
            </w:r>
          </w:p>
          <w:p w14:paraId="65761392" w14:textId="77777777"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Opt2: </w:t>
            </w:r>
            <w:r>
              <w:rPr>
                <w:rFonts w:ascii="Symbol" w:eastAsia="Malgun Gothic" w:hAnsi="Symbol"/>
                <w:sz w:val="20"/>
                <w:szCs w:val="20"/>
              </w:rPr>
              <w:t></w:t>
            </w:r>
            <w:r>
              <w:rPr>
                <w:rFonts w:eastAsia="Malgun Gothic"/>
                <w:sz w:val="20"/>
                <w:szCs w:val="20"/>
              </w:rPr>
              <w:t>=</w:t>
            </w:r>
            <w:r>
              <w:rPr>
                <w:rFonts w:eastAsia="宋体"/>
                <w:sz w:val="20"/>
                <w:szCs w:val="20"/>
              </w:rPr>
              <w:t xml:space="preserve"> N</w:t>
            </w:r>
            <w:r>
              <w:rPr>
                <w:rFonts w:eastAsia="宋体"/>
                <w:sz w:val="20"/>
                <w:szCs w:val="20"/>
                <w:vertAlign w:val="subscript"/>
              </w:rPr>
              <w:t>SB-P</w:t>
            </w:r>
            <w:r>
              <w:rPr>
                <w:rFonts w:eastAsia="Malgun Gothic"/>
                <w:sz w:val="20"/>
                <w:szCs w:val="20"/>
              </w:rPr>
              <w:t>, i.e. {</w:t>
            </w:r>
            <w:r>
              <w:rPr>
                <w:rFonts w:eastAsia="宋体"/>
                <w:sz w:val="20"/>
                <w:szCs w:val="20"/>
              </w:rPr>
              <w:t>(</w:t>
            </w:r>
            <w:r>
              <w:rPr>
                <w:rFonts w:ascii="Symbol" w:eastAsia="宋体" w:hAnsi="Symbol"/>
                <w:sz w:val="20"/>
                <w:szCs w:val="20"/>
              </w:rPr>
              <w:t></w:t>
            </w:r>
            <w:r>
              <w:rPr>
                <w:rFonts w:eastAsia="宋体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宋体"/>
                <w:sz w:val="20"/>
                <w:szCs w:val="20"/>
              </w:rPr>
              <w:t xml:space="preserve">, </w:t>
            </w:r>
            <w:r>
              <w:rPr>
                <w:rFonts w:ascii="Symbol" w:eastAsia="宋体" w:hAnsi="Symbol"/>
                <w:sz w:val="20"/>
                <w:szCs w:val="20"/>
              </w:rPr>
              <w:t></w:t>
            </w:r>
            <w:r>
              <w:rPr>
                <w:rFonts w:eastAsia="宋体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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宋体" w:hAnsi="Symbol"/>
                <w:sz w:val="20"/>
                <w:szCs w:val="20"/>
              </w:rPr>
              <w:t></w:t>
            </w:r>
            <w:r>
              <w:rPr>
                <w:rFonts w:ascii="Symbol" w:eastAsia="宋体" w:hAnsi="Symbol"/>
                <w:sz w:val="20"/>
                <w:szCs w:val="20"/>
              </w:rPr>
              <w:t></w:t>
            </w:r>
            <w:r>
              <w:rPr>
                <w:rFonts w:ascii="Symbol" w:eastAsia="宋体" w:hAnsi="Symbol"/>
                <w:sz w:val="20"/>
                <w:szCs w:val="20"/>
              </w:rPr>
              <w:t></w:t>
            </w:r>
            <w:r>
              <w:rPr>
                <w:rFonts w:eastAsia="宋体"/>
                <w:sz w:val="20"/>
                <w:szCs w:val="20"/>
                <w:vertAlign w:val="subscript"/>
              </w:rPr>
              <w:t>,</w:t>
            </w:r>
            <w:r>
              <w:rPr>
                <w:rFonts w:eastAsia="宋体"/>
                <w:sz w:val="20"/>
                <w:szCs w:val="20"/>
              </w:rPr>
              <w:t xml:space="preserve"> </w:t>
            </w:r>
            <w:r>
              <w:rPr>
                <w:rFonts w:ascii="Symbol" w:eastAsia="宋体" w:hAnsi="Symbol"/>
                <w:sz w:val="20"/>
                <w:szCs w:val="20"/>
              </w:rPr>
              <w:t></w:t>
            </w:r>
            <w:proofErr w:type="spellStart"/>
            <w:proofErr w:type="gramStart"/>
            <w:r>
              <w:rPr>
                <w:rFonts w:eastAsia="宋体"/>
                <w:sz w:val="20"/>
                <w:szCs w:val="20"/>
                <w:vertAlign w:val="subscript"/>
              </w:rPr>
              <w:t>n,NSB</w:t>
            </w:r>
            <w:proofErr w:type="spellEnd"/>
            <w:proofErr w:type="gramEnd"/>
            <w:r>
              <w:rPr>
                <w:rFonts w:eastAsia="宋体"/>
                <w:sz w:val="20"/>
                <w:szCs w:val="20"/>
                <w:vertAlign w:val="subscript"/>
              </w:rPr>
              <w:t>-P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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eastAsia="宋体"/>
                <w:sz w:val="20"/>
                <w:szCs w:val="20"/>
              </w:rPr>
              <w:t>), n=0, 1, …, N</w:t>
            </w:r>
            <w:r>
              <w:rPr>
                <w:rFonts w:eastAsia="宋体"/>
                <w:sz w:val="20"/>
                <w:szCs w:val="20"/>
                <w:vertAlign w:val="subscript"/>
              </w:rPr>
              <w:t>TRP</w:t>
            </w:r>
            <w:r>
              <w:rPr>
                <w:rFonts w:eastAsia="宋体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宋体"/>
                <w:sz w:val="20"/>
                <w:szCs w:val="20"/>
              </w:rPr>
              <w:t>n≠nref</w:t>
            </w:r>
            <w:proofErr w:type="spellEnd"/>
            <w:r>
              <w:rPr>
                <w:rFonts w:eastAsia="宋体"/>
                <w:sz w:val="20"/>
                <w:szCs w:val="20"/>
              </w:rPr>
              <w:t>}</w:t>
            </w:r>
          </w:p>
          <w:p w14:paraId="7DD9B402" w14:textId="77777777" w:rsidR="00153AFF" w:rsidRDefault="009F29DB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The alphabet for </w:t>
            </w:r>
            <w:r>
              <w:rPr>
                <w:rFonts w:ascii="Symbol" w:eastAsia="宋体" w:hAnsi="Symbol"/>
                <w:sz w:val="20"/>
                <w:szCs w:val="20"/>
              </w:rPr>
              <w:t></w:t>
            </w:r>
            <w:r>
              <w:rPr>
                <w:rFonts w:eastAsia="宋体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宋体" w:hAnsi="Symbol"/>
                <w:sz w:val="20"/>
                <w:szCs w:val="20"/>
                <w:vertAlign w:val="subscript"/>
              </w:rPr>
              <w:t></w:t>
            </w:r>
            <w:r>
              <w:rPr>
                <w:rFonts w:eastAsia="宋体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宋体"/>
                <w:sz w:val="20"/>
                <w:szCs w:val="20"/>
              </w:rPr>
              <w:t xml:space="preserve">follows the previously agreed alphabet for </w:t>
            </w:r>
            <w:r>
              <w:rPr>
                <w:rFonts w:ascii="Symbol" w:eastAsia="宋体" w:hAnsi="Symbol"/>
                <w:sz w:val="20"/>
                <w:szCs w:val="20"/>
              </w:rPr>
              <w:t></w:t>
            </w:r>
            <w:r>
              <w:rPr>
                <w:rFonts w:eastAsia="宋体"/>
                <w:sz w:val="20"/>
                <w:szCs w:val="20"/>
              </w:rPr>
              <w:t>=1, including the ‘invalid’ state</w:t>
            </w:r>
          </w:p>
          <w:p w14:paraId="23DBA71E" w14:textId="77777777" w:rsidR="00153AFF" w:rsidRDefault="009F29DB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 xml:space="preserve">FFS: Whether restriction on the maximum payload size is needed </w:t>
            </w:r>
          </w:p>
          <w:p w14:paraId="3CA6DD13" w14:textId="77777777"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14:paraId="687BFE10" w14:textId="77777777" w:rsidR="00153AFF" w:rsidRDefault="00153AFF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</w:p>
          <w:p w14:paraId="77CE95AF" w14:textId="77777777" w:rsidR="00153AFF" w:rsidRDefault="00153AFF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</w:p>
          <w:p w14:paraId="4B514DAA" w14:textId="77777777" w:rsidR="00153AFF" w:rsidRDefault="00153AFF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</w:p>
          <w:p w14:paraId="091D4C9A" w14:textId="7FFD61CB"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Support/fine (Opt1+2)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ZTE, Qualcomm, CATT, Ericsson, Samsung, Fujitsu, NEC, TCL, Sony, KDDI, CMCC, NICT, Sharp, MediaTek, Huawei/</w:t>
            </w:r>
            <w:proofErr w:type="spellStart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HiSi</w:t>
            </w:r>
            <w:proofErr w:type="spellEnd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NTT DOCOMO, Sony</w:t>
            </w:r>
            <w:r w:rsidR="00C95BEE"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, NewH3C, </w:t>
            </w:r>
          </w:p>
          <w:p w14:paraId="44105B41" w14:textId="77777777" w:rsidR="00153AFF" w:rsidRDefault="009F29DB">
            <w:pPr>
              <w:pStyle w:val="a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Nokia/NSB, OPPO, Apple</w:t>
            </w:r>
          </w:p>
          <w:p w14:paraId="4289A601" w14:textId="77777777"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14:paraId="35B24297" w14:textId="77777777"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Opt1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: NICT, OPPO (2nd), </w:t>
            </w:r>
          </w:p>
          <w:p w14:paraId="12B1669C" w14:textId="77777777" w:rsidR="00153AFF" w:rsidRDefault="009F29DB">
            <w:pPr>
              <w:pStyle w:val="a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Samsung, Lenovo/</w:t>
            </w:r>
            <w:proofErr w:type="spellStart"/>
            <w:r>
              <w:rPr>
                <w:sz w:val="20"/>
                <w:szCs w:val="20"/>
              </w:rPr>
              <w:t>MotM</w:t>
            </w:r>
            <w:proofErr w:type="spellEnd"/>
            <w:r>
              <w:rPr>
                <w:sz w:val="20"/>
                <w:szCs w:val="20"/>
              </w:rPr>
              <w:t>, CATT, Panasonic, Nokia/NSB,</w:t>
            </w:r>
          </w:p>
          <w:p w14:paraId="3ABA3AA6" w14:textId="77777777" w:rsidR="00153AFF" w:rsidRDefault="00153AFF">
            <w:pPr>
              <w:snapToGrid w:val="0"/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</w:pPr>
          </w:p>
          <w:p w14:paraId="1568D331" w14:textId="77777777"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Lenovo/</w:t>
            </w:r>
            <w:proofErr w:type="spellStart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MotM</w:t>
            </w:r>
            <w:proofErr w:type="spellEnd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Intel (2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Panasonic (2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Nokia/NSB (2nd)</w:t>
            </w:r>
          </w:p>
          <w:p w14:paraId="717AACF4" w14:textId="77777777" w:rsidR="00153AFF" w:rsidRDefault="009F29DB">
            <w:pPr>
              <w:pStyle w:val="a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Qualcomm, OPPO, ZTE, Ericsson</w:t>
            </w:r>
          </w:p>
          <w:p w14:paraId="0A4A08A7" w14:textId="77777777"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14:paraId="553A9375" w14:textId="77777777" w:rsidR="00153AFF" w:rsidRDefault="009F29DB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Not support </w:t>
            </w:r>
            <w:r>
              <w:rPr>
                <w:rFonts w:ascii="Symbol" w:eastAsia="Batang" w:hAnsi="Symbol" w:cs="Times"/>
                <w:b/>
                <w:color w:val="000000" w:themeColor="text1"/>
                <w:sz w:val="20"/>
                <w:szCs w:val="20"/>
                <w:lang w:val="de-DE"/>
              </w:rPr>
              <w:t></w:t>
            </w: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&gt;1 (separate D/</w:t>
            </w:r>
            <w:proofErr w:type="spellStart"/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d+WB</w:t>
            </w:r>
            <w:proofErr w:type="spellEnd"/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 PO enough)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OPPO, Apple, Intel, vivo, Google, Panasonic, Nokia/NSB</w:t>
            </w:r>
          </w:p>
          <w:p w14:paraId="4337D076" w14:textId="77777777" w:rsidR="00153AFF" w:rsidRDefault="00153AFF">
            <w:pPr>
              <w:snapToGrid w:val="0"/>
              <w:jc w:val="both"/>
              <w:rPr>
                <w:rFonts w:eastAsia="等线"/>
                <w:bCs/>
                <w:sz w:val="20"/>
                <w:szCs w:val="20"/>
                <w:lang w:val="en-GB" w:eastAsia="zh-CN"/>
              </w:rPr>
            </w:pPr>
          </w:p>
          <w:p w14:paraId="4F451A5B" w14:textId="77777777" w:rsidR="00153AFF" w:rsidRDefault="00153AFF">
            <w:pPr>
              <w:jc w:val="both"/>
              <w:rPr>
                <w:rFonts w:eastAsia="等线"/>
                <w:bCs/>
                <w:sz w:val="20"/>
                <w:szCs w:val="20"/>
                <w:lang w:eastAsia="zh-CN"/>
              </w:rPr>
            </w:pPr>
          </w:p>
          <w:p w14:paraId="2910E695" w14:textId="77777777" w:rsidR="00153AFF" w:rsidRDefault="009F29DB">
            <w:pP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FL assessment</w:t>
            </w:r>
            <w: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  <w:t>: Offline session outcomes</w:t>
            </w:r>
          </w:p>
          <w:p w14:paraId="086AAD96" w14:textId="77777777" w:rsidR="00153AFF" w:rsidRDefault="009F29DB">
            <w:pP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  <w:t xml:space="preserve">Based on the arguments from proponents, </w:t>
            </w:r>
          </w:p>
          <w:p w14:paraId="7F920398" w14:textId="77777777" w:rsidR="00153AFF" w:rsidRDefault="009F29DB">
            <w:pP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  <w:t xml:space="preserve">Opt1 is suitable when BF CSI-RS is used and the frequency selectivity is caused by TAE (hence linear); </w:t>
            </w:r>
          </w:p>
          <w:p w14:paraId="1FA0CF96" w14:textId="77777777" w:rsidR="00153AFF" w:rsidRDefault="009F29DB">
            <w:pP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  <w:t>Opt2 is suitable when non-</w:t>
            </w:r>
            <w:proofErr w:type="spellStart"/>
            <w: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  <w:t>precoded</w:t>
            </w:r>
            <w:proofErr w:type="spellEnd"/>
            <w:r>
              <w:rPr>
                <w:rFonts w:eastAsia="等线"/>
                <w:bCs/>
                <w:color w:val="3333FF"/>
                <w:sz w:val="18"/>
                <w:szCs w:val="20"/>
                <w:lang w:eastAsia="zh-CN"/>
              </w:rPr>
              <w:t xml:space="preserve"> CSI-RS is used and frequency selectivity is mixed with the channel, and possibly additional RF impairments</w:t>
            </w:r>
          </w:p>
          <w:p w14:paraId="77488096" w14:textId="77777777"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8"/>
              </w:rPr>
            </w:pPr>
          </w:p>
          <w:p w14:paraId="3379E531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40E1920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160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46E1" w14:textId="77777777" w:rsidR="00153AFF" w:rsidRDefault="009F29D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3.C.2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14:paraId="2BB6251E" w14:textId="77777777" w:rsidR="00153AFF" w:rsidRDefault="009F29DB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</w:rPr>
            </w:pPr>
            <w:r>
              <w:rPr>
                <w:sz w:val="20"/>
                <w:lang w:eastAsia="zh-TW"/>
              </w:rPr>
              <w:t>Scheme1. The UE is configured by NW (via higher-layer/RRC signaling)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SRS port(s) selected from all the port(s) from the configured Q associated SRS </w:t>
            </w:r>
            <w:r>
              <w:rPr>
                <w:color w:val="000000" w:themeColor="text1"/>
                <w:sz w:val="20"/>
                <w:lang w:eastAsia="zh-TW"/>
              </w:rPr>
              <w:t xml:space="preserve">resource(s) for phase offset reporting </w:t>
            </w:r>
          </w:p>
          <w:p w14:paraId="05BAC1A6" w14:textId="77777777"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Exact details of configuration mechanism</w:t>
            </w:r>
          </w:p>
          <w:p w14:paraId="68A3B74C" w14:textId="77777777"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14:paraId="6BBBCF13" w14:textId="77777777" w:rsidR="00153AFF" w:rsidRDefault="009F29DB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Scheme2. The UE selects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  <w:r>
              <w:rPr>
                <w:color w:val="000000" w:themeColor="text1"/>
                <w:sz w:val="20"/>
                <w:lang w:eastAsia="zh-TW"/>
              </w:rPr>
              <w:t xml:space="preserve"> SRS port(s) out of all the ports across Q resources and includes the selection in the phase offset report </w:t>
            </w:r>
          </w:p>
          <w:p w14:paraId="1F03FE65" w14:textId="77777777"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14:paraId="77433125" w14:textId="77777777" w:rsidR="00153AFF" w:rsidRDefault="009F29DB">
            <w:pPr>
              <w:snapToGrid w:val="0"/>
              <w:rPr>
                <w:rFonts w:eastAsia="Malgun Gothic"/>
                <w:color w:val="000000" w:themeColor="text1"/>
                <w:sz w:val="20"/>
                <w:lang w:eastAsia="zh-TW"/>
              </w:rPr>
            </w:pPr>
            <w:r>
              <w:rPr>
                <w:rFonts w:eastAsia="Malgun Gothic"/>
                <w:color w:val="000000" w:themeColor="text1"/>
                <w:sz w:val="20"/>
                <w:lang w:eastAsia="zh-TW"/>
              </w:rPr>
              <w:t>FFS: Whether further restriction(s) to limit the time gap between the received CSI-RS and the transmitted associated SRS are needed</w:t>
            </w:r>
          </w:p>
          <w:p w14:paraId="67C14B14" w14:textId="77777777"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7D6A3B2B" w14:textId="77777777"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14:paraId="6F6CD8F4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proposal is needed so that the UE and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1. Scheme2 offers an additional freedom for the UE to select the port(s) according to its implementation, while Scheme1 relies on NW configuration. In some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 linked with SRS.</w:t>
            </w:r>
          </w:p>
          <w:p w14:paraId="3DCBFE0E" w14:textId="77777777"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for PO report.</w:t>
            </w:r>
          </w:p>
          <w:p w14:paraId="55DE2AD6" w14:textId="77777777"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4615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Qualcomm, Ericsson, Nokia/NSB, Samsung, vivo, MediaTek, IDC, CATT, NTT DOCOMO, Sony, [Google]</w:t>
            </w:r>
          </w:p>
          <w:p w14:paraId="6F737482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B499A1C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(only Scheme1): </w:t>
            </w:r>
            <w:r>
              <w:rPr>
                <w:sz w:val="18"/>
                <w:szCs w:val="18"/>
                <w:lang w:val="en-GB"/>
              </w:rPr>
              <w:t>OPPO, Apple, Intel, Panasonic, Xiaomi, Lenovo/</w:t>
            </w:r>
            <w:proofErr w:type="spellStart"/>
            <w:r>
              <w:rPr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ZTE,   </w:t>
            </w:r>
          </w:p>
          <w:p w14:paraId="11A9F9D1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669BB81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0A5B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FE4E" w14:textId="77777777" w:rsidR="00153AFF" w:rsidRDefault="009F29D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b/>
                <w:sz w:val="18"/>
                <w:szCs w:val="18"/>
                <w:u w:val="single"/>
              </w:rPr>
              <w:t>Question 3.D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eastAsia="Malgun Gothic"/>
                <w:sz w:val="20"/>
                <w:lang w:val="en-GB"/>
              </w:rPr>
              <w:t>For the Rel-19 aperiodic standalone CJT calibration reporting, please share and justify your view whether the following joint report formats should be supported:</w:t>
            </w:r>
          </w:p>
          <w:p w14:paraId="0800C77D" w14:textId="77777777" w:rsidR="00153AFF" w:rsidRDefault="009F29DB">
            <w:pPr>
              <w:pStyle w:val="a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wideband PO:</w:t>
            </w:r>
          </w:p>
          <w:p w14:paraId="20F1AF06" w14:textId="77777777" w:rsidR="00153AFF" w:rsidRDefault="009F29DB">
            <w:pPr>
              <w:pStyle w:val="a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lastRenderedPageBreak/>
              <w:t>Support/fine:</w:t>
            </w:r>
          </w:p>
          <w:p w14:paraId="72D43DE3" w14:textId="558C2063" w:rsidR="00153AFF" w:rsidRDefault="009F29DB">
            <w:pPr>
              <w:pStyle w:val="a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  <w:r w:rsidR="00C95BEE">
              <w:rPr>
                <w:rFonts w:eastAsia="Malgun Gothic"/>
                <w:sz w:val="20"/>
                <w:lang w:val="en-GB"/>
              </w:rPr>
              <w:t xml:space="preserve"> Samsung, </w:t>
            </w:r>
          </w:p>
          <w:p w14:paraId="53571CF5" w14:textId="77777777" w:rsidR="00153AFF" w:rsidRDefault="009F29DB">
            <w:pPr>
              <w:pStyle w:val="a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FO + wideband PO:</w:t>
            </w:r>
          </w:p>
          <w:p w14:paraId="4FFEC7A2" w14:textId="77777777" w:rsidR="00153AFF" w:rsidRDefault="009F29DB">
            <w:pPr>
              <w:pStyle w:val="a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14:paraId="7C3D6984" w14:textId="10B95EDA" w:rsidR="00153AFF" w:rsidRDefault="009F29DB">
            <w:pPr>
              <w:pStyle w:val="a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  <w:r w:rsidR="00C95BEE">
              <w:rPr>
                <w:rFonts w:eastAsia="Malgun Gothic"/>
                <w:sz w:val="20"/>
                <w:lang w:val="en-GB"/>
              </w:rPr>
              <w:t xml:space="preserve"> Samsung, </w:t>
            </w:r>
          </w:p>
          <w:p w14:paraId="5B05DAB9" w14:textId="77777777" w:rsidR="00153AFF" w:rsidRDefault="009F29DB">
            <w:pPr>
              <w:pStyle w:val="a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FO + wideband PO:</w:t>
            </w:r>
          </w:p>
          <w:p w14:paraId="0AA4C919" w14:textId="77777777" w:rsidR="00153AFF" w:rsidRDefault="009F29DB">
            <w:pPr>
              <w:pStyle w:val="a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14:paraId="6EC3680C" w14:textId="49E418BF" w:rsidR="00153AFF" w:rsidRDefault="009F29DB">
            <w:pPr>
              <w:pStyle w:val="a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  <w:r w:rsidR="00C95BEE">
              <w:rPr>
                <w:rFonts w:eastAsia="Malgun Gothic"/>
                <w:sz w:val="20"/>
                <w:lang w:val="en-GB"/>
              </w:rPr>
              <w:t xml:space="preserve"> Samsung, </w:t>
            </w:r>
          </w:p>
          <w:p w14:paraId="597B7564" w14:textId="77777777" w:rsidR="00153AFF" w:rsidRDefault="00153AFF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14:paraId="70535FDB" w14:textId="77777777"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If any of the above combinations is agreed, detailed UCI parameter design aspects can be discussed later. The questions </w:t>
            </w:r>
          </w:p>
          <w:p w14:paraId="49914F4A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2AE22773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9EB3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3063" w14:textId="77777777" w:rsidR="00153AFF" w:rsidRDefault="009F29DB">
            <w:pPr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3.E.2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-Dd-F’ (joint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Doffset+d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and FO)</w:t>
            </w:r>
          </w:p>
          <w:p w14:paraId="0DB02D72" w14:textId="77777777" w:rsidR="00153AFF" w:rsidRDefault="009F29DB">
            <w:pPr>
              <w:pStyle w:val="a"/>
              <w:numPr>
                <w:ilvl w:val="0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Fully reuse O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 xml:space="preserve"> and active resource counting from Rel-18 TDCP reporting</w:t>
            </w:r>
          </w:p>
          <w:p w14:paraId="3ACC1BF9" w14:textId="77777777" w:rsidR="00153AFF" w:rsidRDefault="009F29DB">
            <w:pPr>
              <w:pStyle w:val="a"/>
              <w:numPr>
                <w:ilvl w:val="1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For O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>, Y denotes the number of reported offset values, i.e. N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TRP</w:t>
            </w:r>
            <w:r>
              <w:rPr>
                <w:rFonts w:eastAsia="Malgun Gothic"/>
                <w:sz w:val="20"/>
                <w:lang w:val="en-GB"/>
              </w:rPr>
              <w:t xml:space="preserve"> for each CJT calibration report type</w:t>
            </w:r>
          </w:p>
          <w:p w14:paraId="4359E3B8" w14:textId="77777777" w:rsidR="00153AFF" w:rsidRDefault="009F29DB">
            <w:pPr>
              <w:pStyle w:val="a"/>
              <w:numPr>
                <w:ilvl w:val="0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Multiply the timeline by 2</w:t>
            </w:r>
          </w:p>
          <w:p w14:paraId="6A81CF86" w14:textId="77777777"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1103450A" w14:textId="77777777" w:rsidR="00153AFF" w:rsidRDefault="009F29D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is for the joint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Dd+FO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report</w:t>
            </w:r>
          </w:p>
          <w:p w14:paraId="457C3FB0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4AA41F79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4B50" w14:textId="460D906A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ZTE</w:t>
            </w:r>
            <w:r w:rsidR="00C95BEE">
              <w:rPr>
                <w:sz w:val="18"/>
                <w:szCs w:val="18"/>
                <w:lang w:val="en-GB"/>
              </w:rPr>
              <w:t xml:space="preserve">, Samsung, </w:t>
            </w:r>
          </w:p>
          <w:p w14:paraId="774DF42E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49D8ACA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support:</w:t>
            </w:r>
          </w:p>
        </w:tc>
      </w:tr>
      <w:tr w:rsidR="00153AFF" w14:paraId="7291233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25DE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8D3E" w14:textId="77777777" w:rsidR="00153AFF" w:rsidRDefault="009F29DB">
            <w:pPr>
              <w:jc w:val="both"/>
              <w:rPr>
                <w:rFonts w:eastAsia="等线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6EFC43F6" w14:textId="77777777"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resources/resource sets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-Dd’ (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) or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-F’ (frequency offset)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, periodic TRS (‘CSI-RS for tracking’) resource set is used for each of the N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 sets</w:t>
            </w:r>
          </w:p>
          <w:p w14:paraId="5EC8164C" w14:textId="77777777" w:rsidR="00153AFF" w:rsidRDefault="009F29DB">
            <w:pPr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…</w:t>
            </w:r>
          </w:p>
          <w:p w14:paraId="3D0C4B09" w14:textId="77777777" w:rsidR="00153AFF" w:rsidRDefault="009F29DB">
            <w:pPr>
              <w:numPr>
                <w:ilvl w:val="0"/>
                <w:numId w:val="30"/>
              </w:numPr>
              <w:snapToGrid w:val="0"/>
              <w:rPr>
                <w:rFonts w:ascii="Times" w:hAnsi="Times"/>
                <w:sz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 xml:space="preserve">FFS: additional time separation between RSs </w:t>
            </w:r>
          </w:p>
          <w:p w14:paraId="1BA7618D" w14:textId="77777777" w:rsidR="00153AFF" w:rsidRDefault="009F29DB">
            <w:pPr>
              <w:widowControl w:val="0"/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FFS: The exact number of CSI-RS resource(s) within each TRS resource set</w:t>
            </w:r>
          </w:p>
          <w:p w14:paraId="7F562A6C" w14:textId="77777777" w:rsidR="00153AFF" w:rsidRDefault="009F29DB">
            <w:pPr>
              <w:widowControl w:val="0"/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 xml:space="preserve">FFS: applicable type(s) if joint reporting of both </w:t>
            </w:r>
            <w:proofErr w:type="spellStart"/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Doffset</w:t>
            </w:r>
            <w:proofErr w:type="spellEnd"/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/d and FO is supported</w:t>
            </w:r>
          </w:p>
          <w:p w14:paraId="27A66706" w14:textId="77777777" w:rsidR="00153AFF" w:rsidRDefault="00153AFF">
            <w:pPr>
              <w:widowControl w:val="0"/>
              <w:snapToGrid w:val="0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35CB1956" w14:textId="77777777" w:rsidR="00153AFF" w:rsidRDefault="00153AFF">
            <w:pPr>
              <w:widowControl w:val="0"/>
              <w:snapToGrid w:val="0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4B97CF02" w14:textId="77777777" w:rsidR="00153AFF" w:rsidRDefault="009F29DB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3.H.3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NZP CSI-RS resources/resource sets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-Dd’ (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) or ‘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please share your view on the following:</w:t>
            </w:r>
          </w:p>
          <w:p w14:paraId="19ED669B" w14:textId="093DDC4E" w:rsidR="00153AFF" w:rsidRDefault="009F29DB">
            <w:pPr>
              <w:pStyle w:val="a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14:paraId="1210120F" w14:textId="00523D17" w:rsidR="00147B85" w:rsidRDefault="00147B85" w:rsidP="00147B85">
            <w:pPr>
              <w:pStyle w:val="a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No need (baseline): Samsung, </w:t>
            </w:r>
            <w:r w:rsidR="00D33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Ericsson, </w:t>
            </w:r>
          </w:p>
          <w:p w14:paraId="0D917C07" w14:textId="77777777" w:rsidR="00147B85" w:rsidRDefault="00147B85" w:rsidP="00147B85">
            <w:pPr>
              <w:pStyle w:val="a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14:paraId="43860AD8" w14:textId="25A8CE5A" w:rsidR="00153AFF" w:rsidRDefault="009F29DB">
            <w:pPr>
              <w:pStyle w:val="a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restriction on the number of resources within each resource set?</w:t>
            </w:r>
          </w:p>
          <w:p w14:paraId="214FE353" w14:textId="33F27C0C" w:rsidR="00147B85" w:rsidRDefault="00147B85" w:rsidP="00147B85">
            <w:pPr>
              <w:pStyle w:val="a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No need (baseline): Samsung, </w:t>
            </w:r>
            <w:r w:rsidR="00D33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Ericsson, </w:t>
            </w:r>
          </w:p>
          <w:p w14:paraId="10D0A545" w14:textId="77777777" w:rsidR="00147B85" w:rsidRDefault="00147B85" w:rsidP="00147B85">
            <w:pPr>
              <w:pStyle w:val="a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14:paraId="085AE5B3" w14:textId="77777777" w:rsidR="00153AFF" w:rsidRDefault="009F29DB">
            <w:pPr>
              <w:pStyle w:val="a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Whether CSI-RS type(s) other than TRS can be used for joint reporting of </w:t>
            </w:r>
            <w:proofErr w:type="spellStart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and FO</w:t>
            </w:r>
          </w:p>
          <w:p w14:paraId="222AC6B7" w14:textId="13A7EC82" w:rsidR="00153AFF" w:rsidRDefault="009F29DB">
            <w:pPr>
              <w:pStyle w:val="a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  <w:r w:rsidR="00147B8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Samsung, </w:t>
            </w:r>
            <w:r w:rsidR="00D3389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Ericsson, </w:t>
            </w:r>
          </w:p>
          <w:p w14:paraId="5E162748" w14:textId="77777777" w:rsidR="00153AFF" w:rsidRDefault="009F29DB">
            <w:pPr>
              <w:pStyle w:val="a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14:paraId="12EDD5F7" w14:textId="116A078E" w:rsidR="00153AFF" w:rsidRDefault="00153AFF">
            <w:pPr>
              <w:widowControl w:val="0"/>
              <w:snapToGrid w:val="0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2BB08C48" w14:textId="4ADB15B5" w:rsidR="00C95BEE" w:rsidRDefault="00C95BEE">
            <w:pPr>
              <w:widowControl w:val="0"/>
              <w:snapToGrid w:val="0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3E568367" w14:textId="77777777" w:rsidR="00147B85" w:rsidRDefault="00147B85">
            <w:pPr>
              <w:widowControl w:val="0"/>
              <w:snapToGrid w:val="0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0FD938E5" w14:textId="77777777" w:rsidR="00147B85" w:rsidRDefault="00147B85">
            <w:pPr>
              <w:widowControl w:val="0"/>
              <w:snapToGrid w:val="0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49363248" w14:textId="77777777" w:rsidR="00153AFF" w:rsidRDefault="009F29DB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FFS points need to be resolved</w:t>
            </w:r>
          </w:p>
          <w:p w14:paraId="3F33CDEC" w14:textId="77777777" w:rsidR="00153AFF" w:rsidRDefault="00153AFF">
            <w:pPr>
              <w:widowControl w:val="0"/>
              <w:snapToGrid w:val="0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416FA170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 w14:paraId="5F320CE2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2961" w14:textId="77777777"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D97" w14:textId="77777777" w:rsidR="00153AFF" w:rsidRDefault="009F29DB">
            <w:pPr>
              <w:jc w:val="both"/>
              <w:rPr>
                <w:rFonts w:eastAsia="等线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等线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65878B0B" w14:textId="77777777" w:rsidR="00153AFF" w:rsidRDefault="009F29DB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 w:cs="Times"/>
                <w:sz w:val="16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sz w:val="16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-P’ (DL/UL phase offset), single-port CSI-RS(s) for CSI is used </w:t>
            </w:r>
          </w:p>
          <w:p w14:paraId="1BEDFFE3" w14:textId="77777777"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宋体" w:eastAsia="宋体" w:hAnsi="宋体"/>
                <w:sz w:val="16"/>
                <w:lang w:val="en-GB"/>
              </w:rPr>
            </w:pPr>
            <w:r>
              <w:rPr>
                <w:rFonts w:ascii="Times" w:eastAsia="宋体" w:hAnsi="Times"/>
                <w:sz w:val="16"/>
                <w:lang w:val="en-GB"/>
              </w:rPr>
              <w:t>…</w:t>
            </w:r>
          </w:p>
          <w:p w14:paraId="147E679B" w14:textId="77777777"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宋体" w:eastAsia="宋体" w:hAnsi="宋体"/>
                <w:sz w:val="16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FFS: The exact number of CSI-RS resource(s) within each resource set</w:t>
            </w:r>
          </w:p>
          <w:p w14:paraId="50596B5E" w14:textId="77777777" w:rsidR="00153AFF" w:rsidRDefault="009F29DB">
            <w:pPr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20"/>
                <w:lang w:val="en-GB" w:eastAsia="zh-CN"/>
              </w:rPr>
              <w:t>…</w:t>
            </w:r>
          </w:p>
          <w:p w14:paraId="1178C89F" w14:textId="77777777"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Times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>FFS: additional restrictions</w:t>
            </w:r>
            <w:r>
              <w:rPr>
                <w:rFonts w:ascii="Times" w:eastAsia="Batang" w:hAnsi="Times"/>
                <w:sz w:val="16"/>
                <w:lang w:val="en-GB" w:eastAsia="zh-CN"/>
              </w:rPr>
              <w:t xml:space="preserve"> e.g. </w:t>
            </w: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>time separation between RSs</w:t>
            </w:r>
            <w:r>
              <w:rPr>
                <w:rFonts w:ascii="Times" w:eastAsia="Batang" w:hAnsi="Times"/>
                <w:sz w:val="16"/>
                <w:lang w:val="en-GB" w:eastAsia="zh-CN"/>
              </w:rPr>
              <w:t>, bandwidth</w:t>
            </w:r>
          </w:p>
          <w:p w14:paraId="61B53C93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00E1B1D1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6D6F4D4E" w14:textId="77777777" w:rsidR="00153AFF" w:rsidRDefault="009F29DB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Question 3.H.4</w:t>
            </w:r>
            <w:r>
              <w:rPr>
                <w:rFonts w:ascii="Times" w:eastAsia="Batang" w:hAnsi="Times"/>
                <w:sz w:val="20"/>
                <w:lang w:val="en-GB"/>
              </w:rPr>
              <w:t>: For the Rel-19 aperiodic standalone CJT calibration reporting, regarding the applicable type(s) of the configured N</w:t>
            </w:r>
            <w:r>
              <w:rPr>
                <w:rFonts w:ascii="Times" w:eastAsia="Batang" w:hAnsi="Times"/>
                <w:sz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>-P’ (DL/UL phase offset),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please share your view on the following:</w:t>
            </w:r>
          </w:p>
          <w:p w14:paraId="61F593E2" w14:textId="394AAAC2" w:rsidR="00153AFF" w:rsidRDefault="009F29DB">
            <w:pPr>
              <w:pStyle w:val="a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lastRenderedPageBreak/>
              <w:t>Depending on the number resource sets, how many CSI-RS resources can be configured?</w:t>
            </w:r>
          </w:p>
          <w:p w14:paraId="00859931" w14:textId="64D38837" w:rsidR="00147B85" w:rsidRDefault="00147B85" w:rsidP="00147B85">
            <w:pPr>
              <w:pStyle w:val="a"/>
              <w:numPr>
                <w:ilvl w:val="1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1 set, NTRP resources: Samsung</w:t>
            </w:r>
          </w:p>
          <w:p w14:paraId="253735B9" w14:textId="77777777" w:rsidR="00153AFF" w:rsidRDefault="009F29DB">
            <w:pPr>
              <w:pStyle w:val="a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14:paraId="61DFBFE6" w14:textId="7F27AB39" w:rsidR="00147B85" w:rsidRDefault="00147B85" w:rsidP="00147B85">
            <w:pPr>
              <w:pStyle w:val="a"/>
              <w:numPr>
                <w:ilvl w:val="1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No (baseline): Samsung</w:t>
            </w:r>
          </w:p>
          <w:p w14:paraId="2FE0A69E" w14:textId="7A80FC7E" w:rsidR="00147B85" w:rsidRDefault="00147B85" w:rsidP="00147B85">
            <w:pPr>
              <w:pStyle w:val="a"/>
              <w:numPr>
                <w:ilvl w:val="1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Yes (be specific): </w:t>
            </w:r>
          </w:p>
          <w:p w14:paraId="5214ADE8" w14:textId="77777777" w:rsidR="00153AFF" w:rsidRDefault="00153AFF">
            <w:pPr>
              <w:pStyle w:val="a"/>
              <w:numPr>
                <w:ilvl w:val="0"/>
                <w:numId w:val="0"/>
              </w:numPr>
              <w:ind w:left="72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14:paraId="7E6083DB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57AF5BF2" w14:textId="77777777" w:rsidR="00153AFF" w:rsidRDefault="009F29DB">
            <w:pPr>
              <w:jc w:val="both"/>
              <w:rPr>
                <w:rFonts w:eastAsia="等线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FFS points need to be resolved</w:t>
            </w:r>
          </w:p>
          <w:p w14:paraId="7D67489F" w14:textId="77777777" w:rsidR="00153AFF" w:rsidRDefault="00153AFF">
            <w:pPr>
              <w:jc w:val="both"/>
              <w:rPr>
                <w:rFonts w:eastAsia="等线"/>
                <w:b/>
                <w:bCs/>
                <w:sz w:val="16"/>
                <w:szCs w:val="20"/>
                <w:lang w:val="en-GB" w:eastAsia="zh-CN"/>
              </w:rPr>
            </w:pPr>
          </w:p>
          <w:p w14:paraId="7E5A09AC" w14:textId="77777777"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E252E9E" w14:textId="77777777" w:rsidR="00153AFF" w:rsidRDefault="00153AFF"/>
    <w:p w14:paraId="137A2830" w14:textId="77777777" w:rsidR="00153AFF" w:rsidRDefault="009F29DB">
      <w:pPr>
        <w:pStyle w:val="a4"/>
        <w:jc w:val="center"/>
      </w:pPr>
      <w:r>
        <w:t xml:space="preserve">Table 3B LLS/SLS results: issue 3 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813"/>
        <w:gridCol w:w="1532"/>
        <w:gridCol w:w="6322"/>
      </w:tblGrid>
      <w:tr w:rsidR="00153AFF" w14:paraId="6DEB0CD0" w14:textId="77777777">
        <w:tc>
          <w:tcPr>
            <w:tcW w:w="1284" w:type="dxa"/>
            <w:vMerge w:val="restart"/>
            <w:shd w:val="clear" w:color="auto" w:fill="FFFF00"/>
          </w:tcPr>
          <w:p w14:paraId="5064632C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868" w:type="dxa"/>
            <w:gridSpan w:val="3"/>
            <w:shd w:val="clear" w:color="auto" w:fill="FFFF00"/>
          </w:tcPr>
          <w:p w14:paraId="363D6F7E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153AFF" w14:paraId="35B28CE5" w14:textId="77777777">
        <w:tc>
          <w:tcPr>
            <w:tcW w:w="1284" w:type="dxa"/>
            <w:vMerge/>
            <w:shd w:val="clear" w:color="auto" w:fill="FFFF00"/>
          </w:tcPr>
          <w:p w14:paraId="6D5771CF" w14:textId="77777777" w:rsidR="00153AFF" w:rsidRDefault="00153AF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FFFF00"/>
          </w:tcPr>
          <w:p w14:paraId="4EB601EB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65" w:type="dxa"/>
            <w:shd w:val="clear" w:color="auto" w:fill="FFFF00"/>
          </w:tcPr>
          <w:p w14:paraId="3774679E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475" w:type="dxa"/>
            <w:shd w:val="clear" w:color="auto" w:fill="FFFF00"/>
          </w:tcPr>
          <w:p w14:paraId="07B7EAAC" w14:textId="77777777"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53AFF" w14:paraId="209C469B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1DD400D0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28" w:type="dxa"/>
            <w:shd w:val="clear" w:color="auto" w:fill="auto"/>
          </w:tcPr>
          <w:p w14:paraId="692FFA4F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70A2A53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475" w:type="dxa"/>
            <w:shd w:val="clear" w:color="auto" w:fill="auto"/>
          </w:tcPr>
          <w:p w14:paraId="2AA99DEE" w14:textId="77777777" w:rsidR="00153AFF" w:rsidRDefault="009F29DB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608ABBB" wp14:editId="25B0FFE6">
                  <wp:extent cx="2387600" cy="1794510"/>
                  <wp:effectExtent l="0" t="0" r="12700" b="1524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481C70AD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255E1AA" wp14:editId="03BEF8B3">
                  <wp:extent cx="2387600" cy="1464310"/>
                  <wp:effectExtent l="0" t="0" r="12700" b="254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061B860D" w14:textId="77777777" w:rsidR="00153AFF" w:rsidRDefault="00153AFF">
            <w:pPr>
              <w:rPr>
                <w:iCs/>
                <w:sz w:val="16"/>
                <w:szCs w:val="16"/>
              </w:rPr>
            </w:pPr>
          </w:p>
          <w:p w14:paraId="68F25518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CJTC phase-offset reporting, it is identified that Option 1 can perform sufficiently well and nearly achieve the performance of Option 2 and ideal calibration in the scenario with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>=65ns, when only small measurement errors exist (without additional hardware impairments). However, when large measurement errors exist, Option 1 incurs some performance degradation (2% UPT loss) than Option 2, because the large measurement errors affect the underlying assumption of linear phase drift not working well.</w:t>
            </w:r>
          </w:p>
          <w:p w14:paraId="33B778A6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 w14:paraId="6113F021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264D7B08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28" w:type="dxa"/>
            <w:shd w:val="clear" w:color="auto" w:fill="auto"/>
          </w:tcPr>
          <w:p w14:paraId="0575A9C4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65" w:type="dxa"/>
            <w:shd w:val="clear" w:color="auto" w:fill="auto"/>
          </w:tcPr>
          <w:p w14:paraId="0DFE7F1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475" w:type="dxa"/>
            <w:shd w:val="clear" w:color="auto" w:fill="auto"/>
          </w:tcPr>
          <w:p w14:paraId="775EB314" w14:textId="77777777" w:rsidR="00153AFF" w:rsidRDefault="009F29D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0579882" wp14:editId="4B8296E1">
                  <wp:extent cx="2192655" cy="1329055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0708EDAC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32,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that, the performance of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and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is very close.</w:t>
            </w:r>
          </w:p>
          <w:p w14:paraId="40E724DF" w14:textId="77777777" w:rsidR="00153AFF" w:rsidRDefault="00153AFF">
            <w:pPr>
              <w:rPr>
                <w:iCs/>
                <w:sz w:val="16"/>
                <w:szCs w:val="16"/>
              </w:rPr>
            </w:pPr>
          </w:p>
          <w:p w14:paraId="7E7E6882" w14:textId="77777777" w:rsidR="00153AFF" w:rsidRDefault="009F29D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lastRenderedPageBreak/>
              <w:drawing>
                <wp:inline distT="0" distB="0" distL="0" distR="0" wp14:anchorId="6BE325E7" wp14:editId="04320BE7">
                  <wp:extent cx="2192655" cy="1303655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14:paraId="527C39D6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16,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 the performances of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and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close.</w:t>
            </w:r>
          </w:p>
          <w:p w14:paraId="6BACD929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 w14:paraId="3E2D1CE2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54F0141A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CATT</w:t>
            </w:r>
          </w:p>
        </w:tc>
        <w:tc>
          <w:tcPr>
            <w:tcW w:w="828" w:type="dxa"/>
            <w:shd w:val="clear" w:color="auto" w:fill="auto"/>
          </w:tcPr>
          <w:p w14:paraId="19401BC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4B76CEE7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475" w:type="dxa"/>
            <w:shd w:val="clear" w:color="auto" w:fill="auto"/>
          </w:tcPr>
          <w:p w14:paraId="27EC4870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EFF4F7F" wp14:editId="739985EA">
                  <wp:extent cx="2886710" cy="1769110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2EA3C655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3B3467C" wp14:editId="6FA3F33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 show that</w:t>
            </w:r>
            <w:r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(UE selects some SBs and reports Pos corresponding to the selected SBs  </w:t>
            </w:r>
            <w:r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can also achieve quite good performance while maintaining a moderate overhead cost.</w:t>
            </w:r>
          </w:p>
          <w:p w14:paraId="5BFC75F5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 xml:space="preserve">The SLS results above show that 1) aligned 4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 achieves similar performance to all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calibration, and 2)</w:t>
            </w:r>
            <w:r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>
              <w:rPr>
                <w:iCs/>
                <w:sz w:val="16"/>
                <w:szCs w:val="16"/>
              </w:rPr>
              <w:t>degraded</w:t>
            </w:r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14:paraId="7F4611FD" w14:textId="77777777"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63C1440A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63B9DB3F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Sony</w:t>
            </w:r>
          </w:p>
        </w:tc>
        <w:tc>
          <w:tcPr>
            <w:tcW w:w="828" w:type="dxa"/>
            <w:shd w:val="clear" w:color="auto" w:fill="auto"/>
          </w:tcPr>
          <w:p w14:paraId="6C1CF539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2DF876C8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475" w:type="dxa"/>
            <w:shd w:val="clear" w:color="auto" w:fill="auto"/>
          </w:tcPr>
          <w:p w14:paraId="2FF19FDD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FB65B98" wp14:editId="11E4D586">
                  <wp:extent cx="2802255" cy="17595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EA684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The LLS simulations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n,σ</m:t>
                  </m:r>
                </m:sub>
              </m:sSub>
            </m:oMath>
            <w:r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 (2% gain over wideband PO reporting)</w:t>
            </w:r>
          </w:p>
          <w:p w14:paraId="405DA64A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 w14:paraId="0DA0D724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085C27B3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Nokia/NSB</w:t>
            </w:r>
          </w:p>
        </w:tc>
        <w:tc>
          <w:tcPr>
            <w:tcW w:w="828" w:type="dxa"/>
            <w:shd w:val="clear" w:color="auto" w:fill="auto"/>
          </w:tcPr>
          <w:p w14:paraId="526BBF5D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65" w:type="dxa"/>
            <w:shd w:val="clear" w:color="auto" w:fill="auto"/>
          </w:tcPr>
          <w:p w14:paraId="0A993B9D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spectral efficiency gain </w:t>
            </w:r>
          </w:p>
        </w:tc>
        <w:tc>
          <w:tcPr>
            <w:tcW w:w="6475" w:type="dxa"/>
            <w:shd w:val="clear" w:color="auto" w:fill="auto"/>
          </w:tcPr>
          <w:p w14:paraId="3390ADEF" w14:textId="77777777" w:rsidR="00153AFF" w:rsidRDefault="00153AFF">
            <w:pPr>
              <w:rPr>
                <w:iCs/>
                <w:sz w:val="16"/>
                <w:szCs w:val="16"/>
              </w:rPr>
            </w:pPr>
          </w:p>
          <w:p w14:paraId="506D70A1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2E04089" wp14:editId="40188CDB">
                  <wp:extent cx="1845945" cy="1430655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 wp14:anchorId="08E0732C" wp14:editId="25AF08A5">
                  <wp:extent cx="2002790" cy="1396365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6C348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In the left figure, 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In the right figure,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i,n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>, has impacted the performance greatly as shown in the right figure, where we can see about 60% loss.</w:t>
            </w:r>
          </w:p>
          <w:p w14:paraId="4FFBE584" w14:textId="77777777"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0D28722C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6E6A3FEA" w14:textId="77777777"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28" w:type="dxa"/>
            <w:shd w:val="clear" w:color="auto" w:fill="auto"/>
          </w:tcPr>
          <w:p w14:paraId="7D22EAEA" w14:textId="77777777"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14:paraId="3F9B1D67" w14:textId="77777777"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14:paraId="3CC3BEC7" w14:textId="77777777"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6EB7B7B" wp14:editId="6839BD57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AA146" w14:textId="77777777"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As seen in the results above, it is observed that tens of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seconds can cause nearly 10% UPT loss. Furthermore, it is observed that the UPT loss is still significant, when a small bit, (e.g., 3-to-5 bits, i.e., 8 to 32 quantization levels) is used for TAE quantization. The UPT loss is around 2% to 10%, depending on the exact TAE value – this is due to some TAE value close to certain quantization point by chance.</w:t>
            </w:r>
          </w:p>
          <w:p w14:paraId="4789D11F" w14:textId="77777777"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 w14:paraId="37324C7F" w14:textId="77777777">
        <w:trPr>
          <w:trHeight w:val="134"/>
        </w:trPr>
        <w:tc>
          <w:tcPr>
            <w:tcW w:w="1284" w:type="dxa"/>
            <w:shd w:val="clear" w:color="auto" w:fill="auto"/>
          </w:tcPr>
          <w:p w14:paraId="63B0C8A4" w14:textId="77777777" w:rsidR="00153AFF" w:rsidRDefault="00153AFF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14:paraId="100E206F" w14:textId="77777777"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08FF0889" w14:textId="77777777"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14:paraId="3AF72AD0" w14:textId="77777777"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</w:tbl>
    <w:p w14:paraId="1FAD834C" w14:textId="77777777" w:rsidR="00153AFF" w:rsidRDefault="00153AFF"/>
    <w:p w14:paraId="5E92C84F" w14:textId="77777777" w:rsidR="00153AFF" w:rsidRDefault="009F29DB">
      <w:pPr>
        <w:pStyle w:val="a4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53AFF" w14:paraId="4D8378F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01B6666" w14:textId="77777777"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343FE0" w14:textId="77777777"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 w14:paraId="22A75E6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BBF5" w14:textId="77777777"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Nokia/NSB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805F" w14:textId="77777777" w:rsidR="00153AFF" w:rsidRDefault="009F29DB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  <w:t>Proposal 3.C.2</w:t>
            </w:r>
          </w:p>
          <w:p w14:paraId="31F1723D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@OPPO, @Apple, @Intel. As you know, there are two different NW implementation for PO calibration.</w:t>
            </w:r>
          </w:p>
          <w:p w14:paraId="16B84AB4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One implementation requires MRT-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CSI-RS, and the UE can only be configured with one receive antenna for measurement, the antenna corresponding to the SRS port used to obtain the CSI-RS precoder. </w:t>
            </w:r>
          </w:p>
          <w:p w14:paraId="3716AC3D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Another </w:t>
            </w:r>
            <w:r>
              <w:rPr>
                <w:rFonts w:eastAsiaTheme="minorEastAsia"/>
                <w:sz w:val="20"/>
                <w:u w:val="single"/>
                <w:lang w:val="en-GB" w:eastAsia="zh-CN"/>
              </w:rPr>
              <w:t xml:space="preserve">implementation can use TRS or CSI-RS without need to be </w:t>
            </w:r>
            <w:proofErr w:type="spellStart"/>
            <w:r>
              <w:rPr>
                <w:rFonts w:eastAsiaTheme="minorEastAsia"/>
                <w:sz w:val="20"/>
                <w:u w:val="single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u w:val="single"/>
                <w:lang w:val="en-GB" w:eastAsia="zh-CN"/>
              </w:rPr>
              <w:t>, and the UE can measure from multiple receive antennas for better robustness against measurement error</w:t>
            </w:r>
            <w:r>
              <w:rPr>
                <w:rFonts w:eastAsiaTheme="minorEastAsia"/>
                <w:sz w:val="20"/>
                <w:lang w:val="en-GB" w:eastAsia="zh-CN"/>
              </w:rPr>
              <w:t>.</w:t>
            </w:r>
          </w:p>
          <w:p w14:paraId="7BDA799F" w14:textId="77777777" w:rsidR="00153AFF" w:rsidRDefault="00153AFF">
            <w:pPr>
              <w:rPr>
                <w:rFonts w:eastAsiaTheme="minorEastAsia"/>
                <w:sz w:val="20"/>
                <w:lang w:val="en-GB" w:eastAsia="zh-CN"/>
              </w:rPr>
            </w:pPr>
          </w:p>
          <w:p w14:paraId="0778C452" w14:textId="77777777"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The second implementation in our view is clearly more robust against UL/DL channel reciprocity errors (because it does not rely on a precoder matched to the exact channel), against measurement error (because a UE can average measurements across receive antennas), and can reuse the same TRS used for the other calibration measurements, without need of a dedicated 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CSI-RS.</w:t>
            </w:r>
          </w:p>
          <w:p w14:paraId="3F10457F" w14:textId="77777777" w:rsidR="00153AFF" w:rsidRDefault="00153AFF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  <w:p w14:paraId="6E46EC74" w14:textId="77777777" w:rsidR="00153AFF" w:rsidRDefault="009F29D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This is an example of the measurement procedure with </w:t>
            </w:r>
            <w:proofErr w:type="spellStart"/>
            <w:r>
              <w:rPr>
                <w:rFonts w:eastAsiaTheme="minorEastAsia"/>
                <w:sz w:val="20"/>
                <w:szCs w:val="20"/>
                <w:lang w:val="en-GB" w:eastAsia="zh-CN"/>
              </w:rPr>
              <w:t>nonprecoded</w:t>
            </w:r>
            <w:proofErr w:type="spellEnd"/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 CSI-RS:</w:t>
            </w:r>
          </w:p>
          <w:p w14:paraId="31EA1DBF" w14:textId="77777777" w:rsidR="00153AFF" w:rsidRDefault="009F29DB">
            <w:pPr>
              <w:pStyle w:val="a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lastRenderedPageBreak/>
              <w:t xml:space="preserve">A UE supporting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xTyR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transmits SRS with antenna switching, sounding y antennas, as per usual TDD operation</w:t>
            </w:r>
          </w:p>
          <w:p w14:paraId="7D83E8BF" w14:textId="77777777" w:rsidR="00153AFF" w:rsidRDefault="009F29DB">
            <w:pPr>
              <w:pStyle w:val="a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gNB measures phase difference from all SRS ports and triggers a UE to report a PO measurement averaged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≤y 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receive</w:t>
            </w:r>
            <w:proofErr w:type="gramEnd"/>
            <w:r>
              <w:rPr>
                <w:sz w:val="20"/>
                <w:szCs w:val="20"/>
                <w:lang w:val="en-GB" w:eastAsia="zh-CN"/>
              </w:rPr>
              <w:t xml:space="preserve"> antennas, where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is network configured. Which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antennas to measure may be network configured, e.g.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=R</m:t>
              </m:r>
            </m:oMath>
            <w:r>
              <w:rPr>
                <w:sz w:val="20"/>
                <w:szCs w:val="20"/>
                <w:lang w:val="en-GB" w:eastAsia="zh-CN"/>
              </w:rPr>
              <w:t>, or UE selected</w:t>
            </w:r>
          </w:p>
          <w:p w14:paraId="75CD8CCA" w14:textId="77777777" w:rsidR="00153AFF" w:rsidRDefault="009F29DB">
            <w:pPr>
              <w:pStyle w:val="a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UE reports the PO measurement from the configured/selected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receive antennas and reports the selection if applicable.</w:t>
            </w:r>
          </w:p>
          <w:p w14:paraId="35F864DC" w14:textId="77777777" w:rsidR="00153AFF" w:rsidRDefault="009F29D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u w:val="single"/>
                <w:lang w:val="en-GB" w:eastAsia="zh-CN"/>
              </w:rPr>
              <w:t>If we don’t have UE dynamic indication, as per scheme 2, we would need a very large number of trigger states, under scheme 1, to trigger all different combinations of just 1 and 2 ports, for xT2R, xT4R, xT6R, xT8R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</w:p>
          <w:p w14:paraId="15421188" w14:textId="77777777" w:rsidR="00153AFF" w:rsidRDefault="00153AFF">
            <w:pPr>
              <w:rPr>
                <w:rFonts w:eastAsia="MS Mincho"/>
                <w:bCs/>
                <w:sz w:val="16"/>
                <w:szCs w:val="16"/>
                <w:lang w:val="en-GB" w:eastAsia="ja-JP"/>
              </w:rPr>
            </w:pPr>
          </w:p>
        </w:tc>
      </w:tr>
      <w:tr w:rsidR="00153AFF" w14:paraId="73FC123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7B81" w14:textId="77777777"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B9AA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14:paraId="7CC37244" w14:textId="77777777" w:rsidR="00153AFF" w:rsidRDefault="00153AFF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14:paraId="71038DCA" w14:textId="77777777"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Please check Nokia’s explanation for 3.C.2</w:t>
            </w:r>
          </w:p>
          <w:p w14:paraId="30637E96" w14:textId="77777777" w:rsidR="00153AFF" w:rsidRDefault="00153AFF">
            <w:pPr>
              <w:rPr>
                <w:b/>
                <w:bCs/>
                <w:color w:val="3333FF"/>
                <w:sz w:val="20"/>
                <w:szCs w:val="16"/>
                <w:lang w:val="en-CA" w:eastAsia="en-CA"/>
              </w:rPr>
            </w:pPr>
          </w:p>
        </w:tc>
      </w:tr>
      <w:tr w:rsidR="00153AFF" w14:paraId="5A8F111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8E85" w14:textId="77777777"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New H3C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4E92" w14:textId="77777777" w:rsidR="00153AFF" w:rsidRDefault="009F29DB">
            <w:pPr>
              <w:jc w:val="both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宋体" w:hint="eastAsia"/>
                <w:b/>
                <w:sz w:val="20"/>
                <w:szCs w:val="20"/>
                <w:u w:val="single"/>
                <w:lang w:eastAsia="zh-CN"/>
              </w:rPr>
              <w:t xml:space="preserve">: support </w:t>
            </w: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(Opt1+2)</w:t>
            </w:r>
          </w:p>
        </w:tc>
      </w:tr>
      <w:tr w:rsidR="009F29DB" w14:paraId="1652389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F906" w14:textId="77777777" w:rsidR="009F29DB" w:rsidRDefault="009F29DB" w:rsidP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Samsung 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2834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3.D</w:t>
            </w:r>
          </w:p>
          <w:p w14:paraId="5F80489A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Don’t support all the joint report-types in the list.</w:t>
            </w:r>
          </w:p>
          <w:p w14:paraId="576E237F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37549A07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Proposal 3.E.2</w:t>
            </w:r>
          </w:p>
          <w:p w14:paraId="43A5BEAF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Ok</w:t>
            </w:r>
          </w:p>
          <w:p w14:paraId="489105A2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7E91EB51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3.H.3</w:t>
            </w:r>
          </w:p>
          <w:p w14:paraId="3EFD8FF7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First two bullets: No, they are up to NW implementation (leave it to NW config/implementation)</w:t>
            </w:r>
          </w:p>
          <w:p w14:paraId="2088D538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Last bullet: No.</w:t>
            </w:r>
          </w:p>
          <w:p w14:paraId="3C687AB1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0F37BEBB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3.H.4</w:t>
            </w:r>
          </w:p>
          <w:p w14:paraId="689CCB05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First bullet: We support 1 CSI-RS resource set comprising N</w:t>
            </w:r>
            <w:r w:rsidRPr="00D60E10">
              <w:rPr>
                <w:rFonts w:eastAsiaTheme="minorEastAsia"/>
                <w:bCs/>
                <w:sz w:val="18"/>
                <w:szCs w:val="18"/>
                <w:vertAlign w:val="subscript"/>
                <w:lang w:val="en-GB" w:eastAsia="zh-CN"/>
              </w:rPr>
              <w:t>TRP</w:t>
            </w: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 xml:space="preserve"> CSI-RS resources. For &gt;1 resource set or &gt;N</w:t>
            </w:r>
            <w:r w:rsidRPr="00526BCB">
              <w:rPr>
                <w:rFonts w:eastAsiaTheme="minorEastAsia"/>
                <w:bCs/>
                <w:sz w:val="18"/>
                <w:szCs w:val="18"/>
                <w:vertAlign w:val="subscript"/>
                <w:lang w:val="en-GB" w:eastAsia="zh-CN"/>
              </w:rPr>
              <w:t>TRP</w:t>
            </w: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 xml:space="preserve"> CSI-RS resources, we think the benefit of introducing those cases requires further evaluation/validation.</w:t>
            </w:r>
          </w:p>
          <w:p w14:paraId="62257CC5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Second bullet: No, it is up to NW implementation</w:t>
            </w:r>
          </w:p>
          <w:p w14:paraId="5330785E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14:paraId="05869015" w14:textId="77777777"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</w:tc>
      </w:tr>
      <w:tr w:rsidR="00153AFF" w14:paraId="45DAFB1A" w14:textId="77777777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C7B5" w14:textId="51567187" w:rsidR="00153AFF" w:rsidRPr="00AB6CF3" w:rsidRDefault="00C13C5D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AB6CF3">
              <w:rPr>
                <w:rFonts w:eastAsia="宋体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6ADF" w14:textId="77777777" w:rsidR="00993425" w:rsidRPr="00AB6CF3" w:rsidRDefault="00993425" w:rsidP="00993425">
            <w:pPr>
              <w:rPr>
                <w:b/>
                <w:bCs/>
                <w:sz w:val="18"/>
                <w:szCs w:val="18"/>
                <w:u w:val="single"/>
              </w:rPr>
            </w:pPr>
            <w:r w:rsidRPr="00AB6CF3">
              <w:rPr>
                <w:b/>
                <w:bCs/>
                <w:sz w:val="18"/>
                <w:szCs w:val="18"/>
                <w:u w:val="single"/>
              </w:rPr>
              <w:t>Question 3.H.3</w:t>
            </w:r>
          </w:p>
          <w:p w14:paraId="3822A3EF" w14:textId="77777777" w:rsidR="00993425" w:rsidRPr="00AB6CF3" w:rsidRDefault="00993425" w:rsidP="0099342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3F7E723" w14:textId="77777777" w:rsidR="00993425" w:rsidRPr="00AB6CF3" w:rsidRDefault="00993425" w:rsidP="00993425">
            <w:pPr>
              <w:rPr>
                <w:sz w:val="18"/>
                <w:szCs w:val="18"/>
              </w:rPr>
            </w:pPr>
            <w:r w:rsidRPr="00AB6CF3">
              <w:rPr>
                <w:sz w:val="18"/>
                <w:szCs w:val="18"/>
              </w:rPr>
              <w:t>Do not see need for any additional time separation between RSs, but open to discuss this further until next meeting.</w:t>
            </w:r>
          </w:p>
          <w:p w14:paraId="786ADEFC" w14:textId="77777777" w:rsidR="00993425" w:rsidRPr="00AB6CF3" w:rsidRDefault="00993425" w:rsidP="00993425">
            <w:pPr>
              <w:rPr>
                <w:sz w:val="18"/>
                <w:szCs w:val="18"/>
              </w:rPr>
            </w:pPr>
            <w:r w:rsidRPr="00AB6CF3">
              <w:rPr>
                <w:sz w:val="18"/>
                <w:szCs w:val="18"/>
              </w:rPr>
              <w:t xml:space="preserve">Do not see the need for any restrictions </w:t>
            </w:r>
            <w:proofErr w:type="spellStart"/>
            <w:r w:rsidRPr="00AB6CF3">
              <w:rPr>
                <w:sz w:val="18"/>
                <w:szCs w:val="18"/>
              </w:rPr>
              <w:t>no</w:t>
            </w:r>
            <w:proofErr w:type="spellEnd"/>
            <w:r w:rsidRPr="00AB6CF3">
              <w:rPr>
                <w:sz w:val="18"/>
                <w:szCs w:val="18"/>
              </w:rPr>
              <w:t xml:space="preserve"> the number of resources within each resource set</w:t>
            </w:r>
          </w:p>
          <w:p w14:paraId="36F96F5F" w14:textId="77777777" w:rsidR="00993425" w:rsidRPr="00AB6CF3" w:rsidRDefault="00993425" w:rsidP="00993425">
            <w:pPr>
              <w:rPr>
                <w:sz w:val="18"/>
                <w:szCs w:val="18"/>
              </w:rPr>
            </w:pPr>
            <w:r w:rsidRPr="00AB6CF3">
              <w:rPr>
                <w:sz w:val="18"/>
                <w:szCs w:val="18"/>
              </w:rPr>
              <w:t>No need for other CSI-RS type(s) other than TRS.</w:t>
            </w:r>
          </w:p>
          <w:p w14:paraId="61C46170" w14:textId="77777777" w:rsidR="00153AFF" w:rsidRPr="00AB6CF3" w:rsidRDefault="00153AFF">
            <w:pPr>
              <w:jc w:val="both"/>
              <w:rPr>
                <w:rFonts w:eastAsia="等线"/>
                <w:b/>
                <w:bCs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950B54" w14:paraId="114A6AE0" w14:textId="77777777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C4D7" w14:textId="389EC71A" w:rsidR="00950B54" w:rsidRDefault="00950B54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Mod V6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1E62" w14:textId="4A419E97" w:rsidR="00950B54" w:rsidRDefault="00950B54" w:rsidP="00993425">
            <w:pPr>
              <w:rPr>
                <w:b/>
                <w:bCs/>
                <w:u w:val="single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No revision</w:t>
            </w:r>
          </w:p>
        </w:tc>
      </w:tr>
      <w:tr w:rsidR="00AB6CF3" w14:paraId="15588B5F" w14:textId="77777777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25D5" w14:textId="1B765DD3" w:rsidR="00AB6CF3" w:rsidRDefault="00AB6CF3" w:rsidP="00AB6CF3">
            <w:pPr>
              <w:widowControl w:val="0"/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  <w:r w:rsidRPr="0024069E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162F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Proposal 3.B.2:</w:t>
            </w:r>
          </w:p>
          <w:p w14:paraId="6331DB32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If </w:t>
            </w:r>
            <w:proofErr w:type="spellStart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subband</w:t>
            </w:r>
            <w:proofErr w:type="spellEnd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precoding is supported by majority companies, we can live with it. Our preference is supporting only one of the two options, either Opt.1 or Opt.2 could be fine to us. </w:t>
            </w:r>
          </w:p>
          <w:p w14:paraId="0AB2EA01" w14:textId="6D577E6E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Supporting both options is a bit redundant. If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that is the conclusion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, separate UE capabilities are needed for two options and UE doesn’t need to support both. </w:t>
            </w:r>
          </w:p>
          <w:p w14:paraId="0CC7DDDE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</w:p>
          <w:p w14:paraId="6A973549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Proposal 3.C.2:</w:t>
            </w:r>
          </w:p>
          <w:p w14:paraId="45E40EBB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still think scheme 1 could be sufficient. </w:t>
            </w:r>
            <w:proofErr w:type="spellStart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gNB</w:t>
            </w:r>
            <w:proofErr w:type="spellEnd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can measure all the SRS ports and configure the best P</w:t>
            </w:r>
            <w:r w:rsidRPr="0024069E">
              <w:rPr>
                <w:rFonts w:eastAsiaTheme="minorEastAsia" w:hint="eastAsia"/>
                <w:sz w:val="18"/>
                <w:szCs w:val="18"/>
                <w:lang w:val="en-GB" w:eastAsia="zh-CN"/>
              </w:rPr>
              <w:t>_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SRS port(s) to UE for phase offset measurement. This can work </w:t>
            </w:r>
            <w:r w:rsidRPr="0024069E">
              <w:rPr>
                <w:rFonts w:eastAsiaTheme="minorEastAsia" w:hint="eastAsia"/>
                <w:sz w:val="18"/>
                <w:szCs w:val="18"/>
                <w:lang w:val="en-GB" w:eastAsia="zh-CN"/>
              </w:rPr>
              <w:t>re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gardless of P_SRS</w:t>
            </w:r>
            <w:r w:rsidRPr="0024069E">
              <w:rPr>
                <w:rFonts w:eastAsiaTheme="minorEastAsia" w:hint="eastAsia"/>
                <w:sz w:val="18"/>
                <w:szCs w:val="18"/>
                <w:lang w:val="en-GB" w:eastAsia="zh-CN"/>
              </w:rPr>
              <w:t>&gt;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1 or not and non-</w:t>
            </w:r>
            <w:proofErr w:type="spellStart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precoded</w:t>
            </w:r>
            <w:proofErr w:type="spellEnd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/</w:t>
            </w:r>
            <w:proofErr w:type="spellStart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precoded</w:t>
            </w:r>
            <w:proofErr w:type="spellEnd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CSI-RS. In our understanding blockage is not a dynamic event and RRC configuration of measurement port is enough (no dynamical signalling is needed). Scheme 2 would introduce additional and unnecessary UE complexity. </w:t>
            </w:r>
          </w:p>
          <w:p w14:paraId="5915F446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bookmarkStart w:id="16" w:name="_GoBack"/>
            <w:bookmarkEnd w:id="16"/>
          </w:p>
          <w:p w14:paraId="3A490130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Question 3.D:</w:t>
            </w:r>
          </w:p>
          <w:p w14:paraId="1DBF6D86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Joint Dd + wideband PO: If </w:t>
            </w:r>
            <w:proofErr w:type="spellStart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subband</w:t>
            </w:r>
            <w:proofErr w:type="spellEnd"/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phase reporting is supported, this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seems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not needed since the function is similar. </w:t>
            </w:r>
          </w:p>
          <w:p w14:paraId="53D97469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Joint FO + wideband PO: Not needed. </w:t>
            </w:r>
          </w:p>
          <w:p w14:paraId="5853CBF7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Joint Dd + FO + wideband PO: Not needed. </w:t>
            </w:r>
          </w:p>
          <w:p w14:paraId="21C4AB2F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</w:p>
          <w:p w14:paraId="10E7E57F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Proposal 3.E.2:</w:t>
            </w:r>
          </w:p>
          <w:p w14:paraId="2B5BEE30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 w:hint="eastAsia"/>
                <w:sz w:val="18"/>
                <w:szCs w:val="18"/>
                <w:lang w:val="en-GB" w:eastAsia="zh-CN"/>
              </w:rPr>
              <w:t>If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Y denotes the number of reported offset values, </w:t>
            </w:r>
            <w:r w:rsidRPr="0024069E">
              <w:rPr>
                <w:rFonts w:eastAsiaTheme="minorEastAsia" w:hint="eastAsia"/>
                <w:sz w:val="18"/>
                <w:szCs w:val="18"/>
                <w:lang w:val="en-GB" w:eastAsia="zh-CN"/>
              </w:rPr>
              <w:t>it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should be N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_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>TRP-1 for each CJT calibration report type.</w:t>
            </w:r>
          </w:p>
          <w:p w14:paraId="00CD71FF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</w:p>
          <w:p w14:paraId="649AECD8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Question 3.H.3:</w:t>
            </w:r>
          </w:p>
          <w:p w14:paraId="267D16ED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No CSI-RS type(s) other than TRS is needed. </w:t>
            </w:r>
          </w:p>
          <w:p w14:paraId="27E55C17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</w:p>
          <w:p w14:paraId="250A979A" w14:textId="77777777" w:rsidR="00AB6CF3" w:rsidRPr="0024069E" w:rsidRDefault="00AB6CF3" w:rsidP="00AB6CF3">
            <w:pPr>
              <w:rPr>
                <w:b/>
                <w:sz w:val="18"/>
                <w:szCs w:val="18"/>
              </w:rPr>
            </w:pPr>
            <w:r w:rsidRPr="0024069E">
              <w:rPr>
                <w:b/>
                <w:sz w:val="18"/>
                <w:szCs w:val="18"/>
              </w:rPr>
              <w:t>Question 3.H.4:</w:t>
            </w:r>
          </w:p>
          <w:p w14:paraId="2266C018" w14:textId="77777777" w:rsidR="00AB6CF3" w:rsidRPr="0024069E" w:rsidRDefault="00AB6CF3" w:rsidP="00AB6CF3">
            <w:pPr>
              <w:rPr>
                <w:rFonts w:eastAsiaTheme="minorEastAsia"/>
                <w:sz w:val="18"/>
                <w:szCs w:val="18"/>
                <w:lang w:val="en-GB" w:eastAsia="zh-CN"/>
              </w:rPr>
            </w:pP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lastRenderedPageBreak/>
              <w:t xml:space="preserve">We think </w:t>
            </w:r>
            <w:r w:rsidRPr="0024069E">
              <w:rPr>
                <w:rFonts w:eastAsia="Batang"/>
                <w:sz w:val="18"/>
                <w:szCs w:val="18"/>
                <w:lang w:val="en-GB"/>
              </w:rPr>
              <w:t>N</w:t>
            </w:r>
            <w:r w:rsidRPr="0024069E">
              <w:rPr>
                <w:rFonts w:eastAsia="Batang"/>
                <w:sz w:val="18"/>
                <w:szCs w:val="18"/>
                <w:vertAlign w:val="subscript"/>
                <w:lang w:val="en-GB"/>
              </w:rPr>
              <w:t>TRP</w:t>
            </w:r>
            <w:r w:rsidRPr="0024069E">
              <w:rPr>
                <w:rFonts w:eastAsia="Batang"/>
                <w:sz w:val="18"/>
                <w:szCs w:val="18"/>
                <w:lang w:val="en-GB"/>
              </w:rPr>
              <w:t xml:space="preserve"> NZP CSI-RS resources</w:t>
            </w:r>
            <w:r w:rsidRPr="0024069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could be sufficient.</w:t>
            </w:r>
          </w:p>
          <w:p w14:paraId="2F421626" w14:textId="77777777" w:rsidR="00AB6CF3" w:rsidRDefault="00AB6CF3" w:rsidP="00AB6CF3">
            <w:pPr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</w:tc>
      </w:tr>
    </w:tbl>
    <w:p w14:paraId="7CDFE01F" w14:textId="77777777" w:rsidR="00153AFF" w:rsidRDefault="00153AFF"/>
    <w:p w14:paraId="33A5F0A3" w14:textId="77777777" w:rsidR="00153AFF" w:rsidRDefault="00153AFF"/>
    <w:p w14:paraId="000D5BEF" w14:textId="77777777" w:rsidR="00153AFF" w:rsidRDefault="009F29DB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1B8C9494" w14:textId="77777777" w:rsidR="00153AFF" w:rsidRDefault="00153AFF">
      <w:pPr>
        <w:snapToGrid w:val="0"/>
        <w:rPr>
          <w:sz w:val="22"/>
        </w:rPr>
      </w:pPr>
    </w:p>
    <w:p w14:paraId="7B2CA072" w14:textId="77777777" w:rsidR="00153AFF" w:rsidRDefault="00153AFF">
      <w:pPr>
        <w:snapToGrid w:val="0"/>
        <w:rPr>
          <w:sz w:val="22"/>
        </w:rPr>
      </w:pPr>
    </w:p>
    <w:p w14:paraId="7A14231B" w14:textId="77777777" w:rsidR="00153AFF" w:rsidRDefault="00153AFF">
      <w:pPr>
        <w:snapToGrid w:val="0"/>
        <w:rPr>
          <w:sz w:val="22"/>
        </w:rPr>
      </w:pPr>
    </w:p>
    <w:sectPr w:rsidR="00153AFF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7B660" w14:textId="77777777" w:rsidR="00476152" w:rsidRDefault="00476152" w:rsidP="00AB6CF3">
      <w:r>
        <w:separator/>
      </w:r>
    </w:p>
  </w:endnote>
  <w:endnote w:type="continuationSeparator" w:id="0">
    <w:p w14:paraId="16A8147B" w14:textId="77777777" w:rsidR="00476152" w:rsidRDefault="00476152" w:rsidP="00AB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5AAE2" w14:textId="77777777" w:rsidR="00476152" w:rsidRDefault="00476152" w:rsidP="00AB6CF3">
      <w:r>
        <w:separator/>
      </w:r>
    </w:p>
  </w:footnote>
  <w:footnote w:type="continuationSeparator" w:id="0">
    <w:p w14:paraId="28CF84ED" w14:textId="77777777" w:rsidR="00476152" w:rsidRDefault="00476152" w:rsidP="00AB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CD4"/>
    <w:multiLevelType w:val="multilevel"/>
    <w:tmpl w:val="14650CD4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175F427F"/>
    <w:multiLevelType w:val="multilevel"/>
    <w:tmpl w:val="175F427F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FD5"/>
    <w:multiLevelType w:val="multilevel"/>
    <w:tmpl w:val="1EC47FD5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9DC"/>
    <w:multiLevelType w:val="multilevel"/>
    <w:tmpl w:val="1F6A5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C50"/>
    <w:multiLevelType w:val="multilevel"/>
    <w:tmpl w:val="23D9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44DC"/>
    <w:multiLevelType w:val="multilevel"/>
    <w:tmpl w:val="2E4844DC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4170"/>
    <w:multiLevelType w:val="multilevel"/>
    <w:tmpl w:val="2EF9417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220D3"/>
    <w:multiLevelType w:val="multilevel"/>
    <w:tmpl w:val="37D22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87DF6"/>
    <w:multiLevelType w:val="multilevel"/>
    <w:tmpl w:val="3F887D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546A"/>
    <w:multiLevelType w:val="multilevel"/>
    <w:tmpl w:val="430F5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01A"/>
    <w:multiLevelType w:val="multilevel"/>
    <w:tmpl w:val="52B9401A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5" w15:restartNumberingAfterBreak="0">
    <w:nsid w:val="69D850DB"/>
    <w:multiLevelType w:val="multilevel"/>
    <w:tmpl w:val="69D85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2B84F76"/>
    <w:multiLevelType w:val="multilevel"/>
    <w:tmpl w:val="72B84F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19DE"/>
    <w:multiLevelType w:val="multilevel"/>
    <w:tmpl w:val="73461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2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17"/>
  </w:num>
  <w:num w:numId="5">
    <w:abstractNumId w:val="23"/>
  </w:num>
  <w:num w:numId="6">
    <w:abstractNumId w:val="31"/>
  </w:num>
  <w:num w:numId="7">
    <w:abstractNumId w:val="13"/>
  </w:num>
  <w:num w:numId="8">
    <w:abstractNumId w:val="18"/>
  </w:num>
  <w:num w:numId="9">
    <w:abstractNumId w:val="20"/>
  </w:num>
  <w:num w:numId="10">
    <w:abstractNumId w:val="22"/>
  </w:num>
  <w:num w:numId="11">
    <w:abstractNumId w:val="29"/>
  </w:num>
  <w:num w:numId="1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8"/>
  </w:num>
  <w:num w:numId="16">
    <w:abstractNumId w:val="12"/>
  </w:num>
  <w:num w:numId="17">
    <w:abstractNumId w:val="15"/>
  </w:num>
  <w:num w:numId="18">
    <w:abstractNumId w:val="16"/>
  </w:num>
  <w:num w:numId="19">
    <w:abstractNumId w:val="25"/>
  </w:num>
  <w:num w:numId="20">
    <w:abstractNumId w:val="4"/>
  </w:num>
  <w:num w:numId="21">
    <w:abstractNumId w:val="1"/>
  </w:num>
  <w:num w:numId="22">
    <w:abstractNumId w:val="7"/>
  </w:num>
  <w:num w:numId="23">
    <w:abstractNumId w:val="32"/>
  </w:num>
  <w:num w:numId="24">
    <w:abstractNumId w:val="3"/>
  </w:num>
  <w:num w:numId="25">
    <w:abstractNumId w:val="5"/>
  </w:num>
  <w:num w:numId="26">
    <w:abstractNumId w:val="0"/>
  </w:num>
  <w:num w:numId="27">
    <w:abstractNumId w:val="21"/>
  </w:num>
  <w:num w:numId="28">
    <w:abstractNumId w:val="14"/>
  </w:num>
  <w:num w:numId="29">
    <w:abstractNumId w:val="27"/>
  </w:num>
  <w:num w:numId="30">
    <w:abstractNumId w:val="6"/>
  </w:num>
  <w:num w:numId="31">
    <w:abstractNumId w:val="28"/>
  </w:num>
  <w:num w:numId="32">
    <w:abstractNumId w:val="9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ZWNiNjg5YWZhZDBhNDA1MWMwZDA5OWNjNmE2YmZiM2QifQ=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9C5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553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15D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545F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491E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FD9"/>
    <w:rsid w:val="000A6039"/>
    <w:rsid w:val="000A6A4D"/>
    <w:rsid w:val="000A6C22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EE5"/>
    <w:rsid w:val="000B3F41"/>
    <w:rsid w:val="000B4392"/>
    <w:rsid w:val="000B4F9B"/>
    <w:rsid w:val="000B4FEC"/>
    <w:rsid w:val="000B510A"/>
    <w:rsid w:val="000B548A"/>
    <w:rsid w:val="000B5B48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B4C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90"/>
    <w:rsid w:val="000F34A7"/>
    <w:rsid w:val="000F3911"/>
    <w:rsid w:val="000F3A6E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3BA7"/>
    <w:rsid w:val="00124523"/>
    <w:rsid w:val="00124659"/>
    <w:rsid w:val="00124E5B"/>
    <w:rsid w:val="00125318"/>
    <w:rsid w:val="00125426"/>
    <w:rsid w:val="001255A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4C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243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85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3AFF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5FA7"/>
    <w:rsid w:val="001561C9"/>
    <w:rsid w:val="001567F1"/>
    <w:rsid w:val="00156BA2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BCA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2A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2B1B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C21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0A5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0D89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0C31"/>
    <w:rsid w:val="001D11EE"/>
    <w:rsid w:val="001D1B0E"/>
    <w:rsid w:val="001D1C49"/>
    <w:rsid w:val="001D1D7D"/>
    <w:rsid w:val="001D25AF"/>
    <w:rsid w:val="001D27EE"/>
    <w:rsid w:val="001D373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B40"/>
    <w:rsid w:val="001F1C73"/>
    <w:rsid w:val="001F1CB8"/>
    <w:rsid w:val="001F1F35"/>
    <w:rsid w:val="001F1FC6"/>
    <w:rsid w:val="001F22AF"/>
    <w:rsid w:val="001F2432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349"/>
    <w:rsid w:val="001F54A3"/>
    <w:rsid w:val="001F5CA8"/>
    <w:rsid w:val="001F5F89"/>
    <w:rsid w:val="001F605C"/>
    <w:rsid w:val="001F6541"/>
    <w:rsid w:val="001F66A0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790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BF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3D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19"/>
    <w:rsid w:val="00277316"/>
    <w:rsid w:val="0027779A"/>
    <w:rsid w:val="00280279"/>
    <w:rsid w:val="0028028E"/>
    <w:rsid w:val="0028055F"/>
    <w:rsid w:val="002805CF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40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1D4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530"/>
    <w:rsid w:val="002A49F6"/>
    <w:rsid w:val="002A4B74"/>
    <w:rsid w:val="002A542A"/>
    <w:rsid w:val="002A5A75"/>
    <w:rsid w:val="002A5AE1"/>
    <w:rsid w:val="002A5DE8"/>
    <w:rsid w:val="002A5F4F"/>
    <w:rsid w:val="002A636E"/>
    <w:rsid w:val="002A66FD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B7A1A"/>
    <w:rsid w:val="002B7A2B"/>
    <w:rsid w:val="002C02E4"/>
    <w:rsid w:val="002C0AF1"/>
    <w:rsid w:val="002C0F55"/>
    <w:rsid w:val="002C0FA6"/>
    <w:rsid w:val="002C1257"/>
    <w:rsid w:val="002C183C"/>
    <w:rsid w:val="002C1870"/>
    <w:rsid w:val="002C1A28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47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C9"/>
    <w:rsid w:val="002F31C1"/>
    <w:rsid w:val="002F346D"/>
    <w:rsid w:val="002F3D08"/>
    <w:rsid w:val="002F3DF9"/>
    <w:rsid w:val="002F406C"/>
    <w:rsid w:val="002F4705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078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1AC"/>
    <w:rsid w:val="0031449C"/>
    <w:rsid w:val="00315188"/>
    <w:rsid w:val="003155AC"/>
    <w:rsid w:val="00317850"/>
    <w:rsid w:val="00320303"/>
    <w:rsid w:val="003203A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974"/>
    <w:rsid w:val="00333CDD"/>
    <w:rsid w:val="00333D51"/>
    <w:rsid w:val="00333EDC"/>
    <w:rsid w:val="003342C7"/>
    <w:rsid w:val="003345FF"/>
    <w:rsid w:val="003348E8"/>
    <w:rsid w:val="00334A22"/>
    <w:rsid w:val="00334ABA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480"/>
    <w:rsid w:val="00365BDA"/>
    <w:rsid w:val="00365D0E"/>
    <w:rsid w:val="00365F4B"/>
    <w:rsid w:val="0036630F"/>
    <w:rsid w:val="003664B1"/>
    <w:rsid w:val="0036662C"/>
    <w:rsid w:val="00366925"/>
    <w:rsid w:val="00366A4E"/>
    <w:rsid w:val="00366B11"/>
    <w:rsid w:val="00366DD1"/>
    <w:rsid w:val="00367383"/>
    <w:rsid w:val="00367A80"/>
    <w:rsid w:val="00367F53"/>
    <w:rsid w:val="00370A4B"/>
    <w:rsid w:val="00370EB6"/>
    <w:rsid w:val="00371179"/>
    <w:rsid w:val="0037145F"/>
    <w:rsid w:val="00372189"/>
    <w:rsid w:val="003727A0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153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46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06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6B36"/>
    <w:rsid w:val="003A745B"/>
    <w:rsid w:val="003A762C"/>
    <w:rsid w:val="003A7C5A"/>
    <w:rsid w:val="003A7F8C"/>
    <w:rsid w:val="003B006D"/>
    <w:rsid w:val="003B0199"/>
    <w:rsid w:val="003B01AE"/>
    <w:rsid w:val="003B06DC"/>
    <w:rsid w:val="003B0AEF"/>
    <w:rsid w:val="003B1364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416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C41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9C5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3E0"/>
    <w:rsid w:val="003F248F"/>
    <w:rsid w:val="003F38F6"/>
    <w:rsid w:val="003F4728"/>
    <w:rsid w:val="003F4BBB"/>
    <w:rsid w:val="003F50EC"/>
    <w:rsid w:val="003F5DD3"/>
    <w:rsid w:val="003F6DB4"/>
    <w:rsid w:val="003F7479"/>
    <w:rsid w:val="003F75D7"/>
    <w:rsid w:val="003F7625"/>
    <w:rsid w:val="003F7704"/>
    <w:rsid w:val="003F79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4838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28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35E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3F64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6A2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3A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889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152"/>
    <w:rsid w:val="0047641D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858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921"/>
    <w:rsid w:val="00492FD9"/>
    <w:rsid w:val="0049327E"/>
    <w:rsid w:val="00493669"/>
    <w:rsid w:val="004937FF"/>
    <w:rsid w:val="00493E21"/>
    <w:rsid w:val="00494238"/>
    <w:rsid w:val="00494D5B"/>
    <w:rsid w:val="004951ED"/>
    <w:rsid w:val="004956E9"/>
    <w:rsid w:val="0049572B"/>
    <w:rsid w:val="00495A08"/>
    <w:rsid w:val="00496065"/>
    <w:rsid w:val="00496703"/>
    <w:rsid w:val="00496A5B"/>
    <w:rsid w:val="00497095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07C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0A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491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2F"/>
    <w:rsid w:val="004C49E2"/>
    <w:rsid w:val="004C4A42"/>
    <w:rsid w:val="004C51AD"/>
    <w:rsid w:val="004C5255"/>
    <w:rsid w:val="004C54CD"/>
    <w:rsid w:val="004C5797"/>
    <w:rsid w:val="004C599D"/>
    <w:rsid w:val="004C59DA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1A1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8FD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3E"/>
    <w:rsid w:val="004E62D5"/>
    <w:rsid w:val="004E62E4"/>
    <w:rsid w:val="004E67D1"/>
    <w:rsid w:val="004E6A52"/>
    <w:rsid w:val="004E7327"/>
    <w:rsid w:val="004E7DCE"/>
    <w:rsid w:val="004F047A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58D2"/>
    <w:rsid w:val="004F63FD"/>
    <w:rsid w:val="004F6D9A"/>
    <w:rsid w:val="004F702A"/>
    <w:rsid w:val="004F71E6"/>
    <w:rsid w:val="004F7304"/>
    <w:rsid w:val="004F7CC3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1E5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77A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CC2"/>
    <w:rsid w:val="005303A3"/>
    <w:rsid w:val="005303F3"/>
    <w:rsid w:val="00530F88"/>
    <w:rsid w:val="00531156"/>
    <w:rsid w:val="005311A6"/>
    <w:rsid w:val="00531234"/>
    <w:rsid w:val="00531CE1"/>
    <w:rsid w:val="0053225C"/>
    <w:rsid w:val="005329DE"/>
    <w:rsid w:val="00532D22"/>
    <w:rsid w:val="00532F17"/>
    <w:rsid w:val="0053326E"/>
    <w:rsid w:val="0053354D"/>
    <w:rsid w:val="00533C7B"/>
    <w:rsid w:val="00533E44"/>
    <w:rsid w:val="00533F78"/>
    <w:rsid w:val="00534062"/>
    <w:rsid w:val="00535B1E"/>
    <w:rsid w:val="005360DF"/>
    <w:rsid w:val="005375F9"/>
    <w:rsid w:val="0053798E"/>
    <w:rsid w:val="005379E4"/>
    <w:rsid w:val="00540134"/>
    <w:rsid w:val="00540933"/>
    <w:rsid w:val="00540BEE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3D5"/>
    <w:rsid w:val="00551635"/>
    <w:rsid w:val="005517F7"/>
    <w:rsid w:val="005518F9"/>
    <w:rsid w:val="005520C0"/>
    <w:rsid w:val="00552252"/>
    <w:rsid w:val="005526EB"/>
    <w:rsid w:val="0055281F"/>
    <w:rsid w:val="00552E29"/>
    <w:rsid w:val="00552F8B"/>
    <w:rsid w:val="00552FDF"/>
    <w:rsid w:val="0055338C"/>
    <w:rsid w:val="005535D3"/>
    <w:rsid w:val="0055384A"/>
    <w:rsid w:val="00553A25"/>
    <w:rsid w:val="00554948"/>
    <w:rsid w:val="00554B3B"/>
    <w:rsid w:val="00555E97"/>
    <w:rsid w:val="0055613D"/>
    <w:rsid w:val="005562C8"/>
    <w:rsid w:val="00556F8F"/>
    <w:rsid w:val="00556FF0"/>
    <w:rsid w:val="00557165"/>
    <w:rsid w:val="005574D2"/>
    <w:rsid w:val="005574EC"/>
    <w:rsid w:val="005577F0"/>
    <w:rsid w:val="00557971"/>
    <w:rsid w:val="005604B2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CE5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77DE3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87CC2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2EDA"/>
    <w:rsid w:val="00593186"/>
    <w:rsid w:val="005935F9"/>
    <w:rsid w:val="0059361F"/>
    <w:rsid w:val="0059387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6AC"/>
    <w:rsid w:val="00596B02"/>
    <w:rsid w:val="00596D59"/>
    <w:rsid w:val="00596D95"/>
    <w:rsid w:val="0059704A"/>
    <w:rsid w:val="005975EC"/>
    <w:rsid w:val="005979EC"/>
    <w:rsid w:val="005A01A6"/>
    <w:rsid w:val="005A05EE"/>
    <w:rsid w:val="005A0B34"/>
    <w:rsid w:val="005A14E5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E2A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027"/>
    <w:rsid w:val="005C1265"/>
    <w:rsid w:val="005C1380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4CD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3C92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795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A4F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1D94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355"/>
    <w:rsid w:val="006118C9"/>
    <w:rsid w:val="00612C3D"/>
    <w:rsid w:val="00612E9F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46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3E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9E9"/>
    <w:rsid w:val="00635D9B"/>
    <w:rsid w:val="00635F3A"/>
    <w:rsid w:val="00636D48"/>
    <w:rsid w:val="0063724C"/>
    <w:rsid w:val="006375AD"/>
    <w:rsid w:val="006379C8"/>
    <w:rsid w:val="00640738"/>
    <w:rsid w:val="00640BB9"/>
    <w:rsid w:val="00640E3D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591A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522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680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7B0"/>
    <w:rsid w:val="00674B90"/>
    <w:rsid w:val="00674BB4"/>
    <w:rsid w:val="00675A55"/>
    <w:rsid w:val="0067647B"/>
    <w:rsid w:val="00676529"/>
    <w:rsid w:val="00676C05"/>
    <w:rsid w:val="00676DF1"/>
    <w:rsid w:val="0067742F"/>
    <w:rsid w:val="00677443"/>
    <w:rsid w:val="00677662"/>
    <w:rsid w:val="0067769D"/>
    <w:rsid w:val="006776FC"/>
    <w:rsid w:val="00677A25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CFF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4F89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33"/>
    <w:rsid w:val="006B567D"/>
    <w:rsid w:val="006B5792"/>
    <w:rsid w:val="006B64D7"/>
    <w:rsid w:val="006B6678"/>
    <w:rsid w:val="006B6A68"/>
    <w:rsid w:val="006B75E0"/>
    <w:rsid w:val="006B7B50"/>
    <w:rsid w:val="006C01C5"/>
    <w:rsid w:val="006C062B"/>
    <w:rsid w:val="006C08A9"/>
    <w:rsid w:val="006C0AF7"/>
    <w:rsid w:val="006C0CA0"/>
    <w:rsid w:val="006C10F9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F18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4E7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8D"/>
    <w:rsid w:val="006F25EE"/>
    <w:rsid w:val="006F26EE"/>
    <w:rsid w:val="006F30E7"/>
    <w:rsid w:val="006F33A5"/>
    <w:rsid w:val="006F35F5"/>
    <w:rsid w:val="006F360D"/>
    <w:rsid w:val="006F39D5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07B09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C44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D27"/>
    <w:rsid w:val="00723ED9"/>
    <w:rsid w:val="0072485D"/>
    <w:rsid w:val="00724A04"/>
    <w:rsid w:val="00724A8A"/>
    <w:rsid w:val="00725288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0AB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1BA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05A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A3C"/>
    <w:rsid w:val="00776C25"/>
    <w:rsid w:val="007773E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10F0"/>
    <w:rsid w:val="007910F6"/>
    <w:rsid w:val="007917A2"/>
    <w:rsid w:val="007917C3"/>
    <w:rsid w:val="007920FA"/>
    <w:rsid w:val="00792116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759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D0729"/>
    <w:rsid w:val="007D077B"/>
    <w:rsid w:val="007D0C9E"/>
    <w:rsid w:val="007D14CD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D7C46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680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CF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82C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0E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5F85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95F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5E36"/>
    <w:rsid w:val="008269A3"/>
    <w:rsid w:val="00826CE7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1F59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8"/>
    <w:rsid w:val="00846829"/>
    <w:rsid w:val="00846F5E"/>
    <w:rsid w:val="00847C77"/>
    <w:rsid w:val="00850114"/>
    <w:rsid w:val="0085014D"/>
    <w:rsid w:val="00850979"/>
    <w:rsid w:val="008511E0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58"/>
    <w:rsid w:val="00854594"/>
    <w:rsid w:val="0085483A"/>
    <w:rsid w:val="00854D15"/>
    <w:rsid w:val="00854D43"/>
    <w:rsid w:val="00854DF9"/>
    <w:rsid w:val="008552CF"/>
    <w:rsid w:val="00855531"/>
    <w:rsid w:val="00855638"/>
    <w:rsid w:val="00855877"/>
    <w:rsid w:val="0085611A"/>
    <w:rsid w:val="00856C36"/>
    <w:rsid w:val="00856FB1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1EE8"/>
    <w:rsid w:val="00872026"/>
    <w:rsid w:val="00872572"/>
    <w:rsid w:val="00872A74"/>
    <w:rsid w:val="00872C41"/>
    <w:rsid w:val="00872F47"/>
    <w:rsid w:val="008731A9"/>
    <w:rsid w:val="00873B97"/>
    <w:rsid w:val="00873F84"/>
    <w:rsid w:val="00874B73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C55"/>
    <w:rsid w:val="00880FF8"/>
    <w:rsid w:val="00881010"/>
    <w:rsid w:val="00881858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5E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1E82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DB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AE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0B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D89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4C39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375DD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BB0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B54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AAD"/>
    <w:rsid w:val="00957D47"/>
    <w:rsid w:val="00957DE8"/>
    <w:rsid w:val="00960182"/>
    <w:rsid w:val="009602CB"/>
    <w:rsid w:val="0096044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A04"/>
    <w:rsid w:val="00965E7D"/>
    <w:rsid w:val="009660D3"/>
    <w:rsid w:val="009662EE"/>
    <w:rsid w:val="00966862"/>
    <w:rsid w:val="0096751F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4ECC"/>
    <w:rsid w:val="009756C0"/>
    <w:rsid w:val="00975CAA"/>
    <w:rsid w:val="00975DC4"/>
    <w:rsid w:val="009761E8"/>
    <w:rsid w:val="009766EC"/>
    <w:rsid w:val="009769A7"/>
    <w:rsid w:val="00976F41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BD0"/>
    <w:rsid w:val="00983CDF"/>
    <w:rsid w:val="00983EF6"/>
    <w:rsid w:val="00983F25"/>
    <w:rsid w:val="00984407"/>
    <w:rsid w:val="0098466A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425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620A"/>
    <w:rsid w:val="009E7033"/>
    <w:rsid w:val="009E75E1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9DB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2C19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C45"/>
    <w:rsid w:val="00A05F87"/>
    <w:rsid w:val="00A061DE"/>
    <w:rsid w:val="00A0654A"/>
    <w:rsid w:val="00A065AB"/>
    <w:rsid w:val="00A069EF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C3C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61B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952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9FC"/>
    <w:rsid w:val="00A62AE8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4E99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46E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CF3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096"/>
    <w:rsid w:val="00AD2204"/>
    <w:rsid w:val="00AD23C0"/>
    <w:rsid w:val="00AD2646"/>
    <w:rsid w:val="00AD2F03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2F16"/>
    <w:rsid w:val="00AE3107"/>
    <w:rsid w:val="00AE315F"/>
    <w:rsid w:val="00AE3C69"/>
    <w:rsid w:val="00AE3DD8"/>
    <w:rsid w:val="00AE415D"/>
    <w:rsid w:val="00AE43FD"/>
    <w:rsid w:val="00AE49B9"/>
    <w:rsid w:val="00AE49D0"/>
    <w:rsid w:val="00AE4B5C"/>
    <w:rsid w:val="00AE4C62"/>
    <w:rsid w:val="00AE51A3"/>
    <w:rsid w:val="00AE553E"/>
    <w:rsid w:val="00AE5717"/>
    <w:rsid w:val="00AE5CA0"/>
    <w:rsid w:val="00AE5D32"/>
    <w:rsid w:val="00AE638C"/>
    <w:rsid w:val="00AE68C4"/>
    <w:rsid w:val="00AE6DF6"/>
    <w:rsid w:val="00AE6EBD"/>
    <w:rsid w:val="00AE71FE"/>
    <w:rsid w:val="00AE78C2"/>
    <w:rsid w:val="00AE7F28"/>
    <w:rsid w:val="00AF010F"/>
    <w:rsid w:val="00AF019A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48C"/>
    <w:rsid w:val="00AF6FB4"/>
    <w:rsid w:val="00AF7487"/>
    <w:rsid w:val="00AF77EA"/>
    <w:rsid w:val="00B00357"/>
    <w:rsid w:val="00B003EA"/>
    <w:rsid w:val="00B004D3"/>
    <w:rsid w:val="00B00906"/>
    <w:rsid w:val="00B009E3"/>
    <w:rsid w:val="00B00D3C"/>
    <w:rsid w:val="00B01900"/>
    <w:rsid w:val="00B01C95"/>
    <w:rsid w:val="00B01CDA"/>
    <w:rsid w:val="00B01EE0"/>
    <w:rsid w:val="00B02615"/>
    <w:rsid w:val="00B026CE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5E4B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2EAA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0BD6"/>
    <w:rsid w:val="00B51396"/>
    <w:rsid w:val="00B517A3"/>
    <w:rsid w:val="00B51B07"/>
    <w:rsid w:val="00B51DA2"/>
    <w:rsid w:val="00B5215A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5CED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1F2B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12B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A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E69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A5E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A40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877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42C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C5D"/>
    <w:rsid w:val="00C13D24"/>
    <w:rsid w:val="00C15041"/>
    <w:rsid w:val="00C1533A"/>
    <w:rsid w:val="00C1548D"/>
    <w:rsid w:val="00C1573F"/>
    <w:rsid w:val="00C16136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27C96"/>
    <w:rsid w:val="00C301BC"/>
    <w:rsid w:val="00C30419"/>
    <w:rsid w:val="00C3083E"/>
    <w:rsid w:val="00C30A1F"/>
    <w:rsid w:val="00C30B43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4ECB"/>
    <w:rsid w:val="00C3509E"/>
    <w:rsid w:val="00C3525C"/>
    <w:rsid w:val="00C35956"/>
    <w:rsid w:val="00C35CD9"/>
    <w:rsid w:val="00C370F2"/>
    <w:rsid w:val="00C373FA"/>
    <w:rsid w:val="00C377E4"/>
    <w:rsid w:val="00C3786E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1F8"/>
    <w:rsid w:val="00C474C2"/>
    <w:rsid w:val="00C47B0F"/>
    <w:rsid w:val="00C51027"/>
    <w:rsid w:val="00C523B8"/>
    <w:rsid w:val="00C523FE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5550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2B47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460"/>
    <w:rsid w:val="00C705F5"/>
    <w:rsid w:val="00C70888"/>
    <w:rsid w:val="00C70F75"/>
    <w:rsid w:val="00C714BF"/>
    <w:rsid w:val="00C7167C"/>
    <w:rsid w:val="00C71EC3"/>
    <w:rsid w:val="00C723AD"/>
    <w:rsid w:val="00C72BD3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778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039"/>
    <w:rsid w:val="00C942C1"/>
    <w:rsid w:val="00C94E15"/>
    <w:rsid w:val="00C9546E"/>
    <w:rsid w:val="00C95BE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A73F0"/>
    <w:rsid w:val="00CB0A68"/>
    <w:rsid w:val="00CB0AC0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1D4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01"/>
    <w:rsid w:val="00CC5615"/>
    <w:rsid w:val="00CC5C35"/>
    <w:rsid w:val="00CC5F64"/>
    <w:rsid w:val="00CC6128"/>
    <w:rsid w:val="00CC63D5"/>
    <w:rsid w:val="00CC66AE"/>
    <w:rsid w:val="00CD067E"/>
    <w:rsid w:val="00CD085C"/>
    <w:rsid w:val="00CD0C44"/>
    <w:rsid w:val="00CD0F7A"/>
    <w:rsid w:val="00CD1680"/>
    <w:rsid w:val="00CD1809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2C9A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00A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9F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BE1"/>
    <w:rsid w:val="00D20C31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3899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1070"/>
    <w:rsid w:val="00D4201E"/>
    <w:rsid w:val="00D423ED"/>
    <w:rsid w:val="00D42E60"/>
    <w:rsid w:val="00D42ED2"/>
    <w:rsid w:val="00D432DF"/>
    <w:rsid w:val="00D43624"/>
    <w:rsid w:val="00D43B41"/>
    <w:rsid w:val="00D43C14"/>
    <w:rsid w:val="00D43D66"/>
    <w:rsid w:val="00D44991"/>
    <w:rsid w:val="00D449CF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992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5E2"/>
    <w:rsid w:val="00D62A0E"/>
    <w:rsid w:val="00D63394"/>
    <w:rsid w:val="00D6372C"/>
    <w:rsid w:val="00D63CDC"/>
    <w:rsid w:val="00D644A5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10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37AA"/>
    <w:rsid w:val="00D94671"/>
    <w:rsid w:val="00D94BAF"/>
    <w:rsid w:val="00D9598E"/>
    <w:rsid w:val="00D95D45"/>
    <w:rsid w:val="00D95E61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6BF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09E1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4F6C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1B4"/>
    <w:rsid w:val="00DF16F2"/>
    <w:rsid w:val="00DF1D92"/>
    <w:rsid w:val="00DF1E1B"/>
    <w:rsid w:val="00DF2C1E"/>
    <w:rsid w:val="00DF2E90"/>
    <w:rsid w:val="00DF2FCA"/>
    <w:rsid w:val="00DF35CB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DF758A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697"/>
    <w:rsid w:val="00E02B80"/>
    <w:rsid w:val="00E02CB1"/>
    <w:rsid w:val="00E02F3D"/>
    <w:rsid w:val="00E034F3"/>
    <w:rsid w:val="00E0377E"/>
    <w:rsid w:val="00E03849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85"/>
    <w:rsid w:val="00E130DA"/>
    <w:rsid w:val="00E13272"/>
    <w:rsid w:val="00E13342"/>
    <w:rsid w:val="00E13471"/>
    <w:rsid w:val="00E14522"/>
    <w:rsid w:val="00E146AC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DFA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0E5F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10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44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63A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7AD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60C"/>
    <w:rsid w:val="00E90AA5"/>
    <w:rsid w:val="00E90ED4"/>
    <w:rsid w:val="00E911D3"/>
    <w:rsid w:val="00E91427"/>
    <w:rsid w:val="00E914F4"/>
    <w:rsid w:val="00E9186F"/>
    <w:rsid w:val="00E91DD2"/>
    <w:rsid w:val="00E91DDC"/>
    <w:rsid w:val="00E91E7B"/>
    <w:rsid w:val="00E92B2B"/>
    <w:rsid w:val="00E9358E"/>
    <w:rsid w:val="00E9387C"/>
    <w:rsid w:val="00E940A9"/>
    <w:rsid w:val="00E949D3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1FFF"/>
    <w:rsid w:val="00EB26C2"/>
    <w:rsid w:val="00EB3163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20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70B"/>
    <w:rsid w:val="00EC6CFB"/>
    <w:rsid w:val="00EC75EC"/>
    <w:rsid w:val="00EC770A"/>
    <w:rsid w:val="00ED019C"/>
    <w:rsid w:val="00ED03C7"/>
    <w:rsid w:val="00ED07B8"/>
    <w:rsid w:val="00ED0A96"/>
    <w:rsid w:val="00ED0DAB"/>
    <w:rsid w:val="00ED11B2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446"/>
    <w:rsid w:val="00ED6642"/>
    <w:rsid w:val="00ED6F5C"/>
    <w:rsid w:val="00ED71B0"/>
    <w:rsid w:val="00ED73E8"/>
    <w:rsid w:val="00ED758C"/>
    <w:rsid w:val="00ED7790"/>
    <w:rsid w:val="00ED7BC8"/>
    <w:rsid w:val="00EE0A8E"/>
    <w:rsid w:val="00EE0B0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5F1B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13"/>
    <w:rsid w:val="00F1754D"/>
    <w:rsid w:val="00F204E4"/>
    <w:rsid w:val="00F20E54"/>
    <w:rsid w:val="00F2112C"/>
    <w:rsid w:val="00F21898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BC3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B86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0EAA"/>
    <w:rsid w:val="00F414DF"/>
    <w:rsid w:val="00F42435"/>
    <w:rsid w:val="00F42457"/>
    <w:rsid w:val="00F4285B"/>
    <w:rsid w:val="00F42E63"/>
    <w:rsid w:val="00F4308E"/>
    <w:rsid w:val="00F4313E"/>
    <w:rsid w:val="00F43633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A6E"/>
    <w:rsid w:val="00F52B5E"/>
    <w:rsid w:val="00F53182"/>
    <w:rsid w:val="00F537C7"/>
    <w:rsid w:val="00F53F6E"/>
    <w:rsid w:val="00F53FF2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7B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3E2A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187"/>
    <w:rsid w:val="00FA33C3"/>
    <w:rsid w:val="00FA3788"/>
    <w:rsid w:val="00FA37D9"/>
    <w:rsid w:val="00FA3B69"/>
    <w:rsid w:val="00FA4641"/>
    <w:rsid w:val="00FA48D2"/>
    <w:rsid w:val="00FA4E3A"/>
    <w:rsid w:val="00FA5128"/>
    <w:rsid w:val="00FA56B6"/>
    <w:rsid w:val="00FA59C2"/>
    <w:rsid w:val="00FA5B2F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716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3F9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D7FBC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3DC"/>
    <w:rsid w:val="00FF0E2D"/>
    <w:rsid w:val="00FF121C"/>
    <w:rsid w:val="00FF14F6"/>
    <w:rsid w:val="00FF1653"/>
    <w:rsid w:val="00FF3A79"/>
    <w:rsid w:val="00FF4AE0"/>
    <w:rsid w:val="00FF4DD6"/>
    <w:rsid w:val="00FF503B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064E1785"/>
    <w:rsid w:val="0CE55617"/>
    <w:rsid w:val="15B35171"/>
    <w:rsid w:val="22191972"/>
    <w:rsid w:val="309736DE"/>
    <w:rsid w:val="32EB3157"/>
    <w:rsid w:val="508F420A"/>
    <w:rsid w:val="613743B4"/>
    <w:rsid w:val="6AEC46AC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73BCD5"/>
  <w15:docId w15:val="{BFFFE29E-68B7-48EC-9D57-8FE905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utoRedefine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next w:val="a0"/>
    <w:link w:val="11"/>
    <w:autoRedefine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2">
    <w:name w:val="heading 2"/>
    <w:basedOn w:val="a0"/>
    <w:next w:val="a0"/>
    <w:autoRedefine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0"/>
    <w:next w:val="a0"/>
    <w:autoRedefine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4">
    <w:name w:val="heading 4"/>
    <w:basedOn w:val="a0"/>
    <w:next w:val="a0"/>
    <w:autoRedefine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0">
    <w:name w:val="List Bullet 4"/>
    <w:basedOn w:val="a0"/>
    <w:semiHidden/>
    <w:unhideWhenUsed/>
    <w:qFormat/>
    <w:pPr>
      <w:ind w:left="849" w:hanging="283"/>
      <w:contextualSpacing/>
    </w:pPr>
  </w:style>
  <w:style w:type="paragraph" w:styleId="a4">
    <w:name w:val="caption"/>
    <w:basedOn w:val="a0"/>
    <w:next w:val="a0"/>
    <w:link w:val="20"/>
    <w:autoRedefine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a5">
    <w:name w:val="Document Map"/>
    <w:basedOn w:val="a0"/>
    <w:autoRedefine/>
    <w:qFormat/>
    <w:rPr>
      <w:rFonts w:ascii="宋体" w:eastAsia="宋体" w:hAnsi="宋体"/>
      <w:sz w:val="18"/>
      <w:szCs w:val="18"/>
    </w:rPr>
  </w:style>
  <w:style w:type="paragraph" w:styleId="a6">
    <w:name w:val="annotation text"/>
    <w:basedOn w:val="a0"/>
    <w:link w:val="10"/>
    <w:autoRedefine/>
    <w:uiPriority w:val="99"/>
    <w:qFormat/>
    <w:pPr>
      <w:spacing w:after="160"/>
    </w:pPr>
    <w:rPr>
      <w:rFonts w:eastAsia="宋体"/>
      <w:sz w:val="20"/>
      <w:szCs w:val="20"/>
    </w:rPr>
  </w:style>
  <w:style w:type="paragraph" w:styleId="30">
    <w:name w:val="List Bullet 3"/>
    <w:basedOn w:val="a0"/>
    <w:semiHidden/>
    <w:unhideWhenUsed/>
    <w:qFormat/>
    <w:pPr>
      <w:ind w:left="566" w:hanging="283"/>
      <w:contextualSpacing/>
    </w:pPr>
  </w:style>
  <w:style w:type="paragraph" w:styleId="a7">
    <w:name w:val="Body Text"/>
    <w:basedOn w:val="a0"/>
    <w:link w:val="12"/>
    <w:uiPriority w:val="99"/>
    <w:qFormat/>
    <w:pPr>
      <w:spacing w:after="120"/>
    </w:pPr>
  </w:style>
  <w:style w:type="paragraph" w:styleId="a8">
    <w:name w:val="Balloon Text"/>
    <w:basedOn w:val="a0"/>
    <w:autoRedefine/>
    <w:qFormat/>
    <w:rPr>
      <w:rFonts w:ascii="Segoe UI" w:eastAsia="宋体" w:hAnsi="Segoe UI" w:cs="Segoe UI"/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</w:rPr>
  </w:style>
  <w:style w:type="paragraph" w:styleId="aa">
    <w:name w:val="header"/>
    <w:basedOn w:val="a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</w:rPr>
  </w:style>
  <w:style w:type="paragraph" w:styleId="ab">
    <w:name w:val="List"/>
    <w:basedOn w:val="a7"/>
    <w:autoRedefine/>
    <w:qFormat/>
    <w:rPr>
      <w:rFonts w:cs="Lucida Sans"/>
    </w:rPr>
  </w:style>
  <w:style w:type="paragraph" w:styleId="HTML">
    <w:name w:val="HTML Preformatted"/>
    <w:basedOn w:val="a0"/>
    <w:link w:val="HTML0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/>
    </w:rPr>
  </w:style>
  <w:style w:type="paragraph" w:styleId="ac">
    <w:name w:val="Normal (Web)"/>
    <w:basedOn w:val="a0"/>
    <w:uiPriority w:val="99"/>
    <w:qFormat/>
    <w:pPr>
      <w:spacing w:before="100" w:after="100"/>
    </w:pPr>
  </w:style>
  <w:style w:type="paragraph" w:styleId="ad">
    <w:name w:val="annotation subject"/>
    <w:basedOn w:val="a6"/>
    <w:next w:val="a6"/>
    <w:qFormat/>
    <w:rPr>
      <w:b/>
      <w:bCs/>
    </w:rPr>
  </w:style>
  <w:style w:type="table" w:styleId="ae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uiPriority w:val="22"/>
    <w:qFormat/>
    <w:rPr>
      <w:b/>
      <w:bCs/>
    </w:rPr>
  </w:style>
  <w:style w:type="character" w:styleId="af0">
    <w:name w:val="Hyperlink"/>
    <w:basedOn w:val="a1"/>
    <w:uiPriority w:val="99"/>
    <w:qFormat/>
    <w:rPr>
      <w:color w:val="0563C1"/>
      <w:u w:val="single"/>
    </w:rPr>
  </w:style>
  <w:style w:type="character" w:styleId="af1">
    <w:name w:val="annotation reference"/>
    <w:basedOn w:val="a1"/>
    <w:autoRedefine/>
    <w:qFormat/>
    <w:rPr>
      <w:sz w:val="16"/>
      <w:szCs w:val="16"/>
    </w:rPr>
  </w:style>
  <w:style w:type="character" w:customStyle="1" w:styleId="af2">
    <w:name w:val="批注文字 字符"/>
    <w:basedOn w:val="a1"/>
    <w:autoRedefine/>
    <w:qFormat/>
    <w:rPr>
      <w:sz w:val="20"/>
      <w:szCs w:val="20"/>
    </w:rPr>
  </w:style>
  <w:style w:type="character" w:customStyle="1" w:styleId="af3">
    <w:name w:val="批注主题 字符"/>
    <w:basedOn w:val="af2"/>
    <w:autoRedefine/>
    <w:qFormat/>
    <w:rPr>
      <w:b/>
      <w:bCs/>
      <w:sz w:val="20"/>
      <w:szCs w:val="20"/>
    </w:rPr>
  </w:style>
  <w:style w:type="character" w:customStyle="1" w:styleId="af4">
    <w:name w:val="批注框文本 字符"/>
    <w:basedOn w:val="a1"/>
    <w:autoRedefine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1"/>
    <w:autoRedefine/>
    <w:qFormat/>
    <w:rPr>
      <w:rFonts w:ascii="Arial" w:hAnsi="Arial" w:cs="Arial"/>
    </w:rPr>
  </w:style>
  <w:style w:type="character" w:customStyle="1" w:styleId="TAHCar">
    <w:name w:val="TAH Car"/>
    <w:basedOn w:val="a1"/>
    <w:qFormat/>
    <w:rPr>
      <w:rFonts w:ascii="Arial" w:hAnsi="Arial" w:cs="Arial"/>
      <w:b/>
      <w:bCs/>
      <w:lang w:eastAsia="en-GB"/>
    </w:rPr>
  </w:style>
  <w:style w:type="character" w:customStyle="1" w:styleId="af5">
    <w:name w:val="页眉 字符"/>
    <w:basedOn w:val="a1"/>
    <w:autoRedefine/>
    <w:qFormat/>
    <w:rPr>
      <w:sz w:val="18"/>
      <w:szCs w:val="18"/>
    </w:rPr>
  </w:style>
  <w:style w:type="character" w:customStyle="1" w:styleId="af6">
    <w:name w:val="页脚 字符"/>
    <w:basedOn w:val="a1"/>
    <w:autoRedefine/>
    <w:qFormat/>
    <w:rPr>
      <w:sz w:val="18"/>
      <w:szCs w:val="18"/>
    </w:rPr>
  </w:style>
  <w:style w:type="character" w:customStyle="1" w:styleId="af7">
    <w:name w:val="列表段落 字符"/>
    <w:basedOn w:val="a1"/>
    <w:qFormat/>
  </w:style>
  <w:style w:type="character" w:customStyle="1" w:styleId="normaltextrun">
    <w:name w:val="normaltextrun"/>
    <w:basedOn w:val="a1"/>
    <w:autoRedefine/>
    <w:qFormat/>
    <w:rPr>
      <w:rFonts w:ascii="Times New Roman" w:hAnsi="Times New Roman" w:cs="Times New Roman"/>
    </w:rPr>
  </w:style>
  <w:style w:type="character" w:customStyle="1" w:styleId="eop">
    <w:name w:val="eop"/>
    <w:basedOn w:val="a1"/>
    <w:qFormat/>
    <w:rPr>
      <w:rFonts w:ascii="Times New Roman" w:hAnsi="Times New Roman" w:cs="Times New Roman"/>
    </w:rPr>
  </w:style>
  <w:style w:type="character" w:styleId="af8">
    <w:name w:val="Placeholder Text"/>
    <w:basedOn w:val="a1"/>
    <w:autoRedefine/>
    <w:qFormat/>
    <w:rPr>
      <w:color w:val="808080"/>
    </w:rPr>
  </w:style>
  <w:style w:type="character" w:customStyle="1" w:styleId="13">
    <w:name w:val="标题 1 字符"/>
    <w:basedOn w:val="a1"/>
    <w:autoRedefine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a1"/>
    <w:autoRedefine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f9">
    <w:name w:val="正文文本 字符"/>
    <w:basedOn w:val="a1"/>
    <w:autoRedefine/>
    <w:qFormat/>
    <w:rPr>
      <w:rFonts w:ascii="Calibri" w:eastAsia="等线" w:hAnsi="Calibri" w:cs="Calibri"/>
      <w:lang w:eastAsia="ko-KR"/>
    </w:rPr>
  </w:style>
  <w:style w:type="character" w:customStyle="1" w:styleId="bullet2">
    <w:name w:val="bullet2 字符"/>
    <w:basedOn w:val="bullet1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a1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a1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autoRedefine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a1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fa">
    <w:name w:val="题注 字符"/>
    <w:qFormat/>
    <w:rPr>
      <w:rFonts w:eastAsia="等线"/>
      <w:b/>
      <w:bCs/>
      <w:kern w:val="2"/>
      <w:sz w:val="20"/>
      <w:szCs w:val="20"/>
      <w:lang w:eastAsia="ko-KR"/>
    </w:rPr>
  </w:style>
  <w:style w:type="character" w:customStyle="1" w:styleId="msoins2">
    <w:name w:val="msoins2"/>
    <w:autoRedefine/>
    <w:qFormat/>
  </w:style>
  <w:style w:type="character" w:customStyle="1" w:styleId="afb">
    <w:name w:val="清單段落 字元"/>
    <w:basedOn w:val="a1"/>
    <w:uiPriority w:val="34"/>
    <w:qFormat/>
    <w:rPr>
      <w:rFonts w:ascii="Calibri" w:hAnsi="Calibri" w:cs="Calibri"/>
    </w:rPr>
  </w:style>
  <w:style w:type="character" w:customStyle="1" w:styleId="21">
    <w:name w:val="标题 2 字符"/>
    <w:basedOn w:val="a1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character" w:customStyle="1" w:styleId="31">
    <w:name w:val="标题 3 字符"/>
    <w:basedOn w:val="a1"/>
    <w:autoRedefine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fc">
    <w:name w:val="文档结构图 字符"/>
    <w:basedOn w:val="a1"/>
    <w:qFormat/>
    <w:rPr>
      <w:rFonts w:ascii="宋体" w:hAnsi="宋体" w:cs="Calibri"/>
      <w:sz w:val="18"/>
      <w:szCs w:val="18"/>
      <w:lang w:eastAsia="zh-TW"/>
    </w:rPr>
  </w:style>
  <w:style w:type="character" w:customStyle="1" w:styleId="afd">
    <w:name w:val="列出段落 字符"/>
    <w:basedOn w:val="a1"/>
    <w:uiPriority w:val="34"/>
    <w:qFormat/>
  </w:style>
  <w:style w:type="character" w:customStyle="1" w:styleId="apple-converted-space">
    <w:name w:val="apple-converted-space"/>
    <w:basedOn w:val="a1"/>
    <w:qFormat/>
  </w:style>
  <w:style w:type="character" w:customStyle="1" w:styleId="B1Zchn">
    <w:name w:val="B1 Zchn"/>
    <w:link w:val="B1"/>
    <w:autoRedefine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a1"/>
    <w:autoRedefine/>
    <w:qFormat/>
  </w:style>
  <w:style w:type="character" w:customStyle="1" w:styleId="xapple-converted-space">
    <w:name w:val="x_apple-converted-space"/>
    <w:basedOn w:val="a1"/>
    <w:autoRedefine/>
    <w:qFormat/>
  </w:style>
  <w:style w:type="character" w:customStyle="1" w:styleId="TALCar">
    <w:name w:val="TAL Car"/>
    <w:basedOn w:val="a1"/>
    <w:link w:val="TAL"/>
    <w:autoRedefine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a0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autoRedefine/>
    <w:qFormat/>
    <w:rPr>
      <w:rFonts w:eastAsia="Times New Roman"/>
    </w:rPr>
  </w:style>
  <w:style w:type="character" w:customStyle="1" w:styleId="table0">
    <w:name w:val="table 字符"/>
    <w:basedOn w:val="a1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30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autoRedefine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40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autoRedefine/>
    <w:qFormat/>
    <w:rPr>
      <w:rFonts w:ascii="Arial" w:eastAsia="MS Mincho" w:hAnsi="Arial"/>
      <w:szCs w:val="24"/>
      <w:lang w:val="en-GB" w:eastAsia="en-GB"/>
    </w:rPr>
  </w:style>
  <w:style w:type="character" w:customStyle="1" w:styleId="41">
    <w:name w:val="标题 4 字符"/>
    <w:basedOn w:val="a1"/>
    <w:autoRedefine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autoRedefine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10">
    <w:name w:val="批注文字 字符1"/>
    <w:link w:val="a6"/>
    <w:autoRedefine/>
    <w:uiPriority w:val="99"/>
    <w:qFormat/>
    <w:rPr>
      <w:rFonts w:ascii="Times New Roman" w:eastAsia="宋体" w:hAnsi="Times New Roman"/>
      <w:lang w:eastAsia="en-US"/>
    </w:rPr>
  </w:style>
  <w:style w:type="character" w:customStyle="1" w:styleId="14">
    <w:name w:val="题注 字符1"/>
    <w:autoRedefine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autoRedefine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a7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autoRedefine/>
    <w:qFormat/>
    <w:rPr>
      <w:rFonts w:ascii="Times New Roman" w:eastAsia="宋体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a0"/>
    <w:next w:val="a7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Index">
    <w:name w:val="Index"/>
    <w:basedOn w:val="a0"/>
    <w:autoRedefine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0"/>
    <w:qFormat/>
  </w:style>
  <w:style w:type="paragraph" w:styleId="a">
    <w:name w:val="List Paragraph"/>
    <w:basedOn w:val="a0"/>
    <w:link w:val="15"/>
    <w:autoRedefine/>
    <w:uiPriority w:val="34"/>
    <w:qFormat/>
    <w:pPr>
      <w:numPr>
        <w:numId w:val="2"/>
      </w:numPr>
      <w:snapToGrid w:val="0"/>
    </w:pPr>
    <w:rPr>
      <w:rFonts w:eastAsia="宋体"/>
    </w:rPr>
  </w:style>
  <w:style w:type="paragraph" w:customStyle="1" w:styleId="TAH">
    <w:name w:val="TAH"/>
    <w:basedOn w:val="a0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a0"/>
    <w:qFormat/>
    <w:pPr>
      <w:spacing w:before="100" w:after="100"/>
    </w:pPr>
    <w:rPr>
      <w:rFonts w:eastAsia="Malgun Gothic"/>
    </w:rPr>
  </w:style>
  <w:style w:type="paragraph" w:customStyle="1" w:styleId="16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0"/>
    <w:autoRedefine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a7"/>
    <w:next w:val="a0"/>
    <w:qFormat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0">
    <w:name w:val="bullet1"/>
    <w:basedOn w:val="a0"/>
    <w:autoRedefine/>
    <w:qFormat/>
    <w:pPr>
      <w:spacing w:after="120"/>
      <w:jc w:val="both"/>
    </w:pPr>
    <w:rPr>
      <w:rFonts w:eastAsia="宋体"/>
      <w:sz w:val="20"/>
      <w:lang w:eastAsia="zh-CN"/>
    </w:rPr>
  </w:style>
  <w:style w:type="paragraph" w:customStyle="1" w:styleId="bullet20">
    <w:name w:val="bullet2"/>
    <w:basedOn w:val="bullet10"/>
    <w:autoRedefine/>
    <w:qFormat/>
    <w:pPr>
      <w:ind w:left="1440" w:hanging="360"/>
    </w:pPr>
  </w:style>
  <w:style w:type="paragraph" w:customStyle="1" w:styleId="bullet3">
    <w:name w:val="bullet3"/>
    <w:basedOn w:val="bullet10"/>
    <w:autoRedefine/>
    <w:qFormat/>
    <w:pPr>
      <w:numPr>
        <w:numId w:val="4"/>
      </w:numPr>
      <w:tabs>
        <w:tab w:val="left" w:pos="360"/>
      </w:tabs>
    </w:pPr>
  </w:style>
  <w:style w:type="paragraph" w:customStyle="1" w:styleId="ListParagraph2">
    <w:name w:val="List Paragraph2"/>
    <w:basedOn w:val="a0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0"/>
    <w:autoRedefine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paragraph" w:customStyle="1" w:styleId="00Text">
    <w:name w:val="00_Text"/>
    <w:basedOn w:val="a0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a0"/>
    <w:autoRedefine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a0"/>
    <w:autoRedefine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a0"/>
    <w:autoRedefine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a0"/>
    <w:qFormat/>
    <w:pPr>
      <w:numPr>
        <w:numId w:val="5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2">
    <w:name w:val="列出段落2"/>
    <w:basedOn w:val="a0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afe">
    <w:name w:val="No Spacing"/>
    <w:autoRedefine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a0"/>
    <w:autoRedefine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a0"/>
    <w:next w:val="a0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a0"/>
    <w:autoRedefine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7">
    <w:name w:val="正文1"/>
    <w:autoRedefine/>
    <w:qFormat/>
    <w:pPr>
      <w:suppressAutoHyphens/>
      <w:spacing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xxxmsonormal">
    <w:name w:val="x_xxmsonormal"/>
    <w:basedOn w:val="a0"/>
    <w:autoRedefine/>
    <w:uiPriority w:val="99"/>
    <w:qFormat/>
    <w:rPr>
      <w:rFonts w:eastAsia="Malgun Gothic"/>
    </w:rPr>
  </w:style>
  <w:style w:type="paragraph" w:customStyle="1" w:styleId="RAN1bullet1">
    <w:name w:val="RAN1 bullet1"/>
    <w:basedOn w:val="a0"/>
    <w:autoRedefine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autoRedefine/>
    <w:qFormat/>
    <w:pPr>
      <w:ind w:left="420" w:hanging="420"/>
    </w:pPr>
    <w:rPr>
      <w:b/>
    </w:rPr>
  </w:style>
  <w:style w:type="paragraph" w:customStyle="1" w:styleId="Revision1">
    <w:name w:val="Revision1"/>
    <w:autoRedefine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15">
    <w:name w:val="列表段落 字符1"/>
    <w:basedOn w:val="a1"/>
    <w:link w:val="a"/>
    <w:autoRedefine/>
    <w:uiPriority w:val="34"/>
    <w:qFormat/>
    <w:rPr>
      <w:rFonts w:ascii="Times New Roman" w:eastAsia="宋体" w:hAnsi="Times New Roman"/>
      <w:sz w:val="24"/>
      <w:szCs w:val="24"/>
      <w:lang w:eastAsia="en-US"/>
    </w:rPr>
  </w:style>
  <w:style w:type="paragraph" w:customStyle="1" w:styleId="observation">
    <w:name w:val="observation"/>
    <w:basedOn w:val="a0"/>
    <w:link w:val="observation1"/>
    <w:autoRedefine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autoRedefine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autoRedefine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autoRedefine/>
    <w:qFormat/>
    <w:rPr>
      <w:rFonts w:ascii="Times New Roman" w:eastAsia="宋体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autoRedefine/>
    <w:qFormat/>
    <w:pPr>
      <w:numPr>
        <w:numId w:val="9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20">
    <w:name w:val="题注 字符2"/>
    <w:link w:val="a4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0">
    <w:name w:val="HTML 预设格式 字符"/>
    <w:basedOn w:val="a1"/>
    <w:link w:val="HTML"/>
    <w:autoRedefine/>
    <w:uiPriority w:val="99"/>
    <w:semiHidden/>
    <w:qFormat/>
    <w:rPr>
      <w:rFonts w:ascii="宋体" w:eastAsia="宋体" w:hAnsi="宋体" w:cs="宋体"/>
      <w:sz w:val="24"/>
      <w:szCs w:val="24"/>
    </w:rPr>
  </w:style>
  <w:style w:type="paragraph" w:customStyle="1" w:styleId="user-name">
    <w:name w:val="user-name"/>
    <w:basedOn w:val="a0"/>
    <w:autoRedefine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customStyle="1" w:styleId="user-send-time">
    <w:name w:val="user-send-time"/>
    <w:basedOn w:val="a1"/>
    <w:autoRedefine/>
    <w:qFormat/>
  </w:style>
  <w:style w:type="character" w:customStyle="1" w:styleId="12">
    <w:name w:val="正文文本 字符1"/>
    <w:basedOn w:val="a1"/>
    <w:link w:val="a7"/>
    <w:autoRedefine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11">
    <w:name w:val="标题 1 字符1"/>
    <w:basedOn w:val="a1"/>
    <w:link w:val="1"/>
    <w:autoRedefine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a2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2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link w:val="Style1Char"/>
    <w:autoRedefine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a1"/>
    <w:link w:val="Style1"/>
    <w:autoRedefine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a1"/>
    <w:autoRedefine/>
    <w:qFormat/>
  </w:style>
  <w:style w:type="table" w:customStyle="1" w:styleId="5">
    <w:name w:val="网格型5"/>
    <w:basedOn w:val="a2"/>
    <w:autoRedefine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a0"/>
    <w:next w:val="a0"/>
    <w:link w:val="figure0"/>
    <w:autoRedefine/>
    <w:qFormat/>
    <w:pPr>
      <w:numPr>
        <w:numId w:val="10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a1"/>
    <w:link w:val="figure"/>
    <w:autoRedefine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a0"/>
    <w:next w:val="a0"/>
    <w:autoRedefine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/>
    </w:rPr>
  </w:style>
  <w:style w:type="character" w:customStyle="1" w:styleId="cf01">
    <w:name w:val="cf01"/>
    <w:basedOn w:val="a1"/>
    <w:autoRedefine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0"/>
    <w:autoRedefine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a1"/>
    <w:autoRedefine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18">
    <w:name w:val="@他1"/>
    <w:basedOn w:val="a1"/>
    <w:autoRedefine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calib","WB reporting","SB Rep-Option 1","SB Rep-Option 2","Ideal Calib"}</c:f>
              <c:strCache>
                <c:ptCount val="5"/>
                <c:pt idx="0">
                  <c:v>No calib</c:v>
                </c:pt>
                <c:pt idx="1">
                  <c:v>WB reporting</c:v>
                </c:pt>
                <c:pt idx="2">
                  <c:v>SB Rep-Option 1</c:v>
                </c:pt>
                <c:pt idx="3">
                  <c:v>SB Rep-Option 2</c:v>
                </c:pt>
                <c:pt idx="4">
                  <c:v>Ideal Calib</c:v>
                </c:pt>
              </c:strCache>
            </c:strRef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</c:v>
                </c:pt>
                <c:pt idx="2">
                  <c:v>109.564875285231</c:v>
                </c:pt>
                <c:pt idx="3">
                  <c:v>109.848532535998</c:v>
                </c:pt>
                <c:pt idx="4">
                  <c:v>110.36312849162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1-4772-9341-29CC2EE48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648256"/>
        <c:axId val="355649792"/>
      </c:barChart>
      <c:catAx>
        <c:axId val="35564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55649792"/>
        <c:crosses val="autoZero"/>
        <c:auto val="1"/>
        <c:lblAlgn val="ctr"/>
        <c:lblOffset val="100"/>
        <c:noMultiLvlLbl val="0"/>
      </c:catAx>
      <c:valAx>
        <c:axId val="3556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5564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calib","SB Rep-Option 1","SB Rep-Option 2"}</c:f>
              <c:strCache>
                <c:ptCount val="3"/>
                <c:pt idx="0">
                  <c:v>No calib</c:v>
                </c:pt>
                <c:pt idx="1">
                  <c:v>SB Rep-Option 1</c:v>
                </c:pt>
                <c:pt idx="2">
                  <c:v>SB Rep-Option 2</c:v>
                </c:pt>
              </c:strCache>
            </c:strRef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103.30041702730399</c:v>
                </c:pt>
                <c:pt idx="2">
                  <c:v>105.195137304273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24-47EF-971D-4B1B67B25D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736576"/>
        <c:axId val="355758848"/>
      </c:barChart>
      <c:catAx>
        <c:axId val="3557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55758848"/>
        <c:crosses val="autoZero"/>
        <c:auto val="1"/>
        <c:lblAlgn val="ctr"/>
        <c:lblOffset val="100"/>
        <c:noMultiLvlLbl val="0"/>
      </c:catAx>
      <c:valAx>
        <c:axId val="35575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557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8-4660-A43A-C689E71BDF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786752"/>
        <c:axId val="355789440"/>
      </c:barChart>
      <c:catAx>
        <c:axId val="3557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55789440"/>
        <c:crosses val="autoZero"/>
        <c:auto val="1"/>
        <c:lblAlgn val="ctr"/>
        <c:lblOffset val="100"/>
        <c:noMultiLvlLbl val="0"/>
      </c:catAx>
      <c:valAx>
        <c:axId val="355789440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5578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8-4035-BD6D-140AE4D826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135296"/>
        <c:axId val="360251776"/>
      </c:barChart>
      <c:catAx>
        <c:axId val="35813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60251776"/>
        <c:crosses val="autoZero"/>
        <c:auto val="1"/>
        <c:lblAlgn val="ctr"/>
        <c:lblOffset val="100"/>
        <c:noMultiLvlLbl val="0"/>
      </c:catAx>
      <c:valAx>
        <c:axId val="360251776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58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0.99615083263894899</c:v>
                </c:pt>
                <c:pt idx="2">
                  <c:v>0.98599935329013599</c:v>
                </c:pt>
                <c:pt idx="3">
                  <c:v>0.97336674667628498</c:v>
                </c:pt>
                <c:pt idx="4">
                  <c:v>0.93571144303356701</c:v>
                </c:pt>
                <c:pt idx="5">
                  <c:v>0.93184983894437101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5-43C2-B223-0FCA3DA0A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61619840"/>
        <c:axId val="361621376"/>
      </c:barChart>
      <c:catAx>
        <c:axId val="36161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61621376"/>
        <c:crosses val="autoZero"/>
        <c:auto val="1"/>
        <c:lblAlgn val="ctr"/>
        <c:lblOffset val="100"/>
        <c:noMultiLvlLbl val="0"/>
      </c:catAx>
      <c:valAx>
        <c:axId val="361621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6161984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4-4C4C-8F57-6036773BCB6D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497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4-4C4C-8F57-6036773BCB6D}"/>
                </c:ext>
              </c:extLst>
            </c:dLbl>
            <c:dLbl>
              <c:idx val="4"/>
              <c:layout>
                <c:manualLayout>
                  <c:x val="5.5555555555556599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04-4C4C-8F57-6036773BCB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04-4C4C-8F57-6036773BC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95129600"/>
        <c:axId val="395131136"/>
      </c:barChart>
      <c:catAx>
        <c:axId val="39512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95131136"/>
        <c:crosses val="autoZero"/>
        <c:auto val="1"/>
        <c:lblAlgn val="ctr"/>
        <c:lblOffset val="100"/>
        <c:noMultiLvlLbl val="0"/>
      </c:catAx>
      <c:valAx>
        <c:axId val="395131136"/>
        <c:scaling>
          <c:orientation val="minMax"/>
          <c:max val="1.05"/>
          <c:min val="0.75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zh-CN"/>
          </a:p>
        </c:txPr>
        <c:crossAx val="39512960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C230FDE0444A9BD2E28833A347C6" ma:contentTypeVersion="14" ma:contentTypeDescription="Create a new document." ma:contentTypeScope="" ma:versionID="df352ab15ebc0942ae21fc781e3873bd">
  <xsd:schema xmlns:xsd="http://www.w3.org/2001/XMLSchema" xmlns:xs="http://www.w3.org/2001/XMLSchema" xmlns:p="http://schemas.microsoft.com/office/2006/metadata/properties" xmlns:ns3="244ba330-24b2-4fd5-8e6e-4601f5fe0751" xmlns:ns4="5b453f33-279d-462e-934f-9f3d46a6bd10" targetNamespace="http://schemas.microsoft.com/office/2006/metadata/properties" ma:root="true" ma:fieldsID="da79741a12984e82196a0b1651d7e36d" ns3:_="" ns4:_="">
    <xsd:import namespace="244ba330-24b2-4fd5-8e6e-4601f5fe0751"/>
    <xsd:import namespace="5b453f33-279d-462e-934f-9f3d46a6bd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a330-24b2-4fd5-8e6e-4601f5fe0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3f33-279d-462e-934f-9f3d46a6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53f33-279d-462e-934f-9f3d46a6bd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FD4F7-AA8E-4F73-AFEB-3933A40C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a330-24b2-4fd5-8e6e-4601f5fe0751"/>
    <ds:schemaRef ds:uri="5b453f33-279d-462e-934f-9f3d46a6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5b453f33-279d-462e-934f-9f3d46a6bd10"/>
  </ds:schemaRefs>
</ds:datastoreItem>
</file>

<file path=customXml/itemProps4.xml><?xml version="1.0" encoding="utf-8"?>
<ds:datastoreItem xmlns:ds="http://schemas.openxmlformats.org/officeDocument/2006/customXml" ds:itemID="{9E125314-4A79-4B5E-B5B3-3CBE6FA8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eko.o@samsung.com</Manager>
  <Company/>
  <LinksUpToDate>false</LinksUpToDate>
  <CharactersWithSpaces>29042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Wenhong Chen</cp:lastModifiedBy>
  <cp:revision>18</cp:revision>
  <cp:lastPrinted>2021-10-06T09:28:00Z</cp:lastPrinted>
  <dcterms:created xsi:type="dcterms:W3CDTF">2024-05-22T01:15:00Z</dcterms:created>
  <dcterms:modified xsi:type="dcterms:W3CDTF">2024-05-22T03:46:00Z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0x01010088C3C230FDE0444A9BD2E28833A347C6</vt:lpwstr>
  </property>
  <property fmtid="{D5CDD505-2E9C-101B-9397-08002B2CF9AE}" pid="9" name="ICV">
    <vt:lpwstr>9B1F5DC04A6C4C90AD3942E59184644A_13</vt:lpwstr>
  </property>
  <property fmtid="{D5CDD505-2E9C-101B-9397-08002B2CF9AE}" pid="10" name="KSOProductBuildVer">
    <vt:lpwstr>2052-12.1.0.16929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MSIP_Label_1f8e20e6-048a-4bad-a26b-318dd1cd4d47_Enabled">
    <vt:lpwstr>true</vt:lpwstr>
  </property>
  <property fmtid="{D5CDD505-2E9C-101B-9397-08002B2CF9AE}" pid="45" name="MSIP_Label_1f8e20e6-048a-4bad-a26b-318dd1cd4d47_SetDate">
    <vt:lpwstr>2024-05-21T00:14:11Z</vt:lpwstr>
  </property>
  <property fmtid="{D5CDD505-2E9C-101B-9397-08002B2CF9AE}" pid="46" name="MSIP_Label_1f8e20e6-048a-4bad-a26b-318dd1cd4d47_Method">
    <vt:lpwstr>Privileged</vt:lpwstr>
  </property>
  <property fmtid="{D5CDD505-2E9C-101B-9397-08002B2CF9AE}" pid="47" name="MSIP_Label_1f8e20e6-048a-4bad-a26b-318dd1cd4d47_Name">
    <vt:lpwstr>1f8e20e6-048a-4bad-a26b-318dd1cd4d47</vt:lpwstr>
  </property>
  <property fmtid="{D5CDD505-2E9C-101B-9397-08002B2CF9AE}" pid="48" name="MSIP_Label_1f8e20e6-048a-4bad-a26b-318dd1cd4d47_SiteId">
    <vt:lpwstr>66c65d8a-9158-4521-a2d8-664963db48e4</vt:lpwstr>
  </property>
  <property fmtid="{D5CDD505-2E9C-101B-9397-08002B2CF9AE}" pid="49" name="MSIP_Label_1f8e20e6-048a-4bad-a26b-318dd1cd4d47_ActionId">
    <vt:lpwstr>7ac6ab9d-5447-4604-851d-135ef93e3170</vt:lpwstr>
  </property>
  <property fmtid="{D5CDD505-2E9C-101B-9397-08002B2CF9AE}" pid="50" name="MSIP_Label_1f8e20e6-048a-4bad-a26b-318dd1cd4d47_ContentBits">
    <vt:lpwstr>0</vt:lpwstr>
  </property>
</Properties>
</file>