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2A8C" w14:textId="389F2733" w:rsidR="00BF242C" w:rsidRDefault="003A3060">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#117</w:t>
      </w:r>
      <w:r>
        <w:rPr>
          <w:rFonts w:ascii="Arial" w:hAnsi="Arial" w:cs="Arial"/>
          <w:b/>
          <w:bCs/>
          <w:lang w:val="en-GB"/>
        </w:rPr>
        <w:tab/>
      </w:r>
      <w:r>
        <w:rPr>
          <w:rFonts w:ascii="Arial" w:hAnsi="Arial" w:cs="Arial"/>
          <w:b/>
          <w:bCs/>
          <w:lang w:val="en-GB"/>
        </w:rPr>
        <w:tab/>
      </w:r>
      <w:r>
        <w:rPr>
          <w:rFonts w:ascii="Arial" w:hAnsi="Arial" w:cs="Arial"/>
          <w:b/>
          <w:bCs/>
          <w:lang w:val="en-GB"/>
        </w:rPr>
        <w:tab/>
        <w:t>R1-240548</w:t>
      </w:r>
      <w:r w:rsidR="00601D94">
        <w:rPr>
          <w:rFonts w:ascii="Arial" w:hAnsi="Arial" w:cs="Arial"/>
          <w:b/>
          <w:bCs/>
          <w:lang w:val="en-GB"/>
        </w:rPr>
        <w:t>5</w:t>
      </w:r>
    </w:p>
    <w:p w14:paraId="40C30EFB" w14:textId="77777777" w:rsidR="00BF242C" w:rsidRDefault="003A3060">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Fukuoka, Japan, May 20</w:t>
      </w:r>
      <w:r>
        <w:rPr>
          <w:rFonts w:ascii="Arial" w:hAnsi="Arial" w:cs="Arial" w:hint="eastAsia"/>
          <w:b/>
          <w:bCs/>
          <w:vertAlign w:val="superscript"/>
          <w:lang w:val="en-GB"/>
        </w:rPr>
        <w:t>th</w:t>
      </w:r>
      <w:r>
        <w:rPr>
          <w:rFonts w:ascii="Arial" w:hAnsi="Arial" w:cs="Arial"/>
          <w:b/>
          <w:bCs/>
          <w:lang w:val="en-GB"/>
        </w:rPr>
        <w:t xml:space="preserve"> – 24</w:t>
      </w:r>
      <w:r>
        <w:rPr>
          <w:rFonts w:ascii="Arial" w:hAnsi="Arial" w:cs="Arial" w:hint="eastAsia"/>
          <w:b/>
          <w:bCs/>
          <w:vertAlign w:val="superscript"/>
          <w:lang w:val="en-GB"/>
        </w:rPr>
        <w:t>t</w:t>
      </w:r>
      <w:r>
        <w:rPr>
          <w:rFonts w:ascii="Arial" w:hAnsi="Arial" w:cs="Arial"/>
          <w:b/>
          <w:bCs/>
          <w:vertAlign w:val="superscript"/>
          <w:lang w:val="en-GB"/>
        </w:rPr>
        <w:t>h</w:t>
      </w:r>
      <w:r>
        <w:rPr>
          <w:rFonts w:ascii="Arial" w:hAnsi="Arial" w:cs="Arial"/>
          <w:b/>
          <w:bCs/>
          <w:lang w:val="en-GB"/>
        </w:rPr>
        <w:t>, 2024</w:t>
      </w:r>
    </w:p>
    <w:p w14:paraId="16229006" w14:textId="77777777" w:rsidR="00BF242C" w:rsidRDefault="00BF242C">
      <w:pPr>
        <w:tabs>
          <w:tab w:val="left" w:pos="1985"/>
        </w:tabs>
        <w:snapToGrid w:val="0"/>
        <w:spacing w:line="288" w:lineRule="auto"/>
        <w:jc w:val="both"/>
        <w:rPr>
          <w:rFonts w:ascii="Arial" w:hAnsi="Arial" w:cs="Arial"/>
          <w:b/>
        </w:rPr>
      </w:pPr>
    </w:p>
    <w:p w14:paraId="46FBEBAE" w14:textId="77777777" w:rsidR="00BF242C" w:rsidRDefault="003A306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498D4036" w14:textId="77777777" w:rsidR="00BF242C" w:rsidRDefault="003A306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AE534D4" w14:textId="5C5D1A5F" w:rsidR="00BF242C" w:rsidRDefault="003A306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F019A">
        <w:rPr>
          <w:rFonts w:ascii="Arial" w:hAnsi="Arial" w:cs="Arial"/>
        </w:rPr>
        <w:t>3</w:t>
      </w:r>
      <w:r>
        <w:rPr>
          <w:rFonts w:ascii="Arial" w:hAnsi="Arial" w:cs="Arial"/>
        </w:rPr>
        <w:t xml:space="preserve"> on Rel-19 CSI enhancements: Round </w:t>
      </w:r>
      <w:r w:rsidR="00AF019A">
        <w:rPr>
          <w:rFonts w:ascii="Arial" w:hAnsi="Arial" w:cs="Arial"/>
        </w:rPr>
        <w:t>3</w:t>
      </w:r>
    </w:p>
    <w:p w14:paraId="5628815B" w14:textId="77777777" w:rsidR="00BF242C" w:rsidRDefault="003A306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F75FD1" w14:textId="77777777" w:rsidR="00BF242C" w:rsidRDefault="00BF242C">
      <w:pPr>
        <w:snapToGrid w:val="0"/>
        <w:rPr>
          <w:b/>
          <w:sz w:val="16"/>
          <w:szCs w:val="16"/>
        </w:rPr>
      </w:pPr>
    </w:p>
    <w:p w14:paraId="2F23B403" w14:textId="77777777" w:rsidR="00BF242C" w:rsidRDefault="003A3060">
      <w:pPr>
        <w:pStyle w:val="Heading2"/>
        <w:numPr>
          <w:ilvl w:val="0"/>
          <w:numId w:val="10"/>
        </w:numPr>
      </w:pPr>
      <w:r>
        <w:t>Introduction</w:t>
      </w:r>
    </w:p>
    <w:p w14:paraId="07BD9DE7" w14:textId="77777777" w:rsidR="00BF242C" w:rsidRDefault="003A3060">
      <w:pPr>
        <w:snapToGrid w:val="0"/>
        <w:spacing w:after="60" w:line="288" w:lineRule="auto"/>
        <w:rPr>
          <w:sz w:val="20"/>
          <w:szCs w:val="20"/>
        </w:rPr>
      </w:pPr>
      <w:r>
        <w:rPr>
          <w:sz w:val="20"/>
          <w:szCs w:val="20"/>
        </w:rPr>
        <w:t>The scope given in the Rel-19 NR MIMO Phase 5 WID pertaining to CSI enhancement is as follows:</w:t>
      </w:r>
    </w:p>
    <w:tbl>
      <w:tblPr>
        <w:tblW w:w="9926" w:type="dxa"/>
        <w:tblLayout w:type="fixed"/>
        <w:tblLook w:val="04A0" w:firstRow="1" w:lastRow="0" w:firstColumn="1" w:lastColumn="0" w:noHBand="0" w:noVBand="1"/>
      </w:tblPr>
      <w:tblGrid>
        <w:gridCol w:w="9926"/>
      </w:tblGrid>
      <w:tr w:rsidR="00BF242C" w14:paraId="4D703F2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05F4CFC" w14:textId="77777777" w:rsidR="00BF242C" w:rsidRDefault="00BF242C">
            <w:pPr>
              <w:autoSpaceDN w:val="0"/>
              <w:snapToGrid w:val="0"/>
              <w:ind w:left="720"/>
              <w:rPr>
                <w:sz w:val="14"/>
              </w:rPr>
            </w:pPr>
            <w:bookmarkStart w:id="2" w:name="_Hlk146697700"/>
          </w:p>
          <w:p w14:paraId="33191D84" w14:textId="77777777" w:rsidR="00BF242C" w:rsidRDefault="003A3060">
            <w:pPr>
              <w:numPr>
                <w:ilvl w:val="0"/>
                <w:numId w:val="11"/>
              </w:numPr>
              <w:autoSpaceDN w:val="0"/>
              <w:snapToGrid w:val="0"/>
              <w:rPr>
                <w:sz w:val="14"/>
              </w:rPr>
            </w:pPr>
            <w:r>
              <w:rPr>
                <w:sz w:val="18"/>
              </w:rPr>
              <w:t>Specify CSI support for up to 128 CSI-RS ports, targeting FR1</w:t>
            </w:r>
          </w:p>
          <w:p w14:paraId="658E0CBE" w14:textId="77777777" w:rsidR="00BF242C" w:rsidRDefault="003A3060">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58BD348" w14:textId="77777777" w:rsidR="00BF242C" w:rsidRDefault="003A3060">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035271B" w14:textId="77777777" w:rsidR="00BF242C" w:rsidRDefault="003A3060">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22A0842" w14:textId="77777777" w:rsidR="00BF242C" w:rsidRDefault="003A3060">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18B9077" w14:textId="77777777" w:rsidR="00BF242C" w:rsidRDefault="003A3060">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231D976" w14:textId="77777777" w:rsidR="00BF242C" w:rsidRDefault="00BF242C">
            <w:pPr>
              <w:widowControl w:val="0"/>
              <w:snapToGrid w:val="0"/>
              <w:ind w:left="840"/>
              <w:jc w:val="both"/>
              <w:textAlignment w:val="baseline"/>
              <w:rPr>
                <w:sz w:val="18"/>
                <w:szCs w:val="20"/>
              </w:rPr>
            </w:pPr>
          </w:p>
        </w:tc>
      </w:tr>
    </w:tbl>
    <w:p w14:paraId="6632EF31" w14:textId="77777777" w:rsidR="00BF242C" w:rsidRDefault="00BF242C">
      <w:pPr>
        <w:snapToGrid w:val="0"/>
        <w:spacing w:after="120" w:line="288" w:lineRule="auto"/>
        <w:jc w:val="both"/>
        <w:rPr>
          <w:sz w:val="20"/>
          <w:szCs w:val="20"/>
        </w:rPr>
      </w:pPr>
    </w:p>
    <w:p w14:paraId="4B0F1499" w14:textId="77777777" w:rsidR="00BF242C" w:rsidRDefault="003A3060">
      <w:pPr>
        <w:pStyle w:val="Heading2"/>
        <w:numPr>
          <w:ilvl w:val="0"/>
          <w:numId w:val="13"/>
        </w:numPr>
      </w:pPr>
      <w:r>
        <w:t xml:space="preserve">Summary of companies’ proposals and views </w:t>
      </w:r>
    </w:p>
    <w:p w14:paraId="1C961DB5" w14:textId="77777777" w:rsidR="00BF242C" w:rsidRDefault="00BF242C">
      <w:pPr>
        <w:snapToGrid w:val="0"/>
        <w:rPr>
          <w:sz w:val="20"/>
          <w:lang w:val="en-GB"/>
        </w:rPr>
      </w:pPr>
    </w:p>
    <w:p w14:paraId="45FE605A" w14:textId="77777777" w:rsidR="00BF242C" w:rsidRDefault="003A3060">
      <w:pPr>
        <w:snapToGrid w:val="0"/>
        <w:rPr>
          <w:b/>
          <w:i/>
          <w:color w:val="3333FF"/>
          <w:sz w:val="28"/>
          <w:u w:val="single"/>
          <w:lang w:val="en-GB"/>
        </w:rPr>
      </w:pPr>
      <w:r>
        <w:rPr>
          <w:b/>
          <w:i/>
          <w:color w:val="3333FF"/>
          <w:sz w:val="28"/>
          <w:u w:val="single"/>
          <w:lang w:val="en-GB"/>
        </w:rPr>
        <w:t>Ground rules in sharing your inputs:</w:t>
      </w:r>
    </w:p>
    <w:p w14:paraId="4AC32DFE"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3CC8462F"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395BE7" w14:textId="77777777" w:rsidR="00BF242C" w:rsidRDefault="003A3060">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5879D29" w14:textId="77777777" w:rsidR="00BF242C" w:rsidRDefault="003A3060">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2EA50B7B" w14:textId="77777777" w:rsidR="00BF242C" w:rsidRDefault="00BF242C">
      <w:pPr>
        <w:snapToGrid w:val="0"/>
        <w:rPr>
          <w:sz w:val="20"/>
          <w:lang w:val="en-GB"/>
        </w:rPr>
      </w:pPr>
    </w:p>
    <w:p w14:paraId="0CB64282" w14:textId="77777777" w:rsidR="00BF242C" w:rsidRDefault="003A3060">
      <w:pPr>
        <w:pStyle w:val="Heading3"/>
        <w:numPr>
          <w:ilvl w:val="1"/>
          <w:numId w:val="13"/>
        </w:numPr>
      </w:pPr>
      <w:r>
        <w:t>Issue 1 (WID objective 2a and 2b): Type-I and Type-II codebook refinement for up to 128 CSI-RS ports</w:t>
      </w:r>
    </w:p>
    <w:p w14:paraId="47221A04" w14:textId="77777777" w:rsidR="00BF242C" w:rsidRDefault="003A3060">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47"/>
        <w:gridCol w:w="2407"/>
      </w:tblGrid>
      <w:tr w:rsidR="00BF242C" w14:paraId="2EF32855" w14:textId="77777777" w:rsidTr="00F52A6E">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CEC6A"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5C1653A1" w14:textId="77777777" w:rsidR="00BF242C" w:rsidRDefault="003A3060">
            <w:pPr>
              <w:widowControl w:val="0"/>
              <w:snapToGrid w:val="0"/>
              <w:jc w:val="both"/>
              <w:rPr>
                <w:b/>
                <w:sz w:val="18"/>
                <w:szCs w:val="18"/>
              </w:rPr>
            </w:pPr>
            <w:r>
              <w:rPr>
                <w:b/>
                <w:sz w:val="18"/>
                <w:szCs w:val="18"/>
              </w:rPr>
              <w:t>Issue/proposal</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5F933F60" w14:textId="77777777" w:rsidR="00BF242C" w:rsidRDefault="003A3060">
            <w:pPr>
              <w:widowControl w:val="0"/>
              <w:snapToGrid w:val="0"/>
              <w:jc w:val="both"/>
              <w:rPr>
                <w:b/>
                <w:sz w:val="18"/>
                <w:szCs w:val="18"/>
              </w:rPr>
            </w:pPr>
            <w:r>
              <w:rPr>
                <w:b/>
                <w:sz w:val="18"/>
                <w:szCs w:val="18"/>
              </w:rPr>
              <w:t>Companies’ views</w:t>
            </w:r>
          </w:p>
        </w:tc>
      </w:tr>
      <w:tr w:rsidR="00BF242C" w14:paraId="0391DC8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5F1248" w14:textId="77777777" w:rsidR="00BF242C" w:rsidRDefault="003A3060">
            <w:pPr>
              <w:widowControl w:val="0"/>
              <w:snapToGrid w:val="0"/>
              <w:rPr>
                <w:sz w:val="18"/>
                <w:szCs w:val="18"/>
              </w:rPr>
            </w:pPr>
            <w:bookmarkStart w:id="3" w:name="_Hlk166359987"/>
            <w:r>
              <w:rPr>
                <w:sz w:val="18"/>
                <w:szCs w:val="18"/>
              </w:rPr>
              <w:t>1.1.1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774D1FFB" w14:textId="77777777" w:rsidR="00BF242C" w:rsidRDefault="003A3060">
            <w:pPr>
              <w:jc w:val="both"/>
              <w:rPr>
                <w:rFonts w:eastAsia="Malgun Gothic"/>
                <w:sz w:val="20"/>
                <w:lang w:val="en-GB" w:eastAsia="zh-TW"/>
              </w:rPr>
            </w:pPr>
            <w:r>
              <w:rPr>
                <w:rFonts w:eastAsia="Batang"/>
                <w:b/>
                <w:sz w:val="20"/>
                <w:szCs w:val="20"/>
                <w:u w:val="single"/>
                <w:lang w:val="en-GB"/>
              </w:rPr>
              <w:t>Proposal 1.A.1</w:t>
            </w:r>
            <w:r>
              <w:rPr>
                <w:rFonts w:eastAsia="Batang"/>
                <w:sz w:val="20"/>
                <w:szCs w:val="20"/>
                <w:lang w:val="en-GB"/>
              </w:rPr>
              <w:t xml:space="preserve">: </w:t>
            </w:r>
            <w:r>
              <w:rPr>
                <w:rFonts w:eastAsia="Malgun Gothic"/>
                <w:sz w:val="20"/>
                <w:lang w:val="en-GB" w:eastAsia="zh-TW"/>
              </w:rPr>
              <w:t>For the Rel-19 Type-I SP codebook refinement for 48, 64, and 128 CSI-RS ports</w:t>
            </w:r>
            <w:r>
              <w:rPr>
                <w:rFonts w:eastAsia="Malgun Gothic"/>
                <w:color w:val="000000" w:themeColor="text1"/>
                <w:sz w:val="20"/>
                <w:lang w:val="en-GB" w:eastAsia="zh-TW"/>
              </w:rPr>
              <w:t xml:space="preserve">, </w:t>
            </w:r>
            <w:r>
              <w:rPr>
                <w:rFonts w:ascii="Times" w:eastAsia="SimSun" w:hAnsi="Times" w:cs="Calibri" w:hint="eastAsia"/>
                <w:color w:val="000000" w:themeColor="text1"/>
                <w:sz w:val="20"/>
                <w:lang w:val="en-GB" w:eastAsia="zh-CN"/>
              </w:rPr>
              <w:t xml:space="preserve">Scheme-A and Scheme-B are two separate UE features, where Scheme-A is a basic UE feature of Rel-19 Type-I </w:t>
            </w:r>
            <w:r>
              <w:rPr>
                <w:rFonts w:eastAsia="Malgun Gothic"/>
                <w:color w:val="000000" w:themeColor="text1"/>
                <w:sz w:val="20"/>
                <w:lang w:val="en-GB" w:eastAsia="zh-TW"/>
              </w:rPr>
              <w:t xml:space="preserve">SP </w:t>
            </w:r>
            <w:r>
              <w:rPr>
                <w:rFonts w:eastAsia="SimSun" w:hint="eastAsia"/>
                <w:color w:val="000000" w:themeColor="text1"/>
                <w:sz w:val="20"/>
                <w:lang w:val="en-GB" w:eastAsia="zh-CN"/>
              </w:rPr>
              <w:t>CSI</w:t>
            </w:r>
          </w:p>
          <w:p w14:paraId="64D0D97E" w14:textId="77777777" w:rsidR="00BF242C" w:rsidRDefault="00BF242C">
            <w:pPr>
              <w:jc w:val="both"/>
              <w:rPr>
                <w:rFonts w:eastAsia="Batang"/>
                <w:b/>
                <w:color w:val="3333FF"/>
                <w:sz w:val="18"/>
                <w:szCs w:val="20"/>
                <w:u w:val="single"/>
                <w:lang w:val="en-GB"/>
              </w:rPr>
            </w:pPr>
          </w:p>
          <w:p w14:paraId="3B34939C" w14:textId="77777777" w:rsidR="00BF242C" w:rsidRDefault="00BF242C">
            <w:pPr>
              <w:jc w:val="both"/>
              <w:rPr>
                <w:rFonts w:eastAsia="Batang"/>
                <w:b/>
                <w:color w:val="3333FF"/>
                <w:sz w:val="18"/>
                <w:szCs w:val="20"/>
                <w:u w:val="single"/>
                <w:lang w:val="en-GB"/>
              </w:rPr>
            </w:pPr>
          </w:p>
          <w:p w14:paraId="6B0FA388"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seems to be a common understanding and can be agreed now. </w:t>
            </w:r>
          </w:p>
          <w:p w14:paraId="52018CC5" w14:textId="77777777" w:rsidR="00BF242C" w:rsidRDefault="00BF242C">
            <w:pPr>
              <w:jc w:val="both"/>
              <w:rPr>
                <w:rFonts w:eastAsia="DengXian"/>
                <w:b/>
                <w:bCs/>
                <w:sz w:val="16"/>
                <w:szCs w:val="20"/>
                <w:highlight w:val="green"/>
                <w:lang w:val="en-GB" w:eastAsia="zh-CN"/>
              </w:rPr>
            </w:pPr>
          </w:p>
          <w:p w14:paraId="20823EDB"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FB21081" w14:textId="34EE8B33"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Qualcomm, Samsung, OPPO, NTT DOCOMO, Fujitsu, MediaTek, </w:t>
            </w:r>
            <w:proofErr w:type="spellStart"/>
            <w:r>
              <w:rPr>
                <w:rFonts w:ascii="Times" w:eastAsia="Batang" w:hAnsi="Times" w:cs="Times"/>
                <w:sz w:val="18"/>
                <w:szCs w:val="16"/>
              </w:rPr>
              <w:t>CEWiT</w:t>
            </w:r>
            <w:proofErr w:type="spellEnd"/>
            <w:r>
              <w:rPr>
                <w:rFonts w:ascii="Times" w:eastAsia="Batang" w:hAnsi="Times" w:cs="Times"/>
                <w:sz w:val="18"/>
                <w:szCs w:val="16"/>
              </w:rPr>
              <w:t xml:space="preserve">, Nokia/NSB, CATT, Fraunhofer IIS/HHI, </w:t>
            </w:r>
            <w:r w:rsidR="00B96E69">
              <w:rPr>
                <w:rFonts w:ascii="Times" w:eastAsia="Batang" w:hAnsi="Times" w:cs="Times"/>
                <w:sz w:val="18"/>
                <w:szCs w:val="16"/>
              </w:rPr>
              <w:t xml:space="preserve">Ericsson, </w:t>
            </w:r>
            <w:proofErr w:type="spellStart"/>
            <w:r w:rsidR="00B96E69">
              <w:rPr>
                <w:rFonts w:ascii="Times" w:eastAsia="Batang" w:hAnsi="Times" w:cs="Times"/>
                <w:sz w:val="18"/>
                <w:szCs w:val="16"/>
              </w:rPr>
              <w:t>Tejas</w:t>
            </w:r>
            <w:proofErr w:type="spellEnd"/>
            <w:r w:rsidR="00B96E69">
              <w:rPr>
                <w:rFonts w:ascii="Times" w:eastAsia="Batang" w:hAnsi="Times" w:cs="Times"/>
                <w:sz w:val="18"/>
                <w:szCs w:val="16"/>
              </w:rPr>
              <w:t xml:space="preserve">, </w:t>
            </w:r>
            <w:r w:rsidR="005A7E2A">
              <w:rPr>
                <w:rFonts w:ascii="Times" w:eastAsia="Batang" w:hAnsi="Times" w:cs="Times"/>
                <w:sz w:val="18"/>
                <w:szCs w:val="16"/>
              </w:rPr>
              <w:t>Lenovo/</w:t>
            </w:r>
            <w:proofErr w:type="spellStart"/>
            <w:r w:rsidR="005A7E2A">
              <w:rPr>
                <w:rFonts w:ascii="Times" w:eastAsia="Batang" w:hAnsi="Times" w:cs="Times"/>
                <w:sz w:val="18"/>
                <w:szCs w:val="16"/>
              </w:rPr>
              <w:t>MotM</w:t>
            </w:r>
            <w:proofErr w:type="spellEnd"/>
            <w:r w:rsidR="005A7E2A">
              <w:rPr>
                <w:rFonts w:ascii="Times" w:eastAsia="Batang" w:hAnsi="Times" w:cs="Times"/>
                <w:sz w:val="18"/>
                <w:szCs w:val="16"/>
              </w:rPr>
              <w:t xml:space="preserve"> (UE feature),  </w:t>
            </w:r>
          </w:p>
          <w:p w14:paraId="2D300081" w14:textId="77777777" w:rsidR="00BF242C" w:rsidRDefault="00BF242C">
            <w:pPr>
              <w:snapToGrid w:val="0"/>
              <w:rPr>
                <w:rFonts w:ascii="Times" w:eastAsia="Batang" w:hAnsi="Times" w:cs="Times"/>
                <w:sz w:val="18"/>
                <w:szCs w:val="16"/>
              </w:rPr>
            </w:pPr>
          </w:p>
          <w:p w14:paraId="25900DF6" w14:textId="77777777" w:rsidR="00BF242C" w:rsidRDefault="00BF242C">
            <w:pPr>
              <w:snapToGrid w:val="0"/>
              <w:rPr>
                <w:rFonts w:ascii="Times" w:eastAsia="Batang" w:hAnsi="Times" w:cs="Times"/>
                <w:sz w:val="18"/>
                <w:szCs w:val="16"/>
              </w:rPr>
            </w:pPr>
          </w:p>
          <w:p w14:paraId="22745994" w14:textId="55ABA4B3" w:rsidR="00BF242C" w:rsidRDefault="003A3060">
            <w:pPr>
              <w:snapToGrid w:val="0"/>
              <w:rPr>
                <w:rFonts w:ascii="Times" w:eastAsia="Batang" w:hAnsi="Times" w:cs="Times"/>
                <w:sz w:val="18"/>
                <w:szCs w:val="16"/>
              </w:rPr>
            </w:pPr>
            <w:r>
              <w:rPr>
                <w:rFonts w:ascii="Times" w:eastAsia="Batang" w:hAnsi="Times" w:cs="Times"/>
                <w:b/>
                <w:sz w:val="18"/>
                <w:szCs w:val="16"/>
              </w:rPr>
              <w:lastRenderedPageBreak/>
              <w:t xml:space="preserve">Not support: </w:t>
            </w:r>
            <w:r>
              <w:rPr>
                <w:rFonts w:ascii="Times" w:eastAsia="Batang" w:hAnsi="Times" w:cs="Times"/>
                <w:sz w:val="18"/>
                <w:szCs w:val="16"/>
              </w:rPr>
              <w:t>ZTE, Huawei/</w:t>
            </w:r>
            <w:proofErr w:type="spellStart"/>
            <w:r>
              <w:rPr>
                <w:rFonts w:ascii="Times" w:eastAsia="Batang" w:hAnsi="Times" w:cs="Times"/>
                <w:sz w:val="18"/>
                <w:szCs w:val="16"/>
              </w:rPr>
              <w:t>HiSi</w:t>
            </w:r>
            <w:proofErr w:type="spellEnd"/>
            <w:r w:rsidR="00B96E69">
              <w:rPr>
                <w:rFonts w:ascii="Times" w:eastAsia="Batang" w:hAnsi="Times" w:cs="Times"/>
                <w:sz w:val="18"/>
                <w:szCs w:val="16"/>
              </w:rPr>
              <w:t xml:space="preserve">, </w:t>
            </w:r>
          </w:p>
          <w:p w14:paraId="649D59FB" w14:textId="77777777" w:rsidR="00BF242C" w:rsidRDefault="00BF242C">
            <w:pPr>
              <w:widowControl w:val="0"/>
              <w:snapToGrid w:val="0"/>
              <w:rPr>
                <w:sz w:val="18"/>
                <w:szCs w:val="18"/>
                <w:lang w:val="en-GB"/>
              </w:rPr>
            </w:pPr>
          </w:p>
        </w:tc>
      </w:tr>
      <w:bookmarkEnd w:id="3"/>
      <w:tr w:rsidR="00BF242C" w14:paraId="738474AD"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C53767" w14:textId="77777777" w:rsidR="00BF242C" w:rsidRDefault="003A3060">
            <w:pPr>
              <w:widowControl w:val="0"/>
              <w:snapToGrid w:val="0"/>
              <w:rPr>
                <w:sz w:val="18"/>
                <w:szCs w:val="18"/>
              </w:rPr>
            </w:pPr>
            <w:r>
              <w:rPr>
                <w:sz w:val="18"/>
                <w:szCs w:val="18"/>
              </w:rPr>
              <w:lastRenderedPageBreak/>
              <w:t>1.1.2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1EB2B87" w14:textId="77777777" w:rsidR="00BF242C" w:rsidRDefault="003A3060">
            <w:pPr>
              <w:snapToGrid w:val="0"/>
              <w:rPr>
                <w:rFonts w:eastAsia="Malgun Gothic"/>
                <w:sz w:val="20"/>
                <w:lang w:eastAsia="zh-TW"/>
              </w:rPr>
            </w:pPr>
            <w:r>
              <w:rPr>
                <w:rFonts w:eastAsia="Batang"/>
                <w:b/>
                <w:sz w:val="20"/>
                <w:szCs w:val="20"/>
                <w:u w:val="single"/>
                <w:lang w:val="en-GB"/>
              </w:rPr>
              <w:t>Proposal 1.A.2</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15F1D454" w14:textId="77777777" w:rsidR="00BF242C" w:rsidRDefault="003A3060">
            <w:pPr>
              <w:numPr>
                <w:ilvl w:val="0"/>
                <w:numId w:val="15"/>
              </w:numPr>
              <w:snapToGrid w:val="0"/>
              <w:rPr>
                <w:sz w:val="20"/>
                <w:lang w:eastAsia="zh-TW"/>
              </w:rPr>
            </w:pPr>
            <w:r>
              <w:rPr>
                <w:sz w:val="20"/>
                <w:lang w:eastAsia="zh-TW"/>
              </w:rPr>
              <w:t>SRS port group 0, corresponding to CW0, comprises the first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796B5EC6" w14:textId="77777777" w:rsidR="00BF242C" w:rsidRDefault="003A3060">
            <w:pPr>
              <w:numPr>
                <w:ilvl w:val="0"/>
                <w:numId w:val="15"/>
              </w:numPr>
              <w:snapToGrid w:val="0"/>
              <w:rPr>
                <w:sz w:val="20"/>
                <w:lang w:eastAsia="zh-TW"/>
              </w:rPr>
            </w:pPr>
            <w:r>
              <w:rPr>
                <w:sz w:val="20"/>
                <w:lang w:eastAsia="zh-TW"/>
              </w:rPr>
              <w:t>SRS port group 1, corresponding to CW1, comprises the second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7C7F6F7" w14:textId="56932721" w:rsidR="00BF242C" w:rsidRDefault="003A3060">
            <w:pPr>
              <w:snapToGrid w:val="0"/>
              <w:jc w:val="both"/>
              <w:rPr>
                <w:rFonts w:eastAsia="Batang"/>
                <w:sz w:val="20"/>
                <w:szCs w:val="20"/>
                <w:lang w:val="en-GB"/>
              </w:rPr>
            </w:pPr>
            <w:r>
              <w:rPr>
                <w:rFonts w:eastAsia="Batang"/>
                <w:sz w:val="20"/>
                <w:szCs w:val="20"/>
                <w:lang w:val="en-GB"/>
              </w:rPr>
              <w:t xml:space="preserve">No other spec enhancement is introduced, e.g. new CW-to-layer mapping, DL resource allocation, DCI format </w:t>
            </w:r>
          </w:p>
          <w:p w14:paraId="1D5A1EB9" w14:textId="15826C86" w:rsidR="00BF242C" w:rsidRDefault="003A3060">
            <w:pPr>
              <w:snapToGrid w:val="0"/>
              <w:rPr>
                <w:color w:val="000000" w:themeColor="text1"/>
                <w:sz w:val="20"/>
                <w:lang w:eastAsia="zh-TW"/>
              </w:rPr>
            </w:pPr>
            <w:r>
              <w:rPr>
                <w:color w:val="000000" w:themeColor="text1"/>
                <w:sz w:val="20"/>
                <w:lang w:eastAsia="zh-TW"/>
              </w:rPr>
              <w:t>Note: The above grouping assumption is to align NW and UE on the association between SRS ports and reported CQIs for the two CWs</w:t>
            </w:r>
            <w:r w:rsidR="00B96E69">
              <w:rPr>
                <w:color w:val="000000" w:themeColor="text1"/>
                <w:sz w:val="20"/>
                <w:lang w:eastAsia="zh-TW"/>
              </w:rPr>
              <w:t xml:space="preserve"> </w:t>
            </w:r>
            <w:r w:rsidR="00B96E69" w:rsidRPr="00B96E69">
              <w:rPr>
                <w:color w:val="FF0000"/>
                <w:sz w:val="20"/>
                <w:lang w:eastAsia="zh-TW"/>
              </w:rPr>
              <w:t xml:space="preserve">when </w:t>
            </w:r>
            <w:proofErr w:type="spellStart"/>
            <w:r w:rsidR="00B96E69" w:rsidRPr="00B96E69">
              <w:rPr>
                <w:rFonts w:eastAsia="Batang"/>
                <w:color w:val="FF0000"/>
                <w:sz w:val="20"/>
                <w:szCs w:val="20"/>
                <w:lang w:val="en-GB"/>
              </w:rPr>
              <w:t>reportQuantity</w:t>
            </w:r>
            <w:proofErr w:type="spellEnd"/>
            <w:r w:rsidR="00B96E69" w:rsidRPr="00B96E69">
              <w:rPr>
                <w:rFonts w:eastAsia="Batang"/>
                <w:color w:val="FF0000"/>
                <w:sz w:val="20"/>
                <w:szCs w:val="20"/>
                <w:lang w:val="en-GB"/>
              </w:rPr>
              <w:t xml:space="preserve"> = ‘cri-RI-CQI’</w:t>
            </w:r>
            <w:r w:rsidRPr="00B96E69">
              <w:rPr>
                <w:color w:val="FF0000"/>
                <w:sz w:val="20"/>
                <w:lang w:eastAsia="zh-TW"/>
              </w:rPr>
              <w:t>.</w:t>
            </w:r>
          </w:p>
          <w:p w14:paraId="25597381" w14:textId="77777777" w:rsidR="00BF242C" w:rsidRDefault="003A3060">
            <w:pPr>
              <w:snapToGrid w:val="0"/>
              <w:rPr>
                <w:rFonts w:eastAsia="Malgun Gothic"/>
                <w:sz w:val="20"/>
                <w:lang w:eastAsia="zh-TW"/>
              </w:rPr>
            </w:pPr>
            <w:r>
              <w:rPr>
                <w:rFonts w:eastAsia="Malgun Gothic"/>
                <w:sz w:val="20"/>
                <w:lang w:eastAsia="zh-TW"/>
              </w:rPr>
              <w:t>Note: different SRS ports are associated with different UE antenna ports.</w:t>
            </w:r>
          </w:p>
          <w:p w14:paraId="73B0DC99" w14:textId="77777777" w:rsidR="00BF242C" w:rsidRDefault="003A3060">
            <w:pPr>
              <w:snapToGrid w:val="0"/>
              <w:rPr>
                <w:rFonts w:eastAsia="Malgun Gothic"/>
                <w:sz w:val="20"/>
                <w:lang w:eastAsia="zh-TW"/>
              </w:rPr>
            </w:pPr>
            <w:r>
              <w:rPr>
                <w:rFonts w:eastAsia="Malgun Gothic"/>
                <w:sz w:val="20"/>
                <w:lang w:eastAsia="zh-TW"/>
              </w:rPr>
              <w:t>Note: if one single CW is scheduled, both SRS port groups can correspond to the same CW</w:t>
            </w:r>
          </w:p>
          <w:p w14:paraId="630BD763" w14:textId="77777777" w:rsidR="00BF242C" w:rsidRDefault="003A3060">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5852C9E7" w14:textId="77777777" w:rsidR="00BF242C" w:rsidRDefault="00BF242C">
            <w:pPr>
              <w:snapToGrid w:val="0"/>
              <w:jc w:val="both"/>
              <w:rPr>
                <w:rFonts w:eastAsia="Batang"/>
                <w:sz w:val="16"/>
                <w:szCs w:val="20"/>
                <w:lang w:val="en-GB"/>
              </w:rPr>
            </w:pPr>
          </w:p>
          <w:p w14:paraId="7B18940E" w14:textId="77777777" w:rsidR="00BF242C" w:rsidRDefault="00BF242C">
            <w:pPr>
              <w:snapToGrid w:val="0"/>
              <w:jc w:val="both"/>
              <w:rPr>
                <w:rFonts w:eastAsia="Batang"/>
                <w:sz w:val="16"/>
                <w:szCs w:val="20"/>
                <w:lang w:val="en-GB"/>
              </w:rPr>
            </w:pPr>
          </w:p>
          <w:p w14:paraId="78F4E7ED"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p>
          <w:p w14:paraId="66725F43" w14:textId="77777777" w:rsidR="00BF242C" w:rsidRDefault="00BF242C">
            <w:pPr>
              <w:snapToGrid w:val="0"/>
              <w:jc w:val="both"/>
              <w:rPr>
                <w:rFonts w:eastAsia="Batang"/>
                <w:sz w:val="16"/>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4CBD8A65" w14:textId="77777777" w:rsidR="00BF242C" w:rsidRDefault="003A306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xml:space="preserve">, CMCC </w:t>
            </w:r>
          </w:p>
          <w:p w14:paraId="1E73249A" w14:textId="77777777" w:rsidR="00BF242C" w:rsidRDefault="00BF242C">
            <w:pPr>
              <w:snapToGrid w:val="0"/>
              <w:rPr>
                <w:rFonts w:ascii="Times" w:eastAsia="Batang" w:hAnsi="Times" w:cs="Times"/>
                <w:sz w:val="18"/>
                <w:szCs w:val="16"/>
              </w:rPr>
            </w:pPr>
          </w:p>
          <w:p w14:paraId="424FEE9A" w14:textId="77777777" w:rsidR="00BF242C" w:rsidRDefault="003A3060">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Qualcomm</w:t>
            </w:r>
          </w:p>
          <w:p w14:paraId="0F816ECD" w14:textId="77777777" w:rsidR="00BF242C" w:rsidRDefault="00BF242C">
            <w:pPr>
              <w:widowControl w:val="0"/>
              <w:snapToGrid w:val="0"/>
              <w:rPr>
                <w:rFonts w:eastAsiaTheme="minorEastAsia"/>
                <w:b/>
                <w:iCs/>
                <w:sz w:val="18"/>
                <w:szCs w:val="18"/>
                <w:lang w:val="en-GB"/>
              </w:rPr>
            </w:pPr>
          </w:p>
        </w:tc>
      </w:tr>
      <w:tr w:rsidR="00BF242C" w14:paraId="72B5FDD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4F7E7" w14:textId="77777777" w:rsidR="00BF242C" w:rsidRDefault="003A3060">
            <w:pPr>
              <w:widowControl w:val="0"/>
              <w:snapToGrid w:val="0"/>
              <w:rPr>
                <w:sz w:val="18"/>
                <w:szCs w:val="18"/>
              </w:rPr>
            </w:pPr>
            <w:r>
              <w:rPr>
                <w:sz w:val="18"/>
                <w:szCs w:val="18"/>
              </w:rPr>
              <w:t>1.1.6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A75525" w14:textId="6FF390D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Question 1.A.6</w:t>
            </w:r>
            <w:r>
              <w:rPr>
                <w:rFonts w:eastAsia="Batang"/>
                <w:iCs/>
                <w:sz w:val="20"/>
                <w:szCs w:val="20"/>
                <w:lang w:val="en-GB"/>
              </w:rPr>
              <w:t xml:space="preserve">: </w:t>
            </w:r>
            <w:r>
              <w:rPr>
                <w:rFonts w:ascii="Times" w:eastAsia="Batang" w:hAnsi="Times"/>
                <w:iCs/>
                <w:sz w:val="20"/>
                <w:szCs w:val="20"/>
                <w:lang w:val="en-GB"/>
              </w:rPr>
              <w:t xml:space="preserve">For the Rel-19 Type-I single-panel (SP) codebook refinement for </w:t>
            </w:r>
            <w:r>
              <w:rPr>
                <w:rFonts w:ascii="Times" w:eastAsia="SimSun" w:hAnsi="Times"/>
                <w:iCs/>
                <w:sz w:val="20"/>
                <w:szCs w:val="20"/>
                <w:lang w:val="en-GB"/>
              </w:rPr>
              <w:t>48, 64, and</w:t>
            </w:r>
            <w:r>
              <w:rPr>
                <w:rFonts w:ascii="Times" w:eastAsia="Batang" w:hAnsi="Times"/>
                <w:iCs/>
                <w:sz w:val="20"/>
                <w:szCs w:val="20"/>
                <w:lang w:val="en-GB"/>
              </w:rPr>
              <w:t xml:space="preserve"> 128 CSI-RS ports, regarding Scheme-B for RI=5-8, please share your view on the following two FFS points:</w:t>
            </w:r>
          </w:p>
          <w:p w14:paraId="3B7A72F0"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 xml:space="preserve">FFS1: mapping between the orphan layer and its selected SD basis vector and, if needed, UE reporting of the selection [fixed vs UE indication] </w:t>
            </w:r>
          </w:p>
          <w:p w14:paraId="63983CD3"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FFS2: (additional) support of 4 selected SD basis vectors for RI=5-6</w:t>
            </w:r>
          </w:p>
          <w:p w14:paraId="62624A1C" w14:textId="77777777" w:rsidR="00BF242C" w:rsidRDefault="003A3060">
            <w:pPr>
              <w:numPr>
                <w:ilvl w:val="0"/>
                <w:numId w:val="17"/>
              </w:numPr>
              <w:snapToGrid w:val="0"/>
              <w:rPr>
                <w:rFonts w:ascii="Times" w:eastAsia="Malgun Gothic" w:hAnsi="Times" w:cs="Calibri"/>
                <w:sz w:val="20"/>
                <w:szCs w:val="20"/>
                <w:lang w:val="en-GB" w:eastAsia="zh-CN"/>
              </w:rPr>
            </w:pPr>
            <w:r>
              <w:rPr>
                <w:rFonts w:ascii="Times" w:eastAsia="Malgun Gothic" w:hAnsi="Times" w:cs="Calibri"/>
                <w:sz w:val="20"/>
                <w:szCs w:val="20"/>
                <w:lang w:val="en-GB" w:eastAsia="zh-CN"/>
              </w:rPr>
              <w:t>FFS3: (additional) support of 'x' selected SD basis vectors for ranks 5-8, x not equal to ceil(v/2)</w:t>
            </w:r>
          </w:p>
          <w:p w14:paraId="6FC1FDBE" w14:textId="77777777" w:rsidR="00BF242C" w:rsidRDefault="00BF242C">
            <w:pPr>
              <w:widowControl w:val="0"/>
              <w:snapToGrid w:val="0"/>
              <w:rPr>
                <w:rFonts w:eastAsia="Batang"/>
                <w:iCs/>
                <w:sz w:val="20"/>
                <w:szCs w:val="20"/>
                <w:lang w:val="en-GB"/>
              </w:rPr>
            </w:pPr>
          </w:p>
          <w:p w14:paraId="00305F9C" w14:textId="77777777" w:rsidR="00BF242C" w:rsidRDefault="003A306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Combinatorial indication (agreed) of SD bases per codeword vs Combinatorial indication of SD bases across 2 CWs</w:t>
            </w:r>
          </w:p>
          <w:p w14:paraId="5AD08144" w14:textId="7777777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Per CW</w:t>
            </w:r>
            <w:r>
              <w:rPr>
                <w:rFonts w:eastAsia="Batang"/>
                <w:iCs/>
                <w:sz w:val="18"/>
                <w:szCs w:val="20"/>
                <w:lang w:val="en-GB"/>
              </w:rPr>
              <w:t>: Nokia/NSB</w:t>
            </w:r>
          </w:p>
          <w:p w14:paraId="0BFC043F" w14:textId="706C12A7" w:rsidR="00BF242C" w:rsidRDefault="003A306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Across 2 CWs</w:t>
            </w:r>
            <w:r>
              <w:rPr>
                <w:rFonts w:eastAsia="Batang"/>
                <w:iCs/>
                <w:sz w:val="18"/>
                <w:szCs w:val="20"/>
                <w:lang w:val="en-GB"/>
              </w:rPr>
              <w:t>:</w:t>
            </w:r>
            <w:r w:rsidR="00333974">
              <w:rPr>
                <w:rFonts w:eastAsia="Batang"/>
                <w:iCs/>
                <w:sz w:val="18"/>
                <w:szCs w:val="20"/>
                <w:lang w:val="en-GB"/>
              </w:rPr>
              <w:t xml:space="preserve"> Samsung, ZTE, </w:t>
            </w:r>
            <w:r w:rsidR="005A7E2A">
              <w:rPr>
                <w:rFonts w:eastAsia="Batang"/>
                <w:iCs/>
                <w:sz w:val="18"/>
                <w:szCs w:val="20"/>
                <w:lang w:val="en-GB"/>
              </w:rPr>
              <w:t xml:space="preserve">Intel, </w:t>
            </w:r>
          </w:p>
          <w:p w14:paraId="74B34F8D" w14:textId="6478D504" w:rsidR="00333974" w:rsidRDefault="00333974">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t>P</w:t>
            </w:r>
            <w:r w:rsidRPr="00333974">
              <w:rPr>
                <w:rFonts w:eastAsia="Batang"/>
                <w:b/>
                <w:iCs/>
                <w:sz w:val="18"/>
                <w:szCs w:val="20"/>
                <w:lang w:val="en-GB"/>
              </w:rPr>
              <w:t>er-layer-pair log(N1N2)</w:t>
            </w:r>
            <w:r>
              <w:rPr>
                <w:rFonts w:eastAsia="Batang"/>
                <w:iCs/>
                <w:sz w:val="18"/>
                <w:szCs w:val="20"/>
                <w:lang w:val="en-GB"/>
              </w:rPr>
              <w:t xml:space="preserve">: Nokia/NSB, </w:t>
            </w:r>
          </w:p>
          <w:p w14:paraId="5E3B8E05" w14:textId="77777777" w:rsidR="00BF242C" w:rsidRDefault="00BF242C">
            <w:pPr>
              <w:widowControl w:val="0"/>
              <w:snapToGrid w:val="0"/>
              <w:rPr>
                <w:rFonts w:eastAsia="Batang"/>
                <w:iCs/>
                <w:sz w:val="20"/>
                <w:szCs w:val="20"/>
                <w:lang w:val="en-GB"/>
              </w:rPr>
            </w:pPr>
          </w:p>
          <w:p w14:paraId="2DC44B4E" w14:textId="77777777" w:rsidR="00BF242C" w:rsidRDefault="003A306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5E89C1FB" w14:textId="1119A131"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Fixed</w:t>
            </w:r>
            <w:r>
              <w:rPr>
                <w:rFonts w:eastAsia="Batang"/>
                <w:iCs/>
                <w:sz w:val="18"/>
                <w:szCs w:val="20"/>
                <w:lang w:val="en-GB"/>
              </w:rPr>
              <w:t xml:space="preserve">: vivo, Xiaomi, OPPO, </w:t>
            </w:r>
            <w:r>
              <w:rPr>
                <w:rFonts w:ascii="Times" w:eastAsia="Batang" w:hAnsi="Times" w:cs="Times"/>
                <w:sz w:val="18"/>
                <w:szCs w:val="16"/>
              </w:rPr>
              <w:t xml:space="preserve">Fujitsu, MediaTek, Fraunhofer IIS/HHI, </w:t>
            </w:r>
            <w:r w:rsidR="00B96E69">
              <w:rPr>
                <w:rFonts w:ascii="Times" w:eastAsia="Batang" w:hAnsi="Times" w:cs="Times"/>
                <w:sz w:val="18"/>
                <w:szCs w:val="16"/>
              </w:rPr>
              <w:t>Huawei/</w:t>
            </w:r>
            <w:proofErr w:type="spellStart"/>
            <w:r w:rsidR="00B96E69">
              <w:rPr>
                <w:rFonts w:ascii="Times" w:eastAsia="Batang" w:hAnsi="Times" w:cs="Times"/>
                <w:sz w:val="18"/>
                <w:szCs w:val="16"/>
              </w:rPr>
              <w:t>HiSi</w:t>
            </w:r>
            <w:proofErr w:type="spellEnd"/>
            <w:r w:rsidR="00B96E69">
              <w:rPr>
                <w:rFonts w:ascii="Times" w:eastAsia="Batang" w:hAnsi="Times" w:cs="Times"/>
                <w:sz w:val="18"/>
                <w:szCs w:val="16"/>
              </w:rPr>
              <w:t xml:space="preserve">, 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Nokia/NSB (with layer pair)</w:t>
            </w:r>
            <w:r>
              <w:rPr>
                <w:rFonts w:eastAsia="Batang"/>
                <w:iCs/>
                <w:sz w:val="18"/>
                <w:szCs w:val="20"/>
                <w:lang w:val="en-GB"/>
              </w:rPr>
              <w:t xml:space="preserve"> </w:t>
            </w:r>
          </w:p>
          <w:p w14:paraId="65E3A16F" w14:textId="3857D1D5"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UE indication</w:t>
            </w:r>
            <w:r>
              <w:rPr>
                <w:rFonts w:eastAsia="Batang"/>
                <w:iCs/>
                <w:sz w:val="18"/>
                <w:szCs w:val="20"/>
                <w:lang w:val="en-GB"/>
              </w:rPr>
              <w:t xml:space="preserve">: Intel, ZTE, </w:t>
            </w:r>
            <w:r w:rsidR="00E63F44">
              <w:rPr>
                <w:rFonts w:eastAsia="Batang"/>
                <w:iCs/>
                <w:sz w:val="18"/>
                <w:szCs w:val="20"/>
                <w:lang w:val="en-GB"/>
              </w:rPr>
              <w:t xml:space="preserve">Qualcomm, </w:t>
            </w:r>
            <w:r w:rsidR="00333974">
              <w:rPr>
                <w:rFonts w:eastAsia="Batang"/>
                <w:iCs/>
                <w:sz w:val="18"/>
                <w:szCs w:val="20"/>
                <w:lang w:val="en-GB"/>
              </w:rPr>
              <w:t>NTT DOCOMO,</w:t>
            </w:r>
          </w:p>
          <w:p w14:paraId="68B504B3" w14:textId="77777777" w:rsidR="00BF242C" w:rsidRDefault="00BF242C">
            <w:pPr>
              <w:widowControl w:val="0"/>
              <w:snapToGrid w:val="0"/>
              <w:rPr>
                <w:rFonts w:eastAsia="Batang"/>
                <w:iCs/>
                <w:sz w:val="18"/>
                <w:szCs w:val="20"/>
                <w:lang w:val="en-GB"/>
              </w:rPr>
            </w:pPr>
          </w:p>
          <w:p w14:paraId="03823E04" w14:textId="77777777" w:rsidR="00BF242C" w:rsidRDefault="003A306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691E403" w14:textId="6B2CC5BF"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Huawei/</w:t>
            </w:r>
            <w:proofErr w:type="spellStart"/>
            <w:r>
              <w:rPr>
                <w:rFonts w:eastAsia="Batang"/>
                <w:iCs/>
                <w:sz w:val="18"/>
                <w:szCs w:val="20"/>
                <w:lang w:val="en-GB"/>
              </w:rPr>
              <w:t>HiSi</w:t>
            </w:r>
            <w:proofErr w:type="spellEnd"/>
            <w:r>
              <w:rPr>
                <w:rFonts w:eastAsia="Batang"/>
                <w:iCs/>
                <w:sz w:val="18"/>
                <w:szCs w:val="20"/>
                <w:lang w:val="en-GB"/>
              </w:rPr>
              <w:t xml:space="preserve">, Xiaomi, NEC,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15E528A6" w14:textId="2EEC941A"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ZTE, Intel, Samsung, OPPO, NTT DOCOMO,</w:t>
            </w:r>
            <w:r>
              <w:rPr>
                <w:rFonts w:ascii="Times" w:eastAsia="Batang" w:hAnsi="Times" w:cs="Times"/>
                <w:sz w:val="18"/>
                <w:szCs w:val="16"/>
              </w:rPr>
              <w:t xml:space="preserve"> MediaTek, Fraunhofer IIS/HHI, </w:t>
            </w:r>
            <w:r w:rsidR="00B96E69">
              <w:rPr>
                <w:rFonts w:eastAsia="Batang"/>
                <w:iCs/>
                <w:sz w:val="18"/>
                <w:szCs w:val="20"/>
                <w:lang w:val="en-GB"/>
              </w:rPr>
              <w:t xml:space="preserve">Ericsson, </w:t>
            </w:r>
            <w:r w:rsidR="00333974">
              <w:rPr>
                <w:rFonts w:eastAsia="Batang"/>
                <w:iCs/>
                <w:sz w:val="18"/>
                <w:szCs w:val="20"/>
                <w:lang w:val="en-GB"/>
              </w:rPr>
              <w:t xml:space="preserve">Nokia/NSB,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p>
          <w:p w14:paraId="13552ED1" w14:textId="77777777" w:rsidR="00BF242C" w:rsidRDefault="00BF242C">
            <w:pPr>
              <w:widowControl w:val="0"/>
              <w:snapToGrid w:val="0"/>
              <w:ind w:left="720"/>
              <w:contextualSpacing/>
              <w:rPr>
                <w:rFonts w:eastAsia="Batang"/>
                <w:iCs/>
                <w:sz w:val="18"/>
                <w:szCs w:val="20"/>
                <w:lang w:val="en-GB"/>
              </w:rPr>
            </w:pPr>
          </w:p>
          <w:p w14:paraId="45F1B87B" w14:textId="77777777" w:rsidR="00BF242C" w:rsidRDefault="003A306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653F1522" w14:textId="45FA3DEA" w:rsidR="00BF242C" w:rsidRDefault="003A3060">
            <w:pPr>
              <w:widowControl w:val="0"/>
              <w:numPr>
                <w:ilvl w:val="0"/>
                <w:numId w:val="20"/>
              </w:numPr>
              <w:snapToGrid w:val="0"/>
              <w:spacing w:after="160" w:line="259" w:lineRule="auto"/>
              <w:contextualSpacing/>
              <w:rPr>
                <w:rFonts w:eastAsia="Batang"/>
                <w:iCs/>
                <w:sz w:val="18"/>
                <w:szCs w:val="20"/>
                <w:lang w:val="en-GB"/>
              </w:rPr>
            </w:pPr>
            <w:r>
              <w:rPr>
                <w:rFonts w:eastAsia="Batang"/>
                <w:b/>
                <w:iCs/>
                <w:sz w:val="18"/>
                <w:szCs w:val="20"/>
                <w:lang w:val="en-GB"/>
              </w:rPr>
              <w:t>Support/fine</w:t>
            </w:r>
            <w:r>
              <w:rPr>
                <w:rFonts w:eastAsia="Batang"/>
                <w:iCs/>
                <w:sz w:val="18"/>
                <w:szCs w:val="20"/>
                <w:lang w:val="en-GB"/>
              </w:rPr>
              <w:t xml:space="preserve">: </w:t>
            </w:r>
            <w:proofErr w:type="spellStart"/>
            <w:r>
              <w:rPr>
                <w:rFonts w:eastAsia="Batang"/>
                <w:iCs/>
                <w:sz w:val="18"/>
                <w:szCs w:val="20"/>
                <w:lang w:val="en-GB"/>
              </w:rPr>
              <w:t>CEWiT</w:t>
            </w:r>
            <w:proofErr w:type="spellEnd"/>
            <w:r>
              <w:rPr>
                <w:rFonts w:eastAsia="Batang"/>
                <w:iCs/>
                <w:sz w:val="18"/>
                <w:szCs w:val="20"/>
                <w:lang w:val="en-GB"/>
              </w:rPr>
              <w:t xml:space="preserve">, </w:t>
            </w:r>
            <w:proofErr w:type="spellStart"/>
            <w:r w:rsidR="00B96E69">
              <w:rPr>
                <w:rFonts w:eastAsia="Batang"/>
                <w:iCs/>
                <w:sz w:val="18"/>
                <w:szCs w:val="20"/>
                <w:lang w:val="en-GB"/>
              </w:rPr>
              <w:t>Tejas</w:t>
            </w:r>
            <w:proofErr w:type="spellEnd"/>
            <w:r w:rsidR="00B96E69">
              <w:rPr>
                <w:rFonts w:eastAsia="Batang"/>
                <w:iCs/>
                <w:sz w:val="18"/>
                <w:szCs w:val="20"/>
                <w:lang w:val="en-GB"/>
              </w:rPr>
              <w:t xml:space="preserve">, </w:t>
            </w:r>
          </w:p>
          <w:p w14:paraId="401A9A02" w14:textId="4671AA70" w:rsidR="00BF242C" w:rsidRDefault="003A306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r>
              <w:rPr>
                <w:rFonts w:eastAsia="Batang"/>
                <w:iCs/>
                <w:sz w:val="18"/>
                <w:szCs w:val="20"/>
                <w:lang w:val="en-GB"/>
              </w:rPr>
              <w:t>: OPPO, NTT DOCOMO, ZTE,</w:t>
            </w:r>
            <w:r>
              <w:rPr>
                <w:rFonts w:ascii="Times" w:eastAsia="Batang" w:hAnsi="Times" w:cs="Times"/>
                <w:sz w:val="18"/>
                <w:szCs w:val="16"/>
              </w:rPr>
              <w:t xml:space="preserve"> MediaTek, </w:t>
            </w:r>
            <w:r w:rsidR="00B96E69">
              <w:rPr>
                <w:rFonts w:ascii="Times" w:eastAsia="Batang" w:hAnsi="Times" w:cs="Times"/>
                <w:sz w:val="18"/>
                <w:szCs w:val="16"/>
              </w:rPr>
              <w:t xml:space="preserve">Ericsson, </w:t>
            </w:r>
            <w:r w:rsidR="00AE43FD">
              <w:rPr>
                <w:rFonts w:ascii="Times" w:eastAsia="Batang" w:hAnsi="Times" w:cs="Times"/>
                <w:sz w:val="18"/>
                <w:szCs w:val="16"/>
              </w:rPr>
              <w:t>Lenovo/</w:t>
            </w:r>
            <w:proofErr w:type="spellStart"/>
            <w:r w:rsidR="00AE43FD">
              <w:rPr>
                <w:rFonts w:ascii="Times" w:eastAsia="Batang" w:hAnsi="Times" w:cs="Times"/>
                <w:sz w:val="18"/>
                <w:szCs w:val="16"/>
              </w:rPr>
              <w:t>MotM</w:t>
            </w:r>
            <w:proofErr w:type="spellEnd"/>
            <w:r w:rsidR="00333974">
              <w:rPr>
                <w:rFonts w:ascii="Times" w:eastAsia="Batang" w:hAnsi="Times" w:cs="Times"/>
                <w:sz w:val="18"/>
                <w:szCs w:val="16"/>
              </w:rPr>
              <w:t xml:space="preserve">, Nokia/NSB, </w:t>
            </w:r>
            <w:r w:rsidR="005A7E2A">
              <w:rPr>
                <w:rFonts w:ascii="Times" w:eastAsia="Batang" w:hAnsi="Times" w:cs="Times"/>
                <w:sz w:val="18"/>
                <w:szCs w:val="16"/>
              </w:rPr>
              <w:t xml:space="preserve">Intel, </w:t>
            </w:r>
          </w:p>
          <w:p w14:paraId="579324B4" w14:textId="77777777" w:rsidR="00BF242C" w:rsidRDefault="00BF242C">
            <w:pPr>
              <w:widowControl w:val="0"/>
              <w:snapToGrid w:val="0"/>
              <w:spacing w:after="160" w:line="259" w:lineRule="auto"/>
              <w:ind w:left="720"/>
              <w:contextualSpacing/>
              <w:rPr>
                <w:rFonts w:eastAsia="Batang"/>
                <w:iCs/>
                <w:sz w:val="18"/>
                <w:szCs w:val="20"/>
                <w:lang w:val="en-GB"/>
              </w:rPr>
            </w:pPr>
          </w:p>
          <w:p w14:paraId="42F3EF66" w14:textId="77777777" w:rsidR="00BF242C" w:rsidRDefault="00BF242C">
            <w:pPr>
              <w:widowControl w:val="0"/>
              <w:snapToGrid w:val="0"/>
              <w:contextualSpacing/>
              <w:rPr>
                <w:rFonts w:eastAsia="Batang"/>
                <w:iCs/>
                <w:sz w:val="20"/>
                <w:szCs w:val="20"/>
                <w:lang w:val="en-GB"/>
              </w:rPr>
            </w:pPr>
          </w:p>
          <w:p w14:paraId="2333E603" w14:textId="77777777" w:rsidR="00BF242C" w:rsidRDefault="003A3060">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FFS needs resolution to finalize codebook and UCI design</w:t>
            </w:r>
          </w:p>
          <w:p w14:paraId="190BBF48" w14:textId="77777777" w:rsidR="00BF242C" w:rsidRDefault="00BF242C">
            <w:pPr>
              <w:jc w:val="both"/>
              <w:rPr>
                <w:rFonts w:eastAsia="DengXian"/>
                <w:b/>
                <w:bCs/>
                <w:sz w:val="16"/>
                <w:szCs w:val="20"/>
                <w:highlight w:val="green"/>
                <w:lang w:val="en-GB" w:eastAsia="zh-CN"/>
              </w:rPr>
            </w:pPr>
          </w:p>
        </w:tc>
      </w:tr>
      <w:tr w:rsidR="00BF242C" w14:paraId="7901E4B4"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D88616" w14:textId="77777777" w:rsidR="00BF242C" w:rsidRDefault="003A3060">
            <w:pPr>
              <w:widowControl w:val="0"/>
              <w:snapToGrid w:val="0"/>
              <w:rPr>
                <w:sz w:val="18"/>
                <w:szCs w:val="18"/>
              </w:rPr>
            </w:pPr>
            <w:r>
              <w:rPr>
                <w:sz w:val="18"/>
                <w:szCs w:val="18"/>
              </w:rPr>
              <w:t>1.4</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507007F5" w14:textId="77777777" w:rsidR="00BF242C" w:rsidRDefault="003A3060">
            <w:pPr>
              <w:widowControl w:val="0"/>
              <w:snapToGrid w:val="0"/>
              <w:rPr>
                <w:rFonts w:ascii="Times" w:eastAsia="Batang" w:hAnsi="Times"/>
                <w:iCs/>
                <w:sz w:val="20"/>
                <w:szCs w:val="20"/>
                <w:lang w:val="en-GB"/>
              </w:rPr>
            </w:pPr>
            <w:r>
              <w:rPr>
                <w:rFonts w:eastAsia="Batang"/>
                <w:b/>
                <w:iCs/>
                <w:sz w:val="20"/>
                <w:szCs w:val="20"/>
                <w:u w:val="single"/>
                <w:lang w:val="en-GB"/>
              </w:rPr>
              <w:t>Proposal 1.D.2</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(expect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74EE1300"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6C5BCE66" w14:textId="77777777" w:rsidR="00BF242C" w:rsidRDefault="003A3060">
            <w:pPr>
              <w:pStyle w:val="ListParagraph"/>
              <w:widowControl w:val="0"/>
              <w:numPr>
                <w:ilvl w:val="0"/>
                <w:numId w:val="21"/>
              </w:numPr>
              <w:snapToGrid w:val="0"/>
              <w:spacing w:after="0" w:line="240" w:lineRule="auto"/>
              <w:rPr>
                <w:rFonts w:ascii="Times" w:eastAsia="Batang" w:hAnsi="Times"/>
                <w:iCs/>
                <w:sz w:val="20"/>
                <w:szCs w:val="20"/>
                <w:lang w:val="en-GB"/>
              </w:rPr>
            </w:pPr>
            <w:r>
              <w:rPr>
                <w:rFonts w:ascii="Times" w:eastAsia="Batang" w:hAnsi="Times"/>
                <w:iCs/>
                <w:sz w:val="20"/>
                <w:szCs w:val="20"/>
                <w:lang w:val="en-GB"/>
              </w:rPr>
              <w:lastRenderedPageBreak/>
              <w:t>For Capability 2 timeline: 1</w:t>
            </w:r>
          </w:p>
          <w:p w14:paraId="190A125F" w14:textId="77777777" w:rsidR="00BF242C" w:rsidRPr="005A7E2A" w:rsidRDefault="00BF242C" w:rsidP="005A7E2A">
            <w:pPr>
              <w:widowControl w:val="0"/>
              <w:snapToGrid w:val="0"/>
              <w:rPr>
                <w:rFonts w:eastAsia="Batang"/>
                <w:b/>
                <w:color w:val="3333FF"/>
                <w:sz w:val="14"/>
                <w:szCs w:val="20"/>
                <w:u w:val="single"/>
                <w:lang w:val="en-GB"/>
              </w:rPr>
            </w:pPr>
          </w:p>
          <w:p w14:paraId="642073C9" w14:textId="77777777" w:rsidR="005A7E2A" w:rsidRDefault="005A7E2A" w:rsidP="005A7E2A">
            <w:pPr>
              <w:widowControl w:val="0"/>
              <w:snapToGrid w:val="0"/>
              <w:rPr>
                <w:rFonts w:eastAsia="Batang"/>
                <w:b/>
                <w:color w:val="3333FF"/>
                <w:sz w:val="18"/>
                <w:szCs w:val="20"/>
                <w:u w:val="single"/>
                <w:lang w:val="en-GB"/>
              </w:rPr>
            </w:pPr>
          </w:p>
          <w:p w14:paraId="1A8859CD" w14:textId="30305C1C" w:rsidR="005A7E2A"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5A7E2A">
              <w:rPr>
                <w:rFonts w:eastAsia="Batang"/>
                <w:color w:val="3333FF"/>
                <w:sz w:val="18"/>
                <w:szCs w:val="20"/>
                <w:lang w:val="en-GB"/>
              </w:rPr>
              <w:t>Offline session</w:t>
            </w:r>
          </w:p>
          <w:p w14:paraId="730C2841" w14:textId="77777777" w:rsidR="005A7E2A" w:rsidRPr="005A7E2A" w:rsidRDefault="005A7E2A" w:rsidP="005A7E2A">
            <w:pPr>
              <w:snapToGrid w:val="0"/>
              <w:rPr>
                <w:color w:val="3333FF"/>
                <w:sz w:val="18"/>
                <w:lang w:val="en-GB"/>
              </w:rPr>
            </w:pPr>
            <w:r w:rsidRPr="005A7E2A">
              <w:rPr>
                <w:color w:val="3333FF"/>
                <w:sz w:val="18"/>
                <w:lang w:val="en-GB"/>
              </w:rPr>
              <w:t>1:</w:t>
            </w:r>
          </w:p>
          <w:p w14:paraId="75F77A98" w14:textId="48BF5150" w:rsidR="005A7E2A" w:rsidRPr="005A7E2A" w:rsidRDefault="005A7E2A" w:rsidP="005A7E2A">
            <w:pPr>
              <w:pStyle w:val="ListParagraph"/>
              <w:numPr>
                <w:ilvl w:val="0"/>
                <w:numId w:val="46"/>
              </w:numPr>
              <w:snapToGrid w:val="0"/>
              <w:spacing w:after="0" w:line="240" w:lineRule="auto"/>
              <w:rPr>
                <w:color w:val="3333FF"/>
                <w:sz w:val="18"/>
                <w:lang w:val="en-GB"/>
              </w:rPr>
            </w:pPr>
            <w:r w:rsidRPr="005A7E2A">
              <w:rPr>
                <w:color w:val="3333FF"/>
                <w:sz w:val="18"/>
                <w:lang w:val="en-GB"/>
              </w:rPr>
              <w:t>Concern: Huawei</w:t>
            </w:r>
          </w:p>
          <w:p w14:paraId="32271B98" w14:textId="77777777" w:rsidR="005A7E2A" w:rsidRPr="005A7E2A" w:rsidRDefault="005A7E2A" w:rsidP="005A7E2A">
            <w:pPr>
              <w:snapToGrid w:val="0"/>
              <w:rPr>
                <w:color w:val="3333FF"/>
                <w:sz w:val="18"/>
                <w:lang w:val="en-GB"/>
              </w:rPr>
            </w:pPr>
            <w:r w:rsidRPr="005A7E2A">
              <w:rPr>
                <w:color w:val="3333FF"/>
                <w:sz w:val="18"/>
                <w:lang w:val="en-GB"/>
              </w:rPr>
              <w:t>K:</w:t>
            </w:r>
          </w:p>
          <w:p w14:paraId="25DA3D80" w14:textId="3508C5C9" w:rsidR="005A7E2A" w:rsidRPr="005A7E2A" w:rsidRDefault="005A7E2A" w:rsidP="005A7E2A">
            <w:pPr>
              <w:pStyle w:val="ListParagraph"/>
              <w:numPr>
                <w:ilvl w:val="0"/>
                <w:numId w:val="45"/>
              </w:numPr>
              <w:snapToGrid w:val="0"/>
              <w:spacing w:after="0" w:line="240" w:lineRule="auto"/>
              <w:rPr>
                <w:color w:val="3333FF"/>
                <w:sz w:val="18"/>
                <w:lang w:val="en-GB"/>
              </w:rPr>
            </w:pPr>
            <w:r w:rsidRPr="005A7E2A">
              <w:rPr>
                <w:color w:val="3333FF"/>
                <w:sz w:val="18"/>
                <w:lang w:val="en-GB"/>
              </w:rPr>
              <w:t xml:space="preserve">Concern: Qualcomm, Nokia/NSB, </w:t>
            </w:r>
          </w:p>
          <w:p w14:paraId="40763097" w14:textId="77777777" w:rsidR="005A7E2A" w:rsidRPr="005A7E2A" w:rsidRDefault="005A7E2A" w:rsidP="005A7E2A">
            <w:pPr>
              <w:snapToGrid w:val="0"/>
              <w:rPr>
                <w:color w:val="3333FF"/>
                <w:sz w:val="18"/>
              </w:rPr>
            </w:pPr>
            <w:r w:rsidRPr="005A7E2A">
              <w:rPr>
                <w:color w:val="3333FF"/>
                <w:sz w:val="18"/>
              </w:rPr>
              <w:t xml:space="preserve">{1, </w:t>
            </w:r>
            <w:proofErr w:type="spellStart"/>
            <w:r w:rsidRPr="005A7E2A">
              <w:rPr>
                <w:color w:val="3333FF"/>
                <w:sz w:val="18"/>
              </w:rPr>
              <w:t>cK</w:t>
            </w:r>
            <w:proofErr w:type="spellEnd"/>
            <w:r w:rsidRPr="005A7E2A">
              <w:rPr>
                <w:color w:val="3333FF"/>
                <w:sz w:val="18"/>
              </w:rPr>
              <w:t xml:space="preserve">} UE reports </w:t>
            </w:r>
          </w:p>
          <w:p w14:paraId="1132E993" w14:textId="77777777" w:rsidR="005A7E2A" w:rsidRPr="005A7E2A" w:rsidRDefault="005A7E2A" w:rsidP="005A7E2A">
            <w:pPr>
              <w:pStyle w:val="ListParagraph"/>
              <w:widowControl w:val="0"/>
              <w:numPr>
                <w:ilvl w:val="0"/>
                <w:numId w:val="45"/>
              </w:numPr>
              <w:snapToGrid w:val="0"/>
              <w:spacing w:after="0" w:line="240" w:lineRule="auto"/>
              <w:rPr>
                <w:color w:val="3333FF"/>
                <w:sz w:val="18"/>
              </w:rPr>
            </w:pPr>
            <w:r w:rsidRPr="005A7E2A">
              <w:rPr>
                <w:color w:val="3333FF"/>
                <w:sz w:val="18"/>
              </w:rPr>
              <w:t xml:space="preserve">Concern (with </w:t>
            </w:r>
            <w:proofErr w:type="spellStart"/>
            <w:r w:rsidRPr="005A7E2A">
              <w:rPr>
                <w:color w:val="3333FF"/>
                <w:sz w:val="18"/>
              </w:rPr>
              <w:t>cK</w:t>
            </w:r>
            <w:proofErr w:type="spellEnd"/>
            <w:r w:rsidRPr="005A7E2A">
              <w:rPr>
                <w:color w:val="3333FF"/>
                <w:sz w:val="18"/>
              </w:rPr>
              <w:t>, ok with K): Qualcomm, Ericsson, ZTE, Samsung</w:t>
            </w:r>
          </w:p>
          <w:p w14:paraId="41EB84A5" w14:textId="77777777" w:rsidR="005A7E2A" w:rsidRDefault="005A7E2A">
            <w:pPr>
              <w:widowControl w:val="0"/>
              <w:snapToGrid w:val="0"/>
              <w:rPr>
                <w:rFonts w:eastAsia="Batang"/>
                <w:color w:val="3333FF"/>
                <w:sz w:val="18"/>
                <w:szCs w:val="20"/>
                <w:lang w:val="en-GB"/>
              </w:rPr>
            </w:pPr>
          </w:p>
          <w:p w14:paraId="7CCC8C5E" w14:textId="7CD88C39" w:rsidR="00BF242C" w:rsidRDefault="003A3060">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4E31EEE7"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5D7A207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3CEDF2" w14:textId="77777777" w:rsidR="00BF242C" w:rsidRDefault="003A3060">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Ericsson, Nokia/NSB, ZTE (ok), </w:t>
            </w:r>
            <w:r>
              <w:rPr>
                <w:rFonts w:ascii="Times" w:eastAsia="Batang" w:hAnsi="Times" w:cs="Times"/>
                <w:sz w:val="18"/>
                <w:szCs w:val="16"/>
              </w:rPr>
              <w:t xml:space="preserve">Fraunhofer IIS/HHI, </w:t>
            </w:r>
            <w:r>
              <w:rPr>
                <w:rFonts w:eastAsiaTheme="minorEastAsia"/>
                <w:iCs/>
                <w:sz w:val="18"/>
                <w:szCs w:val="18"/>
                <w:lang w:val="en-GB"/>
              </w:rPr>
              <w:t xml:space="preserve">Intel, TCL, Samsung, vivo, Google, </w:t>
            </w:r>
            <w:r>
              <w:rPr>
                <w:rFonts w:eastAsiaTheme="minorEastAsia"/>
                <w:iCs/>
                <w:sz w:val="18"/>
                <w:szCs w:val="18"/>
                <w:lang w:val="en-GB"/>
              </w:rPr>
              <w:lastRenderedPageBreak/>
              <w:t>CATT, Qualcomm, NTT DOCOMO, Xiaomi, HONOR,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roofErr w:type="spellStart"/>
            <w:r>
              <w:rPr>
                <w:rFonts w:ascii="Times" w:eastAsia="Batang" w:hAnsi="Times" w:cs="Times"/>
                <w:sz w:val="18"/>
                <w:szCs w:val="16"/>
              </w:rPr>
              <w:t>Spreadtrum</w:t>
            </w:r>
            <w:proofErr w:type="spellEnd"/>
            <w:r>
              <w:rPr>
                <w:rFonts w:ascii="Times" w:eastAsia="Batang" w:hAnsi="Times" w:cs="Times"/>
                <w:sz w:val="18"/>
                <w:szCs w:val="16"/>
              </w:rPr>
              <w:t>, CMCC,</w:t>
            </w:r>
            <w:r>
              <w:rPr>
                <w:rFonts w:eastAsiaTheme="minorEastAsia"/>
                <w:iCs/>
                <w:sz w:val="18"/>
                <w:szCs w:val="18"/>
                <w:lang w:val="en-GB"/>
              </w:rPr>
              <w:t xml:space="preserve"> Sharp, OPPO, MediaTek, </w:t>
            </w:r>
          </w:p>
          <w:p w14:paraId="388124C5" w14:textId="77777777" w:rsidR="00BF242C" w:rsidRDefault="00BF242C">
            <w:pPr>
              <w:snapToGrid w:val="0"/>
              <w:jc w:val="both"/>
              <w:rPr>
                <w:rFonts w:eastAsiaTheme="minorEastAsia"/>
                <w:b/>
                <w:iCs/>
                <w:sz w:val="18"/>
                <w:szCs w:val="18"/>
                <w:lang w:val="en-GB"/>
              </w:rPr>
            </w:pPr>
          </w:p>
          <w:p w14:paraId="4D6C7AD3" w14:textId="12D175FF" w:rsidR="00BF242C" w:rsidRDefault="003A3060">
            <w:pPr>
              <w:snapToGrid w:val="0"/>
              <w:rPr>
                <w:rFonts w:eastAsiaTheme="minorEastAsia"/>
                <w:iCs/>
                <w:sz w:val="18"/>
                <w:szCs w:val="18"/>
                <w:lang w:val="en-GB"/>
              </w:rPr>
            </w:pPr>
            <w:r>
              <w:rPr>
                <w:rFonts w:eastAsiaTheme="minorEastAsia"/>
                <w:b/>
                <w:iCs/>
                <w:sz w:val="18"/>
                <w:szCs w:val="18"/>
                <w:lang w:val="en-GB"/>
              </w:rPr>
              <w:t xml:space="preserve">Not support (K): </w:t>
            </w:r>
            <w:r>
              <w:rPr>
                <w:rFonts w:eastAsiaTheme="minorEastAsia"/>
                <w:iCs/>
                <w:sz w:val="18"/>
                <w:szCs w:val="18"/>
                <w:lang w:val="en-GB"/>
              </w:rPr>
              <w:t>Huawei/</w:t>
            </w:r>
            <w:proofErr w:type="spellStart"/>
            <w:r>
              <w:rPr>
                <w:rFonts w:eastAsiaTheme="minorEastAsia"/>
                <w:iCs/>
                <w:sz w:val="18"/>
                <w:szCs w:val="18"/>
                <w:lang w:val="en-GB"/>
              </w:rPr>
              <w:t>HiSi</w:t>
            </w:r>
            <w:proofErr w:type="spellEnd"/>
            <w:r w:rsidR="005A7E2A">
              <w:rPr>
                <w:rFonts w:eastAsiaTheme="minorEastAsia"/>
                <w:iCs/>
                <w:sz w:val="18"/>
                <w:szCs w:val="18"/>
                <w:lang w:val="en-GB"/>
              </w:rPr>
              <w:t xml:space="preserve"> (</w:t>
            </w:r>
            <w:proofErr w:type="spellStart"/>
            <w:r w:rsidR="005A7E2A">
              <w:rPr>
                <w:rFonts w:eastAsiaTheme="minorEastAsia"/>
                <w:iCs/>
                <w:sz w:val="18"/>
                <w:szCs w:val="18"/>
                <w:lang w:val="en-GB"/>
              </w:rPr>
              <w:t>cK</w:t>
            </w:r>
            <w:proofErr w:type="spellEnd"/>
            <w:r w:rsidR="005A7E2A">
              <w:rPr>
                <w:rFonts w:eastAsiaTheme="minorEastAsia"/>
                <w:iCs/>
                <w:sz w:val="18"/>
                <w:szCs w:val="18"/>
                <w:lang w:val="en-GB"/>
              </w:rPr>
              <w:t>)</w:t>
            </w:r>
            <w:r>
              <w:rPr>
                <w:rFonts w:eastAsiaTheme="minorEastAsia"/>
                <w:iCs/>
                <w:sz w:val="18"/>
                <w:szCs w:val="18"/>
                <w:lang w:val="en-GB"/>
              </w:rPr>
              <w:t>, Fujitsu, Apple</w:t>
            </w:r>
          </w:p>
          <w:p w14:paraId="55B0C1A6" w14:textId="77777777" w:rsidR="00BF242C" w:rsidRDefault="00BF242C">
            <w:pPr>
              <w:snapToGrid w:val="0"/>
              <w:jc w:val="both"/>
              <w:rPr>
                <w:rFonts w:eastAsiaTheme="minorEastAsia"/>
                <w:b/>
                <w:iCs/>
                <w:sz w:val="18"/>
                <w:szCs w:val="18"/>
                <w:lang w:val="en-GB"/>
              </w:rPr>
            </w:pPr>
          </w:p>
        </w:tc>
      </w:tr>
      <w:tr w:rsidR="00BF242C" w14:paraId="7774CA1B"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AFC0B4" w14:textId="77777777" w:rsidR="00BF242C" w:rsidRDefault="003A3060">
            <w:pPr>
              <w:widowControl w:val="0"/>
              <w:snapToGrid w:val="0"/>
              <w:rPr>
                <w:sz w:val="18"/>
                <w:szCs w:val="18"/>
              </w:rPr>
            </w:pPr>
            <w:r>
              <w:rPr>
                <w:sz w:val="18"/>
                <w:szCs w:val="18"/>
              </w:rPr>
              <w:lastRenderedPageBreak/>
              <w:t>1.5.1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6980A835" w14:textId="77777777" w:rsidR="00BF242C" w:rsidRDefault="003A3060">
            <w:pPr>
              <w:spacing w:line="259" w:lineRule="auto"/>
              <w:rPr>
                <w:rFonts w:eastAsia="DengXian"/>
                <w:b/>
                <w:sz w:val="16"/>
                <w:szCs w:val="20"/>
                <w:highlight w:val="green"/>
                <w:lang w:eastAsia="zh-CN"/>
              </w:rPr>
            </w:pPr>
            <w:r>
              <w:rPr>
                <w:rFonts w:eastAsia="DengXian"/>
                <w:b/>
                <w:sz w:val="16"/>
                <w:szCs w:val="20"/>
                <w:highlight w:val="green"/>
                <w:lang w:eastAsia="zh-CN"/>
              </w:rPr>
              <w:t>[116bis] Agreement</w:t>
            </w:r>
          </w:p>
          <w:p w14:paraId="07C1EBE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lang w:val="en-GB"/>
              </w:rPr>
              <w:t xml:space="preserve">For the Rel-19 Type-I multi-panel (MP) codebook refinement for 48, 64, and 128 CSI-RS ports, for RI=1-4, decide, by RAN1#117, </w:t>
            </w:r>
            <w:r>
              <w:rPr>
                <w:rFonts w:ascii="Times" w:eastAsia="Batang" w:hAnsi="Times"/>
                <w:iCs/>
                <w:sz w:val="16"/>
                <w:szCs w:val="20"/>
                <w:highlight w:val="yellow"/>
                <w:lang w:val="en-GB"/>
              </w:rPr>
              <w:t xml:space="preserve">whether to support Type-I multi-panel (MP) codebook refinement in Rel-19. </w:t>
            </w:r>
          </w:p>
          <w:p w14:paraId="35838696" w14:textId="77777777" w:rsidR="00BF242C" w:rsidRDefault="003A3060">
            <w:pPr>
              <w:snapToGrid w:val="0"/>
              <w:spacing w:line="259" w:lineRule="auto"/>
              <w:rPr>
                <w:rFonts w:ascii="Times" w:eastAsia="Batang" w:hAnsi="Times"/>
                <w:iCs/>
                <w:sz w:val="16"/>
                <w:szCs w:val="20"/>
                <w:highlight w:val="yellow"/>
                <w:lang w:val="en-GB"/>
              </w:rPr>
            </w:pPr>
            <w:r>
              <w:rPr>
                <w:rFonts w:ascii="Times" w:eastAsia="Batang" w:hAnsi="Times"/>
                <w:iCs/>
                <w:sz w:val="16"/>
                <w:szCs w:val="20"/>
                <w:highlight w:val="yellow"/>
                <w:lang w:val="en-GB"/>
              </w:rPr>
              <w:t>If supported, decide from the following alternatives:</w:t>
            </w:r>
          </w:p>
          <w:p w14:paraId="11CEEC88"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Scheme1. Based on Rel-15 Type-I MP design directly extended with Ng=K (2, 3, and 4), and new (N</w:t>
            </w:r>
            <w:r>
              <w:rPr>
                <w:rFonts w:ascii="Times" w:eastAsia="SimSun" w:hAnsi="Times"/>
                <w:sz w:val="16"/>
                <w:szCs w:val="18"/>
                <w:vertAlign w:val="subscript"/>
                <w:lang w:val="en-GB"/>
              </w:rPr>
              <w:t>1</w:t>
            </w:r>
            <w:r>
              <w:rPr>
                <w:rFonts w:ascii="Times" w:eastAsia="SimSun" w:hAnsi="Times"/>
                <w:sz w:val="16"/>
                <w:szCs w:val="18"/>
                <w:lang w:val="en-GB"/>
              </w:rPr>
              <w:t>, N</w:t>
            </w:r>
            <w:r>
              <w:rPr>
                <w:rFonts w:ascii="Times" w:eastAsia="SimSun" w:hAnsi="Times"/>
                <w:sz w:val="16"/>
                <w:szCs w:val="18"/>
                <w:vertAlign w:val="subscript"/>
                <w:lang w:val="en-GB"/>
              </w:rPr>
              <w:t>2</w:t>
            </w:r>
            <w:r>
              <w:rPr>
                <w:rFonts w:ascii="Times" w:eastAsia="SimSun" w:hAnsi="Times"/>
                <w:sz w:val="16"/>
                <w:szCs w:val="18"/>
                <w:lang w:val="en-GB"/>
              </w:rPr>
              <w:t>) values</w:t>
            </w:r>
          </w:p>
          <w:p w14:paraId="4A54CE2F" w14:textId="77777777" w:rsidR="00BF242C" w:rsidRDefault="003A3060">
            <w:pPr>
              <w:numPr>
                <w:ilvl w:val="0"/>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Scheme2. Based on Scheme4/6 as described in the RAN1#116 agreement</w:t>
            </w:r>
          </w:p>
          <w:p w14:paraId="3276C46E"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 xml:space="preserve">W1 structure: </w:t>
            </w:r>
            <w:r>
              <w:rPr>
                <w:rFonts w:ascii="Times" w:eastAsia="SimSun" w:hAnsi="Times"/>
                <w:sz w:val="16"/>
                <w:szCs w:val="18"/>
                <w:lang w:val="en-GB"/>
              </w:rPr>
              <w:t>Reuse legacy Rel-15 Type-I SP SD basis selection with L=1 independently for each of the K NZP CSI-RS resources</w:t>
            </w:r>
          </w:p>
          <w:p w14:paraId="115A8442" w14:textId="77777777" w:rsidR="00BF242C" w:rsidRDefault="003A3060">
            <w:pPr>
              <w:numPr>
                <w:ilvl w:val="1"/>
                <w:numId w:val="22"/>
              </w:numPr>
              <w:snapToGrid w:val="0"/>
              <w:spacing w:line="259" w:lineRule="auto"/>
              <w:ind w:left="1620"/>
              <w:contextualSpacing/>
              <w:rPr>
                <w:rFonts w:ascii="Times" w:eastAsia="SimSun" w:hAnsi="Times"/>
                <w:sz w:val="16"/>
                <w:szCs w:val="18"/>
                <w:lang w:val="en-GB"/>
              </w:rPr>
            </w:pPr>
            <w:r>
              <w:rPr>
                <w:rFonts w:ascii="Times" w:eastAsia="Batang" w:hAnsi="Times"/>
                <w:iCs/>
                <w:sz w:val="16"/>
                <w:szCs w:val="18"/>
                <w:lang w:val="en-GB"/>
              </w:rPr>
              <w:t>W2 structure:</w:t>
            </w:r>
          </w:p>
          <w:p w14:paraId="589098B7"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Legacy Rel-15 Type-I inter-polarization co-phasing rules independently in each resource,</w:t>
            </w:r>
          </w:p>
          <w:p w14:paraId="3E3F7BEC" w14:textId="77777777" w:rsidR="00BF242C" w:rsidRDefault="003A3060">
            <w:pPr>
              <w:numPr>
                <w:ilvl w:val="2"/>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Layer-common inter-resource M-PSK co-phasing, where M is further down-selected from {2,4}</w:t>
            </w:r>
          </w:p>
          <w:p w14:paraId="2481E59A" w14:textId="77777777" w:rsidR="00BF242C" w:rsidRDefault="003A3060">
            <w:pPr>
              <w:numPr>
                <w:ilvl w:val="3"/>
                <w:numId w:val="22"/>
              </w:numPr>
              <w:snapToGrid w:val="0"/>
              <w:spacing w:line="259" w:lineRule="auto"/>
              <w:contextualSpacing/>
              <w:rPr>
                <w:rFonts w:ascii="Times" w:eastAsia="SimSun" w:hAnsi="Times"/>
                <w:sz w:val="16"/>
                <w:szCs w:val="18"/>
                <w:lang w:val="en-GB"/>
              </w:rPr>
            </w:pPr>
            <w:r>
              <w:rPr>
                <w:rFonts w:ascii="Times" w:eastAsia="SimSun" w:hAnsi="Times"/>
                <w:sz w:val="16"/>
                <w:szCs w:val="18"/>
                <w:lang w:val="en-GB"/>
              </w:rPr>
              <w:t xml:space="preserve">FFS: Whether inter-resource co-phasing is wideband or per </w:t>
            </w:r>
            <w:proofErr w:type="spellStart"/>
            <w:r>
              <w:rPr>
                <w:rFonts w:ascii="Times" w:eastAsia="SimSun" w:hAnsi="Times"/>
                <w:sz w:val="16"/>
                <w:szCs w:val="18"/>
                <w:lang w:val="en-GB"/>
              </w:rPr>
              <w:t>subband</w:t>
            </w:r>
            <w:proofErr w:type="spellEnd"/>
            <w:r>
              <w:rPr>
                <w:rFonts w:ascii="Times" w:eastAsia="SimSun" w:hAnsi="Times"/>
                <w:sz w:val="16"/>
                <w:szCs w:val="18"/>
                <w:lang w:val="en-GB"/>
              </w:rPr>
              <w:t xml:space="preserve">. </w:t>
            </w:r>
          </w:p>
          <w:p w14:paraId="265208C2" w14:textId="77777777" w:rsidR="00BF242C" w:rsidRDefault="003A3060">
            <w:pPr>
              <w:snapToGrid w:val="0"/>
              <w:spacing w:line="259" w:lineRule="auto"/>
              <w:rPr>
                <w:rFonts w:ascii="Times" w:eastAsia="Batang" w:hAnsi="Times"/>
                <w:sz w:val="18"/>
                <w:szCs w:val="20"/>
                <w:highlight w:val="yellow"/>
                <w:lang w:val="en-GB"/>
              </w:rPr>
            </w:pPr>
            <w:r>
              <w:rPr>
                <w:rFonts w:ascii="Times" w:eastAsia="Batang" w:hAnsi="Times"/>
                <w:sz w:val="16"/>
                <w:szCs w:val="18"/>
                <w:highlight w:val="yellow"/>
                <w:lang w:val="en-GB"/>
              </w:rPr>
              <w:t>If so, decide, by RAN1#117, whether port mapping scheme similar to, e.g. Rel-18 Type-II CJT, needs to be specified.</w:t>
            </w:r>
            <w:r>
              <w:rPr>
                <w:rFonts w:ascii="Times" w:eastAsia="Batang" w:hAnsi="Times"/>
                <w:sz w:val="18"/>
                <w:szCs w:val="20"/>
                <w:highlight w:val="yellow"/>
                <w:lang w:val="en-GB"/>
              </w:rPr>
              <w:t xml:space="preserve"> </w:t>
            </w:r>
          </w:p>
          <w:p w14:paraId="3426BCB7" w14:textId="77777777" w:rsidR="00BF242C" w:rsidRDefault="003A3060">
            <w:pPr>
              <w:spacing w:line="259" w:lineRule="auto"/>
              <w:rPr>
                <w:rFonts w:ascii="Times" w:eastAsia="Batang" w:hAnsi="Times"/>
                <w:iCs/>
                <w:sz w:val="16"/>
                <w:lang w:val="en-GB" w:eastAsia="zh-CN"/>
              </w:rPr>
            </w:pPr>
            <w:r>
              <w:rPr>
                <w:rFonts w:ascii="Times" w:eastAsia="Batang" w:hAnsi="Times"/>
                <w:iCs/>
                <w:sz w:val="16"/>
                <w:highlight w:val="yellow"/>
                <w:lang w:val="en-GB" w:eastAsia="zh-CN"/>
              </w:rPr>
              <w:t>…</w:t>
            </w:r>
          </w:p>
          <w:p w14:paraId="4D2281D6" w14:textId="4893F0D7" w:rsidR="00BF242C" w:rsidRDefault="00BF242C">
            <w:pPr>
              <w:widowControl w:val="0"/>
              <w:snapToGrid w:val="0"/>
              <w:rPr>
                <w:rFonts w:eastAsia="Batang"/>
                <w:iCs/>
                <w:sz w:val="20"/>
                <w:szCs w:val="20"/>
                <w:lang w:val="en-GB"/>
              </w:rPr>
            </w:pPr>
          </w:p>
          <w:p w14:paraId="6E8B3953" w14:textId="77777777" w:rsidR="00411528" w:rsidRDefault="00411528">
            <w:pPr>
              <w:widowControl w:val="0"/>
              <w:snapToGrid w:val="0"/>
              <w:rPr>
                <w:rFonts w:eastAsia="Batang"/>
                <w:iCs/>
                <w:sz w:val="20"/>
                <w:szCs w:val="20"/>
                <w:lang w:val="en-GB"/>
              </w:rPr>
            </w:pPr>
          </w:p>
          <w:p w14:paraId="3FDBC1EA" w14:textId="77777777" w:rsidR="00BF242C" w:rsidRDefault="003A3060">
            <w:pPr>
              <w:snapToGrid w:val="0"/>
              <w:rPr>
                <w:rFonts w:ascii="Times" w:eastAsia="Malgun Gothic" w:hAnsi="Times" w:cs="Calibri"/>
                <w:sz w:val="20"/>
                <w:lang w:val="en-GB"/>
              </w:rPr>
            </w:pPr>
            <w:r>
              <w:rPr>
                <w:rFonts w:eastAsia="Batang"/>
                <w:b/>
                <w:sz w:val="20"/>
                <w:szCs w:val="20"/>
                <w:u w:val="single"/>
                <w:lang w:val="en-GB"/>
              </w:rPr>
              <w:t>Proposal 1.E.1</w:t>
            </w:r>
            <w:r>
              <w:rPr>
                <w:rFonts w:eastAsia="Batang"/>
                <w:sz w:val="20"/>
                <w:szCs w:val="20"/>
                <w:lang w:val="en-GB"/>
              </w:rPr>
              <w:t xml:space="preserve">: </w:t>
            </w:r>
            <w:r>
              <w:rPr>
                <w:rFonts w:ascii="Times" w:eastAsia="Malgun Gothic" w:hAnsi="Times" w:cs="Calibri"/>
                <w:sz w:val="20"/>
                <w:lang w:val="en-GB"/>
              </w:rPr>
              <w:t>For the Rel-19 Type-I multi-panel (MP) codebook refinement for 48, 64, and 128 CSI-RS ports, for RI=1-4, support the following (compromise between Scheme1 and Scheme2 described in RAN1#116bis):</w:t>
            </w:r>
          </w:p>
          <w:p w14:paraId="6CAAF94F" w14:textId="7DECC29F"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1</w:t>
            </w:r>
            <w:r>
              <w:rPr>
                <w:rFonts w:ascii="Times" w:hAnsi="Times" w:cs="Calibri"/>
                <w:sz w:val="20"/>
                <w:lang w:val="en-GB"/>
              </w:rPr>
              <w:t xml:space="preserve"> structure: </w:t>
            </w:r>
            <w:r w:rsidR="00601D94">
              <w:rPr>
                <w:rFonts w:ascii="Times" w:hAnsi="Times" w:cs="Calibri"/>
                <w:sz w:val="20"/>
              </w:rPr>
              <w:t xml:space="preserve">Independent </w:t>
            </w:r>
            <w:r>
              <w:rPr>
                <w:rFonts w:ascii="Times" w:hAnsi="Times" w:cs="Calibri"/>
                <w:sz w:val="20"/>
              </w:rPr>
              <w:t>SD basis selection across all the Ng=K NZP CSI-RS resources, reusing legacy Rel-15 Type-I SP SD basis selection rules with L=1 for RI=1-4</w:t>
            </w:r>
          </w:p>
          <w:p w14:paraId="762B3A9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 xml:space="preserve">Ng = </w:t>
            </w:r>
            <w:r>
              <w:rPr>
                <w:rFonts w:ascii="Times" w:hAnsi="Times" w:cs="Calibri"/>
                <w:i/>
                <w:sz w:val="20"/>
                <w:lang w:val="en-GB"/>
              </w:rPr>
              <w:t>K</w:t>
            </w:r>
            <w:r>
              <w:rPr>
                <w:rFonts w:ascii="Times" w:hAnsi="Times" w:cs="Calibri"/>
                <w:sz w:val="20"/>
                <w:lang w:val="en-GB"/>
              </w:rPr>
              <w:t xml:space="preserve"> = </w:t>
            </w:r>
            <w:r>
              <w:rPr>
                <w:rFonts w:ascii="Times" w:hAnsi="Times" w:cs="Calibri"/>
                <w:sz w:val="20"/>
              </w:rPr>
              <w:t>{2, [3], 4} denotes the number of NZP CSI-RS resources associated with the Ng panels</w:t>
            </w:r>
          </w:p>
          <w:p w14:paraId="7373AC76" w14:textId="77777777" w:rsidR="00BF242C" w:rsidRDefault="003A3060">
            <w:pPr>
              <w:numPr>
                <w:ilvl w:val="0"/>
                <w:numId w:val="22"/>
              </w:numPr>
              <w:snapToGrid w:val="0"/>
              <w:rPr>
                <w:rFonts w:ascii="Times" w:hAnsi="Times" w:cs="Calibri"/>
                <w:sz w:val="20"/>
                <w:lang w:val="en-GB"/>
              </w:rPr>
            </w:pPr>
            <w:r>
              <w:rPr>
                <w:rFonts w:ascii="Times" w:hAnsi="Times" w:cs="Calibri"/>
                <w:sz w:val="20"/>
                <w:lang w:val="en-GB"/>
              </w:rPr>
              <w:t>W</w:t>
            </w:r>
            <w:r>
              <w:rPr>
                <w:rFonts w:ascii="Times" w:hAnsi="Times" w:cs="Calibri"/>
                <w:sz w:val="20"/>
                <w:vertAlign w:val="subscript"/>
                <w:lang w:val="en-GB"/>
              </w:rPr>
              <w:t>2</w:t>
            </w:r>
            <w:r>
              <w:rPr>
                <w:rFonts w:ascii="Times" w:hAnsi="Times" w:cs="Calibri"/>
                <w:sz w:val="20"/>
                <w:lang w:val="en-GB"/>
              </w:rPr>
              <w:t xml:space="preserve"> structure:</w:t>
            </w:r>
          </w:p>
          <w:p w14:paraId="37AC2394"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Legacy Rel-15 Type-I inter-polarization co-phasing rules independently in each resource,</w:t>
            </w:r>
          </w:p>
          <w:p w14:paraId="61DDB037" w14:textId="77777777" w:rsidR="00BF242C" w:rsidRDefault="003A3060">
            <w:pPr>
              <w:numPr>
                <w:ilvl w:val="1"/>
                <w:numId w:val="22"/>
              </w:numPr>
              <w:snapToGrid w:val="0"/>
              <w:rPr>
                <w:rFonts w:ascii="Times" w:hAnsi="Times" w:cs="Calibri"/>
                <w:sz w:val="20"/>
                <w:lang w:val="en-GB"/>
              </w:rPr>
            </w:pPr>
            <w:r>
              <w:rPr>
                <w:rFonts w:ascii="Times" w:hAnsi="Times" w:cs="Calibri"/>
                <w:sz w:val="20"/>
                <w:lang w:val="en-GB"/>
              </w:rPr>
              <w:t>Layer-common sub-band inter-resource QPSK co-phasing</w:t>
            </w:r>
          </w:p>
          <w:p w14:paraId="10BE2AD0" w14:textId="77777777" w:rsidR="00BF242C" w:rsidRDefault="00BF242C">
            <w:pPr>
              <w:snapToGrid w:val="0"/>
              <w:jc w:val="both"/>
              <w:rPr>
                <w:rFonts w:eastAsia="Batang"/>
                <w:iCs/>
                <w:sz w:val="20"/>
                <w:szCs w:val="20"/>
                <w:lang w:val="en-GB"/>
              </w:rPr>
            </w:pPr>
          </w:p>
          <w:p w14:paraId="6A7D3890" w14:textId="77777777" w:rsidR="00BF242C" w:rsidRDefault="00BF242C">
            <w:pPr>
              <w:widowControl w:val="0"/>
              <w:snapToGrid w:val="0"/>
              <w:rPr>
                <w:rFonts w:eastAsia="Batang"/>
                <w:iCs/>
                <w:sz w:val="20"/>
                <w:szCs w:val="20"/>
                <w:lang w:val="en-GB"/>
              </w:rPr>
            </w:pPr>
          </w:p>
          <w:p w14:paraId="6B471076" w14:textId="65079796" w:rsidR="00BF242C" w:rsidRDefault="003A3060" w:rsidP="00E63F44">
            <w:pPr>
              <w:widowControl w:val="0"/>
              <w:snapToGrid w:val="0"/>
              <w:rPr>
                <w:rFonts w:eastAsia="Batang"/>
                <w:iCs/>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E63F44">
              <w:rPr>
                <w:rFonts w:eastAsia="Batang"/>
                <w:color w:val="3333FF"/>
                <w:sz w:val="18"/>
                <w:szCs w:val="20"/>
                <w:lang w:val="en-GB"/>
              </w:rPr>
              <w:t>Based on Tuesday morning offline</w:t>
            </w:r>
            <w:r w:rsidR="00411528">
              <w:rPr>
                <w:rFonts w:eastAsia="Batang"/>
                <w:color w:val="3333FF"/>
                <w:sz w:val="18"/>
                <w:szCs w:val="20"/>
                <w:lang w:val="en-GB"/>
              </w:rPr>
              <w:t>, changing “common” to “independent”</w:t>
            </w:r>
          </w:p>
          <w:p w14:paraId="204F77E1" w14:textId="77777777" w:rsidR="00BF242C" w:rsidRDefault="00BF242C">
            <w:pPr>
              <w:widowControl w:val="0"/>
              <w:snapToGrid w:val="0"/>
              <w:rPr>
                <w:rFonts w:eastAsia="Batang"/>
                <w:color w:val="3333FF"/>
                <w:sz w:val="16"/>
                <w:szCs w:val="20"/>
                <w:lang w:val="en-GB"/>
              </w:rPr>
            </w:pPr>
          </w:p>
          <w:p w14:paraId="23B6B3B4" w14:textId="77777777" w:rsidR="00BF242C" w:rsidRDefault="003A3060">
            <w:pPr>
              <w:widowControl w:val="0"/>
              <w:snapToGrid w:val="0"/>
              <w:rPr>
                <w:rFonts w:eastAsia="Batang"/>
                <w:b/>
                <w:color w:val="FF0000"/>
                <w:sz w:val="20"/>
                <w:szCs w:val="20"/>
                <w:lang w:val="en-GB"/>
              </w:rPr>
            </w:pPr>
            <w:r>
              <w:rPr>
                <w:rFonts w:eastAsia="Batang"/>
                <w:color w:val="3333FF"/>
                <w:sz w:val="18"/>
                <w:szCs w:val="20"/>
                <w:lang w:val="en-GB"/>
              </w:rPr>
              <w:t xml:space="preserve">Note that </w:t>
            </w:r>
            <w:r>
              <w:rPr>
                <w:rFonts w:eastAsia="Batang"/>
                <w:b/>
                <w:color w:val="FF0000"/>
                <w:sz w:val="20"/>
                <w:szCs w:val="20"/>
                <w:lang w:val="en-GB"/>
              </w:rPr>
              <w:t>all the available SLS results show that Scheme2 outperforms Scheme1 (cf. Table 1B).</w:t>
            </w:r>
          </w:p>
          <w:p w14:paraId="3318C660" w14:textId="77777777" w:rsidR="00BF242C" w:rsidRDefault="00BF242C">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587F1D60" w14:textId="77777777" w:rsidR="00BF242C" w:rsidRDefault="00BF242C" w:rsidP="00601D94">
            <w:pPr>
              <w:snapToGrid w:val="0"/>
              <w:rPr>
                <w:rFonts w:eastAsiaTheme="minorEastAsia"/>
                <w:b/>
                <w:iCs/>
                <w:sz w:val="18"/>
                <w:szCs w:val="18"/>
                <w:lang w:val="en-GB"/>
              </w:rPr>
            </w:pPr>
          </w:p>
          <w:p w14:paraId="1F96D72D" w14:textId="77777777" w:rsidR="00BF242C" w:rsidRDefault="00BF242C" w:rsidP="00601D94">
            <w:pPr>
              <w:snapToGrid w:val="0"/>
              <w:rPr>
                <w:rFonts w:eastAsiaTheme="minorEastAsia"/>
                <w:b/>
                <w:iCs/>
                <w:sz w:val="18"/>
                <w:szCs w:val="18"/>
                <w:lang w:val="en-GB"/>
              </w:rPr>
            </w:pPr>
          </w:p>
          <w:p w14:paraId="78C99104" w14:textId="77777777" w:rsidR="00BF242C" w:rsidRDefault="00BF242C" w:rsidP="00601D94">
            <w:pPr>
              <w:snapToGrid w:val="0"/>
              <w:rPr>
                <w:rFonts w:eastAsiaTheme="minorEastAsia"/>
                <w:b/>
                <w:iCs/>
                <w:sz w:val="18"/>
                <w:szCs w:val="18"/>
                <w:lang w:val="en-GB"/>
              </w:rPr>
            </w:pPr>
          </w:p>
          <w:p w14:paraId="67CD4514" w14:textId="77777777" w:rsidR="00BF242C" w:rsidRDefault="00BF242C" w:rsidP="00601D94">
            <w:pPr>
              <w:snapToGrid w:val="0"/>
              <w:rPr>
                <w:rFonts w:ascii="Times" w:eastAsia="Batang" w:hAnsi="Times" w:cs="Times"/>
                <w:b/>
                <w:sz w:val="18"/>
                <w:szCs w:val="16"/>
              </w:rPr>
            </w:pPr>
          </w:p>
          <w:p w14:paraId="48E00F92" w14:textId="77777777" w:rsidR="00BF242C" w:rsidRDefault="00BF242C" w:rsidP="00601D94">
            <w:pPr>
              <w:snapToGrid w:val="0"/>
              <w:rPr>
                <w:rFonts w:ascii="Times" w:eastAsia="Batang" w:hAnsi="Times" w:cs="Times"/>
                <w:b/>
                <w:sz w:val="18"/>
                <w:szCs w:val="16"/>
              </w:rPr>
            </w:pPr>
          </w:p>
          <w:p w14:paraId="56C21ED1" w14:textId="77777777" w:rsidR="00BF242C" w:rsidRDefault="00BF242C" w:rsidP="00601D94">
            <w:pPr>
              <w:snapToGrid w:val="0"/>
              <w:rPr>
                <w:rFonts w:ascii="Times" w:eastAsia="Batang" w:hAnsi="Times" w:cs="Times"/>
                <w:b/>
                <w:sz w:val="18"/>
                <w:szCs w:val="16"/>
              </w:rPr>
            </w:pPr>
          </w:p>
          <w:p w14:paraId="70251C67" w14:textId="77777777" w:rsidR="00BF242C" w:rsidRDefault="00BF242C" w:rsidP="00601D94">
            <w:pPr>
              <w:snapToGrid w:val="0"/>
              <w:rPr>
                <w:rFonts w:ascii="Times" w:eastAsia="Batang" w:hAnsi="Times" w:cs="Times"/>
                <w:b/>
                <w:sz w:val="18"/>
                <w:szCs w:val="16"/>
              </w:rPr>
            </w:pPr>
          </w:p>
          <w:p w14:paraId="5ABF8B82" w14:textId="77777777" w:rsidR="00BF242C" w:rsidRDefault="00BF242C" w:rsidP="00601D94">
            <w:pPr>
              <w:snapToGrid w:val="0"/>
              <w:rPr>
                <w:rFonts w:ascii="Times" w:eastAsia="Batang" w:hAnsi="Times" w:cs="Times"/>
                <w:b/>
                <w:sz w:val="18"/>
                <w:szCs w:val="16"/>
              </w:rPr>
            </w:pPr>
          </w:p>
          <w:p w14:paraId="0157F03E" w14:textId="77777777" w:rsidR="00BF242C" w:rsidRDefault="00BF242C" w:rsidP="00601D94">
            <w:pPr>
              <w:snapToGrid w:val="0"/>
              <w:rPr>
                <w:rFonts w:ascii="Times" w:eastAsia="Batang" w:hAnsi="Times" w:cs="Times"/>
                <w:b/>
                <w:sz w:val="18"/>
                <w:szCs w:val="16"/>
              </w:rPr>
            </w:pPr>
          </w:p>
          <w:p w14:paraId="25A83139" w14:textId="77777777" w:rsidR="00BF242C" w:rsidRDefault="00BF242C" w:rsidP="00601D94">
            <w:pPr>
              <w:snapToGrid w:val="0"/>
              <w:rPr>
                <w:rFonts w:ascii="Times" w:eastAsia="Batang" w:hAnsi="Times" w:cs="Times"/>
                <w:b/>
                <w:sz w:val="18"/>
                <w:szCs w:val="16"/>
              </w:rPr>
            </w:pPr>
          </w:p>
          <w:p w14:paraId="4075221D" w14:textId="77777777" w:rsidR="00BF242C" w:rsidRDefault="00BF242C" w:rsidP="00601D94">
            <w:pPr>
              <w:snapToGrid w:val="0"/>
              <w:rPr>
                <w:rFonts w:ascii="Times" w:eastAsia="Batang" w:hAnsi="Times" w:cs="Times"/>
                <w:b/>
                <w:sz w:val="18"/>
                <w:szCs w:val="16"/>
              </w:rPr>
            </w:pPr>
          </w:p>
          <w:p w14:paraId="68AA7FAC" w14:textId="77777777" w:rsidR="00BF242C" w:rsidRDefault="00BF242C" w:rsidP="00601D94">
            <w:pPr>
              <w:snapToGrid w:val="0"/>
              <w:rPr>
                <w:rFonts w:ascii="Times" w:eastAsia="Batang" w:hAnsi="Times" w:cs="Times"/>
                <w:b/>
                <w:sz w:val="18"/>
                <w:szCs w:val="16"/>
              </w:rPr>
            </w:pPr>
          </w:p>
          <w:p w14:paraId="6FF0D66D" w14:textId="5E747431" w:rsidR="00BF242C" w:rsidRDefault="003A3060" w:rsidP="00601D9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r w:rsidR="00601D94" w:rsidRPr="00601D94">
              <w:rPr>
                <w:rFonts w:ascii="Times" w:eastAsia="Batang" w:hAnsi="Times" w:cs="Times"/>
                <w:sz w:val="18"/>
                <w:szCs w:val="16"/>
              </w:rPr>
              <w:t xml:space="preserve">MediaTek, Qualcomm, Ericsson, Nokia/NSB, vivo (ok), Samsung, </w:t>
            </w:r>
            <w:proofErr w:type="spellStart"/>
            <w:r w:rsidR="00601D94" w:rsidRPr="00601D94">
              <w:rPr>
                <w:rFonts w:ascii="Times" w:eastAsia="Batang" w:hAnsi="Times" w:cs="Times"/>
                <w:sz w:val="18"/>
                <w:szCs w:val="16"/>
              </w:rPr>
              <w:t>Tejas</w:t>
            </w:r>
            <w:proofErr w:type="spellEnd"/>
            <w:r w:rsidR="00601D94" w:rsidRPr="00601D94">
              <w:rPr>
                <w:rFonts w:ascii="Times" w:eastAsia="Batang" w:hAnsi="Times" w:cs="Times"/>
                <w:sz w:val="18"/>
                <w:szCs w:val="16"/>
              </w:rPr>
              <w:t xml:space="preserve"> (ok), NTT DOCOMO, CMCC, ZTE, Huawei/</w:t>
            </w:r>
            <w:proofErr w:type="spellStart"/>
            <w:r w:rsidR="00601D94" w:rsidRPr="00601D94">
              <w:rPr>
                <w:rFonts w:ascii="Times" w:eastAsia="Batang" w:hAnsi="Times" w:cs="Times"/>
                <w:sz w:val="18"/>
                <w:szCs w:val="16"/>
              </w:rPr>
              <w:t>HiSi</w:t>
            </w:r>
            <w:proofErr w:type="spellEnd"/>
            <w:r w:rsidR="00601D94" w:rsidRPr="00601D94">
              <w:rPr>
                <w:rFonts w:ascii="Times" w:eastAsia="Batang" w:hAnsi="Times" w:cs="Times"/>
                <w:sz w:val="18"/>
                <w:szCs w:val="16"/>
              </w:rPr>
              <w:t xml:space="preserve">, OPPO, CATT, Intel (ok), HONOR, Fujitsu, LG (ok), </w:t>
            </w:r>
            <w:proofErr w:type="spellStart"/>
            <w:r w:rsidR="00601D94" w:rsidRPr="00601D94">
              <w:rPr>
                <w:rFonts w:ascii="Times" w:eastAsia="Batang" w:hAnsi="Times" w:cs="Times"/>
                <w:sz w:val="18"/>
                <w:szCs w:val="16"/>
              </w:rPr>
              <w:t>CEWiT</w:t>
            </w:r>
            <w:proofErr w:type="spellEnd"/>
            <w:r w:rsidR="00601D94" w:rsidRPr="00601D94">
              <w:rPr>
                <w:rFonts w:ascii="Times" w:eastAsia="Batang" w:hAnsi="Times" w:cs="Times"/>
                <w:sz w:val="18"/>
                <w:szCs w:val="16"/>
              </w:rPr>
              <w:t>, Fraunhofer IIS/HHI, New H3C, NEC, KDDI, IDC,</w:t>
            </w:r>
          </w:p>
          <w:p w14:paraId="055F17DA" w14:textId="77777777" w:rsidR="00BF242C" w:rsidRDefault="00BF242C" w:rsidP="00601D94">
            <w:pPr>
              <w:snapToGrid w:val="0"/>
              <w:rPr>
                <w:rFonts w:ascii="Times" w:eastAsia="Batang" w:hAnsi="Times" w:cs="Times"/>
                <w:sz w:val="18"/>
                <w:szCs w:val="16"/>
              </w:rPr>
            </w:pPr>
          </w:p>
          <w:p w14:paraId="48E9A7CC" w14:textId="77777777" w:rsidR="00BF242C" w:rsidRDefault="00BF242C" w:rsidP="00601D94">
            <w:pPr>
              <w:snapToGrid w:val="0"/>
              <w:rPr>
                <w:rFonts w:ascii="Times" w:eastAsia="Batang" w:hAnsi="Times" w:cs="Times"/>
                <w:b/>
                <w:sz w:val="18"/>
                <w:szCs w:val="16"/>
              </w:rPr>
            </w:pPr>
          </w:p>
          <w:p w14:paraId="4544B231" w14:textId="3C348139" w:rsidR="00BF242C" w:rsidRDefault="00601D94" w:rsidP="00601D94">
            <w:pPr>
              <w:snapToGrid w:val="0"/>
              <w:rPr>
                <w:rFonts w:eastAsiaTheme="minorEastAsia"/>
                <w:b/>
                <w:iCs/>
                <w:sz w:val="18"/>
                <w:szCs w:val="18"/>
              </w:rPr>
            </w:pPr>
            <w:r>
              <w:rPr>
                <w:rFonts w:ascii="Times" w:eastAsia="Batang" w:hAnsi="Times" w:cs="Times"/>
                <w:b/>
                <w:sz w:val="18"/>
                <w:szCs w:val="16"/>
              </w:rPr>
              <w:t>Not support (</w:t>
            </w:r>
            <w:r w:rsidR="003A3060">
              <w:rPr>
                <w:rFonts w:ascii="Times" w:eastAsia="Batang" w:hAnsi="Times" w:cs="Times"/>
                <w:b/>
                <w:sz w:val="18"/>
                <w:szCs w:val="16"/>
              </w:rPr>
              <w:t>No T1 MP</w:t>
            </w:r>
            <w:r>
              <w:rPr>
                <w:rFonts w:ascii="Times" w:eastAsia="Batang" w:hAnsi="Times" w:cs="Times"/>
                <w:b/>
                <w:sz w:val="18"/>
                <w:szCs w:val="16"/>
              </w:rPr>
              <w:t>)</w:t>
            </w:r>
            <w:r w:rsidR="003A3060">
              <w:rPr>
                <w:rFonts w:ascii="Times" w:eastAsia="Batang" w:hAnsi="Times" w:cs="Times"/>
                <w:sz w:val="18"/>
                <w:szCs w:val="16"/>
              </w:rPr>
              <w:t xml:space="preserve">: </w:t>
            </w:r>
            <w:r w:rsidRPr="00601D94">
              <w:rPr>
                <w:rFonts w:ascii="Times" w:eastAsia="Batang" w:hAnsi="Times" w:cs="Times"/>
                <w:sz w:val="18"/>
                <w:szCs w:val="16"/>
              </w:rPr>
              <w:t xml:space="preserve">Apple, TCL, Xiaomi, </w:t>
            </w:r>
            <w:proofErr w:type="spellStart"/>
            <w:r w:rsidRPr="00601D94">
              <w:rPr>
                <w:rFonts w:ascii="Times" w:eastAsia="Batang" w:hAnsi="Times" w:cs="Times"/>
                <w:sz w:val="18"/>
                <w:szCs w:val="16"/>
              </w:rPr>
              <w:t>Spreadtrum</w:t>
            </w:r>
            <w:proofErr w:type="spellEnd"/>
            <w:r w:rsidRPr="00601D94">
              <w:rPr>
                <w:rFonts w:ascii="Times" w:eastAsia="Batang" w:hAnsi="Times" w:cs="Times"/>
                <w:sz w:val="18"/>
                <w:szCs w:val="16"/>
              </w:rPr>
              <w:t>, Google, Lenovo/</w:t>
            </w:r>
            <w:proofErr w:type="spellStart"/>
            <w:r w:rsidRPr="00601D94">
              <w:rPr>
                <w:rFonts w:ascii="Times" w:eastAsia="Batang" w:hAnsi="Times" w:cs="Times"/>
                <w:sz w:val="18"/>
                <w:szCs w:val="16"/>
              </w:rPr>
              <w:t>MotM</w:t>
            </w:r>
            <w:proofErr w:type="spellEnd"/>
            <w:r w:rsidRPr="00601D94">
              <w:rPr>
                <w:rFonts w:ascii="Times" w:eastAsia="Batang" w:hAnsi="Times" w:cs="Times"/>
                <w:sz w:val="18"/>
                <w:szCs w:val="16"/>
              </w:rPr>
              <w:t xml:space="preserve"> </w:t>
            </w:r>
          </w:p>
        </w:tc>
      </w:tr>
      <w:tr w:rsidR="00F52A6E" w14:paraId="1546EE32"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67A5283" w14:textId="77777777" w:rsidR="00F52A6E" w:rsidRDefault="00F52A6E">
            <w:pPr>
              <w:widowControl w:val="0"/>
              <w:snapToGrid w:val="0"/>
              <w:rPr>
                <w:sz w:val="18"/>
                <w:szCs w:val="18"/>
              </w:rPr>
            </w:pPr>
            <w:r>
              <w:rPr>
                <w:sz w:val="18"/>
                <w:szCs w:val="18"/>
              </w:rPr>
              <w:t>1.6.1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BC4A3A" w14:textId="77777777" w:rsidR="00F52A6E" w:rsidRDefault="00F52A6E">
            <w:pPr>
              <w:jc w:val="both"/>
              <w:rPr>
                <w:rFonts w:eastAsia="DengXian"/>
                <w:sz w:val="16"/>
                <w:szCs w:val="16"/>
                <w:highlight w:val="green"/>
                <w:lang w:eastAsia="zh-CN"/>
              </w:rPr>
            </w:pPr>
            <w:r>
              <w:rPr>
                <w:rFonts w:eastAsia="DengXian"/>
                <w:b/>
                <w:bCs/>
                <w:sz w:val="16"/>
                <w:szCs w:val="16"/>
                <w:highlight w:val="green"/>
                <w:lang w:eastAsia="zh-CN"/>
              </w:rPr>
              <w:t>[116bis] Agreement</w:t>
            </w:r>
          </w:p>
          <w:p w14:paraId="2B78565C" w14:textId="77777777" w:rsidR="00F52A6E" w:rsidRDefault="00F52A6E">
            <w:pPr>
              <w:widowControl w:val="0"/>
              <w:snapToGrid w:val="0"/>
              <w:rPr>
                <w:rFonts w:ascii="Times" w:eastAsia="Batang" w:hAnsi="Times"/>
                <w:iCs/>
                <w:sz w:val="16"/>
                <w:szCs w:val="16"/>
                <w:lang w:val="en-GB"/>
              </w:rPr>
            </w:pPr>
            <w:r>
              <w:rPr>
                <w:rFonts w:ascii="Times" w:eastAsia="Batang" w:hAnsi="Times"/>
                <w:iCs/>
                <w:sz w:val="16"/>
                <w:szCs w:val="16"/>
                <w:lang w:val="en-GB"/>
              </w:rPr>
              <w:t xml:space="preserve">For the Rel-19 Type-II codebook refinement for </w:t>
            </w:r>
            <w:r>
              <w:rPr>
                <w:rFonts w:ascii="Times" w:eastAsia="SimSun" w:hAnsi="Times"/>
                <w:iCs/>
                <w:sz w:val="16"/>
                <w:szCs w:val="16"/>
                <w:lang w:val="en-GB"/>
              </w:rPr>
              <w:t>48, 64, and</w:t>
            </w:r>
            <w:r>
              <w:rPr>
                <w:rFonts w:ascii="Times" w:eastAsia="Batang" w:hAnsi="Times"/>
                <w:iCs/>
                <w:sz w:val="16"/>
                <w:szCs w:val="16"/>
                <w:lang w:val="en-GB"/>
              </w:rPr>
              <w:t xml:space="preserve"> 128 CSI-RS ports, on CBSR, refine the legacy CBSR as follows:</w:t>
            </w:r>
          </w:p>
          <w:p w14:paraId="4295BF3E" w14:textId="77777777" w:rsidR="00F52A6E" w:rsidRDefault="00F52A6E">
            <w:pPr>
              <w:widowControl w:val="0"/>
              <w:numPr>
                <w:ilvl w:val="0"/>
                <w:numId w:val="23"/>
              </w:numPr>
              <w:snapToGrid w:val="0"/>
              <w:rPr>
                <w:rFonts w:ascii="Times" w:eastAsia="Batang" w:hAnsi="Times"/>
                <w:iCs/>
                <w:sz w:val="16"/>
                <w:szCs w:val="16"/>
                <w:lang w:val="en-GB" w:eastAsia="zh-CN"/>
              </w:rPr>
            </w:pPr>
            <w:r>
              <w:rPr>
                <w:rFonts w:ascii="Times" w:eastAsia="Batang" w:hAnsi="Times"/>
                <w:iCs/>
                <w:sz w:val="16"/>
                <w:szCs w:val="16"/>
                <w:lang w:val="en-GB" w:eastAsia="zh-CN"/>
              </w:rPr>
              <w:t>…</w:t>
            </w:r>
          </w:p>
          <w:p w14:paraId="05D693BB" w14:textId="77777777" w:rsidR="00F52A6E" w:rsidRDefault="00F52A6E">
            <w:pPr>
              <w:widowControl w:val="0"/>
              <w:numPr>
                <w:ilvl w:val="1"/>
                <w:numId w:val="23"/>
              </w:numPr>
              <w:snapToGrid w:val="0"/>
              <w:rPr>
                <w:rFonts w:ascii="Times" w:eastAsia="Batang" w:hAnsi="Times"/>
                <w:iCs/>
                <w:sz w:val="16"/>
                <w:szCs w:val="16"/>
                <w:highlight w:val="yellow"/>
                <w:lang w:val="en-GB" w:eastAsia="zh-CN"/>
              </w:rPr>
            </w:pPr>
            <w:r>
              <w:rPr>
                <w:rFonts w:ascii="Times" w:eastAsia="Batang" w:hAnsi="Times"/>
                <w:iCs/>
                <w:sz w:val="16"/>
                <w:szCs w:val="16"/>
                <w:highlight w:val="yellow"/>
                <w:lang w:val="en-GB" w:eastAsia="zh-CN"/>
              </w:rPr>
              <w:t>FFS: Value(s) of X</w:t>
            </w:r>
            <w:r>
              <w:rPr>
                <w:rFonts w:ascii="Times" w:eastAsia="Batang" w:hAnsi="Times"/>
                <w:iCs/>
                <w:sz w:val="16"/>
                <w:szCs w:val="16"/>
                <w:highlight w:val="yellow"/>
                <w:vertAlign w:val="subscript"/>
                <w:lang w:val="en-GB" w:eastAsia="zh-CN"/>
              </w:rPr>
              <w:t>1</w:t>
            </w:r>
            <w:r>
              <w:rPr>
                <w:rFonts w:ascii="Times" w:eastAsia="Batang" w:hAnsi="Times"/>
                <w:iCs/>
                <w:sz w:val="16"/>
                <w:szCs w:val="16"/>
                <w:highlight w:val="yellow"/>
                <w:lang w:val="en-GB" w:eastAsia="zh-CN"/>
              </w:rPr>
              <w:t xml:space="preserve"> and X</w:t>
            </w:r>
            <w:r>
              <w:rPr>
                <w:rFonts w:ascii="Times" w:eastAsia="Batang" w:hAnsi="Times"/>
                <w:iCs/>
                <w:sz w:val="16"/>
                <w:szCs w:val="16"/>
                <w:highlight w:val="yellow"/>
                <w:vertAlign w:val="subscript"/>
                <w:lang w:val="en-GB" w:eastAsia="zh-CN"/>
              </w:rPr>
              <w:t>2</w:t>
            </w:r>
            <w:r>
              <w:rPr>
                <w:rFonts w:ascii="Times" w:eastAsia="Batang" w:hAnsi="Times"/>
                <w:iCs/>
                <w:sz w:val="16"/>
                <w:szCs w:val="16"/>
                <w:highlight w:val="yellow"/>
                <w:lang w:val="en-GB" w:eastAsia="zh-CN"/>
              </w:rPr>
              <w:t xml:space="preserve"> and detailed design/spec impact </w:t>
            </w:r>
          </w:p>
          <w:p w14:paraId="13EE171F" w14:textId="77777777" w:rsidR="00F52A6E" w:rsidRDefault="00F52A6E">
            <w:pPr>
              <w:widowControl w:val="0"/>
              <w:snapToGrid w:val="0"/>
              <w:rPr>
                <w:rFonts w:ascii="Times" w:eastAsia="Batang" w:hAnsi="Times"/>
                <w:iCs/>
                <w:strike/>
                <w:color w:val="FF0000"/>
                <w:sz w:val="16"/>
                <w:szCs w:val="16"/>
                <w:lang w:val="en-GB"/>
              </w:rPr>
            </w:pPr>
          </w:p>
          <w:p w14:paraId="66C70852" w14:textId="77777777" w:rsidR="00F52A6E" w:rsidRDefault="00F52A6E" w:rsidP="00F52A6E">
            <w:pPr>
              <w:widowControl w:val="0"/>
              <w:snapToGrid w:val="0"/>
              <w:rPr>
                <w:rFonts w:eastAsia="Batang"/>
                <w:iCs/>
                <w:sz w:val="20"/>
                <w:szCs w:val="20"/>
                <w:lang w:val="en-GB"/>
              </w:rPr>
            </w:pPr>
            <w:r>
              <w:rPr>
                <w:rFonts w:eastAsia="Batang"/>
                <w:b/>
                <w:iCs/>
                <w:sz w:val="20"/>
                <w:szCs w:val="20"/>
                <w:u w:val="single"/>
                <w:lang w:val="en-GB"/>
              </w:rPr>
              <w:lastRenderedPageBreak/>
              <w:t>Proposal 1.F.4</w:t>
            </w:r>
            <w:r>
              <w:rPr>
                <w:rFonts w:eastAsia="Batang"/>
                <w:iCs/>
                <w:sz w:val="20"/>
                <w:szCs w:val="20"/>
                <w:lang w:val="en-GB"/>
              </w:rPr>
              <w:t xml:space="preserve">: </w:t>
            </w:r>
            <w:r w:rsidRPr="00601D94">
              <w:rPr>
                <w:rFonts w:ascii="Times" w:eastAsia="Batang" w:hAnsi="Times"/>
                <w:iCs/>
                <w:sz w:val="20"/>
                <w:szCs w:val="20"/>
                <w:lang w:val="en-GB"/>
              </w:rPr>
              <w:t xml:space="preserve">For the Rel-19 Type-II codebook refinement for </w:t>
            </w:r>
            <w:r w:rsidRPr="00601D94">
              <w:rPr>
                <w:rFonts w:ascii="Times" w:eastAsia="SimSun" w:hAnsi="Times"/>
                <w:iCs/>
                <w:sz w:val="20"/>
                <w:szCs w:val="20"/>
                <w:lang w:val="en-GB"/>
              </w:rPr>
              <w:t>48, 64, and</w:t>
            </w:r>
            <w:r w:rsidRPr="00601D94">
              <w:rPr>
                <w:rFonts w:ascii="Times" w:eastAsia="Batang" w:hAnsi="Times"/>
                <w:iCs/>
                <w:sz w:val="20"/>
                <w:szCs w:val="20"/>
                <w:lang w:val="en-GB"/>
              </w:rPr>
              <w:t xml:space="preserve"> 128 CSI-RS ports, on CBSR, </w:t>
            </w:r>
            <w:r>
              <w:rPr>
                <w:rFonts w:eastAsia="Batang"/>
                <w:iCs/>
                <w:sz w:val="20"/>
                <w:szCs w:val="20"/>
                <w:lang w:val="en-GB"/>
              </w:rPr>
              <w:t>the following (X</w:t>
            </w:r>
            <w:r>
              <w:rPr>
                <w:rFonts w:eastAsia="Batang"/>
                <w:iCs/>
                <w:sz w:val="20"/>
                <w:szCs w:val="20"/>
                <w:vertAlign w:val="subscript"/>
                <w:lang w:val="en-GB"/>
              </w:rPr>
              <w:t>1</w:t>
            </w:r>
            <w:r>
              <w:rPr>
                <w:rFonts w:eastAsia="Batang"/>
                <w:iCs/>
                <w:sz w:val="20"/>
                <w:szCs w:val="20"/>
                <w:lang w:val="en-GB"/>
              </w:rPr>
              <w:t>, X</w:t>
            </w:r>
            <w:r>
              <w:rPr>
                <w:rFonts w:eastAsia="Batang"/>
                <w:iCs/>
                <w:sz w:val="20"/>
                <w:szCs w:val="20"/>
                <w:vertAlign w:val="subscript"/>
                <w:lang w:val="en-GB"/>
              </w:rPr>
              <w:t>2</w:t>
            </w:r>
            <w:r>
              <w:rPr>
                <w:rFonts w:eastAsia="Batang"/>
                <w:iCs/>
                <w:sz w:val="20"/>
                <w:szCs w:val="20"/>
                <w:lang w:val="en-GB"/>
              </w:rPr>
              <w:t xml:space="preserve">) values are supported: </w:t>
            </w:r>
            <w:r w:rsidRPr="003A3060">
              <w:rPr>
                <w:rFonts w:eastAsia="Batang"/>
                <w:iCs/>
                <w:sz w:val="20"/>
                <w:szCs w:val="20"/>
                <w:lang w:val="en-GB"/>
              </w:rPr>
              <w:t>(1,1), (2,1), (2,2),</w:t>
            </w:r>
            <w:r>
              <w:rPr>
                <w:rFonts w:eastAsia="Batang"/>
                <w:iCs/>
                <w:sz w:val="20"/>
                <w:szCs w:val="20"/>
                <w:lang w:val="en-GB"/>
              </w:rPr>
              <w:t xml:space="preserve"> </w:t>
            </w:r>
            <w:r w:rsidRPr="003A3060">
              <w:rPr>
                <w:rFonts w:eastAsia="Batang"/>
                <w:iCs/>
                <w:sz w:val="20"/>
                <w:szCs w:val="20"/>
                <w:lang w:val="en-GB"/>
              </w:rPr>
              <w:t xml:space="preserve">(4,1), (4,2), (4,4),  </w:t>
            </w:r>
          </w:p>
          <w:p w14:paraId="508622D2" w14:textId="0BF4A940" w:rsidR="00F52A6E" w:rsidRPr="00E40E5F" w:rsidRDefault="00F52A6E" w:rsidP="00E40E5F">
            <w:pPr>
              <w:pStyle w:val="ListParagraph"/>
              <w:widowControl w:val="0"/>
              <w:numPr>
                <w:ilvl w:val="0"/>
                <w:numId w:val="37"/>
              </w:numPr>
              <w:snapToGrid w:val="0"/>
              <w:rPr>
                <w:rFonts w:eastAsia="Batang"/>
                <w:iCs/>
                <w:sz w:val="20"/>
                <w:szCs w:val="20"/>
                <w:lang w:val="en-GB"/>
              </w:rPr>
            </w:pPr>
            <w:r w:rsidRPr="003A3060">
              <w:rPr>
                <w:rFonts w:eastAsia="Batang"/>
                <w:iCs/>
                <w:sz w:val="20"/>
                <w:szCs w:val="20"/>
                <w:lang w:val="en-GB"/>
              </w:rPr>
              <w:t>FFS: (1,2), (1,4), (2,4)</w:t>
            </w:r>
          </w:p>
          <w:p w14:paraId="44F2C0F5" w14:textId="77777777" w:rsidR="00F52A6E" w:rsidRDefault="00F52A6E" w:rsidP="00F52A6E">
            <w:pPr>
              <w:widowControl w:val="0"/>
              <w:snapToGrid w:val="0"/>
              <w:rPr>
                <w:rFonts w:eastAsia="Batang"/>
                <w:iCs/>
                <w:sz w:val="20"/>
                <w:szCs w:val="20"/>
                <w:lang w:val="en-GB"/>
              </w:rPr>
            </w:pPr>
          </w:p>
          <w:p w14:paraId="2FE15BB5" w14:textId="47E70722" w:rsidR="00F52A6E" w:rsidRDefault="00F52A6E" w:rsidP="00F52A6E">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After further consideration, the same (X</w:t>
            </w:r>
            <w:proofErr w:type="gramStart"/>
            <w:r>
              <w:rPr>
                <w:rFonts w:eastAsia="Batang"/>
                <w:color w:val="3333FF"/>
                <w:sz w:val="18"/>
                <w:szCs w:val="20"/>
                <w:lang w:val="en-GB"/>
              </w:rPr>
              <w:t>1,X</w:t>
            </w:r>
            <w:proofErr w:type="gramEnd"/>
            <w:r>
              <w:rPr>
                <w:rFonts w:eastAsia="Batang"/>
                <w:color w:val="3333FF"/>
                <w:sz w:val="18"/>
                <w:szCs w:val="20"/>
                <w:lang w:val="en-GB"/>
              </w:rPr>
              <w:t xml:space="preserve">2) should be applicable to Type-II </w:t>
            </w:r>
          </w:p>
          <w:p w14:paraId="4F72A9D0" w14:textId="2069BFCA" w:rsidR="00F52A6E" w:rsidRPr="00F52A6E" w:rsidRDefault="00F52A6E" w:rsidP="00F52A6E">
            <w:pPr>
              <w:jc w:val="both"/>
              <w:rPr>
                <w:rFonts w:ascii="Times" w:eastAsia="Batang" w:hAnsi="Times"/>
                <w:iCs/>
                <w:sz w:val="16"/>
                <w:szCs w:val="16"/>
                <w:highlight w:val="yellow"/>
                <w:lang w:val="en-GB"/>
              </w:rPr>
            </w:pPr>
          </w:p>
          <w:p w14:paraId="6D7B4BB1" w14:textId="77777777" w:rsidR="00F52A6E" w:rsidRDefault="00F52A6E">
            <w:pPr>
              <w:widowControl w:val="0"/>
              <w:snapToGrid w:val="0"/>
              <w:rPr>
                <w:rFonts w:eastAsia="Batang"/>
                <w:iCs/>
                <w:sz w:val="20"/>
                <w:szCs w:val="20"/>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4E1C564" w14:textId="77777777" w:rsidR="00F52A6E" w:rsidRDefault="00F52A6E">
            <w:pPr>
              <w:snapToGrid w:val="0"/>
              <w:rPr>
                <w:rFonts w:eastAsiaTheme="minorEastAsia"/>
                <w:b/>
                <w:iCs/>
                <w:sz w:val="18"/>
                <w:szCs w:val="18"/>
                <w:lang w:val="en-GB"/>
              </w:rPr>
            </w:pPr>
          </w:p>
          <w:p w14:paraId="1F676AD2" w14:textId="77777777" w:rsidR="00F52A6E" w:rsidRDefault="00F52A6E">
            <w:pPr>
              <w:snapToGrid w:val="0"/>
              <w:rPr>
                <w:rFonts w:eastAsiaTheme="minorEastAsia"/>
                <w:b/>
                <w:iCs/>
                <w:sz w:val="18"/>
                <w:szCs w:val="18"/>
                <w:lang w:val="en-GB"/>
              </w:rPr>
            </w:pPr>
          </w:p>
          <w:p w14:paraId="218D388C" w14:textId="77777777" w:rsidR="00F52A6E" w:rsidRDefault="00F52A6E">
            <w:pPr>
              <w:snapToGrid w:val="0"/>
              <w:rPr>
                <w:rFonts w:eastAsiaTheme="minorEastAsia"/>
                <w:b/>
                <w:iCs/>
                <w:sz w:val="18"/>
                <w:szCs w:val="18"/>
                <w:lang w:val="en-GB"/>
              </w:rPr>
            </w:pPr>
          </w:p>
          <w:p w14:paraId="5BCCBB99" w14:textId="77777777" w:rsidR="00F52A6E" w:rsidRDefault="00F52A6E">
            <w:pPr>
              <w:snapToGrid w:val="0"/>
              <w:rPr>
                <w:rFonts w:eastAsiaTheme="minorEastAsia"/>
                <w:b/>
                <w:iCs/>
                <w:sz w:val="18"/>
                <w:szCs w:val="18"/>
                <w:lang w:val="en-GB"/>
              </w:rPr>
            </w:pPr>
          </w:p>
          <w:p w14:paraId="075CC8ED" w14:textId="77777777" w:rsidR="00F52A6E" w:rsidRDefault="00F52A6E">
            <w:pPr>
              <w:snapToGrid w:val="0"/>
              <w:rPr>
                <w:rFonts w:eastAsiaTheme="minorEastAsia"/>
                <w:b/>
                <w:iCs/>
                <w:sz w:val="18"/>
                <w:szCs w:val="18"/>
                <w:lang w:val="en-GB"/>
              </w:rPr>
            </w:pPr>
          </w:p>
          <w:p w14:paraId="452D9515" w14:textId="0D07F470" w:rsidR="00F52A6E" w:rsidRDefault="00F52A6E">
            <w:pPr>
              <w:snapToGrid w:val="0"/>
              <w:rPr>
                <w:rFonts w:ascii="Times" w:eastAsia="Batang" w:hAnsi="Times" w:cs="Times"/>
                <w:b/>
                <w:sz w:val="18"/>
                <w:szCs w:val="16"/>
              </w:rPr>
            </w:pPr>
            <w:r>
              <w:rPr>
                <w:rFonts w:ascii="Times" w:eastAsia="Batang" w:hAnsi="Times" w:cs="Times"/>
                <w:b/>
                <w:sz w:val="18"/>
                <w:szCs w:val="16"/>
              </w:rPr>
              <w:lastRenderedPageBreak/>
              <w:t>Support/fine:</w:t>
            </w:r>
            <w:r w:rsidR="00333974">
              <w:rPr>
                <w:rFonts w:ascii="Times" w:eastAsia="Batang" w:hAnsi="Times" w:cs="Times"/>
                <w:b/>
                <w:sz w:val="18"/>
                <w:szCs w:val="16"/>
              </w:rPr>
              <w:t xml:space="preserve"> </w:t>
            </w:r>
            <w:r w:rsidR="00333974" w:rsidRPr="00333974">
              <w:rPr>
                <w:rFonts w:ascii="Times" w:eastAsia="Batang" w:hAnsi="Times" w:cs="Times"/>
                <w:sz w:val="18"/>
                <w:szCs w:val="16"/>
              </w:rPr>
              <w:t>Nokia/NSB,</w:t>
            </w:r>
            <w:r w:rsidR="00333974">
              <w:rPr>
                <w:rFonts w:ascii="Times" w:eastAsia="Batang" w:hAnsi="Times" w:cs="Times"/>
                <w:b/>
                <w:sz w:val="18"/>
                <w:szCs w:val="16"/>
              </w:rPr>
              <w:t xml:space="preserve"> </w:t>
            </w:r>
          </w:p>
          <w:p w14:paraId="755C4D31" w14:textId="77777777" w:rsidR="00F52A6E" w:rsidRDefault="00F52A6E">
            <w:pPr>
              <w:snapToGrid w:val="0"/>
              <w:rPr>
                <w:rFonts w:eastAsiaTheme="minorEastAsia"/>
                <w:b/>
                <w:iCs/>
                <w:sz w:val="18"/>
                <w:szCs w:val="18"/>
                <w:lang w:val="en-GB"/>
              </w:rPr>
            </w:pPr>
          </w:p>
          <w:p w14:paraId="4761FD80" w14:textId="608E9EC3" w:rsidR="00F52A6E" w:rsidRDefault="00F52A6E">
            <w:pPr>
              <w:snapToGrid w:val="0"/>
              <w:rPr>
                <w:rFonts w:eastAsiaTheme="minorEastAsia"/>
                <w:b/>
                <w:iCs/>
                <w:sz w:val="18"/>
                <w:szCs w:val="18"/>
                <w:lang w:val="en-GB"/>
              </w:rPr>
            </w:pPr>
            <w:r>
              <w:rPr>
                <w:rFonts w:eastAsiaTheme="minorEastAsia"/>
                <w:b/>
                <w:iCs/>
                <w:sz w:val="18"/>
                <w:szCs w:val="18"/>
                <w:lang w:val="en-GB"/>
              </w:rPr>
              <w:t>Not support:</w:t>
            </w:r>
            <w:r w:rsidR="00333974">
              <w:rPr>
                <w:rFonts w:eastAsiaTheme="minorEastAsia"/>
                <w:b/>
                <w:iCs/>
                <w:sz w:val="18"/>
                <w:szCs w:val="18"/>
                <w:lang w:val="en-GB"/>
              </w:rPr>
              <w:t xml:space="preserve"> </w:t>
            </w:r>
            <w:r w:rsidR="00333974" w:rsidRPr="00333974">
              <w:rPr>
                <w:rFonts w:eastAsiaTheme="minorEastAsia"/>
                <w:iCs/>
                <w:sz w:val="18"/>
                <w:szCs w:val="18"/>
                <w:lang w:val="en-GB"/>
              </w:rPr>
              <w:t>Fraunhofer IIS/HHI,</w:t>
            </w:r>
            <w:r w:rsidR="00333974">
              <w:rPr>
                <w:rFonts w:eastAsiaTheme="minorEastAsia"/>
                <w:b/>
                <w:iCs/>
                <w:sz w:val="18"/>
                <w:szCs w:val="18"/>
                <w:lang w:val="en-GB"/>
              </w:rPr>
              <w:t xml:space="preserve"> </w:t>
            </w:r>
          </w:p>
        </w:tc>
      </w:tr>
      <w:tr w:rsidR="00433F64" w14:paraId="05E1CEE9"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B699A8" w14:textId="77777777" w:rsidR="00433F64" w:rsidRDefault="00433F64">
            <w:pPr>
              <w:widowControl w:val="0"/>
              <w:snapToGrid w:val="0"/>
              <w:rPr>
                <w:sz w:val="18"/>
                <w:szCs w:val="18"/>
              </w:rPr>
            </w:pPr>
            <w:r>
              <w:rPr>
                <w:sz w:val="18"/>
                <w:szCs w:val="18"/>
              </w:rPr>
              <w:lastRenderedPageBreak/>
              <w:t>1.8.3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6F896" w14:textId="77777777" w:rsidR="00433F64" w:rsidRDefault="00433F64">
            <w:pPr>
              <w:widowControl w:val="0"/>
              <w:snapToGrid w:val="0"/>
              <w:rPr>
                <w:rFonts w:eastAsia="Batang"/>
                <w:b/>
                <w:iCs/>
                <w:sz w:val="20"/>
                <w:szCs w:val="20"/>
                <w:u w:val="single"/>
                <w:lang w:val="en-GB"/>
              </w:rPr>
            </w:pPr>
          </w:p>
          <w:p w14:paraId="6AE69A4B" w14:textId="76DE6DCB" w:rsidR="00433F64" w:rsidRDefault="00433F64">
            <w:pPr>
              <w:widowControl w:val="0"/>
              <w:snapToGrid w:val="0"/>
              <w:rPr>
                <w:rFonts w:eastAsia="Batang"/>
                <w:b/>
                <w:iCs/>
                <w:sz w:val="20"/>
                <w:szCs w:val="20"/>
                <w:u w:val="single"/>
                <w:lang w:val="en-GB"/>
              </w:rPr>
            </w:pPr>
            <w:r>
              <w:rPr>
                <w:rFonts w:eastAsia="Batang"/>
                <w:b/>
                <w:iCs/>
                <w:sz w:val="20"/>
                <w:szCs w:val="20"/>
                <w:u w:val="single"/>
                <w:lang w:val="en-GB"/>
              </w:rPr>
              <w:t>Conclusion 1.H.3</w:t>
            </w:r>
            <w:r>
              <w:rPr>
                <w:rFonts w:eastAsia="Batang"/>
                <w:iC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for 48, 64, and 128 CSI-RS ports based on the </w:t>
            </w:r>
            <w:r>
              <w:rPr>
                <w:rFonts w:eastAsia="Batang"/>
                <w:sz w:val="20"/>
                <w:szCs w:val="20"/>
                <w:lang w:val="en-GB"/>
              </w:rPr>
              <w:t xml:space="preserve">Rel-18 Type-II Doppler codebook, there is no consensus on specifying further restriction on </w:t>
            </w:r>
            <w:r w:rsidRPr="00433F64">
              <w:rPr>
                <w:rFonts w:eastAsia="Batang"/>
                <w:i/>
                <w:sz w:val="20"/>
                <w:szCs w:val="20"/>
                <w:lang w:val="en-GB"/>
              </w:rPr>
              <w:t>m</w:t>
            </w:r>
            <w:r>
              <w:rPr>
                <w:rFonts w:eastAsia="Batang"/>
                <w:sz w:val="20"/>
                <w:szCs w:val="20"/>
                <w:lang w:val="en-GB"/>
              </w:rPr>
              <w:t xml:space="preserve"> values based on the slot location(s) of the </w:t>
            </w:r>
            <w:r>
              <w:rPr>
                <w:rFonts w:eastAsia="Batang"/>
                <w:iCs/>
                <w:sz w:val="20"/>
                <w:szCs w:val="20"/>
                <w:lang w:val="en-GB"/>
              </w:rPr>
              <w:t>CSI-RS resources in a resource group</w:t>
            </w:r>
          </w:p>
          <w:p w14:paraId="2BBA3033" w14:textId="77777777" w:rsidR="00433F64" w:rsidRDefault="00433F64">
            <w:pPr>
              <w:widowControl w:val="0"/>
              <w:snapToGrid w:val="0"/>
              <w:rPr>
                <w:rFonts w:eastAsia="Batang"/>
                <w:b/>
                <w:iCs/>
                <w:sz w:val="20"/>
                <w:szCs w:val="20"/>
                <w:u w:val="single"/>
                <w:lang w:val="en-GB"/>
              </w:rPr>
            </w:pPr>
          </w:p>
          <w:p w14:paraId="20D7DF3C" w14:textId="77777777" w:rsidR="00433F64" w:rsidRDefault="00433F64">
            <w:pPr>
              <w:widowControl w:val="0"/>
              <w:snapToGrid w:val="0"/>
              <w:rPr>
                <w:rFonts w:eastAsia="Batang"/>
                <w:b/>
                <w:iCs/>
                <w:sz w:val="20"/>
                <w:szCs w:val="20"/>
                <w:u w:val="single"/>
                <w:lang w:val="en-GB"/>
              </w:rPr>
            </w:pPr>
          </w:p>
          <w:p w14:paraId="149BB7F2" w14:textId="77777777" w:rsidR="00433F64" w:rsidRPr="00433F64" w:rsidRDefault="00433F64">
            <w:pPr>
              <w:widowControl w:val="0"/>
              <w:snapToGrid w:val="0"/>
              <w:rPr>
                <w:rFonts w:eastAsia="Batang"/>
                <w:iCs/>
                <w:sz w:val="18"/>
                <w:szCs w:val="20"/>
                <w:lang w:val="en-GB"/>
              </w:rPr>
            </w:pPr>
            <w:r w:rsidRPr="00433F64">
              <w:rPr>
                <w:rFonts w:eastAsia="Batang"/>
                <w:b/>
                <w:iCs/>
                <w:sz w:val="18"/>
                <w:szCs w:val="20"/>
                <w:u w:val="single"/>
                <w:lang w:val="en-GB"/>
              </w:rPr>
              <w:t>Proposal 1.H.3</w:t>
            </w:r>
            <w:r w:rsidRPr="00433F64">
              <w:rPr>
                <w:rFonts w:eastAsia="Batang"/>
                <w:iCs/>
                <w:sz w:val="18"/>
                <w:szCs w:val="20"/>
                <w:lang w:val="en-GB"/>
              </w:rPr>
              <w:t xml:space="preserve">: </w:t>
            </w:r>
            <w:r w:rsidRPr="00433F64">
              <w:rPr>
                <w:rFonts w:eastAsia="Batang"/>
                <w:sz w:val="18"/>
                <w:szCs w:val="20"/>
                <w:lang w:val="en-GB"/>
              </w:rPr>
              <w:t xml:space="preserve">For the </w:t>
            </w:r>
            <w:r w:rsidRPr="00433F64">
              <w:rPr>
                <w:rFonts w:eastAsia="Batang"/>
                <w:iCs/>
                <w:sz w:val="18"/>
                <w:szCs w:val="20"/>
                <w:lang w:val="en-GB"/>
              </w:rPr>
              <w:t xml:space="preserve">Rel-19 Type-II codebook refinement for 48, 64, and 128 CSI-RS ports based on the </w:t>
            </w:r>
            <w:r w:rsidRPr="00433F64">
              <w:rPr>
                <w:rFonts w:eastAsia="Batang"/>
                <w:sz w:val="18"/>
                <w:szCs w:val="20"/>
                <w:lang w:val="en-GB"/>
              </w:rPr>
              <w:t>Rel-18 Type-II Doppler codebook, support the following constraints of m:</w:t>
            </w:r>
          </w:p>
          <w:p w14:paraId="34EC8CC4"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span two consecutive slots, m is 2.</w:t>
            </w:r>
          </w:p>
          <w:p w14:paraId="71E10A79" w14:textId="77777777" w:rsidR="00433F64" w:rsidRPr="00433F64" w:rsidRDefault="00433F64">
            <w:pPr>
              <w:pStyle w:val="ListParagraph"/>
              <w:widowControl w:val="0"/>
              <w:numPr>
                <w:ilvl w:val="0"/>
                <w:numId w:val="16"/>
              </w:numPr>
              <w:snapToGrid w:val="0"/>
              <w:spacing w:after="0" w:line="240" w:lineRule="auto"/>
              <w:contextualSpacing/>
              <w:rPr>
                <w:rFonts w:eastAsia="Batang"/>
                <w:iCs/>
                <w:sz w:val="18"/>
                <w:szCs w:val="20"/>
                <w:lang w:val="en-GB"/>
              </w:rPr>
            </w:pPr>
            <w:r w:rsidRPr="00433F64">
              <w:rPr>
                <w:rFonts w:eastAsia="Batang"/>
                <w:iCs/>
                <w:sz w:val="18"/>
                <w:szCs w:val="20"/>
                <w:lang w:val="en-GB"/>
              </w:rPr>
              <w:t>If the CSI-RS resources in a resource group are located in one slot, m can be configured from {1, 2}</w:t>
            </w:r>
          </w:p>
          <w:p w14:paraId="615BCAE7" w14:textId="77777777" w:rsidR="00433F64" w:rsidRPr="00433F64" w:rsidRDefault="00433F64">
            <w:pPr>
              <w:widowControl w:val="0"/>
              <w:snapToGrid w:val="0"/>
              <w:rPr>
                <w:rFonts w:eastAsia="Batang"/>
                <w:iCs/>
                <w:sz w:val="18"/>
                <w:szCs w:val="20"/>
                <w:lang w:val="en-GB"/>
              </w:rPr>
            </w:pPr>
          </w:p>
          <w:p w14:paraId="730EF018" w14:textId="481B6570" w:rsidR="00433F64" w:rsidRDefault="00433F64" w:rsidP="00433F6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w:t>
            </w:r>
            <w:proofErr w:type="spellStart"/>
            <w:r>
              <w:rPr>
                <w:rFonts w:ascii="Times" w:eastAsia="Batang" w:hAnsi="Times" w:cs="Times"/>
                <w:sz w:val="18"/>
                <w:szCs w:val="16"/>
              </w:rPr>
              <w:t>CEWiT</w:t>
            </w:r>
            <w:proofErr w:type="spellEnd"/>
            <w:r>
              <w:rPr>
                <w:rFonts w:ascii="Times" w:eastAsia="Batang" w:hAnsi="Times" w:cs="Times"/>
                <w:sz w:val="18"/>
                <w:szCs w:val="16"/>
              </w:rPr>
              <w:t xml:space="preserve">, CATT, </w:t>
            </w:r>
          </w:p>
          <w:p w14:paraId="1F1DB48B" w14:textId="32E0863C" w:rsidR="00433F64" w:rsidRDefault="00433F64" w:rsidP="00433F64">
            <w:pPr>
              <w:snapToGrid w:val="0"/>
              <w:rPr>
                <w:rFonts w:ascii="Times" w:eastAsia="Batang" w:hAnsi="Times" w:cs="Times"/>
                <w:sz w:val="18"/>
                <w:szCs w:val="16"/>
              </w:rPr>
            </w:pPr>
            <w:r>
              <w:rPr>
                <w:rFonts w:ascii="Times" w:eastAsia="Batang" w:hAnsi="Times" w:cs="Times"/>
                <w:b/>
                <w:sz w:val="18"/>
                <w:szCs w:val="16"/>
              </w:rPr>
              <w:t xml:space="preserve">Not support: </w:t>
            </w:r>
            <w:r>
              <w:rPr>
                <w:rFonts w:ascii="Times" w:eastAsia="Batang" w:hAnsi="Times" w:cs="Times"/>
                <w:sz w:val="18"/>
                <w:szCs w:val="16"/>
              </w:rPr>
              <w:t>Samsung, Fujitsu, ZTE, Xiaomi, Fraunhofer IIS/HHI,</w:t>
            </w:r>
            <w:r w:rsidR="00B96E69">
              <w:rPr>
                <w:rFonts w:ascii="Times" w:eastAsia="Batang" w:hAnsi="Times" w:cs="Times"/>
                <w:sz w:val="18"/>
                <w:szCs w:val="16"/>
              </w:rPr>
              <w:t xml:space="preserve"> Ericsson, </w:t>
            </w:r>
          </w:p>
          <w:p w14:paraId="51A3FAA8" w14:textId="77777777" w:rsidR="00433F64" w:rsidRPr="00433F64" w:rsidRDefault="00433F64">
            <w:pPr>
              <w:widowControl w:val="0"/>
              <w:snapToGrid w:val="0"/>
              <w:rPr>
                <w:rFonts w:eastAsia="Batang"/>
                <w:iCs/>
                <w:sz w:val="20"/>
                <w:szCs w:val="20"/>
              </w:rPr>
            </w:pPr>
          </w:p>
          <w:p w14:paraId="1AD3E7C9" w14:textId="77777777" w:rsidR="00433F64" w:rsidRDefault="00433F64">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FFS needs to be resolved</w:t>
            </w:r>
          </w:p>
          <w:p w14:paraId="7AC5808E" w14:textId="77777777" w:rsidR="00433F64" w:rsidRDefault="00433F64" w:rsidP="00433F64">
            <w:pPr>
              <w:snapToGrid w:val="0"/>
              <w:rPr>
                <w:rFonts w:eastAsiaTheme="minorEastAsia"/>
                <w:b/>
                <w:iCs/>
                <w:sz w:val="18"/>
                <w:szCs w:val="18"/>
                <w:lang w:val="en-GB"/>
              </w:rPr>
            </w:pPr>
          </w:p>
        </w:tc>
      </w:tr>
      <w:tr w:rsidR="00BF242C" w14:paraId="0F933D13" w14:textId="77777777" w:rsidTr="00F52A6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CB75EB"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27797D5"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1088998" w14:textId="77777777" w:rsidR="00BF242C" w:rsidRDefault="00BF242C">
            <w:pPr>
              <w:snapToGrid w:val="0"/>
              <w:jc w:val="both"/>
              <w:rPr>
                <w:rFonts w:eastAsiaTheme="minorEastAsia"/>
                <w:b/>
                <w:iCs/>
                <w:sz w:val="18"/>
                <w:szCs w:val="18"/>
                <w:lang w:val="en-GB"/>
              </w:rPr>
            </w:pPr>
          </w:p>
        </w:tc>
      </w:tr>
    </w:tbl>
    <w:p w14:paraId="1E9AC5DD" w14:textId="77777777" w:rsidR="00BF242C" w:rsidRDefault="00BF242C"/>
    <w:p w14:paraId="32A57F76" w14:textId="77777777" w:rsidR="00BF242C" w:rsidRDefault="003A3060">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BF242C" w14:paraId="02757F13" w14:textId="77777777">
        <w:tc>
          <w:tcPr>
            <w:tcW w:w="1255" w:type="dxa"/>
            <w:vMerge w:val="restart"/>
            <w:shd w:val="clear" w:color="auto" w:fill="FFFF00"/>
          </w:tcPr>
          <w:p w14:paraId="121792FC" w14:textId="77777777" w:rsidR="00BF242C" w:rsidRDefault="003A30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D6E7B1B" w14:textId="77777777" w:rsidR="00BF242C" w:rsidRDefault="003A3060">
            <w:pPr>
              <w:pStyle w:val="0Maintext"/>
              <w:snapToGrid w:val="0"/>
              <w:spacing w:after="0" w:line="240" w:lineRule="auto"/>
              <w:ind w:firstLine="0"/>
              <w:jc w:val="center"/>
              <w:rPr>
                <w:b/>
                <w:sz w:val="16"/>
                <w:szCs w:val="16"/>
              </w:rPr>
            </w:pPr>
            <w:r>
              <w:rPr>
                <w:b/>
                <w:sz w:val="16"/>
                <w:szCs w:val="16"/>
              </w:rPr>
              <w:t>SLS results</w:t>
            </w:r>
          </w:p>
        </w:tc>
      </w:tr>
      <w:tr w:rsidR="00BF242C" w14:paraId="779A320F" w14:textId="77777777">
        <w:tc>
          <w:tcPr>
            <w:tcW w:w="1255" w:type="dxa"/>
            <w:vMerge/>
            <w:shd w:val="clear" w:color="auto" w:fill="FFFF00"/>
          </w:tcPr>
          <w:p w14:paraId="70989B38" w14:textId="77777777" w:rsidR="00BF242C" w:rsidRDefault="00BF242C">
            <w:pPr>
              <w:pStyle w:val="0Maintext"/>
              <w:snapToGrid w:val="0"/>
              <w:spacing w:after="0" w:line="240" w:lineRule="auto"/>
              <w:ind w:firstLine="0"/>
              <w:jc w:val="center"/>
              <w:rPr>
                <w:b/>
                <w:sz w:val="16"/>
                <w:szCs w:val="16"/>
                <w:lang w:val="en-US"/>
              </w:rPr>
            </w:pPr>
          </w:p>
        </w:tc>
        <w:tc>
          <w:tcPr>
            <w:tcW w:w="810" w:type="dxa"/>
            <w:shd w:val="clear" w:color="auto" w:fill="FFFF00"/>
          </w:tcPr>
          <w:p w14:paraId="2987B0B4" w14:textId="77777777" w:rsidR="00BF242C" w:rsidRDefault="003A30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592AF73" w14:textId="77777777" w:rsidR="00BF242C" w:rsidRDefault="003A30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7761A23F" w14:textId="77777777" w:rsidR="00BF242C" w:rsidRDefault="003A3060">
            <w:pPr>
              <w:pStyle w:val="0Maintext"/>
              <w:snapToGrid w:val="0"/>
              <w:spacing w:after="0" w:line="240" w:lineRule="auto"/>
              <w:ind w:firstLine="0"/>
              <w:jc w:val="center"/>
              <w:rPr>
                <w:b/>
                <w:sz w:val="16"/>
                <w:szCs w:val="16"/>
              </w:rPr>
            </w:pPr>
            <w:r>
              <w:rPr>
                <w:b/>
                <w:sz w:val="16"/>
                <w:szCs w:val="16"/>
              </w:rPr>
              <w:t>Observation</w:t>
            </w:r>
          </w:p>
        </w:tc>
      </w:tr>
      <w:tr w:rsidR="00BF242C" w14:paraId="5CECAD68" w14:textId="77777777">
        <w:trPr>
          <w:trHeight w:val="134"/>
        </w:trPr>
        <w:tc>
          <w:tcPr>
            <w:tcW w:w="1255" w:type="dxa"/>
            <w:shd w:val="clear" w:color="auto" w:fill="auto"/>
          </w:tcPr>
          <w:p w14:paraId="717F6E4B" w14:textId="77777777" w:rsidR="00BF242C" w:rsidRDefault="003A3060">
            <w:pPr>
              <w:pStyle w:val="0Maintext"/>
              <w:snapToGrid w:val="0"/>
              <w:spacing w:after="0" w:line="240" w:lineRule="auto"/>
              <w:ind w:firstLine="0"/>
              <w:jc w:val="left"/>
              <w:rPr>
                <w:sz w:val="16"/>
                <w:szCs w:val="16"/>
                <w:lang w:val="en-US"/>
              </w:rPr>
            </w:pPr>
            <w:r>
              <w:rPr>
                <w:sz w:val="16"/>
                <w:szCs w:val="16"/>
                <w:lang w:val="en-US"/>
              </w:rPr>
              <w:t>IDC</w:t>
            </w:r>
          </w:p>
        </w:tc>
        <w:tc>
          <w:tcPr>
            <w:tcW w:w="810" w:type="dxa"/>
            <w:shd w:val="clear" w:color="auto" w:fill="auto"/>
          </w:tcPr>
          <w:p w14:paraId="40B73566" w14:textId="77777777" w:rsidR="00BF242C" w:rsidRDefault="003A3060">
            <w:pPr>
              <w:snapToGrid w:val="0"/>
              <w:rPr>
                <w:sz w:val="16"/>
                <w:szCs w:val="16"/>
              </w:rPr>
            </w:pPr>
            <w:r>
              <w:rPr>
                <w:sz w:val="16"/>
                <w:szCs w:val="16"/>
              </w:rPr>
              <w:t>1.5.1</w:t>
            </w:r>
          </w:p>
        </w:tc>
        <w:tc>
          <w:tcPr>
            <w:tcW w:w="1530" w:type="dxa"/>
            <w:shd w:val="clear" w:color="auto" w:fill="auto"/>
          </w:tcPr>
          <w:p w14:paraId="4F885129" w14:textId="77777777" w:rsidR="00BF242C" w:rsidRDefault="003A3060">
            <w:pPr>
              <w:snapToGrid w:val="0"/>
              <w:rPr>
                <w:sz w:val="16"/>
                <w:szCs w:val="16"/>
              </w:rPr>
            </w:pPr>
            <w:r>
              <w:rPr>
                <w:sz w:val="16"/>
                <w:szCs w:val="16"/>
              </w:rPr>
              <w:t>Normalized average throughput</w:t>
            </w:r>
          </w:p>
        </w:tc>
        <w:tc>
          <w:tcPr>
            <w:tcW w:w="6331" w:type="dxa"/>
            <w:shd w:val="clear" w:color="auto" w:fill="auto"/>
          </w:tcPr>
          <w:p w14:paraId="3B9E7A32" w14:textId="77777777" w:rsidR="00BF242C" w:rsidRDefault="003A3060">
            <w:pPr>
              <w:snapToGrid w:val="0"/>
              <w:rPr>
                <w:i/>
                <w:iCs/>
                <w:sz w:val="16"/>
                <w:szCs w:val="16"/>
                <w:lang w:val="en-GB"/>
              </w:rPr>
            </w:pPr>
            <w:r>
              <w:rPr>
                <w:noProof/>
                <w:lang w:eastAsia="zh-CN"/>
              </w:rPr>
              <w:drawing>
                <wp:inline distT="0" distB="0" distL="0" distR="0" wp14:anchorId="3858D9AC" wp14:editId="43A36FDB">
                  <wp:extent cx="2599055" cy="1482725"/>
                  <wp:effectExtent l="0" t="0" r="0" b="0"/>
                  <wp:docPr id="1457871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162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0473" cy="1494983"/>
                          </a:xfrm>
                          <a:prstGeom prst="rect">
                            <a:avLst/>
                          </a:prstGeom>
                          <a:noFill/>
                          <a:ln>
                            <a:noFill/>
                          </a:ln>
                        </pic:spPr>
                      </pic:pic>
                    </a:graphicData>
                  </a:graphic>
                </wp:inline>
              </w:drawing>
            </w:r>
          </w:p>
          <w:p w14:paraId="49C2A402" w14:textId="77777777" w:rsidR="00BF242C" w:rsidRDefault="003A3060">
            <w:pPr>
              <w:snapToGrid w:val="0"/>
              <w:rPr>
                <w:iCs/>
                <w:sz w:val="16"/>
                <w:szCs w:val="16"/>
              </w:rPr>
            </w:pPr>
            <w:r>
              <w:rPr>
                <w:iCs/>
                <w:sz w:val="16"/>
                <w:szCs w:val="16"/>
              </w:rPr>
              <w:t xml:space="preserve">From the result above, it is observed that 8-PSK and 4-PSK based co-phasing in Scheme-2 MP with 32 ports on each panel can achieve a reasonable performance. As shown in the result above, Scheme-2 MP achieves higher performance than the legacy Rel-15 Type-I MP with 32 ports albeit having smaller throughput performance than Rel-19 Type-I SP Scheme-A with 64 ports. </w:t>
            </w:r>
          </w:p>
          <w:p w14:paraId="4B1AC461" w14:textId="77777777" w:rsidR="00BF242C" w:rsidRDefault="00BF242C">
            <w:pPr>
              <w:snapToGrid w:val="0"/>
              <w:rPr>
                <w:i/>
                <w:iCs/>
                <w:sz w:val="16"/>
                <w:szCs w:val="16"/>
              </w:rPr>
            </w:pPr>
          </w:p>
        </w:tc>
      </w:tr>
      <w:tr w:rsidR="00BF242C" w14:paraId="1B6D4209" w14:textId="77777777">
        <w:trPr>
          <w:trHeight w:val="134"/>
        </w:trPr>
        <w:tc>
          <w:tcPr>
            <w:tcW w:w="1255" w:type="dxa"/>
            <w:shd w:val="clear" w:color="auto" w:fill="auto"/>
          </w:tcPr>
          <w:p w14:paraId="7EC54565" w14:textId="77777777" w:rsidR="00BF242C" w:rsidRDefault="003A3060">
            <w:pPr>
              <w:pStyle w:val="0Maintext"/>
              <w:snapToGrid w:val="0"/>
              <w:spacing w:after="0" w:line="240" w:lineRule="auto"/>
              <w:ind w:firstLine="0"/>
              <w:jc w:val="left"/>
              <w:rPr>
                <w:sz w:val="16"/>
                <w:szCs w:val="16"/>
                <w:lang w:val="en-US"/>
              </w:rPr>
            </w:pPr>
            <w:r>
              <w:rPr>
                <w:sz w:val="16"/>
                <w:szCs w:val="16"/>
                <w:lang w:val="en-US"/>
              </w:rPr>
              <w:lastRenderedPageBreak/>
              <w:t>MediaTek</w:t>
            </w:r>
          </w:p>
        </w:tc>
        <w:tc>
          <w:tcPr>
            <w:tcW w:w="810" w:type="dxa"/>
            <w:shd w:val="clear" w:color="auto" w:fill="auto"/>
          </w:tcPr>
          <w:p w14:paraId="710432FE" w14:textId="77777777" w:rsidR="00BF242C" w:rsidRDefault="003A3060">
            <w:pPr>
              <w:snapToGrid w:val="0"/>
              <w:rPr>
                <w:sz w:val="16"/>
                <w:szCs w:val="16"/>
              </w:rPr>
            </w:pPr>
            <w:r>
              <w:rPr>
                <w:sz w:val="16"/>
                <w:szCs w:val="16"/>
              </w:rPr>
              <w:t>1.5.1</w:t>
            </w:r>
          </w:p>
        </w:tc>
        <w:tc>
          <w:tcPr>
            <w:tcW w:w="1530" w:type="dxa"/>
            <w:shd w:val="clear" w:color="auto" w:fill="auto"/>
          </w:tcPr>
          <w:p w14:paraId="49252B7D" w14:textId="77777777" w:rsidR="00BF242C" w:rsidRDefault="003A3060">
            <w:pPr>
              <w:snapToGrid w:val="0"/>
              <w:rPr>
                <w:sz w:val="16"/>
                <w:szCs w:val="16"/>
              </w:rPr>
            </w:pPr>
            <w:r>
              <w:rPr>
                <w:sz w:val="16"/>
                <w:szCs w:val="16"/>
              </w:rPr>
              <w:t>Avg UPT gain vs feedback overhead</w:t>
            </w:r>
          </w:p>
        </w:tc>
        <w:tc>
          <w:tcPr>
            <w:tcW w:w="6331" w:type="dxa"/>
            <w:shd w:val="clear" w:color="auto" w:fill="auto"/>
          </w:tcPr>
          <w:p w14:paraId="320245EF" w14:textId="77777777" w:rsidR="00BF242C" w:rsidRDefault="003A3060">
            <w:pPr>
              <w:snapToGrid w:val="0"/>
              <w:jc w:val="center"/>
              <w:rPr>
                <w:iCs/>
                <w:sz w:val="16"/>
                <w:szCs w:val="16"/>
              </w:rPr>
            </w:pPr>
            <w:r>
              <w:rPr>
                <w:noProof/>
                <w:lang w:eastAsia="zh-CN"/>
              </w:rPr>
              <w:drawing>
                <wp:inline distT="0" distB="0" distL="0" distR="0" wp14:anchorId="7006F7BA" wp14:editId="49064D5C">
                  <wp:extent cx="3002280" cy="2322195"/>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018967" cy="2334636"/>
                          </a:xfrm>
                          <a:prstGeom prst="rect">
                            <a:avLst/>
                          </a:prstGeom>
                          <a:noFill/>
                        </pic:spPr>
                      </pic:pic>
                    </a:graphicData>
                  </a:graphic>
                </wp:inline>
              </w:drawing>
            </w:r>
          </w:p>
          <w:p w14:paraId="1C41AE67" w14:textId="77777777" w:rsidR="00BF242C" w:rsidRDefault="003A3060">
            <w:pPr>
              <w:rPr>
                <w:sz w:val="16"/>
              </w:rPr>
            </w:pPr>
            <w:r>
              <w:rPr>
                <w:sz w:val="16"/>
              </w:rPr>
              <w:t xml:space="preserve">It is seen that the compromised proposal 1.E.1 shows 1~2 % UPT degradation compared to Scheme 2. This is because Scheme 2 offers flexibility to compensate the angle difference (however small) between panels due to large array size. In case there is no angle difference between panels, Scheme 2 does not preclude the UE report of common SD bases, thereby offering the best performance in either case. Further, we anticipate that the flexibility of Scheme 2 will be more beneficial in non-co-located/mixed deployments. </w:t>
            </w:r>
          </w:p>
          <w:p w14:paraId="1ECC7153" w14:textId="77777777" w:rsidR="00BF242C" w:rsidRDefault="003A3060">
            <w:pPr>
              <w:rPr>
                <w:sz w:val="16"/>
                <w:lang w:val="en-GB"/>
              </w:rPr>
            </w:pPr>
            <w:r>
              <w:rPr>
                <w:sz w:val="16"/>
                <w:lang w:val="en-GB"/>
              </w:rPr>
              <w:t>Based on the above observations, we support Rel-19 Type I MP codebook enhancement up to 128 ports based on Scheme 2.</w:t>
            </w:r>
          </w:p>
          <w:p w14:paraId="242430B4" w14:textId="77777777" w:rsidR="00BF242C" w:rsidRDefault="00BF242C">
            <w:pPr>
              <w:snapToGrid w:val="0"/>
              <w:rPr>
                <w:iCs/>
                <w:sz w:val="16"/>
                <w:szCs w:val="16"/>
                <w:lang w:val="en-GB"/>
              </w:rPr>
            </w:pPr>
          </w:p>
        </w:tc>
      </w:tr>
      <w:tr w:rsidR="00BF242C" w14:paraId="276F68E1" w14:textId="77777777">
        <w:trPr>
          <w:trHeight w:val="4202"/>
        </w:trPr>
        <w:tc>
          <w:tcPr>
            <w:tcW w:w="1255" w:type="dxa"/>
            <w:shd w:val="clear" w:color="auto" w:fill="auto"/>
          </w:tcPr>
          <w:p w14:paraId="498B022D" w14:textId="77777777" w:rsidR="00BF242C" w:rsidRDefault="003A3060">
            <w:pPr>
              <w:pStyle w:val="0Maintext"/>
              <w:snapToGrid w:val="0"/>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p w14:paraId="74DF46F2" w14:textId="77777777" w:rsidR="00BF242C" w:rsidRDefault="00BF242C">
            <w:pPr>
              <w:pStyle w:val="0Maintext"/>
              <w:snapToGrid w:val="0"/>
              <w:spacing w:after="0" w:line="240" w:lineRule="auto"/>
              <w:jc w:val="left"/>
              <w:rPr>
                <w:sz w:val="16"/>
                <w:szCs w:val="16"/>
                <w:lang w:val="en-US"/>
              </w:rPr>
            </w:pPr>
          </w:p>
        </w:tc>
        <w:tc>
          <w:tcPr>
            <w:tcW w:w="810" w:type="dxa"/>
            <w:shd w:val="clear" w:color="auto" w:fill="auto"/>
          </w:tcPr>
          <w:p w14:paraId="34B1A082" w14:textId="77777777" w:rsidR="00BF242C" w:rsidRDefault="003A3060">
            <w:pPr>
              <w:snapToGrid w:val="0"/>
              <w:rPr>
                <w:sz w:val="16"/>
                <w:szCs w:val="16"/>
              </w:rPr>
            </w:pPr>
            <w:r>
              <w:rPr>
                <w:sz w:val="16"/>
                <w:szCs w:val="16"/>
              </w:rPr>
              <w:t>1.1.2</w:t>
            </w:r>
          </w:p>
        </w:tc>
        <w:tc>
          <w:tcPr>
            <w:tcW w:w="1530" w:type="dxa"/>
            <w:shd w:val="clear" w:color="auto" w:fill="auto"/>
          </w:tcPr>
          <w:p w14:paraId="1D6778F7" w14:textId="77777777" w:rsidR="00BF242C" w:rsidRDefault="003A3060">
            <w:pPr>
              <w:snapToGrid w:val="0"/>
              <w:rPr>
                <w:sz w:val="16"/>
                <w:szCs w:val="16"/>
              </w:rPr>
            </w:pPr>
            <w:r>
              <w:rPr>
                <w:sz w:val="16"/>
                <w:szCs w:val="16"/>
              </w:rPr>
              <w:t>Normalized throughput vs SNR</w:t>
            </w:r>
          </w:p>
        </w:tc>
        <w:tc>
          <w:tcPr>
            <w:tcW w:w="6331" w:type="dxa"/>
            <w:shd w:val="clear" w:color="auto" w:fill="auto"/>
          </w:tcPr>
          <w:p w14:paraId="25985820" w14:textId="77777777" w:rsidR="00BF242C" w:rsidRDefault="003A3060">
            <w:pPr>
              <w:snapToGrid w:val="0"/>
              <w:jc w:val="center"/>
              <w:rPr>
                <w:i/>
                <w:iCs/>
                <w:sz w:val="16"/>
                <w:szCs w:val="16"/>
                <w:lang w:eastAsia="zh-CN"/>
              </w:rPr>
            </w:pPr>
            <w:r>
              <w:rPr>
                <w:noProof/>
                <w:lang w:eastAsia="zh-CN"/>
              </w:rPr>
              <w:drawing>
                <wp:inline distT="0" distB="0" distL="0" distR="0" wp14:anchorId="6AC2C8C3" wp14:editId="17378C19">
                  <wp:extent cx="2788920" cy="1944370"/>
                  <wp:effectExtent l="0" t="0" r="0" b="0"/>
                  <wp:docPr id="2" name="Picture 2" descr="cid:image001.png@01DAA8B6.C9E20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png@01DAA8B6.C9E20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851785" cy="1987925"/>
                          </a:xfrm>
                          <a:prstGeom prst="rect">
                            <a:avLst/>
                          </a:prstGeom>
                          <a:noFill/>
                          <a:ln>
                            <a:noFill/>
                          </a:ln>
                        </pic:spPr>
                      </pic:pic>
                    </a:graphicData>
                  </a:graphic>
                </wp:inline>
              </w:drawing>
            </w:r>
          </w:p>
          <w:p w14:paraId="60798689" w14:textId="77777777" w:rsidR="00BF242C" w:rsidRDefault="00BF242C">
            <w:pPr>
              <w:snapToGrid w:val="0"/>
              <w:jc w:val="center"/>
              <w:rPr>
                <w:i/>
                <w:iCs/>
                <w:sz w:val="16"/>
                <w:szCs w:val="16"/>
                <w:lang w:eastAsia="zh-CN"/>
              </w:rPr>
            </w:pPr>
          </w:p>
          <w:p w14:paraId="312B177A" w14:textId="77777777" w:rsidR="00BF242C" w:rsidRDefault="003A3060">
            <w:pPr>
              <w:jc w:val="both"/>
              <w:rPr>
                <w:sz w:val="14"/>
                <w:szCs w:val="21"/>
                <w:lang w:eastAsia="zh-CN"/>
              </w:rPr>
            </w:pPr>
            <w:r>
              <w:rPr>
                <w:sz w:val="16"/>
                <w:lang w:eastAsia="zh-CN"/>
              </w:rPr>
              <w:t>The performance of low complexity receiver (two antenna groups) with SRS port grouping enhancement, each of which contains 4 different UE antenna ports, is only 10% less than the performance of full 8Rx receiver with Rank-8.</w:t>
            </w:r>
          </w:p>
          <w:p w14:paraId="5D3077C3" w14:textId="77777777" w:rsidR="00BF242C" w:rsidRDefault="003A3060">
            <w:pPr>
              <w:jc w:val="both"/>
              <w:rPr>
                <w:sz w:val="16"/>
                <w:lang w:eastAsia="zh-CN"/>
              </w:rPr>
            </w:pPr>
            <w:r>
              <w:rPr>
                <w:sz w:val="16"/>
                <w:lang w:eastAsia="zh-CN"/>
              </w:rPr>
              <w:t xml:space="preserve">The performance of low complexity receiver </w:t>
            </w:r>
            <w:proofErr w:type="gramStart"/>
            <w:r>
              <w:rPr>
                <w:sz w:val="16"/>
                <w:lang w:eastAsia="zh-CN"/>
              </w:rPr>
              <w:t>( two</w:t>
            </w:r>
            <w:proofErr w:type="gramEnd"/>
            <w:r>
              <w:rPr>
                <w:sz w:val="16"/>
                <w:lang w:eastAsia="zh-CN"/>
              </w:rPr>
              <w:t xml:space="preserve"> antenna groups ) without SRS port grouping enhancement is almost 0 for high SNR. This is because the serious interference between codewords since </w:t>
            </w:r>
            <w:proofErr w:type="spellStart"/>
            <w:r>
              <w:rPr>
                <w:sz w:val="16"/>
                <w:lang w:eastAsia="zh-CN"/>
              </w:rPr>
              <w:t>gNB</w:t>
            </w:r>
            <w:proofErr w:type="spellEnd"/>
            <w:r>
              <w:rPr>
                <w:sz w:val="16"/>
                <w:lang w:eastAsia="zh-CN"/>
              </w:rPr>
              <w:t xml:space="preserve"> does not perform interference cancellation between codewords.</w:t>
            </w:r>
          </w:p>
        </w:tc>
      </w:tr>
      <w:tr w:rsidR="00BF242C" w14:paraId="3FB78647" w14:textId="77777777">
        <w:trPr>
          <w:trHeight w:val="197"/>
        </w:trPr>
        <w:tc>
          <w:tcPr>
            <w:tcW w:w="1255" w:type="dxa"/>
            <w:shd w:val="clear" w:color="auto" w:fill="auto"/>
          </w:tcPr>
          <w:p w14:paraId="78174EEF" w14:textId="77777777" w:rsidR="00BF242C" w:rsidRDefault="003A3060">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313C26CE" w14:textId="77777777" w:rsidR="00BF242C" w:rsidRDefault="003A3060">
            <w:pPr>
              <w:snapToGrid w:val="0"/>
              <w:rPr>
                <w:sz w:val="16"/>
                <w:szCs w:val="16"/>
              </w:rPr>
            </w:pPr>
            <w:r>
              <w:rPr>
                <w:sz w:val="16"/>
                <w:szCs w:val="16"/>
              </w:rPr>
              <w:t>1.1.5</w:t>
            </w:r>
          </w:p>
        </w:tc>
        <w:tc>
          <w:tcPr>
            <w:tcW w:w="1530" w:type="dxa"/>
            <w:shd w:val="clear" w:color="auto" w:fill="auto"/>
          </w:tcPr>
          <w:p w14:paraId="6BA9699A" w14:textId="77777777" w:rsidR="00BF242C" w:rsidRDefault="003A3060">
            <w:pPr>
              <w:snapToGrid w:val="0"/>
              <w:rPr>
                <w:sz w:val="16"/>
                <w:szCs w:val="16"/>
              </w:rPr>
            </w:pPr>
            <w:r>
              <w:rPr>
                <w:sz w:val="16"/>
                <w:szCs w:val="16"/>
              </w:rPr>
              <w:t>Avg UPT Gain vs overhead</w:t>
            </w:r>
          </w:p>
        </w:tc>
        <w:tc>
          <w:tcPr>
            <w:tcW w:w="6331" w:type="dxa"/>
            <w:shd w:val="clear" w:color="auto" w:fill="auto"/>
          </w:tcPr>
          <w:p w14:paraId="5D451EB2" w14:textId="77777777" w:rsidR="00BF242C" w:rsidRDefault="003A3060">
            <w:pPr>
              <w:snapToGrid w:val="0"/>
              <w:rPr>
                <w:iCs/>
                <w:sz w:val="16"/>
                <w:szCs w:val="16"/>
              </w:rPr>
            </w:pPr>
            <w:r>
              <w:rPr>
                <w:iCs/>
                <w:sz w:val="16"/>
                <w:szCs w:val="16"/>
                <w:lang w:val="en-GB"/>
              </w:rPr>
              <w:t xml:space="preserve">For Rel-19 Type-I for RI=1-4, it is shown in SLS results that </w:t>
            </w:r>
            <w:r>
              <w:rPr>
                <w:iCs/>
                <w:sz w:val="16"/>
                <w:szCs w:val="16"/>
              </w:rPr>
              <w:t>the case of O1=O2=2 incurs 2% UPT loss compared to the case O1=O2=4 for both Scheme A and Scheme B.</w:t>
            </w:r>
          </w:p>
        </w:tc>
      </w:tr>
    </w:tbl>
    <w:p w14:paraId="7EA7360B" w14:textId="77777777" w:rsidR="00BF242C" w:rsidRDefault="00BF242C"/>
    <w:p w14:paraId="6FD1458B" w14:textId="77777777" w:rsidR="00BF242C" w:rsidRDefault="003A3060">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BF242C" w14:paraId="463B5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A65E7F2"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8011E5" w14:textId="77777777" w:rsidR="00BF242C" w:rsidRDefault="003A3060">
            <w:pPr>
              <w:widowControl w:val="0"/>
              <w:snapToGrid w:val="0"/>
              <w:rPr>
                <w:b/>
                <w:sz w:val="18"/>
                <w:szCs w:val="18"/>
              </w:rPr>
            </w:pPr>
            <w:r>
              <w:rPr>
                <w:b/>
                <w:sz w:val="18"/>
                <w:szCs w:val="18"/>
              </w:rPr>
              <w:t>Input</w:t>
            </w:r>
          </w:p>
        </w:tc>
      </w:tr>
      <w:tr w:rsidR="00BF242C" w14:paraId="44941E13" w14:textId="77777777">
        <w:tc>
          <w:tcPr>
            <w:tcW w:w="1057" w:type="dxa"/>
            <w:tcBorders>
              <w:top w:val="single" w:sz="4" w:space="0" w:color="000000"/>
              <w:left w:val="single" w:sz="4" w:space="0" w:color="000000"/>
              <w:bottom w:val="single" w:sz="4" w:space="0" w:color="000000"/>
              <w:right w:val="single" w:sz="4" w:space="0" w:color="000000"/>
            </w:tcBorders>
          </w:tcPr>
          <w:p w14:paraId="2E9C853D" w14:textId="77777777" w:rsidR="00BF242C" w:rsidRDefault="003A3060">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tcPr>
          <w:p w14:paraId="0E0BD8CA" w14:textId="59133B14"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1.A.6: </w:t>
            </w:r>
          </w:p>
          <w:p w14:paraId="7788768D" w14:textId="77777777" w:rsidR="00BF242C" w:rsidRDefault="003A3060">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For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FFS, </w:t>
            </w: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do not have the definition of the last SD basis. In the previous agreement, the last SD basis means the SD basis except those applied to layer pairs. Indication of the SD basis mapped to the orphan layer is definitely needed (only 2 bits are needed, not 3 bits).</w:t>
            </w:r>
            <w:r>
              <w:rPr>
                <w:rFonts w:ascii="Times" w:eastAsiaTheme="minorEastAsia" w:hAnsi="Times" w:cs="Times" w:hint="eastAsia"/>
                <w:sz w:val="18"/>
                <w:szCs w:val="18"/>
                <w:lang w:val="en-GB" w:eastAsia="zh-CN"/>
              </w:rPr>
              <w:t xml:space="preserve"> </w:t>
            </w:r>
            <w:r>
              <w:rPr>
                <w:rFonts w:ascii="Times" w:eastAsiaTheme="minorEastAsia" w:hAnsi="Times" w:cs="Times"/>
                <w:sz w:val="18"/>
                <w:szCs w:val="18"/>
                <w:lang w:val="en-GB" w:eastAsia="zh-CN"/>
              </w:rPr>
              <w:t>From implementation perspective, the stronger SD bases should be applied to layer pairs, and the weakest SD basis should be applied to the orphan layer, to maximize the throughput. The SLS simulation is shown as below. The throughput is improved by applying the weakest SD basis to the orphan layer. Note that, this is the average throughput with adaptive RI from 1-8. If we look at the throughput for RI = 5 or 7 only, the gain is more significant. Besides, reporting the order of the power of SD baes does not help improving the throughput.</w:t>
            </w:r>
          </w:p>
          <w:p w14:paraId="4938EFC4" w14:textId="77777777" w:rsidR="00BF242C" w:rsidRDefault="003A3060">
            <w:pPr>
              <w:jc w:val="both"/>
              <w:rPr>
                <w:rFonts w:ascii="Times" w:eastAsiaTheme="minorEastAsia" w:hAnsi="Times" w:cs="Times"/>
                <w:sz w:val="18"/>
                <w:szCs w:val="18"/>
                <w:lang w:val="en-GB" w:eastAsia="zh-CN"/>
              </w:rPr>
            </w:pPr>
            <w:r>
              <w:rPr>
                <w:noProof/>
                <w:lang w:eastAsia="zh-CN"/>
              </w:rPr>
              <w:lastRenderedPageBreak/>
              <w:drawing>
                <wp:inline distT="0" distB="0" distL="0" distR="0" wp14:anchorId="7A9CC9D3" wp14:editId="6BF7AA85">
                  <wp:extent cx="5563870" cy="26841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563870" cy="2684145"/>
                          </a:xfrm>
                          <a:prstGeom prst="rect">
                            <a:avLst/>
                          </a:prstGeom>
                        </pic:spPr>
                      </pic:pic>
                    </a:graphicData>
                  </a:graphic>
                </wp:inline>
              </w:drawing>
            </w:r>
          </w:p>
          <w:p w14:paraId="4C4D17BA" w14:textId="77777777" w:rsidR="00BF242C" w:rsidRDefault="00BF242C" w:rsidP="00AE43FD">
            <w:pPr>
              <w:jc w:val="both"/>
              <w:rPr>
                <w:rFonts w:ascii="Times" w:eastAsiaTheme="minorEastAsia" w:hAnsi="Times" w:cs="Times"/>
                <w:sz w:val="18"/>
                <w:szCs w:val="18"/>
                <w:lang w:val="en-GB" w:eastAsia="zh-CN"/>
              </w:rPr>
            </w:pPr>
          </w:p>
        </w:tc>
      </w:tr>
      <w:tr w:rsidR="00BF242C" w14:paraId="282F17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4E9570" w14:textId="77777777" w:rsidR="00BF242C" w:rsidRDefault="003A3060">
            <w:pPr>
              <w:snapToGrid w:val="0"/>
              <w:rPr>
                <w:rFonts w:eastAsiaTheme="minorEastAsia"/>
                <w:sz w:val="18"/>
                <w:szCs w:val="18"/>
                <w:lang w:eastAsia="zh-CN"/>
              </w:rPr>
            </w:pPr>
            <w:proofErr w:type="spellStart"/>
            <w:r>
              <w:rPr>
                <w:rFonts w:eastAsiaTheme="minorEastAsia"/>
                <w:sz w:val="18"/>
                <w:szCs w:val="18"/>
                <w:lang w:eastAsia="zh-CN"/>
              </w:rPr>
              <w:lastRenderedPageBreak/>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67C3D7" w14:textId="77777777" w:rsidR="00BF242C" w:rsidRDefault="003A3060">
            <w:pPr>
              <w:jc w:val="both"/>
              <w:rPr>
                <w:rFonts w:eastAsia="Batang"/>
                <w:bCs/>
                <w:sz w:val="20"/>
                <w:szCs w:val="20"/>
                <w:lang w:val="en-GB"/>
              </w:rPr>
            </w:pPr>
            <w:r>
              <w:rPr>
                <w:rFonts w:eastAsia="Batang"/>
                <w:b/>
                <w:sz w:val="20"/>
                <w:szCs w:val="20"/>
                <w:u w:val="single"/>
                <w:lang w:val="en-GB"/>
              </w:rPr>
              <w:t>Question 1.A.6:</w:t>
            </w:r>
            <w:r>
              <w:rPr>
                <w:rFonts w:eastAsia="Batang"/>
                <w:bCs/>
                <w:sz w:val="20"/>
                <w:szCs w:val="20"/>
                <w:lang w:val="en-GB"/>
              </w:rPr>
              <w:t xml:space="preserve"> </w:t>
            </w:r>
          </w:p>
          <w:p w14:paraId="14D0EEA4" w14:textId="77777777" w:rsidR="00BF242C" w:rsidRDefault="003A3060">
            <w:pPr>
              <w:jc w:val="both"/>
              <w:rPr>
                <w:rFonts w:eastAsia="Batang"/>
                <w:bCs/>
                <w:sz w:val="20"/>
                <w:szCs w:val="20"/>
                <w:lang w:val="en-GB"/>
              </w:rPr>
            </w:pPr>
            <w:r>
              <w:rPr>
                <w:rFonts w:eastAsia="Batang"/>
                <w:bCs/>
                <w:sz w:val="20"/>
                <w:szCs w:val="20"/>
                <w:lang w:val="en-GB"/>
              </w:rPr>
              <w:t>We feel that since Scheme-B is proposed to be an advanced scheme, all possible avenues should be explored for the effective usage of the proposed scheme. In this regard, we feel that supporting one SD basis vector to map up to 3 layers should be beneficial. For example, for a given channel conditions, if there is one strong SD basis vector, then reusing that SD basis vector for up to 3 layers should be more beneficial than forcing the UE to select a different SD basis vector which is not strong enough.</w:t>
            </w:r>
          </w:p>
          <w:p w14:paraId="2E5FD3C2" w14:textId="77777777" w:rsidR="00BF242C" w:rsidRDefault="003A3060">
            <w:pPr>
              <w:jc w:val="both"/>
              <w:rPr>
                <w:rFonts w:eastAsia="Batang"/>
                <w:bCs/>
                <w:sz w:val="20"/>
                <w:szCs w:val="20"/>
                <w:lang w:val="en-GB"/>
              </w:rPr>
            </w:pPr>
            <w:r>
              <w:rPr>
                <w:rFonts w:eastAsia="Batang"/>
                <w:bCs/>
                <w:sz w:val="20"/>
                <w:szCs w:val="20"/>
                <w:lang w:val="en-GB"/>
              </w:rPr>
              <w:t>In the figure below, the number of instances that one SD basis vector is selected for up to 3 layers is shown when the UE is given the liberty of selecting up to 4 SD basis vectors for Ranks 5-8. According to the figure below, the number of instances one SD basis vector is selected for 3 layers is lesser but significant enough.</w:t>
            </w:r>
          </w:p>
          <w:p w14:paraId="2D4B8C93" w14:textId="77777777" w:rsidR="00BF242C" w:rsidRDefault="003A3060">
            <w:pPr>
              <w:rPr>
                <w:rFonts w:eastAsia="Batang"/>
                <w:bCs/>
                <w:sz w:val="20"/>
                <w:szCs w:val="20"/>
                <w:lang w:val="en-GB"/>
              </w:rPr>
            </w:pPr>
            <w:r>
              <w:rPr>
                <w:rFonts w:eastAsia="Batang"/>
                <w:bCs/>
                <w:noProof/>
                <w:sz w:val="20"/>
                <w:szCs w:val="20"/>
                <w:lang w:eastAsia="zh-CN"/>
              </w:rPr>
              <w:drawing>
                <wp:anchor distT="0" distB="0" distL="114300" distR="114300" simplePos="0" relativeHeight="251660288" behindDoc="0" locked="0" layoutInCell="1" allowOverlap="1" wp14:anchorId="1755AEB9" wp14:editId="4D1CB32B">
                  <wp:simplePos x="0" y="0"/>
                  <wp:positionH relativeFrom="column">
                    <wp:posOffset>996950</wp:posOffset>
                  </wp:positionH>
                  <wp:positionV relativeFrom="paragraph">
                    <wp:posOffset>0</wp:posOffset>
                  </wp:positionV>
                  <wp:extent cx="3569335" cy="1842135"/>
                  <wp:effectExtent l="0" t="0" r="0" b="5715"/>
                  <wp:wrapTopAndBottom/>
                  <wp:docPr id="33405819" name="Picture 1" descr="A blue bar graph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819" name="Picture 1" descr="A blue bar graph with white background&#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9079" cy="1842380"/>
                          </a:xfrm>
                          <a:prstGeom prst="rect">
                            <a:avLst/>
                          </a:prstGeom>
                        </pic:spPr>
                      </pic:pic>
                    </a:graphicData>
                  </a:graphic>
                </wp:anchor>
              </w:drawing>
            </w:r>
            <w:r>
              <w:rPr>
                <w:rFonts w:eastAsia="Batang"/>
                <w:bCs/>
                <w:sz w:val="20"/>
                <w:szCs w:val="20"/>
                <w:lang w:val="en-GB"/>
              </w:rPr>
              <w:t>Hence, we feel that both FFS2 &amp; FFS 3 should be supported.</w:t>
            </w:r>
          </w:p>
          <w:p w14:paraId="2C3C810A" w14:textId="77777777" w:rsidR="00BF242C" w:rsidRDefault="00BF242C" w:rsidP="00AE43FD">
            <w:pPr>
              <w:jc w:val="both"/>
              <w:rPr>
                <w:rFonts w:eastAsia="Batang"/>
                <w:bCs/>
                <w:color w:val="3333FF"/>
                <w:sz w:val="20"/>
                <w:szCs w:val="20"/>
                <w:lang w:val="en-GB"/>
              </w:rPr>
            </w:pPr>
          </w:p>
        </w:tc>
      </w:tr>
      <w:tr w:rsidR="00BF242C" w14:paraId="31FF80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A0A74D" w14:textId="77777777" w:rsidR="00BF242C" w:rsidRDefault="003A3060">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8CA8B9" w14:textId="77777777" w:rsidR="00BF242C" w:rsidRDefault="003A3060">
            <w:pPr>
              <w:jc w:val="both"/>
              <w:rPr>
                <w:rFonts w:eastAsia="Batang"/>
                <w:b/>
                <w:iCs/>
                <w:sz w:val="20"/>
                <w:szCs w:val="20"/>
                <w:u w:val="single"/>
                <w:lang w:val="en-GB"/>
              </w:rPr>
            </w:pPr>
            <w:r>
              <w:rPr>
                <w:rFonts w:eastAsia="Batang"/>
                <w:b/>
                <w:iCs/>
                <w:sz w:val="20"/>
                <w:szCs w:val="20"/>
                <w:u w:val="single"/>
                <w:lang w:val="en-GB"/>
              </w:rPr>
              <w:t>Question 1.A.6</w:t>
            </w:r>
          </w:p>
          <w:p w14:paraId="153193DB" w14:textId="77777777" w:rsidR="00BF242C" w:rsidRDefault="003A3060">
            <w:pPr>
              <w:jc w:val="both"/>
              <w:rPr>
                <w:rFonts w:eastAsia="Batang"/>
                <w:bCs/>
                <w:sz w:val="18"/>
                <w:szCs w:val="18"/>
                <w:lang w:val="en-GB"/>
              </w:rPr>
            </w:pPr>
            <w:r>
              <w:rPr>
                <w:rFonts w:eastAsia="Batang"/>
                <w:bCs/>
                <w:sz w:val="18"/>
                <w:szCs w:val="18"/>
                <w:lang w:val="en-GB"/>
              </w:rPr>
              <w:t>In our view, for SD bases indication for Scheme-B and ranks 5-8, we need to evaluate the performance gain of combinatorial indication per codeword as compared to combinatorial indication across codewords. Combinatorial indication per codeword avoids large layer imbalance within a codeword. A second level optimisation that can be evaluated is the performance impact of mapping a specific SD basis to the orphan beam.</w:t>
            </w:r>
          </w:p>
          <w:p w14:paraId="2A01F973" w14:textId="77777777" w:rsidR="00BF242C" w:rsidRDefault="00BF242C">
            <w:pPr>
              <w:jc w:val="both"/>
              <w:rPr>
                <w:rFonts w:eastAsia="Batang"/>
                <w:bCs/>
                <w:sz w:val="18"/>
                <w:szCs w:val="18"/>
                <w:lang w:val="en-GB"/>
              </w:rPr>
            </w:pPr>
          </w:p>
          <w:p w14:paraId="28CB6FCB" w14:textId="77777777" w:rsidR="00BF242C" w:rsidRDefault="003A3060">
            <w:pPr>
              <w:jc w:val="both"/>
              <w:rPr>
                <w:rFonts w:eastAsia="Batang"/>
                <w:bCs/>
                <w:sz w:val="18"/>
                <w:szCs w:val="18"/>
                <w:lang w:val="en-GB"/>
              </w:rPr>
            </w:pPr>
            <w:proofErr w:type="gramStart"/>
            <w:r>
              <w:rPr>
                <w:rFonts w:eastAsia="Batang"/>
                <w:bCs/>
                <w:sz w:val="18"/>
                <w:szCs w:val="18"/>
                <w:lang w:val="en-GB"/>
              </w:rPr>
              <w:t>So</w:t>
            </w:r>
            <w:proofErr w:type="gramEnd"/>
            <w:r>
              <w:rPr>
                <w:rFonts w:eastAsia="Batang"/>
                <w:bCs/>
                <w:sz w:val="18"/>
                <w:szCs w:val="18"/>
                <w:lang w:val="en-GB"/>
              </w:rPr>
              <w:t xml:space="preserve"> we propose to add an</w:t>
            </w:r>
          </w:p>
          <w:p w14:paraId="1F8C8F5F" w14:textId="77777777" w:rsidR="00BF242C" w:rsidRDefault="003A3060">
            <w:pPr>
              <w:jc w:val="both"/>
              <w:rPr>
                <w:rFonts w:eastAsia="Batang"/>
                <w:bCs/>
                <w:sz w:val="18"/>
                <w:szCs w:val="18"/>
                <w:lang w:val="en-GB"/>
              </w:rPr>
            </w:pPr>
            <w:r>
              <w:rPr>
                <w:rFonts w:eastAsia="Batang"/>
                <w:bCs/>
                <w:sz w:val="18"/>
                <w:szCs w:val="18"/>
                <w:lang w:val="en-GB"/>
              </w:rPr>
              <w:t>FF0: combinatorial indication of SD bases per codeword</w:t>
            </w:r>
          </w:p>
          <w:p w14:paraId="0118DDBE" w14:textId="77777777" w:rsidR="00BF242C" w:rsidRDefault="00BF242C" w:rsidP="00AE43FD">
            <w:pPr>
              <w:jc w:val="both"/>
              <w:rPr>
                <w:rFonts w:eastAsia="Batang"/>
                <w:b/>
                <w:sz w:val="20"/>
                <w:szCs w:val="20"/>
                <w:u w:val="single"/>
                <w:lang w:val="en-GB"/>
              </w:rPr>
            </w:pPr>
          </w:p>
        </w:tc>
      </w:tr>
      <w:tr w:rsidR="00BF242C" w14:paraId="5A2AFB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11EE09" w14:textId="77777777" w:rsidR="00BF242C" w:rsidRDefault="003A30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 xml:space="preserve">uawei, </w:t>
            </w:r>
            <w:proofErr w:type="spellStart"/>
            <w:r>
              <w:rPr>
                <w:rFonts w:eastAsiaTheme="minorEastAsia"/>
                <w:color w:val="000000" w:themeColor="text1"/>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843494" w14:textId="77777777" w:rsidR="00BF242C" w:rsidRDefault="003A3060">
            <w:pPr>
              <w:jc w:val="both"/>
              <w:rPr>
                <w:rFonts w:ascii="Times" w:eastAsiaTheme="minorEastAsia" w:hAnsi="Times" w:cs="Times"/>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r>
              <w:rPr>
                <w:rFonts w:ascii="Times" w:eastAsiaTheme="minorEastAsia" w:hAnsi="Times" w:cs="Times"/>
                <w:color w:val="000000" w:themeColor="text1"/>
                <w:sz w:val="18"/>
                <w:szCs w:val="18"/>
                <w:lang w:val="en-GB" w:eastAsia="zh-CN"/>
              </w:rPr>
              <w:t xml:space="preserve">For FFS1, fixed mapping is preferred. </w:t>
            </w:r>
          </w:p>
          <w:p w14:paraId="59E1EBE7" w14:textId="77777777" w:rsidR="00BF242C" w:rsidRDefault="00BF242C">
            <w:pPr>
              <w:jc w:val="both"/>
              <w:rPr>
                <w:rFonts w:ascii="Times" w:eastAsiaTheme="minorEastAsia" w:hAnsi="Times" w:cs="Times"/>
                <w:b/>
                <w:color w:val="000000" w:themeColor="text1"/>
                <w:sz w:val="18"/>
                <w:szCs w:val="18"/>
                <w:lang w:val="en-GB" w:eastAsia="zh-CN"/>
              </w:rPr>
            </w:pPr>
          </w:p>
          <w:p w14:paraId="4B23EA76" w14:textId="77777777" w:rsidR="00BF242C" w:rsidRDefault="003A3060">
            <w:pPr>
              <w:jc w:val="both"/>
              <w:rPr>
                <w:rFonts w:eastAsiaTheme="minorEastAsia"/>
                <w:sz w:val="18"/>
                <w:szCs w:val="18"/>
                <w:lang w:val="en-GB" w:eastAsia="zh-CN"/>
              </w:rPr>
            </w:pPr>
            <w:r>
              <w:rPr>
                <w:rFonts w:ascii="Times" w:eastAsiaTheme="minorEastAsia" w:hAnsi="Times" w:cs="Times" w:hint="eastAsia"/>
                <w:color w:val="000000" w:themeColor="text1"/>
                <w:sz w:val="18"/>
                <w:szCs w:val="18"/>
                <w:lang w:val="en-GB" w:eastAsia="zh-CN"/>
              </w:rPr>
              <w:t>F</w:t>
            </w:r>
            <w:r>
              <w:rPr>
                <w:rFonts w:ascii="Times" w:eastAsiaTheme="minorEastAsia" w:hAnsi="Times" w:cs="Times"/>
                <w:color w:val="000000" w:themeColor="text1"/>
                <w:sz w:val="18"/>
                <w:szCs w:val="18"/>
                <w:lang w:val="en-GB" w:eastAsia="zh-CN"/>
              </w:rPr>
              <w:t xml:space="preserve">or FFS2, whether to support up to 3 or up to 4 should depend on simulation results, while scheme-B is targeted better performance. </w:t>
            </w:r>
            <w:r>
              <w:rPr>
                <w:rFonts w:eastAsiaTheme="minorEastAsia"/>
                <w:sz w:val="18"/>
                <w:szCs w:val="18"/>
                <w:lang w:val="en-GB" w:eastAsia="zh-CN"/>
              </w:rPr>
              <w:t xml:space="preserve">The simulation results can also show that by supporting 3-4 SD basis vectors, UEs with RI=5-6 can have a performance gain of 5~11%. There’s no reason to </w:t>
            </w:r>
            <w:proofErr w:type="spellStart"/>
            <w:r>
              <w:rPr>
                <w:rFonts w:eastAsiaTheme="minorEastAsia"/>
                <w:sz w:val="18"/>
                <w:szCs w:val="18"/>
                <w:lang w:val="en-GB" w:eastAsia="zh-CN"/>
              </w:rPr>
              <w:t>fallback</w:t>
            </w:r>
            <w:proofErr w:type="spellEnd"/>
            <w:r>
              <w:rPr>
                <w:rFonts w:eastAsiaTheme="minorEastAsia"/>
                <w:sz w:val="18"/>
                <w:szCs w:val="18"/>
                <w:lang w:val="en-GB" w:eastAsia="zh-CN"/>
              </w:rPr>
              <w:t xml:space="preserve"> to 3 SD basis vectors, while scheme-B Rank 1-4 has supported up to 4 basis vectors.</w:t>
            </w:r>
          </w:p>
          <w:p w14:paraId="3BE6A023" w14:textId="77777777" w:rsidR="00BF242C" w:rsidRDefault="00BF242C">
            <w:pPr>
              <w:rPr>
                <w:rFonts w:eastAsiaTheme="minorEastAsia"/>
                <w:sz w:val="18"/>
                <w:szCs w:val="18"/>
                <w:lang w:val="en-GB" w:eastAsia="zh-CN"/>
              </w:rPr>
            </w:pPr>
          </w:p>
          <w:p w14:paraId="199A2E71" w14:textId="77777777" w:rsidR="00BF242C" w:rsidRDefault="003A3060">
            <w:pPr>
              <w:rPr>
                <w:rFonts w:eastAsiaTheme="minorEastAsia"/>
                <w:sz w:val="18"/>
                <w:szCs w:val="18"/>
                <w:lang w:val="en-GB" w:eastAsia="zh-CN"/>
              </w:rPr>
            </w:pPr>
            <w:r>
              <w:rPr>
                <w:rFonts w:eastAsiaTheme="minorEastAsia" w:hint="eastAsia"/>
                <w:noProof/>
                <w:sz w:val="22"/>
                <w:szCs w:val="22"/>
                <w:lang w:eastAsia="ko-KR"/>
              </w:rPr>
              <w:lastRenderedPageBreak/>
              <w:drawing>
                <wp:inline distT="0" distB="0" distL="0" distR="0" wp14:anchorId="611248CB" wp14:editId="157F7B3A">
                  <wp:extent cx="2311400" cy="1392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48975" cy="1415257"/>
                          </a:xfrm>
                          <a:prstGeom prst="rect">
                            <a:avLst/>
                          </a:prstGeom>
                          <a:noFill/>
                          <a:ln>
                            <a:noFill/>
                          </a:ln>
                        </pic:spPr>
                      </pic:pic>
                    </a:graphicData>
                  </a:graphic>
                </wp:inline>
              </w:drawing>
            </w:r>
            <w:r>
              <w:rPr>
                <w:rFonts w:eastAsiaTheme="minorEastAsia" w:hint="eastAsia"/>
                <w:sz w:val="18"/>
                <w:szCs w:val="18"/>
                <w:lang w:val="en-GB" w:eastAsia="zh-CN"/>
              </w:rPr>
              <w:t xml:space="preserve"> </w:t>
            </w:r>
            <w:r>
              <w:rPr>
                <w:rFonts w:eastAsiaTheme="minorEastAsia"/>
                <w:sz w:val="18"/>
                <w:szCs w:val="18"/>
                <w:lang w:val="en-GB" w:eastAsia="zh-CN"/>
              </w:rPr>
              <w:t xml:space="preserve"> </w:t>
            </w:r>
            <w:r>
              <w:rPr>
                <w:rFonts w:eastAsiaTheme="minorEastAsia"/>
                <w:noProof/>
                <w:sz w:val="22"/>
                <w:szCs w:val="22"/>
                <w:lang w:eastAsia="ko-KR"/>
              </w:rPr>
              <w:drawing>
                <wp:inline distT="0" distB="0" distL="0" distR="0" wp14:anchorId="56A70DA0" wp14:editId="61C29DBF">
                  <wp:extent cx="2266950" cy="13652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03336" cy="1387440"/>
                          </a:xfrm>
                          <a:prstGeom prst="rect">
                            <a:avLst/>
                          </a:prstGeom>
                          <a:noFill/>
                          <a:ln>
                            <a:noFill/>
                          </a:ln>
                        </pic:spPr>
                      </pic:pic>
                    </a:graphicData>
                  </a:graphic>
                </wp:inline>
              </w:drawing>
            </w:r>
          </w:p>
          <w:p w14:paraId="4AF462B7" w14:textId="77777777" w:rsidR="00BF242C" w:rsidRDefault="00BF242C">
            <w:pPr>
              <w:jc w:val="both"/>
              <w:rPr>
                <w:rFonts w:ascii="Times" w:eastAsiaTheme="minorEastAsia" w:hAnsi="Times" w:cs="Times"/>
                <w:b/>
                <w:color w:val="000000" w:themeColor="text1"/>
                <w:sz w:val="18"/>
                <w:szCs w:val="18"/>
                <w:lang w:val="en-GB" w:eastAsia="zh-CN"/>
              </w:rPr>
            </w:pPr>
          </w:p>
          <w:p w14:paraId="1C7BF321" w14:textId="77777777" w:rsidR="00BF242C" w:rsidRDefault="00BF242C">
            <w:pPr>
              <w:jc w:val="both"/>
              <w:rPr>
                <w:rFonts w:ascii="Times" w:eastAsiaTheme="minorEastAsia" w:hAnsi="Times" w:cs="Times"/>
                <w:b/>
                <w:color w:val="000000" w:themeColor="text1"/>
                <w:sz w:val="18"/>
                <w:szCs w:val="18"/>
                <w:lang w:val="en-GB" w:eastAsia="zh-CN"/>
              </w:rPr>
            </w:pPr>
          </w:p>
        </w:tc>
      </w:tr>
      <w:tr w:rsidR="00E40E5F" w14:paraId="706739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A260D6" w14:textId="7361586D" w:rsidR="00E40E5F" w:rsidRDefault="00E40E5F" w:rsidP="00E40E5F">
            <w:pPr>
              <w:snapToGrid w:val="0"/>
              <w:rPr>
                <w:rFonts w:eastAsiaTheme="minorEastAsia"/>
                <w:color w:val="000000" w:themeColor="text1"/>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A4D7F"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6CCC03BC" w14:textId="77777777" w:rsidR="00E40E5F" w:rsidRDefault="00E40E5F" w:rsidP="00E40E5F">
            <w:pPr>
              <w:jc w:val="both"/>
              <w:rPr>
                <w:rFonts w:ascii="Times" w:eastAsiaTheme="minorEastAsia" w:hAnsi="Times" w:cs="Times"/>
                <w:b/>
                <w:color w:val="3333FF"/>
                <w:sz w:val="20"/>
                <w:szCs w:val="20"/>
                <w:lang w:val="en-GB" w:eastAsia="zh-CN"/>
              </w:rPr>
            </w:pPr>
          </w:p>
          <w:p w14:paraId="69B83436"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Re 1.A.6: please check ZTE, </w:t>
            </w:r>
            <w:proofErr w:type="spellStart"/>
            <w:r>
              <w:rPr>
                <w:rFonts w:ascii="Times" w:eastAsiaTheme="minorEastAsia" w:hAnsi="Times" w:cs="Times"/>
                <w:b/>
                <w:color w:val="FF0000"/>
                <w:sz w:val="20"/>
                <w:szCs w:val="20"/>
                <w:lang w:val="en-GB" w:eastAsia="zh-CN"/>
              </w:rPr>
              <w:t>CEWiT</w:t>
            </w:r>
            <w:proofErr w:type="spellEnd"/>
            <w:r>
              <w:rPr>
                <w:rFonts w:ascii="Times" w:eastAsiaTheme="minorEastAsia" w:hAnsi="Times" w:cs="Times"/>
                <w:b/>
                <w:color w:val="FF0000"/>
                <w:sz w:val="20"/>
                <w:szCs w:val="20"/>
                <w:lang w:val="en-GB" w:eastAsia="zh-CN"/>
              </w:rPr>
              <w:t>, Nokia, and Huawei explanation</w:t>
            </w:r>
          </w:p>
          <w:p w14:paraId="664140FE" w14:textId="79A224F1" w:rsidR="00E40E5F" w:rsidRDefault="00E40E5F" w:rsidP="00E40E5F">
            <w:pPr>
              <w:rPr>
                <w:rFonts w:eastAsiaTheme="minorEastAsia"/>
                <w:b/>
                <w:iCs/>
                <w:sz w:val="20"/>
                <w:szCs w:val="20"/>
                <w:lang w:eastAsia="zh-CN"/>
              </w:rPr>
            </w:pPr>
          </w:p>
        </w:tc>
      </w:tr>
      <w:tr w:rsidR="00E40E5F" w14:paraId="776FDB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5FB265" w14:textId="4ECC94CD" w:rsidR="00E40E5F" w:rsidRDefault="006C10F9"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3F689B" w14:textId="5675D9BB" w:rsidR="00E40E5F" w:rsidRPr="00C16136" w:rsidRDefault="006C10F9" w:rsidP="00E40E5F">
            <w:pPr>
              <w:rPr>
                <w:rFonts w:eastAsiaTheme="minorEastAsia"/>
                <w:bCs/>
                <w:sz w:val="18"/>
                <w:szCs w:val="18"/>
                <w:lang w:val="en-GB" w:eastAsia="zh-CN"/>
              </w:rPr>
            </w:pPr>
            <w:r w:rsidRPr="007D14CD">
              <w:rPr>
                <w:rFonts w:eastAsia="Batang"/>
                <w:b/>
                <w:sz w:val="18"/>
                <w:szCs w:val="18"/>
                <w:lang w:val="en-GB"/>
              </w:rPr>
              <w:t xml:space="preserve">Proposal </w:t>
            </w:r>
            <w:r>
              <w:rPr>
                <w:rFonts w:eastAsiaTheme="minorEastAsia" w:hint="eastAsia"/>
                <w:b/>
                <w:sz w:val="18"/>
                <w:szCs w:val="18"/>
                <w:lang w:val="en-GB" w:eastAsia="zh-CN"/>
              </w:rPr>
              <w:t>1</w:t>
            </w:r>
            <w:r w:rsidRPr="007D14CD">
              <w:rPr>
                <w:rFonts w:eastAsia="Batang"/>
                <w:b/>
                <w:sz w:val="18"/>
                <w:szCs w:val="18"/>
                <w:lang w:val="en-GB"/>
              </w:rPr>
              <w:t>.</w:t>
            </w:r>
            <w:r>
              <w:rPr>
                <w:rFonts w:eastAsiaTheme="minorEastAsia" w:hint="eastAsia"/>
                <w:b/>
                <w:sz w:val="18"/>
                <w:szCs w:val="18"/>
                <w:lang w:val="en-GB" w:eastAsia="zh-CN"/>
              </w:rPr>
              <w:t>A</w:t>
            </w:r>
            <w:r w:rsidRPr="007D14CD">
              <w:rPr>
                <w:rFonts w:eastAsia="Batang"/>
                <w:b/>
                <w:sz w:val="18"/>
                <w:szCs w:val="18"/>
                <w:lang w:val="en-GB"/>
              </w:rPr>
              <w:t>.</w:t>
            </w:r>
            <w:r>
              <w:rPr>
                <w:rFonts w:eastAsiaTheme="minorEastAsia" w:hint="eastAsia"/>
                <w:b/>
                <w:sz w:val="18"/>
                <w:szCs w:val="18"/>
                <w:lang w:val="en-GB" w:eastAsia="zh-CN"/>
              </w:rPr>
              <w:t>6</w:t>
            </w:r>
            <w:r w:rsidR="00C16136">
              <w:rPr>
                <w:rFonts w:eastAsiaTheme="minorEastAsia" w:hint="eastAsia"/>
                <w:bCs/>
                <w:sz w:val="18"/>
                <w:szCs w:val="18"/>
                <w:lang w:val="en-GB" w:eastAsia="zh-CN"/>
              </w:rPr>
              <w:t xml:space="preserve"> (FFS0)</w:t>
            </w:r>
          </w:p>
          <w:p w14:paraId="448F5F90" w14:textId="77777777" w:rsidR="006C10F9" w:rsidRDefault="00C16136" w:rsidP="00E40E5F">
            <w:pPr>
              <w:rPr>
                <w:rFonts w:eastAsiaTheme="minorEastAsia"/>
                <w:bCs/>
                <w:iCs/>
                <w:sz w:val="20"/>
                <w:szCs w:val="20"/>
                <w:lang w:eastAsia="zh-CN"/>
              </w:rPr>
            </w:pPr>
            <w:r w:rsidRPr="00C16136">
              <w:rPr>
                <w:rFonts w:eastAsiaTheme="minorEastAsia" w:hint="eastAsia"/>
                <w:bCs/>
                <w:iCs/>
                <w:sz w:val="20"/>
                <w:szCs w:val="20"/>
                <w:lang w:eastAsia="zh-CN"/>
              </w:rPr>
              <w:t>I feel I understand Nokia</w:t>
            </w:r>
            <w:r w:rsidRPr="00C16136">
              <w:rPr>
                <w:rFonts w:eastAsiaTheme="minorEastAsia"/>
                <w:bCs/>
                <w:iCs/>
                <w:sz w:val="20"/>
                <w:szCs w:val="20"/>
                <w:lang w:eastAsia="zh-CN"/>
              </w:rPr>
              <w:t>’</w:t>
            </w:r>
            <w:r w:rsidRPr="00C16136">
              <w:rPr>
                <w:rFonts w:eastAsiaTheme="minorEastAsia" w:hint="eastAsia"/>
                <w:bCs/>
                <w:iCs/>
                <w:sz w:val="20"/>
                <w:szCs w:val="20"/>
                <w:lang w:eastAsia="zh-CN"/>
              </w:rPr>
              <w:t xml:space="preserve">s </w:t>
            </w:r>
            <w:r>
              <w:rPr>
                <w:rFonts w:eastAsiaTheme="minorEastAsia"/>
                <w:bCs/>
                <w:iCs/>
                <w:sz w:val="20"/>
                <w:szCs w:val="20"/>
                <w:lang w:eastAsia="zh-CN"/>
              </w:rPr>
              <w:t>argument</w:t>
            </w:r>
            <w:r>
              <w:rPr>
                <w:rFonts w:eastAsiaTheme="minorEastAsia" w:hint="eastAsia"/>
                <w:bCs/>
                <w:iCs/>
                <w:sz w:val="20"/>
                <w:szCs w:val="20"/>
                <w:lang w:eastAsia="zh-CN"/>
              </w:rPr>
              <w:t xml:space="preserve"> is, a same beam should not </w:t>
            </w:r>
            <w:r w:rsidR="0077105A">
              <w:rPr>
                <w:rFonts w:eastAsiaTheme="minorEastAsia" w:hint="eastAsia"/>
                <w:bCs/>
                <w:iCs/>
                <w:sz w:val="20"/>
                <w:szCs w:val="20"/>
                <w:lang w:eastAsia="zh-CN"/>
              </w:rPr>
              <w:t>be distributed across two CWs</w:t>
            </w:r>
          </w:p>
          <w:p w14:paraId="202787A8" w14:textId="50E4E046"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But,</w:t>
            </w:r>
          </w:p>
          <w:p w14:paraId="059E2E9B" w14:textId="173BD505" w:rsidR="0077105A" w:rsidRDefault="0077105A" w:rsidP="00E40E5F">
            <w:pPr>
              <w:rPr>
                <w:rFonts w:eastAsiaTheme="minorEastAsia"/>
                <w:bCs/>
                <w:iCs/>
                <w:sz w:val="20"/>
                <w:szCs w:val="20"/>
                <w:lang w:eastAsia="zh-CN"/>
              </w:rPr>
            </w:pPr>
            <w:r>
              <w:rPr>
                <w:rFonts w:eastAsiaTheme="minorEastAsia" w:hint="eastAsia"/>
                <w:bCs/>
                <w:iCs/>
                <w:sz w:val="20"/>
                <w:szCs w:val="20"/>
                <w:lang w:eastAsia="zh-CN"/>
              </w:rPr>
              <w:t xml:space="preserve">1. I seem not understand why </w:t>
            </w:r>
            <w:r w:rsidR="00ED11B2">
              <w:rPr>
                <w:rFonts w:eastAsiaTheme="minorEastAsia" w:hint="eastAsia"/>
                <w:bCs/>
                <w:iCs/>
                <w:sz w:val="20"/>
                <w:szCs w:val="20"/>
                <w:lang w:eastAsia="zh-CN"/>
              </w:rPr>
              <w:t xml:space="preserve">combinatorial </w:t>
            </w:r>
            <w:r w:rsidR="00615D46">
              <w:rPr>
                <w:rFonts w:eastAsiaTheme="minorEastAsia" w:hint="eastAsia"/>
                <w:bCs/>
                <w:iCs/>
                <w:sz w:val="20"/>
                <w:szCs w:val="20"/>
                <w:lang w:eastAsia="zh-CN"/>
              </w:rPr>
              <w:t>selection</w:t>
            </w:r>
            <w:r w:rsidR="00ED11B2">
              <w:rPr>
                <w:rFonts w:eastAsiaTheme="minorEastAsia" w:hint="eastAsia"/>
                <w:bCs/>
                <w:iCs/>
                <w:sz w:val="20"/>
                <w:szCs w:val="20"/>
                <w:lang w:eastAsia="zh-CN"/>
              </w:rPr>
              <w:t xml:space="preserve"> </w:t>
            </w:r>
            <m:oMath>
              <m:d>
                <m:dPr>
                  <m:ctrlPr>
                    <w:rPr>
                      <w:rFonts w:ascii="Cambria Math" w:eastAsiaTheme="minorEastAsia" w:hAnsi="Cambria Math"/>
                      <w:bCs/>
                      <w:i/>
                      <w:iCs/>
                      <w:sz w:val="20"/>
                      <w:szCs w:val="20"/>
                      <w:lang w:eastAsia="zh-CN"/>
                    </w:rPr>
                  </m:ctrlPr>
                </m:dPr>
                <m:e>
                  <m:eqArr>
                    <m:eqArrPr>
                      <m:ctrlPr>
                        <w:rPr>
                          <w:rFonts w:ascii="Cambria Math" w:eastAsiaTheme="minorEastAsia" w:hAnsi="Cambria Math"/>
                          <w:bCs/>
                          <w:i/>
                          <w:iCs/>
                          <w:sz w:val="20"/>
                          <w:szCs w:val="20"/>
                          <w:lang w:eastAsia="zh-CN"/>
                        </w:rPr>
                      </m:ctrlPr>
                    </m:eqArrPr>
                    <m:e>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1</m:t>
                          </m:r>
                        </m:sub>
                      </m:sSub>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eastAsia="zh-CN"/>
                            </w:rPr>
                            <m:t>N</m:t>
                          </m:r>
                        </m:e>
                        <m:sub>
                          <m:r>
                            <w:rPr>
                              <w:rFonts w:ascii="Cambria Math" w:eastAsiaTheme="minorEastAsia" w:hAnsi="Cambria Math"/>
                              <w:sz w:val="20"/>
                              <w:szCs w:val="20"/>
                              <w:lang w:eastAsia="zh-CN"/>
                            </w:rPr>
                            <m:t>2</m:t>
                          </m:r>
                        </m:sub>
                      </m:sSub>
                    </m:e>
                    <m:e>
                      <m:r>
                        <w:rPr>
                          <w:rFonts w:ascii="Cambria Math" w:eastAsiaTheme="minorEastAsia" w:hAnsi="Cambria Math"/>
                          <w:sz w:val="20"/>
                          <w:szCs w:val="20"/>
                          <w:lang w:eastAsia="zh-CN"/>
                        </w:rPr>
                        <m:t>v</m:t>
                      </m:r>
                    </m:e>
                  </m:eqArr>
                </m:e>
              </m:d>
            </m:oMath>
            <w:r w:rsidR="00ED11B2">
              <w:rPr>
                <w:rFonts w:eastAsiaTheme="minorEastAsia" w:hint="eastAsia"/>
                <w:bCs/>
                <w:iCs/>
                <w:sz w:val="20"/>
                <w:szCs w:val="20"/>
                <w:lang w:eastAsia="zh-CN"/>
              </w:rPr>
              <w:t xml:space="preserve"> </w:t>
            </w:r>
            <w:r w:rsidR="00615D46">
              <w:rPr>
                <w:rFonts w:eastAsiaTheme="minorEastAsia" w:hint="eastAsia"/>
                <w:bCs/>
                <w:iCs/>
                <w:sz w:val="20"/>
                <w:szCs w:val="20"/>
                <w:lang w:eastAsia="zh-CN"/>
              </w:rPr>
              <w:t xml:space="preserve">across two CWs </w:t>
            </w:r>
            <w:r w:rsidR="00ED11B2">
              <w:rPr>
                <w:rFonts w:eastAsiaTheme="minorEastAsia" w:hint="eastAsia"/>
                <w:bCs/>
                <w:iCs/>
                <w:sz w:val="20"/>
                <w:szCs w:val="20"/>
                <w:lang w:eastAsia="zh-CN"/>
              </w:rPr>
              <w:t>can</w:t>
            </w:r>
            <w:r w:rsidR="00ED11B2">
              <w:rPr>
                <w:rFonts w:eastAsiaTheme="minorEastAsia"/>
                <w:bCs/>
                <w:iCs/>
                <w:sz w:val="20"/>
                <w:szCs w:val="20"/>
                <w:lang w:eastAsia="zh-CN"/>
              </w:rPr>
              <w:t>’</w:t>
            </w:r>
            <w:r w:rsidR="00ED11B2">
              <w:rPr>
                <w:rFonts w:eastAsiaTheme="minorEastAsia" w:hint="eastAsia"/>
                <w:bCs/>
                <w:iCs/>
                <w:sz w:val="20"/>
                <w:szCs w:val="20"/>
                <w:lang w:eastAsia="zh-CN"/>
              </w:rPr>
              <w:t>t a</w:t>
            </w:r>
            <w:r w:rsidR="00D55992">
              <w:rPr>
                <w:rFonts w:eastAsiaTheme="minorEastAsia" w:hint="eastAsia"/>
                <w:bCs/>
                <w:iCs/>
                <w:sz w:val="20"/>
                <w:szCs w:val="20"/>
                <w:lang w:eastAsia="zh-CN"/>
              </w:rPr>
              <w:t>chieve that</w:t>
            </w:r>
            <w:r w:rsidR="00D41070">
              <w:rPr>
                <w:rFonts w:eastAsiaTheme="minorEastAsia" w:hint="eastAsia"/>
                <w:bCs/>
                <w:iCs/>
                <w:sz w:val="20"/>
                <w:szCs w:val="20"/>
                <w:lang w:eastAsia="zh-CN"/>
              </w:rPr>
              <w:t xml:space="preserve"> (maybe </w:t>
            </w:r>
            <w:r w:rsidR="00D41070">
              <w:rPr>
                <w:rFonts w:eastAsiaTheme="minorEastAsia"/>
                <w:bCs/>
                <w:iCs/>
                <w:sz w:val="20"/>
                <w:szCs w:val="20"/>
                <w:lang w:eastAsia="zh-CN"/>
              </w:rPr>
              <w:t>except</w:t>
            </w:r>
            <w:r w:rsidR="00D41070">
              <w:rPr>
                <w:rFonts w:eastAsiaTheme="minorEastAsia" w:hint="eastAsia"/>
                <w:bCs/>
                <w:iCs/>
                <w:sz w:val="20"/>
                <w:szCs w:val="20"/>
                <w:lang w:eastAsia="zh-CN"/>
              </w:rPr>
              <w:t xml:space="preserve"> for some special cases as </w:t>
            </w:r>
            <w:proofErr w:type="spellStart"/>
            <w:r w:rsidR="00D41070">
              <w:rPr>
                <w:rFonts w:eastAsiaTheme="minorEastAsia" w:hint="eastAsia"/>
                <w:bCs/>
                <w:iCs/>
                <w:sz w:val="20"/>
                <w:szCs w:val="20"/>
                <w:lang w:eastAsia="zh-CN"/>
              </w:rPr>
              <w:t>belew</w:t>
            </w:r>
            <w:proofErr w:type="spellEnd"/>
            <w:r w:rsidR="00D41070">
              <w:rPr>
                <w:rFonts w:eastAsiaTheme="minorEastAsia" w:hint="eastAsia"/>
                <w:bCs/>
                <w:iCs/>
                <w:sz w:val="20"/>
                <w:szCs w:val="20"/>
                <w:lang w:eastAsia="zh-CN"/>
              </w:rPr>
              <w:t>)</w:t>
            </w:r>
          </w:p>
          <w:p w14:paraId="271FE0DF" w14:textId="746D37C9" w:rsidR="00D55992" w:rsidRDefault="00D55992" w:rsidP="00E40E5F">
            <w:pPr>
              <w:rPr>
                <w:rFonts w:eastAsiaTheme="minorEastAsia"/>
                <w:bCs/>
                <w:iCs/>
                <w:sz w:val="20"/>
                <w:szCs w:val="20"/>
                <w:lang w:eastAsia="zh-CN"/>
              </w:rPr>
            </w:pPr>
            <w:r>
              <w:rPr>
                <w:rFonts w:eastAsiaTheme="minorEastAsia" w:hint="eastAsia"/>
                <w:bCs/>
                <w:iCs/>
                <w:sz w:val="20"/>
                <w:szCs w:val="20"/>
                <w:lang w:eastAsia="zh-CN"/>
              </w:rPr>
              <w:t>2. A minor special case: Rank=6</w:t>
            </w:r>
            <w:r w:rsidR="0018182A">
              <w:rPr>
                <w:rFonts w:eastAsiaTheme="minorEastAsia" w:hint="eastAsia"/>
                <w:bCs/>
                <w:iCs/>
                <w:sz w:val="20"/>
                <w:szCs w:val="20"/>
                <w:lang w:eastAsia="zh-CN"/>
              </w:rPr>
              <w:t xml:space="preserve"> with </w:t>
            </w:r>
            <m:oMath>
              <m:r>
                <w:rPr>
                  <w:rFonts w:ascii="Cambria Math" w:eastAsiaTheme="minorEastAsia" w:hAnsi="Cambria Math"/>
                  <w:sz w:val="20"/>
                  <w:szCs w:val="20"/>
                  <w:lang w:eastAsia="zh-CN"/>
                </w:rPr>
                <m:t>v</m:t>
              </m:r>
            </m:oMath>
            <w:r w:rsidR="0018182A">
              <w:rPr>
                <w:rFonts w:eastAsiaTheme="minorEastAsia" w:hint="eastAsia"/>
                <w:bCs/>
                <w:iCs/>
                <w:sz w:val="20"/>
                <w:szCs w:val="20"/>
                <w:lang w:eastAsia="zh-CN"/>
              </w:rPr>
              <w:t>=3</w:t>
            </w:r>
            <w:r>
              <w:rPr>
                <w:rFonts w:eastAsiaTheme="minorEastAsia" w:hint="eastAsia"/>
                <w:bCs/>
                <w:iCs/>
                <w:sz w:val="20"/>
                <w:szCs w:val="20"/>
                <w:lang w:eastAsia="zh-CN"/>
              </w:rPr>
              <w:t>, seems anyway we can</w:t>
            </w:r>
            <w:r>
              <w:rPr>
                <w:rFonts w:eastAsiaTheme="minorEastAsia"/>
                <w:bCs/>
                <w:iCs/>
                <w:sz w:val="20"/>
                <w:szCs w:val="20"/>
                <w:lang w:eastAsia="zh-CN"/>
              </w:rPr>
              <w:t>’</w:t>
            </w:r>
            <w:r>
              <w:rPr>
                <w:rFonts w:eastAsiaTheme="minorEastAsia" w:hint="eastAsia"/>
                <w:bCs/>
                <w:iCs/>
                <w:sz w:val="20"/>
                <w:szCs w:val="20"/>
                <w:lang w:eastAsia="zh-CN"/>
              </w:rPr>
              <w:t xml:space="preserve">t avoid a </w:t>
            </w:r>
            <w:r w:rsidR="0018182A">
              <w:rPr>
                <w:rFonts w:eastAsiaTheme="minorEastAsia" w:hint="eastAsia"/>
                <w:bCs/>
                <w:iCs/>
                <w:sz w:val="20"/>
                <w:szCs w:val="20"/>
                <w:lang w:eastAsia="zh-CN"/>
              </w:rPr>
              <w:t>beam to distribute across two CWs</w:t>
            </w:r>
            <w:r w:rsidR="00841F59">
              <w:rPr>
                <w:rFonts w:eastAsiaTheme="minorEastAsia" w:hint="eastAsia"/>
                <w:bCs/>
                <w:iCs/>
                <w:sz w:val="20"/>
                <w:szCs w:val="20"/>
                <w:lang w:eastAsia="zh-CN"/>
              </w:rPr>
              <w:t xml:space="preserve">, regardless whether </w:t>
            </w:r>
            <w:r w:rsidR="00615D46">
              <w:rPr>
                <w:rFonts w:eastAsiaTheme="minorEastAsia" w:hint="eastAsia"/>
                <w:bCs/>
                <w:iCs/>
                <w:sz w:val="20"/>
                <w:szCs w:val="20"/>
                <w:lang w:eastAsia="zh-CN"/>
              </w:rPr>
              <w:t>it is combinatorial selection across two CWs, or per CW</w:t>
            </w:r>
          </w:p>
          <w:p w14:paraId="664B7261" w14:textId="2820A5BC" w:rsidR="0077105A" w:rsidRPr="00C16136" w:rsidRDefault="0077105A" w:rsidP="00E40E5F">
            <w:pPr>
              <w:rPr>
                <w:rFonts w:eastAsiaTheme="minorEastAsia"/>
                <w:bCs/>
                <w:iCs/>
                <w:sz w:val="20"/>
                <w:szCs w:val="20"/>
                <w:lang w:eastAsia="zh-CN"/>
              </w:rPr>
            </w:pPr>
          </w:p>
        </w:tc>
      </w:tr>
      <w:tr w:rsidR="00E40E5F" w14:paraId="680EB0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D152C7" w14:textId="28EFE780" w:rsidR="00E40E5F" w:rsidRDefault="00C3786E" w:rsidP="00E40E5F">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90D512" w14:textId="77777777" w:rsidR="00C3786E" w:rsidRDefault="00C3786E" w:rsidP="00C3786E">
            <w:pPr>
              <w:rPr>
                <w:rFonts w:ascii="Times" w:eastAsiaTheme="minorEastAsia" w:hAnsi="Times" w:cs="Times"/>
                <w:b/>
                <w:color w:val="000000" w:themeColor="text1"/>
                <w:sz w:val="18"/>
                <w:szCs w:val="18"/>
                <w:lang w:val="en-GB" w:eastAsia="zh-CN"/>
              </w:rPr>
            </w:pPr>
            <w:r>
              <w:rPr>
                <w:rFonts w:ascii="Times" w:eastAsiaTheme="minorEastAsia" w:hAnsi="Times" w:cs="Times"/>
                <w:b/>
                <w:color w:val="000000" w:themeColor="text1"/>
                <w:sz w:val="18"/>
                <w:szCs w:val="18"/>
                <w:lang w:val="en-GB" w:eastAsia="zh-CN"/>
              </w:rPr>
              <w:t xml:space="preserve">Question 1.A.6: </w:t>
            </w:r>
          </w:p>
          <w:p w14:paraId="4D4AD686" w14:textId="77777777" w:rsidR="00C3786E" w:rsidRDefault="00C3786E" w:rsidP="00C3786E">
            <w:pPr>
              <w:rPr>
                <w:rFonts w:ascii="Times" w:eastAsiaTheme="minorEastAsia" w:hAnsi="Times" w:cs="Times"/>
                <w:color w:val="000000" w:themeColor="text1"/>
                <w:sz w:val="18"/>
                <w:szCs w:val="18"/>
                <w:lang w:val="en-GB"/>
              </w:rPr>
            </w:pPr>
            <w:r>
              <w:rPr>
                <w:rFonts w:ascii="Times" w:eastAsiaTheme="minorEastAsia" w:hAnsi="Times" w:cs="Times"/>
                <w:color w:val="000000" w:themeColor="text1"/>
                <w:sz w:val="18"/>
                <w:szCs w:val="18"/>
                <w:lang w:val="en-GB" w:eastAsia="zh-CN"/>
              </w:rPr>
              <w:t>For FFS1,</w:t>
            </w:r>
            <w:r>
              <w:rPr>
                <w:rFonts w:ascii="Times" w:eastAsiaTheme="minorEastAsia" w:hAnsi="Times" w:cs="Times" w:hint="eastAsia"/>
                <w:color w:val="000000" w:themeColor="text1"/>
                <w:sz w:val="18"/>
                <w:szCs w:val="18"/>
                <w:lang w:val="en-GB" w:eastAsia="zh-CN"/>
              </w:rPr>
              <w:t xml:space="preserve"> </w:t>
            </w:r>
            <w:r>
              <w:rPr>
                <w:rFonts w:ascii="Times" w:eastAsiaTheme="minorEastAsia" w:hAnsi="Times" w:cs="Times" w:hint="eastAsia"/>
                <w:color w:val="000000" w:themeColor="text1"/>
                <w:sz w:val="18"/>
                <w:szCs w:val="18"/>
                <w:lang w:val="en-GB"/>
              </w:rPr>
              <w:t>we</w:t>
            </w:r>
            <w:r>
              <w:rPr>
                <w:rFonts w:ascii="Times" w:eastAsiaTheme="minorEastAsia" w:hAnsi="Times" w:cs="Times"/>
                <w:color w:val="000000" w:themeColor="text1"/>
                <w:sz w:val="18"/>
                <w:szCs w:val="18"/>
                <w:lang w:val="en-GB"/>
              </w:rPr>
              <w:t>’</w:t>
            </w:r>
            <w:r>
              <w:rPr>
                <w:rFonts w:ascii="Times" w:eastAsiaTheme="minorEastAsia" w:hAnsi="Times" w:cs="Times" w:hint="eastAsia"/>
                <w:color w:val="000000" w:themeColor="text1"/>
                <w:sz w:val="18"/>
                <w:szCs w:val="18"/>
                <w:lang w:val="en-GB"/>
              </w:rPr>
              <w:t xml:space="preserve">d like to change our view because </w:t>
            </w:r>
            <w:r>
              <w:rPr>
                <w:rFonts w:ascii="Times" w:eastAsiaTheme="minorEastAsia" w:hAnsi="Times" w:cs="Times" w:hint="eastAsia"/>
                <w:color w:val="000000" w:themeColor="text1"/>
                <w:sz w:val="18"/>
                <w:szCs w:val="18"/>
                <w:lang w:val="en-GB" w:eastAsia="zh-CN"/>
              </w:rPr>
              <w:t xml:space="preserve">we just realized that </w:t>
            </w:r>
            <w:r w:rsidRPr="001C04E5">
              <w:rPr>
                <w:rFonts w:ascii="Times" w:eastAsiaTheme="minorEastAsia" w:hAnsi="Times" w:cs="Times" w:hint="eastAsia"/>
                <w:color w:val="000000" w:themeColor="text1"/>
                <w:sz w:val="18"/>
                <w:szCs w:val="18"/>
                <w:highlight w:val="yellow"/>
                <w:lang w:val="en-GB" w:eastAsia="zh-CN"/>
              </w:rPr>
              <w:t>following</w:t>
            </w:r>
            <w:r>
              <w:rPr>
                <w:rFonts w:ascii="Times" w:eastAsiaTheme="minorEastAsia" w:hAnsi="Times" w:cs="Times" w:hint="eastAsia"/>
                <w:color w:val="000000" w:themeColor="text1"/>
                <w:sz w:val="18"/>
                <w:szCs w:val="18"/>
                <w:lang w:val="en-GB" w:eastAsia="zh-CN"/>
              </w:rPr>
              <w:t xml:space="preserve"> has </w:t>
            </w:r>
            <w:r>
              <w:rPr>
                <w:rFonts w:ascii="Times" w:eastAsiaTheme="minorEastAsia" w:hAnsi="Times" w:cs="Times" w:hint="eastAsia"/>
                <w:color w:val="000000" w:themeColor="text1"/>
                <w:sz w:val="18"/>
                <w:szCs w:val="18"/>
                <w:lang w:val="en-GB"/>
              </w:rPr>
              <w:t xml:space="preserve">been </w:t>
            </w:r>
            <w:r>
              <w:rPr>
                <w:rFonts w:ascii="Times" w:eastAsiaTheme="minorEastAsia" w:hAnsi="Times" w:cs="Times" w:hint="eastAsia"/>
                <w:color w:val="000000" w:themeColor="text1"/>
                <w:sz w:val="18"/>
                <w:szCs w:val="18"/>
                <w:lang w:val="en-GB" w:eastAsia="zh-CN"/>
              </w:rPr>
              <w:t>supported for SD beam indication.</w:t>
            </w:r>
            <w:r>
              <w:rPr>
                <w:rFonts w:ascii="Times" w:eastAsiaTheme="minorEastAsia" w:hAnsi="Times" w:cs="Times" w:hint="eastAsia"/>
                <w:color w:val="000000" w:themeColor="text1"/>
                <w:sz w:val="18"/>
                <w:szCs w:val="18"/>
                <w:lang w:val="en-GB"/>
              </w:rPr>
              <w:t xml:space="preserve"> In this case, we think the mapping between a SD vector and a layer-pair or orphan layer is beneficial. Thus, the additional indication of ordering of the selected SD basis vectors is needed, not only for orphan layer but also for each layer-pair. </w:t>
            </w:r>
          </w:p>
          <w:p w14:paraId="4B14BB5B" w14:textId="77777777" w:rsidR="00C3786E" w:rsidRDefault="00C3786E" w:rsidP="00C3786E">
            <w:pPr>
              <w:rPr>
                <w:rFonts w:ascii="Times" w:eastAsiaTheme="minorEastAsia" w:hAnsi="Times" w:cs="Times"/>
                <w:color w:val="000000" w:themeColor="text1"/>
                <w:sz w:val="18"/>
                <w:szCs w:val="18"/>
                <w:lang w:val="en-GB" w:eastAsia="zh-CN"/>
              </w:rPr>
            </w:pPr>
          </w:p>
          <w:p w14:paraId="75646261" w14:textId="77777777" w:rsidR="00C3786E" w:rsidRPr="001C04E5" w:rsidRDefault="00C3786E" w:rsidP="00C3786E">
            <w:pPr>
              <w:numPr>
                <w:ilvl w:val="0"/>
                <w:numId w:val="42"/>
              </w:numPr>
              <w:snapToGrid w:val="0"/>
              <w:rPr>
                <w:rFonts w:ascii="Times" w:hAnsi="Times" w:cs="Times"/>
                <w:sz w:val="20"/>
                <w:szCs w:val="20"/>
                <w:highlight w:val="yellow"/>
                <w:lang w:val="en-GB"/>
              </w:rPr>
            </w:pPr>
            <w:r w:rsidRPr="001C04E5">
              <w:rPr>
                <w:rFonts w:ascii="Times" w:hAnsi="Times" w:cs="Times"/>
                <w:sz w:val="20"/>
                <w:szCs w:val="20"/>
                <w:highlight w:val="yellow"/>
                <w:lang w:val="en-GB"/>
              </w:rPr>
              <w:t>The SD basis vectors are freely selected from a group of N</w:t>
            </w:r>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N</w:t>
            </w:r>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orthogonal SD DFT basis vectors via combinatorial indication, as well as a layer-common (q</w:t>
            </w:r>
            <w:proofErr w:type="gramStart"/>
            <w:r w:rsidRPr="001C04E5">
              <w:rPr>
                <w:rFonts w:ascii="Times" w:hAnsi="Times" w:cs="Times"/>
                <w:sz w:val="20"/>
                <w:szCs w:val="20"/>
                <w:highlight w:val="yellow"/>
                <w:vertAlign w:val="subscript"/>
                <w:lang w:val="en-GB"/>
              </w:rPr>
              <w:t>1</w:t>
            </w:r>
            <w:r w:rsidRPr="001C04E5">
              <w:rPr>
                <w:rFonts w:ascii="Times" w:hAnsi="Times" w:cs="Times"/>
                <w:sz w:val="20"/>
                <w:szCs w:val="20"/>
                <w:highlight w:val="yellow"/>
                <w:lang w:val="en-GB"/>
              </w:rPr>
              <w:t>,q</w:t>
            </w:r>
            <w:proofErr w:type="gramEnd"/>
            <w:r w:rsidRPr="001C04E5">
              <w:rPr>
                <w:rFonts w:ascii="Times" w:hAnsi="Times" w:cs="Times"/>
                <w:sz w:val="20"/>
                <w:szCs w:val="20"/>
                <w:highlight w:val="yellow"/>
                <w:vertAlign w:val="subscript"/>
                <w:lang w:val="en-GB"/>
              </w:rPr>
              <w:t>2</w:t>
            </w:r>
            <w:r w:rsidRPr="001C04E5">
              <w:rPr>
                <w:rFonts w:ascii="Times" w:hAnsi="Times" w:cs="Times"/>
                <w:sz w:val="20"/>
                <w:szCs w:val="20"/>
                <w:highlight w:val="yellow"/>
                <w:lang w:val="en-GB"/>
              </w:rPr>
              <w:t xml:space="preserve">) </w:t>
            </w:r>
          </w:p>
          <w:p w14:paraId="706183EB" w14:textId="77777777" w:rsidR="00E40E5F" w:rsidRPr="00C3786E" w:rsidRDefault="00E40E5F" w:rsidP="00E40E5F">
            <w:pPr>
              <w:rPr>
                <w:rFonts w:eastAsiaTheme="minorEastAsia"/>
                <w:b/>
                <w:iCs/>
                <w:sz w:val="20"/>
                <w:szCs w:val="20"/>
                <w:lang w:val="en-GB" w:eastAsia="zh-CN"/>
              </w:rPr>
            </w:pPr>
          </w:p>
        </w:tc>
      </w:tr>
      <w:tr w:rsidR="00F24BC3" w14:paraId="5A37B1E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00F7A1" w14:textId="23365C51" w:rsidR="00F24BC3" w:rsidRDefault="00F24BC3" w:rsidP="00E40E5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E9F269" w14:textId="77777777" w:rsidR="00F24BC3" w:rsidRPr="00CB7C51" w:rsidRDefault="00F24BC3" w:rsidP="00F24BC3">
            <w:pPr>
              <w:jc w:val="both"/>
              <w:rPr>
                <w:b/>
                <w:bCs/>
                <w:color w:val="000000"/>
                <w:sz w:val="20"/>
                <w:szCs w:val="20"/>
                <w:lang w:eastAsia="sv-SE"/>
              </w:rPr>
            </w:pPr>
            <w:r w:rsidRPr="00CB7C51">
              <w:rPr>
                <w:b/>
                <w:bCs/>
                <w:color w:val="000000"/>
                <w:sz w:val="20"/>
                <w:szCs w:val="20"/>
                <w:lang w:eastAsia="sv-SE"/>
              </w:rPr>
              <w:t>Proposal 1.F.4</w:t>
            </w:r>
          </w:p>
          <w:p w14:paraId="26058010" w14:textId="77777777" w:rsidR="00F24BC3" w:rsidRDefault="00F24BC3" w:rsidP="00F24BC3">
            <w:pPr>
              <w:jc w:val="both"/>
              <w:rPr>
                <w:color w:val="000000"/>
                <w:sz w:val="20"/>
                <w:szCs w:val="20"/>
                <w:lang w:eastAsia="sv-SE"/>
              </w:rPr>
            </w:pPr>
          </w:p>
          <w:p w14:paraId="3C0EA397" w14:textId="77777777" w:rsidR="00F24BC3" w:rsidRPr="004521BD" w:rsidRDefault="00F24BC3" w:rsidP="00F24BC3">
            <w:pPr>
              <w:jc w:val="both"/>
              <w:rPr>
                <w:rFonts w:eastAsiaTheme="minorHAnsi"/>
                <w:color w:val="000000"/>
                <w:sz w:val="20"/>
                <w:szCs w:val="20"/>
                <w:lang w:eastAsia="sv-SE"/>
              </w:rPr>
            </w:pPr>
            <w:r w:rsidRPr="00700725">
              <w:rPr>
                <w:color w:val="000000"/>
                <w:sz w:val="20"/>
                <w:szCs w:val="20"/>
                <w:lang w:eastAsia="sv-SE"/>
              </w:rPr>
              <w:t>In general, we are also ok with the (X</w:t>
            </w:r>
            <w:proofErr w:type="gramStart"/>
            <w:r w:rsidRPr="00700725">
              <w:rPr>
                <w:color w:val="000000"/>
                <w:sz w:val="20"/>
                <w:szCs w:val="20"/>
                <w:lang w:eastAsia="sv-SE"/>
              </w:rPr>
              <w:t>1,X</w:t>
            </w:r>
            <w:proofErr w:type="gramEnd"/>
            <w:r w:rsidRPr="00700725">
              <w:rPr>
                <w:color w:val="000000"/>
                <w:sz w:val="20"/>
                <w:szCs w:val="20"/>
                <w:lang w:eastAsia="sv-SE"/>
              </w:rPr>
              <w:t>2) values captured in the FFS. However, for some (N</w:t>
            </w:r>
            <w:proofErr w:type="gramStart"/>
            <w:r w:rsidRPr="00700725">
              <w:rPr>
                <w:color w:val="000000"/>
                <w:sz w:val="20"/>
                <w:szCs w:val="20"/>
                <w:lang w:eastAsia="sv-SE"/>
              </w:rPr>
              <w:t>1,N</w:t>
            </w:r>
            <w:proofErr w:type="gramEnd"/>
            <w:r w:rsidRPr="00700725">
              <w:rPr>
                <w:color w:val="000000"/>
                <w:sz w:val="20"/>
                <w:szCs w:val="20"/>
                <w:lang w:eastAsia="sv-SE"/>
              </w:rPr>
              <w:t xml:space="preserve">2) </w:t>
            </w:r>
            <w:r>
              <w:rPr>
                <w:color w:val="000000"/>
                <w:sz w:val="20"/>
                <w:szCs w:val="20"/>
                <w:lang w:eastAsia="sv-SE"/>
              </w:rPr>
              <w:t>pairs</w:t>
            </w:r>
            <w:r w:rsidRPr="00700725">
              <w:rPr>
                <w:color w:val="000000"/>
                <w:sz w:val="20"/>
                <w:szCs w:val="20"/>
                <w:lang w:eastAsia="sv-SE"/>
              </w:rPr>
              <w:t xml:space="preserve">, some values of (X1,X2) cannot be used due to the structure of the Type-II CBSR configuration. </w:t>
            </w:r>
            <w:r>
              <w:rPr>
                <w:color w:val="000000"/>
                <w:sz w:val="20"/>
                <w:szCs w:val="20"/>
                <w:lang w:eastAsia="sv-SE"/>
              </w:rPr>
              <w:t xml:space="preserve">According to the spec and latest </w:t>
            </w:r>
            <w:proofErr w:type="gramStart"/>
            <w:r>
              <w:rPr>
                <w:color w:val="000000"/>
                <w:sz w:val="20"/>
                <w:szCs w:val="20"/>
                <w:lang w:eastAsia="sv-SE"/>
              </w:rPr>
              <w:t xml:space="preserve">agreement, </w:t>
            </w:r>
            <w:r w:rsidRPr="00700725">
              <w:rPr>
                <w:color w:val="000000"/>
                <w:sz w:val="20"/>
                <w:szCs w:val="20"/>
                <w:lang w:eastAsia="sv-SE"/>
              </w:rPr>
              <w:t xml:space="preserve"> the</w:t>
            </w:r>
            <w:proofErr w:type="gramEnd"/>
            <w:r w:rsidRPr="00700725">
              <w:rPr>
                <w:color w:val="000000"/>
                <w:sz w:val="20"/>
                <w:szCs w:val="20"/>
                <w:lang w:eastAsia="sv-SE"/>
              </w:rPr>
              <w:t xml:space="preserve"> second bit-sequence comprise 4 sub-bit sequences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r>
                <m:rPr>
                  <m:sty m:val="p"/>
                </m:rPr>
                <w:rPr>
                  <w:rFonts w:ascii="Cambria Math" w:hAnsi="Cambria Math"/>
                  <w:color w:val="000000"/>
                  <w:sz w:val="20"/>
                  <w:szCs w:val="20"/>
                  <w:lang w:eastAsia="sv-SE"/>
                </w:rPr>
                <m:t>,</m:t>
              </m:r>
              <m:r>
                <w:rPr>
                  <w:rFonts w:ascii="Cambria Math" w:hAnsi="Cambria Math"/>
                  <w:color w:val="000000"/>
                  <w:sz w:val="20"/>
                  <w:szCs w:val="20"/>
                  <w:lang w:eastAsia="sv-SE"/>
                </w:rPr>
                <m:t>k</m:t>
              </m:r>
              <m:r>
                <m:rPr>
                  <m:sty m:val="p"/>
                </m:rPr>
                <w:rPr>
                  <w:rFonts w:ascii="Cambria Math" w:hAnsi="Cambria Math"/>
                  <w:color w:val="000000"/>
                  <w:sz w:val="20"/>
                  <w:szCs w:val="20"/>
                  <w:lang w:eastAsia="sv-SE"/>
                </w:rPr>
                <m:t>∀1,2,3,4</m:t>
              </m:r>
            </m:oMath>
            <w:r w:rsidRPr="00700725">
              <w:rPr>
                <w:rFonts w:eastAsiaTheme="minorHAnsi"/>
                <w:color w:val="000000"/>
                <w:sz w:val="20"/>
                <w:szCs w:val="20"/>
                <w:lang w:eastAsia="sv-SE"/>
              </w:rPr>
              <w:t xml:space="preserve">, where </w:t>
            </w:r>
            <m:oMath>
              <m:sSub>
                <m:sSubPr>
                  <m:ctrlPr>
                    <w:rPr>
                      <w:rFonts w:ascii="Cambria Math" w:hAnsi="Cambria Math"/>
                      <w:color w:val="000000"/>
                      <w:sz w:val="20"/>
                      <w:szCs w:val="20"/>
                      <w:lang w:eastAsia="sv-SE"/>
                    </w:rPr>
                  </m:ctrlPr>
                </m:sSubPr>
                <m:e>
                  <m:r>
                    <w:rPr>
                      <w:rFonts w:ascii="Cambria Math" w:hAnsi="Cambria Math"/>
                      <w:color w:val="000000"/>
                      <w:sz w:val="20"/>
                      <w:szCs w:val="20"/>
                      <w:lang w:eastAsia="sv-SE"/>
                    </w:rPr>
                    <m:t>B</m:t>
                  </m:r>
                </m:e>
                <m:sub>
                  <m:r>
                    <m:rPr>
                      <m:sty m:val="p"/>
                    </m:rPr>
                    <w:rPr>
                      <w:rFonts w:ascii="Cambria Math" w:hAnsi="Cambria Math"/>
                      <w:color w:val="000000"/>
                      <w:sz w:val="20"/>
                      <w:szCs w:val="20"/>
                      <w:lang w:eastAsia="sv-SE"/>
                    </w:rPr>
                    <m:t>2</m:t>
                  </m:r>
                  <m:r>
                    <w:rPr>
                      <w:rFonts w:ascii="Cambria Math" w:hAnsi="Cambria Math"/>
                      <w:color w:val="000000"/>
                      <w:sz w:val="20"/>
                      <w:szCs w:val="20"/>
                      <w:lang w:eastAsia="sv-SE"/>
                    </w:rPr>
                    <m:t>k</m:t>
                  </m:r>
                </m:sub>
              </m:sSub>
            </m:oMath>
            <w:r w:rsidRPr="00700725">
              <w:rPr>
                <w:rFonts w:eastAsiaTheme="minorHAnsi"/>
                <w:color w:val="000000"/>
                <w:sz w:val="20"/>
                <w:szCs w:val="20"/>
                <w:lang w:eastAsia="sv-SE"/>
              </w:rPr>
              <w:t xml:space="preserve"> has length of </w:t>
            </w:r>
            <m:oMath>
              <m:f>
                <m:fPr>
                  <m:ctrlPr>
                    <w:rPr>
                      <w:rFonts w:ascii="Cambria Math" w:eastAsiaTheme="minorHAnsi" w:hAnsi="Cambria Math"/>
                      <w:color w:val="000000"/>
                      <w:sz w:val="20"/>
                      <w:szCs w:val="20"/>
                      <w:lang w:eastAsia="sv-SE"/>
                    </w:rPr>
                  </m:ctrlPr>
                </m:fPr>
                <m:num>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N</m:t>
                      </m:r>
                    </m:e>
                    <m:sub>
                      <m:r>
                        <m:rPr>
                          <m:sty m:val="p"/>
                        </m:rPr>
                        <w:rPr>
                          <w:rFonts w:ascii="Cambria Math" w:eastAsiaTheme="minorHAnsi" w:hAnsi="Cambria Math"/>
                          <w:color w:val="000000"/>
                          <w:sz w:val="20"/>
                          <w:szCs w:val="20"/>
                          <w:lang w:eastAsia="sv-SE"/>
                        </w:rPr>
                        <m:t>2</m:t>
                      </m:r>
                    </m:sub>
                  </m:sSub>
                </m:num>
                <m:den>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1</m:t>
                      </m:r>
                    </m:sub>
                  </m:sSub>
                  <m:sSub>
                    <m:sSubPr>
                      <m:ctrlPr>
                        <w:rPr>
                          <w:rFonts w:ascii="Cambria Math" w:eastAsiaTheme="minorHAnsi" w:hAnsi="Cambria Math"/>
                          <w:color w:val="000000"/>
                          <w:sz w:val="20"/>
                          <w:szCs w:val="20"/>
                          <w:lang w:eastAsia="sv-SE"/>
                        </w:rPr>
                      </m:ctrlPr>
                    </m:sSubPr>
                    <m:e>
                      <m:r>
                        <w:rPr>
                          <w:rFonts w:ascii="Cambria Math" w:eastAsiaTheme="minorHAnsi" w:hAnsi="Cambria Math"/>
                          <w:color w:val="000000"/>
                          <w:sz w:val="20"/>
                          <w:szCs w:val="20"/>
                          <w:lang w:eastAsia="sv-SE"/>
                        </w:rPr>
                        <m:t>X</m:t>
                      </m:r>
                    </m:e>
                    <m:sub>
                      <m:r>
                        <m:rPr>
                          <m:sty m:val="p"/>
                        </m:rPr>
                        <w:rPr>
                          <w:rFonts w:ascii="Cambria Math" w:eastAsiaTheme="minorHAnsi" w:hAnsi="Cambria Math"/>
                          <w:color w:val="000000"/>
                          <w:sz w:val="20"/>
                          <w:szCs w:val="20"/>
                          <w:lang w:eastAsia="sv-SE"/>
                        </w:rPr>
                        <m:t>2</m:t>
                      </m:r>
                    </m:sub>
                  </m:sSub>
                </m:den>
              </m:f>
            </m:oMath>
            <w:r w:rsidRPr="00700725">
              <w:rPr>
                <w:rFonts w:eastAsiaTheme="minorHAnsi"/>
                <w:color w:val="000000"/>
                <w:sz w:val="20"/>
                <w:szCs w:val="20"/>
                <w:lang w:eastAsia="sv-SE"/>
              </w:rPr>
              <w:t xml:space="preserve"> bits. Per agreement each bit is associated with a group of X1 basis vectors in the N1 dimension and N2 basis vectors in the N2 dimension</w:t>
            </w:r>
            <w:r>
              <w:rPr>
                <w:color w:val="000000"/>
                <w:sz w:val="20"/>
                <w:szCs w:val="20"/>
                <w:lang w:eastAsia="sv-SE"/>
              </w:rPr>
              <w:t xml:space="preserve">. Note that there are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groups and each group comprise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SD basis vectors associated with a single-bit amplitude value. </w:t>
            </w:r>
            <w:r>
              <w:rPr>
                <w:color w:val="000000"/>
                <w:sz w:val="20"/>
                <w:szCs w:val="20"/>
                <w:lang w:eastAsia="sv-SE"/>
              </w:rPr>
              <w:t xml:space="preserve"> In order to satisfy the condition that each group comprises </w:t>
            </w:r>
            <m:oMath>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1</m:t>
                  </m:r>
                </m:sub>
              </m:sSub>
              <m:sSub>
                <m:sSubPr>
                  <m:ctrlPr>
                    <w:rPr>
                      <w:rFonts w:ascii="Cambria Math" w:eastAsiaTheme="minorEastAsia" w:hAnsi="Cambria Math"/>
                      <w:i/>
                      <w:color w:val="000000"/>
                      <w:sz w:val="20"/>
                      <w:szCs w:val="20"/>
                      <w:lang w:eastAsia="sv-SE"/>
                    </w:rPr>
                  </m:ctrlPr>
                </m:sSubPr>
                <m:e>
                  <m:r>
                    <w:rPr>
                      <w:rFonts w:ascii="Cambria Math" w:eastAsiaTheme="minorEastAsia" w:hAnsi="Cambria Math"/>
                      <w:color w:val="000000"/>
                      <w:sz w:val="20"/>
                      <w:szCs w:val="20"/>
                      <w:lang w:eastAsia="sv-SE"/>
                    </w:rPr>
                    <m:t>X</m:t>
                  </m:r>
                </m:e>
                <m:sub>
                  <m:r>
                    <w:rPr>
                      <w:rFonts w:ascii="Cambria Math" w:eastAsiaTheme="minorEastAsia" w:hAnsi="Cambria Math"/>
                      <w:color w:val="000000"/>
                      <w:sz w:val="20"/>
                      <w:szCs w:val="20"/>
                      <w:lang w:eastAsia="sv-SE"/>
                    </w:rPr>
                    <m:t>2</m:t>
                  </m:r>
                </m:sub>
              </m:sSub>
            </m:oMath>
            <w:r>
              <w:rPr>
                <w:rFonts w:eastAsiaTheme="minorEastAsia"/>
                <w:color w:val="000000"/>
                <w:sz w:val="20"/>
                <w:szCs w:val="20"/>
                <w:lang w:eastAsia="sv-SE"/>
              </w:rPr>
              <w:t xml:space="preserve"> vectors each, the following condition needs to be satisfied. </w:t>
            </w:r>
          </w:p>
          <w:p w14:paraId="18A6BBC6" w14:textId="2CAA3FB4" w:rsidR="00F24BC3" w:rsidRPr="00881BBA" w:rsidRDefault="00F24BC3" w:rsidP="00F24BC3">
            <w:pPr>
              <w:pStyle w:val="ListParagraph"/>
              <w:numPr>
                <w:ilvl w:val="0"/>
                <w:numId w:val="43"/>
              </w:numPr>
              <w:spacing w:after="0" w:line="240" w:lineRule="auto"/>
              <w:contextualSpacing/>
              <w:jc w:val="both"/>
              <w:rPr>
                <w:color w:val="000000"/>
                <w:sz w:val="20"/>
                <w:szCs w:val="20"/>
                <w:lang w:eastAsia="sv-SE"/>
              </w:rPr>
            </w:pPr>
            <w:r>
              <w:rPr>
                <w:rFonts w:eastAsiaTheme="minorEastAsia"/>
                <w:color w:val="000000"/>
                <w:sz w:val="20"/>
                <w:szCs w:val="20"/>
                <w:lang w:eastAsia="sv-SE"/>
              </w:rPr>
              <w:t xml:space="preserve">Both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Pr="00881BBA">
              <w:rPr>
                <w:rFonts w:eastAsiaTheme="minorEastAsia"/>
                <w:color w:val="000000"/>
                <w:sz w:val="20"/>
                <w:szCs w:val="20"/>
                <w:lang w:eastAsia="sv-SE"/>
              </w:rPr>
              <w:t xml:space="preserve"> and </w:t>
            </w: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Pr>
                <w:rFonts w:eastAsiaTheme="minorEastAsia"/>
                <w:color w:val="000000"/>
                <w:sz w:val="20"/>
                <w:szCs w:val="20"/>
                <w:lang w:eastAsia="sv-SE"/>
              </w:rPr>
              <w:t xml:space="preserve"> shall be integers</w:t>
            </w:r>
          </w:p>
          <w:p w14:paraId="4F7E69E7" w14:textId="77777777" w:rsidR="00F24BC3" w:rsidRPr="004521BD" w:rsidRDefault="00F24BC3" w:rsidP="00F24BC3">
            <w:pPr>
              <w:jc w:val="both"/>
              <w:rPr>
                <w:rFonts w:eastAsiaTheme="minorEastAsia"/>
                <w:color w:val="000000"/>
                <w:sz w:val="20"/>
                <w:szCs w:val="20"/>
                <w:lang w:eastAsia="sv-SE"/>
              </w:rPr>
            </w:pPr>
            <w:r>
              <w:rPr>
                <w:rFonts w:eastAsiaTheme="minorEastAsia"/>
                <w:color w:val="000000"/>
                <w:sz w:val="20"/>
                <w:szCs w:val="20"/>
                <w:lang w:eastAsia="sv-SE"/>
              </w:rPr>
              <w:t>Otherwise, in some groups, less than X1X2 vectors are associated with a single-bit amplitude value which violates the agreement.  Therefore, to keep it simple, we prefer not supporting some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combinations shown in </w:t>
            </w:r>
            <w:r w:rsidRPr="004B75BC">
              <w:rPr>
                <w:rFonts w:eastAsiaTheme="minorEastAsia"/>
                <w:color w:val="FF0000"/>
                <w:sz w:val="20"/>
                <w:szCs w:val="20"/>
                <w:lang w:eastAsia="sv-SE"/>
              </w:rPr>
              <w:t xml:space="preserve">red </w:t>
            </w:r>
            <w:r>
              <w:rPr>
                <w:rFonts w:eastAsiaTheme="minorEastAsia"/>
                <w:color w:val="000000"/>
                <w:sz w:val="20"/>
                <w:szCs w:val="20"/>
                <w:lang w:eastAsia="sv-SE"/>
              </w:rPr>
              <w:t>for some (N1,N2) pairs as those are invalid combinations. Note that all agreed (X</w:t>
            </w:r>
            <w:proofErr w:type="gramStart"/>
            <w:r>
              <w:rPr>
                <w:rFonts w:eastAsiaTheme="minorEastAsia"/>
                <w:color w:val="000000"/>
                <w:sz w:val="20"/>
                <w:szCs w:val="20"/>
                <w:lang w:eastAsia="sv-SE"/>
              </w:rPr>
              <w:t>1,X</w:t>
            </w:r>
            <w:proofErr w:type="gramEnd"/>
            <w:r>
              <w:rPr>
                <w:rFonts w:eastAsiaTheme="minorEastAsia"/>
                <w:color w:val="000000"/>
                <w:sz w:val="20"/>
                <w:szCs w:val="20"/>
                <w:lang w:eastAsia="sv-SE"/>
              </w:rPr>
              <w:t xml:space="preserve">2) values can be used for Type-I CBSR. The restriction is only for Type-II CBSR due to the underlying structure. </w:t>
            </w:r>
          </w:p>
          <w:p w14:paraId="3FB1ADFE" w14:textId="77777777" w:rsidR="00F24BC3" w:rsidRDefault="00F24BC3" w:rsidP="00F24BC3">
            <w:pPr>
              <w:jc w:val="both"/>
              <w:rPr>
                <w:color w:val="000000"/>
                <w:sz w:val="20"/>
                <w:szCs w:val="20"/>
                <w:lang w:eastAsia="sv-SE"/>
              </w:rPr>
            </w:pPr>
          </w:p>
          <w:tbl>
            <w:tblPr>
              <w:tblStyle w:val="TableGrid"/>
              <w:tblW w:w="8999" w:type="dxa"/>
              <w:tblLayout w:type="fixed"/>
              <w:tblLook w:val="04A0" w:firstRow="1" w:lastRow="0" w:firstColumn="1" w:lastColumn="0" w:noHBand="0" w:noVBand="1"/>
            </w:tblPr>
            <w:tblGrid>
              <w:gridCol w:w="1252"/>
              <w:gridCol w:w="2293"/>
              <w:gridCol w:w="2727"/>
              <w:gridCol w:w="2727"/>
            </w:tblGrid>
            <w:tr w:rsidR="00F24BC3" w:rsidRPr="00875157" w14:paraId="1DA4A917" w14:textId="77777777" w:rsidTr="00333974">
              <w:trPr>
                <w:trHeight w:val="492"/>
              </w:trPr>
              <w:tc>
                <w:tcPr>
                  <w:tcW w:w="1252" w:type="dxa"/>
                  <w:shd w:val="clear" w:color="auto" w:fill="C4BC96"/>
                </w:tcPr>
                <w:p w14:paraId="1E6CB268" w14:textId="77777777" w:rsidR="00F24BC3" w:rsidRPr="00875157" w:rsidRDefault="00F24BC3" w:rsidP="00F24BC3">
                  <w:pPr>
                    <w:rPr>
                      <w:lang w:val="en-GB"/>
                    </w:rPr>
                  </w:pPr>
                  <w:r w:rsidRPr="00875157">
                    <w:rPr>
                      <w:lang w:val="en-GB"/>
                    </w:rPr>
                    <w:t>New P</w:t>
                  </w:r>
                </w:p>
              </w:tc>
              <w:tc>
                <w:tcPr>
                  <w:tcW w:w="2293" w:type="dxa"/>
                  <w:shd w:val="clear" w:color="auto" w:fill="C4BC96"/>
                </w:tcPr>
                <w:p w14:paraId="4B04FE0C" w14:textId="77777777" w:rsidR="00F24BC3" w:rsidRPr="00875157" w:rsidRDefault="00F24BC3" w:rsidP="00F24BC3">
                  <w:pPr>
                    <w:rPr>
                      <w:lang w:val="en-GB"/>
                    </w:rPr>
                  </w:pPr>
                  <w:r w:rsidRPr="00875157">
                    <w:rPr>
                      <w:lang w:val="en-GB"/>
                    </w:rPr>
                    <w:t>New (N</w:t>
                  </w:r>
                  <w:proofErr w:type="gramStart"/>
                  <w:r w:rsidRPr="00875157">
                    <w:rPr>
                      <w:vertAlign w:val="subscript"/>
                      <w:lang w:val="en-GB"/>
                    </w:rPr>
                    <w:t>1</w:t>
                  </w:r>
                  <w:r w:rsidRPr="00875157">
                    <w:rPr>
                      <w:lang w:val="en-GB"/>
                    </w:rPr>
                    <w:t>,N</w:t>
                  </w:r>
                  <w:proofErr w:type="gramEnd"/>
                  <w:r w:rsidRPr="00875157">
                    <w:rPr>
                      <w:vertAlign w:val="subscript"/>
                      <w:lang w:val="en-GB"/>
                    </w:rPr>
                    <w:t>2</w:t>
                  </w:r>
                  <w:r w:rsidRPr="00875157">
                    <w:rPr>
                      <w:lang w:val="en-GB"/>
                    </w:rPr>
                    <w:t>)</w:t>
                  </w:r>
                </w:p>
              </w:tc>
              <w:tc>
                <w:tcPr>
                  <w:tcW w:w="2727" w:type="dxa"/>
                  <w:shd w:val="clear" w:color="auto" w:fill="C4BC96"/>
                </w:tcPr>
                <w:p w14:paraId="1992EA07" w14:textId="77777777" w:rsidR="00F24BC3" w:rsidRPr="00875157" w:rsidRDefault="00F24BC3" w:rsidP="00F24BC3">
                  <w:pPr>
                    <w:rPr>
                      <w:lang w:val="en-GB"/>
                    </w:rPr>
                  </w:pPr>
                  <w:r>
                    <w:rPr>
                      <w:lang w:val="en-GB"/>
                    </w:rPr>
                    <w:t xml:space="preserve">Invalid combinations  </w:t>
                  </w:r>
                </w:p>
              </w:tc>
              <w:tc>
                <w:tcPr>
                  <w:tcW w:w="2727" w:type="dxa"/>
                  <w:shd w:val="clear" w:color="auto" w:fill="C4BC96"/>
                </w:tcPr>
                <w:p w14:paraId="3428D5F3" w14:textId="77777777" w:rsidR="00F24BC3" w:rsidRDefault="00F24BC3" w:rsidP="00F24BC3">
                  <w:pPr>
                    <w:rPr>
                      <w:lang w:val="en-GB"/>
                    </w:rPr>
                  </w:pPr>
                  <w:r>
                    <w:rPr>
                      <w:lang w:val="en-GB"/>
                    </w:rPr>
                    <w:t>reason</w:t>
                  </w:r>
                </w:p>
              </w:tc>
            </w:tr>
            <w:tr w:rsidR="00F24BC3" w:rsidRPr="00875157" w14:paraId="0D9AB3D3" w14:textId="77777777" w:rsidTr="00333974">
              <w:trPr>
                <w:trHeight w:val="227"/>
              </w:trPr>
              <w:tc>
                <w:tcPr>
                  <w:tcW w:w="1252" w:type="dxa"/>
                  <w:vMerge w:val="restart"/>
                </w:tcPr>
                <w:p w14:paraId="50F79AB7" w14:textId="77777777" w:rsidR="00F24BC3" w:rsidRPr="00875157" w:rsidRDefault="00F24BC3" w:rsidP="00F24BC3">
                  <w:pPr>
                    <w:rPr>
                      <w:lang w:val="en-GB"/>
                    </w:rPr>
                  </w:pPr>
                  <w:r w:rsidRPr="00875157">
                    <w:rPr>
                      <w:lang w:val="en-GB"/>
                    </w:rPr>
                    <w:t>48</w:t>
                  </w:r>
                </w:p>
              </w:tc>
              <w:tc>
                <w:tcPr>
                  <w:tcW w:w="2293" w:type="dxa"/>
                </w:tcPr>
                <w:p w14:paraId="45F743A2" w14:textId="77777777" w:rsidR="00F24BC3" w:rsidRPr="00875157" w:rsidRDefault="00F24BC3" w:rsidP="00F24BC3">
                  <w:pPr>
                    <w:rPr>
                      <w:lang w:val="en-GB"/>
                    </w:rPr>
                  </w:pPr>
                  <w:r w:rsidRPr="00875157">
                    <w:rPr>
                      <w:lang w:val="en-GB"/>
                    </w:rPr>
                    <w:t>(8,3)</w:t>
                  </w:r>
                </w:p>
              </w:tc>
              <w:tc>
                <w:tcPr>
                  <w:tcW w:w="2727" w:type="dxa"/>
                </w:tcPr>
                <w:p w14:paraId="39EA7FEF" w14:textId="77777777" w:rsidR="00F24BC3" w:rsidRPr="004521BD" w:rsidRDefault="00F24BC3" w:rsidP="00F24BC3">
                  <w:pPr>
                    <w:rPr>
                      <w:color w:val="FF0000"/>
                      <w:lang w:val="en-GB"/>
                    </w:rPr>
                  </w:pPr>
                  <w:r w:rsidRPr="004521BD">
                    <w:rPr>
                      <w:color w:val="FF0000"/>
                      <w:lang w:val="en-GB"/>
                    </w:rPr>
                    <w:t xml:space="preserve">(2,2), (4,2), (4,4) </w:t>
                  </w:r>
                </w:p>
              </w:tc>
              <w:tc>
                <w:tcPr>
                  <w:tcW w:w="2727" w:type="dxa"/>
                </w:tcPr>
                <w:p w14:paraId="743AC4BE" w14:textId="44D97100" w:rsidR="00F24BC3" w:rsidRDefault="005A7E2A"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r w:rsidR="00F24BC3" w:rsidRPr="00875157" w14:paraId="716B3B22" w14:textId="77777777" w:rsidTr="00333974">
              <w:trPr>
                <w:trHeight w:val="118"/>
              </w:trPr>
              <w:tc>
                <w:tcPr>
                  <w:tcW w:w="1252" w:type="dxa"/>
                  <w:vMerge/>
                </w:tcPr>
                <w:p w14:paraId="02F15071" w14:textId="77777777" w:rsidR="00F24BC3" w:rsidRPr="00875157" w:rsidRDefault="00F24BC3" w:rsidP="00F24BC3">
                  <w:pPr>
                    <w:rPr>
                      <w:lang w:val="en-GB"/>
                    </w:rPr>
                  </w:pPr>
                </w:p>
              </w:tc>
              <w:tc>
                <w:tcPr>
                  <w:tcW w:w="2293" w:type="dxa"/>
                </w:tcPr>
                <w:p w14:paraId="7EA7A7A9" w14:textId="77777777" w:rsidR="00F24BC3" w:rsidRPr="00875157" w:rsidRDefault="00F24BC3" w:rsidP="00F24BC3">
                  <w:pPr>
                    <w:rPr>
                      <w:lang w:val="en-GB"/>
                    </w:rPr>
                  </w:pPr>
                  <w:r w:rsidRPr="00875157">
                    <w:rPr>
                      <w:lang w:val="en-GB"/>
                    </w:rPr>
                    <w:t>(6,4)</w:t>
                  </w:r>
                </w:p>
              </w:tc>
              <w:tc>
                <w:tcPr>
                  <w:tcW w:w="2727" w:type="dxa"/>
                </w:tcPr>
                <w:p w14:paraId="00D7E979" w14:textId="77777777" w:rsidR="00F24BC3" w:rsidRPr="004521BD" w:rsidRDefault="00F24BC3" w:rsidP="00F24BC3">
                  <w:pPr>
                    <w:rPr>
                      <w:color w:val="FF0000"/>
                      <w:lang w:val="en-GB"/>
                    </w:rPr>
                  </w:pPr>
                  <w:r w:rsidRPr="004521BD">
                    <w:rPr>
                      <w:color w:val="FF0000"/>
                      <w:lang w:val="en-GB"/>
                    </w:rPr>
                    <w:t>(4,2), (4,4), (4,1)</w:t>
                  </w:r>
                </w:p>
              </w:tc>
              <w:tc>
                <w:tcPr>
                  <w:tcW w:w="2727" w:type="dxa"/>
                </w:tcPr>
                <w:p w14:paraId="762480B9" w14:textId="77777777" w:rsidR="00F24BC3" w:rsidRDefault="005A7E2A"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1</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1</m:t>
                            </m:r>
                          </m:sub>
                        </m:sSub>
                      </m:den>
                    </m:f>
                  </m:oMath>
                  <w:r w:rsidR="00F24BC3">
                    <w:rPr>
                      <w:rFonts w:eastAsiaTheme="minorEastAsia"/>
                      <w:color w:val="000000"/>
                      <w:sz w:val="20"/>
                      <w:szCs w:val="20"/>
                      <w:lang w:eastAsia="sv-SE"/>
                    </w:rPr>
                    <w:t xml:space="preserve"> is not an integer value</w:t>
                  </w:r>
                </w:p>
              </w:tc>
            </w:tr>
            <w:tr w:rsidR="00F24BC3" w:rsidRPr="00875157" w14:paraId="4B651916" w14:textId="77777777" w:rsidTr="00333974">
              <w:trPr>
                <w:trHeight w:val="227"/>
              </w:trPr>
              <w:tc>
                <w:tcPr>
                  <w:tcW w:w="1252" w:type="dxa"/>
                </w:tcPr>
                <w:p w14:paraId="39C86B62" w14:textId="77777777" w:rsidR="00F24BC3" w:rsidRPr="00875157" w:rsidRDefault="00F24BC3" w:rsidP="00F24BC3">
                  <w:pPr>
                    <w:rPr>
                      <w:lang w:val="en-GB"/>
                    </w:rPr>
                  </w:pPr>
                  <w:r w:rsidRPr="00875157">
                    <w:rPr>
                      <w:lang w:val="en-GB"/>
                    </w:rPr>
                    <w:t>64</w:t>
                  </w:r>
                </w:p>
              </w:tc>
              <w:tc>
                <w:tcPr>
                  <w:tcW w:w="2293" w:type="dxa"/>
                </w:tcPr>
                <w:p w14:paraId="58CC54F5" w14:textId="77777777" w:rsidR="00F24BC3" w:rsidRPr="00875157" w:rsidRDefault="00F24BC3" w:rsidP="00F24BC3">
                  <w:pPr>
                    <w:rPr>
                      <w:lang w:val="en-GB"/>
                    </w:rPr>
                  </w:pPr>
                  <w:r w:rsidRPr="00875157">
                    <w:rPr>
                      <w:lang w:val="en-GB"/>
                    </w:rPr>
                    <w:t>(16,2)</w:t>
                  </w:r>
                </w:p>
              </w:tc>
              <w:tc>
                <w:tcPr>
                  <w:tcW w:w="2727" w:type="dxa"/>
                </w:tcPr>
                <w:p w14:paraId="31E42A59" w14:textId="77777777" w:rsidR="00F24BC3" w:rsidRPr="004521BD" w:rsidRDefault="00F24BC3" w:rsidP="00F24BC3">
                  <w:pPr>
                    <w:rPr>
                      <w:color w:val="FF0000"/>
                      <w:lang w:val="en-GB"/>
                    </w:rPr>
                  </w:pPr>
                  <w:r w:rsidRPr="004521BD">
                    <w:rPr>
                      <w:color w:val="FF0000"/>
                      <w:lang w:val="en-GB"/>
                    </w:rPr>
                    <w:t>(4,4), (1,4) (2,4)</w:t>
                  </w:r>
                </w:p>
              </w:tc>
              <w:tc>
                <w:tcPr>
                  <w:tcW w:w="2727" w:type="dxa"/>
                </w:tcPr>
                <w:p w14:paraId="19396F07" w14:textId="77777777" w:rsidR="00F24BC3" w:rsidRDefault="005A7E2A" w:rsidP="00F24BC3">
                  <w:pPr>
                    <w:rPr>
                      <w:lang w:val="en-GB"/>
                    </w:rPr>
                  </w:pPr>
                  <m:oMath>
                    <m:f>
                      <m:fPr>
                        <m:ctrlPr>
                          <w:rPr>
                            <w:rFonts w:ascii="Cambria Math" w:hAnsi="Cambria Math"/>
                            <w:i/>
                            <w:color w:val="000000"/>
                            <w:sz w:val="20"/>
                            <w:szCs w:val="20"/>
                            <w:lang w:eastAsia="sv-SE"/>
                          </w:rPr>
                        </m:ctrlPr>
                      </m:fPr>
                      <m:num>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N</m:t>
                            </m:r>
                          </m:e>
                          <m:sub>
                            <m:r>
                              <w:rPr>
                                <w:rFonts w:ascii="Cambria Math" w:hAnsi="Cambria Math"/>
                                <w:color w:val="000000"/>
                                <w:sz w:val="20"/>
                                <w:szCs w:val="20"/>
                                <w:lang w:eastAsia="sv-SE"/>
                              </w:rPr>
                              <m:t>2</m:t>
                            </m:r>
                          </m:sub>
                        </m:sSub>
                      </m:num>
                      <m:den>
                        <m:sSub>
                          <m:sSubPr>
                            <m:ctrlPr>
                              <w:rPr>
                                <w:rFonts w:ascii="Cambria Math" w:hAnsi="Cambria Math"/>
                                <w:i/>
                                <w:color w:val="000000"/>
                                <w:sz w:val="20"/>
                                <w:szCs w:val="20"/>
                                <w:lang w:eastAsia="sv-SE"/>
                              </w:rPr>
                            </m:ctrlPr>
                          </m:sSubPr>
                          <m:e>
                            <m:r>
                              <w:rPr>
                                <w:rFonts w:ascii="Cambria Math" w:hAnsi="Cambria Math"/>
                                <w:color w:val="000000"/>
                                <w:sz w:val="20"/>
                                <w:szCs w:val="20"/>
                                <w:lang w:eastAsia="sv-SE"/>
                              </w:rPr>
                              <m:t>X</m:t>
                            </m:r>
                          </m:e>
                          <m:sub>
                            <m:r>
                              <w:rPr>
                                <w:rFonts w:ascii="Cambria Math" w:hAnsi="Cambria Math"/>
                                <w:color w:val="000000"/>
                                <w:sz w:val="20"/>
                                <w:szCs w:val="20"/>
                                <w:lang w:eastAsia="sv-SE"/>
                              </w:rPr>
                              <m:t>2</m:t>
                            </m:r>
                          </m:sub>
                        </m:sSub>
                      </m:den>
                    </m:f>
                  </m:oMath>
                  <w:r w:rsidR="00F24BC3">
                    <w:rPr>
                      <w:rFonts w:eastAsiaTheme="minorEastAsia"/>
                      <w:color w:val="000000"/>
                      <w:sz w:val="20"/>
                      <w:szCs w:val="20"/>
                      <w:lang w:eastAsia="sv-SE"/>
                    </w:rPr>
                    <w:t xml:space="preserve"> is not an integer value</w:t>
                  </w:r>
                </w:p>
              </w:tc>
            </w:tr>
          </w:tbl>
          <w:p w14:paraId="3D289DBA" w14:textId="77777777" w:rsidR="00F24BC3" w:rsidRPr="00F24BC3" w:rsidRDefault="00F24BC3" w:rsidP="00C3786E">
            <w:pPr>
              <w:rPr>
                <w:rFonts w:ascii="Times" w:eastAsiaTheme="minorEastAsia" w:hAnsi="Times" w:cs="Times"/>
                <w:b/>
                <w:color w:val="000000" w:themeColor="text1"/>
                <w:sz w:val="18"/>
                <w:szCs w:val="18"/>
                <w:lang w:eastAsia="zh-CN"/>
              </w:rPr>
            </w:pPr>
          </w:p>
        </w:tc>
      </w:tr>
      <w:tr w:rsidR="00A62AE8" w14:paraId="721E76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808CAA" w14:textId="2F57FD36" w:rsidR="00A62AE8" w:rsidRDefault="00A62AE8" w:rsidP="00A62AE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9DAC1" w14:textId="77777777" w:rsidR="00A62AE8" w:rsidRDefault="00A62AE8" w:rsidP="00A62AE8">
            <w:pPr>
              <w:rPr>
                <w:rFonts w:eastAsiaTheme="minorEastAsia"/>
                <w:iCs/>
                <w:sz w:val="20"/>
                <w:szCs w:val="20"/>
                <w:lang w:eastAsia="zh-CN"/>
              </w:rPr>
            </w:pPr>
            <w:r>
              <w:rPr>
                <w:rFonts w:eastAsiaTheme="minorEastAsia"/>
                <w:iCs/>
                <w:sz w:val="20"/>
                <w:szCs w:val="20"/>
                <w:lang w:eastAsia="zh-CN"/>
              </w:rPr>
              <w:t xml:space="preserve">FFS0 of Proposal 1.A.6 </w:t>
            </w:r>
          </w:p>
          <w:p w14:paraId="726A0BA8" w14:textId="77777777" w:rsidR="00A62AE8" w:rsidRDefault="00A62AE8" w:rsidP="00A62AE8">
            <w:pPr>
              <w:rPr>
                <w:rFonts w:eastAsiaTheme="minorEastAsia"/>
                <w:iCs/>
                <w:sz w:val="20"/>
                <w:szCs w:val="20"/>
                <w:lang w:eastAsia="zh-CN"/>
              </w:rPr>
            </w:pPr>
            <w:r>
              <w:rPr>
                <w:rFonts w:eastAsiaTheme="minorEastAsia"/>
                <w:iCs/>
                <w:sz w:val="20"/>
                <w:szCs w:val="20"/>
                <w:lang w:eastAsia="zh-CN"/>
              </w:rPr>
              <w:lastRenderedPageBreak/>
              <w:t xml:space="preserve">In our view, it seems introducing two combinatorial indicators violates the description of Scheme-B in the agreement, highlighted in yellow in below. In our understanding, it was already agreed to use one combinatorial indicator for indicating the </w:t>
            </w:r>
            <w:r w:rsidRPr="00FB25C7">
              <w:rPr>
                <w:rFonts w:eastAsiaTheme="minorEastAsia"/>
                <w:iCs/>
                <w:sz w:val="20"/>
                <w:szCs w:val="20"/>
                <w:lang w:val="en-GB" w:eastAsia="zh-CN"/>
              </w:rPr>
              <w:t>ceil(</w:t>
            </w:r>
            <w:r w:rsidRPr="00FB25C7">
              <w:rPr>
                <w:rFonts w:eastAsiaTheme="minorEastAsia"/>
                <w:i/>
                <w:iCs/>
                <w:sz w:val="20"/>
                <w:szCs w:val="20"/>
                <w:lang w:val="en-GB" w:eastAsia="zh-CN"/>
              </w:rPr>
              <w:t>v</w:t>
            </w:r>
            <w:r w:rsidRPr="00FB25C7">
              <w:rPr>
                <w:rFonts w:eastAsiaTheme="minorEastAsia"/>
                <w:iCs/>
                <w:sz w:val="20"/>
                <w:szCs w:val="20"/>
                <w:lang w:val="en-GB" w:eastAsia="zh-CN"/>
              </w:rPr>
              <w:t>/2)</w:t>
            </w:r>
            <w:r>
              <w:rPr>
                <w:rFonts w:eastAsiaTheme="minorEastAsia"/>
                <w:iCs/>
                <w:sz w:val="20"/>
                <w:szCs w:val="20"/>
                <w:lang w:eastAsia="zh-CN"/>
              </w:rPr>
              <w:t xml:space="preserve"> SD basis vectors. Hence, it needs to be deleted.</w:t>
            </w:r>
          </w:p>
          <w:p w14:paraId="694E1B4C" w14:textId="77777777" w:rsidR="00A62AE8" w:rsidRDefault="00A62AE8" w:rsidP="00A62AE8">
            <w:pPr>
              <w:rPr>
                <w:rFonts w:eastAsiaTheme="minorEastAsia"/>
                <w:iCs/>
                <w:sz w:val="20"/>
                <w:szCs w:val="20"/>
                <w:lang w:eastAsia="zh-CN"/>
              </w:rPr>
            </w:pPr>
          </w:p>
          <w:p w14:paraId="747A28C5" w14:textId="77777777" w:rsidR="00A62AE8" w:rsidRDefault="00A62AE8" w:rsidP="00A62AE8">
            <w:pPr>
              <w:rPr>
                <w:rFonts w:eastAsiaTheme="minorEastAsia"/>
                <w:iCs/>
                <w:sz w:val="16"/>
                <w:szCs w:val="20"/>
                <w:lang w:val="en-GB" w:eastAsia="zh-CN"/>
              </w:rPr>
            </w:pPr>
            <w:r w:rsidRPr="00FB25C7">
              <w:rPr>
                <w:rFonts w:eastAsiaTheme="minorEastAsia"/>
                <w:b/>
                <w:iCs/>
                <w:sz w:val="16"/>
                <w:szCs w:val="20"/>
                <w:highlight w:val="green"/>
                <w:lang w:val="en-GB" w:eastAsia="zh-CN"/>
              </w:rPr>
              <w:t>Agreement</w:t>
            </w:r>
          </w:p>
          <w:p w14:paraId="0D7AF891" w14:textId="77777777" w:rsidR="00A62AE8" w:rsidRPr="00F37512" w:rsidRDefault="00A62AE8" w:rsidP="00A62AE8">
            <w:pPr>
              <w:rPr>
                <w:rFonts w:eastAsiaTheme="minorEastAsia"/>
                <w:iCs/>
                <w:sz w:val="16"/>
                <w:szCs w:val="20"/>
                <w:lang w:val="en-GB" w:eastAsia="zh-CN"/>
              </w:rPr>
            </w:pPr>
            <w:r w:rsidRPr="00F37512">
              <w:rPr>
                <w:rFonts w:eastAsiaTheme="minorEastAsia"/>
                <w:iCs/>
                <w:sz w:val="16"/>
                <w:szCs w:val="20"/>
                <w:lang w:val="en-GB" w:eastAsia="zh-CN"/>
              </w:rPr>
              <w:t>For the Rel-19 Type-I SP codebook refinement for 48, 64, and 128 CSI-RS ports with RI=5-8, support the following schemes:</w:t>
            </w:r>
          </w:p>
          <w:p w14:paraId="419E94D6" w14:textId="77777777" w:rsidR="00A62AE8" w:rsidRPr="00F37512" w:rsidRDefault="00A62AE8" w:rsidP="00A62AE8">
            <w:pPr>
              <w:rPr>
                <w:rFonts w:eastAsiaTheme="minorEastAsia"/>
                <w:iCs/>
                <w:sz w:val="16"/>
                <w:szCs w:val="20"/>
                <w:lang w:val="en-GB" w:eastAsia="zh-CN"/>
              </w:rPr>
            </w:pPr>
            <w:r>
              <w:rPr>
                <w:rFonts w:eastAsiaTheme="minorEastAsia"/>
                <w:iCs/>
                <w:sz w:val="16"/>
                <w:szCs w:val="20"/>
                <w:lang w:val="en-GB" w:eastAsia="zh-CN"/>
              </w:rPr>
              <w:t>…</w:t>
            </w:r>
          </w:p>
          <w:p w14:paraId="7BC0BE7D" w14:textId="77777777" w:rsidR="00A62AE8" w:rsidRPr="00FB25C7" w:rsidRDefault="00A62AE8" w:rsidP="00A62AE8">
            <w:pPr>
              <w:numPr>
                <w:ilvl w:val="0"/>
                <w:numId w:val="17"/>
              </w:numPr>
              <w:rPr>
                <w:rFonts w:eastAsiaTheme="minorEastAsia"/>
                <w:iCs/>
                <w:sz w:val="16"/>
                <w:szCs w:val="20"/>
                <w:lang w:val="en-GB" w:eastAsia="zh-CN"/>
              </w:rPr>
            </w:pPr>
            <w:r w:rsidRPr="00FB25C7">
              <w:rPr>
                <w:rFonts w:eastAsiaTheme="minorEastAsia"/>
                <w:iCs/>
                <w:sz w:val="16"/>
                <w:szCs w:val="20"/>
                <w:lang w:val="en-GB" w:eastAsia="zh-CN"/>
              </w:rPr>
              <w:t>Scheme-B (based on Scheme2 described in RAN1#116bis):</w:t>
            </w:r>
          </w:p>
          <w:p w14:paraId="2C58BF11" w14:textId="77777777" w:rsidR="00A62AE8" w:rsidRPr="00FB25C7" w:rsidRDefault="00A62AE8" w:rsidP="00A62AE8">
            <w:pPr>
              <w:numPr>
                <w:ilvl w:val="1"/>
                <w:numId w:val="17"/>
              </w:numPr>
              <w:rPr>
                <w:rFonts w:eastAsiaTheme="minorEastAsia"/>
                <w:iCs/>
                <w:sz w:val="16"/>
                <w:szCs w:val="20"/>
                <w:lang w:val="en-GB" w:eastAsia="zh-CN"/>
              </w:rPr>
            </w:pPr>
            <w:r w:rsidRPr="00FB25C7">
              <w:rPr>
                <w:rFonts w:eastAsiaTheme="minorEastAsia"/>
                <w:iCs/>
                <w:sz w:val="16"/>
                <w:szCs w:val="20"/>
                <w:lang w:val="en-GB" w:eastAsia="zh-CN"/>
              </w:rPr>
              <w:t>W</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 xml:space="preserve"> structure: </w:t>
            </w:r>
          </w:p>
          <w:p w14:paraId="63A6BA2D"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Independent selection of different ceil(</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/2) SD basis vectors for RI =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where each SD basis vector is applied to two respective layers following legacy Rel-15 Type-I for RI=5-8, except that, if </w:t>
            </w:r>
            <w:r w:rsidRPr="00FB25C7">
              <w:rPr>
                <w:rFonts w:eastAsiaTheme="minorEastAsia"/>
                <w:i/>
                <w:iCs/>
                <w:sz w:val="16"/>
                <w:szCs w:val="20"/>
                <w:lang w:val="en-GB" w:eastAsia="zh-CN"/>
              </w:rPr>
              <w:t>v</w:t>
            </w:r>
            <w:r w:rsidRPr="00FB25C7">
              <w:rPr>
                <w:rFonts w:eastAsiaTheme="minorEastAsia"/>
                <w:iCs/>
                <w:sz w:val="16"/>
                <w:szCs w:val="20"/>
                <w:lang w:val="en-GB" w:eastAsia="zh-CN"/>
              </w:rPr>
              <w:t xml:space="preserve"> is odd, the last SD basis vector is applied to the orphan layer. </w:t>
            </w:r>
          </w:p>
          <w:p w14:paraId="0E4149BC"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 xml:space="preserve">FFS: mapping between the orphan layer and its selected SD basis vector and, if needed, UE reporting of the selection </w:t>
            </w:r>
          </w:p>
          <w:p w14:paraId="79B66EA9" w14:textId="77777777" w:rsidR="00A62AE8" w:rsidRPr="00FB25C7" w:rsidRDefault="00A62AE8" w:rsidP="00A62AE8">
            <w:pPr>
              <w:numPr>
                <w:ilvl w:val="3"/>
                <w:numId w:val="17"/>
              </w:numPr>
              <w:rPr>
                <w:rFonts w:eastAsiaTheme="minorEastAsia"/>
                <w:iCs/>
                <w:sz w:val="16"/>
                <w:szCs w:val="20"/>
                <w:lang w:val="en-GB" w:eastAsia="zh-CN"/>
              </w:rPr>
            </w:pPr>
            <w:r w:rsidRPr="00FB25C7">
              <w:rPr>
                <w:rFonts w:eastAsiaTheme="minorEastAsia"/>
                <w:iCs/>
                <w:sz w:val="16"/>
                <w:szCs w:val="20"/>
                <w:lang w:val="en-GB" w:eastAsia="zh-CN"/>
              </w:rPr>
              <w:t>FFS: support of 4 selected SD basis vectors for RI=5-6</w:t>
            </w:r>
          </w:p>
          <w:p w14:paraId="66C04087" w14:textId="77777777" w:rsidR="00A62AE8" w:rsidRPr="00FB25C7" w:rsidRDefault="00A62AE8" w:rsidP="00A62AE8">
            <w:pPr>
              <w:numPr>
                <w:ilvl w:val="2"/>
                <w:numId w:val="17"/>
              </w:numPr>
              <w:rPr>
                <w:rFonts w:eastAsiaTheme="minorEastAsia"/>
                <w:iCs/>
                <w:sz w:val="16"/>
                <w:szCs w:val="20"/>
                <w:lang w:val="en-GB" w:eastAsia="zh-CN"/>
              </w:rPr>
            </w:pPr>
            <w:r w:rsidRPr="00FB25C7">
              <w:rPr>
                <w:rFonts w:eastAsiaTheme="minorEastAsia"/>
                <w:iCs/>
                <w:sz w:val="16"/>
                <w:szCs w:val="20"/>
                <w:lang w:val="en-GB" w:eastAsia="zh-CN"/>
              </w:rPr>
              <w:t>The SD basis vectors are freely selected from a group of N</w:t>
            </w:r>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N</w:t>
            </w:r>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orthogonal SD DFT basis vectors </w:t>
            </w:r>
            <w:r w:rsidRPr="00FB25C7">
              <w:rPr>
                <w:rFonts w:eastAsiaTheme="minorEastAsia"/>
                <w:iCs/>
                <w:sz w:val="16"/>
                <w:szCs w:val="20"/>
                <w:highlight w:val="yellow"/>
                <w:lang w:val="en-GB" w:eastAsia="zh-CN"/>
              </w:rPr>
              <w:t>via combinatorial indication,</w:t>
            </w:r>
            <w:r w:rsidRPr="00FB25C7">
              <w:rPr>
                <w:rFonts w:eastAsiaTheme="minorEastAsia"/>
                <w:iCs/>
                <w:sz w:val="16"/>
                <w:szCs w:val="20"/>
                <w:lang w:val="en-GB" w:eastAsia="zh-CN"/>
              </w:rPr>
              <w:t xml:space="preserve"> as well as a layer-common (q</w:t>
            </w:r>
            <w:proofErr w:type="gramStart"/>
            <w:r w:rsidRPr="00FB25C7">
              <w:rPr>
                <w:rFonts w:eastAsiaTheme="minorEastAsia"/>
                <w:iCs/>
                <w:sz w:val="16"/>
                <w:szCs w:val="20"/>
                <w:vertAlign w:val="subscript"/>
                <w:lang w:val="en-GB" w:eastAsia="zh-CN"/>
              </w:rPr>
              <w:t>1</w:t>
            </w:r>
            <w:r w:rsidRPr="00FB25C7">
              <w:rPr>
                <w:rFonts w:eastAsiaTheme="minorEastAsia"/>
                <w:iCs/>
                <w:sz w:val="16"/>
                <w:szCs w:val="20"/>
                <w:lang w:val="en-GB" w:eastAsia="zh-CN"/>
              </w:rPr>
              <w:t>,q</w:t>
            </w:r>
            <w:proofErr w:type="gramEnd"/>
            <w:r w:rsidRPr="00FB25C7">
              <w:rPr>
                <w:rFonts w:eastAsiaTheme="minorEastAsia"/>
                <w:iCs/>
                <w:sz w:val="16"/>
                <w:szCs w:val="20"/>
                <w:vertAlign w:val="subscript"/>
                <w:lang w:val="en-GB" w:eastAsia="zh-CN"/>
              </w:rPr>
              <w:t>2</w:t>
            </w:r>
            <w:r w:rsidRPr="00FB25C7">
              <w:rPr>
                <w:rFonts w:eastAsiaTheme="minorEastAsia"/>
                <w:iCs/>
                <w:sz w:val="16"/>
                <w:szCs w:val="20"/>
                <w:lang w:val="en-GB" w:eastAsia="zh-CN"/>
              </w:rPr>
              <w:t xml:space="preserve">) </w:t>
            </w:r>
          </w:p>
          <w:p w14:paraId="7878740D" w14:textId="77777777" w:rsidR="00A62AE8" w:rsidRPr="00FB25C7" w:rsidRDefault="00A62AE8" w:rsidP="00A62AE8">
            <w:pPr>
              <w:rPr>
                <w:rFonts w:eastAsiaTheme="minorEastAsia"/>
                <w:iCs/>
                <w:sz w:val="20"/>
                <w:szCs w:val="20"/>
                <w:lang w:val="en-GB" w:eastAsia="zh-CN"/>
              </w:rPr>
            </w:pPr>
          </w:p>
          <w:p w14:paraId="11A13FEF" w14:textId="77777777" w:rsidR="00A62AE8" w:rsidRPr="00CB7C51" w:rsidRDefault="00A62AE8" w:rsidP="00A62AE8">
            <w:pPr>
              <w:rPr>
                <w:b/>
                <w:bCs/>
                <w:color w:val="000000"/>
                <w:sz w:val="20"/>
                <w:szCs w:val="20"/>
                <w:lang w:eastAsia="sv-SE"/>
              </w:rPr>
            </w:pPr>
          </w:p>
        </w:tc>
      </w:tr>
      <w:tr w:rsidR="005D3C92" w14:paraId="0C71B99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F334A5" w14:textId="522B74AC" w:rsidR="005D3C92" w:rsidRDefault="005D3C92" w:rsidP="005D3C92">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Z</w:t>
            </w:r>
            <w:r>
              <w:rPr>
                <w:rFonts w:eastAsiaTheme="minorEastAsia"/>
                <w:color w:val="000000" w:themeColor="text1"/>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27D04F" w14:textId="77777777" w:rsidR="005D3C92" w:rsidRDefault="005D3C92" w:rsidP="005D3C92">
            <w:pPr>
              <w:rPr>
                <w:rFonts w:eastAsiaTheme="minorEastAsia"/>
                <w:b/>
                <w:iCs/>
                <w:sz w:val="20"/>
                <w:szCs w:val="20"/>
                <w:lang w:eastAsia="zh-CN"/>
              </w:rPr>
            </w:pPr>
            <w:r>
              <w:rPr>
                <w:rFonts w:eastAsiaTheme="minorEastAsia" w:hint="eastAsia"/>
                <w:b/>
                <w:iCs/>
                <w:sz w:val="20"/>
                <w:szCs w:val="20"/>
                <w:lang w:eastAsia="zh-CN"/>
              </w:rPr>
              <w:t>P</w:t>
            </w:r>
            <w:r>
              <w:rPr>
                <w:rFonts w:eastAsiaTheme="minorEastAsia"/>
                <w:b/>
                <w:iCs/>
                <w:sz w:val="20"/>
                <w:szCs w:val="20"/>
                <w:lang w:eastAsia="zh-CN"/>
              </w:rPr>
              <w:t>roposal 1.A.6:</w:t>
            </w:r>
          </w:p>
          <w:p w14:paraId="5A6F612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D</w:t>
            </w:r>
            <w:r>
              <w:rPr>
                <w:rFonts w:eastAsiaTheme="minorEastAsia"/>
                <w:iCs/>
                <w:sz w:val="20"/>
                <w:szCs w:val="20"/>
                <w:lang w:eastAsia="zh-CN"/>
              </w:rPr>
              <w:t>o NOT support FFS0, FFS2, and FFS3</w:t>
            </w:r>
          </w:p>
          <w:p w14:paraId="7DEE278B" w14:textId="77777777" w:rsidR="005D3C92" w:rsidRDefault="005D3C92" w:rsidP="005D3C92">
            <w:pPr>
              <w:rPr>
                <w:rFonts w:eastAsiaTheme="minorEastAsia"/>
                <w:iCs/>
                <w:sz w:val="20"/>
                <w:szCs w:val="20"/>
                <w:lang w:eastAsia="zh-CN"/>
              </w:rPr>
            </w:pPr>
            <w:r>
              <w:rPr>
                <w:rFonts w:eastAsiaTheme="minorEastAsia"/>
                <w:iCs/>
                <w:sz w:val="20"/>
                <w:szCs w:val="20"/>
                <w:lang w:eastAsia="zh-CN"/>
              </w:rPr>
              <w:t>For the 1</w:t>
            </w:r>
            <w:r w:rsidRPr="00B61A71">
              <w:rPr>
                <w:rFonts w:eastAsiaTheme="minorEastAsia"/>
                <w:iCs/>
                <w:sz w:val="20"/>
                <w:szCs w:val="20"/>
                <w:vertAlign w:val="superscript"/>
                <w:lang w:eastAsia="zh-CN"/>
              </w:rPr>
              <w:t>st</w:t>
            </w:r>
            <w:r>
              <w:rPr>
                <w:rFonts w:eastAsiaTheme="minorEastAsia"/>
                <w:iCs/>
                <w:sz w:val="20"/>
                <w:szCs w:val="20"/>
                <w:lang w:eastAsia="zh-CN"/>
              </w:rPr>
              <w:t xml:space="preserve"> FFS, people </w:t>
            </w:r>
            <w:proofErr w:type="spellStart"/>
            <w:r>
              <w:rPr>
                <w:rFonts w:eastAsiaTheme="minorEastAsia"/>
                <w:iCs/>
                <w:sz w:val="20"/>
                <w:szCs w:val="20"/>
                <w:lang w:eastAsia="zh-CN"/>
              </w:rPr>
              <w:t>my</w:t>
            </w:r>
            <w:proofErr w:type="spellEnd"/>
            <w:r>
              <w:rPr>
                <w:rFonts w:eastAsiaTheme="minorEastAsia"/>
                <w:iCs/>
                <w:sz w:val="20"/>
                <w:szCs w:val="20"/>
                <w:lang w:eastAsia="zh-CN"/>
              </w:rPr>
              <w:t xml:space="preserve"> have misunderstanding of ‘fixed mapping vs indicated selection of SD basis for the orphan layer’.  Our proposal of ‘indicated selection of SD basis for the orphan layer’ can be divided into two parts:</w:t>
            </w:r>
          </w:p>
          <w:p w14:paraId="347009AA"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 xml:space="preserve">First, the layer pairing scheme or the location of the orphan layer should be fixed. </w:t>
            </w:r>
            <w:r>
              <w:rPr>
                <w:rFonts w:eastAsiaTheme="minorEastAsia"/>
                <w:iCs/>
                <w:sz w:val="20"/>
                <w:szCs w:val="20"/>
                <w:lang w:eastAsia="zh-CN"/>
              </w:rPr>
              <w:t>Simply we can follow the layer paring scheme as follows. For RI = 5, the orphan layer is the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for RI = 7, the orphan layer is the 3</w:t>
            </w:r>
            <w:r w:rsidRPr="00F00044">
              <w:rPr>
                <w:rFonts w:eastAsiaTheme="minorEastAsia"/>
                <w:iCs/>
                <w:sz w:val="20"/>
                <w:szCs w:val="20"/>
                <w:vertAlign w:val="superscript"/>
                <w:lang w:eastAsia="zh-CN"/>
              </w:rPr>
              <w:t>rd</w:t>
            </w:r>
            <w:r>
              <w:rPr>
                <w:rFonts w:eastAsiaTheme="minorEastAsia"/>
                <w:iCs/>
                <w:sz w:val="20"/>
                <w:szCs w:val="20"/>
                <w:lang w:eastAsia="zh-CN"/>
              </w:rPr>
              <w:t xml:space="preserve"> layer.</w:t>
            </w:r>
          </w:p>
          <w:p w14:paraId="492F968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5:</w:t>
            </w:r>
            <w:r>
              <w:rPr>
                <w:noProof/>
              </w:rPr>
              <w:drawing>
                <wp:inline distT="0" distB="0" distL="0" distR="0" wp14:anchorId="384B4545" wp14:editId="3AAD3ADD">
                  <wp:extent cx="2292927" cy="46556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49618" cy="497385"/>
                          </a:xfrm>
                          <a:prstGeom prst="rect">
                            <a:avLst/>
                          </a:prstGeom>
                        </pic:spPr>
                      </pic:pic>
                    </a:graphicData>
                  </a:graphic>
                </wp:inline>
              </w:drawing>
            </w:r>
          </w:p>
          <w:p w14:paraId="41AD7AE0"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6:</w:t>
            </w:r>
            <w:r>
              <w:rPr>
                <w:noProof/>
              </w:rPr>
              <w:drawing>
                <wp:inline distT="0" distB="0" distL="0" distR="0" wp14:anchorId="22B7FF1D" wp14:editId="07C2B250">
                  <wp:extent cx="2687782" cy="436131"/>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58535" cy="463838"/>
                          </a:xfrm>
                          <a:prstGeom prst="rect">
                            <a:avLst/>
                          </a:prstGeom>
                        </pic:spPr>
                      </pic:pic>
                    </a:graphicData>
                  </a:graphic>
                </wp:inline>
              </w:drawing>
            </w:r>
          </w:p>
          <w:p w14:paraId="374FBD11"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7:</w:t>
            </w:r>
            <w:r>
              <w:rPr>
                <w:noProof/>
              </w:rPr>
              <w:drawing>
                <wp:inline distT="0" distB="0" distL="0" distR="0" wp14:anchorId="533F5212" wp14:editId="3F3C606B">
                  <wp:extent cx="3229702" cy="47971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97769" cy="489824"/>
                          </a:xfrm>
                          <a:prstGeom prst="rect">
                            <a:avLst/>
                          </a:prstGeom>
                        </pic:spPr>
                      </pic:pic>
                    </a:graphicData>
                  </a:graphic>
                </wp:inline>
              </w:drawing>
            </w:r>
          </w:p>
          <w:p w14:paraId="0914F8EA" w14:textId="77777777" w:rsidR="005D3C92" w:rsidRDefault="005D3C92" w:rsidP="005D3C92">
            <w:pPr>
              <w:rPr>
                <w:rFonts w:eastAsiaTheme="minorEastAsia"/>
                <w:iCs/>
                <w:sz w:val="20"/>
                <w:szCs w:val="20"/>
                <w:lang w:eastAsia="zh-CN"/>
              </w:rPr>
            </w:pPr>
            <w:r>
              <w:rPr>
                <w:rFonts w:eastAsiaTheme="minorEastAsia" w:hint="eastAsia"/>
                <w:iCs/>
                <w:sz w:val="20"/>
                <w:szCs w:val="20"/>
                <w:lang w:eastAsia="zh-CN"/>
              </w:rPr>
              <w:t>R</w:t>
            </w:r>
            <w:r>
              <w:rPr>
                <w:rFonts w:eastAsiaTheme="minorEastAsia"/>
                <w:iCs/>
                <w:sz w:val="20"/>
                <w:szCs w:val="20"/>
                <w:lang w:eastAsia="zh-CN"/>
              </w:rPr>
              <w:t>I = 8:</w:t>
            </w:r>
            <w:r>
              <w:rPr>
                <w:noProof/>
              </w:rPr>
              <w:drawing>
                <wp:inline distT="0" distB="0" distL="0" distR="0" wp14:anchorId="0A4BC796" wp14:editId="18346963">
                  <wp:extent cx="3687782" cy="462972"/>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15930" cy="516723"/>
                          </a:xfrm>
                          <a:prstGeom prst="rect">
                            <a:avLst/>
                          </a:prstGeom>
                        </pic:spPr>
                      </pic:pic>
                    </a:graphicData>
                  </a:graphic>
                </wp:inline>
              </w:drawing>
            </w:r>
          </w:p>
          <w:p w14:paraId="049DE448" w14:textId="77777777" w:rsidR="005D3C92" w:rsidRDefault="005D3C92" w:rsidP="005D3C92">
            <w:pPr>
              <w:rPr>
                <w:rFonts w:eastAsiaTheme="minorEastAsia"/>
                <w:iCs/>
                <w:sz w:val="20"/>
                <w:szCs w:val="20"/>
                <w:lang w:eastAsia="zh-CN"/>
              </w:rPr>
            </w:pPr>
            <w:r w:rsidRPr="00F00044">
              <w:rPr>
                <w:rFonts w:eastAsiaTheme="minorEastAsia"/>
                <w:b/>
                <w:iCs/>
                <w:sz w:val="20"/>
                <w:szCs w:val="20"/>
                <w:lang w:eastAsia="zh-CN"/>
              </w:rPr>
              <w:t>Second, we need to select one out of 3 or 4 SD bases, and the selected SD basis is applied for the orphan layer (the 5</w:t>
            </w:r>
            <w:r w:rsidRPr="00F00044">
              <w:rPr>
                <w:rFonts w:eastAsiaTheme="minorEastAsia"/>
                <w:b/>
                <w:iCs/>
                <w:sz w:val="20"/>
                <w:szCs w:val="20"/>
                <w:vertAlign w:val="superscript"/>
                <w:lang w:eastAsia="zh-CN"/>
              </w:rPr>
              <w:t>th</w:t>
            </w:r>
            <w:r w:rsidRPr="00F00044">
              <w:rPr>
                <w:rFonts w:eastAsiaTheme="minorEastAsia"/>
                <w:b/>
                <w:iCs/>
                <w:sz w:val="20"/>
                <w:szCs w:val="20"/>
                <w:lang w:eastAsia="zh-CN"/>
              </w:rPr>
              <w:t xml:space="preserve"> layer for RI =5, or the 3</w:t>
            </w:r>
            <w:r w:rsidRPr="00F00044">
              <w:rPr>
                <w:rFonts w:eastAsiaTheme="minorEastAsia"/>
                <w:b/>
                <w:iCs/>
                <w:sz w:val="20"/>
                <w:szCs w:val="20"/>
                <w:vertAlign w:val="superscript"/>
                <w:lang w:eastAsia="zh-CN"/>
              </w:rPr>
              <w:t>rd</w:t>
            </w:r>
            <w:r w:rsidRPr="00F00044">
              <w:rPr>
                <w:rFonts w:eastAsiaTheme="minorEastAsia"/>
                <w:b/>
                <w:iCs/>
                <w:sz w:val="20"/>
                <w:szCs w:val="20"/>
                <w:lang w:eastAsia="zh-CN"/>
              </w:rPr>
              <w:t xml:space="preserve"> layer for RI = 7).</w:t>
            </w:r>
            <w:r>
              <w:rPr>
                <w:rFonts w:eastAsiaTheme="minorEastAsia"/>
                <w:iCs/>
                <w:sz w:val="20"/>
                <w:szCs w:val="20"/>
                <w:lang w:eastAsia="zh-CN"/>
              </w:rPr>
              <w:t xml:space="preserve"> The indication only needs </w:t>
            </w:r>
            <w:r w:rsidRPr="00F00044">
              <w:rPr>
                <w:rFonts w:eastAsiaTheme="minorEastAsia"/>
                <w:b/>
                <w:iCs/>
                <w:sz w:val="20"/>
                <w:szCs w:val="20"/>
                <w:lang w:eastAsia="zh-CN"/>
              </w:rPr>
              <w:t>2 bits</w:t>
            </w:r>
            <w:r>
              <w:rPr>
                <w:rFonts w:eastAsiaTheme="minorEastAsia"/>
                <w:iCs/>
                <w:sz w:val="20"/>
                <w:szCs w:val="20"/>
                <w:lang w:eastAsia="zh-CN"/>
              </w:rPr>
              <w:t xml:space="preserve"> to select one out of 3 or 4 SD bases, and the indication is not needed for RI = 6 or 8. For the other SD bases except the </w:t>
            </w:r>
            <w:r>
              <w:rPr>
                <w:rFonts w:eastAsiaTheme="minorEastAsia" w:hint="eastAsia"/>
                <w:iCs/>
                <w:sz w:val="20"/>
                <w:szCs w:val="20"/>
                <w:lang w:eastAsia="zh-CN"/>
              </w:rPr>
              <w:t>one</w:t>
            </w:r>
            <w:r>
              <w:rPr>
                <w:rFonts w:eastAsiaTheme="minorEastAsia"/>
                <w:iCs/>
                <w:sz w:val="20"/>
                <w:szCs w:val="20"/>
                <w:lang w:eastAsia="zh-CN"/>
              </w:rPr>
              <w:t xml:space="preserve"> selected to use for the orphan layer, they can be mapped to layer pairs based on ascending SD basis index (e.g., l*N2*O2 + m). For example, when RI = 5, three SD bases with index {15, 20, 21} are indicated by the combinatorial number, UE can indicate that the SD basis with index 20 is applied to the orphan layer (5</w:t>
            </w:r>
            <w:r w:rsidRPr="00F00044">
              <w:rPr>
                <w:rFonts w:eastAsiaTheme="minorEastAsia"/>
                <w:iCs/>
                <w:sz w:val="20"/>
                <w:szCs w:val="20"/>
                <w:vertAlign w:val="superscript"/>
                <w:lang w:eastAsia="zh-CN"/>
              </w:rPr>
              <w:t>th</w:t>
            </w:r>
            <w:r>
              <w:rPr>
                <w:rFonts w:eastAsiaTheme="minorEastAsia"/>
                <w:iCs/>
                <w:sz w:val="20"/>
                <w:szCs w:val="20"/>
                <w:lang w:eastAsia="zh-CN"/>
              </w:rPr>
              <w:t xml:space="preserve"> layer), then the SD bases with indices {15, 21} would be mapped to the first two layers (1</w:t>
            </w:r>
            <w:r w:rsidRPr="00DF099A">
              <w:rPr>
                <w:rFonts w:eastAsiaTheme="minorEastAsia"/>
                <w:iCs/>
                <w:sz w:val="20"/>
                <w:szCs w:val="20"/>
                <w:vertAlign w:val="superscript"/>
                <w:lang w:eastAsia="zh-CN"/>
              </w:rPr>
              <w:t>st</w:t>
            </w:r>
            <w:r>
              <w:rPr>
                <w:rFonts w:eastAsiaTheme="minorEastAsia"/>
                <w:iCs/>
                <w:sz w:val="20"/>
                <w:szCs w:val="20"/>
                <w:lang w:eastAsia="zh-CN"/>
              </w:rPr>
              <w:t xml:space="preserve"> and 2</w:t>
            </w:r>
            <w:r w:rsidRPr="00DF099A">
              <w:rPr>
                <w:rFonts w:eastAsiaTheme="minorEastAsia"/>
                <w:iCs/>
                <w:sz w:val="20"/>
                <w:szCs w:val="20"/>
                <w:vertAlign w:val="superscript"/>
                <w:lang w:eastAsia="zh-CN"/>
              </w:rPr>
              <w:t>nd</w:t>
            </w:r>
            <w:r>
              <w:rPr>
                <w:rFonts w:eastAsiaTheme="minorEastAsia"/>
                <w:iCs/>
                <w:sz w:val="20"/>
                <w:szCs w:val="20"/>
                <w:lang w:eastAsia="zh-CN"/>
              </w:rPr>
              <w:t xml:space="preserve"> layers) and the second two layers (3</w:t>
            </w:r>
            <w:r w:rsidRPr="00DF099A">
              <w:rPr>
                <w:rFonts w:eastAsiaTheme="minorEastAsia"/>
                <w:iCs/>
                <w:sz w:val="20"/>
                <w:szCs w:val="20"/>
                <w:vertAlign w:val="superscript"/>
                <w:lang w:eastAsia="zh-CN"/>
              </w:rPr>
              <w:t>rd</w:t>
            </w:r>
            <w:r>
              <w:rPr>
                <w:rFonts w:eastAsiaTheme="minorEastAsia"/>
                <w:iCs/>
                <w:sz w:val="20"/>
                <w:szCs w:val="20"/>
                <w:lang w:eastAsia="zh-CN"/>
              </w:rPr>
              <w:t xml:space="preserve"> and 4</w:t>
            </w:r>
            <w:r w:rsidRPr="00DF099A">
              <w:rPr>
                <w:rFonts w:eastAsiaTheme="minorEastAsia"/>
                <w:iCs/>
                <w:sz w:val="20"/>
                <w:szCs w:val="20"/>
                <w:vertAlign w:val="superscript"/>
                <w:lang w:eastAsia="zh-CN"/>
              </w:rPr>
              <w:t>th</w:t>
            </w:r>
            <w:r>
              <w:rPr>
                <w:rFonts w:eastAsiaTheme="minorEastAsia"/>
                <w:iCs/>
                <w:sz w:val="20"/>
                <w:szCs w:val="20"/>
                <w:lang w:eastAsia="zh-CN"/>
              </w:rPr>
              <w:t xml:space="preserve"> layers), respectively.</w:t>
            </w:r>
          </w:p>
          <w:p w14:paraId="5E375982" w14:textId="77777777" w:rsidR="005D3C92" w:rsidRDefault="005D3C92" w:rsidP="005D3C92">
            <w:pPr>
              <w:rPr>
                <w:rFonts w:eastAsiaTheme="minorEastAsia"/>
                <w:iCs/>
                <w:sz w:val="20"/>
                <w:szCs w:val="20"/>
                <w:lang w:eastAsia="zh-CN"/>
              </w:rPr>
            </w:pPr>
          </w:p>
        </w:tc>
      </w:tr>
      <w:tr w:rsidR="00656680" w14:paraId="666DB8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96A50" w14:textId="30414157" w:rsidR="00656680" w:rsidRDefault="00656680" w:rsidP="00656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473DB" w14:textId="77777777" w:rsidR="00656680" w:rsidRDefault="00656680" w:rsidP="00656680">
            <w:pPr>
              <w:rPr>
                <w:rFonts w:eastAsiaTheme="minorEastAsia"/>
                <w:b/>
                <w:iCs/>
                <w:sz w:val="20"/>
                <w:szCs w:val="20"/>
                <w:lang w:eastAsia="zh-CN"/>
              </w:rPr>
            </w:pPr>
            <w:r>
              <w:rPr>
                <w:rFonts w:eastAsiaTheme="minorEastAsia"/>
                <w:b/>
                <w:iCs/>
                <w:sz w:val="20"/>
                <w:szCs w:val="20"/>
                <w:lang w:eastAsia="zh-CN"/>
              </w:rPr>
              <w:t>Question 1.A.6</w:t>
            </w:r>
          </w:p>
          <w:p w14:paraId="588D7CD0" w14:textId="77777777" w:rsidR="00656680" w:rsidRDefault="00656680" w:rsidP="00656680">
            <w:pPr>
              <w:rPr>
                <w:rFonts w:eastAsiaTheme="minorEastAsia"/>
                <w:bCs/>
                <w:iCs/>
                <w:sz w:val="20"/>
                <w:szCs w:val="20"/>
                <w:lang w:eastAsia="zh-CN"/>
              </w:rPr>
            </w:pPr>
            <w:r w:rsidRPr="003333D1">
              <w:rPr>
                <w:rFonts w:eastAsiaTheme="minorEastAsia"/>
                <w:bCs/>
                <w:iCs/>
                <w:sz w:val="20"/>
                <w:szCs w:val="20"/>
                <w:lang w:eastAsia="zh-CN"/>
              </w:rPr>
              <w:t>@Qualcomm. The issue regarding FFS0 is</w:t>
            </w:r>
            <w:r>
              <w:rPr>
                <w:rFonts w:eastAsiaTheme="minorEastAsia"/>
                <w:bCs/>
                <w:iCs/>
                <w:sz w:val="20"/>
                <w:szCs w:val="20"/>
                <w:lang w:eastAsia="zh-CN"/>
              </w:rPr>
              <w:t xml:space="preserve"> that with a single combinatorial indication (beams are reported in order of increasing index) a UE cannot optimize the two CQIs by choosing which beams are mapped to which layers, so it can happen, for example, that the strongest and weakest beams are mapped to the same codeword causing large layer imbalance in the same codeword</w:t>
            </w:r>
          </w:p>
          <w:p w14:paraId="46FA12C0" w14:textId="77777777" w:rsidR="00656680" w:rsidRDefault="00656680" w:rsidP="00656680">
            <w:pPr>
              <w:rPr>
                <w:rFonts w:eastAsiaTheme="minorEastAsia"/>
                <w:bCs/>
                <w:iCs/>
                <w:sz w:val="20"/>
                <w:szCs w:val="20"/>
                <w:lang w:eastAsia="zh-CN"/>
              </w:rPr>
            </w:pPr>
          </w:p>
          <w:p w14:paraId="02AE2BC4"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For FFS0 we would also be fine with SD bases indication by layer pairs, although it’s a single beam indication per layer pair rather than a combinatorial indication</w:t>
            </w:r>
          </w:p>
          <w:p w14:paraId="6ED1B3C6" w14:textId="77777777" w:rsidR="00656680" w:rsidRDefault="00656680" w:rsidP="00656680">
            <w:pPr>
              <w:rPr>
                <w:rFonts w:eastAsiaTheme="minorEastAsia"/>
                <w:bCs/>
                <w:iCs/>
                <w:sz w:val="20"/>
                <w:szCs w:val="20"/>
                <w:lang w:eastAsia="zh-CN"/>
              </w:rPr>
            </w:pPr>
          </w:p>
          <w:p w14:paraId="7DEAAE43" w14:textId="77777777" w:rsidR="00656680" w:rsidRDefault="00656680" w:rsidP="00656680">
            <w:pPr>
              <w:widowControl w:val="0"/>
              <w:snapToGrid w:val="0"/>
              <w:rPr>
                <w:rFonts w:eastAsia="Batang"/>
                <w:bCs/>
                <w:sz w:val="18"/>
                <w:szCs w:val="18"/>
                <w:lang w:val="en-GB"/>
              </w:rPr>
            </w:pPr>
            <w:r>
              <w:rPr>
                <w:rFonts w:eastAsia="Batang"/>
                <w:iCs/>
                <w:sz w:val="18"/>
                <w:szCs w:val="18"/>
                <w:lang w:val="en-GB"/>
              </w:rPr>
              <w:t xml:space="preserve">FFS0: </w:t>
            </w:r>
            <w:r>
              <w:rPr>
                <w:rFonts w:eastAsia="Batang"/>
                <w:bCs/>
                <w:sz w:val="18"/>
                <w:szCs w:val="18"/>
                <w:lang w:val="en-GB"/>
              </w:rPr>
              <w:t xml:space="preserve">Combinatorial indication (agreed) of SD bases per codeword </w:t>
            </w:r>
            <w:r w:rsidRPr="00AA286E">
              <w:rPr>
                <w:rFonts w:eastAsia="Batang"/>
                <w:bCs/>
                <w:color w:val="FF0000"/>
                <w:sz w:val="18"/>
                <w:szCs w:val="18"/>
                <w:lang w:val="en-GB"/>
              </w:rPr>
              <w:t xml:space="preserve">or SD basis indication per layer pair </w:t>
            </w:r>
            <w:r>
              <w:rPr>
                <w:rFonts w:eastAsia="Batang"/>
                <w:bCs/>
                <w:sz w:val="18"/>
                <w:szCs w:val="18"/>
                <w:lang w:val="en-GB"/>
              </w:rPr>
              <w:t>vs Combinatorial indication of SD bases across 2 CWs</w:t>
            </w:r>
          </w:p>
          <w:p w14:paraId="2F2C3082" w14:textId="77777777" w:rsidR="00656680" w:rsidRDefault="00656680" w:rsidP="00656680">
            <w:pPr>
              <w:pStyle w:val="ListParagraph"/>
              <w:widowControl w:val="0"/>
              <w:numPr>
                <w:ilvl w:val="0"/>
                <w:numId w:val="18"/>
              </w:numPr>
              <w:snapToGrid w:val="0"/>
              <w:spacing w:after="0" w:line="240" w:lineRule="auto"/>
              <w:rPr>
                <w:rFonts w:eastAsia="Batang"/>
                <w:iCs/>
                <w:sz w:val="18"/>
                <w:szCs w:val="20"/>
                <w:lang w:val="en-GB"/>
              </w:rPr>
            </w:pPr>
            <w:r>
              <w:rPr>
                <w:rFonts w:eastAsia="Batang"/>
                <w:b/>
                <w:iCs/>
                <w:sz w:val="18"/>
                <w:szCs w:val="20"/>
                <w:lang w:val="en-GB"/>
              </w:rPr>
              <w:lastRenderedPageBreak/>
              <w:t xml:space="preserve">Per CW </w:t>
            </w:r>
            <w:r w:rsidRPr="00AA286E">
              <w:rPr>
                <w:rFonts w:eastAsia="Batang"/>
                <w:b/>
                <w:iCs/>
                <w:color w:val="FF0000"/>
                <w:sz w:val="18"/>
                <w:szCs w:val="20"/>
                <w:lang w:val="en-GB"/>
              </w:rPr>
              <w:t>or layer pair</w:t>
            </w:r>
          </w:p>
          <w:p w14:paraId="4D4DC1EB" w14:textId="77777777" w:rsidR="00656680" w:rsidRDefault="00656680" w:rsidP="00656680">
            <w:pPr>
              <w:widowControl w:val="0"/>
              <w:snapToGrid w:val="0"/>
              <w:rPr>
                <w:rFonts w:eastAsia="Batang"/>
                <w:iCs/>
                <w:sz w:val="18"/>
                <w:szCs w:val="20"/>
                <w:lang w:val="en-GB"/>
              </w:rPr>
            </w:pPr>
          </w:p>
          <w:p w14:paraId="3B153448" w14:textId="77777777" w:rsidR="00656680" w:rsidRDefault="00656680" w:rsidP="00656680">
            <w:pPr>
              <w:widowControl w:val="0"/>
              <w:snapToGrid w:val="0"/>
              <w:rPr>
                <w:rFonts w:eastAsia="Batang"/>
                <w:iCs/>
                <w:sz w:val="18"/>
                <w:szCs w:val="20"/>
                <w:lang w:val="en-GB"/>
              </w:rPr>
            </w:pPr>
            <w:r>
              <w:rPr>
                <w:rFonts w:eastAsia="Batang"/>
                <w:iCs/>
                <w:sz w:val="18"/>
                <w:szCs w:val="20"/>
                <w:lang w:val="en-GB"/>
              </w:rPr>
              <w:t xml:space="preserve">FFS1: Fixed mapping (last SD basis vector </w:t>
            </w:r>
            <w:r>
              <w:rPr>
                <w:rFonts w:eastAsia="Batang"/>
                <w:iCs/>
                <w:sz w:val="18"/>
                <w:szCs w:val="20"/>
                <w:lang w:val="en-GB"/>
              </w:rPr>
              <w:sym w:font="Wingdings" w:char="F0E0"/>
            </w:r>
            <w:r>
              <w:rPr>
                <w:rFonts w:eastAsia="Batang"/>
                <w:iCs/>
                <w:sz w:val="18"/>
                <w:szCs w:val="20"/>
                <w:lang w:val="en-GB"/>
              </w:rPr>
              <w:t xml:space="preserve"> last/orphan layer) vs UE indication (1 out of 3 or 4, i.e.3 bits) of selected SD basis vector for the orphan layer</w:t>
            </w:r>
          </w:p>
          <w:p w14:paraId="378374D1" w14:textId="77777777" w:rsidR="00656680" w:rsidRPr="00AA286E" w:rsidRDefault="00656680" w:rsidP="00656680">
            <w:pPr>
              <w:pStyle w:val="ListParagraph"/>
              <w:widowControl w:val="0"/>
              <w:numPr>
                <w:ilvl w:val="0"/>
                <w:numId w:val="44"/>
              </w:numPr>
              <w:snapToGrid w:val="0"/>
              <w:rPr>
                <w:rFonts w:eastAsia="Batang"/>
                <w:iCs/>
                <w:sz w:val="18"/>
                <w:szCs w:val="20"/>
                <w:lang w:val="en-GB"/>
              </w:rPr>
            </w:pPr>
            <w:r>
              <w:rPr>
                <w:rFonts w:eastAsia="Batang"/>
                <w:iCs/>
                <w:sz w:val="18"/>
                <w:szCs w:val="20"/>
                <w:lang w:val="en-GB"/>
              </w:rPr>
              <w:t>Indication per layer pair would solve this problem too</w:t>
            </w:r>
          </w:p>
          <w:p w14:paraId="4925346A" w14:textId="77777777" w:rsidR="00656680" w:rsidRDefault="00656680" w:rsidP="00656680">
            <w:pPr>
              <w:snapToGrid w:val="0"/>
              <w:rPr>
                <w:rFonts w:ascii="Times" w:eastAsia="Malgun Gothic" w:hAnsi="Times" w:cs="Calibri"/>
                <w:sz w:val="16"/>
                <w:szCs w:val="20"/>
                <w:lang w:val="en-GB" w:eastAsia="zh-CN"/>
              </w:rPr>
            </w:pPr>
            <w:r>
              <w:rPr>
                <w:rFonts w:eastAsia="Batang"/>
                <w:iCs/>
                <w:sz w:val="18"/>
                <w:szCs w:val="20"/>
                <w:lang w:val="en-GB"/>
              </w:rPr>
              <w:t xml:space="preserve">FFS2: additional support for </w:t>
            </w:r>
            <w:r>
              <w:rPr>
                <w:rFonts w:ascii="Times" w:eastAsia="Malgun Gothic" w:hAnsi="Times" w:cs="Calibri"/>
                <w:sz w:val="18"/>
                <w:szCs w:val="22"/>
                <w:lang w:val="en-GB" w:eastAsia="zh-CN"/>
              </w:rPr>
              <w:t>4 selected SD basis vectors for RI=5-6 (note that 3 is already agreed)</w:t>
            </w:r>
          </w:p>
          <w:p w14:paraId="3358B314"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6CDAE7AC" w14:textId="77777777" w:rsidR="00656680" w:rsidRDefault="00656680" w:rsidP="00656680">
            <w:pPr>
              <w:widowControl w:val="0"/>
              <w:snapToGrid w:val="0"/>
              <w:ind w:left="720"/>
              <w:contextualSpacing/>
              <w:rPr>
                <w:rFonts w:eastAsia="Batang"/>
                <w:iCs/>
                <w:sz w:val="18"/>
                <w:szCs w:val="20"/>
                <w:lang w:val="en-GB"/>
              </w:rPr>
            </w:pPr>
          </w:p>
          <w:p w14:paraId="24F6906C" w14:textId="77777777" w:rsidR="00656680" w:rsidRDefault="00656680" w:rsidP="00656680">
            <w:pPr>
              <w:widowControl w:val="0"/>
              <w:snapToGrid w:val="0"/>
              <w:rPr>
                <w:rFonts w:ascii="Times" w:eastAsia="Malgun Gothic" w:hAnsi="Times" w:cs="Calibri"/>
                <w:sz w:val="18"/>
                <w:szCs w:val="20"/>
                <w:lang w:val="en-GB" w:eastAsia="zh-CN"/>
              </w:rPr>
            </w:pPr>
            <w:r>
              <w:rPr>
                <w:rFonts w:ascii="Times" w:eastAsia="Malgun Gothic" w:hAnsi="Times" w:cs="Calibri"/>
                <w:sz w:val="18"/>
                <w:szCs w:val="20"/>
                <w:lang w:val="en-GB" w:eastAsia="zh-CN"/>
              </w:rPr>
              <w:t xml:space="preserve">FFS3: additional support of 'x' selected SD basis vectors for ranks 5-8, x not equal to ceil(v/2) </w:t>
            </w:r>
            <w:r>
              <w:rPr>
                <w:rFonts w:ascii="Times" w:eastAsia="Malgun Gothic" w:hAnsi="Times" w:cs="Calibri"/>
                <w:sz w:val="18"/>
                <w:szCs w:val="22"/>
                <w:lang w:val="en-GB" w:eastAsia="zh-CN"/>
              </w:rPr>
              <w:t>(note that 3 is already agreed)</w:t>
            </w:r>
          </w:p>
          <w:p w14:paraId="220F381B" w14:textId="77777777" w:rsidR="00656680" w:rsidRDefault="00656680" w:rsidP="00656680">
            <w:pPr>
              <w:widowControl w:val="0"/>
              <w:numPr>
                <w:ilvl w:val="0"/>
                <w:numId w:val="19"/>
              </w:numPr>
              <w:snapToGrid w:val="0"/>
              <w:spacing w:after="160" w:line="259" w:lineRule="auto"/>
              <w:contextualSpacing/>
              <w:rPr>
                <w:rFonts w:eastAsia="Batang"/>
                <w:iCs/>
                <w:sz w:val="18"/>
                <w:szCs w:val="20"/>
                <w:lang w:val="en-GB"/>
              </w:rPr>
            </w:pPr>
            <w:r>
              <w:rPr>
                <w:rFonts w:eastAsia="Batang"/>
                <w:b/>
                <w:iCs/>
                <w:sz w:val="18"/>
                <w:szCs w:val="20"/>
                <w:lang w:val="en-GB"/>
              </w:rPr>
              <w:t>Not support</w:t>
            </w:r>
          </w:p>
          <w:p w14:paraId="3CE8387A" w14:textId="77777777" w:rsidR="00656680" w:rsidRDefault="00656680" w:rsidP="00656680">
            <w:pPr>
              <w:rPr>
                <w:rFonts w:eastAsiaTheme="minorEastAsia"/>
                <w:bCs/>
                <w:iCs/>
                <w:sz w:val="20"/>
                <w:szCs w:val="20"/>
                <w:lang w:eastAsia="zh-CN"/>
              </w:rPr>
            </w:pPr>
          </w:p>
          <w:p w14:paraId="33CB83E7" w14:textId="77777777" w:rsidR="00656680" w:rsidRPr="002A70CE" w:rsidRDefault="00656680" w:rsidP="00656680">
            <w:pPr>
              <w:rPr>
                <w:rFonts w:eastAsiaTheme="minorEastAsia"/>
                <w:b/>
                <w:iCs/>
                <w:sz w:val="20"/>
                <w:szCs w:val="20"/>
                <w:lang w:eastAsia="zh-CN"/>
              </w:rPr>
            </w:pPr>
            <w:r w:rsidRPr="002A70CE">
              <w:rPr>
                <w:rFonts w:eastAsiaTheme="minorEastAsia"/>
                <w:b/>
                <w:iCs/>
                <w:sz w:val="20"/>
                <w:szCs w:val="20"/>
                <w:lang w:eastAsia="zh-CN"/>
              </w:rPr>
              <w:t>Proposal 1.F.4</w:t>
            </w:r>
          </w:p>
          <w:p w14:paraId="218FF7C2" w14:textId="77777777" w:rsidR="00656680" w:rsidRDefault="00656680" w:rsidP="00656680">
            <w:pPr>
              <w:rPr>
                <w:rFonts w:eastAsiaTheme="minorEastAsia"/>
                <w:bCs/>
                <w:iCs/>
                <w:sz w:val="20"/>
                <w:szCs w:val="20"/>
                <w:lang w:eastAsia="zh-CN"/>
              </w:rPr>
            </w:pPr>
            <w:r>
              <w:rPr>
                <w:rFonts w:eastAsiaTheme="minorEastAsia"/>
                <w:bCs/>
                <w:iCs/>
                <w:sz w:val="20"/>
                <w:szCs w:val="20"/>
                <w:lang w:eastAsia="zh-CN"/>
              </w:rPr>
              <w:t>Support</w:t>
            </w:r>
          </w:p>
          <w:p w14:paraId="68502A25" w14:textId="77777777" w:rsidR="00656680" w:rsidRDefault="00656680" w:rsidP="00656680">
            <w:pPr>
              <w:rPr>
                <w:rFonts w:eastAsiaTheme="minorEastAsia"/>
                <w:b/>
                <w:iCs/>
                <w:sz w:val="20"/>
                <w:szCs w:val="20"/>
                <w:lang w:eastAsia="zh-CN"/>
              </w:rPr>
            </w:pPr>
          </w:p>
        </w:tc>
      </w:tr>
      <w:tr w:rsidR="007E2680" w14:paraId="44D77A9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83ED85" w14:textId="7E524A21" w:rsidR="007E2680" w:rsidRDefault="007E2680" w:rsidP="007E268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O</w:t>
            </w:r>
            <w:r>
              <w:rPr>
                <w:rFonts w:eastAsiaTheme="minorEastAsia"/>
                <w:color w:val="000000" w:themeColor="text1"/>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F2C86E" w14:textId="77777777" w:rsidR="007E2680" w:rsidRDefault="007E2680" w:rsidP="007E2680">
            <w:pPr>
              <w:rPr>
                <w:rFonts w:eastAsiaTheme="minorEastAsia"/>
                <w:iCs/>
                <w:sz w:val="20"/>
                <w:szCs w:val="20"/>
                <w:lang w:eastAsia="zh-CN"/>
              </w:rPr>
            </w:pPr>
            <w:r>
              <w:rPr>
                <w:rFonts w:eastAsiaTheme="minorEastAsia" w:hint="eastAsia"/>
                <w:iCs/>
                <w:sz w:val="20"/>
                <w:szCs w:val="20"/>
                <w:lang w:eastAsia="zh-CN"/>
              </w:rPr>
              <w:t>For</w:t>
            </w:r>
            <w:r>
              <w:rPr>
                <w:rFonts w:eastAsiaTheme="minorEastAsia"/>
                <w:iCs/>
                <w:sz w:val="20"/>
                <w:szCs w:val="20"/>
                <w:lang w:eastAsia="zh-CN"/>
              </w:rPr>
              <w:t xml:space="preserve"> proposal 1.A.2, we are fine with the newly-added red part. </w:t>
            </w:r>
          </w:p>
          <w:p w14:paraId="7B3BEBF1" w14:textId="77777777" w:rsidR="007E2680" w:rsidRDefault="007E2680" w:rsidP="007E2680">
            <w:pPr>
              <w:rPr>
                <w:rFonts w:eastAsiaTheme="minorEastAsia"/>
                <w:b/>
                <w:iCs/>
                <w:sz w:val="20"/>
                <w:szCs w:val="20"/>
                <w:lang w:eastAsia="zh-CN"/>
              </w:rPr>
            </w:pPr>
          </w:p>
        </w:tc>
      </w:tr>
      <w:tr w:rsidR="00333974" w14:paraId="4092AA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33094E" w14:textId="48E336CA" w:rsidR="00333974" w:rsidRDefault="00333974"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w:t>
            </w:r>
            <w:r w:rsidR="004F7CC3">
              <w:rPr>
                <w:rFonts w:eastAsiaTheme="minorEastAsia"/>
                <w:color w:val="000000" w:themeColor="text1"/>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F8CB0F" w14:textId="2525DA1F" w:rsidR="00333974" w:rsidRPr="00333974" w:rsidRDefault="00333974" w:rsidP="007E2680">
            <w:pPr>
              <w:rPr>
                <w:rFonts w:eastAsiaTheme="minorEastAsia"/>
                <w:b/>
                <w:iCs/>
                <w:sz w:val="20"/>
                <w:szCs w:val="20"/>
                <w:lang w:eastAsia="zh-CN"/>
              </w:rPr>
            </w:pPr>
            <w:r w:rsidRPr="00333974">
              <w:rPr>
                <w:rFonts w:eastAsiaTheme="minorEastAsia"/>
                <w:b/>
                <w:iCs/>
                <w:color w:val="3333FF"/>
                <w:sz w:val="20"/>
                <w:szCs w:val="20"/>
                <w:lang w:eastAsia="zh-CN"/>
              </w:rPr>
              <w:t>No revision</w:t>
            </w:r>
          </w:p>
        </w:tc>
      </w:tr>
      <w:tr w:rsidR="00DE4F6C" w14:paraId="122AF45E" w14:textId="77777777" w:rsidTr="00DE4F6C">
        <w:tc>
          <w:tcPr>
            <w:tcW w:w="1057" w:type="dxa"/>
            <w:tcBorders>
              <w:top w:val="single" w:sz="4" w:space="0" w:color="000000"/>
              <w:left w:val="single" w:sz="4" w:space="0" w:color="000000"/>
              <w:bottom w:val="single" w:sz="4" w:space="0" w:color="000000"/>
              <w:right w:val="single" w:sz="4" w:space="0" w:color="000000"/>
            </w:tcBorders>
            <w:hideMark/>
          </w:tcPr>
          <w:p w14:paraId="60510CCA" w14:textId="77777777" w:rsidR="00DE4F6C" w:rsidRDefault="00DE4F6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2064893C" w14:textId="77777777" w:rsidR="00DE4F6C" w:rsidRDefault="00DE4F6C">
            <w:pPr>
              <w:jc w:val="both"/>
              <w:rPr>
                <w:rFonts w:eastAsia="Batang"/>
                <w:b/>
                <w:sz w:val="20"/>
                <w:szCs w:val="20"/>
                <w:u w:val="single"/>
                <w:lang w:val="en-GB"/>
              </w:rPr>
            </w:pPr>
            <w:r>
              <w:rPr>
                <w:rFonts w:eastAsia="Batang"/>
                <w:b/>
                <w:sz w:val="20"/>
                <w:szCs w:val="20"/>
                <w:u w:val="single"/>
                <w:lang w:val="en-GB"/>
              </w:rPr>
              <w:t>Proposal 1.A.1</w:t>
            </w:r>
          </w:p>
          <w:p w14:paraId="4BF19332" w14:textId="77777777" w:rsidR="00DE4F6C" w:rsidRDefault="00DE4F6C">
            <w:pPr>
              <w:jc w:val="both"/>
              <w:rPr>
                <w:rFonts w:eastAsia="Batang"/>
                <w:bCs/>
                <w:sz w:val="20"/>
                <w:szCs w:val="20"/>
                <w:lang w:val="en-GB"/>
              </w:rPr>
            </w:pPr>
            <w:r>
              <w:rPr>
                <w:rFonts w:eastAsia="Batang"/>
                <w:bCs/>
                <w:sz w:val="20"/>
                <w:szCs w:val="20"/>
                <w:lang w:val="en-GB"/>
              </w:rPr>
              <w:t>We are fine with the proposal however we believe this so we can be in list of supporters. If other companies want to debate it, then it should be in the UE feature discussion, at least this is our view</w:t>
            </w:r>
          </w:p>
          <w:p w14:paraId="0DA8BB2F" w14:textId="77777777" w:rsidR="00DE4F6C" w:rsidRDefault="00DE4F6C">
            <w:pPr>
              <w:jc w:val="both"/>
              <w:rPr>
                <w:rFonts w:eastAsia="Batang"/>
                <w:bCs/>
                <w:sz w:val="18"/>
                <w:szCs w:val="18"/>
              </w:rPr>
            </w:pPr>
          </w:p>
          <w:p w14:paraId="1D21C1A2" w14:textId="77777777" w:rsidR="00DE4F6C" w:rsidRDefault="00DE4F6C">
            <w:pPr>
              <w:jc w:val="both"/>
              <w:rPr>
                <w:rFonts w:eastAsia="Batang"/>
                <w:b/>
                <w:sz w:val="18"/>
                <w:szCs w:val="18"/>
                <w:u w:val="single"/>
                <w:lang w:val="en-GB"/>
              </w:rPr>
            </w:pPr>
            <w:r>
              <w:rPr>
                <w:rFonts w:eastAsia="Batang"/>
                <w:b/>
                <w:sz w:val="20"/>
                <w:szCs w:val="20"/>
                <w:u w:val="single"/>
                <w:lang w:val="en-GB"/>
              </w:rPr>
              <w:t>Question 1.A.6</w:t>
            </w:r>
          </w:p>
          <w:p w14:paraId="330E293C" w14:textId="77777777" w:rsidR="00DE4F6C" w:rsidRDefault="00DE4F6C">
            <w:pPr>
              <w:jc w:val="both"/>
              <w:rPr>
                <w:rFonts w:eastAsia="Batang"/>
                <w:bCs/>
                <w:sz w:val="18"/>
                <w:szCs w:val="18"/>
                <w:lang w:val="en-GB"/>
              </w:rPr>
            </w:pPr>
            <w:r>
              <w:rPr>
                <w:rFonts w:eastAsia="Batang"/>
                <w:bCs/>
                <w:sz w:val="18"/>
                <w:szCs w:val="18"/>
                <w:lang w:val="en-GB"/>
              </w:rPr>
              <w:t>FFS1: support fixed mapping</w:t>
            </w:r>
          </w:p>
          <w:p w14:paraId="4150C447" w14:textId="77777777" w:rsidR="00DE4F6C" w:rsidRDefault="00DE4F6C">
            <w:pPr>
              <w:jc w:val="both"/>
              <w:rPr>
                <w:rFonts w:eastAsia="Batang"/>
                <w:bCs/>
                <w:sz w:val="18"/>
                <w:szCs w:val="18"/>
                <w:lang w:val="en-GB"/>
              </w:rPr>
            </w:pPr>
            <w:r>
              <w:rPr>
                <w:rFonts w:eastAsia="Batang"/>
                <w:bCs/>
                <w:sz w:val="18"/>
                <w:szCs w:val="18"/>
                <w:lang w:val="en-GB"/>
              </w:rPr>
              <w:t>FFS2 and FFS3: do not support</w:t>
            </w:r>
          </w:p>
          <w:p w14:paraId="5286BDB2" w14:textId="77777777" w:rsidR="00DE4F6C" w:rsidRDefault="00DE4F6C">
            <w:pPr>
              <w:jc w:val="both"/>
              <w:rPr>
                <w:rFonts w:eastAsia="Batang"/>
                <w:bCs/>
                <w:sz w:val="18"/>
                <w:szCs w:val="18"/>
                <w:lang w:val="en-GB"/>
              </w:rPr>
            </w:pPr>
          </w:p>
          <w:p w14:paraId="162830B4" w14:textId="77777777" w:rsidR="00DE4F6C" w:rsidRDefault="00DE4F6C">
            <w:pPr>
              <w:jc w:val="both"/>
              <w:rPr>
                <w:rFonts w:eastAsia="Batang"/>
                <w:b/>
                <w:sz w:val="18"/>
                <w:szCs w:val="18"/>
                <w:u w:val="single"/>
                <w:lang w:val="en-GB"/>
              </w:rPr>
            </w:pPr>
            <w:r>
              <w:rPr>
                <w:rFonts w:eastAsia="Batang"/>
                <w:b/>
                <w:sz w:val="20"/>
                <w:szCs w:val="20"/>
                <w:u w:val="single"/>
                <w:lang w:val="en-GB"/>
              </w:rPr>
              <w:t>Proposal 1.E.1</w:t>
            </w:r>
          </w:p>
          <w:p w14:paraId="1EE13778" w14:textId="77777777" w:rsidR="00DE4F6C" w:rsidRDefault="00DE4F6C">
            <w:pPr>
              <w:jc w:val="both"/>
              <w:rPr>
                <w:rFonts w:eastAsia="Batang"/>
                <w:bCs/>
                <w:sz w:val="18"/>
                <w:szCs w:val="18"/>
                <w:lang w:val="en-GB"/>
              </w:rPr>
            </w:pPr>
            <w:r>
              <w:rPr>
                <w:rFonts w:eastAsia="Batang"/>
                <w:bCs/>
                <w:sz w:val="18"/>
                <w:szCs w:val="18"/>
                <w:lang w:val="en-GB"/>
              </w:rPr>
              <w:t>Do not support Type-I MP CB</w:t>
            </w:r>
          </w:p>
          <w:p w14:paraId="4119B469" w14:textId="77777777" w:rsidR="00DE4F6C" w:rsidRDefault="00DE4F6C">
            <w:pPr>
              <w:jc w:val="both"/>
              <w:rPr>
                <w:rFonts w:eastAsiaTheme="minorEastAsia"/>
                <w:iCs/>
                <w:sz w:val="20"/>
                <w:szCs w:val="20"/>
                <w:lang w:eastAsia="zh-CN"/>
              </w:rPr>
            </w:pPr>
          </w:p>
        </w:tc>
      </w:tr>
      <w:tr w:rsidR="00DE4F6C" w14:paraId="02B0E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B7F05" w14:textId="777E8D42" w:rsidR="00DE4F6C" w:rsidRDefault="0096751F" w:rsidP="007E268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15D207" w14:textId="77777777" w:rsidR="0096751F" w:rsidRPr="0055476D" w:rsidRDefault="0096751F" w:rsidP="0096751F">
            <w:pPr>
              <w:rPr>
                <w:rFonts w:eastAsiaTheme="minorEastAsia"/>
                <w:b/>
                <w:bCs/>
                <w:iCs/>
                <w:sz w:val="20"/>
                <w:szCs w:val="20"/>
                <w:lang w:eastAsia="zh-CN"/>
              </w:rPr>
            </w:pPr>
            <w:r w:rsidRPr="0055476D">
              <w:rPr>
                <w:rFonts w:eastAsiaTheme="minorEastAsia"/>
                <w:b/>
                <w:bCs/>
                <w:iCs/>
                <w:sz w:val="20"/>
                <w:szCs w:val="20"/>
                <w:lang w:eastAsia="zh-CN"/>
              </w:rPr>
              <w:t>Question 1.A.6</w:t>
            </w:r>
          </w:p>
          <w:p w14:paraId="7DC4D1C8" w14:textId="7A2730E7" w:rsidR="00DE4F6C" w:rsidRPr="00333974" w:rsidRDefault="0096751F" w:rsidP="0096751F">
            <w:pPr>
              <w:rPr>
                <w:rFonts w:eastAsiaTheme="minorEastAsia"/>
                <w:b/>
                <w:iCs/>
                <w:color w:val="3333FF"/>
                <w:sz w:val="20"/>
                <w:szCs w:val="20"/>
                <w:lang w:eastAsia="zh-CN"/>
              </w:rPr>
            </w:pPr>
            <w:r>
              <w:rPr>
                <w:rFonts w:eastAsiaTheme="minorEastAsia"/>
                <w:iCs/>
                <w:sz w:val="20"/>
                <w:szCs w:val="20"/>
                <w:lang w:eastAsia="zh-CN"/>
              </w:rPr>
              <w:t>FFS0: For combinatorial indication per CW, is it correct understanding that UE needs to perform two combinatorial selection computations (e.g. each with ceil(v/4) beams for RI = 7-8 or 1 beam and 2 beams for RI = 5-6</w:t>
            </w:r>
            <w:proofErr w:type="gramStart"/>
            <w:r>
              <w:rPr>
                <w:rFonts w:eastAsiaTheme="minorEastAsia"/>
                <w:iCs/>
                <w:sz w:val="20"/>
                <w:szCs w:val="20"/>
                <w:lang w:eastAsia="zh-CN"/>
              </w:rPr>
              <w:t>) ?</w:t>
            </w:r>
            <w:proofErr w:type="gramEnd"/>
          </w:p>
        </w:tc>
      </w:tr>
      <w:tr w:rsidR="0002715D" w14:paraId="72BC397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224512" w14:textId="515FCC3B" w:rsidR="0002715D" w:rsidRDefault="0002715D"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2AD6B6" w14:textId="77777777" w:rsidR="0002715D" w:rsidRDefault="0002715D" w:rsidP="0002715D">
            <w:pPr>
              <w:snapToGrid w:val="0"/>
              <w:rPr>
                <w:rFonts w:eastAsia="Batang"/>
                <w:iCs/>
                <w:sz w:val="20"/>
                <w:szCs w:val="20"/>
                <w:lang w:val="en-GB"/>
              </w:rPr>
            </w:pPr>
            <w:r>
              <w:rPr>
                <w:rFonts w:eastAsia="Batang"/>
                <w:b/>
                <w:iCs/>
                <w:sz w:val="20"/>
                <w:szCs w:val="20"/>
                <w:u w:val="single"/>
                <w:lang w:val="en-GB"/>
              </w:rPr>
              <w:t>Question 1.A.6</w:t>
            </w:r>
            <w:r>
              <w:rPr>
                <w:rFonts w:eastAsia="Batang"/>
                <w:iCs/>
                <w:sz w:val="20"/>
                <w:szCs w:val="20"/>
                <w:lang w:val="en-GB"/>
              </w:rPr>
              <w:t>:</w:t>
            </w:r>
          </w:p>
          <w:p w14:paraId="7D7BF7CE" w14:textId="77777777" w:rsidR="0002715D" w:rsidRDefault="0002715D" w:rsidP="0002715D">
            <w:pPr>
              <w:snapToGrid w:val="0"/>
              <w:rPr>
                <w:rFonts w:eastAsia="Batang"/>
                <w:iCs/>
                <w:sz w:val="20"/>
                <w:szCs w:val="20"/>
                <w:lang w:val="en-GB"/>
              </w:rPr>
            </w:pPr>
            <w:r>
              <w:rPr>
                <w:rFonts w:eastAsia="Batang"/>
                <w:iCs/>
                <w:sz w:val="20"/>
                <w:szCs w:val="20"/>
                <w:lang w:val="en-GB"/>
              </w:rPr>
              <w:t>FFS0: We don’t have strong technical view on either option, but we think that agreement made by RAN1 at the last RAN1 meeting and repeated at this RAN1 meeting should be respected, unless there is a critical issue. We have not seen performance results which confirm the issue with the combinatorial indexing indication. Also, there is only a little additional complexity at the UE to sort the beams according to the joint index in N1 and N2 dimension (</w:t>
            </w:r>
            <w:proofErr w:type="spellStart"/>
            <w:r>
              <w:rPr>
                <w:rFonts w:eastAsia="Batang"/>
                <w:iCs/>
                <w:sz w:val="20"/>
                <w:szCs w:val="20"/>
                <w:lang w:val="en-GB"/>
              </w:rPr>
              <w:t>i</w:t>
            </w:r>
            <w:proofErr w:type="spellEnd"/>
            <w:r>
              <w:rPr>
                <w:rFonts w:eastAsia="Batang"/>
                <w:iCs/>
                <w:sz w:val="20"/>
                <w:szCs w:val="20"/>
                <w:lang w:val="en-GB"/>
              </w:rPr>
              <w:t xml:space="preserve"> = l*N2 + m) given that combinatorial indication has specific structure (indexes are sorted according to the value of </w:t>
            </w:r>
            <w:proofErr w:type="spellStart"/>
            <w:r>
              <w:rPr>
                <w:rFonts w:eastAsia="Batang"/>
                <w:iCs/>
                <w:sz w:val="20"/>
                <w:szCs w:val="20"/>
                <w:lang w:val="en-GB"/>
              </w:rPr>
              <w:t>i</w:t>
            </w:r>
            <w:proofErr w:type="spellEnd"/>
            <w:r>
              <w:rPr>
                <w:rFonts w:eastAsia="Batang"/>
                <w:iCs/>
                <w:sz w:val="20"/>
                <w:szCs w:val="20"/>
                <w:lang w:val="en-GB"/>
              </w:rPr>
              <w:t>).</w:t>
            </w:r>
          </w:p>
          <w:p w14:paraId="17DE8510" w14:textId="77777777" w:rsidR="0002715D" w:rsidRDefault="0002715D" w:rsidP="0002715D">
            <w:pPr>
              <w:snapToGrid w:val="0"/>
              <w:rPr>
                <w:rFonts w:eastAsia="Batang"/>
                <w:iCs/>
                <w:sz w:val="20"/>
                <w:szCs w:val="20"/>
                <w:lang w:val="en-GB"/>
              </w:rPr>
            </w:pPr>
          </w:p>
          <w:p w14:paraId="4EA36797" w14:textId="77777777" w:rsidR="0002715D" w:rsidRDefault="0002715D" w:rsidP="0002715D">
            <w:pPr>
              <w:rPr>
                <w:rFonts w:eastAsia="Batang"/>
                <w:iCs/>
                <w:sz w:val="20"/>
                <w:szCs w:val="20"/>
                <w:lang w:val="en-GB"/>
              </w:rPr>
            </w:pPr>
            <w:r>
              <w:rPr>
                <w:rFonts w:eastAsia="Batang"/>
                <w:iCs/>
                <w:sz w:val="20"/>
                <w:szCs w:val="20"/>
                <w:lang w:val="en-GB"/>
              </w:rPr>
              <w:t>FFS1: UE indication of beam corresponding to orphan layer is required to improve the performance with only minor overhead (up to 2 bits).</w:t>
            </w:r>
          </w:p>
          <w:p w14:paraId="6DC9EF35" w14:textId="77777777" w:rsidR="0002715D" w:rsidRDefault="0002715D" w:rsidP="0002715D">
            <w:pPr>
              <w:rPr>
                <w:rFonts w:eastAsia="Batang"/>
                <w:iCs/>
                <w:sz w:val="20"/>
                <w:szCs w:val="20"/>
                <w:lang w:val="en-GB"/>
              </w:rPr>
            </w:pPr>
          </w:p>
          <w:p w14:paraId="16C08508" w14:textId="76EABEE9" w:rsidR="0002715D" w:rsidRPr="0055476D" w:rsidRDefault="0002715D" w:rsidP="0002715D">
            <w:pPr>
              <w:rPr>
                <w:rFonts w:eastAsiaTheme="minorEastAsia"/>
                <w:b/>
                <w:bCs/>
                <w:iCs/>
                <w:sz w:val="20"/>
                <w:szCs w:val="20"/>
                <w:lang w:eastAsia="zh-CN"/>
              </w:rPr>
            </w:pPr>
            <w:r>
              <w:rPr>
                <w:rFonts w:eastAsia="Batang"/>
                <w:iCs/>
                <w:sz w:val="20"/>
                <w:szCs w:val="20"/>
                <w:lang w:val="en-GB"/>
              </w:rPr>
              <w:t xml:space="preserve">FFS2, FFS3: Don’t support considering large additional overhead (polarization co-phasing) and UE complexity (W2 search).   </w:t>
            </w:r>
          </w:p>
        </w:tc>
      </w:tr>
      <w:tr w:rsidR="002D0347" w14:paraId="34841F1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DD36A5" w14:textId="2332F757" w:rsidR="002D0347" w:rsidRDefault="002D0347" w:rsidP="000271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070A26" w14:textId="675EA5B8" w:rsidR="002D0347" w:rsidRPr="002D0347" w:rsidRDefault="002D0347" w:rsidP="0002715D">
            <w:pPr>
              <w:snapToGrid w:val="0"/>
              <w:rPr>
                <w:rFonts w:eastAsia="Batang"/>
                <w:b/>
                <w:iCs/>
                <w:color w:val="3333FF"/>
                <w:sz w:val="20"/>
                <w:szCs w:val="20"/>
                <w:lang w:val="en-GB"/>
              </w:rPr>
            </w:pPr>
            <w:r w:rsidRPr="002D0347">
              <w:rPr>
                <w:rFonts w:eastAsia="Batang"/>
                <w:b/>
                <w:iCs/>
                <w:color w:val="3333FF"/>
                <w:sz w:val="20"/>
                <w:szCs w:val="20"/>
                <w:lang w:val="en-GB"/>
              </w:rPr>
              <w:t>Added offline session outcome</w:t>
            </w:r>
            <w:r>
              <w:rPr>
                <w:rFonts w:eastAsia="Batang"/>
                <w:b/>
                <w:iCs/>
                <w:color w:val="3333FF"/>
                <w:sz w:val="20"/>
                <w:szCs w:val="20"/>
                <w:lang w:val="en-GB"/>
              </w:rPr>
              <w:t xml:space="preserve"> (1.D.2)</w:t>
            </w:r>
          </w:p>
          <w:p w14:paraId="16862D4A" w14:textId="79E1B5C4" w:rsidR="002D0347" w:rsidRDefault="002D0347" w:rsidP="0002715D">
            <w:pPr>
              <w:snapToGrid w:val="0"/>
              <w:rPr>
                <w:rFonts w:eastAsia="Batang"/>
                <w:b/>
                <w:iCs/>
                <w:sz w:val="20"/>
                <w:szCs w:val="20"/>
                <w:u w:val="single"/>
                <w:lang w:val="en-GB"/>
              </w:rPr>
            </w:pPr>
          </w:p>
        </w:tc>
      </w:tr>
    </w:tbl>
    <w:p w14:paraId="431D514F" w14:textId="77777777" w:rsidR="00BF242C" w:rsidRDefault="00BF242C">
      <w:pPr>
        <w:rPr>
          <w:lang w:val="en-GB"/>
        </w:rPr>
      </w:pPr>
    </w:p>
    <w:p w14:paraId="56C5100D" w14:textId="77777777" w:rsidR="00BF242C" w:rsidRDefault="003A3060">
      <w:pPr>
        <w:pStyle w:val="Heading3"/>
        <w:numPr>
          <w:ilvl w:val="1"/>
          <w:numId w:val="13"/>
        </w:numPr>
      </w:pPr>
      <w:r>
        <w:t>Issue 2 (WID objective 2c): CRI-based CSI for hybrid beamforming (HBF)</w:t>
      </w:r>
    </w:p>
    <w:p w14:paraId="6105A015" w14:textId="77777777" w:rsidR="00BF242C" w:rsidRDefault="00BF242C"/>
    <w:p w14:paraId="2FDB2BE8" w14:textId="77777777" w:rsidR="00BF242C" w:rsidRDefault="003A3060">
      <w:pPr>
        <w:pStyle w:val="Caption"/>
        <w:jc w:val="center"/>
      </w:pPr>
      <w:r>
        <w:t>Table 2A Summary: issue 2</w:t>
      </w:r>
    </w:p>
    <w:tbl>
      <w:tblPr>
        <w:tblW w:w="9985" w:type="dxa"/>
        <w:tblLayout w:type="fixed"/>
        <w:tblLook w:val="04A0" w:firstRow="1" w:lastRow="0" w:firstColumn="1" w:lastColumn="0" w:noHBand="0" w:noVBand="1"/>
      </w:tblPr>
      <w:tblGrid>
        <w:gridCol w:w="531"/>
        <w:gridCol w:w="6957"/>
        <w:gridCol w:w="2497"/>
      </w:tblGrid>
      <w:tr w:rsidR="00BF242C" w14:paraId="132DEEE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303ACD" w14:textId="77777777" w:rsidR="00BF242C" w:rsidRDefault="003A3060">
            <w:pPr>
              <w:widowControl w:val="0"/>
              <w:snapToGrid w:val="0"/>
              <w:jc w:val="both"/>
              <w:rPr>
                <w:b/>
                <w:sz w:val="18"/>
                <w:szCs w:val="18"/>
              </w:rPr>
            </w:pPr>
            <w:r>
              <w:rPr>
                <w:b/>
                <w:sz w:val="18"/>
                <w:szCs w:val="18"/>
              </w:rPr>
              <w:t>#</w:t>
            </w:r>
          </w:p>
        </w:tc>
        <w:tc>
          <w:tcPr>
            <w:tcW w:w="6957" w:type="dxa"/>
            <w:tcBorders>
              <w:top w:val="single" w:sz="4" w:space="0" w:color="000000"/>
              <w:left w:val="single" w:sz="4" w:space="0" w:color="000000"/>
              <w:bottom w:val="single" w:sz="4" w:space="0" w:color="000000"/>
              <w:right w:val="single" w:sz="4" w:space="0" w:color="000000"/>
            </w:tcBorders>
            <w:shd w:val="clear" w:color="auto" w:fill="D9D9D9"/>
          </w:tcPr>
          <w:p w14:paraId="034C83F2" w14:textId="77777777" w:rsidR="00BF242C" w:rsidRDefault="003A3060">
            <w:pPr>
              <w:widowControl w:val="0"/>
              <w:snapToGrid w:val="0"/>
              <w:jc w:val="both"/>
              <w:rPr>
                <w:b/>
                <w:sz w:val="18"/>
                <w:szCs w:val="18"/>
              </w:rPr>
            </w:pPr>
            <w:r>
              <w:rPr>
                <w:b/>
                <w:sz w:val="18"/>
                <w:szCs w:val="18"/>
              </w:rPr>
              <w:t>Issue</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Pr>
          <w:p w14:paraId="296E9A9B" w14:textId="77777777" w:rsidR="00BF242C" w:rsidRDefault="003A3060">
            <w:pPr>
              <w:widowControl w:val="0"/>
              <w:snapToGrid w:val="0"/>
              <w:jc w:val="both"/>
              <w:rPr>
                <w:b/>
                <w:sz w:val="18"/>
                <w:szCs w:val="18"/>
              </w:rPr>
            </w:pPr>
            <w:r>
              <w:rPr>
                <w:b/>
                <w:sz w:val="18"/>
                <w:szCs w:val="18"/>
              </w:rPr>
              <w:t>Companies’ views</w:t>
            </w:r>
          </w:p>
        </w:tc>
      </w:tr>
      <w:tr w:rsidR="00BF242C" w:rsidRPr="00DE4F6C" w14:paraId="400FCD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7159C6" w14:textId="77777777" w:rsidR="00BF242C" w:rsidRDefault="003A3060">
            <w:pPr>
              <w:widowControl w:val="0"/>
              <w:snapToGrid w:val="0"/>
              <w:rPr>
                <w:sz w:val="18"/>
                <w:szCs w:val="18"/>
              </w:rPr>
            </w:pPr>
            <w:r>
              <w:rPr>
                <w:sz w:val="18"/>
                <w:szCs w:val="18"/>
              </w:rPr>
              <w:t>2.1.2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A8DC7D0" w14:textId="77777777" w:rsidR="00BF242C" w:rsidRDefault="003A3060">
            <w:pPr>
              <w:jc w:val="both"/>
              <w:rPr>
                <w:rFonts w:eastAsia="DengXian"/>
                <w:sz w:val="16"/>
                <w:szCs w:val="16"/>
                <w:highlight w:val="green"/>
                <w:lang w:eastAsia="zh-CN"/>
              </w:rPr>
            </w:pPr>
            <w:r>
              <w:rPr>
                <w:rFonts w:eastAsia="DengXian"/>
                <w:b/>
                <w:bCs/>
                <w:sz w:val="20"/>
                <w:szCs w:val="20"/>
                <w:highlight w:val="green"/>
                <w:lang w:eastAsia="zh-CN"/>
              </w:rPr>
              <w:t>[</w:t>
            </w:r>
            <w:r>
              <w:rPr>
                <w:rFonts w:eastAsia="DengXian"/>
                <w:b/>
                <w:bCs/>
                <w:sz w:val="16"/>
                <w:szCs w:val="16"/>
                <w:highlight w:val="green"/>
                <w:lang w:eastAsia="zh-CN"/>
              </w:rPr>
              <w:t>116bis] Agreement</w:t>
            </w:r>
          </w:p>
          <w:p w14:paraId="0C3749F6" w14:textId="77777777" w:rsidR="00BF242C" w:rsidRDefault="003A3060">
            <w:pPr>
              <w:widowControl w:val="0"/>
              <w:snapToGrid w:val="0"/>
              <w:rPr>
                <w:rFonts w:ascii="Times" w:eastAsia="Batang" w:hAnsi="Times"/>
                <w:iCs/>
                <w:sz w:val="16"/>
                <w:szCs w:val="16"/>
                <w:lang w:val="en-GB"/>
              </w:rPr>
            </w:pPr>
            <w:r>
              <w:rPr>
                <w:rFonts w:ascii="Times" w:eastAsia="Batang" w:hAnsi="Times"/>
                <w:sz w:val="16"/>
                <w:szCs w:val="16"/>
                <w:lang w:val="en-GB"/>
              </w:rPr>
              <w:t xml:space="preserve">For the </w:t>
            </w:r>
            <w:r>
              <w:rPr>
                <w:rFonts w:ascii="Times" w:eastAsia="Batang" w:hAnsi="Times"/>
                <w:iCs/>
                <w:sz w:val="16"/>
                <w:szCs w:val="16"/>
                <w:lang w:val="en-GB"/>
              </w:rPr>
              <w:t xml:space="preserve">Rel-19 CRI-based CSI refinement for up to 128 CSI-RS ports, </w:t>
            </w:r>
            <w:r>
              <w:rPr>
                <w:rFonts w:ascii="Times" w:eastAsia="Batang" w:hAnsi="Times"/>
                <w:iCs/>
                <w:sz w:val="16"/>
                <w:szCs w:val="16"/>
                <w:u w:val="single"/>
                <w:lang w:val="en-GB"/>
              </w:rPr>
              <w:t>for M&gt;1</w:t>
            </w:r>
            <w:r>
              <w:rPr>
                <w:rFonts w:ascii="Times" w:eastAsia="Batang" w:hAnsi="Times"/>
                <w:iCs/>
                <w:sz w:val="16"/>
                <w:szCs w:val="16"/>
                <w:lang w:val="en-GB"/>
              </w:rPr>
              <w:t xml:space="preserve">, the M CRIs (each with </w:t>
            </w:r>
            <m:oMath>
              <m:d>
                <m:dPr>
                  <m:begChr m:val="⌈"/>
                  <m:endChr m:val="⌉"/>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log</m:t>
                      </m:r>
                    </m:e>
                    <m:sub>
                      <m:r>
                        <w:rPr>
                          <w:rFonts w:ascii="Cambria Math" w:hAnsi="Cambria Math"/>
                          <w:sz w:val="16"/>
                          <w:szCs w:val="16"/>
                        </w:rPr>
                        <m:t>2</m:t>
                      </m:r>
                    </m:sub>
                  </m:sSub>
                  <m:sSub>
                    <m:sSubPr>
                      <m:ctrlPr>
                        <w:rPr>
                          <w:rFonts w:ascii="Cambria Math" w:hAnsi="Cambria Math"/>
                          <w:i/>
                          <w:iCs/>
                          <w:sz w:val="16"/>
                          <w:szCs w:val="16"/>
                        </w:rPr>
                      </m:ctrlPr>
                    </m:sSubPr>
                    <m:e>
                      <m:r>
                        <w:rPr>
                          <w:rFonts w:ascii="Cambria Math" w:hAnsi="Cambria Math"/>
                          <w:sz w:val="16"/>
                          <w:szCs w:val="16"/>
                        </w:rPr>
                        <m:t>K</m:t>
                      </m:r>
                    </m:e>
                    <m:sub>
                      <m:r>
                        <w:rPr>
                          <w:rFonts w:ascii="Cambria Math" w:hAnsi="Cambria Math"/>
                          <w:sz w:val="16"/>
                          <w:szCs w:val="16"/>
                        </w:rPr>
                        <m:t>S</m:t>
                      </m:r>
                    </m:sub>
                  </m:sSub>
                </m:e>
              </m:d>
            </m:oMath>
            <w:r>
              <w:rPr>
                <w:rFonts w:ascii="Times" w:eastAsia="Batang" w:hAnsi="Times"/>
                <w:iCs/>
                <w:sz w:val="16"/>
                <w:szCs w:val="16"/>
                <w:lang w:val="en-GB"/>
              </w:rPr>
              <w:t xml:space="preserve"> bits) are separated indicated </w:t>
            </w:r>
          </w:p>
          <w:p w14:paraId="401D1C36" w14:textId="77777777" w:rsidR="00BF242C" w:rsidRDefault="003A3060" w:rsidP="00E40E5F">
            <w:pPr>
              <w:widowControl w:val="0"/>
              <w:numPr>
                <w:ilvl w:val="0"/>
                <w:numId w:val="25"/>
              </w:numPr>
              <w:snapToGrid w:val="0"/>
              <w:spacing w:line="254" w:lineRule="auto"/>
              <w:rPr>
                <w:rFonts w:ascii="Times" w:eastAsia="Batang" w:hAnsi="Times"/>
                <w:iCs/>
                <w:sz w:val="16"/>
                <w:szCs w:val="16"/>
                <w:highlight w:val="yellow"/>
                <w:lang w:val="en-GB" w:eastAsia="zh-CN"/>
              </w:rPr>
            </w:pPr>
            <w:r>
              <w:rPr>
                <w:rFonts w:ascii="Times" w:eastAsia="Batang" w:hAnsi="Times"/>
                <w:sz w:val="16"/>
                <w:szCs w:val="16"/>
                <w:highlight w:val="yellow"/>
                <w:lang w:val="en-GB" w:eastAsia="zh-CN"/>
              </w:rPr>
              <w:lastRenderedPageBreak/>
              <w:t xml:space="preserve">FFS: whether to support NW configuring/requesting the UE to report CRI/RI/PMI/CQI associated with </w:t>
            </w:r>
            <w:r>
              <w:rPr>
                <w:rFonts w:ascii="Times" w:eastAsia="Batang" w:hAnsi="Times"/>
                <w:i/>
                <w:sz w:val="16"/>
                <w:szCs w:val="16"/>
                <w:highlight w:val="yellow"/>
                <w:lang w:val="en-GB" w:eastAsia="zh-CN"/>
              </w:rPr>
              <w:t>M</w:t>
            </w:r>
            <w:r>
              <w:rPr>
                <w:rFonts w:ascii="Times" w:eastAsia="Batang" w:hAnsi="Times"/>
                <w:i/>
                <w:sz w:val="16"/>
                <w:szCs w:val="16"/>
                <w:highlight w:val="yellow"/>
                <w:vertAlign w:val="subscript"/>
                <w:lang w:val="en-GB" w:eastAsia="zh-CN"/>
              </w:rPr>
              <w:t>R</w:t>
            </w:r>
            <w:r>
              <w:rPr>
                <w:rFonts w:ascii="Times" w:eastAsia="Batang" w:hAnsi="Times"/>
                <w:sz w:val="16"/>
                <w:szCs w:val="16"/>
                <w:highlight w:val="yellow"/>
                <w:lang w:val="en-GB" w:eastAsia="zh-CN"/>
              </w:rPr>
              <w:t xml:space="preserve"> (&lt;</w:t>
            </w:r>
            <w:r>
              <w:rPr>
                <w:rFonts w:ascii="Times" w:eastAsia="Batang" w:hAnsi="Times"/>
                <w:i/>
                <w:sz w:val="16"/>
                <w:szCs w:val="16"/>
                <w:highlight w:val="yellow"/>
                <w:lang w:val="en-GB" w:eastAsia="zh-CN"/>
              </w:rPr>
              <w:t>M</w:t>
            </w:r>
            <w:r>
              <w:rPr>
                <w:rFonts w:ascii="Times" w:eastAsia="Batang" w:hAnsi="Times"/>
                <w:sz w:val="16"/>
                <w:szCs w:val="16"/>
                <w:highlight w:val="yellow"/>
                <w:lang w:val="en-GB" w:eastAsia="zh-CN"/>
              </w:rPr>
              <w:t xml:space="preserve">) of </w:t>
            </w:r>
            <w:r>
              <w:rPr>
                <w:rFonts w:ascii="Times" w:eastAsia="Batang" w:hAnsi="Times"/>
                <w:i/>
                <w:sz w:val="16"/>
                <w:szCs w:val="16"/>
                <w:highlight w:val="yellow"/>
                <w:lang w:val="en-GB" w:eastAsia="zh-CN"/>
              </w:rPr>
              <w:t>K</w:t>
            </w:r>
            <w:r>
              <w:rPr>
                <w:rFonts w:ascii="Times" w:eastAsia="Batang" w:hAnsi="Times"/>
                <w:i/>
                <w:sz w:val="16"/>
                <w:szCs w:val="16"/>
                <w:highlight w:val="yellow"/>
                <w:vertAlign w:val="subscript"/>
                <w:lang w:val="en-GB" w:eastAsia="zh-CN"/>
              </w:rPr>
              <w:t>S</w:t>
            </w:r>
            <w:r>
              <w:rPr>
                <w:rFonts w:ascii="Times" w:eastAsia="Batang" w:hAnsi="Times"/>
                <w:sz w:val="16"/>
                <w:szCs w:val="16"/>
                <w:highlight w:val="yellow"/>
                <w:lang w:val="en-GB" w:eastAsia="zh-CN"/>
              </w:rPr>
              <w:t xml:space="preserve"> CSI-RS resources, including whether further reduction in the number of hypotheses is supported, i.e. reporting (</w:t>
            </w:r>
            <w:r>
              <w:rPr>
                <w:rFonts w:ascii="Times" w:eastAsia="Batang" w:hAnsi="Times"/>
                <w:i/>
                <w:iCs/>
                <w:sz w:val="16"/>
                <w:szCs w:val="16"/>
                <w:highlight w:val="yellow"/>
                <w:lang w:val="en-GB" w:eastAsia="zh-CN"/>
              </w:rPr>
              <w:t>M</w:t>
            </w:r>
            <w:r>
              <w:rPr>
                <w:rFonts w:ascii="Times" w:eastAsia="Batang" w:hAnsi="Times"/>
                <w:iCs/>
                <w:sz w:val="16"/>
                <w:szCs w:val="16"/>
                <w:highlight w:val="yellow"/>
                <w:lang w:val="en-GB" w:eastAsia="zh-CN"/>
              </w:rPr>
              <w:t xml:space="preserve"> – </w:t>
            </w:r>
            <w:r>
              <w:rPr>
                <w:rFonts w:ascii="Times" w:eastAsia="Batang" w:hAnsi="Times"/>
                <w:i/>
                <w:iCs/>
                <w:sz w:val="16"/>
                <w:szCs w:val="16"/>
                <w:highlight w:val="yellow"/>
                <w:lang w:val="en-GB" w:eastAsia="zh-CN"/>
              </w:rPr>
              <w:t>M</w:t>
            </w:r>
            <w:r>
              <w:rPr>
                <w:rFonts w:ascii="Times" w:eastAsia="Batang" w:hAnsi="Times"/>
                <w:i/>
                <w:iCs/>
                <w:sz w:val="16"/>
                <w:szCs w:val="16"/>
                <w:highlight w:val="yellow"/>
                <w:vertAlign w:val="subscript"/>
                <w:lang w:val="en-GB" w:eastAsia="zh-CN"/>
              </w:rPr>
              <w:t>R</w:t>
            </w:r>
            <w:r>
              <w:rPr>
                <w:rFonts w:ascii="Times" w:eastAsia="Batang" w:hAnsi="Times"/>
                <w:iCs/>
                <w:sz w:val="16"/>
                <w:szCs w:val="16"/>
                <w:highlight w:val="yellow"/>
                <w:lang w:val="en-GB" w:eastAsia="zh-CN"/>
              </w:rPr>
              <w:t xml:space="preserve">) CRIs (each with </w:t>
            </w:r>
            <m:oMath>
              <m:d>
                <m:dPr>
                  <m:begChr m:val="⌈"/>
                  <m:endChr m:val="⌉"/>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log</m:t>
                      </m:r>
                    </m:e>
                    <m:sub>
                      <m:r>
                        <w:rPr>
                          <w:rFonts w:ascii="Cambria Math" w:hAnsi="Cambria Math"/>
                          <w:sz w:val="16"/>
                          <w:szCs w:val="16"/>
                          <w:highlight w:val="yellow"/>
                        </w:rPr>
                        <m:t>2</m:t>
                      </m:r>
                    </m:sub>
                  </m:sSub>
                  <m:d>
                    <m:dPr>
                      <m:ctrlPr>
                        <w:rPr>
                          <w:rFonts w:ascii="Cambria Math" w:hAnsi="Cambria Math"/>
                          <w:i/>
                          <w:iCs/>
                          <w:sz w:val="16"/>
                          <w:szCs w:val="16"/>
                          <w:highlight w:val="yellow"/>
                        </w:rPr>
                      </m:ctrlPr>
                    </m:dPr>
                    <m:e>
                      <m:sSub>
                        <m:sSubPr>
                          <m:ctrlPr>
                            <w:rPr>
                              <w:rFonts w:ascii="Cambria Math" w:hAnsi="Cambria Math"/>
                              <w:i/>
                              <w:iCs/>
                              <w:sz w:val="16"/>
                              <w:szCs w:val="16"/>
                              <w:highlight w:val="yellow"/>
                            </w:rPr>
                          </m:ctrlPr>
                        </m:sSubPr>
                        <m:e>
                          <m:r>
                            <w:rPr>
                              <w:rFonts w:ascii="Cambria Math" w:hAnsi="Cambria Math"/>
                              <w:sz w:val="16"/>
                              <w:szCs w:val="16"/>
                              <w:highlight w:val="yellow"/>
                            </w:rPr>
                            <m:t>K</m:t>
                          </m:r>
                        </m:e>
                        <m:sub>
                          <m:r>
                            <w:rPr>
                              <w:rFonts w:ascii="Cambria Math" w:hAnsi="Cambria Math"/>
                              <w:sz w:val="16"/>
                              <w:szCs w:val="16"/>
                              <w:highlight w:val="yellow"/>
                            </w:rPr>
                            <m:t>S</m:t>
                          </m:r>
                        </m:sub>
                      </m:sSub>
                      <m:r>
                        <w:rPr>
                          <w:rFonts w:ascii="Cambria Math" w:hAnsi="Cambria Math"/>
                          <w:sz w:val="16"/>
                          <w:szCs w:val="16"/>
                          <w:highlight w:val="yellow"/>
                        </w:rPr>
                        <m:t>-</m:t>
                      </m:r>
                      <m:sSub>
                        <m:sSubPr>
                          <m:ctrlPr>
                            <w:rPr>
                              <w:rFonts w:ascii="Cambria Math" w:hAnsi="Cambria Math"/>
                              <w:i/>
                              <w:iCs/>
                              <w:sz w:val="16"/>
                              <w:szCs w:val="16"/>
                              <w:highlight w:val="yellow"/>
                            </w:rPr>
                          </m:ctrlPr>
                        </m:sSubPr>
                        <m:e>
                          <m:r>
                            <w:rPr>
                              <w:rFonts w:ascii="Cambria Math" w:hAnsi="Cambria Math"/>
                              <w:sz w:val="16"/>
                              <w:szCs w:val="16"/>
                              <w:highlight w:val="yellow"/>
                            </w:rPr>
                            <m:t>M</m:t>
                          </m:r>
                        </m:e>
                        <m:sub>
                          <m:r>
                            <w:rPr>
                              <w:rFonts w:ascii="Cambria Math" w:hAnsi="Cambria Math"/>
                              <w:sz w:val="16"/>
                              <w:szCs w:val="16"/>
                              <w:highlight w:val="yellow"/>
                            </w:rPr>
                            <m:t>R</m:t>
                          </m:r>
                        </m:sub>
                      </m:sSub>
                    </m:e>
                  </m:d>
                </m:e>
              </m:d>
            </m:oMath>
            <w:r>
              <w:rPr>
                <w:rFonts w:ascii="Times" w:eastAsia="Batang" w:hAnsi="Times"/>
                <w:iCs/>
                <w:sz w:val="16"/>
                <w:szCs w:val="16"/>
                <w:highlight w:val="yellow"/>
                <w:lang w:val="en-GB" w:eastAsia="zh-CN"/>
              </w:rPr>
              <w:t xml:space="preserve"> bits)</w:t>
            </w:r>
          </w:p>
          <w:p w14:paraId="37D02626" w14:textId="77777777" w:rsidR="00BF242C" w:rsidRDefault="00BF242C">
            <w:pPr>
              <w:snapToGrid w:val="0"/>
              <w:jc w:val="both"/>
              <w:rPr>
                <w:rFonts w:eastAsia="Malgun Gothic"/>
                <w:sz w:val="18"/>
                <w:szCs w:val="18"/>
                <w:lang w:val="en-GB"/>
              </w:rPr>
            </w:pPr>
          </w:p>
          <w:p w14:paraId="4754542C" w14:textId="77777777" w:rsidR="00BF242C" w:rsidRDefault="00BF242C">
            <w:pPr>
              <w:snapToGrid w:val="0"/>
              <w:jc w:val="both"/>
              <w:rPr>
                <w:rFonts w:eastAsia="Malgun Gothic"/>
                <w:sz w:val="18"/>
                <w:szCs w:val="18"/>
                <w:lang w:val="en-GB"/>
              </w:rPr>
            </w:pPr>
          </w:p>
          <w:p w14:paraId="092E0A0F" w14:textId="77777777" w:rsidR="00BF242C" w:rsidRDefault="003A3060">
            <w:pPr>
              <w:snapToGrid w:val="0"/>
              <w:rPr>
                <w:sz w:val="20"/>
                <w:lang w:val="en-GB"/>
              </w:rPr>
            </w:pPr>
            <w:r>
              <w:rPr>
                <w:b/>
                <w:sz w:val="20"/>
                <w:u w:val="single"/>
              </w:rPr>
              <w:t xml:space="preserve">Proposal </w:t>
            </w:r>
            <w:r>
              <w:rPr>
                <w:b/>
                <w:sz w:val="20"/>
                <w:u w:val="single"/>
                <w:lang w:val="en-GB"/>
              </w:rPr>
              <w:t>2.A.2</w:t>
            </w:r>
            <w:r>
              <w:rPr>
                <w:sz w:val="20"/>
              </w:rPr>
              <w:t xml:space="preserve">: </w:t>
            </w:r>
            <w:r>
              <w:rPr>
                <w:rFonts w:eastAsia="Batang"/>
                <w:iCs/>
                <w:sz w:val="20"/>
                <w:lang w:val="en-GB"/>
              </w:rPr>
              <w:t xml:space="preserve">For the Rel-19 CRI-based CSI refinement for up to 128 CSI-RS ports, for A-CSI only, the </w:t>
            </w:r>
            <w:r>
              <w:rPr>
                <w:sz w:val="20"/>
                <w:lang w:val="en-GB"/>
              </w:rPr>
              <w:t xml:space="preserve">NW can configure </w:t>
            </w:r>
            <w:r>
              <w:rPr>
                <w:i/>
                <w:iCs/>
                <w:sz w:val="20"/>
                <w:lang w:val="en-GB"/>
              </w:rPr>
              <w:t>M</w:t>
            </w:r>
            <w:r>
              <w:rPr>
                <w:i/>
                <w:iCs/>
                <w:sz w:val="20"/>
                <w:vertAlign w:val="subscript"/>
                <w:lang w:val="en-GB"/>
              </w:rPr>
              <w:t>R</w:t>
            </w:r>
            <w:r>
              <w:rPr>
                <w:sz w:val="20"/>
              </w:rPr>
              <w:t xml:space="preserve"> </w:t>
            </w:r>
            <w:r>
              <w:rPr>
                <w:sz w:val="20"/>
                <w:lang w:val="en-GB"/>
              </w:rPr>
              <w:t>(&lt;</w:t>
            </w:r>
            <w:r>
              <w:rPr>
                <w:i/>
                <w:iCs/>
                <w:sz w:val="20"/>
                <w:lang w:val="en-GB"/>
              </w:rPr>
              <w:t>M</w:t>
            </w:r>
            <w:r>
              <w:rPr>
                <w:sz w:val="20"/>
                <w:lang w:val="en-GB"/>
              </w:rPr>
              <w:t xml:space="preserve">) of </w:t>
            </w:r>
            <w:r>
              <w:rPr>
                <w:i/>
                <w:iCs/>
                <w:sz w:val="20"/>
                <w:lang w:val="en-GB"/>
              </w:rPr>
              <w:t>K</w:t>
            </w:r>
            <w:r>
              <w:rPr>
                <w:i/>
                <w:iCs/>
                <w:sz w:val="20"/>
                <w:vertAlign w:val="subscript"/>
                <w:lang w:val="en-GB"/>
              </w:rPr>
              <w:t>S</w:t>
            </w:r>
            <w:r>
              <w:rPr>
                <w:sz w:val="20"/>
              </w:rPr>
              <w:t xml:space="preserve"> </w:t>
            </w:r>
            <w:r>
              <w:rPr>
                <w:sz w:val="20"/>
                <w:lang w:val="en-GB"/>
              </w:rPr>
              <w:t xml:space="preserve">CSI-RS resources to be selected as part of reporting the </w:t>
            </w:r>
            <w:r>
              <w:rPr>
                <w:i/>
                <w:iCs/>
                <w:sz w:val="20"/>
                <w:lang w:val="en-GB"/>
              </w:rPr>
              <w:t>M</w:t>
            </w:r>
            <w:r>
              <w:rPr>
                <w:iCs/>
                <w:sz w:val="20"/>
                <w:lang w:val="en-GB"/>
              </w:rPr>
              <w:t xml:space="preserve"> “quadruplets”</w:t>
            </w:r>
            <w:r>
              <w:rPr>
                <w:sz w:val="20"/>
                <w:lang w:val="en-GB"/>
              </w:rPr>
              <w:t xml:space="preserve">: </w:t>
            </w:r>
          </w:p>
          <w:p w14:paraId="46448E68" w14:textId="77777777" w:rsidR="00BF242C" w:rsidRDefault="003A3060" w:rsidP="00E40E5F">
            <w:pPr>
              <w:pStyle w:val="ListParagraph"/>
              <w:numPr>
                <w:ilvl w:val="0"/>
                <w:numId w:val="26"/>
              </w:numPr>
              <w:snapToGrid w:val="0"/>
              <w:spacing w:after="0" w:line="240" w:lineRule="auto"/>
              <w:contextualSpacing/>
              <w:rPr>
                <w:sz w:val="20"/>
              </w:rPr>
            </w:pPr>
            <w:r>
              <w:rPr>
                <w:sz w:val="20"/>
              </w:rPr>
              <w:t>(</w:t>
            </w:r>
            <w:r>
              <w:rPr>
                <w:i/>
                <w:iCs/>
                <w:sz w:val="20"/>
                <w:lang w:val="en-GB"/>
              </w:rPr>
              <w:t>M–M</w:t>
            </w:r>
            <w:r>
              <w:rPr>
                <w:i/>
                <w:iCs/>
                <w:sz w:val="20"/>
                <w:vertAlign w:val="subscript"/>
                <w:lang w:val="en-GB"/>
              </w:rPr>
              <w:t>R</w:t>
            </w:r>
            <w:r>
              <w:rPr>
                <w:sz w:val="20"/>
              </w:rPr>
              <w:t xml:space="preserve">) CRIs, each with </w:t>
            </w:r>
            <m:oMath>
              <m:d>
                <m:dPr>
                  <m:begChr m:val="⌈"/>
                  <m:endChr m:val="⌉"/>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log</m:t>
                      </m:r>
                    </m:e>
                    <m:sub>
                      <m:r>
                        <w:rPr>
                          <w:rFonts w:ascii="Cambria Math" w:hAnsi="Cambria Math"/>
                          <w:sz w:val="20"/>
                        </w:rPr>
                        <m:t>2</m:t>
                      </m:r>
                    </m:sub>
                  </m:sSub>
                  <m:d>
                    <m:dPr>
                      <m:ctrlPr>
                        <w:rPr>
                          <w:rFonts w:ascii="Cambria Math" w:hAnsi="Cambria Math"/>
                          <w:i/>
                          <w:iCs/>
                          <w:sz w:val="20"/>
                        </w:rPr>
                      </m:ctrlPr>
                    </m:dPr>
                    <m:e>
                      <m:sSub>
                        <m:sSubPr>
                          <m:ctrlPr>
                            <w:rPr>
                              <w:rFonts w:ascii="Cambria Math" w:hAnsi="Cambria Math"/>
                              <w:i/>
                              <w:iCs/>
                              <w:sz w:val="20"/>
                            </w:rPr>
                          </m:ctrlPr>
                        </m:sSubPr>
                        <m:e>
                          <m:r>
                            <w:rPr>
                              <w:rFonts w:ascii="Cambria Math" w:hAnsi="Cambria Math"/>
                              <w:sz w:val="20"/>
                            </w:rPr>
                            <m:t>K</m:t>
                          </m:r>
                        </m:e>
                        <m:sub>
                          <m:r>
                            <w:rPr>
                              <w:rFonts w:ascii="Cambria Math" w:hAnsi="Cambria Math"/>
                              <w:sz w:val="20"/>
                            </w:rPr>
                            <m:t>S</m:t>
                          </m:r>
                        </m:sub>
                      </m:sSub>
                      <m:r>
                        <w:rPr>
                          <w:rFonts w:ascii="Cambria Math" w:hAnsi="Cambria Math"/>
                          <w:sz w:val="20"/>
                        </w:rPr>
                        <m:t>-</m:t>
                      </m:r>
                      <m:sSub>
                        <m:sSubPr>
                          <m:ctrlPr>
                            <w:rPr>
                              <w:rFonts w:ascii="Cambria Math" w:hAnsi="Cambria Math"/>
                              <w:i/>
                              <w:iCs/>
                              <w:sz w:val="20"/>
                            </w:rPr>
                          </m:ctrlPr>
                        </m:sSubPr>
                        <m:e>
                          <m:r>
                            <w:rPr>
                              <w:rFonts w:ascii="Cambria Math" w:hAnsi="Cambria Math"/>
                              <w:sz w:val="20"/>
                            </w:rPr>
                            <m:t>M</m:t>
                          </m:r>
                        </m:e>
                        <m:sub>
                          <m:r>
                            <w:rPr>
                              <w:rFonts w:ascii="Cambria Math" w:hAnsi="Cambria Math"/>
                              <w:sz w:val="20"/>
                            </w:rPr>
                            <m:t>R</m:t>
                          </m:r>
                        </m:sub>
                      </m:sSub>
                    </m:e>
                  </m:d>
                </m:e>
              </m:d>
            </m:oMath>
            <w:r>
              <w:rPr>
                <w:sz w:val="20"/>
              </w:rPr>
              <w:t xml:space="preserve"> </w:t>
            </w:r>
            <w:r>
              <w:rPr>
                <w:sz w:val="20"/>
                <w:lang w:val="en-GB"/>
              </w:rPr>
              <w:t xml:space="preserve">bits are reported, along with the </w:t>
            </w:r>
            <w:r>
              <w:rPr>
                <w:i/>
                <w:sz w:val="20"/>
                <w:lang w:val="en-GB"/>
              </w:rPr>
              <w:t>M</w:t>
            </w:r>
            <w:r>
              <w:rPr>
                <w:sz w:val="20"/>
                <w:lang w:val="en-GB"/>
              </w:rPr>
              <w:t xml:space="preserve"> sets of CQI/PMI/RI</w:t>
            </w:r>
            <w:proofErr w:type="gramStart"/>
            <w:r>
              <w:rPr>
                <w:sz w:val="20"/>
                <w:lang w:val="en-GB"/>
              </w:rPr>
              <w:t>/(</w:t>
            </w:r>
            <w:proofErr w:type="gramEnd"/>
            <w:r>
              <w:rPr>
                <w:sz w:val="20"/>
                <w:lang w:val="en-GB"/>
              </w:rPr>
              <w:t>if applicable) LI</w:t>
            </w:r>
          </w:p>
          <w:p w14:paraId="4F180505"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value of </w:t>
            </w:r>
            <w:r>
              <w:rPr>
                <w:i/>
                <w:iCs/>
                <w:sz w:val="20"/>
                <w:lang w:val="en-GB"/>
              </w:rPr>
              <w:t>M</w:t>
            </w:r>
            <w:r>
              <w:rPr>
                <w:i/>
                <w:iCs/>
                <w:sz w:val="20"/>
                <w:vertAlign w:val="subscript"/>
                <w:lang w:val="en-GB"/>
              </w:rPr>
              <w:t>R</w:t>
            </w:r>
            <w:r>
              <w:rPr>
                <w:sz w:val="20"/>
              </w:rPr>
              <w:t xml:space="preserve"> is NW-configured via higher-layer (RRC) signaling</w:t>
            </w:r>
          </w:p>
          <w:p w14:paraId="67857777" w14:textId="77777777" w:rsidR="00BF242C" w:rsidRDefault="003A3060" w:rsidP="00E40E5F">
            <w:pPr>
              <w:pStyle w:val="ListParagraph"/>
              <w:numPr>
                <w:ilvl w:val="0"/>
                <w:numId w:val="26"/>
              </w:numPr>
              <w:snapToGrid w:val="0"/>
              <w:spacing w:after="0" w:line="240" w:lineRule="auto"/>
              <w:contextualSpacing/>
              <w:rPr>
                <w:sz w:val="20"/>
              </w:rPr>
            </w:pPr>
            <w:r>
              <w:rPr>
                <w:sz w:val="20"/>
              </w:rPr>
              <w:t xml:space="preserve">The </w:t>
            </w:r>
            <w:r>
              <w:rPr>
                <w:i/>
                <w:iCs/>
                <w:sz w:val="20"/>
                <w:lang w:val="en-GB"/>
              </w:rPr>
              <w:t>M</w:t>
            </w:r>
            <w:r>
              <w:rPr>
                <w:i/>
                <w:iCs/>
                <w:sz w:val="20"/>
                <w:vertAlign w:val="subscript"/>
                <w:lang w:val="en-GB"/>
              </w:rPr>
              <w:t>R</w:t>
            </w:r>
            <w:r>
              <w:rPr>
                <w:sz w:val="20"/>
              </w:rPr>
              <w:t xml:space="preserve"> selected resources are NW-configured via higher-layer (RRC) signaling </w:t>
            </w:r>
          </w:p>
          <w:p w14:paraId="06450A98" w14:textId="77777777" w:rsidR="00BF242C" w:rsidRDefault="003A3060" w:rsidP="00E40E5F">
            <w:pPr>
              <w:pStyle w:val="ListParagraph"/>
              <w:numPr>
                <w:ilvl w:val="1"/>
                <w:numId w:val="26"/>
              </w:numPr>
              <w:snapToGrid w:val="0"/>
              <w:spacing w:after="0" w:line="240" w:lineRule="auto"/>
              <w:contextualSpacing/>
              <w:rPr>
                <w:sz w:val="20"/>
              </w:rPr>
            </w:pPr>
            <w:r>
              <w:rPr>
                <w:sz w:val="20"/>
              </w:rPr>
              <w:t xml:space="preserve">In addition, the </w:t>
            </w:r>
            <w:r>
              <w:rPr>
                <w:i/>
                <w:iCs/>
                <w:sz w:val="20"/>
                <w:lang w:val="en-GB"/>
              </w:rPr>
              <w:t>M</w:t>
            </w:r>
            <w:r>
              <w:rPr>
                <w:i/>
                <w:iCs/>
                <w:sz w:val="20"/>
                <w:vertAlign w:val="subscript"/>
                <w:lang w:val="en-GB"/>
              </w:rPr>
              <w:t>R</w:t>
            </w:r>
            <w:r>
              <w:rPr>
                <w:sz w:val="20"/>
              </w:rPr>
              <w:t xml:space="preserve"> selected resources can be updated via DCI (as a part of CSI trigger state) </w:t>
            </w:r>
          </w:p>
          <w:p w14:paraId="21B40E16" w14:textId="77777777" w:rsidR="00BF242C" w:rsidRDefault="00BF242C">
            <w:pPr>
              <w:snapToGrid w:val="0"/>
              <w:jc w:val="both"/>
              <w:rPr>
                <w:rFonts w:eastAsia="Malgun Gothic"/>
                <w:sz w:val="18"/>
                <w:szCs w:val="18"/>
              </w:rPr>
            </w:pPr>
          </w:p>
          <w:p w14:paraId="138D238F" w14:textId="77777777" w:rsidR="00BF242C" w:rsidRDefault="00BF242C">
            <w:pPr>
              <w:snapToGrid w:val="0"/>
              <w:jc w:val="both"/>
              <w:rPr>
                <w:rFonts w:eastAsia="Malgun Gothic"/>
                <w:sz w:val="18"/>
                <w:szCs w:val="18"/>
              </w:rPr>
            </w:pPr>
          </w:p>
          <w:p w14:paraId="2899D5F4"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additional trigger-state-based update offers flexibility.</w:t>
            </w:r>
          </w:p>
          <w:p w14:paraId="30B1C38A" w14:textId="77777777" w:rsidR="00BF242C" w:rsidRDefault="00BF242C">
            <w:pPr>
              <w:snapToGrid w:val="0"/>
              <w:jc w:val="both"/>
              <w:rPr>
                <w:rFonts w:eastAsia="Malgun Gothic"/>
                <w:sz w:val="18"/>
                <w:szCs w:val="18"/>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2EA74D11" w14:textId="77777777" w:rsidR="00BF242C" w:rsidRDefault="00BF242C">
            <w:pPr>
              <w:widowControl w:val="0"/>
              <w:snapToGrid w:val="0"/>
              <w:rPr>
                <w:b/>
                <w:sz w:val="18"/>
                <w:szCs w:val="18"/>
                <w:lang w:val="en-GB"/>
              </w:rPr>
            </w:pPr>
          </w:p>
          <w:p w14:paraId="63444709" w14:textId="77777777" w:rsidR="00BF242C" w:rsidRDefault="00BF242C">
            <w:pPr>
              <w:widowControl w:val="0"/>
              <w:snapToGrid w:val="0"/>
              <w:rPr>
                <w:b/>
                <w:sz w:val="18"/>
                <w:szCs w:val="18"/>
                <w:lang w:val="en-GB"/>
              </w:rPr>
            </w:pPr>
          </w:p>
          <w:p w14:paraId="4D661782" w14:textId="77777777" w:rsidR="00BF242C" w:rsidRDefault="00BF242C">
            <w:pPr>
              <w:widowControl w:val="0"/>
              <w:snapToGrid w:val="0"/>
              <w:rPr>
                <w:b/>
                <w:sz w:val="18"/>
                <w:szCs w:val="18"/>
                <w:lang w:val="en-GB"/>
              </w:rPr>
            </w:pPr>
          </w:p>
          <w:p w14:paraId="60A0BE00" w14:textId="77777777" w:rsidR="00BF242C" w:rsidRDefault="00BF242C">
            <w:pPr>
              <w:widowControl w:val="0"/>
              <w:snapToGrid w:val="0"/>
              <w:rPr>
                <w:b/>
                <w:sz w:val="18"/>
                <w:szCs w:val="18"/>
                <w:lang w:val="en-GB"/>
              </w:rPr>
            </w:pPr>
          </w:p>
          <w:p w14:paraId="11A5F5CC" w14:textId="77777777" w:rsidR="00BF242C" w:rsidRDefault="00BF242C">
            <w:pPr>
              <w:widowControl w:val="0"/>
              <w:snapToGrid w:val="0"/>
              <w:rPr>
                <w:b/>
                <w:sz w:val="18"/>
                <w:szCs w:val="18"/>
                <w:lang w:val="en-GB"/>
              </w:rPr>
            </w:pPr>
          </w:p>
          <w:p w14:paraId="26D346E3" w14:textId="77777777" w:rsidR="00BF242C" w:rsidRDefault="00BF242C">
            <w:pPr>
              <w:widowControl w:val="0"/>
              <w:snapToGrid w:val="0"/>
              <w:rPr>
                <w:b/>
                <w:sz w:val="18"/>
                <w:szCs w:val="18"/>
                <w:lang w:val="en-GB"/>
              </w:rPr>
            </w:pPr>
          </w:p>
          <w:p w14:paraId="125339A6" w14:textId="77777777" w:rsidR="00BF242C" w:rsidRDefault="00BF242C">
            <w:pPr>
              <w:widowControl w:val="0"/>
              <w:snapToGrid w:val="0"/>
              <w:rPr>
                <w:b/>
                <w:sz w:val="18"/>
                <w:szCs w:val="18"/>
                <w:lang w:val="en-GB"/>
              </w:rPr>
            </w:pPr>
          </w:p>
          <w:p w14:paraId="1DD75E36" w14:textId="6DA18344" w:rsidR="00BF242C" w:rsidRDefault="003A3060">
            <w:pPr>
              <w:widowControl w:val="0"/>
              <w:snapToGrid w:val="0"/>
              <w:rPr>
                <w:sz w:val="18"/>
                <w:szCs w:val="18"/>
                <w:lang w:val="en-GB"/>
              </w:rPr>
            </w:pPr>
            <w:r>
              <w:rPr>
                <w:b/>
                <w:sz w:val="18"/>
                <w:szCs w:val="18"/>
                <w:lang w:val="en-GB"/>
              </w:rPr>
              <w:t xml:space="preserve">Support/fine: </w:t>
            </w:r>
            <w:r>
              <w:rPr>
                <w:sz w:val="18"/>
                <w:szCs w:val="18"/>
                <w:lang w:val="en-GB"/>
              </w:rPr>
              <w:t>MediaTek,</w:t>
            </w:r>
            <w:r>
              <w:rPr>
                <w:b/>
                <w:sz w:val="18"/>
                <w:szCs w:val="18"/>
                <w:lang w:val="en-GB"/>
              </w:rPr>
              <w:t xml:space="preserve"> </w:t>
            </w:r>
            <w:r>
              <w:rPr>
                <w:sz w:val="18"/>
                <w:szCs w:val="18"/>
                <w:lang w:val="en-GB"/>
              </w:rPr>
              <w:t>Huawei/</w:t>
            </w:r>
            <w:proofErr w:type="spellStart"/>
            <w:r>
              <w:rPr>
                <w:sz w:val="18"/>
                <w:szCs w:val="18"/>
                <w:lang w:val="en-GB"/>
              </w:rPr>
              <w:t>HiSi</w:t>
            </w:r>
            <w:proofErr w:type="spellEnd"/>
            <w:r>
              <w:rPr>
                <w:sz w:val="18"/>
                <w:szCs w:val="18"/>
                <w:lang w:val="en-GB"/>
              </w:rPr>
              <w:t>, Ericsson, Nokia/NSB, Samsung, CATT, HONOR, Fujitsu, NEC, Google, ZTE, Qualcomm, IDC, Apple (ok), Intel, Sharp,</w:t>
            </w:r>
            <w:r w:rsidR="00677A25">
              <w:rPr>
                <w:sz w:val="18"/>
                <w:szCs w:val="18"/>
                <w:lang w:val="en-GB"/>
              </w:rPr>
              <w:t xml:space="preserve"> KDDI,</w:t>
            </w:r>
          </w:p>
          <w:p w14:paraId="6A460D57" w14:textId="77777777" w:rsidR="00BF242C" w:rsidRDefault="00BF242C">
            <w:pPr>
              <w:widowControl w:val="0"/>
              <w:snapToGrid w:val="0"/>
              <w:rPr>
                <w:b/>
                <w:sz w:val="18"/>
                <w:szCs w:val="18"/>
                <w:lang w:val="en-GB"/>
              </w:rPr>
            </w:pPr>
          </w:p>
          <w:p w14:paraId="1C7AA6A3" w14:textId="77777777" w:rsidR="00BF242C" w:rsidRPr="00854D15" w:rsidRDefault="003A3060">
            <w:pPr>
              <w:widowControl w:val="0"/>
              <w:snapToGrid w:val="0"/>
              <w:rPr>
                <w:sz w:val="18"/>
                <w:szCs w:val="18"/>
                <w:lang w:val="pt-BR"/>
              </w:rPr>
            </w:pPr>
            <w:r w:rsidRPr="00854D15">
              <w:rPr>
                <w:b/>
                <w:sz w:val="18"/>
                <w:szCs w:val="18"/>
                <w:lang w:val="pt-BR"/>
              </w:rPr>
              <w:t xml:space="preserve">Not support: </w:t>
            </w:r>
            <w:r w:rsidRPr="00854D15">
              <w:rPr>
                <w:sz w:val="18"/>
                <w:szCs w:val="18"/>
                <w:lang w:val="pt-BR"/>
              </w:rPr>
              <w:t xml:space="preserve">Spreadtrum, vivo, NTT DOCOMO, OPPO (no DCI), HONOR (no DCI), Lenovo/MotM, CMCC, Fujitsu (no DCI) </w:t>
            </w:r>
          </w:p>
          <w:p w14:paraId="28578180" w14:textId="77777777" w:rsidR="00BF242C" w:rsidRPr="00854D15" w:rsidRDefault="00BF242C">
            <w:pPr>
              <w:widowControl w:val="0"/>
              <w:snapToGrid w:val="0"/>
              <w:rPr>
                <w:b/>
                <w:sz w:val="18"/>
                <w:szCs w:val="18"/>
                <w:lang w:val="pt-BR"/>
              </w:rPr>
            </w:pPr>
          </w:p>
        </w:tc>
      </w:tr>
      <w:tr w:rsidR="00E03849" w:rsidRPr="00854D15" w14:paraId="18CB759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6A5E40" w14:textId="505E7662" w:rsidR="00E03849" w:rsidRDefault="00E03849" w:rsidP="00E03849">
            <w:pPr>
              <w:widowControl w:val="0"/>
              <w:snapToGrid w:val="0"/>
              <w:rPr>
                <w:sz w:val="18"/>
                <w:szCs w:val="18"/>
              </w:rPr>
            </w:pPr>
            <w:r w:rsidRPr="005A36A5">
              <w:rPr>
                <w:sz w:val="18"/>
                <w:szCs w:val="18"/>
              </w:rPr>
              <w:lastRenderedPageBreak/>
              <w:t>2.1.</w:t>
            </w:r>
            <w:r>
              <w:rPr>
                <w:sz w:val="18"/>
                <w:szCs w:val="18"/>
              </w:rPr>
              <w:t>6</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52F06797" w14:textId="77777777" w:rsidR="00E03849" w:rsidRDefault="00E03849" w:rsidP="00E03849">
            <w:pPr>
              <w:snapToGrid w:val="0"/>
              <w:rPr>
                <w:rFonts w:eastAsia="Malgun Gothic"/>
                <w:sz w:val="18"/>
                <w:szCs w:val="18"/>
                <w:lang w:val="en-GB"/>
              </w:rPr>
            </w:pPr>
          </w:p>
          <w:p w14:paraId="6BC2EB76" w14:textId="77777777" w:rsidR="00E03849" w:rsidRDefault="00E03849" w:rsidP="00E03849">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regarding UCI parameters when two-part UCI/CSI is used, reuse the Rel-17 NCJT UCI rules where:</w:t>
            </w:r>
          </w:p>
          <w:p w14:paraId="2FD00561"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M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Pr>
                <w:rFonts w:eastAsia="Batang"/>
                <w:iCs/>
                <w:sz w:val="20"/>
                <w:szCs w:val="20"/>
                <w:lang w:val="en-GB"/>
              </w:rPr>
              <w:t xml:space="preserve">M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5C1BC78F" w14:textId="77777777" w:rsidR="00E03849" w:rsidRDefault="00E03849" w:rsidP="00E40E5F">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Pr>
                <w:rFonts w:eastAsia="Batang"/>
                <w:iCs/>
                <w:sz w:val="20"/>
                <w:szCs w:val="20"/>
                <w:lang w:val="en-GB"/>
              </w:rPr>
              <w:t>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5C83C2CA" w14:textId="77777777" w:rsidR="00E03849" w:rsidRPr="0056237E" w:rsidRDefault="00E03849" w:rsidP="00E03849">
            <w:pPr>
              <w:snapToGrid w:val="0"/>
              <w:rPr>
                <w:rFonts w:eastAsia="Batang"/>
                <w:iCs/>
                <w:sz w:val="20"/>
                <w:szCs w:val="20"/>
                <w:lang w:val="en-GB"/>
              </w:rPr>
            </w:pPr>
            <w:r w:rsidRPr="0056237E">
              <w:rPr>
                <w:rFonts w:eastAsia="Batang"/>
                <w:iCs/>
                <w:sz w:val="20"/>
                <w:szCs w:val="20"/>
                <w:lang w:val="en-GB"/>
              </w:rPr>
              <w:t xml:space="preserve">FFS: </w:t>
            </w:r>
            <w:r>
              <w:rPr>
                <w:rFonts w:eastAsia="Batang"/>
                <w:iCs/>
                <w:sz w:val="20"/>
                <w:szCs w:val="20"/>
                <w:lang w:val="en-GB"/>
              </w:rPr>
              <w:t xml:space="preserve">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45D4B9E4" w14:textId="77777777" w:rsidR="00E03849" w:rsidRDefault="00E03849" w:rsidP="00E03849">
            <w:pPr>
              <w:snapToGrid w:val="0"/>
              <w:jc w:val="both"/>
              <w:rPr>
                <w:rFonts w:eastAsia="Batang"/>
                <w:b/>
                <w:iCs/>
                <w:sz w:val="20"/>
                <w:szCs w:val="20"/>
                <w:u w:val="single"/>
                <w:lang w:val="en-GB"/>
              </w:rPr>
            </w:pPr>
          </w:p>
          <w:p w14:paraId="0CEC38FF" w14:textId="77777777" w:rsidR="00E03849" w:rsidRPr="005A36A5" w:rsidRDefault="00E03849" w:rsidP="00E03849">
            <w:pPr>
              <w:snapToGrid w:val="0"/>
              <w:jc w:val="both"/>
              <w:rPr>
                <w:rFonts w:eastAsia="Batang"/>
                <w:b/>
                <w:iCs/>
                <w:sz w:val="20"/>
                <w:szCs w:val="20"/>
                <w:u w:val="single"/>
                <w:lang w:val="en-GB"/>
              </w:rPr>
            </w:pPr>
          </w:p>
          <w:p w14:paraId="5D5347F5" w14:textId="7777777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There is no reason to do otherwise since multi-CRI has been supported since Rel-17. A resource priority rule will be discussed together with UCI omission rule</w:t>
            </w:r>
          </w:p>
          <w:p w14:paraId="30AEBD01" w14:textId="77777777" w:rsidR="00E03849" w:rsidRDefault="00E03849" w:rsidP="00E03849">
            <w:pPr>
              <w:jc w:val="both"/>
              <w:rPr>
                <w:rFonts w:eastAsia="DengXian"/>
                <w:b/>
                <w:bCs/>
                <w:sz w:val="20"/>
                <w:szCs w:val="20"/>
                <w:highlight w:val="green"/>
                <w:lang w:eastAsia="zh-CN"/>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FC5A1E" w14:textId="20D21273" w:rsidR="00E03849" w:rsidRPr="00333974" w:rsidRDefault="00E03849" w:rsidP="00E03849">
            <w:pPr>
              <w:widowControl w:val="0"/>
              <w:snapToGrid w:val="0"/>
              <w:rPr>
                <w:rFonts w:eastAsia="SimSun"/>
                <w:iCs/>
                <w:sz w:val="18"/>
                <w:szCs w:val="18"/>
                <w:lang w:val="en-GB"/>
              </w:rPr>
            </w:pPr>
            <w:r>
              <w:rPr>
                <w:rFonts w:eastAsia="SimSun"/>
                <w:b/>
                <w:iCs/>
                <w:sz w:val="18"/>
                <w:szCs w:val="18"/>
                <w:lang w:val="en-GB"/>
              </w:rPr>
              <w:t xml:space="preserve">Support/fine: </w:t>
            </w:r>
            <w:r w:rsidRPr="00BF0F37">
              <w:rPr>
                <w:rFonts w:eastAsia="SimSun"/>
                <w:iCs/>
                <w:sz w:val="18"/>
                <w:szCs w:val="18"/>
                <w:lang w:val="en-GB"/>
              </w:rPr>
              <w:t>Inte</w:t>
            </w:r>
            <w:r w:rsidRPr="00333974">
              <w:rPr>
                <w:rFonts w:eastAsia="SimSun"/>
                <w:iCs/>
                <w:sz w:val="18"/>
                <w:szCs w:val="18"/>
                <w:lang w:val="en-GB"/>
              </w:rPr>
              <w:t xml:space="preserve">l, </w:t>
            </w:r>
            <w:r w:rsidR="00333974" w:rsidRPr="00333974">
              <w:rPr>
                <w:rFonts w:eastAsia="SimSun"/>
                <w:iCs/>
                <w:sz w:val="18"/>
                <w:szCs w:val="18"/>
                <w:lang w:val="en-GB"/>
              </w:rPr>
              <w:t>NTT DOCOMO,</w:t>
            </w:r>
            <w:r w:rsidR="00333974">
              <w:rPr>
                <w:rFonts w:eastAsia="SimSun"/>
                <w:b/>
                <w:iCs/>
                <w:sz w:val="18"/>
                <w:szCs w:val="18"/>
                <w:lang w:val="en-GB"/>
              </w:rPr>
              <w:t xml:space="preserve"> </w:t>
            </w:r>
            <w:r w:rsidR="00333974" w:rsidRPr="00333974">
              <w:rPr>
                <w:rFonts w:eastAsia="SimSun"/>
                <w:iCs/>
                <w:sz w:val="18"/>
                <w:szCs w:val="18"/>
                <w:lang w:val="en-GB"/>
              </w:rPr>
              <w:t xml:space="preserve">Nokia/NSB, </w:t>
            </w:r>
            <w:r w:rsidR="002D0347">
              <w:rPr>
                <w:rFonts w:eastAsia="SimSun"/>
                <w:iCs/>
                <w:sz w:val="18"/>
                <w:szCs w:val="18"/>
                <w:lang w:val="en-GB"/>
              </w:rPr>
              <w:t>Lenovo/</w:t>
            </w:r>
            <w:proofErr w:type="spellStart"/>
            <w:r w:rsidR="002D0347">
              <w:rPr>
                <w:rFonts w:eastAsia="SimSun"/>
                <w:iCs/>
                <w:sz w:val="18"/>
                <w:szCs w:val="18"/>
                <w:lang w:val="en-GB"/>
              </w:rPr>
              <w:t>MotM</w:t>
            </w:r>
            <w:proofErr w:type="spellEnd"/>
            <w:r w:rsidR="00677A25">
              <w:rPr>
                <w:rFonts w:eastAsia="SimSun"/>
                <w:iCs/>
                <w:sz w:val="18"/>
                <w:szCs w:val="18"/>
                <w:lang w:val="en-GB"/>
              </w:rPr>
              <w:t xml:space="preserve">, KDDI, </w:t>
            </w:r>
          </w:p>
          <w:p w14:paraId="121A221E" w14:textId="77777777" w:rsidR="00E03849" w:rsidRDefault="00E03849" w:rsidP="00E03849">
            <w:pPr>
              <w:widowControl w:val="0"/>
              <w:snapToGrid w:val="0"/>
              <w:rPr>
                <w:rFonts w:eastAsia="SimSun"/>
                <w:b/>
                <w:iCs/>
                <w:sz w:val="18"/>
                <w:szCs w:val="18"/>
                <w:lang w:val="en-GB"/>
              </w:rPr>
            </w:pPr>
          </w:p>
          <w:p w14:paraId="3A959D97" w14:textId="50A9FCA1" w:rsidR="00E03849" w:rsidRDefault="00E03849" w:rsidP="00E03849">
            <w:pPr>
              <w:widowControl w:val="0"/>
              <w:snapToGrid w:val="0"/>
              <w:rPr>
                <w:b/>
                <w:sz w:val="18"/>
                <w:szCs w:val="18"/>
                <w:lang w:val="en-GB"/>
              </w:rPr>
            </w:pPr>
            <w:r>
              <w:rPr>
                <w:rFonts w:eastAsia="SimSun"/>
                <w:b/>
                <w:iCs/>
                <w:sz w:val="18"/>
                <w:szCs w:val="18"/>
                <w:lang w:val="en-GB"/>
              </w:rPr>
              <w:t>Not support:</w:t>
            </w:r>
            <w:r w:rsidR="002D0347">
              <w:rPr>
                <w:rFonts w:eastAsia="SimSun"/>
                <w:b/>
                <w:iCs/>
                <w:sz w:val="18"/>
                <w:szCs w:val="18"/>
                <w:lang w:val="en-GB"/>
              </w:rPr>
              <w:t xml:space="preserve"> </w:t>
            </w:r>
            <w:r w:rsidR="002D0347" w:rsidRPr="002D0347">
              <w:rPr>
                <w:rFonts w:eastAsia="SimSun"/>
                <w:iCs/>
                <w:sz w:val="18"/>
                <w:szCs w:val="18"/>
                <w:lang w:val="en-GB"/>
              </w:rPr>
              <w:t>Samsung</w:t>
            </w:r>
            <w:r w:rsidR="002D0347">
              <w:rPr>
                <w:rFonts w:eastAsia="SimSun"/>
                <w:iCs/>
                <w:sz w:val="18"/>
                <w:szCs w:val="18"/>
                <w:lang w:val="en-GB"/>
              </w:rPr>
              <w:t xml:space="preserve"> (K, M-K)</w:t>
            </w:r>
          </w:p>
        </w:tc>
      </w:tr>
      <w:tr w:rsidR="00E03849" w14:paraId="38508BC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F3F81" w14:textId="77777777" w:rsidR="00E03849" w:rsidRDefault="00E03849" w:rsidP="00E03849">
            <w:pPr>
              <w:widowControl w:val="0"/>
              <w:snapToGrid w:val="0"/>
              <w:rPr>
                <w:sz w:val="18"/>
                <w:szCs w:val="18"/>
              </w:rPr>
            </w:pPr>
            <w:r>
              <w:rPr>
                <w:sz w:val="18"/>
                <w:szCs w:val="18"/>
              </w:rPr>
              <w:t>2.2</w:t>
            </w: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3F73F35B" w14:textId="77777777" w:rsidR="00E03849" w:rsidRDefault="00E03849" w:rsidP="00E03849">
            <w:pPr>
              <w:rPr>
                <w:rFonts w:eastAsia="Batang"/>
                <w:iCs/>
                <w:sz w:val="20"/>
                <w:szCs w:val="20"/>
                <w:lang w:val="en-GB"/>
              </w:rPr>
            </w:pPr>
            <w:r>
              <w:rPr>
                <w:rFonts w:ascii="Times" w:eastAsia="Batang" w:hAnsi="Times"/>
                <w:b/>
                <w:sz w:val="20"/>
                <w:szCs w:val="20"/>
                <w:u w:val="single"/>
                <w:lang w:val="en-GB"/>
              </w:rPr>
              <w:t>Proposal 2.B</w:t>
            </w:r>
            <w:r>
              <w:rPr>
                <w:rFonts w:ascii="Times" w:eastAsia="Batang" w:hAnsi="Times"/>
                <w:sz w:val="20"/>
                <w:szCs w:val="20"/>
                <w:lang w:val="en-GB"/>
              </w:rPr>
              <w:t xml:space="preserve">: </w:t>
            </w:r>
            <w:r>
              <w:rPr>
                <w:rFonts w:eastAsia="Batang"/>
                <w:iCs/>
                <w:sz w:val="20"/>
                <w:szCs w:val="20"/>
                <w:lang w:val="en-GB"/>
              </w:rPr>
              <w:t>For the Rel-19 CRI-based CSI refinement for up to 128 CSI-RS ports, regarding CBSR and RI restriction, for each of the configured K</w:t>
            </w:r>
            <w:r>
              <w:rPr>
                <w:rFonts w:eastAsia="Batang"/>
                <w:iCs/>
                <w:sz w:val="20"/>
                <w:szCs w:val="20"/>
                <w:vertAlign w:val="subscript"/>
                <w:lang w:val="en-GB"/>
              </w:rPr>
              <w:t>S</w:t>
            </w:r>
            <w:r>
              <w:rPr>
                <w:rFonts w:eastAsia="Batang"/>
                <w:iCs/>
                <w:sz w:val="20"/>
                <w:szCs w:val="20"/>
                <w:lang w:val="en-GB"/>
              </w:rPr>
              <w:t xml:space="preserve"> NZP CSI-RS resources, reuse per-resource CBSR and per-resource RI restriction from the legacy spec as follows: </w:t>
            </w:r>
          </w:p>
          <w:p w14:paraId="5E4BCC70" w14:textId="1E7EE2F3" w:rsidR="00E03849" w:rsidRDefault="00E03849" w:rsidP="00E40E5F">
            <w:pPr>
              <w:pStyle w:val="ListParagraph"/>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Type-I SP CBSRs when Rel-15 Type-I SP is configured</w:t>
            </w:r>
          </w:p>
          <w:p w14:paraId="1CEED17C" w14:textId="77777777" w:rsidR="00E03849" w:rsidRDefault="00E03849" w:rsidP="00E40E5F">
            <w:pPr>
              <w:pStyle w:val="ListParagraph"/>
              <w:numPr>
                <w:ilvl w:val="0"/>
                <w:numId w:val="27"/>
              </w:numPr>
              <w:spacing w:after="0" w:line="240" w:lineRule="auto"/>
              <w:rPr>
                <w:rFonts w:eastAsia="Batang"/>
                <w:iCs/>
                <w:sz w:val="20"/>
                <w:szCs w:val="20"/>
                <w:lang w:val="en-GB"/>
              </w:rPr>
            </w:pPr>
            <w:r>
              <w:rPr>
                <w:rFonts w:eastAsia="Batang"/>
                <w:iCs/>
                <w:sz w:val="20"/>
                <w:szCs w:val="20"/>
                <w:lang w:val="en-GB"/>
              </w:rPr>
              <w:t>K</w:t>
            </w:r>
            <w:r>
              <w:rPr>
                <w:rFonts w:eastAsia="Batang"/>
                <w:iCs/>
                <w:sz w:val="20"/>
                <w:szCs w:val="20"/>
                <w:vertAlign w:val="subscript"/>
                <w:lang w:val="en-GB"/>
              </w:rPr>
              <w:t>S</w:t>
            </w:r>
            <w:r>
              <w:rPr>
                <w:rFonts w:eastAsia="Batang"/>
                <w:iCs/>
                <w:sz w:val="20"/>
                <w:szCs w:val="20"/>
                <w:lang w:val="en-GB"/>
              </w:rPr>
              <w:t xml:space="preserve"> per-resource Rel-18 Type-II CJT CBSRs when Rel-16 </w:t>
            </w:r>
            <w:proofErr w:type="spellStart"/>
            <w:r>
              <w:rPr>
                <w:rFonts w:eastAsia="Batang"/>
                <w:iCs/>
                <w:sz w:val="20"/>
                <w:szCs w:val="20"/>
                <w:lang w:val="en-GB"/>
              </w:rPr>
              <w:t>eType</w:t>
            </w:r>
            <w:proofErr w:type="spellEnd"/>
            <w:r>
              <w:rPr>
                <w:rFonts w:eastAsia="Batang"/>
                <w:iCs/>
                <w:sz w:val="20"/>
                <w:szCs w:val="20"/>
                <w:lang w:val="en-GB"/>
              </w:rPr>
              <w:t xml:space="preserve">-II is configured </w:t>
            </w:r>
          </w:p>
          <w:p w14:paraId="10E75200" w14:textId="77777777" w:rsidR="00E03849" w:rsidRDefault="00E03849" w:rsidP="00E03849">
            <w:pPr>
              <w:jc w:val="both"/>
              <w:rPr>
                <w:rFonts w:ascii="Times" w:eastAsia="Batang" w:hAnsi="Times"/>
                <w:sz w:val="20"/>
                <w:szCs w:val="20"/>
                <w:lang w:val="en-GB"/>
              </w:rPr>
            </w:pPr>
          </w:p>
          <w:p w14:paraId="15417636" w14:textId="77777777" w:rsidR="00E03849" w:rsidRDefault="00E03849" w:rsidP="00E03849">
            <w:pPr>
              <w:jc w:val="both"/>
              <w:rPr>
                <w:rFonts w:ascii="Times" w:eastAsia="Batang" w:hAnsi="Times"/>
                <w:sz w:val="16"/>
                <w:szCs w:val="20"/>
                <w:lang w:val="en-GB"/>
              </w:rPr>
            </w:pPr>
          </w:p>
          <w:p w14:paraId="0B60AF8A"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No reason not to reuse legacy CBSR </w:t>
            </w:r>
          </w:p>
          <w:p w14:paraId="173B0445" w14:textId="77777777" w:rsidR="00E03849" w:rsidRDefault="00E03849" w:rsidP="00E03849">
            <w:pPr>
              <w:jc w:val="both"/>
              <w:rPr>
                <w:rFonts w:ascii="Times" w:eastAsia="Batang" w:hAnsi="Times"/>
                <w:sz w:val="16"/>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E1F9B50" w14:textId="15AA0F22" w:rsidR="00E03849"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MediaTek, ZTE, Samsung, Lenovo/</w:t>
            </w:r>
            <w:proofErr w:type="spellStart"/>
            <w:r>
              <w:rPr>
                <w:sz w:val="18"/>
                <w:szCs w:val="18"/>
                <w:lang w:val="en-GB"/>
              </w:rPr>
              <w:t>MotM</w:t>
            </w:r>
            <w:proofErr w:type="spellEnd"/>
            <w:r>
              <w:rPr>
                <w:sz w:val="18"/>
                <w:szCs w:val="18"/>
                <w:lang w:val="en-GB"/>
              </w:rPr>
              <w:t xml:space="preserve">, HONOR, Xiaomi, Google, Qualcomm, IDC, Ericsson, NTT DOCOMO, OPPO, Apple, vivo, CATT, Intel, HONOR, </w:t>
            </w:r>
            <w:proofErr w:type="spellStart"/>
            <w:r>
              <w:rPr>
                <w:sz w:val="18"/>
                <w:szCs w:val="18"/>
                <w:lang w:val="en-GB"/>
              </w:rPr>
              <w:t>Spreadtrum</w:t>
            </w:r>
            <w:proofErr w:type="spellEnd"/>
            <w:r>
              <w:rPr>
                <w:sz w:val="18"/>
                <w:szCs w:val="18"/>
                <w:lang w:val="en-GB"/>
              </w:rPr>
              <w:t xml:space="preserve">, CMCC, Sharp, Fujitsu, LG, NEC, </w:t>
            </w:r>
            <w:r w:rsidR="00677A25">
              <w:rPr>
                <w:sz w:val="18"/>
                <w:szCs w:val="18"/>
                <w:lang w:val="en-GB"/>
              </w:rPr>
              <w:t xml:space="preserve">KDDI, </w:t>
            </w:r>
            <w:r>
              <w:rPr>
                <w:sz w:val="18"/>
                <w:szCs w:val="18"/>
                <w:lang w:val="en-GB"/>
              </w:rPr>
              <w:t xml:space="preserve"> </w:t>
            </w:r>
          </w:p>
          <w:p w14:paraId="2D963A82" w14:textId="77777777" w:rsidR="00E03849" w:rsidRDefault="00E03849" w:rsidP="00E03849">
            <w:pPr>
              <w:widowControl w:val="0"/>
              <w:snapToGrid w:val="0"/>
              <w:rPr>
                <w:b/>
                <w:sz w:val="18"/>
                <w:szCs w:val="18"/>
                <w:lang w:val="en-GB"/>
              </w:rPr>
            </w:pPr>
          </w:p>
          <w:p w14:paraId="774F5D06" w14:textId="77777777" w:rsidR="00E03849" w:rsidRDefault="00E03849" w:rsidP="00E03849">
            <w:pPr>
              <w:widowControl w:val="0"/>
              <w:snapToGrid w:val="0"/>
              <w:rPr>
                <w:b/>
                <w:sz w:val="18"/>
                <w:szCs w:val="18"/>
                <w:lang w:val="en-GB"/>
              </w:rPr>
            </w:pPr>
          </w:p>
          <w:p w14:paraId="3AB09A2E" w14:textId="77777777"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Huawei/</w:t>
            </w:r>
            <w:proofErr w:type="spellStart"/>
            <w:r>
              <w:rPr>
                <w:sz w:val="18"/>
                <w:szCs w:val="18"/>
                <w:lang w:val="en-GB"/>
              </w:rPr>
              <w:t>HiSi</w:t>
            </w:r>
            <w:proofErr w:type="spellEnd"/>
            <w:r>
              <w:rPr>
                <w:sz w:val="18"/>
                <w:szCs w:val="18"/>
                <w:lang w:val="en-GB"/>
              </w:rPr>
              <w:t xml:space="preserve"> (two-level), ZTE (two-level), Nokia/NSB (common CBSR) </w:t>
            </w:r>
          </w:p>
          <w:p w14:paraId="241798E0" w14:textId="77777777" w:rsidR="00E03849" w:rsidRDefault="00E03849" w:rsidP="00E03849">
            <w:pPr>
              <w:widowControl w:val="0"/>
              <w:snapToGrid w:val="0"/>
              <w:rPr>
                <w:rFonts w:eastAsiaTheme="minorEastAsia"/>
                <w:b/>
                <w:iCs/>
                <w:sz w:val="18"/>
                <w:szCs w:val="18"/>
                <w:lang w:val="en-GB"/>
              </w:rPr>
            </w:pPr>
          </w:p>
        </w:tc>
      </w:tr>
      <w:tr w:rsidR="00E03849" w14:paraId="509B8EDA"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83195C" w14:textId="413769BC" w:rsidR="00E03849" w:rsidRDefault="00E03849" w:rsidP="00E03849">
            <w:pPr>
              <w:widowControl w:val="0"/>
              <w:snapToGrid w:val="0"/>
              <w:rPr>
                <w:sz w:val="18"/>
                <w:szCs w:val="18"/>
              </w:rPr>
            </w:pPr>
            <w:r>
              <w:rPr>
                <w:sz w:val="18"/>
                <w:szCs w:val="18"/>
              </w:rPr>
              <w:t>2.4.2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B886" w14:textId="77777777" w:rsidR="00E03849" w:rsidRDefault="00E03849" w:rsidP="00E03849">
            <w:pPr>
              <w:snapToGrid w:val="0"/>
              <w:jc w:val="both"/>
              <w:rPr>
                <w:rFonts w:eastAsia="Batang"/>
                <w:iC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 xml:space="preserve">: </w:t>
            </w:r>
            <w:r w:rsidRPr="007E079C">
              <w:rPr>
                <w:rFonts w:eastAsia="Batang"/>
                <w:iCs/>
                <w:sz w:val="20"/>
                <w:szCs w:val="20"/>
                <w:lang w:val="en-GB"/>
              </w:rPr>
              <w:t>For the Rel-19 CRI-based CSI refinement for up to 128 CSI-RS ports</w:t>
            </w:r>
            <w:r>
              <w:rPr>
                <w:rFonts w:eastAsia="Batang"/>
                <w:iCs/>
                <w:sz w:val="20"/>
                <w:szCs w:val="20"/>
                <w:lang w:val="en-GB"/>
              </w:rPr>
              <w:t>, please share your preference on the following alternatives and justify your choice</w:t>
            </w:r>
            <w:r w:rsidRPr="007E079C">
              <w:rPr>
                <w:rFonts w:eastAsia="Batang"/>
                <w:iCs/>
                <w:sz w:val="20"/>
                <w:szCs w:val="20"/>
                <w:lang w:val="en-GB"/>
              </w:rPr>
              <w:t>:</w:t>
            </w:r>
          </w:p>
          <w:p w14:paraId="6E8EA553" w14:textId="77777777" w:rsidR="00E03849" w:rsidRPr="007E079C"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Malgun Gothic" w:cs="Calibri"/>
                <w:sz w:val="20"/>
                <w:szCs w:val="20"/>
              </w:rPr>
              <w:t xml:space="preserve">Alt1: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sidRPr="007E079C">
              <w:rPr>
                <w:rFonts w:eastAsia="Malgun Gothic" w:cs="Calibri"/>
                <w:sz w:val="20"/>
                <w:szCs w:val="20"/>
              </w:rPr>
              <w:t xml:space="preserve"> </w:t>
            </w:r>
          </w:p>
          <w:p w14:paraId="71695E45" w14:textId="3D8CAD7A" w:rsidR="00E03849" w:rsidRPr="00333974" w:rsidRDefault="00E03849"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Alt2:</w:t>
            </w:r>
            <w:r w:rsidRPr="007E079C">
              <w:rPr>
                <w:rFonts w:eastAsia="Malgun Gothic" w:cs="Calibri"/>
                <w:sz w:val="20"/>
                <w:szCs w:val="20"/>
              </w:rPr>
              <w:t xml:space="preserve"> 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w:t>
            </w:r>
          </w:p>
          <w:p w14:paraId="58E808F2" w14:textId="48B60DA7" w:rsidR="00333974" w:rsidRPr="007E079C" w:rsidRDefault="00333974" w:rsidP="00E40E5F">
            <w:pPr>
              <w:pStyle w:val="ListParagraph"/>
              <w:numPr>
                <w:ilvl w:val="0"/>
                <w:numId w:val="39"/>
              </w:numPr>
              <w:snapToGrid w:val="0"/>
              <w:spacing w:after="0" w:line="240" w:lineRule="auto"/>
              <w:contextualSpacing/>
              <w:jc w:val="both"/>
              <w:rPr>
                <w:rFonts w:eastAsia="Batang"/>
                <w:iCs/>
                <w:sz w:val="20"/>
                <w:szCs w:val="20"/>
                <w:lang w:val="en-GB"/>
              </w:rPr>
            </w:pPr>
            <w:r>
              <w:rPr>
                <w:rFonts w:eastAsia="Batang"/>
                <w:iCs/>
                <w:sz w:val="20"/>
                <w:szCs w:val="20"/>
                <w:lang w:val="en-GB"/>
              </w:rPr>
              <w:t xml:space="preserve">Alt3: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K</w:t>
            </w:r>
            <w:r w:rsidRPr="007E079C">
              <w:rPr>
                <w:rFonts w:eastAsia="Malgun Gothic" w:cs="Calibri"/>
                <w:sz w:val="20"/>
                <w:szCs w:val="20"/>
                <w:vertAlign w:val="subscript"/>
              </w:rPr>
              <w:t>S</w:t>
            </w:r>
          </w:p>
          <w:p w14:paraId="72527B2B" w14:textId="77777777" w:rsidR="00E03849" w:rsidRPr="007E079C" w:rsidRDefault="00E03849" w:rsidP="00E03849">
            <w:pPr>
              <w:pStyle w:val="ListParagraph"/>
              <w:snapToGrid w:val="0"/>
              <w:spacing w:after="0" w:line="240" w:lineRule="auto"/>
              <w:jc w:val="both"/>
              <w:rPr>
                <w:rFonts w:eastAsia="Batang"/>
                <w:iCs/>
                <w:sz w:val="20"/>
                <w:szCs w:val="20"/>
                <w:lang w:val="en-GB"/>
              </w:rPr>
            </w:pPr>
          </w:p>
          <w:p w14:paraId="614C156F" w14:textId="77777777"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Alt1</w:t>
            </w:r>
            <w:r>
              <w:rPr>
                <w:rFonts w:eastAsia="Malgun Gothic"/>
                <w:sz w:val="18"/>
                <w:szCs w:val="18"/>
                <w:lang w:val="en-GB"/>
              </w:rPr>
              <w:t>: vivo</w:t>
            </w:r>
          </w:p>
          <w:p w14:paraId="3EDF240F" w14:textId="0B36A832" w:rsidR="00E03849" w:rsidRDefault="00E03849" w:rsidP="00E03849">
            <w:pPr>
              <w:snapToGrid w:val="0"/>
              <w:jc w:val="both"/>
              <w:rPr>
                <w:rFonts w:eastAsia="Malgun Gothic"/>
                <w:sz w:val="18"/>
                <w:szCs w:val="18"/>
                <w:lang w:val="en-GB"/>
              </w:rPr>
            </w:pPr>
            <w:r w:rsidRPr="007E079C">
              <w:rPr>
                <w:rFonts w:eastAsia="Malgun Gothic"/>
                <w:b/>
                <w:sz w:val="18"/>
                <w:szCs w:val="18"/>
                <w:lang w:val="en-GB"/>
              </w:rPr>
              <w:t>Alt2</w:t>
            </w:r>
            <w:r>
              <w:rPr>
                <w:rFonts w:eastAsia="Malgun Gothic"/>
                <w:sz w:val="18"/>
                <w:szCs w:val="18"/>
                <w:lang w:val="en-GB"/>
              </w:rPr>
              <w:t>: OPPO, Intel</w:t>
            </w:r>
            <w:r w:rsidR="00333974">
              <w:rPr>
                <w:rFonts w:eastAsia="Malgun Gothic"/>
                <w:sz w:val="18"/>
                <w:szCs w:val="18"/>
                <w:lang w:val="en-GB"/>
              </w:rPr>
              <w:t xml:space="preserve">, NTT DOCOMO, </w:t>
            </w:r>
            <w:r>
              <w:rPr>
                <w:rFonts w:eastAsia="Malgun Gothic"/>
                <w:sz w:val="18"/>
                <w:szCs w:val="18"/>
                <w:lang w:val="en-GB"/>
              </w:rPr>
              <w:t xml:space="preserve">  </w:t>
            </w:r>
          </w:p>
          <w:p w14:paraId="4ADF488D" w14:textId="6D807B19" w:rsidR="00333974" w:rsidRDefault="00333974" w:rsidP="00E03849">
            <w:pPr>
              <w:snapToGrid w:val="0"/>
              <w:jc w:val="both"/>
              <w:rPr>
                <w:rFonts w:eastAsia="Malgun Gothic"/>
                <w:sz w:val="18"/>
                <w:szCs w:val="18"/>
                <w:lang w:val="en-GB"/>
              </w:rPr>
            </w:pPr>
            <w:r w:rsidRPr="00333974">
              <w:rPr>
                <w:rFonts w:eastAsia="Malgun Gothic"/>
                <w:b/>
                <w:sz w:val="18"/>
                <w:szCs w:val="18"/>
                <w:lang w:val="en-GB"/>
              </w:rPr>
              <w:t>Alt3</w:t>
            </w:r>
            <w:r>
              <w:rPr>
                <w:rFonts w:eastAsia="Malgun Gothic"/>
                <w:sz w:val="18"/>
                <w:szCs w:val="18"/>
                <w:lang w:val="en-GB"/>
              </w:rPr>
              <w:t>: ZTE</w:t>
            </w:r>
          </w:p>
          <w:p w14:paraId="11771A09" w14:textId="77777777" w:rsidR="00E03849" w:rsidRDefault="00E03849" w:rsidP="00E03849">
            <w:pPr>
              <w:snapToGrid w:val="0"/>
              <w:jc w:val="both"/>
              <w:rPr>
                <w:rFonts w:eastAsia="Malgun Gothic"/>
                <w:sz w:val="18"/>
                <w:szCs w:val="18"/>
                <w:lang w:val="en-GB"/>
              </w:rPr>
            </w:pPr>
          </w:p>
          <w:p w14:paraId="212E82CB" w14:textId="11F63827" w:rsidR="00E03849" w:rsidRPr="005A36A5" w:rsidRDefault="00E03849" w:rsidP="00E03849">
            <w:pPr>
              <w:widowControl w:val="0"/>
              <w:snapToGrid w:val="0"/>
              <w:rPr>
                <w:rFonts w:eastAsia="Batang"/>
                <w:iCs/>
                <w:sz w:val="20"/>
                <w:szCs w:val="20"/>
                <w:lang w:val="en-GB"/>
              </w:rPr>
            </w:pPr>
            <w:r w:rsidRPr="005A36A5">
              <w:rPr>
                <w:rFonts w:eastAsia="Batang"/>
                <w:b/>
                <w:color w:val="3333FF"/>
                <w:sz w:val="18"/>
                <w:szCs w:val="20"/>
                <w:u w:val="single"/>
                <w:lang w:val="en-GB"/>
              </w:rPr>
              <w:t>FL assessment</w:t>
            </w:r>
            <w:r w:rsidRPr="005A36A5">
              <w:rPr>
                <w:rFonts w:eastAsia="Batang"/>
                <w:color w:val="3333FF"/>
                <w:sz w:val="18"/>
                <w:szCs w:val="20"/>
                <w:lang w:val="en-GB"/>
              </w:rPr>
              <w:t xml:space="preserve">: </w:t>
            </w:r>
            <w:r>
              <w:rPr>
                <w:rFonts w:eastAsia="Batang"/>
                <w:color w:val="3333FF"/>
                <w:sz w:val="18"/>
                <w:szCs w:val="20"/>
                <w:lang w:val="en-GB"/>
              </w:rPr>
              <w:t>Two alternatives were proposed for OCPU</w:t>
            </w:r>
          </w:p>
          <w:p w14:paraId="5CF8D1F5" w14:textId="77777777" w:rsidR="00E03849" w:rsidRDefault="00E03849" w:rsidP="00E03849">
            <w:pPr>
              <w:widowControl w:val="0"/>
              <w:snapToGrid w:val="0"/>
              <w:rPr>
                <w:b/>
                <w:sz w:val="18"/>
                <w:szCs w:val="18"/>
                <w:lang w:val="en-GB"/>
              </w:rPr>
            </w:pPr>
          </w:p>
        </w:tc>
      </w:tr>
      <w:tr w:rsidR="00E03849" w14:paraId="4E6237A4" w14:textId="77777777" w:rsidTr="0033397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A4860" w14:textId="77777777" w:rsidR="00E03849" w:rsidRDefault="00E03849" w:rsidP="00E03849">
            <w:pPr>
              <w:widowControl w:val="0"/>
              <w:snapToGrid w:val="0"/>
              <w:rPr>
                <w:sz w:val="18"/>
                <w:szCs w:val="18"/>
              </w:rPr>
            </w:pPr>
            <w:bookmarkStart w:id="4" w:name="_Hlk127656417"/>
            <w:r>
              <w:rPr>
                <w:sz w:val="18"/>
                <w:szCs w:val="18"/>
              </w:rPr>
              <w:lastRenderedPageBreak/>
              <w:t>2.5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8D68E" w14:textId="77777777" w:rsidR="00E03849" w:rsidRDefault="00E03849" w:rsidP="00E03849">
            <w:pPr>
              <w:jc w:val="both"/>
              <w:rPr>
                <w:rFonts w:eastAsia="DengXian"/>
                <w:sz w:val="16"/>
                <w:szCs w:val="20"/>
                <w:highlight w:val="green"/>
                <w:lang w:eastAsia="zh-CN"/>
              </w:rPr>
            </w:pPr>
            <w:r>
              <w:rPr>
                <w:rFonts w:eastAsia="DengXian"/>
                <w:b/>
                <w:bCs/>
                <w:sz w:val="16"/>
                <w:szCs w:val="20"/>
                <w:highlight w:val="green"/>
                <w:lang w:eastAsia="zh-CN"/>
              </w:rPr>
              <w:t>[116bis] Agreement</w:t>
            </w:r>
          </w:p>
          <w:p w14:paraId="123BE725" w14:textId="77777777" w:rsidR="00E03849" w:rsidRDefault="00E03849" w:rsidP="00E03849">
            <w:pPr>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the following report quantities are supported:</w:t>
            </w:r>
          </w:p>
          <w:p w14:paraId="1F1F3CF4" w14:textId="77777777" w:rsidR="00E03849" w:rsidRDefault="00E03849" w:rsidP="00E40E5F">
            <w:pPr>
              <w:numPr>
                <w:ilvl w:val="0"/>
                <w:numId w:val="28"/>
              </w:numPr>
              <w:jc w:val="both"/>
              <w:rPr>
                <w:rFonts w:ascii="Times" w:eastAsia="Batang" w:hAnsi="Times"/>
                <w:iCs/>
                <w:sz w:val="16"/>
                <w:szCs w:val="20"/>
                <w:lang w:val="fr-FR" w:eastAsia="zh-CN"/>
              </w:rPr>
            </w:pPr>
            <w:r>
              <w:rPr>
                <w:rFonts w:ascii="Times" w:eastAsia="Batang" w:hAnsi="Times"/>
                <w:bCs/>
                <w:i/>
                <w:iCs/>
                <w:sz w:val="16"/>
                <w:szCs w:val="20"/>
                <w:lang w:val="fr-FR" w:eastAsia="zh-CN"/>
              </w:rPr>
              <w:t>‘</w:t>
            </w:r>
            <w:proofErr w:type="gramStart"/>
            <w:r>
              <w:rPr>
                <w:rFonts w:ascii="Times" w:eastAsia="Batang" w:hAnsi="Times"/>
                <w:bCs/>
                <w:i/>
                <w:iCs/>
                <w:sz w:val="16"/>
                <w:szCs w:val="20"/>
                <w:lang w:val="fr-FR" w:eastAsia="zh-CN"/>
              </w:rPr>
              <w:t>cri</w:t>
            </w:r>
            <w:proofErr w:type="gramEnd"/>
            <w:r>
              <w:rPr>
                <w:rFonts w:ascii="Times" w:eastAsia="Batang" w:hAnsi="Times"/>
                <w:bCs/>
                <w:i/>
                <w:iCs/>
                <w:sz w:val="16"/>
                <w:szCs w:val="20"/>
                <w:lang w:val="fr-FR" w:eastAsia="zh-CN"/>
              </w:rPr>
              <w:t>-RI-PMI-CQI ‘</w:t>
            </w:r>
          </w:p>
          <w:p w14:paraId="0C720D33" w14:textId="77777777" w:rsidR="00E03849" w:rsidRDefault="00E03849" w:rsidP="00E40E5F">
            <w:pPr>
              <w:numPr>
                <w:ilvl w:val="0"/>
                <w:numId w:val="28"/>
              </w:numPr>
              <w:jc w:val="both"/>
              <w:rPr>
                <w:rFonts w:ascii="Times" w:eastAsia="Batang" w:hAnsi="Times"/>
                <w:iCs/>
                <w:sz w:val="16"/>
                <w:szCs w:val="20"/>
                <w:lang w:val="en-GB" w:eastAsia="zh-CN"/>
              </w:rPr>
            </w:pPr>
            <w:r>
              <w:rPr>
                <w:rFonts w:ascii="Times" w:eastAsia="Batang" w:hAnsi="Times"/>
                <w:bCs/>
                <w:i/>
                <w:iCs/>
                <w:sz w:val="16"/>
                <w:szCs w:val="20"/>
                <w:lang w:val="en-GB" w:eastAsia="zh-CN"/>
              </w:rPr>
              <w:t>‘cri-RI-LI-PMI-CQI’ (only for Type-I)</w:t>
            </w:r>
          </w:p>
          <w:p w14:paraId="0E71059E"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‘cri-RI-i1-CQI’ (only for Type-I)</w:t>
            </w:r>
          </w:p>
          <w:p w14:paraId="20F138B2" w14:textId="77777777" w:rsidR="00E03849" w:rsidRDefault="00E03849" w:rsidP="00E40E5F">
            <w:pPr>
              <w:numPr>
                <w:ilvl w:val="0"/>
                <w:numId w:val="28"/>
              </w:numPr>
              <w:jc w:val="both"/>
              <w:rPr>
                <w:rFonts w:ascii="Times" w:eastAsia="Batang" w:hAnsi="Times"/>
                <w:iCs/>
                <w:sz w:val="16"/>
                <w:szCs w:val="20"/>
                <w:highlight w:val="yellow"/>
                <w:lang w:val="en-GB" w:eastAsia="zh-CN"/>
              </w:rPr>
            </w:pPr>
            <w:r>
              <w:rPr>
                <w:rFonts w:ascii="Times" w:eastAsia="Batang" w:hAnsi="Times"/>
                <w:bCs/>
                <w:i/>
                <w:iCs/>
                <w:sz w:val="16"/>
                <w:szCs w:val="20"/>
                <w:highlight w:val="yellow"/>
                <w:lang w:val="en-GB" w:eastAsia="zh-CN"/>
              </w:rPr>
              <w:t>FFS: ‘cri-RI-i1’ (only for Type-I)</w:t>
            </w:r>
          </w:p>
          <w:p w14:paraId="6118C447" w14:textId="77777777" w:rsidR="00E03849" w:rsidRDefault="00E03849" w:rsidP="00E03849">
            <w:pPr>
              <w:snapToGrid w:val="0"/>
              <w:jc w:val="both"/>
              <w:rPr>
                <w:rFonts w:eastAsia="Batang"/>
                <w:iCs/>
                <w:sz w:val="20"/>
                <w:szCs w:val="20"/>
                <w:lang w:val="en-GB"/>
              </w:rPr>
            </w:pPr>
          </w:p>
          <w:p w14:paraId="0E2EB9CD" w14:textId="77777777" w:rsidR="00E03849" w:rsidRDefault="00E03849" w:rsidP="00E03849">
            <w:pPr>
              <w:snapToGrid w:val="0"/>
              <w:jc w:val="both"/>
              <w:rPr>
                <w:rFonts w:eastAsia="Batang"/>
                <w:iCs/>
                <w:sz w:val="20"/>
                <w:szCs w:val="20"/>
                <w:lang w:val="en-GB"/>
              </w:rPr>
            </w:pPr>
          </w:p>
          <w:p w14:paraId="319AB76E" w14:textId="77777777" w:rsidR="00E03849" w:rsidRPr="00433F64" w:rsidRDefault="00E03849" w:rsidP="00E03849">
            <w:pPr>
              <w:snapToGrid w:val="0"/>
              <w:jc w:val="both"/>
              <w:rPr>
                <w:rFonts w:ascii="Times" w:eastAsia="Batang" w:hAnsi="Times"/>
                <w:iCs/>
                <w:sz w:val="20"/>
                <w:szCs w:val="20"/>
                <w:lang w:val="en-GB"/>
              </w:rPr>
            </w:pPr>
            <w:r>
              <w:rPr>
                <w:rFonts w:eastAsia="Batang"/>
                <w:b/>
                <w:iCs/>
                <w:sz w:val="20"/>
                <w:szCs w:val="20"/>
                <w:u w:val="single"/>
                <w:lang w:val="en-GB"/>
              </w:rPr>
              <w:t>Conclusion 2.E</w:t>
            </w:r>
            <w:r>
              <w:rPr>
                <w:rFonts w:eastAsia="Batang"/>
                <w:iCs/>
                <w:sz w:val="20"/>
                <w:szCs w:val="20"/>
                <w:lang w:val="en-GB"/>
              </w:rPr>
              <w:t xml:space="preserve">: </w:t>
            </w:r>
            <w:r>
              <w:rPr>
                <w:rFonts w:ascii="Times" w:eastAsia="Batang" w:hAnsi="Times"/>
                <w:iCs/>
                <w:sz w:val="20"/>
                <w:szCs w:val="20"/>
                <w:lang w:val="en-GB"/>
              </w:rPr>
              <w:t xml:space="preserve">For the Rel-19 CRI-based CSI refinement for up to 128 CSI-RS ports, there is no consensus on supporting the following report quantities when Rel-15 Type-I SP codebook: </w:t>
            </w:r>
            <w:r>
              <w:rPr>
                <w:rFonts w:ascii="Times" w:eastAsia="Batang" w:hAnsi="Times"/>
                <w:bCs/>
                <w:i/>
                <w:iCs/>
                <w:sz w:val="20"/>
                <w:szCs w:val="20"/>
                <w:lang w:val="en-GB" w:eastAsia="zh-CN"/>
              </w:rPr>
              <w:t xml:space="preserve">‘cri-RI-i1-CQI’, </w:t>
            </w:r>
            <w:r w:rsidRPr="00433F64">
              <w:rPr>
                <w:rFonts w:ascii="Times" w:eastAsia="Batang" w:hAnsi="Times"/>
                <w:bCs/>
                <w:i/>
                <w:iCs/>
                <w:sz w:val="20"/>
                <w:szCs w:val="20"/>
                <w:lang w:val="en-GB" w:eastAsia="zh-CN"/>
              </w:rPr>
              <w:t xml:space="preserve">‘cri-RI-i1’, </w:t>
            </w:r>
            <w:r w:rsidRPr="00433F64">
              <w:rPr>
                <w:rFonts w:ascii="Times" w:eastAsia="Batang" w:hAnsi="Times"/>
                <w:iCs/>
                <w:sz w:val="20"/>
                <w:szCs w:val="20"/>
                <w:lang w:val="en-GB" w:eastAsia="zh-CN"/>
              </w:rPr>
              <w:t>‘</w:t>
            </w:r>
            <w:r w:rsidRPr="00433F64">
              <w:rPr>
                <w:rFonts w:ascii="Times" w:eastAsia="Batang" w:hAnsi="Times"/>
                <w:i/>
                <w:iCs/>
                <w:sz w:val="20"/>
                <w:szCs w:val="20"/>
                <w:lang w:val="en-GB" w:eastAsia="zh-CN"/>
              </w:rPr>
              <w:t>cri-RI-CQI</w:t>
            </w:r>
            <w:r w:rsidRPr="00433F64">
              <w:rPr>
                <w:rFonts w:ascii="Times" w:eastAsia="Batang" w:hAnsi="Times"/>
                <w:iCs/>
                <w:sz w:val="20"/>
                <w:szCs w:val="20"/>
                <w:lang w:val="en-GB" w:eastAsia="zh-CN"/>
              </w:rPr>
              <w:t>’</w:t>
            </w:r>
          </w:p>
          <w:p w14:paraId="177BB527" w14:textId="77777777" w:rsidR="00E03849" w:rsidRDefault="00E03849" w:rsidP="00E03849">
            <w:pPr>
              <w:snapToGrid w:val="0"/>
              <w:jc w:val="both"/>
              <w:rPr>
                <w:rFonts w:eastAsia="Batang"/>
                <w:iCs/>
                <w:sz w:val="20"/>
                <w:szCs w:val="20"/>
                <w:lang w:val="en-GB"/>
              </w:rPr>
            </w:pPr>
          </w:p>
          <w:p w14:paraId="7FE169DD" w14:textId="77777777" w:rsidR="00E03849" w:rsidRDefault="00E03849" w:rsidP="00E03849">
            <w:pPr>
              <w:snapToGrid w:val="0"/>
              <w:jc w:val="both"/>
              <w:rPr>
                <w:rFonts w:eastAsia="Batang"/>
                <w:iCs/>
                <w:sz w:val="20"/>
                <w:szCs w:val="20"/>
                <w:lang w:val="en-GB"/>
              </w:rPr>
            </w:pPr>
          </w:p>
          <w:p w14:paraId="05A7352E" w14:textId="77777777" w:rsidR="00E03849" w:rsidRPr="00957AAD" w:rsidRDefault="00E03849" w:rsidP="00E03849">
            <w:pPr>
              <w:snapToGrid w:val="0"/>
              <w:jc w:val="both"/>
              <w:rPr>
                <w:rFonts w:ascii="Times" w:eastAsia="Batang" w:hAnsi="Times"/>
                <w:iCs/>
                <w:sz w:val="18"/>
                <w:szCs w:val="20"/>
                <w:lang w:val="en-GB"/>
              </w:rPr>
            </w:pPr>
            <w:r w:rsidRPr="00957AAD">
              <w:rPr>
                <w:rFonts w:eastAsia="Batang"/>
                <w:b/>
                <w:iCs/>
                <w:sz w:val="18"/>
                <w:szCs w:val="20"/>
                <w:u w:val="single"/>
                <w:lang w:val="en-GB"/>
              </w:rPr>
              <w:t>Proposal 2.E</w:t>
            </w:r>
            <w:r w:rsidRPr="00957AAD">
              <w:rPr>
                <w:rFonts w:eastAsia="Batang"/>
                <w:iCs/>
                <w:sz w:val="18"/>
                <w:szCs w:val="20"/>
                <w:lang w:val="en-GB"/>
              </w:rPr>
              <w:t xml:space="preserve">: </w:t>
            </w:r>
            <w:r w:rsidRPr="00957AAD">
              <w:rPr>
                <w:rFonts w:ascii="Times" w:eastAsia="Batang" w:hAnsi="Times"/>
                <w:iCs/>
                <w:sz w:val="18"/>
                <w:szCs w:val="20"/>
                <w:lang w:val="en-GB"/>
              </w:rPr>
              <w:t>For the Rel-19 CRI-based CSI refinement for up to 128 CSI-RS ports, the following report quantities are also supported only when Rel-15 Type-I SP codebook is configured [and only for M=1]:</w:t>
            </w:r>
          </w:p>
          <w:p w14:paraId="7AAFDCC8"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‘cri-RI-i1-CQI’  </w:t>
            </w:r>
          </w:p>
          <w:p w14:paraId="47B5D1E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bCs/>
                <w:i/>
                <w:iCs/>
                <w:sz w:val="18"/>
                <w:szCs w:val="20"/>
                <w:lang w:val="en-GB" w:eastAsia="zh-CN"/>
              </w:rPr>
              <w:t xml:space="preserve">‘cri-RI-i1’  </w:t>
            </w:r>
          </w:p>
          <w:p w14:paraId="25425E77" w14:textId="77777777" w:rsidR="00E03849" w:rsidRPr="00957AAD" w:rsidRDefault="00E03849" w:rsidP="00E40E5F">
            <w:pPr>
              <w:numPr>
                <w:ilvl w:val="0"/>
                <w:numId w:val="28"/>
              </w:numPr>
              <w:jc w:val="both"/>
              <w:rPr>
                <w:rFonts w:ascii="Times" w:eastAsia="Batang" w:hAnsi="Times"/>
                <w:iCs/>
                <w:sz w:val="18"/>
                <w:szCs w:val="20"/>
                <w:lang w:val="en-GB" w:eastAsia="zh-CN"/>
              </w:rPr>
            </w:pPr>
            <w:r w:rsidRPr="00957AAD">
              <w:rPr>
                <w:rFonts w:ascii="Times" w:eastAsia="Batang" w:hAnsi="Times"/>
                <w:iCs/>
                <w:sz w:val="18"/>
                <w:szCs w:val="20"/>
                <w:lang w:val="en-GB" w:eastAsia="zh-CN"/>
              </w:rPr>
              <w:t>‘</w:t>
            </w:r>
            <w:r w:rsidRPr="00957AAD">
              <w:rPr>
                <w:rFonts w:ascii="Times" w:eastAsia="Batang" w:hAnsi="Times"/>
                <w:i/>
                <w:iCs/>
                <w:sz w:val="18"/>
                <w:szCs w:val="20"/>
                <w:lang w:val="en-GB" w:eastAsia="zh-CN"/>
              </w:rPr>
              <w:t>cri-RI-CQI</w:t>
            </w:r>
            <w:r w:rsidRPr="00957AAD">
              <w:rPr>
                <w:rFonts w:ascii="Times" w:eastAsia="Batang" w:hAnsi="Times"/>
                <w:iCs/>
                <w:sz w:val="18"/>
                <w:szCs w:val="20"/>
                <w:lang w:val="en-GB" w:eastAsia="zh-CN"/>
              </w:rPr>
              <w:t>’</w:t>
            </w:r>
          </w:p>
          <w:p w14:paraId="7E2EC302" w14:textId="77777777" w:rsidR="00E03849" w:rsidRPr="00957AAD" w:rsidRDefault="00E03849" w:rsidP="00E03849">
            <w:pPr>
              <w:snapToGrid w:val="0"/>
              <w:jc w:val="both"/>
              <w:rPr>
                <w:rFonts w:eastAsia="Batang"/>
                <w:iCs/>
                <w:sz w:val="18"/>
                <w:szCs w:val="20"/>
                <w:lang w:val="en-GB"/>
              </w:rPr>
            </w:pPr>
          </w:p>
          <w:p w14:paraId="62FC2460" w14:textId="77777777" w:rsidR="00E03849" w:rsidRPr="00957AAD" w:rsidRDefault="00E03849" w:rsidP="00E03849">
            <w:pPr>
              <w:widowControl w:val="0"/>
              <w:snapToGrid w:val="0"/>
              <w:rPr>
                <w:sz w:val="18"/>
                <w:szCs w:val="18"/>
                <w:lang w:val="en-GB"/>
              </w:rPr>
            </w:pPr>
            <w:r>
              <w:rPr>
                <w:b/>
                <w:sz w:val="18"/>
                <w:szCs w:val="18"/>
                <w:lang w:val="en-GB"/>
              </w:rPr>
              <w:t xml:space="preserve">Support/fine: </w:t>
            </w:r>
            <w:r>
              <w:rPr>
                <w:sz w:val="18"/>
                <w:szCs w:val="18"/>
                <w:lang w:val="en-GB"/>
              </w:rPr>
              <w:t xml:space="preserve">IDC, MediaTek, </w:t>
            </w:r>
            <w:proofErr w:type="spellStart"/>
            <w:r>
              <w:rPr>
                <w:sz w:val="18"/>
                <w:szCs w:val="18"/>
                <w:lang w:val="en-GB"/>
              </w:rPr>
              <w:t>Spreadtrum</w:t>
            </w:r>
            <w:proofErr w:type="spellEnd"/>
            <w:r>
              <w:rPr>
                <w:sz w:val="18"/>
                <w:szCs w:val="18"/>
                <w:lang w:val="en-GB"/>
              </w:rPr>
              <w:t>, CMCC, Xiaomi (M=1), Huawei/</w:t>
            </w:r>
            <w:proofErr w:type="spellStart"/>
            <w:r>
              <w:rPr>
                <w:sz w:val="18"/>
                <w:szCs w:val="18"/>
                <w:lang w:val="en-GB"/>
              </w:rPr>
              <w:t>HiSi</w:t>
            </w:r>
            <w:proofErr w:type="spellEnd"/>
            <w:r>
              <w:rPr>
                <w:sz w:val="18"/>
                <w:szCs w:val="18"/>
                <w:lang w:val="en-GB"/>
              </w:rPr>
              <w:t xml:space="preserve">, HONOR, Sharp, NTT DOCOMO, </w:t>
            </w:r>
          </w:p>
          <w:p w14:paraId="7E0C726E" w14:textId="5675E555" w:rsidR="00E03849" w:rsidRDefault="00E03849" w:rsidP="00E03849">
            <w:pPr>
              <w:widowControl w:val="0"/>
              <w:snapToGrid w:val="0"/>
              <w:rPr>
                <w:sz w:val="18"/>
                <w:szCs w:val="18"/>
                <w:lang w:val="en-GB"/>
              </w:rPr>
            </w:pPr>
            <w:r>
              <w:rPr>
                <w:b/>
                <w:sz w:val="18"/>
                <w:szCs w:val="18"/>
                <w:lang w:val="en-GB"/>
              </w:rPr>
              <w:t xml:space="preserve">Not support: </w:t>
            </w:r>
            <w:r>
              <w:rPr>
                <w:sz w:val="18"/>
                <w:szCs w:val="18"/>
                <w:lang w:val="en-GB"/>
              </w:rPr>
              <w:t>Google, Samsung, Ericsson, Apple, Fujitsu</w:t>
            </w:r>
            <w:r w:rsidR="00677A25">
              <w:rPr>
                <w:sz w:val="18"/>
                <w:szCs w:val="18"/>
                <w:lang w:val="en-GB"/>
              </w:rPr>
              <w:t>, Lenovo/</w:t>
            </w:r>
            <w:proofErr w:type="spellStart"/>
            <w:r w:rsidR="00677A25">
              <w:rPr>
                <w:sz w:val="18"/>
                <w:szCs w:val="18"/>
                <w:lang w:val="en-GB"/>
              </w:rPr>
              <w:t>MotM</w:t>
            </w:r>
            <w:proofErr w:type="spellEnd"/>
            <w:r w:rsidR="00677A25">
              <w:rPr>
                <w:sz w:val="18"/>
                <w:szCs w:val="18"/>
                <w:lang w:val="en-GB"/>
              </w:rPr>
              <w:t>, KDDI, Intel (ok with last)</w:t>
            </w:r>
          </w:p>
          <w:p w14:paraId="3E8ED3F5" w14:textId="77777777" w:rsidR="00E03849" w:rsidRDefault="00E03849" w:rsidP="00E03849">
            <w:pPr>
              <w:snapToGrid w:val="0"/>
              <w:jc w:val="both"/>
              <w:rPr>
                <w:rFonts w:eastAsia="Batang"/>
                <w:iCs/>
                <w:sz w:val="20"/>
                <w:szCs w:val="20"/>
                <w:lang w:val="en-GB"/>
              </w:rPr>
            </w:pPr>
          </w:p>
          <w:p w14:paraId="08662A5C" w14:textId="77777777" w:rsidR="00E03849" w:rsidRDefault="00E03849" w:rsidP="00E03849">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 restriction M=1 only was proposed by Xiaomi (need to check with companies)</w:t>
            </w:r>
          </w:p>
          <w:p w14:paraId="3527AE9B" w14:textId="77777777" w:rsidR="00E03849" w:rsidRDefault="00E03849" w:rsidP="00E03849">
            <w:pPr>
              <w:widowControl w:val="0"/>
              <w:snapToGrid w:val="0"/>
              <w:rPr>
                <w:rFonts w:eastAsiaTheme="minorEastAsia"/>
                <w:b/>
                <w:iCs/>
                <w:sz w:val="18"/>
                <w:szCs w:val="18"/>
                <w:lang w:val="en-GB"/>
              </w:rPr>
            </w:pPr>
          </w:p>
        </w:tc>
      </w:tr>
      <w:tr w:rsidR="00E03849" w14:paraId="2CF8559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FD656C" w14:textId="77777777" w:rsidR="00E03849" w:rsidRDefault="00E03849" w:rsidP="00E03849">
            <w:pPr>
              <w:widowControl w:val="0"/>
              <w:snapToGrid w:val="0"/>
              <w:rPr>
                <w:sz w:val="18"/>
                <w:szCs w:val="18"/>
              </w:rPr>
            </w:pPr>
          </w:p>
        </w:tc>
        <w:tc>
          <w:tcPr>
            <w:tcW w:w="6957" w:type="dxa"/>
            <w:tcBorders>
              <w:top w:val="single" w:sz="4" w:space="0" w:color="000000"/>
              <w:left w:val="single" w:sz="4" w:space="0" w:color="000000"/>
              <w:bottom w:val="single" w:sz="4" w:space="0" w:color="000000"/>
              <w:right w:val="single" w:sz="4" w:space="0" w:color="000000"/>
            </w:tcBorders>
            <w:shd w:val="clear" w:color="auto" w:fill="auto"/>
          </w:tcPr>
          <w:p w14:paraId="1C28A7B8" w14:textId="77777777" w:rsidR="00E03849" w:rsidRDefault="00E03849" w:rsidP="00E03849">
            <w:pPr>
              <w:snapToGrid w:val="0"/>
              <w:jc w:val="both"/>
              <w:rPr>
                <w:rFonts w:eastAsia="Batang"/>
                <w:iCs/>
                <w:sz w:val="20"/>
                <w:szCs w:val="20"/>
                <w:lang w:val="en-GB"/>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EB6FC42" w14:textId="77777777" w:rsidR="00E03849" w:rsidRDefault="00E03849" w:rsidP="00E03849">
            <w:pPr>
              <w:widowControl w:val="0"/>
              <w:snapToGrid w:val="0"/>
              <w:rPr>
                <w:rFonts w:eastAsiaTheme="minorEastAsia"/>
                <w:b/>
                <w:iCs/>
                <w:sz w:val="18"/>
                <w:szCs w:val="18"/>
                <w:lang w:val="en-GB"/>
              </w:rPr>
            </w:pPr>
          </w:p>
        </w:tc>
      </w:tr>
      <w:bookmarkEnd w:id="4"/>
    </w:tbl>
    <w:p w14:paraId="4DF7F44B" w14:textId="77777777" w:rsidR="00BF242C" w:rsidRDefault="00BF242C"/>
    <w:p w14:paraId="3C63BFCE" w14:textId="77777777" w:rsidR="00BF242C" w:rsidRDefault="003A3060">
      <w:pPr>
        <w:pStyle w:val="Caption"/>
        <w:jc w:val="center"/>
      </w:pPr>
      <w:r>
        <w:t xml:space="preserve">Table 2B SLS results: issue 2 </w:t>
      </w:r>
    </w:p>
    <w:p w14:paraId="1C789697" w14:textId="7453A04D" w:rsidR="00BF242C" w:rsidRDefault="00433F64">
      <w:r>
        <w:t>--</w:t>
      </w:r>
    </w:p>
    <w:p w14:paraId="47399E56" w14:textId="77777777" w:rsidR="00433F64" w:rsidRDefault="00433F64"/>
    <w:p w14:paraId="5935E836" w14:textId="77777777" w:rsidR="00BF242C" w:rsidRDefault="003A3060">
      <w:pPr>
        <w:pStyle w:val="Caption"/>
        <w:jc w:val="center"/>
      </w:pPr>
      <w:r>
        <w:t>Table 2C Additional inputs: issue 2</w:t>
      </w:r>
    </w:p>
    <w:tbl>
      <w:tblPr>
        <w:tblW w:w="10035" w:type="dxa"/>
        <w:tblLayout w:type="fixed"/>
        <w:tblLook w:val="04A0" w:firstRow="1" w:lastRow="0" w:firstColumn="1" w:lastColumn="0" w:noHBand="0" w:noVBand="1"/>
      </w:tblPr>
      <w:tblGrid>
        <w:gridCol w:w="1271"/>
        <w:gridCol w:w="8764"/>
      </w:tblGrid>
      <w:tr w:rsidR="00BF242C" w14:paraId="3BA73A78" w14:textId="77777777">
        <w:tc>
          <w:tcPr>
            <w:tcW w:w="1271" w:type="dxa"/>
            <w:tcBorders>
              <w:top w:val="single" w:sz="4" w:space="0" w:color="000000"/>
              <w:left w:val="single" w:sz="4" w:space="0" w:color="000000"/>
              <w:bottom w:val="single" w:sz="4" w:space="0" w:color="000000"/>
              <w:right w:val="single" w:sz="4" w:space="0" w:color="000000"/>
            </w:tcBorders>
            <w:shd w:val="clear" w:color="auto" w:fill="D5DCE4"/>
          </w:tcPr>
          <w:p w14:paraId="041A32CB" w14:textId="77777777" w:rsidR="00BF242C" w:rsidRDefault="003A3060">
            <w:pPr>
              <w:widowControl w:val="0"/>
              <w:snapToGrid w:val="0"/>
            </w:pPr>
            <w:r>
              <w:rPr>
                <w:b/>
                <w:sz w:val="18"/>
                <w:szCs w:val="18"/>
              </w:rPr>
              <w:t>Company</w:t>
            </w:r>
          </w:p>
        </w:tc>
        <w:tc>
          <w:tcPr>
            <w:tcW w:w="8764" w:type="dxa"/>
            <w:tcBorders>
              <w:top w:val="single" w:sz="4" w:space="0" w:color="000000"/>
              <w:left w:val="single" w:sz="4" w:space="0" w:color="000000"/>
              <w:bottom w:val="single" w:sz="4" w:space="0" w:color="000000"/>
              <w:right w:val="single" w:sz="4" w:space="0" w:color="000000"/>
            </w:tcBorders>
            <w:shd w:val="clear" w:color="auto" w:fill="D5DCE4"/>
          </w:tcPr>
          <w:p w14:paraId="7C1B3AAF" w14:textId="77777777" w:rsidR="00BF242C" w:rsidRDefault="003A3060">
            <w:pPr>
              <w:widowControl w:val="0"/>
              <w:snapToGrid w:val="0"/>
              <w:rPr>
                <w:b/>
                <w:sz w:val="18"/>
                <w:szCs w:val="18"/>
              </w:rPr>
            </w:pPr>
            <w:r>
              <w:rPr>
                <w:b/>
                <w:sz w:val="18"/>
                <w:szCs w:val="18"/>
              </w:rPr>
              <w:t>Input</w:t>
            </w:r>
          </w:p>
        </w:tc>
      </w:tr>
      <w:tr w:rsidR="00BF242C" w14:paraId="71DB0EE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97AE0D7" w14:textId="77777777" w:rsidR="00BF242C" w:rsidRDefault="003A3060">
            <w:pPr>
              <w:snapToGrid w:val="0"/>
              <w:rPr>
                <w:rFonts w:eastAsiaTheme="minorEastAsia"/>
                <w:sz w:val="18"/>
                <w:szCs w:val="18"/>
                <w:lang w:eastAsia="zh-CN"/>
              </w:rPr>
            </w:pPr>
            <w:r>
              <w:rPr>
                <w:sz w:val="18"/>
                <w:szCs w:val="18"/>
                <w:lang w:eastAsia="zh-CN"/>
              </w:rPr>
              <w:t>Mod V0</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59E381B" w14:textId="51290830" w:rsidR="00BF242C" w:rsidRDefault="003A3060" w:rsidP="00AE43F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BF242C" w14:paraId="16622A9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BD72BAC" w14:textId="6A512EC0" w:rsidR="00BF242C" w:rsidRDefault="00E91E7B">
            <w:pPr>
              <w:snapToGrid w:val="0"/>
              <w:rPr>
                <w:rFonts w:eastAsiaTheme="minorEastAsia"/>
                <w:sz w:val="18"/>
                <w:szCs w:val="18"/>
                <w:lang w:eastAsia="zh-CN"/>
              </w:rPr>
            </w:pPr>
            <w:r>
              <w:rPr>
                <w:rFonts w:eastAsiaTheme="minorEastAsia" w:hint="eastAsia"/>
                <w:sz w:val="18"/>
                <w:szCs w:val="18"/>
                <w:lang w:eastAsia="zh-CN"/>
              </w:rPr>
              <w:t>NTT DOCOMO</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477B622D" w14:textId="77777777" w:rsidR="00E91E7B" w:rsidRDefault="00E91E7B" w:rsidP="00E91E7B">
            <w:pPr>
              <w:snapToGrid w:val="0"/>
              <w:rPr>
                <w:rFonts w:eastAsiaTheme="minorEastAsia"/>
                <w:b/>
                <w:iCs/>
                <w:sz w:val="20"/>
                <w:szCs w:val="20"/>
                <w:lang w:val="en-GB" w:eastAsia="zh-CN"/>
              </w:rPr>
            </w:pPr>
            <w:r>
              <w:rPr>
                <w:rFonts w:eastAsia="Batang"/>
                <w:b/>
                <w:iCs/>
                <w:sz w:val="20"/>
                <w:szCs w:val="20"/>
                <w:u w:val="single"/>
                <w:lang w:val="en-GB"/>
              </w:rPr>
              <w:t>Proposal 2.A.6:</w:t>
            </w:r>
            <w:r w:rsidRPr="00BF0F37">
              <w:rPr>
                <w:rFonts w:eastAsia="Batang"/>
                <w:b/>
                <w:iCs/>
                <w:sz w:val="20"/>
                <w:szCs w:val="20"/>
                <w:lang w:val="en-GB"/>
              </w:rPr>
              <w:t xml:space="preserve">  </w:t>
            </w:r>
          </w:p>
          <w:p w14:paraId="63723DCC" w14:textId="77777777" w:rsidR="00E91E7B" w:rsidRPr="007206F6" w:rsidRDefault="00E91E7B" w:rsidP="00E91E7B">
            <w:pPr>
              <w:snapToGrid w:val="0"/>
              <w:rPr>
                <w:rFonts w:eastAsiaTheme="minorEastAsia"/>
                <w:bCs/>
                <w:iCs/>
                <w:sz w:val="20"/>
                <w:szCs w:val="20"/>
                <w:lang w:val="en-GB" w:eastAsia="zh-CN"/>
              </w:rPr>
            </w:pPr>
            <w:r w:rsidRPr="007206F6">
              <w:rPr>
                <w:rFonts w:eastAsiaTheme="minorEastAsia" w:hint="eastAsia"/>
                <w:bCs/>
                <w:iCs/>
                <w:sz w:val="20"/>
                <w:szCs w:val="20"/>
                <w:lang w:val="en-GB" w:eastAsia="zh-CN"/>
              </w:rPr>
              <w:t>OK.</w:t>
            </w:r>
          </w:p>
          <w:p w14:paraId="30B9B911"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5FFD819D"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Proposal 2.B</w:t>
            </w:r>
            <w:r>
              <w:rPr>
                <w:rFonts w:ascii="Times" w:eastAsia="Batang" w:hAnsi="Times"/>
                <w:sz w:val="20"/>
                <w:szCs w:val="20"/>
                <w:lang w:val="en-GB"/>
              </w:rPr>
              <w:t>:</w:t>
            </w:r>
          </w:p>
          <w:p w14:paraId="1B6245F8" w14:textId="77777777" w:rsidR="00E91E7B" w:rsidRPr="00F40EAA" w:rsidRDefault="00E91E7B" w:rsidP="00E91E7B">
            <w:pPr>
              <w:snapToGrid w:val="0"/>
              <w:rPr>
                <w:rFonts w:ascii="Times" w:eastAsiaTheme="minorEastAsia" w:hAnsi="Times" w:cs="Times"/>
                <w:color w:val="000000" w:themeColor="text1"/>
                <w:sz w:val="20"/>
                <w:szCs w:val="20"/>
                <w:lang w:val="en-GB" w:eastAsia="zh-CN"/>
              </w:rPr>
            </w:pPr>
            <w:r w:rsidRPr="00F40EAA">
              <w:rPr>
                <w:rFonts w:ascii="Times" w:eastAsiaTheme="minorEastAsia" w:hAnsi="Times" w:cs="Times" w:hint="eastAsia"/>
                <w:color w:val="000000" w:themeColor="text1"/>
                <w:sz w:val="20"/>
                <w:szCs w:val="20"/>
                <w:lang w:val="en-GB" w:eastAsia="zh-CN"/>
              </w:rPr>
              <w:t xml:space="preserve">The per-resource RI restriction is supported only when </w:t>
            </w:r>
            <w:r w:rsidRPr="00F40EAA">
              <w:rPr>
                <w:rFonts w:ascii="Times" w:eastAsiaTheme="minorEastAsia" w:hAnsi="Times" w:cs="Times"/>
                <w:color w:val="000000" w:themeColor="text1"/>
                <w:sz w:val="20"/>
                <w:szCs w:val="20"/>
                <w:lang w:val="en-GB" w:eastAsia="zh-CN"/>
              </w:rPr>
              <w:t>Resource-specific RI</w:t>
            </w:r>
            <w:r w:rsidRPr="00F40EAA">
              <w:rPr>
                <w:rFonts w:ascii="Times" w:eastAsiaTheme="minorEastAsia" w:hAnsi="Times" w:cs="Times" w:hint="eastAsia"/>
                <w:color w:val="000000" w:themeColor="text1"/>
                <w:sz w:val="20"/>
                <w:szCs w:val="20"/>
                <w:lang w:val="en-GB" w:eastAsia="zh-CN"/>
              </w:rPr>
              <w:t xml:space="preserve"> is configured. Note that we have an FFS on </w:t>
            </w:r>
            <w:r w:rsidRPr="00F40EAA">
              <w:rPr>
                <w:rFonts w:ascii="Times" w:eastAsiaTheme="minorEastAsia" w:hAnsi="Times" w:cs="Times"/>
                <w:color w:val="000000" w:themeColor="text1"/>
                <w:sz w:val="20"/>
                <w:szCs w:val="20"/>
                <w:lang w:val="en-GB" w:eastAsia="zh-CN"/>
              </w:rPr>
              <w:t>Resource-</w:t>
            </w:r>
            <w:r w:rsidRPr="00F40EAA">
              <w:rPr>
                <w:rFonts w:ascii="Times" w:eastAsiaTheme="minorEastAsia" w:hAnsi="Times" w:cs="Times" w:hint="eastAsia"/>
                <w:color w:val="000000" w:themeColor="text1"/>
                <w:sz w:val="20"/>
                <w:szCs w:val="20"/>
                <w:lang w:val="en-GB" w:eastAsia="zh-CN"/>
              </w:rPr>
              <w:t>common</w:t>
            </w:r>
            <w:r w:rsidRPr="00F40EAA">
              <w:rPr>
                <w:rFonts w:ascii="Times" w:eastAsiaTheme="minorEastAsia" w:hAnsi="Times" w:cs="Times"/>
                <w:color w:val="000000" w:themeColor="text1"/>
                <w:sz w:val="20"/>
                <w:szCs w:val="20"/>
                <w:lang w:val="en-GB" w:eastAsia="zh-CN"/>
              </w:rPr>
              <w:t xml:space="preserve"> RI</w:t>
            </w:r>
            <w:r w:rsidRPr="00F40EAA">
              <w:rPr>
                <w:rFonts w:ascii="Times" w:eastAsiaTheme="minorEastAsia" w:hAnsi="Times" w:cs="Times" w:hint="eastAsia"/>
                <w:color w:val="000000" w:themeColor="text1"/>
                <w:sz w:val="20"/>
                <w:szCs w:val="20"/>
                <w:lang w:val="en-GB" w:eastAsia="zh-CN"/>
              </w:rPr>
              <w:t xml:space="preserve"> indication. In case resource-common RI indication is supported/configured, we think resource-common RI restriction is sufficient.</w:t>
            </w:r>
          </w:p>
          <w:p w14:paraId="2422FE15" w14:textId="77777777" w:rsidR="00E91E7B" w:rsidRDefault="00E91E7B" w:rsidP="00E91E7B">
            <w:pPr>
              <w:snapToGrid w:val="0"/>
              <w:rPr>
                <w:rFonts w:ascii="Times" w:eastAsiaTheme="minorEastAsia" w:hAnsi="Times" w:cs="Times"/>
                <w:color w:val="000000" w:themeColor="text1"/>
                <w:sz w:val="18"/>
                <w:szCs w:val="20"/>
                <w:lang w:val="en-GB" w:eastAsia="zh-CN"/>
              </w:rPr>
            </w:pPr>
          </w:p>
          <w:p w14:paraId="6D7A2DF0" w14:textId="77777777" w:rsidR="00E91E7B" w:rsidRDefault="00E91E7B" w:rsidP="00E91E7B">
            <w:pPr>
              <w:snapToGrid w:val="0"/>
              <w:rPr>
                <w:rFonts w:ascii="Times" w:eastAsiaTheme="minorEastAsia" w:hAnsi="Times"/>
                <w:sz w:val="20"/>
                <w:szCs w:val="20"/>
                <w:lang w:val="en-GB" w:eastAsia="zh-CN"/>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65736121" w14:textId="034146E1" w:rsidR="00BF242C" w:rsidRDefault="00E91E7B" w:rsidP="00E91E7B">
            <w:pPr>
              <w:snapToGrid w:val="0"/>
              <w:rPr>
                <w:rFonts w:ascii="Times" w:eastAsiaTheme="minorEastAsia" w:hAnsi="Times" w:cs="Times"/>
                <w:color w:val="000000" w:themeColor="text1"/>
                <w:sz w:val="18"/>
                <w:szCs w:val="20"/>
                <w:lang w:val="en-GB" w:eastAsia="zh-CN"/>
              </w:rPr>
            </w:pPr>
            <w:r>
              <w:rPr>
                <w:rFonts w:ascii="Times" w:eastAsiaTheme="minorEastAsia" w:hAnsi="Times" w:hint="eastAsia"/>
                <w:sz w:val="20"/>
                <w:szCs w:val="20"/>
                <w:lang w:val="en-GB" w:eastAsia="zh-CN"/>
              </w:rPr>
              <w:t>We prefer Alt2 to align with the legacy case for M=1.</w:t>
            </w:r>
          </w:p>
        </w:tc>
      </w:tr>
      <w:tr w:rsidR="00125426" w14:paraId="69C63B3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F09E45C" w14:textId="5D59AFFF" w:rsidR="00125426" w:rsidRDefault="00125426" w:rsidP="00125426">
            <w:pPr>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4C1A37A" w14:textId="77777777" w:rsidR="00125426" w:rsidRPr="006A37B1" w:rsidRDefault="00125426" w:rsidP="00125426">
            <w:pPr>
              <w:snapToGrid w:val="0"/>
              <w:rPr>
                <w:rFonts w:ascii="Times" w:eastAsiaTheme="minorEastAsia" w:hAnsi="Times" w:cs="Times"/>
                <w:b/>
                <w:color w:val="000000" w:themeColor="text1"/>
                <w:sz w:val="18"/>
                <w:szCs w:val="20"/>
                <w:lang w:val="en-GB" w:eastAsia="zh-CN"/>
              </w:rPr>
            </w:pPr>
            <w:r w:rsidRPr="006A37B1">
              <w:rPr>
                <w:rFonts w:ascii="Times" w:eastAsiaTheme="minorEastAsia" w:hAnsi="Times" w:cs="Times" w:hint="eastAsia"/>
                <w:b/>
                <w:color w:val="000000" w:themeColor="text1"/>
                <w:sz w:val="18"/>
                <w:szCs w:val="20"/>
                <w:lang w:val="en-GB" w:eastAsia="zh-CN"/>
              </w:rPr>
              <w:t>2</w:t>
            </w:r>
            <w:r w:rsidRPr="006A37B1">
              <w:rPr>
                <w:rFonts w:ascii="Times" w:eastAsiaTheme="minorEastAsia" w:hAnsi="Times" w:cs="Times"/>
                <w:b/>
                <w:color w:val="000000" w:themeColor="text1"/>
                <w:sz w:val="18"/>
                <w:szCs w:val="20"/>
                <w:lang w:val="en-GB" w:eastAsia="zh-CN"/>
              </w:rPr>
              <w:t>.D.2:</w:t>
            </w:r>
          </w:p>
          <w:p w14:paraId="632A5330" w14:textId="23A950FF" w:rsidR="00125426" w:rsidRDefault="00125426" w:rsidP="00125426">
            <w:pPr>
              <w:snapToGrid w:val="0"/>
              <w:rPr>
                <w:rFonts w:ascii="Times" w:eastAsiaTheme="minorEastAsia" w:hAnsi="Times" w:cs="Times"/>
                <w:color w:val="000000" w:themeColor="text1"/>
                <w:sz w:val="18"/>
                <w:szCs w:val="20"/>
                <w:lang w:val="en-GB" w:eastAsia="zh-CN"/>
              </w:rPr>
            </w:pPr>
            <w:r>
              <w:rPr>
                <w:rFonts w:ascii="Times" w:eastAsiaTheme="minorEastAsia" w:hAnsi="Times" w:cs="Times" w:hint="eastAsia"/>
                <w:color w:val="000000" w:themeColor="text1"/>
                <w:sz w:val="18"/>
                <w:szCs w:val="20"/>
                <w:lang w:val="en-GB" w:eastAsia="zh-CN"/>
              </w:rPr>
              <w:t>W</w:t>
            </w:r>
            <w:r>
              <w:rPr>
                <w:rFonts w:ascii="Times" w:eastAsiaTheme="minorEastAsia" w:hAnsi="Times" w:cs="Times"/>
                <w:color w:val="000000" w:themeColor="text1"/>
                <w:sz w:val="18"/>
                <w:szCs w:val="20"/>
                <w:lang w:val="en-GB" w:eastAsia="zh-CN"/>
              </w:rPr>
              <w:t xml:space="preserve">e did not understand why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sidRPr="007E079C">
              <w:rPr>
                <w:rFonts w:eastAsia="Malgun Gothic" w:cs="Calibri"/>
                <w:sz w:val="20"/>
                <w:szCs w:val="20"/>
              </w:rPr>
              <w:t xml:space="preserve"> = M + K</w:t>
            </w:r>
            <w:r w:rsidRPr="007E079C">
              <w:rPr>
                <w:rFonts w:eastAsia="Malgun Gothic" w:cs="Calibri"/>
                <w:sz w:val="20"/>
                <w:szCs w:val="20"/>
                <w:vertAlign w:val="subscript"/>
              </w:rPr>
              <w:t>S</w:t>
            </w:r>
            <w:r>
              <w:rPr>
                <w:rFonts w:eastAsia="Malgun Gothic" w:cs="Calibri"/>
                <w:sz w:val="20"/>
                <w:szCs w:val="20"/>
              </w:rPr>
              <w:t xml:space="preserve"> – 1. To our understanding, it should be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w:t>
            </w:r>
            <w:r w:rsidRPr="007E079C">
              <w:rPr>
                <w:rFonts w:eastAsia="Malgun Gothic" w:cs="Calibri"/>
                <w:sz w:val="20"/>
                <w:szCs w:val="20"/>
              </w:rPr>
              <w:t>K</w:t>
            </w:r>
            <w:r w:rsidRPr="007E079C">
              <w:rPr>
                <w:rFonts w:eastAsia="Malgun Gothic" w:cs="Calibri"/>
                <w:sz w:val="20"/>
                <w:szCs w:val="20"/>
                <w:vertAlign w:val="subscript"/>
              </w:rPr>
              <w:t>S</w:t>
            </w:r>
            <w:r>
              <w:rPr>
                <w:rFonts w:eastAsia="Malgun Gothic" w:cs="Calibri"/>
                <w:sz w:val="20"/>
                <w:szCs w:val="20"/>
              </w:rPr>
              <w:t xml:space="preserve"> or </w:t>
            </w:r>
            <w:r w:rsidRPr="007E079C">
              <w:rPr>
                <w:rFonts w:eastAsia="Malgun Gothic" w:cs="Calibri"/>
                <w:sz w:val="20"/>
                <w:szCs w:val="20"/>
              </w:rPr>
              <w:t>O</w:t>
            </w:r>
            <w:r w:rsidRPr="007E079C">
              <w:rPr>
                <w:rFonts w:eastAsia="Malgun Gothic" w:cs="Calibri"/>
                <w:sz w:val="20"/>
                <w:szCs w:val="20"/>
                <w:vertAlign w:val="subscript"/>
              </w:rPr>
              <w:t>CPU</w:t>
            </w:r>
            <w:r>
              <w:rPr>
                <w:rFonts w:eastAsia="Malgun Gothic" w:cs="Calibri"/>
                <w:sz w:val="20"/>
                <w:szCs w:val="20"/>
              </w:rPr>
              <w:t xml:space="preserve"> = M.</w:t>
            </w:r>
          </w:p>
        </w:tc>
      </w:tr>
      <w:tr w:rsidR="009375DD" w14:paraId="22F4189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4D9B012" w14:textId="698083BA" w:rsidR="009375DD" w:rsidRDefault="009375DD" w:rsidP="009375DD">
            <w:pPr>
              <w:snapToGrid w:val="0"/>
              <w:rPr>
                <w:rFonts w:eastAsiaTheme="minorEastAsia"/>
                <w:sz w:val="18"/>
                <w:szCs w:val="18"/>
                <w:lang w:eastAsia="zh-CN"/>
              </w:rPr>
            </w:pPr>
            <w:r>
              <w:rPr>
                <w:rFonts w:eastAsiaTheme="minorEastAsia"/>
                <w:sz w:val="18"/>
                <w:szCs w:val="18"/>
                <w:lang w:eastAsia="zh-CN"/>
              </w:rPr>
              <w:t>Nokia</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24A6D56" w14:textId="77777777" w:rsidR="009375DD" w:rsidRPr="003B6C7C" w:rsidRDefault="009375DD" w:rsidP="009375DD">
            <w:pPr>
              <w:snapToGrid w:val="0"/>
              <w:rPr>
                <w:rFonts w:ascii="Times" w:eastAsiaTheme="minorEastAsia" w:hAnsi="Times" w:cs="Times"/>
                <w:b/>
                <w:bCs/>
                <w:color w:val="000000" w:themeColor="text1"/>
                <w:sz w:val="18"/>
                <w:szCs w:val="20"/>
                <w:lang w:val="en-GB" w:eastAsia="zh-CN"/>
              </w:rPr>
            </w:pPr>
            <w:r w:rsidRPr="003B6C7C">
              <w:rPr>
                <w:rFonts w:ascii="Times" w:eastAsiaTheme="minorEastAsia" w:hAnsi="Times" w:cs="Times"/>
                <w:b/>
                <w:bCs/>
                <w:color w:val="000000" w:themeColor="text1"/>
                <w:sz w:val="18"/>
                <w:szCs w:val="20"/>
                <w:lang w:val="en-GB" w:eastAsia="zh-CN"/>
              </w:rPr>
              <w:t>Proposal 2.A.6</w:t>
            </w:r>
          </w:p>
          <w:p w14:paraId="7C512BE5"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eastAsia="Batang"/>
                <w:iCs/>
                <w:sz w:val="20"/>
                <w:szCs w:val="20"/>
                <w:lang w:val="en-GB"/>
              </w:rPr>
              <w:t xml:space="preserve">Proposal is fine, but why do we need to define an order based on a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p>
          <w:p w14:paraId="510DDE1D"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The omission rules from NCJT do not depend on the ordering of the M CSIs</w:t>
            </w:r>
          </w:p>
          <w:p w14:paraId="1C0EDAED"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00F16827" w14:textId="77777777" w:rsidR="009375DD" w:rsidRDefault="009375DD" w:rsidP="009375DD">
            <w:pPr>
              <w:snapToGrid w:val="0"/>
              <w:rPr>
                <w:rFonts w:ascii="Times" w:eastAsiaTheme="minorEastAsia" w:hAnsi="Times" w:cs="Times"/>
                <w:color w:val="000000" w:themeColor="text1"/>
                <w:sz w:val="18"/>
                <w:szCs w:val="20"/>
                <w:lang w:val="en-GB" w:eastAsia="zh-CN"/>
              </w:rPr>
            </w:pPr>
            <w:r>
              <w:rPr>
                <w:noProof/>
              </w:rPr>
              <w:lastRenderedPageBreak/>
              <w:drawing>
                <wp:inline distT="0" distB="0" distL="0" distR="0" wp14:anchorId="4E8D74E9" wp14:editId="23CAF825">
                  <wp:extent cx="5339715" cy="206353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45793" cy="2065887"/>
                          </a:xfrm>
                          <a:prstGeom prst="rect">
                            <a:avLst/>
                          </a:prstGeom>
                        </pic:spPr>
                      </pic:pic>
                    </a:graphicData>
                  </a:graphic>
                </wp:inline>
              </w:drawing>
            </w:r>
          </w:p>
          <w:p w14:paraId="48356088" w14:textId="77777777" w:rsidR="009375DD" w:rsidRDefault="009375DD" w:rsidP="009375DD">
            <w:pPr>
              <w:snapToGrid w:val="0"/>
              <w:rPr>
                <w:rFonts w:ascii="Times" w:eastAsiaTheme="minorEastAsia" w:hAnsi="Times" w:cs="Times"/>
                <w:color w:val="000000" w:themeColor="text1"/>
                <w:sz w:val="18"/>
                <w:szCs w:val="20"/>
                <w:lang w:val="en-GB" w:eastAsia="zh-CN"/>
              </w:rPr>
            </w:pPr>
          </w:p>
          <w:p w14:paraId="42C51C5F" w14:textId="77777777" w:rsidR="009375DD" w:rsidRPr="00A425C6" w:rsidRDefault="009375DD" w:rsidP="009375DD">
            <w:pPr>
              <w:snapToGrid w:val="0"/>
              <w:rPr>
                <w:rFonts w:ascii="Times" w:eastAsiaTheme="minorEastAsia" w:hAnsi="Times" w:cs="Times"/>
                <w:b/>
                <w:bCs/>
                <w:color w:val="000000" w:themeColor="text1"/>
                <w:sz w:val="18"/>
                <w:szCs w:val="20"/>
                <w:lang w:val="en-GB" w:eastAsia="zh-CN"/>
              </w:rPr>
            </w:pPr>
            <w:r w:rsidRPr="00A425C6">
              <w:rPr>
                <w:rFonts w:ascii="Times" w:eastAsiaTheme="minorEastAsia" w:hAnsi="Times" w:cs="Times"/>
                <w:b/>
                <w:bCs/>
                <w:color w:val="000000" w:themeColor="text1"/>
                <w:sz w:val="18"/>
                <w:szCs w:val="20"/>
                <w:lang w:val="en-GB" w:eastAsia="zh-CN"/>
              </w:rPr>
              <w:t>Proposal 2.B</w:t>
            </w:r>
          </w:p>
          <w:p w14:paraId="1EDE3B16" w14:textId="77777777" w:rsidR="009375DD" w:rsidRDefault="009375DD" w:rsidP="009375DD">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 xml:space="preserve">In our understanding per-resource or per-resource group CBSR in legacy is applicable to multi-TRP CSI reporting, because different TRPs may need different beam restrictions for interference mitigation. However, for single-TRP CSI reporting with CRI, we don’t understand the need for resource-specific CBSR and RI restriction. Besides, in legacy CBSR for cri-based reporting is configured as part of </w:t>
            </w:r>
            <w:proofErr w:type="spellStart"/>
            <w:r>
              <w:rPr>
                <w:rFonts w:ascii="Times" w:eastAsiaTheme="minorEastAsia" w:hAnsi="Times" w:cs="Times"/>
                <w:color w:val="000000" w:themeColor="text1"/>
                <w:sz w:val="18"/>
                <w:szCs w:val="20"/>
                <w:lang w:val="en-GB" w:eastAsia="zh-CN"/>
              </w:rPr>
              <w:t>codebookConfig</w:t>
            </w:r>
            <w:proofErr w:type="spellEnd"/>
            <w:r>
              <w:rPr>
                <w:rFonts w:ascii="Times" w:eastAsiaTheme="minorEastAsia" w:hAnsi="Times" w:cs="Times"/>
                <w:color w:val="000000" w:themeColor="text1"/>
                <w:sz w:val="18"/>
                <w:szCs w:val="20"/>
                <w:lang w:val="en-GB" w:eastAsia="zh-CN"/>
              </w:rPr>
              <w:t xml:space="preserve"> rather than per resource</w:t>
            </w:r>
          </w:p>
          <w:p w14:paraId="5A3AF5C9" w14:textId="77777777" w:rsidR="009375DD" w:rsidRDefault="009375DD" w:rsidP="009375DD">
            <w:pPr>
              <w:snapToGrid w:val="0"/>
              <w:rPr>
                <w:rFonts w:ascii="Times" w:eastAsiaTheme="minorEastAsia" w:hAnsi="Times" w:cs="Times"/>
                <w:b/>
                <w:color w:val="000000" w:themeColor="text1"/>
                <w:sz w:val="18"/>
                <w:szCs w:val="20"/>
                <w:lang w:val="en-GB" w:eastAsia="zh-CN"/>
              </w:rPr>
            </w:pPr>
          </w:p>
        </w:tc>
      </w:tr>
      <w:tr w:rsidR="004F7CC3" w14:paraId="42ADD60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115F1C4B" w14:textId="25E4CD8C" w:rsidR="004F7CC3" w:rsidRDefault="004F7CC3" w:rsidP="004F7CC3">
            <w:pPr>
              <w:snapToGrid w:val="0"/>
              <w:rPr>
                <w:rFonts w:eastAsiaTheme="minorEastAsia"/>
                <w:sz w:val="18"/>
                <w:szCs w:val="18"/>
                <w:lang w:eastAsia="zh-CN"/>
              </w:rPr>
            </w:pPr>
            <w:r>
              <w:rPr>
                <w:rFonts w:eastAsiaTheme="minorEastAsia"/>
                <w:sz w:val="18"/>
                <w:szCs w:val="18"/>
                <w:lang w:eastAsia="zh-CN"/>
              </w:rPr>
              <w:lastRenderedPageBreak/>
              <w:t>Samsung</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55AE3220" w14:textId="77777777" w:rsidR="004F7CC3" w:rsidRDefault="004F7CC3" w:rsidP="004F7CC3">
            <w:pPr>
              <w:snapToGrid w:val="0"/>
              <w:rPr>
                <w:rFonts w:eastAsia="Batang"/>
                <w:iCs/>
                <w:sz w:val="20"/>
                <w:szCs w:val="20"/>
                <w:lang w:val="en-GB"/>
              </w:rPr>
            </w:pPr>
            <w:r>
              <w:rPr>
                <w:rFonts w:eastAsia="Batang"/>
                <w:b/>
                <w:iCs/>
                <w:sz w:val="20"/>
                <w:szCs w:val="20"/>
                <w:u w:val="single"/>
                <w:lang w:val="en-GB"/>
              </w:rPr>
              <w:t xml:space="preserve">Proposal </w:t>
            </w:r>
            <w:proofErr w:type="gramStart"/>
            <w:r>
              <w:rPr>
                <w:rFonts w:eastAsia="Batang"/>
                <w:b/>
                <w:iCs/>
                <w:sz w:val="20"/>
                <w:szCs w:val="20"/>
                <w:u w:val="single"/>
                <w:lang w:val="en-GB"/>
              </w:rPr>
              <w:t>2.A.6 :</w:t>
            </w:r>
            <w:proofErr w:type="gramEnd"/>
            <w:r>
              <w:rPr>
                <w:rFonts w:eastAsia="Batang"/>
                <w:b/>
                <w:iCs/>
                <w:sz w:val="20"/>
                <w:szCs w:val="20"/>
                <w:u w:val="single"/>
                <w:lang w:val="en-GB"/>
              </w:rPr>
              <w:t xml:space="preserve"> </w:t>
            </w:r>
            <w:r>
              <w:rPr>
                <w:rFonts w:eastAsia="Batang"/>
                <w:iCs/>
                <w:sz w:val="20"/>
                <w:szCs w:val="20"/>
                <w:lang w:val="en-GB"/>
              </w:rPr>
              <w:t xml:space="preserve">Support with the following changes. With M sets of CRIs, RIs, CQI, size of CSI part 1 can be large hence we can have only high priority resources in CSI part 1 and rest can be in part 2. In case of CSI omission, whole CSI feedback report of particular resource can be omitted. </w:t>
            </w:r>
          </w:p>
          <w:p w14:paraId="16C5CD4B" w14:textId="77777777" w:rsidR="004F7CC3" w:rsidRPr="006B0BC8" w:rsidRDefault="004F7CC3" w:rsidP="004F7CC3">
            <w:pPr>
              <w:snapToGrid w:val="0"/>
              <w:rPr>
                <w:rFonts w:eastAsia="Batang"/>
                <w:iCs/>
                <w:sz w:val="20"/>
                <w:szCs w:val="20"/>
                <w:lang w:val="en-GB"/>
              </w:rPr>
            </w:pPr>
            <w:r>
              <w:rPr>
                <w:rFonts w:eastAsia="Batang"/>
                <w:iCs/>
                <w:sz w:val="20"/>
                <w:szCs w:val="20"/>
                <w:lang w:val="en-GB"/>
              </w:rPr>
              <w:t xml:space="preserve"> </w:t>
            </w:r>
          </w:p>
          <w:p w14:paraId="3D617DA7" w14:textId="77777777" w:rsidR="004F7CC3" w:rsidRDefault="004F7CC3" w:rsidP="004F7CC3">
            <w:pPr>
              <w:snapToGrid w:val="0"/>
              <w:rPr>
                <w:rFonts w:eastAsia="Batang"/>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r w:rsidRPr="00BF0F37">
              <w:rPr>
                <w:rFonts w:eastAsia="Batang"/>
                <w:sz w:val="20"/>
                <w:szCs w:val="20"/>
                <w:lang w:val="en-GB"/>
              </w:rPr>
              <w:t xml:space="preserve">For the </w:t>
            </w:r>
            <w:r w:rsidRPr="00BF0F37">
              <w:rPr>
                <w:rFonts w:eastAsia="Batang"/>
                <w:iCs/>
                <w:sz w:val="20"/>
                <w:szCs w:val="20"/>
                <w:lang w:val="en-GB"/>
              </w:rPr>
              <w:t>Rel-19 CRI-based CSI refinement for up to 128 CSI-RS ports</w:t>
            </w:r>
            <w:r>
              <w:rPr>
                <w:rFonts w:eastAsia="Batang"/>
                <w:iCs/>
                <w:sz w:val="20"/>
                <w:szCs w:val="20"/>
                <w:lang w:val="en-GB"/>
              </w:rPr>
              <w:t xml:space="preserve">, regarding UCI parameters when two-part UCI/CSI is used, </w:t>
            </w:r>
            <w:r w:rsidRPr="00F04243">
              <w:rPr>
                <w:rFonts w:eastAsia="Batang"/>
                <w:iCs/>
                <w:strike/>
                <w:sz w:val="20"/>
                <w:szCs w:val="20"/>
                <w:highlight w:val="yellow"/>
                <w:lang w:val="en-GB"/>
              </w:rPr>
              <w:t>reuse the Rel-17 NCJT UCI rules</w:t>
            </w:r>
            <w:r>
              <w:rPr>
                <w:rFonts w:eastAsia="Batang"/>
                <w:iCs/>
                <w:sz w:val="20"/>
                <w:szCs w:val="20"/>
                <w:lang w:val="en-GB"/>
              </w:rPr>
              <w:t xml:space="preserve"> where:</w:t>
            </w:r>
          </w:p>
          <w:p w14:paraId="601E4D7A"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Part 1: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CRI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w:t>
            </w:r>
            <w:r w:rsidRPr="00BF0F37">
              <w:rPr>
                <w:rFonts w:eastAsia="Batang"/>
                <w:iCs/>
                <w:sz w:val="20"/>
                <w:szCs w:val="20"/>
                <w:lang w:val="en-GB"/>
              </w:rPr>
              <w:t>RI</w:t>
            </w:r>
            <w:r>
              <w:rPr>
                <w:rFonts w:eastAsia="Batang"/>
                <w:iCs/>
                <w:sz w:val="20"/>
                <w:szCs w:val="20"/>
                <w:lang w:val="en-GB"/>
              </w:rPr>
              <w:t>(s)</w:t>
            </w:r>
            <w:r w:rsidRPr="00BF0F37">
              <w:rPr>
                <w:rFonts w:eastAsia="Batang"/>
                <w:iCs/>
                <w:sz w:val="20"/>
                <w:szCs w:val="20"/>
                <w:lang w:val="en-GB"/>
              </w:rPr>
              <w:t xml:space="preserve">, </w:t>
            </w:r>
            <w:r w:rsidRPr="008803FB">
              <w:rPr>
                <w:rFonts w:eastAsia="Batang"/>
                <w:iCs/>
                <w:sz w:val="20"/>
                <w:szCs w:val="20"/>
                <w:highlight w:val="yellow"/>
                <w:lang w:val="en-GB"/>
              </w:rPr>
              <w:t>K</w:t>
            </w:r>
            <w:r>
              <w:rPr>
                <w:rFonts w:eastAsia="Batang"/>
                <w:iCs/>
                <w:sz w:val="20"/>
                <w:szCs w:val="20"/>
                <w:lang w:val="en-GB"/>
              </w:rPr>
              <w:t xml:space="preserve"> sets of </w:t>
            </w:r>
            <w:r w:rsidRPr="00BF0F37">
              <w:rPr>
                <w:rFonts w:eastAsia="Batang"/>
                <w:iCs/>
                <w:sz w:val="20"/>
                <w:szCs w:val="20"/>
                <w:lang w:val="en-GB"/>
              </w:rPr>
              <w:t>CQI values for 1</w:t>
            </w:r>
            <w:r w:rsidRPr="00BF0F37">
              <w:rPr>
                <w:rFonts w:eastAsia="Batang"/>
                <w:iCs/>
                <w:sz w:val="20"/>
                <w:szCs w:val="20"/>
                <w:vertAlign w:val="superscript"/>
                <w:lang w:val="en-GB"/>
              </w:rPr>
              <w:t>st</w:t>
            </w:r>
            <w:r w:rsidRPr="00BF0F37">
              <w:rPr>
                <w:rFonts w:eastAsia="Batang"/>
                <w:iCs/>
                <w:sz w:val="20"/>
                <w:szCs w:val="20"/>
                <w:lang w:val="en-GB"/>
              </w:rPr>
              <w:t xml:space="preserve"> CW</w:t>
            </w:r>
            <w:r>
              <w:rPr>
                <w:rFonts w:eastAsia="Batang"/>
                <w:iCs/>
                <w:sz w:val="20"/>
                <w:szCs w:val="20"/>
                <w:lang w:val="en-GB"/>
              </w:rPr>
              <w:t xml:space="preserve"> </w:t>
            </w:r>
          </w:p>
          <w:p w14:paraId="058F2B0C"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based on a CSI-RS resource priority rule </w:t>
            </w:r>
            <w:r w:rsidRPr="00BF0F37">
              <w:rPr>
                <w:rFonts w:ascii="Symbol" w:eastAsia="Batang" w:hAnsi="Symbol"/>
                <w:iCs/>
                <w:sz w:val="20"/>
                <w:szCs w:val="20"/>
                <w:lang w:val="en-GB"/>
              </w:rPr>
              <w:t></w:t>
            </w:r>
          </w:p>
          <w:p w14:paraId="60732A26" w14:textId="77777777" w:rsidR="004F7CC3" w:rsidRDefault="004F7CC3" w:rsidP="004F7CC3">
            <w:pPr>
              <w:pStyle w:val="ListParagraph"/>
              <w:numPr>
                <w:ilvl w:val="0"/>
                <w:numId w:val="38"/>
              </w:numPr>
              <w:snapToGrid w:val="0"/>
              <w:spacing w:after="0" w:line="240" w:lineRule="auto"/>
              <w:contextualSpacing/>
              <w:rPr>
                <w:rFonts w:eastAsia="Batang"/>
                <w:iCs/>
                <w:sz w:val="20"/>
                <w:szCs w:val="20"/>
                <w:lang w:val="en-GB"/>
              </w:rPr>
            </w:pPr>
            <w:r w:rsidRPr="00BF0F37">
              <w:rPr>
                <w:rFonts w:eastAsia="Batang"/>
                <w:iCs/>
                <w:sz w:val="20"/>
                <w:szCs w:val="20"/>
                <w:lang w:val="en-GB"/>
              </w:rPr>
              <w:t xml:space="preserve">Part 2: </w:t>
            </w:r>
            <w:r w:rsidRPr="008803FB">
              <w:rPr>
                <w:rFonts w:eastAsia="Batang"/>
                <w:iCs/>
                <w:sz w:val="20"/>
                <w:szCs w:val="20"/>
                <w:highlight w:val="yellow"/>
                <w:lang w:val="en-GB"/>
              </w:rPr>
              <w:t>(M-K) CRI(s), (M-K) RI(s), (M-K) sets of CQI values for 1</w:t>
            </w:r>
            <w:r w:rsidRPr="008803FB">
              <w:rPr>
                <w:rFonts w:eastAsia="Batang"/>
                <w:iCs/>
                <w:sz w:val="20"/>
                <w:szCs w:val="20"/>
                <w:highlight w:val="yellow"/>
                <w:vertAlign w:val="superscript"/>
                <w:lang w:val="en-GB"/>
              </w:rPr>
              <w:t>st</w:t>
            </w:r>
            <w:r w:rsidRPr="008803FB">
              <w:rPr>
                <w:rFonts w:eastAsia="Batang"/>
                <w:iCs/>
                <w:sz w:val="20"/>
                <w:szCs w:val="20"/>
                <w:highlight w:val="yellow"/>
                <w:lang w:val="en-GB"/>
              </w:rPr>
              <w:t xml:space="preserve"> CW</w:t>
            </w:r>
            <w:r>
              <w:rPr>
                <w:rFonts w:eastAsia="Batang"/>
                <w:iCs/>
                <w:sz w:val="20"/>
                <w:szCs w:val="20"/>
                <w:lang w:val="en-GB"/>
              </w:rPr>
              <w:t xml:space="preserve"> and M sets of {</w:t>
            </w:r>
            <w:r w:rsidRPr="00BF0F37">
              <w:rPr>
                <w:rFonts w:eastAsia="Batang"/>
                <w:iCs/>
                <w:sz w:val="20"/>
                <w:szCs w:val="20"/>
                <w:lang w:val="en-GB"/>
              </w:rPr>
              <w:t>PMI, LI (if applicable), CQI values for 2</w:t>
            </w:r>
            <w:r w:rsidRPr="00BF0F37">
              <w:rPr>
                <w:rFonts w:eastAsia="Batang"/>
                <w:iCs/>
                <w:sz w:val="20"/>
                <w:szCs w:val="20"/>
                <w:vertAlign w:val="superscript"/>
                <w:lang w:val="en-GB"/>
              </w:rPr>
              <w:t>nd</w:t>
            </w:r>
            <w:r w:rsidRPr="00BF0F37">
              <w:rPr>
                <w:rFonts w:eastAsia="Batang"/>
                <w:iCs/>
                <w:sz w:val="20"/>
                <w:szCs w:val="20"/>
                <w:lang w:val="en-GB"/>
              </w:rPr>
              <w:t xml:space="preserve"> CW (if applicable)</w:t>
            </w:r>
            <w:r>
              <w:rPr>
                <w:rFonts w:eastAsia="Batang"/>
                <w:iCs/>
                <w:sz w:val="20"/>
                <w:szCs w:val="20"/>
                <w:lang w:val="en-GB"/>
              </w:rPr>
              <w:t>}</w:t>
            </w:r>
          </w:p>
          <w:p w14:paraId="3D24D5E3" w14:textId="77777777" w:rsidR="004F7CC3" w:rsidRPr="00BF0F37" w:rsidRDefault="004F7CC3" w:rsidP="004F7CC3">
            <w:pPr>
              <w:pStyle w:val="ListParagraph"/>
              <w:numPr>
                <w:ilvl w:val="1"/>
                <w:numId w:val="38"/>
              </w:numPr>
              <w:snapToGrid w:val="0"/>
              <w:spacing w:after="0" w:line="240" w:lineRule="auto"/>
              <w:contextualSpacing/>
              <w:rPr>
                <w:rFonts w:eastAsia="Batang"/>
                <w:iCs/>
                <w:sz w:val="20"/>
                <w:szCs w:val="20"/>
                <w:lang w:val="en-GB"/>
              </w:rPr>
            </w:pPr>
            <w:r>
              <w:rPr>
                <w:rFonts w:eastAsia="Batang"/>
                <w:iCs/>
                <w:sz w:val="20"/>
                <w:szCs w:val="20"/>
                <w:lang w:val="en-GB"/>
              </w:rPr>
              <w:t xml:space="preserve">Ordered following the same CSI-RS resource priority rule </w:t>
            </w:r>
            <w:r w:rsidRPr="00BF0F37">
              <w:rPr>
                <w:rFonts w:ascii="Symbol" w:eastAsia="Batang" w:hAnsi="Symbol"/>
                <w:iCs/>
                <w:sz w:val="20"/>
                <w:szCs w:val="20"/>
                <w:lang w:val="en-GB"/>
              </w:rPr>
              <w:t></w:t>
            </w:r>
            <w:r>
              <w:rPr>
                <w:rFonts w:ascii="Symbol" w:eastAsia="Batang" w:hAnsi="Symbol"/>
                <w:iCs/>
                <w:sz w:val="20"/>
                <w:szCs w:val="20"/>
                <w:lang w:val="en-GB"/>
              </w:rPr>
              <w:t></w:t>
            </w:r>
            <w:r>
              <w:rPr>
                <w:rFonts w:asciiTheme="minorHAnsi" w:eastAsia="Batang" w:hAnsiTheme="minorHAnsi" w:cstheme="minorHAnsi"/>
                <w:iCs/>
                <w:sz w:val="20"/>
                <w:szCs w:val="20"/>
                <w:lang w:val="en-GB"/>
              </w:rPr>
              <w:t xml:space="preserve"> </w:t>
            </w:r>
          </w:p>
          <w:p w14:paraId="492E3663" w14:textId="77777777" w:rsidR="004F7CC3" w:rsidRDefault="004F7CC3" w:rsidP="004F7CC3">
            <w:pPr>
              <w:snapToGrid w:val="0"/>
              <w:rPr>
                <w:rFonts w:eastAsia="Batang"/>
                <w:iCs/>
                <w:sz w:val="20"/>
                <w:szCs w:val="20"/>
                <w:lang w:val="en-GB"/>
              </w:rPr>
            </w:pPr>
            <w:r w:rsidRPr="0056237E">
              <w:rPr>
                <w:rFonts w:eastAsia="Batang"/>
                <w:iCs/>
                <w:sz w:val="20"/>
                <w:szCs w:val="20"/>
                <w:lang w:val="en-GB"/>
              </w:rPr>
              <w:t>FFS:</w:t>
            </w:r>
            <w:r>
              <w:rPr>
                <w:rFonts w:eastAsia="Batang"/>
                <w:iCs/>
                <w:sz w:val="20"/>
                <w:szCs w:val="20"/>
                <w:lang w:val="en-GB"/>
              </w:rPr>
              <w:t xml:space="preserve"> How to define CSI-RS resource priority rule </w:t>
            </w:r>
            <w:r w:rsidRPr="0056237E">
              <w:rPr>
                <w:rFonts w:ascii="Symbol" w:eastAsia="Batang" w:hAnsi="Symbol"/>
                <w:iCs/>
                <w:sz w:val="20"/>
                <w:szCs w:val="20"/>
                <w:lang w:val="en-GB"/>
              </w:rPr>
              <w:t></w:t>
            </w:r>
            <w:r>
              <w:rPr>
                <w:rFonts w:eastAsia="Batang"/>
                <w:iCs/>
                <w:sz w:val="20"/>
                <w:szCs w:val="20"/>
                <w:lang w:val="en-GB"/>
              </w:rPr>
              <w:t xml:space="preserve"> (in relation to UCI omission rule)</w:t>
            </w:r>
          </w:p>
          <w:p w14:paraId="0CE95467" w14:textId="77777777" w:rsidR="004F7CC3" w:rsidRDefault="004F7CC3" w:rsidP="004F7CC3">
            <w:pPr>
              <w:snapToGrid w:val="0"/>
              <w:rPr>
                <w:rFonts w:eastAsia="Batang"/>
                <w:iCs/>
                <w:sz w:val="20"/>
                <w:szCs w:val="20"/>
                <w:lang w:val="en-GB"/>
              </w:rPr>
            </w:pPr>
            <w:r w:rsidRPr="008803FB">
              <w:rPr>
                <w:rFonts w:eastAsia="Batang"/>
                <w:iCs/>
                <w:sz w:val="20"/>
                <w:szCs w:val="20"/>
                <w:highlight w:val="yellow"/>
                <w:lang w:val="en-GB"/>
              </w:rPr>
              <w:t xml:space="preserve">FFS: </w:t>
            </w:r>
            <w:r>
              <w:rPr>
                <w:rFonts w:eastAsia="Batang"/>
                <w:iCs/>
                <w:sz w:val="20"/>
                <w:szCs w:val="20"/>
                <w:highlight w:val="yellow"/>
                <w:lang w:val="en-GB"/>
              </w:rPr>
              <w:t>Candidate</w:t>
            </w:r>
            <w:r w:rsidRPr="008803FB">
              <w:rPr>
                <w:rFonts w:eastAsia="Batang"/>
                <w:iCs/>
                <w:sz w:val="20"/>
                <w:szCs w:val="20"/>
                <w:highlight w:val="yellow"/>
                <w:lang w:val="en-GB"/>
              </w:rPr>
              <w:t xml:space="preserve"> Values of K </w:t>
            </w:r>
            <w:proofErr w:type="gramStart"/>
            <w:r w:rsidRPr="008803FB">
              <w:rPr>
                <w:rFonts w:eastAsia="Batang"/>
                <w:iCs/>
                <w:sz w:val="20"/>
                <w:szCs w:val="20"/>
                <w:highlight w:val="yellow"/>
                <w:lang w:val="en-GB"/>
              </w:rPr>
              <w:t>={</w:t>
            </w:r>
            <w:proofErr w:type="gramEnd"/>
            <w:r w:rsidRPr="008803FB">
              <w:rPr>
                <w:rFonts w:eastAsia="Batang"/>
                <w:iCs/>
                <w:sz w:val="20"/>
                <w:szCs w:val="20"/>
                <w:highlight w:val="yellow"/>
                <w:lang w:val="en-GB"/>
              </w:rPr>
              <w:t xml:space="preserve">M, </w:t>
            </w:r>
            <w:r w:rsidRPr="008803FB">
              <w:rPr>
                <w:i/>
                <w:iCs/>
                <w:sz w:val="20"/>
                <w:highlight w:val="yellow"/>
                <w:lang w:val="en-GB"/>
              </w:rPr>
              <w:t>M</w:t>
            </w:r>
            <w:r w:rsidRPr="008803FB">
              <w:rPr>
                <w:i/>
                <w:iCs/>
                <w:sz w:val="20"/>
                <w:highlight w:val="yellow"/>
                <w:vertAlign w:val="subscript"/>
                <w:lang w:val="en-GB"/>
              </w:rPr>
              <w:t>R</w:t>
            </w:r>
            <w:r w:rsidRPr="008803FB">
              <w:rPr>
                <w:rFonts w:eastAsia="Batang"/>
                <w:iCs/>
                <w:sz w:val="20"/>
                <w:szCs w:val="20"/>
                <w:highlight w:val="yellow"/>
                <w:lang w:val="en-GB"/>
              </w:rPr>
              <w:t xml:space="preserve"> ,1}</w:t>
            </w:r>
          </w:p>
          <w:p w14:paraId="08CD2FC2" w14:textId="77777777"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4F7CC3" w14:paraId="1741F1F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C15831E" w14:textId="267FC425" w:rsidR="004F7CC3" w:rsidRDefault="004F7CC3" w:rsidP="004F7CC3">
            <w:pPr>
              <w:snapToGrid w:val="0"/>
              <w:rPr>
                <w:rFonts w:eastAsiaTheme="minorEastAsia"/>
                <w:sz w:val="18"/>
                <w:szCs w:val="18"/>
                <w:lang w:eastAsia="zh-CN"/>
              </w:rPr>
            </w:pPr>
            <w:r>
              <w:rPr>
                <w:rFonts w:eastAsiaTheme="minorEastAsia"/>
                <w:sz w:val="18"/>
                <w:szCs w:val="18"/>
                <w:lang w:eastAsia="zh-CN"/>
              </w:rPr>
              <w:t>Mod V11</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073D24C2" w14:textId="77777777" w:rsidR="004F7CC3" w:rsidRPr="00333974" w:rsidRDefault="004F7CC3" w:rsidP="004F7CC3">
            <w:pPr>
              <w:snapToGrid w:val="0"/>
              <w:rPr>
                <w:rFonts w:ascii="Times" w:eastAsiaTheme="minorEastAsia" w:hAnsi="Times" w:cs="Times"/>
                <w:b/>
                <w:bCs/>
                <w:color w:val="3333FF"/>
                <w:sz w:val="18"/>
                <w:szCs w:val="20"/>
                <w:lang w:val="en-GB" w:eastAsia="zh-CN"/>
              </w:rPr>
            </w:pPr>
            <w:r w:rsidRPr="00333974">
              <w:rPr>
                <w:rFonts w:ascii="Times" w:eastAsiaTheme="minorEastAsia" w:hAnsi="Times" w:cs="Times"/>
                <w:b/>
                <w:bCs/>
                <w:color w:val="3333FF"/>
                <w:sz w:val="18"/>
                <w:szCs w:val="20"/>
                <w:lang w:val="en-GB" w:eastAsia="zh-CN"/>
              </w:rPr>
              <w:t>2.A.6 revised per Nokia</w:t>
            </w:r>
          </w:p>
          <w:p w14:paraId="3053BB37" w14:textId="763FC388" w:rsidR="004F7CC3" w:rsidRPr="003B6C7C" w:rsidRDefault="004F7CC3" w:rsidP="004F7CC3">
            <w:pPr>
              <w:snapToGrid w:val="0"/>
              <w:rPr>
                <w:rFonts w:ascii="Times" w:eastAsiaTheme="minorEastAsia" w:hAnsi="Times" w:cs="Times"/>
                <w:b/>
                <w:bCs/>
                <w:color w:val="000000" w:themeColor="text1"/>
                <w:sz w:val="18"/>
                <w:szCs w:val="20"/>
                <w:lang w:val="en-GB" w:eastAsia="zh-CN"/>
              </w:rPr>
            </w:pPr>
          </w:p>
        </w:tc>
      </w:tr>
      <w:tr w:rsidR="008D66AE" w14:paraId="385BBCE5" w14:textId="77777777" w:rsidTr="008D66AE">
        <w:tc>
          <w:tcPr>
            <w:tcW w:w="1271" w:type="dxa"/>
            <w:tcBorders>
              <w:top w:val="single" w:sz="4" w:space="0" w:color="000000"/>
              <w:left w:val="single" w:sz="4" w:space="0" w:color="000000"/>
              <w:bottom w:val="single" w:sz="4" w:space="0" w:color="000000"/>
              <w:right w:val="single" w:sz="4" w:space="0" w:color="000000"/>
            </w:tcBorders>
            <w:hideMark/>
          </w:tcPr>
          <w:p w14:paraId="0071E409" w14:textId="77777777" w:rsidR="008D66AE" w:rsidRDefault="008D66AE">
            <w:pPr>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764" w:type="dxa"/>
            <w:tcBorders>
              <w:top w:val="single" w:sz="4" w:space="0" w:color="000000"/>
              <w:left w:val="single" w:sz="4" w:space="0" w:color="000000"/>
              <w:bottom w:val="single" w:sz="4" w:space="0" w:color="000000"/>
              <w:right w:val="single" w:sz="4" w:space="0" w:color="000000"/>
            </w:tcBorders>
          </w:tcPr>
          <w:p w14:paraId="2C45ED8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2.A.2</w:t>
            </w:r>
          </w:p>
          <w:p w14:paraId="11B75AF3" w14:textId="77777777" w:rsidR="008D66AE" w:rsidRDefault="008D66AE">
            <w:pPr>
              <w:jc w:val="both"/>
              <w:rPr>
                <w:rFonts w:eastAsia="Batang"/>
                <w:bCs/>
                <w:sz w:val="18"/>
                <w:szCs w:val="18"/>
                <w:lang w:val="en-GB"/>
              </w:rPr>
            </w:pPr>
            <w:r>
              <w:rPr>
                <w:rFonts w:eastAsia="Batang"/>
                <w:bCs/>
                <w:sz w:val="18"/>
                <w:szCs w:val="18"/>
                <w:lang w:val="en-GB"/>
              </w:rPr>
              <w:t>Do not see the motivation of dynamic selection of M</w:t>
            </w:r>
            <w:r>
              <w:rPr>
                <w:rFonts w:eastAsia="Batang"/>
                <w:bCs/>
                <w:sz w:val="18"/>
                <w:szCs w:val="18"/>
                <w:vertAlign w:val="subscript"/>
                <w:lang w:val="en-GB"/>
              </w:rPr>
              <w:t>R</w:t>
            </w:r>
            <w:r>
              <w:rPr>
                <w:rFonts w:eastAsia="Batang"/>
                <w:bCs/>
                <w:sz w:val="18"/>
                <w:szCs w:val="18"/>
                <w:lang w:val="en-GB"/>
              </w:rPr>
              <w:t xml:space="preserve"> measurements. This can be supported without additional specification via configuring multiple CSI Report Configs and triggering a subset of them for SP/AP CSI reporting</w:t>
            </w:r>
          </w:p>
          <w:p w14:paraId="4228CCA5" w14:textId="77777777" w:rsidR="008D66AE" w:rsidRDefault="008D66AE">
            <w:pPr>
              <w:jc w:val="both"/>
              <w:rPr>
                <w:rFonts w:eastAsia="Batang"/>
                <w:bCs/>
                <w:sz w:val="18"/>
                <w:szCs w:val="18"/>
                <w:lang w:val="en-GB"/>
              </w:rPr>
            </w:pPr>
          </w:p>
          <w:p w14:paraId="323FA627" w14:textId="77777777" w:rsidR="008D66AE" w:rsidRDefault="008D66AE">
            <w:pPr>
              <w:jc w:val="both"/>
              <w:rPr>
                <w:rFonts w:eastAsia="Batang"/>
                <w:b/>
                <w:sz w:val="18"/>
                <w:szCs w:val="18"/>
                <w:u w:val="single"/>
                <w:lang w:val="en-GB"/>
              </w:rPr>
            </w:pPr>
            <w:r>
              <w:rPr>
                <w:rFonts w:eastAsia="Batang"/>
                <w:b/>
                <w:sz w:val="20"/>
                <w:szCs w:val="20"/>
                <w:u w:val="single"/>
                <w:lang w:val="en-GB"/>
              </w:rPr>
              <w:t>Proposal 2.A.6</w:t>
            </w:r>
          </w:p>
          <w:p w14:paraId="4ED5FDFC" w14:textId="77777777" w:rsidR="008D66AE" w:rsidRDefault="008D66AE">
            <w:pPr>
              <w:jc w:val="both"/>
              <w:rPr>
                <w:rFonts w:eastAsia="Batang"/>
                <w:bCs/>
                <w:sz w:val="18"/>
                <w:szCs w:val="18"/>
                <w:lang w:val="en-GB"/>
              </w:rPr>
            </w:pPr>
            <w:r>
              <w:rPr>
                <w:rFonts w:eastAsia="Batang"/>
                <w:bCs/>
                <w:sz w:val="18"/>
                <w:szCs w:val="18"/>
                <w:lang w:val="en-GB"/>
              </w:rPr>
              <w:t>Support</w:t>
            </w:r>
          </w:p>
          <w:p w14:paraId="027D81E5" w14:textId="77777777" w:rsidR="008D66AE" w:rsidRDefault="008D66AE">
            <w:pPr>
              <w:jc w:val="both"/>
              <w:rPr>
                <w:rFonts w:eastAsia="Batang"/>
                <w:b/>
                <w:sz w:val="20"/>
                <w:szCs w:val="20"/>
                <w:u w:val="single"/>
                <w:lang w:val="en-GB"/>
              </w:rPr>
            </w:pPr>
          </w:p>
          <w:p w14:paraId="23ECDD66" w14:textId="77777777" w:rsidR="008D66AE" w:rsidRDefault="008D66AE">
            <w:pPr>
              <w:jc w:val="both"/>
              <w:rPr>
                <w:rFonts w:eastAsia="Batang"/>
                <w:b/>
                <w:sz w:val="18"/>
                <w:szCs w:val="18"/>
                <w:u w:val="single"/>
                <w:lang w:val="en-GB"/>
              </w:rPr>
            </w:pPr>
            <w:r>
              <w:rPr>
                <w:rFonts w:eastAsia="Batang"/>
                <w:b/>
                <w:sz w:val="20"/>
                <w:szCs w:val="20"/>
                <w:u w:val="single"/>
                <w:lang w:val="en-GB"/>
              </w:rPr>
              <w:t>Proposal 2.B</w:t>
            </w:r>
          </w:p>
          <w:p w14:paraId="50F6562B" w14:textId="77777777" w:rsidR="008D66AE" w:rsidRDefault="008D66AE">
            <w:pPr>
              <w:snapToGrid w:val="0"/>
              <w:rPr>
                <w:rFonts w:eastAsia="Batang"/>
                <w:bCs/>
                <w:sz w:val="18"/>
                <w:szCs w:val="18"/>
                <w:lang w:val="en-GB"/>
              </w:rPr>
            </w:pPr>
            <w:r>
              <w:rPr>
                <w:rFonts w:eastAsia="Batang"/>
                <w:bCs/>
                <w:sz w:val="18"/>
                <w:szCs w:val="18"/>
                <w:lang w:val="en-GB"/>
              </w:rPr>
              <w:t>Support</w:t>
            </w:r>
          </w:p>
          <w:p w14:paraId="15547E60" w14:textId="77777777" w:rsidR="008D66AE" w:rsidRDefault="008D66AE">
            <w:pPr>
              <w:snapToGrid w:val="0"/>
              <w:rPr>
                <w:rFonts w:eastAsia="Batang"/>
                <w:bCs/>
                <w:sz w:val="18"/>
                <w:szCs w:val="18"/>
                <w:lang w:val="en-GB"/>
              </w:rPr>
            </w:pPr>
          </w:p>
          <w:p w14:paraId="6580D8AD" w14:textId="77777777" w:rsidR="008D66AE" w:rsidRDefault="008D66AE">
            <w:pPr>
              <w:jc w:val="both"/>
              <w:rPr>
                <w:rFonts w:eastAsia="Batang"/>
                <w:b/>
                <w:sz w:val="18"/>
                <w:szCs w:val="18"/>
                <w:u w:val="single"/>
                <w:lang w:val="en-GB"/>
              </w:rPr>
            </w:pPr>
            <w:r>
              <w:rPr>
                <w:rFonts w:eastAsia="Batang"/>
                <w:b/>
                <w:sz w:val="20"/>
                <w:szCs w:val="20"/>
                <w:u w:val="single"/>
                <w:lang w:val="en-GB"/>
              </w:rPr>
              <w:t>Conclusion 2.E</w:t>
            </w:r>
          </w:p>
          <w:p w14:paraId="1B0560B5" w14:textId="77777777" w:rsidR="008D66AE" w:rsidRDefault="008D66AE">
            <w:pPr>
              <w:snapToGrid w:val="0"/>
              <w:rPr>
                <w:rFonts w:ascii="Times" w:eastAsiaTheme="minorEastAsia" w:hAnsi="Times" w:cs="Times"/>
                <w:color w:val="000000" w:themeColor="text1"/>
                <w:sz w:val="18"/>
                <w:szCs w:val="20"/>
                <w:lang w:val="en-GB" w:eastAsia="zh-CN"/>
              </w:rPr>
            </w:pPr>
            <w:r>
              <w:rPr>
                <w:rFonts w:eastAsia="Batang"/>
                <w:bCs/>
                <w:sz w:val="18"/>
                <w:szCs w:val="18"/>
                <w:lang w:val="en-GB"/>
              </w:rPr>
              <w:t>Support</w:t>
            </w:r>
          </w:p>
        </w:tc>
      </w:tr>
      <w:tr w:rsidR="00195C21" w14:paraId="1237B6E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35499CA" w14:textId="4F494BD6" w:rsidR="00195C21" w:rsidRPr="00195C21" w:rsidRDefault="00195C21" w:rsidP="00195C21">
            <w:pPr>
              <w:snapToGrid w:val="0"/>
              <w:rPr>
                <w:rFonts w:eastAsia="MS Mincho"/>
                <w:sz w:val="18"/>
                <w:szCs w:val="18"/>
                <w:lang w:eastAsia="ja-JP"/>
              </w:rPr>
            </w:pPr>
            <w:r>
              <w:rPr>
                <w:rFonts w:eastAsia="MS Mincho" w:hint="eastAsia"/>
                <w:sz w:val="18"/>
                <w:szCs w:val="18"/>
                <w:lang w:eastAsia="ja-JP"/>
              </w:rPr>
              <w:t>KDDI</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620619E3" w14:textId="77777777" w:rsidR="00195C21" w:rsidRDefault="00195C21" w:rsidP="00195C21">
            <w:pPr>
              <w:jc w:val="both"/>
              <w:rPr>
                <w:rFonts w:eastAsia="Batang"/>
                <w:b/>
                <w:iCs/>
                <w:sz w:val="20"/>
                <w:szCs w:val="20"/>
                <w:u w:val="single"/>
                <w:lang w:val="en-GB"/>
              </w:rPr>
            </w:pPr>
            <w:r>
              <w:rPr>
                <w:rFonts w:eastAsia="Batang"/>
                <w:b/>
                <w:iCs/>
                <w:sz w:val="20"/>
                <w:szCs w:val="20"/>
                <w:u w:val="single"/>
                <w:lang w:val="en-GB"/>
              </w:rPr>
              <w:t>Proposal 2.A.2</w:t>
            </w:r>
          </w:p>
          <w:p w14:paraId="1F1C08A9"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 but we do not have strong motivation.</w:t>
            </w:r>
          </w:p>
          <w:p w14:paraId="11850427" w14:textId="77777777" w:rsidR="00195C21" w:rsidRPr="000A70EB" w:rsidRDefault="00195C21" w:rsidP="00195C21">
            <w:pPr>
              <w:jc w:val="both"/>
              <w:rPr>
                <w:rFonts w:eastAsia="MS Mincho"/>
                <w:bCs/>
                <w:sz w:val="18"/>
                <w:szCs w:val="18"/>
                <w:lang w:val="en-GB" w:eastAsia="ja-JP"/>
              </w:rPr>
            </w:pPr>
          </w:p>
          <w:p w14:paraId="36FD0DF5"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2.A.6</w:t>
            </w:r>
          </w:p>
          <w:p w14:paraId="250D35EA" w14:textId="77777777" w:rsidR="00195C21" w:rsidRDefault="00195C21" w:rsidP="00195C21">
            <w:pPr>
              <w:jc w:val="both"/>
              <w:rPr>
                <w:rFonts w:eastAsia="MS Mincho"/>
                <w:bCs/>
                <w:sz w:val="18"/>
                <w:szCs w:val="18"/>
                <w:lang w:val="en-GB" w:eastAsia="ja-JP"/>
              </w:rPr>
            </w:pPr>
            <w:r>
              <w:rPr>
                <w:rFonts w:eastAsia="MS Mincho" w:hint="eastAsia"/>
                <w:bCs/>
                <w:sz w:val="18"/>
                <w:szCs w:val="18"/>
                <w:lang w:val="en-GB" w:eastAsia="ja-JP"/>
              </w:rPr>
              <w:t>Fine.</w:t>
            </w:r>
          </w:p>
          <w:p w14:paraId="06DA178C" w14:textId="77777777" w:rsidR="00195C21" w:rsidRDefault="00195C21" w:rsidP="00195C21">
            <w:pPr>
              <w:jc w:val="both"/>
              <w:rPr>
                <w:rFonts w:eastAsia="MS Mincho"/>
                <w:bCs/>
                <w:sz w:val="18"/>
                <w:szCs w:val="18"/>
                <w:lang w:val="en-GB" w:eastAsia="ja-JP"/>
              </w:rPr>
            </w:pPr>
          </w:p>
          <w:p w14:paraId="77C5F88C" w14:textId="77777777" w:rsidR="00195C21" w:rsidRDefault="00195C21" w:rsidP="00195C21">
            <w:pPr>
              <w:jc w:val="both"/>
              <w:rPr>
                <w:rFonts w:eastAsia="Batang"/>
                <w:b/>
                <w:sz w:val="18"/>
                <w:szCs w:val="18"/>
                <w:u w:val="single"/>
                <w:lang w:val="en-GB"/>
              </w:rPr>
            </w:pPr>
            <w:r>
              <w:rPr>
                <w:rFonts w:eastAsia="Batang"/>
                <w:b/>
                <w:sz w:val="20"/>
                <w:szCs w:val="20"/>
                <w:u w:val="single"/>
                <w:lang w:val="en-GB"/>
              </w:rPr>
              <w:t>Proposal 2.B</w:t>
            </w:r>
          </w:p>
          <w:p w14:paraId="00DD16E3" w14:textId="77777777" w:rsidR="00195C21" w:rsidRPr="000A70EB" w:rsidRDefault="00195C21" w:rsidP="00195C21">
            <w:pPr>
              <w:snapToGrid w:val="0"/>
              <w:rPr>
                <w:rFonts w:eastAsia="MS Mincho"/>
                <w:bCs/>
                <w:sz w:val="18"/>
                <w:szCs w:val="18"/>
                <w:lang w:val="en-GB" w:eastAsia="ja-JP"/>
              </w:rPr>
            </w:pPr>
            <w:r>
              <w:rPr>
                <w:rFonts w:eastAsia="Batang"/>
                <w:bCs/>
                <w:sz w:val="18"/>
                <w:szCs w:val="18"/>
                <w:lang w:val="en-GB"/>
              </w:rPr>
              <w:t>Support</w:t>
            </w:r>
          </w:p>
          <w:p w14:paraId="3CC3B80A" w14:textId="77777777" w:rsidR="00195C21" w:rsidRDefault="00195C21" w:rsidP="00195C21">
            <w:pPr>
              <w:jc w:val="both"/>
              <w:rPr>
                <w:rFonts w:eastAsia="Batang"/>
                <w:b/>
                <w:sz w:val="20"/>
                <w:szCs w:val="20"/>
                <w:u w:val="single"/>
                <w:lang w:val="en-GB"/>
              </w:rPr>
            </w:pPr>
          </w:p>
          <w:p w14:paraId="3B782C9A" w14:textId="77777777" w:rsidR="00195C21" w:rsidRPr="000A70EB" w:rsidRDefault="00195C21" w:rsidP="00195C21">
            <w:pPr>
              <w:jc w:val="both"/>
              <w:rPr>
                <w:rFonts w:eastAsia="MS Mincho"/>
                <w:b/>
                <w:sz w:val="18"/>
                <w:szCs w:val="18"/>
                <w:u w:val="single"/>
                <w:lang w:val="en-GB" w:eastAsia="ja-JP"/>
              </w:rPr>
            </w:pPr>
            <w:r>
              <w:rPr>
                <w:rFonts w:eastAsia="Batang"/>
                <w:b/>
                <w:sz w:val="20"/>
                <w:szCs w:val="20"/>
                <w:u w:val="single"/>
                <w:lang w:val="en-GB"/>
              </w:rPr>
              <w:t>Proposal 2.</w:t>
            </w:r>
            <w:r>
              <w:rPr>
                <w:rFonts w:eastAsia="MS Mincho" w:hint="eastAsia"/>
                <w:b/>
                <w:sz w:val="20"/>
                <w:szCs w:val="20"/>
                <w:u w:val="single"/>
                <w:lang w:val="en-GB" w:eastAsia="ja-JP"/>
              </w:rPr>
              <w:t>D.2</w:t>
            </w:r>
          </w:p>
          <w:p w14:paraId="0C53F481" w14:textId="77777777" w:rsidR="00195C21" w:rsidRPr="000A70EB" w:rsidRDefault="00195C21" w:rsidP="00195C21">
            <w:pPr>
              <w:snapToGrid w:val="0"/>
              <w:rPr>
                <w:rFonts w:eastAsia="MS Mincho"/>
                <w:bCs/>
                <w:sz w:val="18"/>
                <w:szCs w:val="18"/>
                <w:lang w:val="en-GB" w:eastAsia="ja-JP"/>
              </w:rPr>
            </w:pPr>
            <w:r>
              <w:rPr>
                <w:rFonts w:eastAsia="MS Mincho" w:hint="eastAsia"/>
                <w:bCs/>
                <w:sz w:val="18"/>
                <w:szCs w:val="18"/>
                <w:lang w:val="en-GB" w:eastAsia="ja-JP"/>
              </w:rPr>
              <w:t>Do not have strong opinion</w:t>
            </w:r>
          </w:p>
          <w:p w14:paraId="0BD7A334" w14:textId="77777777" w:rsidR="00195C21" w:rsidRDefault="00195C21" w:rsidP="00195C21">
            <w:pPr>
              <w:snapToGrid w:val="0"/>
              <w:rPr>
                <w:rFonts w:eastAsia="Batang"/>
                <w:bCs/>
                <w:sz w:val="18"/>
                <w:szCs w:val="18"/>
                <w:lang w:val="en-GB"/>
              </w:rPr>
            </w:pPr>
          </w:p>
          <w:p w14:paraId="6A9CA70E" w14:textId="77777777" w:rsidR="00195C21" w:rsidRDefault="00195C21" w:rsidP="00195C21">
            <w:pPr>
              <w:jc w:val="both"/>
              <w:rPr>
                <w:rFonts w:eastAsia="Batang"/>
                <w:b/>
                <w:sz w:val="18"/>
                <w:szCs w:val="18"/>
                <w:u w:val="single"/>
                <w:lang w:val="en-GB"/>
              </w:rPr>
            </w:pPr>
            <w:r>
              <w:rPr>
                <w:rFonts w:eastAsia="Batang"/>
                <w:b/>
                <w:sz w:val="20"/>
                <w:szCs w:val="20"/>
                <w:u w:val="single"/>
                <w:lang w:val="en-GB"/>
              </w:rPr>
              <w:t>Conclusion 2.E</w:t>
            </w:r>
          </w:p>
          <w:p w14:paraId="5F9C8218" w14:textId="16C1A186" w:rsidR="00195C21" w:rsidRPr="00333974" w:rsidRDefault="00195C21" w:rsidP="00195C21">
            <w:pPr>
              <w:snapToGrid w:val="0"/>
              <w:rPr>
                <w:rFonts w:ascii="Times" w:eastAsiaTheme="minorEastAsia" w:hAnsi="Times" w:cs="Times"/>
                <w:b/>
                <w:bCs/>
                <w:color w:val="3333FF"/>
                <w:sz w:val="18"/>
                <w:szCs w:val="20"/>
                <w:lang w:val="en-GB" w:eastAsia="zh-CN"/>
              </w:rPr>
            </w:pPr>
            <w:r>
              <w:rPr>
                <w:rFonts w:eastAsia="Batang"/>
                <w:bCs/>
                <w:sz w:val="18"/>
                <w:szCs w:val="18"/>
                <w:lang w:val="en-GB"/>
              </w:rPr>
              <w:t>Support</w:t>
            </w:r>
          </w:p>
        </w:tc>
      </w:tr>
      <w:tr w:rsidR="006747B0" w14:paraId="35D7C10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6FFC82F6" w14:textId="51A41488" w:rsidR="006747B0" w:rsidRDefault="006747B0" w:rsidP="006747B0">
            <w:pPr>
              <w:snapToGrid w:val="0"/>
              <w:rPr>
                <w:rFonts w:eastAsia="MS Mincho"/>
                <w:sz w:val="18"/>
                <w:szCs w:val="18"/>
                <w:lang w:eastAsia="ja-JP"/>
              </w:rPr>
            </w:pPr>
            <w:r>
              <w:rPr>
                <w:rFonts w:eastAsiaTheme="minorEastAsia"/>
                <w:sz w:val="18"/>
                <w:szCs w:val="18"/>
                <w:lang w:eastAsia="zh-CN"/>
              </w:rPr>
              <w:lastRenderedPageBreak/>
              <w:t>Intel</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1EB47788" w14:textId="77777777" w:rsidR="006747B0" w:rsidRDefault="006747B0" w:rsidP="006747B0">
            <w:pPr>
              <w:snapToGrid w:val="0"/>
              <w:rPr>
                <w:rFonts w:eastAsia="Batang"/>
                <w:b/>
                <w:iCs/>
                <w:sz w:val="20"/>
                <w:szCs w:val="20"/>
                <w:lang w:val="en-GB"/>
              </w:rPr>
            </w:pPr>
            <w:r>
              <w:rPr>
                <w:rFonts w:eastAsia="Batang"/>
                <w:b/>
                <w:iCs/>
                <w:sz w:val="20"/>
                <w:szCs w:val="20"/>
                <w:u w:val="single"/>
                <w:lang w:val="en-GB"/>
              </w:rPr>
              <w:t>Proposal 2.A.6:</w:t>
            </w:r>
            <w:r w:rsidRPr="00BF0F37">
              <w:rPr>
                <w:rFonts w:eastAsia="Batang"/>
                <w:b/>
                <w:iCs/>
                <w:sz w:val="20"/>
                <w:szCs w:val="20"/>
                <w:lang w:val="en-GB"/>
              </w:rPr>
              <w:t xml:space="preserve">  </w:t>
            </w:r>
          </w:p>
          <w:p w14:paraId="0C5A52E2" w14:textId="77777777" w:rsidR="006747B0" w:rsidRDefault="006747B0" w:rsidP="006747B0">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 the proposal. One option for the definition of the priority rules is based on Spectral Efficiency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calculated based on RI and CQI for the 1</w:t>
            </w:r>
            <w:r w:rsidRPr="00716FFB">
              <w:rPr>
                <w:rFonts w:ascii="Times" w:eastAsiaTheme="minorEastAsia" w:hAnsi="Times" w:cs="Times"/>
                <w:color w:val="000000" w:themeColor="text1"/>
                <w:sz w:val="18"/>
                <w:szCs w:val="20"/>
                <w:vertAlign w:val="superscript"/>
                <w:lang w:val="en-GB" w:eastAsia="zh-CN"/>
              </w:rPr>
              <w:t>st</w:t>
            </w:r>
            <w:r>
              <w:rPr>
                <w:rFonts w:ascii="Times" w:eastAsiaTheme="minorEastAsia" w:hAnsi="Times" w:cs="Times"/>
                <w:color w:val="000000" w:themeColor="text1"/>
                <w:sz w:val="18"/>
                <w:szCs w:val="20"/>
                <w:lang w:val="en-GB" w:eastAsia="zh-CN"/>
              </w:rPr>
              <w:t xml:space="preserve"> CW. </w:t>
            </w:r>
          </w:p>
          <w:p w14:paraId="002A5D9B" w14:textId="77777777" w:rsidR="006747B0" w:rsidRDefault="006747B0" w:rsidP="006747B0">
            <w:pPr>
              <w:snapToGrid w:val="0"/>
              <w:rPr>
                <w:rFonts w:ascii="Times" w:eastAsiaTheme="minorEastAsia" w:hAnsi="Times" w:cs="Times"/>
                <w:color w:val="000000" w:themeColor="text1"/>
                <w:sz w:val="18"/>
                <w:szCs w:val="20"/>
                <w:lang w:val="en-GB" w:eastAsia="zh-CN"/>
              </w:rPr>
            </w:pPr>
          </w:p>
          <w:p w14:paraId="7455AAF1" w14:textId="77777777" w:rsidR="006747B0" w:rsidRDefault="006747B0" w:rsidP="006747B0">
            <w:pPr>
              <w:snapToGrid w:val="0"/>
              <w:rPr>
                <w:rFonts w:ascii="Times" w:eastAsia="Batang" w:hAnsi="Times"/>
                <w:sz w:val="20"/>
                <w:szCs w:val="20"/>
                <w:lang w:val="en-GB"/>
              </w:rPr>
            </w:pPr>
            <w:r>
              <w:rPr>
                <w:rFonts w:ascii="Times" w:eastAsia="Batang" w:hAnsi="Times"/>
                <w:b/>
                <w:sz w:val="20"/>
                <w:szCs w:val="20"/>
                <w:u w:val="single"/>
                <w:lang w:val="en-GB"/>
              </w:rPr>
              <w:t>Question</w:t>
            </w:r>
            <w:r w:rsidRPr="007E079C">
              <w:rPr>
                <w:rFonts w:ascii="Times" w:eastAsia="Batang" w:hAnsi="Times"/>
                <w:b/>
                <w:sz w:val="20"/>
                <w:szCs w:val="20"/>
                <w:u w:val="single"/>
                <w:lang w:val="en-GB"/>
              </w:rPr>
              <w:t xml:space="preserve"> 2.D</w:t>
            </w:r>
            <w:r>
              <w:rPr>
                <w:rFonts w:ascii="Times" w:eastAsia="Batang" w:hAnsi="Times"/>
                <w:b/>
                <w:sz w:val="20"/>
                <w:szCs w:val="20"/>
                <w:u w:val="single"/>
                <w:lang w:val="en-GB"/>
              </w:rPr>
              <w:t>.2</w:t>
            </w:r>
            <w:r w:rsidRPr="007E079C">
              <w:rPr>
                <w:rFonts w:ascii="Times" w:eastAsia="Batang" w:hAnsi="Times"/>
                <w:sz w:val="20"/>
                <w:szCs w:val="20"/>
                <w:lang w:val="en-GB"/>
              </w:rPr>
              <w:t>:</w:t>
            </w:r>
          </w:p>
          <w:p w14:paraId="158BE321"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Our initial preference is O</w:t>
            </w:r>
            <w:r w:rsidRPr="00C71D46">
              <w:rPr>
                <w:rFonts w:ascii="Times" w:eastAsia="Batang" w:hAnsi="Times"/>
                <w:sz w:val="20"/>
                <w:szCs w:val="20"/>
                <w:vertAlign w:val="subscript"/>
                <w:lang w:val="en-GB"/>
              </w:rPr>
              <w:t>CPU</w:t>
            </w:r>
            <w:r>
              <w:rPr>
                <w:rFonts w:ascii="Times" w:eastAsia="Batang" w:hAnsi="Times"/>
                <w:sz w:val="20"/>
                <w:szCs w:val="20"/>
                <w:lang w:val="en-GB"/>
              </w:rPr>
              <w:t xml:space="preserve"> = Ks. The reason is that, according to the discussion in Rel-15, CU occupancy rules where defined with the understanding that UE will do CRI selection based on Spectral Efficiency {RI/CQI}. Thus, further relaxation may not be needed. </w:t>
            </w:r>
          </w:p>
          <w:p w14:paraId="3295295A" w14:textId="77777777" w:rsidR="006747B0" w:rsidRDefault="006747B0" w:rsidP="006747B0">
            <w:pPr>
              <w:snapToGrid w:val="0"/>
              <w:rPr>
                <w:rFonts w:eastAsia="Malgun Gothic" w:cs="Calibri"/>
                <w:sz w:val="20"/>
                <w:szCs w:val="20"/>
              </w:rPr>
            </w:pPr>
            <w:r>
              <w:rPr>
                <w:rFonts w:ascii="Times" w:eastAsia="Batang" w:hAnsi="Times"/>
                <w:sz w:val="20"/>
                <w:szCs w:val="20"/>
                <w:lang w:val="en-GB"/>
              </w:rPr>
              <w:t>We are fine to support an additional relaxation for the number of occupied CPU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rPr>
              <w:t xml:space="preserve"> – 1</w:t>
            </w:r>
            <w:r>
              <w:rPr>
                <w:rFonts w:ascii="Times" w:eastAsia="Batang" w:hAnsi="Times"/>
                <w:sz w:val="20"/>
                <w:szCs w:val="20"/>
                <w:lang w:val="en-GB"/>
              </w:rPr>
              <w:t xml:space="preserve">) as a compromise. We cannot accept </w:t>
            </w:r>
            <w:r w:rsidRPr="007E079C">
              <w:rPr>
                <w:rFonts w:eastAsia="Malgun Gothic" w:cs="Calibri"/>
                <w:sz w:val="20"/>
                <w:szCs w:val="20"/>
              </w:rPr>
              <w:t>M + K</w:t>
            </w:r>
            <w:r w:rsidRPr="007E079C">
              <w:rPr>
                <w:rFonts w:eastAsia="Malgun Gothic" w:cs="Calibri"/>
                <w:sz w:val="20"/>
                <w:szCs w:val="20"/>
                <w:vertAlign w:val="subscript"/>
              </w:rPr>
              <w:t>S</w:t>
            </w:r>
            <w:r>
              <w:rPr>
                <w:rFonts w:eastAsia="Malgun Gothic" w:cs="Calibri"/>
                <w:sz w:val="20"/>
                <w:szCs w:val="20"/>
                <w:vertAlign w:val="subscript"/>
              </w:rPr>
              <w:t xml:space="preserve"> </w:t>
            </w:r>
            <w:r w:rsidRPr="005B1B6F">
              <w:rPr>
                <w:rFonts w:eastAsia="Malgun Gothic" w:cs="Calibri"/>
                <w:sz w:val="20"/>
                <w:szCs w:val="20"/>
              </w:rPr>
              <w:t xml:space="preserve">given that </w:t>
            </w:r>
            <w:r>
              <w:rPr>
                <w:rFonts w:eastAsia="Malgun Gothic" w:cs="Calibri"/>
                <w:sz w:val="20"/>
                <w:szCs w:val="20"/>
              </w:rPr>
              <w:t xml:space="preserve">it corresponds to larger number of CPUs comparing to legacy for the case of M = 1. </w:t>
            </w:r>
          </w:p>
          <w:p w14:paraId="1F603CA9" w14:textId="77777777" w:rsidR="006747B0" w:rsidRDefault="006747B0" w:rsidP="006747B0">
            <w:pPr>
              <w:snapToGrid w:val="0"/>
              <w:rPr>
                <w:rFonts w:eastAsia="Malgun Gothic" w:cs="Calibri"/>
                <w:sz w:val="20"/>
                <w:szCs w:val="20"/>
              </w:rPr>
            </w:pPr>
          </w:p>
          <w:p w14:paraId="4A03E680" w14:textId="77777777" w:rsidR="006747B0" w:rsidRDefault="006747B0" w:rsidP="006747B0">
            <w:pPr>
              <w:snapToGrid w:val="0"/>
              <w:rPr>
                <w:rFonts w:ascii="Times" w:eastAsia="Batang" w:hAnsi="Times"/>
                <w:sz w:val="20"/>
                <w:szCs w:val="20"/>
                <w:lang w:val="en-GB"/>
              </w:rPr>
            </w:pPr>
            <w:r w:rsidRPr="00FE66DF">
              <w:rPr>
                <w:rFonts w:ascii="Times" w:eastAsia="Batang" w:hAnsi="Times"/>
                <w:b/>
                <w:bCs/>
                <w:sz w:val="20"/>
                <w:szCs w:val="20"/>
                <w:lang w:val="en-GB"/>
              </w:rPr>
              <w:t>Proposal 2.E</w:t>
            </w:r>
            <w:r w:rsidRPr="00FE66DF">
              <w:rPr>
                <w:rFonts w:ascii="Times" w:eastAsia="Batang" w:hAnsi="Times"/>
                <w:sz w:val="20"/>
                <w:szCs w:val="20"/>
                <w:lang w:val="en-GB"/>
              </w:rPr>
              <w:t>:</w:t>
            </w:r>
          </w:p>
          <w:p w14:paraId="12AEA4CE" w14:textId="77777777" w:rsidR="006747B0" w:rsidRDefault="006747B0" w:rsidP="006747B0">
            <w:pPr>
              <w:snapToGrid w:val="0"/>
              <w:rPr>
                <w:rFonts w:ascii="Times" w:eastAsia="Batang" w:hAnsi="Times"/>
                <w:sz w:val="20"/>
                <w:szCs w:val="20"/>
                <w:lang w:val="en-GB"/>
              </w:rPr>
            </w:pPr>
            <w:r>
              <w:rPr>
                <w:rFonts w:ascii="Times" w:eastAsia="Batang" w:hAnsi="Times"/>
                <w:sz w:val="20"/>
                <w:szCs w:val="20"/>
                <w:lang w:val="en-GB"/>
              </w:rPr>
              <w:t xml:space="preserve">We think that </w:t>
            </w:r>
            <w:r w:rsidRPr="00FE66DF">
              <w:rPr>
                <w:rFonts w:ascii="Times" w:eastAsia="Batang" w:hAnsi="Times"/>
                <w:sz w:val="20"/>
                <w:szCs w:val="20"/>
                <w:lang w:val="en-GB"/>
              </w:rPr>
              <w:t>‘cri-RI-CQI’</w:t>
            </w:r>
            <w:r>
              <w:rPr>
                <w:rFonts w:ascii="Times" w:eastAsia="Batang" w:hAnsi="Times"/>
                <w:sz w:val="20"/>
                <w:szCs w:val="20"/>
                <w:lang w:val="en-GB"/>
              </w:rPr>
              <w:t xml:space="preserve"> may have potential to be useful. However, we don’t have very strong view. We are fine to drop all the additional report quantities so that the number of new UE capabilities is reduced. </w:t>
            </w:r>
          </w:p>
          <w:p w14:paraId="4538F9E6" w14:textId="77777777" w:rsidR="006747B0" w:rsidRDefault="006747B0" w:rsidP="006747B0">
            <w:pPr>
              <w:jc w:val="both"/>
              <w:rPr>
                <w:rFonts w:eastAsia="Batang"/>
                <w:b/>
                <w:iCs/>
                <w:sz w:val="20"/>
                <w:szCs w:val="20"/>
                <w:u w:val="single"/>
                <w:lang w:val="en-GB"/>
              </w:rPr>
            </w:pPr>
          </w:p>
        </w:tc>
      </w:tr>
      <w:tr w:rsidR="006747B0" w14:paraId="08D27A0D"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C6894D2" w14:textId="14B66238" w:rsidR="006747B0" w:rsidRDefault="00677A25" w:rsidP="006747B0">
            <w:pPr>
              <w:snapToGrid w:val="0"/>
              <w:rPr>
                <w:rFonts w:eastAsia="MS Mincho"/>
                <w:sz w:val="18"/>
                <w:szCs w:val="18"/>
                <w:lang w:eastAsia="ja-JP"/>
              </w:rPr>
            </w:pPr>
            <w:r>
              <w:rPr>
                <w:rFonts w:eastAsia="MS Mincho"/>
                <w:sz w:val="18"/>
                <w:szCs w:val="18"/>
                <w:lang w:eastAsia="ja-JP"/>
              </w:rPr>
              <w:t>Mod V18</w:t>
            </w: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14:paraId="70460E30" w14:textId="77777777" w:rsidR="006747B0" w:rsidRPr="00677A25" w:rsidRDefault="00677A25" w:rsidP="006747B0">
            <w:pPr>
              <w:jc w:val="both"/>
              <w:rPr>
                <w:rFonts w:eastAsia="Batang"/>
                <w:b/>
                <w:iCs/>
                <w:color w:val="3333FF"/>
                <w:sz w:val="20"/>
                <w:szCs w:val="20"/>
                <w:lang w:val="en-GB"/>
              </w:rPr>
            </w:pPr>
            <w:r w:rsidRPr="00677A25">
              <w:rPr>
                <w:rFonts w:eastAsia="Batang"/>
                <w:b/>
                <w:iCs/>
                <w:color w:val="3333FF"/>
                <w:sz w:val="20"/>
                <w:szCs w:val="20"/>
                <w:lang w:val="en-GB"/>
              </w:rPr>
              <w:t>No revision</w:t>
            </w:r>
          </w:p>
          <w:p w14:paraId="4321F576" w14:textId="32688F16" w:rsidR="00677A25" w:rsidRDefault="00677A25" w:rsidP="006747B0">
            <w:pPr>
              <w:jc w:val="both"/>
              <w:rPr>
                <w:rFonts w:eastAsia="Batang"/>
                <w:b/>
                <w:iCs/>
                <w:sz w:val="20"/>
                <w:szCs w:val="20"/>
                <w:u w:val="single"/>
                <w:lang w:val="en-GB"/>
              </w:rPr>
            </w:pPr>
          </w:p>
        </w:tc>
      </w:tr>
    </w:tbl>
    <w:p w14:paraId="7AFF2DB3" w14:textId="77777777" w:rsidR="00BF242C" w:rsidRDefault="00BF242C">
      <w:pPr>
        <w:rPr>
          <w:lang w:eastAsia="zh-CN"/>
        </w:rPr>
      </w:pPr>
    </w:p>
    <w:p w14:paraId="2A892124" w14:textId="77777777" w:rsidR="00BF242C" w:rsidRDefault="003A3060">
      <w:pPr>
        <w:pStyle w:val="Heading3"/>
        <w:numPr>
          <w:ilvl w:val="1"/>
          <w:numId w:val="13"/>
        </w:numPr>
      </w:pPr>
      <w:r>
        <w:t>Issue 3 (WID objective 3): CJT calibration reporting for non-ideal synchronization and backhaul</w:t>
      </w:r>
    </w:p>
    <w:p w14:paraId="69C93852" w14:textId="77777777" w:rsidR="00BF242C" w:rsidRDefault="00BF242C">
      <w:pPr>
        <w:rPr>
          <w:rFonts w:eastAsia="Malgun Gothic"/>
        </w:rPr>
      </w:pPr>
    </w:p>
    <w:p w14:paraId="67827E40" w14:textId="77777777" w:rsidR="00BF242C" w:rsidRDefault="003A3060">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7047"/>
        <w:gridCol w:w="2407"/>
      </w:tblGrid>
      <w:tr w:rsidR="00BF242C" w14:paraId="6636760D" w14:textId="77777777" w:rsidTr="00276E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4323CA3" w14:textId="77777777" w:rsidR="00BF242C" w:rsidRDefault="003A3060">
            <w:pPr>
              <w:widowControl w:val="0"/>
              <w:snapToGrid w:val="0"/>
              <w:jc w:val="both"/>
              <w:rPr>
                <w:b/>
                <w:sz w:val="18"/>
                <w:szCs w:val="18"/>
              </w:rPr>
            </w:pPr>
            <w:r>
              <w:rPr>
                <w:b/>
                <w:sz w:val="18"/>
                <w:szCs w:val="18"/>
              </w:rPr>
              <w:t>#</w:t>
            </w:r>
          </w:p>
        </w:tc>
        <w:tc>
          <w:tcPr>
            <w:tcW w:w="7047" w:type="dxa"/>
            <w:tcBorders>
              <w:top w:val="single" w:sz="4" w:space="0" w:color="000000"/>
              <w:left w:val="single" w:sz="4" w:space="0" w:color="000000"/>
              <w:bottom w:val="single" w:sz="4" w:space="0" w:color="000000"/>
              <w:right w:val="single" w:sz="4" w:space="0" w:color="000000"/>
            </w:tcBorders>
            <w:shd w:val="clear" w:color="auto" w:fill="D9D9D9"/>
          </w:tcPr>
          <w:p w14:paraId="664CF575" w14:textId="77777777" w:rsidR="00BF242C" w:rsidRDefault="003A3060">
            <w:pPr>
              <w:widowControl w:val="0"/>
              <w:snapToGrid w:val="0"/>
              <w:jc w:val="both"/>
              <w:rPr>
                <w:b/>
                <w:sz w:val="18"/>
                <w:szCs w:val="18"/>
              </w:rPr>
            </w:pPr>
            <w:r>
              <w:rPr>
                <w:b/>
                <w:sz w:val="18"/>
                <w:szCs w:val="18"/>
              </w:rPr>
              <w:t>Issue</w:t>
            </w:r>
          </w:p>
        </w:tc>
        <w:tc>
          <w:tcPr>
            <w:tcW w:w="2407" w:type="dxa"/>
            <w:tcBorders>
              <w:top w:val="single" w:sz="4" w:space="0" w:color="000000"/>
              <w:left w:val="single" w:sz="4" w:space="0" w:color="000000"/>
              <w:bottom w:val="single" w:sz="4" w:space="0" w:color="000000"/>
              <w:right w:val="single" w:sz="4" w:space="0" w:color="000000"/>
            </w:tcBorders>
            <w:shd w:val="clear" w:color="auto" w:fill="D9D9D9"/>
          </w:tcPr>
          <w:p w14:paraId="317164D8" w14:textId="77777777" w:rsidR="00BF242C" w:rsidRDefault="003A3060">
            <w:pPr>
              <w:widowControl w:val="0"/>
              <w:snapToGrid w:val="0"/>
              <w:jc w:val="both"/>
              <w:rPr>
                <w:b/>
                <w:sz w:val="18"/>
                <w:szCs w:val="18"/>
              </w:rPr>
            </w:pPr>
            <w:r>
              <w:rPr>
                <w:b/>
                <w:sz w:val="18"/>
                <w:szCs w:val="18"/>
              </w:rPr>
              <w:t>Companies’ views</w:t>
            </w:r>
          </w:p>
        </w:tc>
      </w:tr>
      <w:tr w:rsidR="00BF242C" w14:paraId="4FA36A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130B1F" w14:textId="77777777" w:rsidR="00BF242C" w:rsidRDefault="003A306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E9D92"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2B0FC6E0"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delay offset reporting </w:t>
            </w:r>
            <w:proofErr w:type="spellStart"/>
            <w:proofErr w:type="gramStart"/>
            <w:r>
              <w:rPr>
                <w:rFonts w:ascii="Times" w:eastAsia="Calibri" w:hAnsi="Times"/>
                <w:sz w:val="16"/>
                <w:szCs w:val="20"/>
                <w:lang w:val="en-GB"/>
              </w:rPr>
              <w:t>D</w:t>
            </w:r>
            <w:r>
              <w:rPr>
                <w:rFonts w:ascii="Times" w:eastAsia="Calibri" w:hAnsi="Times"/>
                <w:sz w:val="16"/>
                <w:szCs w:val="20"/>
                <w:vertAlign w:val="subscript"/>
                <w:lang w:val="en-GB"/>
              </w:rPr>
              <w:t>n,offset</w:t>
            </w:r>
            <w:proofErr w:type="spellEnd"/>
            <w:proofErr w:type="gramEnd"/>
            <w:r>
              <w:rPr>
                <w:rFonts w:ascii="Times" w:eastAsia="Calibri" w:hAnsi="Times"/>
                <w:sz w:val="16"/>
                <w:szCs w:val="20"/>
                <w:lang w:val="en-GB" w:eastAsia="zh-CN"/>
              </w:rPr>
              <w:t>, i.e. A</w:t>
            </w:r>
            <w:r>
              <w:rPr>
                <w:rFonts w:ascii="Times" w:eastAsia="Calibri" w:hAnsi="Times"/>
                <w:sz w:val="16"/>
                <w:szCs w:val="20"/>
                <w:vertAlign w:val="subscript"/>
                <w:lang w:val="en-GB" w:eastAsia="zh-CN"/>
              </w:rPr>
              <w:t>D</w:t>
            </w:r>
            <w:r>
              <w:rPr>
                <w:rFonts w:ascii="Times" w:eastAsia="Calibri" w:hAnsi="Times"/>
                <w:sz w:val="16"/>
                <w:szCs w:val="20"/>
                <w:lang w:val="en-GB" w:eastAsia="zh-CN"/>
              </w:rPr>
              <w:t>, at least support the following values: {0.5CP, CP}</w:t>
            </w:r>
          </w:p>
          <w:p w14:paraId="174D5B3D"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Decide, by RAN1#117, whether any of the following candidate values are supported: {0.75CP, 1.</w:t>
            </w:r>
            <w:r>
              <w:rPr>
                <w:rFonts w:eastAsia="SimSun"/>
                <w:color w:val="000000"/>
                <w:sz w:val="16"/>
                <w:szCs w:val="20"/>
                <w:highlight w:val="yellow"/>
              </w:rPr>
              <w:t xml:space="preserve">5CP, </w:t>
            </w:r>
            <m:oMath>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4∆f</m:t>
                  </m:r>
                </m:den>
              </m:f>
            </m:oMath>
            <w:r>
              <w:rPr>
                <w:rFonts w:eastAsia="SimSun" w:hint="eastAsia"/>
                <w:color w:val="000000"/>
                <w:sz w:val="16"/>
                <w:szCs w:val="20"/>
                <w:highlight w:val="yellow"/>
                <w:lang w:eastAsia="zh-CN"/>
              </w:rPr>
              <w:t>,</w:t>
            </w:r>
            <m:oMath>
              <m:r>
                <w:rPr>
                  <w:rFonts w:ascii="Cambria Math" w:eastAsia="SimSun" w:hAnsi="Cambria Math"/>
                  <w:color w:val="000000"/>
                  <w:sz w:val="16"/>
                  <w:szCs w:val="20"/>
                  <w:highlight w:val="yellow"/>
                </w:rPr>
                <m:t xml:space="preserve"> </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12∆f</m:t>
                  </m:r>
                </m:den>
              </m:f>
              <m:r>
                <w:rPr>
                  <w:rFonts w:ascii="Cambria Math" w:eastAsia="SimSun" w:hAnsi="Cambria Math"/>
                  <w:color w:val="000000"/>
                  <w:sz w:val="16"/>
                  <w:szCs w:val="20"/>
                  <w:highlight w:val="yellow"/>
                </w:rPr>
                <m:t>,</m:t>
              </m:r>
              <m:f>
                <m:fPr>
                  <m:ctrlPr>
                    <w:rPr>
                      <w:rFonts w:ascii="Cambria Math" w:eastAsia="SimSun" w:hAnsi="Cambria Math"/>
                      <w:i/>
                      <w:color w:val="000000"/>
                      <w:sz w:val="16"/>
                      <w:szCs w:val="20"/>
                      <w:highlight w:val="yellow"/>
                    </w:rPr>
                  </m:ctrlPr>
                </m:fPr>
                <m:num>
                  <m:r>
                    <w:rPr>
                      <w:rFonts w:ascii="Cambria Math" w:eastAsia="SimSun" w:hAnsi="Cambria Math"/>
                      <w:color w:val="000000"/>
                      <w:sz w:val="16"/>
                      <w:szCs w:val="20"/>
                      <w:highlight w:val="yellow"/>
                    </w:rPr>
                    <m:t>1</m:t>
                  </m:r>
                </m:num>
                <m:den>
                  <m:r>
                    <w:rPr>
                      <w:rFonts w:ascii="Cambria Math" w:eastAsia="SimSun" w:hAnsi="Cambria Math"/>
                      <w:color w:val="000000"/>
                      <w:sz w:val="16"/>
                      <w:szCs w:val="20"/>
                      <w:highlight w:val="yellow"/>
                    </w:rPr>
                    <m:t>24∆f</m:t>
                  </m:r>
                </m:den>
              </m:f>
            </m:oMath>
          </w:p>
          <w:p w14:paraId="0DB2012A" w14:textId="77777777" w:rsidR="00BF242C" w:rsidRDefault="003A3060">
            <w:pPr>
              <w:snapToGrid w:val="0"/>
              <w:rPr>
                <w:sz w:val="16"/>
                <w:szCs w:val="20"/>
                <w:lang w:val="en-GB"/>
              </w:rPr>
            </w:pPr>
            <w:r>
              <w:rPr>
                <w:b/>
                <w:sz w:val="16"/>
                <w:szCs w:val="20"/>
                <w:highlight w:val="green"/>
                <w:lang w:val="en-GB"/>
              </w:rPr>
              <w:t>[117] Agreement</w:t>
            </w:r>
            <w:r>
              <w:rPr>
                <w:sz w:val="16"/>
                <w:szCs w:val="20"/>
                <w:lang w:val="en-GB"/>
              </w:rPr>
              <w:t xml:space="preserve"> </w:t>
            </w:r>
          </w:p>
          <w:p w14:paraId="00E35F1C" w14:textId="77777777" w:rsidR="00BF242C" w:rsidRDefault="003A3060">
            <w:pPr>
              <w:snapToGrid w:val="0"/>
              <w:rPr>
                <w:rFonts w:ascii="Times" w:eastAsia="Calibri" w:hAnsi="Times"/>
                <w:sz w:val="16"/>
                <w:szCs w:val="20"/>
                <w:lang w:val="en-GB" w:eastAsia="zh-CN"/>
              </w:rPr>
            </w:pPr>
            <w:r>
              <w:rPr>
                <w:rFonts w:ascii="Times" w:eastAsia="Calibri" w:hAnsi="Times"/>
                <w:sz w:val="16"/>
                <w:szCs w:val="20"/>
                <w:lang w:val="en-GB"/>
              </w:rPr>
              <w:t>For the Rel-19 aperiodic standalone CJT calibration reporting,</w:t>
            </w:r>
            <w:r>
              <w:rPr>
                <w:rFonts w:ascii="Times" w:eastAsia="Calibri" w:hAnsi="Times"/>
                <w:sz w:val="16"/>
                <w:szCs w:val="20"/>
                <w:lang w:val="en-GB" w:eastAsia="zh-CN"/>
              </w:rPr>
              <w:t xml:space="preserve"> regarding the dynamic range for frequency offset reporting </w:t>
            </w:r>
            <w:proofErr w:type="spellStart"/>
            <w:r>
              <w:rPr>
                <w:rFonts w:ascii="Times" w:eastAsia="Calibri" w:hAnsi="Times"/>
                <w:sz w:val="16"/>
                <w:szCs w:val="20"/>
                <w:lang w:val="en-GB"/>
              </w:rPr>
              <w:t>FO</w:t>
            </w:r>
            <w:r>
              <w:rPr>
                <w:rFonts w:ascii="Times" w:eastAsia="Calibri" w:hAnsi="Times"/>
                <w:sz w:val="16"/>
                <w:szCs w:val="20"/>
                <w:vertAlign w:val="subscript"/>
                <w:lang w:val="en-GB"/>
              </w:rPr>
              <w:t>n</w:t>
            </w:r>
            <w:proofErr w:type="spellEnd"/>
            <w:r>
              <w:rPr>
                <w:rFonts w:ascii="Times" w:eastAsia="Calibri" w:hAnsi="Times"/>
                <w:sz w:val="16"/>
                <w:szCs w:val="20"/>
                <w:lang w:val="en-GB" w:eastAsia="zh-CN"/>
              </w:rPr>
              <w:t>, i.e. A</w:t>
            </w:r>
            <w:r>
              <w:rPr>
                <w:rFonts w:ascii="Times" w:eastAsia="Calibri" w:hAnsi="Times"/>
                <w:sz w:val="16"/>
                <w:szCs w:val="20"/>
                <w:vertAlign w:val="subscript"/>
                <w:lang w:val="en-GB" w:eastAsia="zh-CN"/>
              </w:rPr>
              <w:t>FO</w:t>
            </w:r>
            <w:r>
              <w:rPr>
                <w:rFonts w:ascii="Times" w:eastAsia="Calibri" w:hAnsi="Times"/>
                <w:sz w:val="16"/>
                <w:szCs w:val="20"/>
                <w:lang w:val="en-GB" w:eastAsia="zh-CN"/>
              </w:rPr>
              <w:t>, at least support the following values: {0.1ppm, 0.2ppm}</w:t>
            </w:r>
          </w:p>
          <w:p w14:paraId="2DC46727" w14:textId="77777777" w:rsidR="00BF242C" w:rsidRDefault="003A3060" w:rsidP="00E40E5F">
            <w:pPr>
              <w:numPr>
                <w:ilvl w:val="0"/>
                <w:numId w:val="24"/>
              </w:numPr>
              <w:snapToGrid w:val="0"/>
              <w:spacing w:after="160" w:line="259" w:lineRule="auto"/>
              <w:rPr>
                <w:rFonts w:ascii="Times" w:eastAsia="Calibri" w:hAnsi="Times"/>
                <w:sz w:val="16"/>
                <w:szCs w:val="20"/>
                <w:lang w:val="en-GB" w:eastAsia="zh-CN"/>
              </w:rPr>
            </w:pPr>
            <w:r>
              <w:rPr>
                <w:rFonts w:eastAsia="SimSun"/>
                <w:sz w:val="16"/>
                <w:szCs w:val="20"/>
                <w:highlight w:val="yellow"/>
              </w:rPr>
              <w:t xml:space="preserve">Decide, by RAN1#117, whether any of the following candidate values are supported: {0.025ppm, 0.05ppm, </w:t>
            </w:r>
            <w:r>
              <w:rPr>
                <w:rFonts w:ascii="Times" w:eastAsia="Calibri" w:hAnsi="Times"/>
                <w:sz w:val="16"/>
                <w:szCs w:val="20"/>
                <w:highlight w:val="yellow"/>
                <w:lang w:eastAsia="zh-CN"/>
              </w:rPr>
              <w:t>1/(8</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1/(16</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 xml:space="preserve">, </w:t>
            </w:r>
            <w:r>
              <w:rPr>
                <w:rFonts w:ascii="Times" w:eastAsia="Calibri" w:hAnsi="Times"/>
                <w:sz w:val="16"/>
                <w:szCs w:val="20"/>
                <w:highlight w:val="yellow"/>
                <w:lang w:eastAsia="zh-CN"/>
              </w:rPr>
              <w:t>1/(32</w:t>
            </w:r>
            <w:r>
              <w:rPr>
                <w:rFonts w:ascii="Symbol" w:eastAsia="Calibri" w:hAnsi="Symbol"/>
                <w:sz w:val="16"/>
                <w:szCs w:val="20"/>
                <w:highlight w:val="yellow"/>
                <w:lang w:eastAsia="zh-CN"/>
              </w:rPr>
              <w:t></w:t>
            </w:r>
            <w:r>
              <w:rPr>
                <w:rFonts w:ascii="Times" w:eastAsia="Calibri" w:hAnsi="Times"/>
                <w:sz w:val="16"/>
                <w:szCs w:val="20"/>
                <w:highlight w:val="yellow"/>
                <w:lang w:eastAsia="zh-CN"/>
              </w:rPr>
              <w:t>t)</w:t>
            </w:r>
            <w:r>
              <w:rPr>
                <w:rFonts w:eastAsia="SimSun"/>
                <w:sz w:val="16"/>
                <w:szCs w:val="20"/>
                <w:highlight w:val="yellow"/>
              </w:rPr>
              <w:t>}</w:t>
            </w:r>
          </w:p>
          <w:p w14:paraId="62B5FC90" w14:textId="77777777" w:rsidR="00BF242C" w:rsidRDefault="00BF242C">
            <w:pPr>
              <w:jc w:val="both"/>
              <w:rPr>
                <w:rFonts w:eastAsia="DengXian"/>
                <w:bCs/>
                <w:sz w:val="20"/>
                <w:szCs w:val="20"/>
                <w:lang w:val="en-GB" w:eastAsia="zh-CN"/>
              </w:rPr>
            </w:pPr>
          </w:p>
          <w:p w14:paraId="7AA70AE5" w14:textId="77777777" w:rsidR="00BF242C" w:rsidRDefault="003A3060">
            <w:pPr>
              <w:jc w:val="both"/>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F</w:t>
            </w:r>
            <w:r>
              <w:rPr>
                <w:rFonts w:eastAsia="DengXian"/>
                <w:bCs/>
                <w:sz w:val="20"/>
                <w:szCs w:val="20"/>
                <w:lang w:val="en-GB" w:eastAsia="zh-CN"/>
              </w:rPr>
              <w:t xml:space="preserve">or the Rel-19 aperiodic standalone CJT calibration reporting, regarding the dynamic range for </w:t>
            </w:r>
            <w:r>
              <w:rPr>
                <w:rFonts w:eastAsia="Calibri"/>
                <w:sz w:val="20"/>
                <w:szCs w:val="20"/>
                <w:lang w:val="en-GB" w:eastAsia="zh-CN"/>
              </w:rPr>
              <w:t xml:space="preserve">delay offset reporting </w:t>
            </w:r>
            <w:proofErr w:type="spellStart"/>
            <w:proofErr w:type="gramStart"/>
            <w:r>
              <w:rPr>
                <w:rFonts w:eastAsia="Calibri"/>
                <w:sz w:val="20"/>
                <w:szCs w:val="20"/>
                <w:lang w:val="en-GB"/>
              </w:rPr>
              <w:t>D</w:t>
            </w:r>
            <w:r>
              <w:rPr>
                <w:rFonts w:eastAsia="Calibri"/>
                <w:sz w:val="20"/>
                <w:szCs w:val="20"/>
                <w:vertAlign w:val="subscript"/>
                <w:lang w:val="en-GB"/>
              </w:rPr>
              <w:t>n,offset</w:t>
            </w:r>
            <w:proofErr w:type="spellEnd"/>
            <w:proofErr w:type="gramEnd"/>
            <w:r>
              <w:rPr>
                <w:rFonts w:eastAsia="DengXian"/>
                <w:bCs/>
                <w:sz w:val="20"/>
                <w:szCs w:val="20"/>
                <w:lang w:val="en-GB" w:eastAsia="zh-CN"/>
              </w:rPr>
              <w:t xml:space="preserve"> and frequency offset reporting </w:t>
            </w:r>
            <w:proofErr w:type="spellStart"/>
            <w:r>
              <w:rPr>
                <w:rFonts w:eastAsia="DengXian"/>
                <w:bCs/>
                <w:sz w:val="20"/>
                <w:szCs w:val="20"/>
                <w:lang w:val="en-GB" w:eastAsia="zh-CN"/>
              </w:rPr>
              <w:t>FO</w:t>
            </w:r>
            <w:r>
              <w:rPr>
                <w:rFonts w:eastAsia="DengXian"/>
                <w:bCs/>
                <w:sz w:val="20"/>
                <w:szCs w:val="20"/>
                <w:vertAlign w:val="subscript"/>
                <w:lang w:val="en-GB" w:eastAsia="zh-CN"/>
              </w:rPr>
              <w:t>n</w:t>
            </w:r>
            <w:proofErr w:type="spellEnd"/>
            <w:r>
              <w:rPr>
                <w:rFonts w:eastAsia="DengXian"/>
                <w:bCs/>
                <w:sz w:val="20"/>
                <w:szCs w:val="20"/>
                <w:lang w:eastAsia="zh-CN"/>
              </w:rPr>
              <w:t xml:space="preserve"> please share your views on the support of the remaining candidates below</w:t>
            </w:r>
          </w:p>
          <w:p w14:paraId="7559EEF8" w14:textId="77777777" w:rsidR="00BF242C" w:rsidRDefault="003A3060" w:rsidP="00E40E5F">
            <w:pPr>
              <w:numPr>
                <w:ilvl w:val="0"/>
                <w:numId w:val="30"/>
              </w:numPr>
              <w:spacing w:after="160" w:line="259" w:lineRule="auto"/>
              <w:contextualSpacing/>
              <w:jc w:val="both"/>
              <w:rPr>
                <w:rFonts w:eastAsia="DengXian"/>
                <w:bCs/>
                <w:color w:val="FF0000"/>
                <w:sz w:val="20"/>
                <w:szCs w:val="20"/>
                <w:lang w:eastAsia="zh-CN"/>
              </w:rPr>
            </w:pPr>
            <w:r>
              <w:rPr>
                <w:rFonts w:eastAsia="DengXian"/>
                <w:bCs/>
                <w:color w:val="FF0000"/>
                <w:sz w:val="20"/>
                <w:szCs w:val="20"/>
                <w:lang w:eastAsia="zh-CN"/>
              </w:rPr>
              <w:t xml:space="preserve">While having a single unit looks “nice” from spec perspective and uniformity, there is no value in terms of system implementation complexity for both NW and UE. Everyone agrees that having a single unit is preferred, but cannot agree on which unit </w:t>
            </w:r>
            <w:r>
              <w:rPr>
                <w:rFonts w:ascii="Segoe UI Emoji" w:eastAsia="Segoe UI Emoji" w:hAnsi="Segoe UI Emoji" w:cs="Segoe UI Emoji"/>
                <w:bCs/>
                <w:color w:val="FF0000"/>
                <w:sz w:val="20"/>
                <w:szCs w:val="20"/>
                <w:lang w:eastAsia="zh-CN"/>
              </w:rPr>
              <w:t>😊</w:t>
            </w:r>
          </w:p>
          <w:p w14:paraId="1631A2FF" w14:textId="77777777" w:rsidR="00BF242C" w:rsidRDefault="00BF242C">
            <w:pPr>
              <w:widowControl w:val="0"/>
              <w:snapToGrid w:val="0"/>
              <w:rPr>
                <w:b/>
                <w:sz w:val="18"/>
                <w:szCs w:val="18"/>
              </w:rPr>
            </w:pPr>
          </w:p>
          <w:p w14:paraId="0946D0B4" w14:textId="77777777" w:rsidR="00BF242C" w:rsidRDefault="00BF242C">
            <w:pPr>
              <w:widowControl w:val="0"/>
              <w:snapToGrid w:val="0"/>
              <w:rPr>
                <w:b/>
                <w:sz w:val="18"/>
                <w:szCs w:val="18"/>
                <w:lang w:val="en-GB"/>
              </w:rPr>
            </w:pPr>
          </w:p>
          <w:p w14:paraId="7CC1487A" w14:textId="77777777" w:rsidR="00BF242C" w:rsidRDefault="00BF242C">
            <w:pPr>
              <w:widowControl w:val="0"/>
              <w:snapToGrid w:val="0"/>
              <w:rPr>
                <w:b/>
                <w:sz w:val="18"/>
                <w:szCs w:val="18"/>
                <w:lang w:val="en-GB"/>
              </w:rPr>
            </w:pPr>
          </w:p>
          <w:tbl>
            <w:tblPr>
              <w:tblStyle w:val="TableGrid"/>
              <w:tblW w:w="0" w:type="auto"/>
              <w:tblLayout w:type="fixed"/>
              <w:tblLook w:val="04A0" w:firstRow="1" w:lastRow="0" w:firstColumn="1" w:lastColumn="0" w:noHBand="0" w:noVBand="1"/>
            </w:tblPr>
            <w:tblGrid>
              <w:gridCol w:w="525"/>
              <w:gridCol w:w="922"/>
              <w:gridCol w:w="5198"/>
            </w:tblGrid>
            <w:tr w:rsidR="00BF242C" w14:paraId="05FD2207" w14:textId="77777777" w:rsidTr="00E63F44">
              <w:tc>
                <w:tcPr>
                  <w:tcW w:w="525" w:type="dxa"/>
                  <w:shd w:val="clear" w:color="auto" w:fill="D9D9D9" w:themeFill="background1" w:themeFillShade="D9"/>
                </w:tcPr>
                <w:p w14:paraId="1E066E47" w14:textId="77777777" w:rsidR="00BF242C" w:rsidRDefault="003A3060">
                  <w:pPr>
                    <w:snapToGrid w:val="0"/>
                    <w:rPr>
                      <w:b/>
                      <w:color w:val="3333FF"/>
                      <w:sz w:val="16"/>
                      <w:szCs w:val="16"/>
                      <w:lang w:val="en-GB"/>
                    </w:rPr>
                  </w:pPr>
                  <w:r>
                    <w:rPr>
                      <w:b/>
                      <w:color w:val="3333FF"/>
                      <w:sz w:val="16"/>
                      <w:szCs w:val="16"/>
                      <w:lang w:val="en-GB"/>
                    </w:rPr>
                    <w:t>Parameter</w:t>
                  </w:r>
                </w:p>
              </w:tc>
              <w:tc>
                <w:tcPr>
                  <w:tcW w:w="922" w:type="dxa"/>
                  <w:shd w:val="clear" w:color="auto" w:fill="D9D9D9" w:themeFill="background1" w:themeFillShade="D9"/>
                </w:tcPr>
                <w:p w14:paraId="77C15A4E" w14:textId="77777777" w:rsidR="00BF242C" w:rsidRDefault="003A3060">
                  <w:pPr>
                    <w:snapToGrid w:val="0"/>
                    <w:rPr>
                      <w:b/>
                      <w:color w:val="3333FF"/>
                      <w:sz w:val="16"/>
                      <w:szCs w:val="16"/>
                      <w:lang w:val="en-GB"/>
                    </w:rPr>
                  </w:pPr>
                  <w:r>
                    <w:rPr>
                      <w:b/>
                      <w:color w:val="3333FF"/>
                      <w:sz w:val="16"/>
                      <w:szCs w:val="16"/>
                      <w:lang w:val="en-GB"/>
                    </w:rPr>
                    <w:t>Value</w:t>
                  </w:r>
                </w:p>
              </w:tc>
              <w:tc>
                <w:tcPr>
                  <w:tcW w:w="5198" w:type="dxa"/>
                  <w:shd w:val="clear" w:color="auto" w:fill="D9D9D9" w:themeFill="background1" w:themeFillShade="D9"/>
                </w:tcPr>
                <w:p w14:paraId="4FB24B3C" w14:textId="77777777" w:rsidR="00BF242C" w:rsidRDefault="003A3060">
                  <w:pPr>
                    <w:snapToGrid w:val="0"/>
                    <w:rPr>
                      <w:b/>
                      <w:color w:val="3333FF"/>
                      <w:sz w:val="16"/>
                      <w:szCs w:val="16"/>
                      <w:lang w:val="en-GB"/>
                    </w:rPr>
                  </w:pPr>
                  <w:r>
                    <w:rPr>
                      <w:b/>
                      <w:color w:val="3333FF"/>
                      <w:sz w:val="16"/>
                      <w:szCs w:val="16"/>
                      <w:lang w:val="en-GB"/>
                    </w:rPr>
                    <w:t>Company view</w:t>
                  </w:r>
                </w:p>
              </w:tc>
            </w:tr>
            <w:tr w:rsidR="00BF242C" w14:paraId="1EF2A584" w14:textId="77777777" w:rsidTr="00E63F44">
              <w:trPr>
                <w:trHeight w:val="458"/>
              </w:trPr>
              <w:tc>
                <w:tcPr>
                  <w:tcW w:w="525" w:type="dxa"/>
                  <w:vMerge w:val="restart"/>
                </w:tcPr>
                <w:p w14:paraId="5B0F293A"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D</w:t>
                  </w:r>
                </w:p>
              </w:tc>
              <w:tc>
                <w:tcPr>
                  <w:tcW w:w="922" w:type="dxa"/>
                </w:tcPr>
                <w:p w14:paraId="6FAD893C" w14:textId="77777777" w:rsidR="00BF242C" w:rsidRDefault="003A3060">
                  <w:pPr>
                    <w:snapToGrid w:val="0"/>
                    <w:rPr>
                      <w:color w:val="3333FF"/>
                      <w:sz w:val="16"/>
                      <w:szCs w:val="16"/>
                      <w:lang w:val="en-GB"/>
                    </w:rPr>
                  </w:pPr>
                  <w:r>
                    <w:rPr>
                      <w:color w:val="3333FF"/>
                      <w:sz w:val="16"/>
                      <w:szCs w:val="16"/>
                      <w:lang w:val="en-GB"/>
                    </w:rPr>
                    <w:t>0.75CP</w:t>
                  </w:r>
                </w:p>
              </w:tc>
              <w:tc>
                <w:tcPr>
                  <w:tcW w:w="5198" w:type="dxa"/>
                </w:tcPr>
                <w:p w14:paraId="6F76A39A" w14:textId="77777777" w:rsidR="00BF242C" w:rsidRDefault="003A3060">
                  <w:pPr>
                    <w:snapToGrid w:val="0"/>
                    <w:rPr>
                      <w:color w:val="3333FF"/>
                      <w:sz w:val="16"/>
                      <w:szCs w:val="16"/>
                      <w:lang w:val="en-GB"/>
                    </w:rPr>
                  </w:pPr>
                  <w:r>
                    <w:rPr>
                      <w:color w:val="3333FF"/>
                      <w:sz w:val="16"/>
                      <w:szCs w:val="16"/>
                      <w:lang w:val="en-GB"/>
                    </w:rPr>
                    <w:t>Support/fine: Intel, Ericsson, NTT DOCOMO, Xiaomi, Google, NEC, Sharp, KDDI, IDC, OPPO</w:t>
                  </w:r>
                </w:p>
                <w:p w14:paraId="356F3EDC" w14:textId="77777777" w:rsidR="00BF242C" w:rsidRDefault="00BF242C">
                  <w:pPr>
                    <w:snapToGrid w:val="0"/>
                    <w:rPr>
                      <w:color w:val="3333FF"/>
                      <w:sz w:val="16"/>
                      <w:szCs w:val="16"/>
                      <w:lang w:val="en-GB"/>
                    </w:rPr>
                  </w:pPr>
                </w:p>
                <w:p w14:paraId="07CB57C4" w14:textId="77777777" w:rsidR="00BF242C" w:rsidRDefault="003A3060">
                  <w:pPr>
                    <w:snapToGrid w:val="0"/>
                    <w:rPr>
                      <w:color w:val="3333FF"/>
                      <w:sz w:val="16"/>
                      <w:szCs w:val="16"/>
                      <w:lang w:val="en-GB"/>
                    </w:rPr>
                  </w:pPr>
                  <w:r>
                    <w:rPr>
                      <w:color w:val="3333FF"/>
                      <w:sz w:val="16"/>
                      <w:szCs w:val="16"/>
                      <w:lang w:val="en-GB"/>
                    </w:rPr>
                    <w:t>Not support: ZTE, Nokia/NSB, Samsung</w:t>
                  </w:r>
                </w:p>
              </w:tc>
            </w:tr>
            <w:tr w:rsidR="00BF242C" w14:paraId="5A394D24" w14:textId="77777777" w:rsidTr="00E63F44">
              <w:tc>
                <w:tcPr>
                  <w:tcW w:w="525" w:type="dxa"/>
                  <w:vMerge/>
                </w:tcPr>
                <w:p w14:paraId="5DC46BFA" w14:textId="77777777" w:rsidR="00BF242C" w:rsidRDefault="00BF242C">
                  <w:pPr>
                    <w:snapToGrid w:val="0"/>
                    <w:rPr>
                      <w:color w:val="3333FF"/>
                      <w:sz w:val="16"/>
                      <w:szCs w:val="16"/>
                      <w:lang w:val="en-GB"/>
                    </w:rPr>
                  </w:pPr>
                </w:p>
              </w:tc>
              <w:tc>
                <w:tcPr>
                  <w:tcW w:w="922" w:type="dxa"/>
                </w:tcPr>
                <w:p w14:paraId="536F4A68" w14:textId="77777777" w:rsidR="00BF242C" w:rsidRDefault="003A3060">
                  <w:pPr>
                    <w:snapToGrid w:val="0"/>
                    <w:rPr>
                      <w:color w:val="3333FF"/>
                      <w:sz w:val="16"/>
                      <w:szCs w:val="16"/>
                      <w:lang w:val="en-GB"/>
                    </w:rPr>
                  </w:pPr>
                  <w:r>
                    <w:rPr>
                      <w:color w:val="3333FF"/>
                      <w:sz w:val="16"/>
                      <w:szCs w:val="16"/>
                      <w:lang w:val="en-GB"/>
                    </w:rPr>
                    <w:t>1.5CP</w:t>
                  </w:r>
                </w:p>
              </w:tc>
              <w:tc>
                <w:tcPr>
                  <w:tcW w:w="5198" w:type="dxa"/>
                </w:tcPr>
                <w:p w14:paraId="6F8669E5" w14:textId="5291F0FA" w:rsidR="00BF242C" w:rsidRDefault="003A3060">
                  <w:pPr>
                    <w:snapToGrid w:val="0"/>
                    <w:rPr>
                      <w:color w:val="3333FF"/>
                      <w:sz w:val="16"/>
                      <w:szCs w:val="16"/>
                      <w:lang w:val="en-GB"/>
                    </w:rPr>
                  </w:pPr>
                  <w:r>
                    <w:rPr>
                      <w:color w:val="3333FF"/>
                      <w:sz w:val="16"/>
                      <w:szCs w:val="16"/>
                      <w:lang w:val="en-GB"/>
                    </w:rPr>
                    <w:t>Support/fine: Samsung, Ericsson, NTT DOCOMO, Fujitsu, NEC, KDDI</w:t>
                  </w:r>
                  <w:r w:rsidR="002C1A28">
                    <w:rPr>
                      <w:color w:val="3333FF"/>
                      <w:sz w:val="16"/>
                      <w:szCs w:val="16"/>
                      <w:lang w:val="en-GB"/>
                    </w:rPr>
                    <w:t>, Intel</w:t>
                  </w:r>
                  <w:r w:rsidR="00AE43FD">
                    <w:rPr>
                      <w:color w:val="3333FF"/>
                      <w:sz w:val="16"/>
                      <w:szCs w:val="16"/>
                      <w:lang w:val="en-GB"/>
                    </w:rPr>
                    <w:t>, Qualcomm (optional)</w:t>
                  </w:r>
                </w:p>
                <w:p w14:paraId="12996889" w14:textId="77777777" w:rsidR="00BF242C" w:rsidRDefault="00BF242C">
                  <w:pPr>
                    <w:snapToGrid w:val="0"/>
                    <w:rPr>
                      <w:color w:val="3333FF"/>
                      <w:sz w:val="16"/>
                      <w:szCs w:val="16"/>
                      <w:lang w:val="en-GB"/>
                    </w:rPr>
                  </w:pPr>
                </w:p>
                <w:p w14:paraId="224C0A71" w14:textId="77777777" w:rsidR="00BF242C" w:rsidRDefault="003A3060">
                  <w:pPr>
                    <w:snapToGrid w:val="0"/>
                    <w:rPr>
                      <w:color w:val="3333FF"/>
                      <w:sz w:val="16"/>
                      <w:szCs w:val="16"/>
                      <w:lang w:val="en-GB"/>
                    </w:rPr>
                  </w:pPr>
                  <w:r>
                    <w:rPr>
                      <w:color w:val="3333FF"/>
                      <w:sz w:val="16"/>
                      <w:szCs w:val="16"/>
                      <w:lang w:val="en-GB"/>
                    </w:rPr>
                    <w:t xml:space="preserve">Not support: ZTE, Nokia/NSB, Xiaomi, Google, Sharp, IDC, OPPO, </w:t>
                  </w:r>
                </w:p>
              </w:tc>
            </w:tr>
            <w:tr w:rsidR="00BF242C" w14:paraId="7B8DBB30" w14:textId="77777777" w:rsidTr="00E63F44">
              <w:tc>
                <w:tcPr>
                  <w:tcW w:w="525" w:type="dxa"/>
                  <w:vMerge/>
                </w:tcPr>
                <w:p w14:paraId="635151D7" w14:textId="77777777" w:rsidR="00BF242C" w:rsidRDefault="00BF242C">
                  <w:pPr>
                    <w:snapToGrid w:val="0"/>
                    <w:rPr>
                      <w:color w:val="3333FF"/>
                      <w:sz w:val="16"/>
                      <w:szCs w:val="16"/>
                      <w:lang w:val="en-GB"/>
                    </w:rPr>
                  </w:pPr>
                </w:p>
              </w:tc>
              <w:tc>
                <w:tcPr>
                  <w:tcW w:w="922" w:type="dxa"/>
                </w:tcPr>
                <w:p w14:paraId="41BD974C" w14:textId="77777777" w:rsidR="00BF242C" w:rsidRDefault="005A7E2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4∆f</m:t>
                          </m:r>
                        </m:den>
                      </m:f>
                    </m:oMath>
                  </m:oMathPara>
                </w:p>
              </w:tc>
              <w:tc>
                <w:tcPr>
                  <w:tcW w:w="5198" w:type="dxa"/>
                </w:tcPr>
                <w:p w14:paraId="2162118F"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4A485159" w14:textId="77777777" w:rsidR="00BF242C" w:rsidRDefault="00BF242C">
                  <w:pPr>
                    <w:snapToGrid w:val="0"/>
                    <w:rPr>
                      <w:color w:val="3333FF"/>
                      <w:sz w:val="16"/>
                      <w:szCs w:val="16"/>
                      <w:lang w:val="en-GB"/>
                    </w:rPr>
                  </w:pPr>
                </w:p>
                <w:p w14:paraId="5365983A"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5B5CE875" w14:textId="77777777" w:rsidTr="00E63F44">
              <w:tc>
                <w:tcPr>
                  <w:tcW w:w="525" w:type="dxa"/>
                  <w:vMerge/>
                </w:tcPr>
                <w:p w14:paraId="075323A4" w14:textId="77777777" w:rsidR="00BF242C" w:rsidRDefault="00BF242C">
                  <w:pPr>
                    <w:snapToGrid w:val="0"/>
                    <w:rPr>
                      <w:color w:val="3333FF"/>
                      <w:sz w:val="16"/>
                      <w:szCs w:val="16"/>
                      <w:lang w:val="en-GB"/>
                    </w:rPr>
                  </w:pPr>
                </w:p>
              </w:tc>
              <w:tc>
                <w:tcPr>
                  <w:tcW w:w="922" w:type="dxa"/>
                </w:tcPr>
                <w:p w14:paraId="1B8B0028" w14:textId="77777777" w:rsidR="00BF242C" w:rsidRDefault="005A7E2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12∆f</m:t>
                          </m:r>
                        </m:den>
                      </m:f>
                    </m:oMath>
                  </m:oMathPara>
                </w:p>
              </w:tc>
              <w:tc>
                <w:tcPr>
                  <w:tcW w:w="5198" w:type="dxa"/>
                </w:tcPr>
                <w:p w14:paraId="3E91AD23"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75ABF0CD" w14:textId="77777777" w:rsidR="00BF242C" w:rsidRDefault="00BF242C">
                  <w:pPr>
                    <w:snapToGrid w:val="0"/>
                    <w:rPr>
                      <w:color w:val="3333FF"/>
                      <w:sz w:val="16"/>
                      <w:szCs w:val="16"/>
                      <w:lang w:val="en-GB"/>
                    </w:rPr>
                  </w:pPr>
                </w:p>
                <w:p w14:paraId="6041E78D"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3BBD649F" w14:textId="77777777" w:rsidTr="00E63F44">
              <w:tc>
                <w:tcPr>
                  <w:tcW w:w="525" w:type="dxa"/>
                  <w:vMerge/>
                </w:tcPr>
                <w:p w14:paraId="164EC159" w14:textId="77777777" w:rsidR="00BF242C" w:rsidRDefault="00BF242C">
                  <w:pPr>
                    <w:snapToGrid w:val="0"/>
                    <w:rPr>
                      <w:color w:val="3333FF"/>
                      <w:sz w:val="16"/>
                      <w:szCs w:val="16"/>
                      <w:lang w:val="en-GB"/>
                    </w:rPr>
                  </w:pPr>
                </w:p>
              </w:tc>
              <w:tc>
                <w:tcPr>
                  <w:tcW w:w="922" w:type="dxa"/>
                </w:tcPr>
                <w:p w14:paraId="665C3BEF" w14:textId="77777777" w:rsidR="00BF242C" w:rsidRDefault="005A7E2A">
                  <w:pPr>
                    <w:snapToGrid w:val="0"/>
                    <w:rPr>
                      <w:color w:val="3333FF"/>
                      <w:sz w:val="16"/>
                      <w:szCs w:val="16"/>
                      <w:lang w:val="en-GB"/>
                    </w:rPr>
                  </w:pPr>
                  <m:oMathPara>
                    <m:oMath>
                      <m:f>
                        <m:fPr>
                          <m:ctrlPr>
                            <w:rPr>
                              <w:rFonts w:ascii="Cambria Math" w:hAnsi="Cambria Math"/>
                              <w:i/>
                              <w:color w:val="3333FF"/>
                              <w:sz w:val="16"/>
                              <w:szCs w:val="20"/>
                            </w:rPr>
                          </m:ctrlPr>
                        </m:fPr>
                        <m:num>
                          <m:r>
                            <w:rPr>
                              <w:rFonts w:ascii="Cambria Math" w:hAnsi="Cambria Math"/>
                              <w:color w:val="3333FF"/>
                              <w:sz w:val="16"/>
                              <w:szCs w:val="20"/>
                            </w:rPr>
                            <m:t>1</m:t>
                          </m:r>
                        </m:num>
                        <m:den>
                          <m:r>
                            <w:rPr>
                              <w:rFonts w:ascii="Cambria Math" w:hAnsi="Cambria Math"/>
                              <w:color w:val="3333FF"/>
                              <w:sz w:val="16"/>
                              <w:szCs w:val="20"/>
                            </w:rPr>
                            <m:t>24∆f</m:t>
                          </m:r>
                        </m:den>
                      </m:f>
                    </m:oMath>
                  </m:oMathPara>
                </w:p>
              </w:tc>
              <w:tc>
                <w:tcPr>
                  <w:tcW w:w="5198" w:type="dxa"/>
                </w:tcPr>
                <w:p w14:paraId="7B744066"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Qualcomm, vivo, CATT</w:t>
                  </w:r>
                </w:p>
                <w:p w14:paraId="35D77D92" w14:textId="77777777" w:rsidR="00BF242C" w:rsidRDefault="00BF242C">
                  <w:pPr>
                    <w:snapToGrid w:val="0"/>
                    <w:rPr>
                      <w:color w:val="3333FF"/>
                      <w:sz w:val="16"/>
                      <w:szCs w:val="16"/>
                      <w:lang w:val="en-GB"/>
                    </w:rPr>
                  </w:pPr>
                </w:p>
                <w:p w14:paraId="26F90EE6" w14:textId="77777777" w:rsidR="00BF242C" w:rsidRDefault="003A3060">
                  <w:pPr>
                    <w:snapToGrid w:val="0"/>
                    <w:rPr>
                      <w:color w:val="3333FF"/>
                      <w:sz w:val="16"/>
                      <w:szCs w:val="16"/>
                      <w:lang w:val="en-GB"/>
                    </w:rPr>
                  </w:pPr>
                  <w:r>
                    <w:rPr>
                      <w:color w:val="3333FF"/>
                      <w:sz w:val="16"/>
                      <w:szCs w:val="16"/>
                      <w:lang w:val="en-GB"/>
                    </w:rPr>
                    <w:t>Not support: Samsung, OPPO, Apple, Intel, Xiaomi, Google, Fujitsu, NEC, Sharp, KDDI, IDC,</w:t>
                  </w:r>
                </w:p>
              </w:tc>
            </w:tr>
            <w:tr w:rsidR="00BF242C" w14:paraId="4ED32B22" w14:textId="77777777" w:rsidTr="00E63F44">
              <w:tc>
                <w:tcPr>
                  <w:tcW w:w="525" w:type="dxa"/>
                  <w:vMerge w:val="restart"/>
                </w:tcPr>
                <w:p w14:paraId="6BCA0425" w14:textId="77777777" w:rsidR="00BF242C" w:rsidRDefault="003A3060">
                  <w:pPr>
                    <w:snapToGrid w:val="0"/>
                    <w:rPr>
                      <w:color w:val="3333FF"/>
                      <w:sz w:val="16"/>
                      <w:szCs w:val="16"/>
                      <w:lang w:val="en-GB"/>
                    </w:rPr>
                  </w:pPr>
                  <w:r>
                    <w:rPr>
                      <w:color w:val="3333FF"/>
                      <w:sz w:val="16"/>
                      <w:szCs w:val="16"/>
                      <w:lang w:val="en-GB"/>
                    </w:rPr>
                    <w:t>A</w:t>
                  </w:r>
                  <w:r>
                    <w:rPr>
                      <w:color w:val="3333FF"/>
                      <w:sz w:val="16"/>
                      <w:szCs w:val="16"/>
                      <w:vertAlign w:val="subscript"/>
                      <w:lang w:val="en-GB"/>
                    </w:rPr>
                    <w:t>FO</w:t>
                  </w:r>
                </w:p>
              </w:tc>
              <w:tc>
                <w:tcPr>
                  <w:tcW w:w="922" w:type="dxa"/>
                </w:tcPr>
                <w:p w14:paraId="400DFE38" w14:textId="77777777" w:rsidR="00BF242C" w:rsidRDefault="003A3060">
                  <w:pPr>
                    <w:snapToGrid w:val="0"/>
                    <w:rPr>
                      <w:color w:val="3333FF"/>
                      <w:sz w:val="16"/>
                      <w:szCs w:val="16"/>
                      <w:lang w:val="en-GB"/>
                    </w:rPr>
                  </w:pPr>
                  <w:r>
                    <w:rPr>
                      <w:color w:val="3333FF"/>
                      <w:sz w:val="16"/>
                      <w:szCs w:val="16"/>
                      <w:lang w:val="en-GB"/>
                    </w:rPr>
                    <w:t>0.025ppm</w:t>
                  </w:r>
                </w:p>
              </w:tc>
              <w:tc>
                <w:tcPr>
                  <w:tcW w:w="5198" w:type="dxa"/>
                </w:tcPr>
                <w:p w14:paraId="73DE9111"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3C703A81" w14:textId="77777777" w:rsidR="00BF242C" w:rsidRDefault="00BF242C">
                  <w:pPr>
                    <w:snapToGrid w:val="0"/>
                    <w:rPr>
                      <w:color w:val="3333FF"/>
                      <w:sz w:val="16"/>
                      <w:szCs w:val="16"/>
                      <w:lang w:val="en-GB"/>
                    </w:rPr>
                  </w:pPr>
                </w:p>
                <w:p w14:paraId="38812E1F"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4498ED22" w14:textId="77777777" w:rsidTr="00E63F44">
              <w:trPr>
                <w:trHeight w:val="341"/>
              </w:trPr>
              <w:tc>
                <w:tcPr>
                  <w:tcW w:w="525" w:type="dxa"/>
                  <w:vMerge/>
                </w:tcPr>
                <w:p w14:paraId="162AA952" w14:textId="77777777" w:rsidR="00BF242C" w:rsidRDefault="00BF242C">
                  <w:pPr>
                    <w:snapToGrid w:val="0"/>
                    <w:rPr>
                      <w:color w:val="3333FF"/>
                      <w:sz w:val="16"/>
                      <w:szCs w:val="16"/>
                      <w:lang w:val="en-GB"/>
                    </w:rPr>
                  </w:pPr>
                </w:p>
              </w:tc>
              <w:tc>
                <w:tcPr>
                  <w:tcW w:w="922" w:type="dxa"/>
                </w:tcPr>
                <w:p w14:paraId="7DAE6CD4" w14:textId="77777777" w:rsidR="00BF242C" w:rsidRDefault="003A3060">
                  <w:pPr>
                    <w:snapToGrid w:val="0"/>
                    <w:rPr>
                      <w:color w:val="3333FF"/>
                      <w:sz w:val="16"/>
                      <w:szCs w:val="16"/>
                      <w:lang w:val="en-GB"/>
                    </w:rPr>
                  </w:pPr>
                  <w:r>
                    <w:rPr>
                      <w:color w:val="3333FF"/>
                      <w:sz w:val="16"/>
                      <w:szCs w:val="16"/>
                      <w:lang w:val="en-GB"/>
                    </w:rPr>
                    <w:t>0.05ppm</w:t>
                  </w:r>
                </w:p>
              </w:tc>
              <w:tc>
                <w:tcPr>
                  <w:tcW w:w="5198" w:type="dxa"/>
                </w:tcPr>
                <w:p w14:paraId="2791EA24" w14:textId="77777777" w:rsidR="00BF242C" w:rsidRDefault="003A3060">
                  <w:pPr>
                    <w:snapToGrid w:val="0"/>
                    <w:rPr>
                      <w:color w:val="3333FF"/>
                      <w:sz w:val="16"/>
                      <w:szCs w:val="16"/>
                      <w:lang w:val="en-GB"/>
                    </w:rPr>
                  </w:pPr>
                  <w:r>
                    <w:rPr>
                      <w:color w:val="3333FF"/>
                      <w:sz w:val="16"/>
                      <w:szCs w:val="16"/>
                      <w:lang w:val="en-GB"/>
                    </w:rPr>
                    <w:t xml:space="preserve">Support/fine: Qualcomm </w:t>
                  </w:r>
                </w:p>
                <w:p w14:paraId="23D03AED" w14:textId="77777777" w:rsidR="00BF242C" w:rsidRDefault="00BF242C">
                  <w:pPr>
                    <w:snapToGrid w:val="0"/>
                    <w:rPr>
                      <w:color w:val="3333FF"/>
                      <w:sz w:val="16"/>
                      <w:szCs w:val="16"/>
                      <w:lang w:val="en-GB"/>
                    </w:rPr>
                  </w:pPr>
                </w:p>
                <w:p w14:paraId="06715365" w14:textId="77777777" w:rsidR="00BF242C" w:rsidRDefault="003A3060">
                  <w:pPr>
                    <w:snapToGrid w:val="0"/>
                    <w:rPr>
                      <w:color w:val="3333FF"/>
                      <w:sz w:val="16"/>
                      <w:szCs w:val="16"/>
                      <w:lang w:val="en-GB"/>
                    </w:rPr>
                  </w:pPr>
                  <w:r>
                    <w:rPr>
                      <w:color w:val="3333FF"/>
                      <w:sz w:val="16"/>
                      <w:szCs w:val="16"/>
                      <w:lang w:val="en-GB"/>
                    </w:rPr>
                    <w:t xml:space="preserve">Not support: Samsung, OPPO, </w:t>
                  </w:r>
                </w:p>
              </w:tc>
            </w:tr>
            <w:tr w:rsidR="00BF242C" w14:paraId="14751065" w14:textId="77777777" w:rsidTr="00E63F44">
              <w:tc>
                <w:tcPr>
                  <w:tcW w:w="525" w:type="dxa"/>
                  <w:vMerge/>
                </w:tcPr>
                <w:p w14:paraId="39CE07F8" w14:textId="77777777" w:rsidR="00BF242C" w:rsidRDefault="00BF242C">
                  <w:pPr>
                    <w:snapToGrid w:val="0"/>
                    <w:rPr>
                      <w:color w:val="3333FF"/>
                      <w:sz w:val="16"/>
                      <w:szCs w:val="16"/>
                      <w:lang w:val="en-GB"/>
                    </w:rPr>
                  </w:pPr>
                </w:p>
              </w:tc>
              <w:tc>
                <w:tcPr>
                  <w:tcW w:w="922" w:type="dxa"/>
                </w:tcPr>
                <w:p w14:paraId="30148E09"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1/(8</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1F99BA0D"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CATT</w:t>
                  </w:r>
                </w:p>
                <w:p w14:paraId="678342D6" w14:textId="77777777" w:rsidR="00BF242C" w:rsidRDefault="00BF242C">
                  <w:pPr>
                    <w:snapToGrid w:val="0"/>
                    <w:rPr>
                      <w:color w:val="3333FF"/>
                      <w:sz w:val="16"/>
                      <w:szCs w:val="16"/>
                      <w:lang w:val="en-GB"/>
                    </w:rPr>
                  </w:pPr>
                </w:p>
                <w:p w14:paraId="31A7FBD6" w14:textId="77777777" w:rsidR="00BF242C" w:rsidRDefault="003A3060">
                  <w:pPr>
                    <w:snapToGrid w:val="0"/>
                    <w:rPr>
                      <w:color w:val="3333FF"/>
                      <w:sz w:val="16"/>
                      <w:szCs w:val="16"/>
                      <w:lang w:val="en-GB"/>
                    </w:rPr>
                  </w:pPr>
                  <w:r>
                    <w:rPr>
                      <w:color w:val="3333FF"/>
                      <w:sz w:val="16"/>
                      <w:szCs w:val="16"/>
                      <w:lang w:val="en-GB"/>
                    </w:rPr>
                    <w:t>Not support: Samsung, Apple, Intel, Ericsson, Xiaomi, Fujitsu, NEC, IDC,</w:t>
                  </w:r>
                </w:p>
              </w:tc>
            </w:tr>
            <w:tr w:rsidR="00BF242C" w14:paraId="7CB11416" w14:textId="77777777" w:rsidTr="00E63F44">
              <w:tc>
                <w:tcPr>
                  <w:tcW w:w="525" w:type="dxa"/>
                  <w:vMerge/>
                </w:tcPr>
                <w:p w14:paraId="6A02A963" w14:textId="77777777" w:rsidR="00BF242C" w:rsidRDefault="00BF242C">
                  <w:pPr>
                    <w:snapToGrid w:val="0"/>
                    <w:rPr>
                      <w:color w:val="3333FF"/>
                      <w:sz w:val="16"/>
                      <w:szCs w:val="16"/>
                      <w:lang w:val="en-GB"/>
                    </w:rPr>
                  </w:pPr>
                </w:p>
              </w:tc>
              <w:tc>
                <w:tcPr>
                  <w:tcW w:w="922" w:type="dxa"/>
                </w:tcPr>
                <w:p w14:paraId="03292BBC"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1/(16</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5D7F8CEF" w14:textId="77777777" w:rsidR="00BF242C" w:rsidRDefault="003A3060">
                  <w:pPr>
                    <w:snapToGrid w:val="0"/>
                    <w:rPr>
                      <w:color w:val="3333FF"/>
                      <w:sz w:val="16"/>
                      <w:szCs w:val="16"/>
                      <w:lang w:val="en-GB"/>
                    </w:rPr>
                  </w:pPr>
                  <w:r>
                    <w:rPr>
                      <w:color w:val="3333FF"/>
                      <w:sz w:val="16"/>
                      <w:szCs w:val="16"/>
                      <w:lang w:val="en-GB"/>
                    </w:rPr>
                    <w:t xml:space="preserve">Support/fine: </w:t>
                  </w:r>
                  <w:r>
                    <w:rPr>
                      <w:b/>
                      <w:color w:val="3333FF"/>
                      <w:sz w:val="16"/>
                      <w:szCs w:val="16"/>
                      <w:lang w:val="en-GB"/>
                    </w:rPr>
                    <w:t>ZTE</w:t>
                  </w:r>
                  <w:r>
                    <w:rPr>
                      <w:color w:val="3333FF"/>
                      <w:sz w:val="16"/>
                      <w:szCs w:val="16"/>
                      <w:lang w:val="en-GB"/>
                    </w:rPr>
                    <w:t>,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014E8B2A" w14:textId="77777777" w:rsidR="00BF242C" w:rsidRDefault="00BF242C">
                  <w:pPr>
                    <w:snapToGrid w:val="0"/>
                    <w:rPr>
                      <w:color w:val="3333FF"/>
                      <w:sz w:val="16"/>
                      <w:szCs w:val="16"/>
                      <w:lang w:val="en-GB"/>
                    </w:rPr>
                  </w:pPr>
                </w:p>
                <w:p w14:paraId="3D3D88AC" w14:textId="77777777" w:rsidR="00BF242C" w:rsidRDefault="003A3060">
                  <w:pPr>
                    <w:snapToGrid w:val="0"/>
                    <w:rPr>
                      <w:color w:val="3333FF"/>
                      <w:sz w:val="16"/>
                      <w:szCs w:val="16"/>
                      <w:lang w:val="en-GB"/>
                    </w:rPr>
                  </w:pPr>
                  <w:r>
                    <w:rPr>
                      <w:color w:val="3333FF"/>
                      <w:sz w:val="16"/>
                      <w:szCs w:val="16"/>
                      <w:lang w:val="en-GB"/>
                    </w:rPr>
                    <w:t>Not support: Samsung, Apple, Intel, Ericsson, Xiaomi, Fujitsu, IDC, NEC</w:t>
                  </w:r>
                </w:p>
              </w:tc>
            </w:tr>
            <w:tr w:rsidR="00BF242C" w14:paraId="67D71D49" w14:textId="77777777" w:rsidTr="00E63F44">
              <w:trPr>
                <w:trHeight w:val="586"/>
              </w:trPr>
              <w:tc>
                <w:tcPr>
                  <w:tcW w:w="525" w:type="dxa"/>
                  <w:vMerge/>
                </w:tcPr>
                <w:p w14:paraId="305C80FC" w14:textId="77777777" w:rsidR="00BF242C" w:rsidRDefault="00BF242C">
                  <w:pPr>
                    <w:snapToGrid w:val="0"/>
                    <w:rPr>
                      <w:color w:val="3333FF"/>
                      <w:sz w:val="16"/>
                      <w:szCs w:val="16"/>
                      <w:lang w:val="en-GB"/>
                    </w:rPr>
                  </w:pPr>
                </w:p>
              </w:tc>
              <w:tc>
                <w:tcPr>
                  <w:tcW w:w="922" w:type="dxa"/>
                </w:tcPr>
                <w:p w14:paraId="67CD1A16" w14:textId="77777777" w:rsidR="00BF242C" w:rsidRDefault="003A3060">
                  <w:pPr>
                    <w:snapToGrid w:val="0"/>
                    <w:rPr>
                      <w:color w:val="3333FF"/>
                      <w:sz w:val="16"/>
                      <w:szCs w:val="16"/>
                      <w:lang w:val="en-GB"/>
                    </w:rPr>
                  </w:pPr>
                  <w:r>
                    <w:rPr>
                      <w:rFonts w:ascii="Times" w:eastAsia="Calibri" w:hAnsi="Times"/>
                      <w:color w:val="3333FF"/>
                      <w:sz w:val="16"/>
                      <w:szCs w:val="20"/>
                      <w:lang w:val="en-GB" w:eastAsia="zh-CN"/>
                    </w:rPr>
                    <w:t>1/(32</w:t>
                  </w:r>
                  <w:r>
                    <w:rPr>
                      <w:rFonts w:ascii="Symbol" w:eastAsia="Calibri" w:hAnsi="Symbol"/>
                      <w:color w:val="3333FF"/>
                      <w:sz w:val="16"/>
                      <w:szCs w:val="20"/>
                      <w:lang w:val="en-GB" w:eastAsia="zh-CN"/>
                    </w:rPr>
                    <w:t></w:t>
                  </w:r>
                  <w:r>
                    <w:rPr>
                      <w:rFonts w:ascii="Times" w:eastAsia="Calibri" w:hAnsi="Times"/>
                      <w:color w:val="3333FF"/>
                      <w:sz w:val="16"/>
                      <w:szCs w:val="20"/>
                      <w:lang w:val="en-GB" w:eastAsia="zh-CN"/>
                    </w:rPr>
                    <w:t>t)</w:t>
                  </w:r>
                </w:p>
              </w:tc>
              <w:tc>
                <w:tcPr>
                  <w:tcW w:w="5198" w:type="dxa"/>
                </w:tcPr>
                <w:p w14:paraId="426EB654" w14:textId="77777777" w:rsidR="00BF242C" w:rsidRDefault="003A3060">
                  <w:pPr>
                    <w:snapToGrid w:val="0"/>
                    <w:rPr>
                      <w:color w:val="3333FF"/>
                      <w:sz w:val="16"/>
                      <w:szCs w:val="16"/>
                      <w:lang w:val="en-GB"/>
                    </w:rPr>
                  </w:pPr>
                  <w:r>
                    <w:rPr>
                      <w:color w:val="3333FF"/>
                      <w:sz w:val="16"/>
                      <w:szCs w:val="16"/>
                      <w:lang w:val="en-GB"/>
                    </w:rPr>
                    <w:t>Support/fine: Huawei/</w:t>
                  </w:r>
                  <w:proofErr w:type="spellStart"/>
                  <w:r>
                    <w:rPr>
                      <w:color w:val="3333FF"/>
                      <w:sz w:val="16"/>
                      <w:szCs w:val="16"/>
                      <w:lang w:val="en-GB"/>
                    </w:rPr>
                    <w:t>HiSi</w:t>
                  </w:r>
                  <w:proofErr w:type="spellEnd"/>
                  <w:r>
                    <w:rPr>
                      <w:color w:val="3333FF"/>
                      <w:sz w:val="16"/>
                      <w:szCs w:val="16"/>
                      <w:lang w:val="en-GB"/>
                    </w:rPr>
                    <w:t xml:space="preserve">, </w:t>
                  </w:r>
                  <w:r>
                    <w:rPr>
                      <w:b/>
                      <w:color w:val="3333FF"/>
                      <w:sz w:val="16"/>
                      <w:szCs w:val="16"/>
                      <w:lang w:val="en-GB"/>
                    </w:rPr>
                    <w:t>Nokia/NSB</w:t>
                  </w:r>
                  <w:r>
                    <w:rPr>
                      <w:color w:val="3333FF"/>
                      <w:sz w:val="16"/>
                      <w:szCs w:val="16"/>
                      <w:lang w:val="en-GB"/>
                    </w:rPr>
                    <w:t>, CATT</w:t>
                  </w:r>
                </w:p>
                <w:p w14:paraId="2C55836B" w14:textId="77777777" w:rsidR="00BF242C" w:rsidRDefault="00BF242C">
                  <w:pPr>
                    <w:snapToGrid w:val="0"/>
                    <w:rPr>
                      <w:color w:val="3333FF"/>
                      <w:sz w:val="16"/>
                      <w:szCs w:val="16"/>
                      <w:lang w:val="en-GB"/>
                    </w:rPr>
                  </w:pPr>
                </w:p>
                <w:p w14:paraId="679F5D9C" w14:textId="77777777" w:rsidR="00BF242C" w:rsidRDefault="003A3060">
                  <w:pPr>
                    <w:snapToGrid w:val="0"/>
                    <w:rPr>
                      <w:color w:val="3333FF"/>
                      <w:sz w:val="16"/>
                      <w:szCs w:val="16"/>
                      <w:lang w:val="en-GB"/>
                    </w:rPr>
                  </w:pPr>
                  <w:r>
                    <w:rPr>
                      <w:color w:val="3333FF"/>
                      <w:sz w:val="16"/>
                      <w:szCs w:val="16"/>
                      <w:lang w:val="en-GB"/>
                    </w:rPr>
                    <w:t xml:space="preserve">Not support: Samsung, Apple, Intel, Ericsson, Xiaomi, Fujitsu, IDC, </w:t>
                  </w:r>
                </w:p>
              </w:tc>
            </w:tr>
          </w:tbl>
          <w:p w14:paraId="428B5DC6" w14:textId="77777777" w:rsidR="00BF242C" w:rsidRDefault="00BF242C">
            <w:pPr>
              <w:widowControl w:val="0"/>
              <w:snapToGrid w:val="0"/>
              <w:rPr>
                <w:b/>
                <w:sz w:val="18"/>
                <w:szCs w:val="18"/>
                <w:lang w:val="en-GB"/>
              </w:rPr>
            </w:pPr>
          </w:p>
          <w:p w14:paraId="7799501D" w14:textId="77777777" w:rsidR="00BF242C" w:rsidRDefault="00BF242C">
            <w:pPr>
              <w:widowControl w:val="0"/>
              <w:snapToGrid w:val="0"/>
              <w:rPr>
                <w:b/>
                <w:sz w:val="18"/>
                <w:szCs w:val="18"/>
                <w:lang w:val="en-GB"/>
              </w:rPr>
            </w:pPr>
          </w:p>
        </w:tc>
      </w:tr>
      <w:tr w:rsidR="00BF242C" w14:paraId="42CFF3B4"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494895" w14:textId="77777777" w:rsidR="00BF242C" w:rsidRDefault="003A3060">
            <w:pPr>
              <w:widowControl w:val="0"/>
              <w:snapToGrid w:val="0"/>
              <w:rPr>
                <w:sz w:val="18"/>
                <w:szCs w:val="18"/>
              </w:rPr>
            </w:pPr>
            <w:r>
              <w:rPr>
                <w:sz w:val="18"/>
                <w:szCs w:val="18"/>
              </w:rPr>
              <w:lastRenderedPageBreak/>
              <w:t>3.2</w:t>
            </w:r>
          </w:p>
          <w:p w14:paraId="55725119"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D9E052D" w14:textId="77777777" w:rsidR="00BF242C" w:rsidRDefault="003A3060">
            <w:pPr>
              <w:snapToGrid w:val="0"/>
              <w:rPr>
                <w:rFonts w:eastAsia="Malgun Gothic"/>
                <w:sz w:val="20"/>
                <w:szCs w:val="20"/>
                <w:lang w:val="en-GB"/>
              </w:rPr>
            </w:pPr>
            <w:r>
              <w:rPr>
                <w:rFonts w:eastAsia="Malgun Gothic"/>
                <w:b/>
                <w:sz w:val="20"/>
                <w:szCs w:val="20"/>
                <w:u w:val="single"/>
                <w:lang w:val="en-GB"/>
              </w:rPr>
              <w:t>Proposal 3.B.2</w:t>
            </w:r>
            <w:r>
              <w:rPr>
                <w:rFonts w:eastAsia="Malgun Gothic"/>
                <w:sz w:val="20"/>
                <w:szCs w:val="20"/>
                <w:lang w:val="en-GB"/>
              </w:rPr>
              <w:t xml:space="preserve">: For the Rel-19 aperiodic standalone CJT calibration reporting, when </w:t>
            </w:r>
            <w:proofErr w:type="spellStart"/>
            <w:r>
              <w:rPr>
                <w:rFonts w:eastAsia="Malgun Gothic"/>
                <w:sz w:val="20"/>
                <w:szCs w:val="20"/>
                <w:lang w:val="en-GB"/>
              </w:rPr>
              <w:t>ReportQuantity</w:t>
            </w:r>
            <w:proofErr w:type="spellEnd"/>
            <w:r>
              <w:rPr>
                <w:rFonts w:eastAsia="Malgun Gothic"/>
                <w:sz w:val="20"/>
                <w:szCs w:val="20"/>
                <w:lang w:val="en-GB"/>
              </w:rPr>
              <w:t xml:space="preserve"> is ‘</w:t>
            </w:r>
            <w:proofErr w:type="spellStart"/>
            <w:r>
              <w:rPr>
                <w:rFonts w:eastAsia="Malgun Gothic"/>
                <w:sz w:val="20"/>
                <w:szCs w:val="20"/>
                <w:lang w:val="en-GB"/>
              </w:rPr>
              <w:t>cjtc</w:t>
            </w:r>
            <w:proofErr w:type="spellEnd"/>
            <w:r>
              <w:rPr>
                <w:rFonts w:eastAsia="Malgun Gothic"/>
                <w:sz w:val="20"/>
                <w:szCs w:val="20"/>
                <w:lang w:val="en-GB"/>
              </w:rPr>
              <w:t xml:space="preserve">-P’ (DL/UL phase offset), </w:t>
            </w:r>
            <w:r>
              <w:rPr>
                <w:rFonts w:eastAsia="Malgun Gothic"/>
                <w:b/>
                <w:i/>
                <w:color w:val="FF0000"/>
                <w:sz w:val="20"/>
                <w:szCs w:val="20"/>
                <w:u w:val="single"/>
                <w:lang w:val="en-GB"/>
              </w:rPr>
              <w:t>support</w:t>
            </w:r>
            <w:r>
              <w:rPr>
                <w:rFonts w:eastAsia="Malgun Gothic"/>
                <w:color w:val="FF0000"/>
                <w:sz w:val="20"/>
                <w:szCs w:val="20"/>
                <w:lang w:val="en-GB"/>
              </w:rPr>
              <w:t xml:space="preserve"> </w:t>
            </w:r>
            <w:r>
              <w:rPr>
                <w:rFonts w:ascii="Symbol" w:eastAsia="Malgun Gothic" w:hAnsi="Symbol"/>
                <w:sz w:val="20"/>
                <w:szCs w:val="20"/>
                <w:lang w:val="en-GB"/>
              </w:rPr>
              <w:t></w:t>
            </w:r>
            <w:r>
              <w:rPr>
                <w:rFonts w:eastAsia="Malgun Gothic"/>
                <w:sz w:val="20"/>
                <w:szCs w:val="20"/>
                <w:lang w:val="en-GB"/>
              </w:rPr>
              <w:t>&gt;1 (sub-band reporting) as follows:</w:t>
            </w:r>
          </w:p>
          <w:p w14:paraId="523941B3"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A sub-band size is selected from {8,16} PRBs </w:t>
            </w:r>
          </w:p>
          <w:p w14:paraId="799A4C43" w14:textId="77777777" w:rsidR="00BF242C" w:rsidRDefault="003A3060" w:rsidP="00E40E5F">
            <w:pPr>
              <w:numPr>
                <w:ilvl w:val="1"/>
                <w:numId w:val="31"/>
              </w:numPr>
              <w:snapToGrid w:val="0"/>
              <w:contextualSpacing/>
              <w:rPr>
                <w:rFonts w:eastAsia="SimSun"/>
                <w:sz w:val="20"/>
                <w:szCs w:val="20"/>
              </w:rPr>
            </w:pPr>
            <w:r>
              <w:rPr>
                <w:rFonts w:eastAsia="SimSun"/>
                <w:sz w:val="20"/>
                <w:szCs w:val="20"/>
              </w:rPr>
              <w:t xml:space="preserve">FFS: Whether the sub-band size is NW-configured via higher-layer (RRC) </w:t>
            </w:r>
            <w:proofErr w:type="spellStart"/>
            <w:r>
              <w:rPr>
                <w:rFonts w:eastAsia="SimSun"/>
                <w:sz w:val="20"/>
                <w:szCs w:val="20"/>
              </w:rPr>
              <w:t>signalling</w:t>
            </w:r>
            <w:proofErr w:type="spellEnd"/>
            <w:r>
              <w:rPr>
                <w:rFonts w:eastAsia="SimSun"/>
                <w:sz w:val="20"/>
                <w:szCs w:val="20"/>
              </w:rPr>
              <w:t xml:space="preserve"> or selected (hence reported) by the UE</w:t>
            </w:r>
          </w:p>
          <w:p w14:paraId="2F6C972F" w14:textId="77777777" w:rsidR="00BF242C" w:rsidRDefault="003A3060" w:rsidP="00E40E5F">
            <w:pPr>
              <w:numPr>
                <w:ilvl w:val="0"/>
                <w:numId w:val="31"/>
              </w:numPr>
              <w:snapToGrid w:val="0"/>
              <w:contextualSpacing/>
              <w:rPr>
                <w:rFonts w:eastAsia="SimSun"/>
                <w:sz w:val="20"/>
                <w:szCs w:val="20"/>
              </w:rPr>
            </w:pPr>
            <w:r>
              <w:rPr>
                <w:rFonts w:eastAsia="SimSun"/>
                <w:sz w:val="20"/>
                <w:szCs w:val="20"/>
              </w:rPr>
              <w:t xml:space="preserve">Denoting the number of sub-bands within </w:t>
            </w:r>
            <w:r>
              <w:rPr>
                <w:rFonts w:ascii="Times" w:eastAsia="Calibri" w:hAnsi="Times"/>
                <w:sz w:val="20"/>
                <w:szCs w:val="20"/>
              </w:rPr>
              <w:t>the configured CSI reporting band as N</w:t>
            </w:r>
            <w:r>
              <w:rPr>
                <w:rFonts w:ascii="Times" w:eastAsia="Calibri" w:hAnsi="Times"/>
                <w:sz w:val="20"/>
                <w:szCs w:val="20"/>
                <w:vertAlign w:val="subscript"/>
              </w:rPr>
              <w:t>SB-P</w:t>
            </w:r>
            <w:r>
              <w:rPr>
                <w:rFonts w:eastAsia="SimSun"/>
                <w:sz w:val="20"/>
                <w:szCs w:val="20"/>
              </w:rPr>
              <w:t xml:space="preserve">, and the sub-bands are indexed as {0, 1, …, </w:t>
            </w:r>
            <w:r>
              <w:rPr>
                <w:rFonts w:ascii="Times" w:eastAsia="Calibri" w:hAnsi="Times"/>
                <w:sz w:val="20"/>
                <w:szCs w:val="20"/>
              </w:rPr>
              <w:t>N</w:t>
            </w:r>
            <w:r>
              <w:rPr>
                <w:rFonts w:ascii="Times" w:eastAsia="Calibri" w:hAnsi="Times"/>
                <w:sz w:val="20"/>
                <w:szCs w:val="20"/>
                <w:vertAlign w:val="subscript"/>
              </w:rPr>
              <w:t xml:space="preserve">SB-P </w:t>
            </w:r>
            <w:r>
              <w:rPr>
                <w:rFonts w:eastAsia="SimSun"/>
                <w:sz w:val="20"/>
                <w:szCs w:val="20"/>
              </w:rPr>
              <w:t>–1}, decide, by RAN1#117, from the following reporting options:</w:t>
            </w:r>
          </w:p>
          <w:p w14:paraId="73F0AED4"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Opt1: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Malgun Gothic"/>
                <w:sz w:val="20"/>
                <w:szCs w:val="20"/>
              </w:rPr>
              <w:t xml:space="preserve"> where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eastAsia="Malgun Gothic"/>
                <w:sz w:val="20"/>
                <w:szCs w:val="20"/>
              </w:rPr>
              <w:t xml:space="preserve">is the phase offset </w:t>
            </w:r>
            <w:r>
              <w:rPr>
                <w:rFonts w:eastAsia="SimSun"/>
                <w:sz w:val="20"/>
                <w:szCs w:val="20"/>
              </w:rPr>
              <w:t xml:space="preserve">corresponding to sub-band 0 and the phase offset for sub-band </w:t>
            </w:r>
            <w:r>
              <w:rPr>
                <w:rFonts w:ascii="Symbol" w:eastAsia="SimSun" w:hAnsi="Symbol"/>
                <w:sz w:val="20"/>
                <w:szCs w:val="20"/>
              </w:rPr>
              <w:t></w:t>
            </w:r>
            <w:r>
              <w:rPr>
                <w:rFonts w:eastAsia="SimSun"/>
                <w:sz w:val="20"/>
                <w:szCs w:val="20"/>
              </w:rPr>
              <w:t xml:space="preserve"> can be calculated as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 </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n</w:t>
            </w:r>
          </w:p>
          <w:p w14:paraId="736FE32A" w14:textId="77777777" w:rsidR="00BF242C" w:rsidRDefault="005A7E2A" w:rsidP="00E40E5F">
            <w:pPr>
              <w:numPr>
                <w:ilvl w:val="2"/>
                <w:numId w:val="32"/>
              </w:numPr>
              <w:snapToGrid w:val="0"/>
              <w:contextualSpacing/>
              <w:rPr>
                <w:rFonts w:eastAsia="SimSun"/>
                <w:sz w:val="20"/>
                <w:szCs w:val="20"/>
              </w:rPr>
            </w:pPr>
            <m:oMath>
              <m:sSub>
                <m:sSubPr>
                  <m:ctrlPr>
                    <w:rPr>
                      <w:rFonts w:ascii="Cambria Math" w:eastAsia="SimSun" w:hAnsi="Cambria Math"/>
                      <w:sz w:val="20"/>
                      <w:szCs w:val="20"/>
                    </w:rPr>
                  </m:ctrlPr>
                </m:sSubPr>
                <m:e>
                  <m:r>
                    <m:rPr>
                      <m:sty m:val="p"/>
                    </m:rPr>
                    <w:rPr>
                      <w:rFonts w:ascii="Cambria Math" w:eastAsia="SimSun" w:hAnsi="Cambria Math"/>
                      <w:sz w:val="20"/>
                      <w:szCs w:val="20"/>
                    </w:rPr>
                    <m:t>Γ</m:t>
                  </m:r>
                </m:e>
                <m:sub>
                  <m:r>
                    <w:rPr>
                      <w:rFonts w:ascii="Cambria Math" w:eastAsia="SimSun" w:hAnsi="Cambria Math"/>
                      <w:sz w:val="20"/>
                      <w:szCs w:val="20"/>
                    </w:rPr>
                    <m:t>n</m:t>
                  </m:r>
                </m:sub>
              </m:sSub>
              <m:r>
                <m:rPr>
                  <m:sty m:val="p"/>
                </m:rPr>
                <w:rPr>
                  <w:rFonts w:ascii="Cambria Math" w:eastAsia="SimSun" w:hAnsi="Cambria Math"/>
                  <w:sz w:val="20"/>
                  <w:szCs w:val="20"/>
                </w:rPr>
                <m:t>∈</m:t>
              </m:r>
              <m:d>
                <m:dPr>
                  <m:begChr m:val="{"/>
                  <m:endChr m:val="}"/>
                  <m:ctrlPr>
                    <w:rPr>
                      <w:rFonts w:ascii="Cambria Math" w:eastAsia="SimSun" w:hAnsi="Cambria Math"/>
                      <w:sz w:val="20"/>
                      <w:szCs w:val="20"/>
                    </w:rPr>
                  </m:ctrlPr>
                </m:dPr>
                <m:e>
                  <m:r>
                    <m:rPr>
                      <m:sty m:val="p"/>
                    </m:rPr>
                    <w:rPr>
                      <w:rFonts w:ascii="Cambria Math" w:eastAsia="SimSun" w:hAnsi="Cambria Math"/>
                      <w:sz w:val="20"/>
                      <w:szCs w:val="20"/>
                    </w:rPr>
                    <m:t>0,</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r>
                    <m:rPr>
                      <m:sty m:val="p"/>
                    </m:rPr>
                    <w:rPr>
                      <w:rFonts w:ascii="Cambria Math" w:eastAsia="SimSun" w:hAnsi="Cambria Math"/>
                      <w:sz w:val="20"/>
                      <w:szCs w:val="20"/>
                    </w:rPr>
                    <m:t>, ….,</m:t>
                  </m:r>
                  <m:f>
                    <m:fPr>
                      <m:ctrlPr>
                        <w:rPr>
                          <w:rFonts w:ascii="Cambria Math" w:eastAsia="SimSun" w:hAnsi="Cambria Math"/>
                          <w:sz w:val="20"/>
                          <w:szCs w:val="20"/>
                        </w:rPr>
                      </m:ctrlPr>
                    </m:fPr>
                    <m:num>
                      <m:r>
                        <m:rPr>
                          <m:sty m:val="p"/>
                        </m:rPr>
                        <w:rPr>
                          <w:rFonts w:ascii="Cambria Math" w:eastAsia="SimSun" w:hAnsi="Cambria Math"/>
                          <w:sz w:val="20"/>
                          <w:szCs w:val="20"/>
                        </w:rPr>
                        <m:t>2</m:t>
                      </m:r>
                      <m:r>
                        <w:rPr>
                          <w:rFonts w:ascii="Cambria Math" w:eastAsia="SimSun" w:hAnsi="Cambria Math"/>
                          <w:sz w:val="20"/>
                          <w:szCs w:val="20"/>
                        </w:rPr>
                        <m:t>π</m:t>
                      </m:r>
                      <m:r>
                        <m:rPr>
                          <m:sty m:val="p"/>
                        </m:rPr>
                        <w:rPr>
                          <w:rFonts w:ascii="Cambria Math" w:eastAsia="SimSun" w:hAnsi="Cambria Math"/>
                          <w:sz w:val="20"/>
                          <w:szCs w:val="20"/>
                        </w:rPr>
                        <m:t>(</m:t>
                      </m:r>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-1)</m:t>
                      </m:r>
                    </m:num>
                    <m:den>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den>
                  </m:f>
                </m:e>
              </m:d>
            </m:oMath>
            <w:r w:rsidR="003A3060">
              <w:rPr>
                <w:rFonts w:eastAsia="SimSun"/>
                <w:sz w:val="20"/>
                <w:szCs w:val="20"/>
              </w:rPr>
              <w:t xml:space="preserve">, where </w:t>
            </w:r>
            <m:oMath>
              <m:sSub>
                <m:sSubPr>
                  <m:ctrlPr>
                    <w:rPr>
                      <w:rFonts w:ascii="Cambria Math" w:eastAsia="SimSun" w:hAnsi="Cambria Math"/>
                      <w:sz w:val="20"/>
                      <w:szCs w:val="20"/>
                    </w:rPr>
                  </m:ctrlPr>
                </m:sSubPr>
                <m:e>
                  <m:r>
                    <w:rPr>
                      <w:rFonts w:ascii="Cambria Math" w:eastAsia="SimSun" w:hAnsi="Cambria Math"/>
                      <w:sz w:val="20"/>
                      <w:szCs w:val="20"/>
                    </w:rPr>
                    <m:t>M</m:t>
                  </m:r>
                </m:e>
                <m:sub>
                  <m:r>
                    <m:rPr>
                      <m:sty m:val="p"/>
                    </m:rPr>
                    <w:rPr>
                      <w:rFonts w:ascii="Cambria Math" w:eastAsia="SimSun" w:hAnsi="Cambria Math"/>
                      <w:sz w:val="20"/>
                      <w:szCs w:val="20"/>
                    </w:rPr>
                    <m:t>Γ</m:t>
                  </m:r>
                </m:sub>
              </m:sSub>
              <m:r>
                <m:rPr>
                  <m:sty m:val="p"/>
                </m:rPr>
                <w:rPr>
                  <w:rFonts w:ascii="Cambria Math" w:eastAsia="SimSun" w:hAnsi="Cambria Math"/>
                  <w:sz w:val="20"/>
                  <w:szCs w:val="20"/>
                </w:rPr>
                <m:t>∈</m:t>
              </m:r>
            </m:oMath>
            <w:r w:rsidR="003A3060">
              <w:rPr>
                <w:rFonts w:eastAsia="SimSun"/>
                <w:sz w:val="20"/>
                <w:szCs w:val="20"/>
              </w:rPr>
              <w:t xml:space="preserve"> {[32], [64], [128], [256]}</w:t>
            </w:r>
          </w:p>
          <w:p w14:paraId="266AAEAE" w14:textId="77777777" w:rsidR="00BF242C" w:rsidRDefault="003A3060" w:rsidP="00E40E5F">
            <w:pPr>
              <w:numPr>
                <w:ilvl w:val="1"/>
                <w:numId w:val="32"/>
              </w:numPr>
              <w:snapToGrid w:val="0"/>
              <w:contextualSpacing/>
              <w:rPr>
                <w:rFonts w:eastAsia="Malgun Gothic"/>
                <w:sz w:val="20"/>
                <w:szCs w:val="20"/>
              </w:rPr>
            </w:pPr>
            <w:r>
              <w:rPr>
                <w:rFonts w:eastAsia="Malgun Gothic"/>
                <w:sz w:val="20"/>
                <w:szCs w:val="20"/>
              </w:rPr>
              <w:t xml:space="preserve">Opt2: </w:t>
            </w:r>
            <w:r>
              <w:rPr>
                <w:rFonts w:ascii="Symbol" w:eastAsia="Malgun Gothic" w:hAnsi="Symbol"/>
                <w:sz w:val="20"/>
                <w:szCs w:val="20"/>
              </w:rPr>
              <w:t></w:t>
            </w:r>
            <w:r>
              <w:rPr>
                <w:rFonts w:eastAsia="Malgun Gothic"/>
                <w:sz w:val="20"/>
                <w:szCs w:val="20"/>
              </w:rPr>
              <w:t>=</w:t>
            </w:r>
            <w:r>
              <w:rPr>
                <w:rFonts w:eastAsia="SimSun"/>
                <w:sz w:val="20"/>
                <w:szCs w:val="20"/>
              </w:rPr>
              <w:t xml:space="preserve"> N</w:t>
            </w:r>
            <w:r>
              <w:rPr>
                <w:rFonts w:eastAsia="SimSun"/>
                <w:sz w:val="20"/>
                <w:szCs w:val="20"/>
                <w:vertAlign w:val="subscript"/>
              </w:rPr>
              <w:t>SB-P</w:t>
            </w:r>
            <w:r>
              <w:rPr>
                <w:rFonts w:eastAsia="Malgun Gothic"/>
                <w:sz w:val="20"/>
                <w:szCs w:val="20"/>
              </w:rPr>
              <w:t>, i.e. {</w:t>
            </w:r>
            <w:r>
              <w:rPr>
                <w:rFonts w:eastAsia="SimSun"/>
                <w:sz w:val="20"/>
                <w:szCs w:val="20"/>
              </w:rPr>
              <w:t>(</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rPr>
              <w:t xml:space="preserve">,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rPr>
              <w:t></w:t>
            </w:r>
            <w:r>
              <w:rPr>
                <w:rFonts w:ascii="Symbol" w:eastAsia="SimSun" w:hAnsi="Symbol"/>
                <w:sz w:val="20"/>
                <w:szCs w:val="20"/>
              </w:rPr>
              <w:t></w:t>
            </w:r>
            <w:r>
              <w:rPr>
                <w:rFonts w:ascii="Symbol" w:eastAsia="SimSun" w:hAnsi="Symbol"/>
                <w:sz w:val="20"/>
                <w:szCs w:val="20"/>
              </w:rPr>
              <w:t></w:t>
            </w:r>
            <w:r>
              <w:rPr>
                <w:rFonts w:eastAsia="SimSun"/>
                <w:sz w:val="20"/>
                <w:szCs w:val="20"/>
                <w:vertAlign w:val="subscript"/>
              </w:rPr>
              <w:t>,</w:t>
            </w:r>
            <w:r>
              <w:rPr>
                <w:rFonts w:eastAsia="SimSun"/>
                <w:sz w:val="20"/>
                <w:szCs w:val="20"/>
              </w:rPr>
              <w:t xml:space="preserve"> </w:t>
            </w:r>
            <w:r>
              <w:rPr>
                <w:rFonts w:ascii="Symbol" w:eastAsia="SimSun" w:hAnsi="Symbol"/>
                <w:sz w:val="20"/>
                <w:szCs w:val="20"/>
              </w:rPr>
              <w:t></w:t>
            </w:r>
            <w:proofErr w:type="spellStart"/>
            <w:proofErr w:type="gramStart"/>
            <w:r>
              <w:rPr>
                <w:rFonts w:eastAsia="SimSun"/>
                <w:sz w:val="20"/>
                <w:szCs w:val="20"/>
                <w:vertAlign w:val="subscript"/>
              </w:rPr>
              <w:t>n,NSB</w:t>
            </w:r>
            <w:proofErr w:type="spellEnd"/>
            <w:proofErr w:type="gramEnd"/>
            <w:r>
              <w:rPr>
                <w:rFonts w:eastAsia="SimSun"/>
                <w:sz w:val="20"/>
                <w:szCs w:val="20"/>
                <w:vertAlign w:val="subscript"/>
              </w:rPr>
              <w:t>-P</w:t>
            </w:r>
            <w:r>
              <w:rPr>
                <w:rFonts w:ascii="Symbol" w:eastAsia="SimSun" w:hAnsi="Symbol"/>
                <w:sz w:val="20"/>
                <w:szCs w:val="20"/>
                <w:vertAlign w:val="subscript"/>
              </w:rPr>
              <w:t></w:t>
            </w:r>
            <w:r>
              <w:rPr>
                <w:rFonts w:ascii="Symbol" w:eastAsia="SimSun" w:hAnsi="Symbol"/>
                <w:sz w:val="20"/>
                <w:szCs w:val="20"/>
                <w:vertAlign w:val="subscript"/>
              </w:rPr>
              <w:t></w:t>
            </w:r>
            <w:r>
              <w:rPr>
                <w:rFonts w:ascii="Symbol" w:eastAsia="SimSun" w:hAnsi="Symbol"/>
                <w:sz w:val="20"/>
                <w:szCs w:val="20"/>
                <w:vertAlign w:val="subscript"/>
              </w:rPr>
              <w:t></w:t>
            </w:r>
            <w:r>
              <w:rPr>
                <w:rFonts w:eastAsia="SimSun"/>
                <w:sz w:val="20"/>
                <w:szCs w:val="20"/>
              </w:rPr>
              <w:t>), n=0, 1, …, N</w:t>
            </w:r>
            <w:r>
              <w:rPr>
                <w:rFonts w:eastAsia="SimSun"/>
                <w:sz w:val="20"/>
                <w:szCs w:val="20"/>
                <w:vertAlign w:val="subscript"/>
              </w:rPr>
              <w:t>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p>
          <w:p w14:paraId="65BC1CC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The alphabet for </w:t>
            </w:r>
            <w:r>
              <w:rPr>
                <w:rFonts w:ascii="Symbol" w:eastAsia="SimSun" w:hAnsi="Symbol"/>
                <w:sz w:val="20"/>
                <w:szCs w:val="20"/>
              </w:rPr>
              <w:t></w:t>
            </w:r>
            <w:r>
              <w:rPr>
                <w:rFonts w:eastAsia="SimSun"/>
                <w:sz w:val="20"/>
                <w:szCs w:val="20"/>
                <w:vertAlign w:val="subscript"/>
              </w:rPr>
              <w:t>n,</w:t>
            </w:r>
            <w:r>
              <w:rPr>
                <w:rFonts w:ascii="Symbol" w:eastAsia="SimSun" w:hAnsi="Symbol"/>
                <w:sz w:val="20"/>
                <w:szCs w:val="20"/>
                <w:vertAlign w:val="subscript"/>
              </w:rPr>
              <w:t></w:t>
            </w:r>
            <w:r>
              <w:rPr>
                <w:rFonts w:eastAsia="SimSun"/>
                <w:sz w:val="20"/>
                <w:szCs w:val="20"/>
                <w:vertAlign w:val="subscript"/>
              </w:rPr>
              <w:t xml:space="preserve"> </w:t>
            </w:r>
            <w:r>
              <w:rPr>
                <w:rFonts w:eastAsia="SimSun"/>
                <w:sz w:val="20"/>
                <w:szCs w:val="20"/>
              </w:rPr>
              <w:t xml:space="preserve">follows the previously agreed alphabet for </w:t>
            </w:r>
            <w:r>
              <w:rPr>
                <w:rFonts w:ascii="Symbol" w:eastAsia="SimSun" w:hAnsi="Symbol"/>
                <w:sz w:val="20"/>
                <w:szCs w:val="20"/>
              </w:rPr>
              <w:t></w:t>
            </w:r>
            <w:r>
              <w:rPr>
                <w:rFonts w:eastAsia="SimSun"/>
                <w:sz w:val="20"/>
                <w:szCs w:val="20"/>
              </w:rPr>
              <w:t>=1, including the ‘invalid’ state</w:t>
            </w:r>
          </w:p>
          <w:p w14:paraId="7CA80641" w14:textId="77777777" w:rsidR="00BF242C" w:rsidRDefault="003A3060" w:rsidP="00E40E5F">
            <w:pPr>
              <w:numPr>
                <w:ilvl w:val="2"/>
                <w:numId w:val="32"/>
              </w:numPr>
              <w:snapToGrid w:val="0"/>
              <w:contextualSpacing/>
              <w:rPr>
                <w:rFonts w:eastAsia="SimSun"/>
                <w:sz w:val="20"/>
                <w:szCs w:val="20"/>
              </w:rPr>
            </w:pPr>
            <w:r>
              <w:rPr>
                <w:rFonts w:eastAsia="SimSun"/>
                <w:sz w:val="20"/>
                <w:szCs w:val="20"/>
              </w:rPr>
              <w:t xml:space="preserve">FFS: Whether restriction on the maximum payload size is needed </w:t>
            </w:r>
          </w:p>
          <w:p w14:paraId="5504EC44" w14:textId="77777777" w:rsidR="00BF242C" w:rsidRDefault="003A3060" w:rsidP="00E40E5F">
            <w:pPr>
              <w:numPr>
                <w:ilvl w:val="1"/>
                <w:numId w:val="32"/>
              </w:numPr>
              <w:snapToGrid w:val="0"/>
              <w:contextualSpacing/>
              <w:rPr>
                <w:rFonts w:eastAsia="SimSun"/>
                <w:sz w:val="20"/>
                <w:szCs w:val="20"/>
              </w:rPr>
            </w:pPr>
            <w:r>
              <w:rPr>
                <w:rFonts w:eastAsia="SimSun"/>
                <w:sz w:val="20"/>
                <w:szCs w:val="20"/>
              </w:rPr>
              <w:t>Note: For all the above reporting options, the UE performs measurement over the entire configured CSI reporting band</w:t>
            </w:r>
          </w:p>
          <w:p w14:paraId="38E8C1E6" w14:textId="77777777" w:rsidR="00BF242C" w:rsidRDefault="00BF242C">
            <w:pPr>
              <w:jc w:val="both"/>
              <w:rPr>
                <w:rFonts w:eastAsia="DengXian"/>
                <w:bCs/>
                <w:sz w:val="20"/>
                <w:szCs w:val="20"/>
                <w:lang w:eastAsia="zh-CN"/>
              </w:rPr>
            </w:pPr>
          </w:p>
          <w:p w14:paraId="54635C2F" w14:textId="77777777" w:rsidR="00BF242C" w:rsidRDefault="00BF242C">
            <w:pPr>
              <w:jc w:val="both"/>
              <w:rPr>
                <w:rFonts w:eastAsia="DengXian"/>
                <w:bCs/>
                <w:sz w:val="20"/>
                <w:szCs w:val="20"/>
                <w:lang w:eastAsia="zh-CN"/>
              </w:rPr>
            </w:pPr>
          </w:p>
          <w:p w14:paraId="44188A1B" w14:textId="206F47B2" w:rsidR="005A7E2A" w:rsidRDefault="003A3060">
            <w:pPr>
              <w:rPr>
                <w:rFonts w:eastAsia="DengXian"/>
                <w:bCs/>
                <w:color w:val="3333FF"/>
                <w:sz w:val="18"/>
                <w:szCs w:val="20"/>
                <w:lang w:eastAsia="zh-CN"/>
              </w:rPr>
            </w:pPr>
            <w:r>
              <w:rPr>
                <w:rFonts w:eastAsia="DengXian"/>
                <w:b/>
                <w:bCs/>
                <w:color w:val="3333FF"/>
                <w:sz w:val="18"/>
                <w:szCs w:val="20"/>
                <w:u w:val="single"/>
                <w:lang w:eastAsia="zh-CN"/>
              </w:rPr>
              <w:t>FL assessment</w:t>
            </w:r>
            <w:r>
              <w:rPr>
                <w:rFonts w:eastAsia="DengXian"/>
                <w:bCs/>
                <w:color w:val="3333FF"/>
                <w:sz w:val="18"/>
                <w:szCs w:val="20"/>
                <w:lang w:eastAsia="zh-CN"/>
              </w:rPr>
              <w:t xml:space="preserve">: </w:t>
            </w:r>
            <w:r w:rsidR="005A7E2A">
              <w:rPr>
                <w:rFonts w:eastAsia="DengXian"/>
                <w:bCs/>
                <w:color w:val="3333FF"/>
                <w:sz w:val="18"/>
                <w:szCs w:val="20"/>
                <w:lang w:eastAsia="zh-CN"/>
              </w:rPr>
              <w:t>Offline session outcomes</w:t>
            </w:r>
          </w:p>
          <w:p w14:paraId="02D469CB" w14:textId="39A683BC" w:rsidR="00BF242C" w:rsidRDefault="003A3060">
            <w:pPr>
              <w:rPr>
                <w:rFonts w:eastAsia="DengXian"/>
                <w:bCs/>
                <w:color w:val="3333FF"/>
                <w:sz w:val="18"/>
                <w:szCs w:val="20"/>
                <w:lang w:eastAsia="zh-CN"/>
              </w:rPr>
            </w:pPr>
            <w:r>
              <w:rPr>
                <w:rFonts w:eastAsia="DengXian"/>
                <w:bCs/>
                <w:color w:val="3333FF"/>
                <w:sz w:val="18"/>
                <w:szCs w:val="20"/>
                <w:lang w:eastAsia="zh-CN"/>
              </w:rPr>
              <w:t xml:space="preserve">Based on the arguments from proponents, </w:t>
            </w:r>
          </w:p>
          <w:p w14:paraId="29EB47BF" w14:textId="77777777" w:rsidR="00BF242C" w:rsidRDefault="003A3060">
            <w:pPr>
              <w:rPr>
                <w:rFonts w:eastAsia="DengXian"/>
                <w:bCs/>
                <w:color w:val="3333FF"/>
                <w:sz w:val="18"/>
                <w:szCs w:val="20"/>
                <w:lang w:eastAsia="zh-CN"/>
              </w:rPr>
            </w:pPr>
            <w:r>
              <w:rPr>
                <w:rFonts w:eastAsia="DengXian"/>
                <w:bCs/>
                <w:color w:val="3333FF"/>
                <w:sz w:val="18"/>
                <w:szCs w:val="20"/>
                <w:lang w:eastAsia="zh-CN"/>
              </w:rPr>
              <w:t xml:space="preserve">Opt1 is suitable when BF CSI-RS is used and the frequency selectivity is caused by TAE (hence linear); </w:t>
            </w:r>
          </w:p>
          <w:p w14:paraId="422C2A4E" w14:textId="77777777" w:rsidR="00BF242C" w:rsidRDefault="003A3060">
            <w:pPr>
              <w:rPr>
                <w:rFonts w:eastAsia="DengXian"/>
                <w:bCs/>
                <w:color w:val="3333FF"/>
                <w:sz w:val="18"/>
                <w:szCs w:val="20"/>
                <w:lang w:eastAsia="zh-CN"/>
              </w:rPr>
            </w:pPr>
            <w:r>
              <w:rPr>
                <w:rFonts w:eastAsia="DengXian"/>
                <w:bCs/>
                <w:color w:val="3333FF"/>
                <w:sz w:val="18"/>
                <w:szCs w:val="20"/>
                <w:lang w:eastAsia="zh-CN"/>
              </w:rPr>
              <w:t>Opt2 is suitable when non-</w:t>
            </w:r>
            <w:proofErr w:type="spellStart"/>
            <w:r>
              <w:rPr>
                <w:rFonts w:eastAsia="DengXian"/>
                <w:bCs/>
                <w:color w:val="3333FF"/>
                <w:sz w:val="18"/>
                <w:szCs w:val="20"/>
                <w:lang w:eastAsia="zh-CN"/>
              </w:rPr>
              <w:t>precoded</w:t>
            </w:r>
            <w:proofErr w:type="spellEnd"/>
            <w:r>
              <w:rPr>
                <w:rFonts w:eastAsia="DengXian"/>
                <w:bCs/>
                <w:color w:val="3333FF"/>
                <w:sz w:val="18"/>
                <w:szCs w:val="20"/>
                <w:lang w:eastAsia="zh-CN"/>
              </w:rPr>
              <w:t xml:space="preserve"> CSI-RS is used and frequency selectivity is mixed with the channel, and possibly additional RF impairments</w:t>
            </w:r>
          </w:p>
          <w:p w14:paraId="335FBA7E" w14:textId="77777777" w:rsidR="00BF242C" w:rsidRDefault="00BF242C">
            <w:pPr>
              <w:jc w:val="both"/>
              <w:rPr>
                <w:rFonts w:eastAsia="DengXian"/>
                <w:b/>
                <w:bCs/>
                <w:sz w:val="16"/>
                <w:szCs w:val="20"/>
                <w:highlight w:val="green"/>
                <w:lang w:eastAsia="zh-CN"/>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73727702" w14:textId="09967ADD"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Support/fine (Opt1+2)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ZTE, Qualcomm, CATT, Ericsson, Samsung, Fujitsu, NEC, TCL, Sony, KDDI, CMCC, NICT, Sharp, MediaTek, Huawei/</w:t>
            </w:r>
            <w:proofErr w:type="spellStart"/>
            <w:r w:rsidR="005A7E2A" w:rsidRPr="005A7E2A">
              <w:rPr>
                <w:rFonts w:ascii="Times" w:eastAsia="Batang" w:hAnsi="Times" w:cs="Times"/>
                <w:color w:val="000000" w:themeColor="text1"/>
                <w:sz w:val="18"/>
                <w:szCs w:val="16"/>
              </w:rPr>
              <w:t>HiSi</w:t>
            </w:r>
            <w:proofErr w:type="spellEnd"/>
            <w:r w:rsidR="005A7E2A" w:rsidRPr="005A7E2A">
              <w:rPr>
                <w:rFonts w:ascii="Times" w:eastAsia="Batang" w:hAnsi="Times" w:cs="Times"/>
                <w:color w:val="000000" w:themeColor="text1"/>
                <w:sz w:val="18"/>
                <w:szCs w:val="16"/>
              </w:rPr>
              <w:t>, NTT DOCOMO, Sony</w:t>
            </w:r>
          </w:p>
          <w:p w14:paraId="515A7AD0" w14:textId="41843A38" w:rsidR="005A7E2A" w:rsidRPr="005A7E2A" w:rsidRDefault="005A7E2A"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Nokia/NSB, OPPO, Apple</w:t>
            </w:r>
          </w:p>
          <w:p w14:paraId="094C70B4" w14:textId="77777777" w:rsidR="00BF242C" w:rsidRDefault="00BF242C" w:rsidP="00A44952">
            <w:pPr>
              <w:snapToGrid w:val="0"/>
              <w:rPr>
                <w:rFonts w:ascii="Times" w:eastAsia="Batang" w:hAnsi="Times" w:cs="Times"/>
                <w:color w:val="000000" w:themeColor="text1"/>
                <w:sz w:val="18"/>
                <w:szCs w:val="16"/>
              </w:rPr>
            </w:pPr>
          </w:p>
          <w:p w14:paraId="548C6F4C" w14:textId="0BD341AA"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Opt1</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NICT, OPPO (2nd), Nokia/NSB (2nd)</w:t>
            </w:r>
          </w:p>
          <w:p w14:paraId="16EEAF2E" w14:textId="24E48B59" w:rsidR="005A7E2A" w:rsidRPr="005A7E2A" w:rsidRDefault="005A7E2A"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5A7E2A">
              <w:rPr>
                <w:rFonts w:ascii="Times" w:eastAsia="Batang" w:hAnsi="Times" w:cs="Times"/>
                <w:b/>
                <w:color w:val="000000" w:themeColor="text1"/>
                <w:sz w:val="18"/>
                <w:szCs w:val="16"/>
              </w:rPr>
              <w:t>Strong Concern</w:t>
            </w:r>
            <w:r w:rsidRPr="005A7E2A">
              <w:rPr>
                <w:rFonts w:ascii="Times" w:eastAsia="Batang" w:hAnsi="Times" w:cs="Times"/>
                <w:color w:val="000000" w:themeColor="text1"/>
                <w:sz w:val="18"/>
                <w:szCs w:val="16"/>
              </w:rPr>
              <w:t>: vivo, Samsung, Lenovo/</w:t>
            </w:r>
            <w:proofErr w:type="spellStart"/>
            <w:r w:rsidRPr="005A7E2A">
              <w:rPr>
                <w:rFonts w:ascii="Times" w:eastAsia="Batang" w:hAnsi="Times" w:cs="Times"/>
                <w:color w:val="000000" w:themeColor="text1"/>
                <w:sz w:val="18"/>
                <w:szCs w:val="16"/>
              </w:rPr>
              <w:t>MotM</w:t>
            </w:r>
            <w:proofErr w:type="spellEnd"/>
            <w:r w:rsidRPr="005A7E2A">
              <w:rPr>
                <w:rFonts w:ascii="Times" w:eastAsia="Batang" w:hAnsi="Times" w:cs="Times"/>
                <w:color w:val="000000" w:themeColor="text1"/>
                <w:sz w:val="18"/>
                <w:szCs w:val="16"/>
              </w:rPr>
              <w:t>, CATT</w:t>
            </w:r>
          </w:p>
          <w:p w14:paraId="2A96A282" w14:textId="77777777" w:rsidR="00BF242C" w:rsidRDefault="00BF242C" w:rsidP="00A44952">
            <w:pPr>
              <w:snapToGrid w:val="0"/>
              <w:rPr>
                <w:rFonts w:ascii="Times" w:eastAsia="Batang" w:hAnsi="Times" w:cs="Times"/>
                <w:color w:val="000000" w:themeColor="text1"/>
                <w:sz w:val="18"/>
                <w:szCs w:val="16"/>
              </w:rPr>
            </w:pPr>
          </w:p>
          <w:p w14:paraId="6FE51E47" w14:textId="5AED64C9" w:rsidR="00BF242C" w:rsidRDefault="003A3060" w:rsidP="00A44952">
            <w:pPr>
              <w:snapToGrid w:val="0"/>
              <w:rPr>
                <w:rFonts w:ascii="Times" w:eastAsia="Batang" w:hAnsi="Times" w:cs="Times"/>
                <w:color w:val="000000" w:themeColor="text1"/>
                <w:sz w:val="18"/>
                <w:szCs w:val="16"/>
              </w:rPr>
            </w:pPr>
            <w:r>
              <w:rPr>
                <w:rFonts w:ascii="Times" w:eastAsia="Batang" w:hAnsi="Times" w:cs="Times"/>
                <w:b/>
                <w:color w:val="000000" w:themeColor="text1"/>
                <w:sz w:val="18"/>
                <w:szCs w:val="16"/>
              </w:rPr>
              <w:t>Support only Opt2</w:t>
            </w:r>
            <w:r>
              <w:rPr>
                <w:rFonts w:ascii="Times" w:eastAsia="Batang" w:hAnsi="Times" w:cs="Times"/>
                <w:color w:val="000000" w:themeColor="text1"/>
                <w:sz w:val="18"/>
                <w:szCs w:val="16"/>
              </w:rPr>
              <w:t xml:space="preserve">: </w:t>
            </w:r>
            <w:r w:rsidR="005A7E2A" w:rsidRPr="005A7E2A">
              <w:rPr>
                <w:rFonts w:ascii="Times" w:eastAsia="Batang" w:hAnsi="Times" w:cs="Times"/>
                <w:color w:val="000000" w:themeColor="text1"/>
                <w:sz w:val="18"/>
                <w:szCs w:val="16"/>
              </w:rPr>
              <w:t>Lenovo/</w:t>
            </w:r>
            <w:proofErr w:type="spellStart"/>
            <w:r w:rsidR="005A7E2A" w:rsidRPr="005A7E2A">
              <w:rPr>
                <w:rFonts w:ascii="Times" w:eastAsia="Batang" w:hAnsi="Times" w:cs="Times"/>
                <w:color w:val="000000" w:themeColor="text1"/>
                <w:sz w:val="18"/>
                <w:szCs w:val="16"/>
              </w:rPr>
              <w:t>MotM</w:t>
            </w:r>
            <w:proofErr w:type="spellEnd"/>
            <w:r w:rsidR="005A7E2A" w:rsidRPr="005A7E2A">
              <w:rPr>
                <w:rFonts w:ascii="Times" w:eastAsia="Batang" w:hAnsi="Times" w:cs="Times"/>
                <w:color w:val="000000" w:themeColor="text1"/>
                <w:sz w:val="18"/>
                <w:szCs w:val="16"/>
              </w:rPr>
              <w:t>, Intel (2nd)</w:t>
            </w:r>
          </w:p>
          <w:p w14:paraId="6040571F" w14:textId="286D7DF3" w:rsidR="005A7E2A" w:rsidRPr="00A44952" w:rsidRDefault="00A44952" w:rsidP="00A44952">
            <w:pPr>
              <w:pStyle w:val="ListParagraph"/>
              <w:numPr>
                <w:ilvl w:val="0"/>
                <w:numId w:val="37"/>
              </w:numPr>
              <w:snapToGrid w:val="0"/>
              <w:spacing w:after="0" w:line="240" w:lineRule="auto"/>
              <w:ind w:left="316" w:hanging="180"/>
              <w:rPr>
                <w:rFonts w:ascii="Times" w:eastAsia="Batang" w:hAnsi="Times" w:cs="Times"/>
                <w:color w:val="000000" w:themeColor="text1"/>
                <w:sz w:val="18"/>
                <w:szCs w:val="16"/>
              </w:rPr>
            </w:pPr>
            <w:r w:rsidRPr="00A44952">
              <w:rPr>
                <w:rFonts w:ascii="Times" w:eastAsia="Batang" w:hAnsi="Times" w:cs="Times"/>
                <w:b/>
                <w:color w:val="000000" w:themeColor="text1"/>
                <w:sz w:val="18"/>
                <w:szCs w:val="16"/>
              </w:rPr>
              <w:t>Strong Concern</w:t>
            </w:r>
            <w:r w:rsidRPr="00A44952">
              <w:rPr>
                <w:rFonts w:ascii="Times" w:eastAsia="Batang" w:hAnsi="Times" w:cs="Times"/>
                <w:color w:val="000000" w:themeColor="text1"/>
                <w:sz w:val="18"/>
                <w:szCs w:val="16"/>
              </w:rPr>
              <w:t xml:space="preserve">: </w:t>
            </w:r>
            <w:r w:rsidRPr="00A44952">
              <w:rPr>
                <w:rFonts w:ascii="Times" w:eastAsia="Batang" w:hAnsi="Times" w:cs="Times"/>
                <w:color w:val="000000" w:themeColor="text1"/>
                <w:sz w:val="18"/>
                <w:szCs w:val="16"/>
              </w:rPr>
              <w:t>vivo, Qualcomm, Nokia/NSB, OPPO, ZTE, Ericsson</w:t>
            </w:r>
          </w:p>
          <w:p w14:paraId="43C78DD1" w14:textId="77777777" w:rsidR="00BF242C" w:rsidRDefault="00BF242C" w:rsidP="00A44952">
            <w:pPr>
              <w:snapToGrid w:val="0"/>
              <w:rPr>
                <w:rFonts w:ascii="Times" w:eastAsia="Batang" w:hAnsi="Times" w:cs="Times"/>
                <w:color w:val="000000" w:themeColor="text1"/>
                <w:sz w:val="18"/>
                <w:szCs w:val="16"/>
              </w:rPr>
            </w:pPr>
          </w:p>
          <w:p w14:paraId="599866DD" w14:textId="0C636F44" w:rsidR="00BF242C" w:rsidRDefault="003A3060" w:rsidP="00A44952">
            <w:pPr>
              <w:widowControl w:val="0"/>
              <w:snapToGrid w:val="0"/>
              <w:rPr>
                <w:b/>
                <w:color w:val="000000" w:themeColor="text1"/>
                <w:sz w:val="18"/>
                <w:szCs w:val="18"/>
                <w:lang w:val="en-GB"/>
              </w:rPr>
            </w:pPr>
            <w:r>
              <w:rPr>
                <w:rFonts w:ascii="Times" w:eastAsia="Batang" w:hAnsi="Times" w:cs="Times"/>
                <w:b/>
                <w:color w:val="000000" w:themeColor="text1"/>
                <w:sz w:val="18"/>
                <w:szCs w:val="16"/>
              </w:rPr>
              <w:t xml:space="preserve">Not support </w:t>
            </w:r>
            <w:r>
              <w:rPr>
                <w:rFonts w:ascii="Symbol" w:eastAsia="Batang" w:hAnsi="Symbol" w:cs="Times"/>
                <w:b/>
                <w:color w:val="000000" w:themeColor="text1"/>
                <w:sz w:val="18"/>
                <w:szCs w:val="16"/>
                <w:lang w:val="de-DE"/>
              </w:rPr>
              <w:t></w:t>
            </w:r>
            <w:r>
              <w:rPr>
                <w:rFonts w:ascii="Times" w:eastAsia="Batang" w:hAnsi="Times" w:cs="Times"/>
                <w:b/>
                <w:color w:val="000000" w:themeColor="text1"/>
                <w:sz w:val="18"/>
                <w:szCs w:val="16"/>
              </w:rPr>
              <w:t>&gt;1 (separate D/</w:t>
            </w:r>
            <w:proofErr w:type="spellStart"/>
            <w:r>
              <w:rPr>
                <w:rFonts w:ascii="Times" w:eastAsia="Batang" w:hAnsi="Times" w:cs="Times"/>
                <w:b/>
                <w:color w:val="000000" w:themeColor="text1"/>
                <w:sz w:val="18"/>
                <w:szCs w:val="16"/>
              </w:rPr>
              <w:t>d+WB</w:t>
            </w:r>
            <w:proofErr w:type="spellEnd"/>
            <w:r>
              <w:rPr>
                <w:rFonts w:ascii="Times" w:eastAsia="Batang" w:hAnsi="Times" w:cs="Times"/>
                <w:b/>
                <w:color w:val="000000" w:themeColor="text1"/>
                <w:sz w:val="18"/>
                <w:szCs w:val="16"/>
              </w:rPr>
              <w:t xml:space="preserve"> PO enough)</w:t>
            </w:r>
            <w:r>
              <w:rPr>
                <w:rFonts w:ascii="Times" w:eastAsia="Batang" w:hAnsi="Times" w:cs="Times"/>
                <w:color w:val="000000" w:themeColor="text1"/>
                <w:sz w:val="18"/>
                <w:szCs w:val="16"/>
              </w:rPr>
              <w:t xml:space="preserve">: </w:t>
            </w:r>
            <w:r w:rsidR="00A44952" w:rsidRPr="00A44952">
              <w:rPr>
                <w:rFonts w:ascii="Times" w:eastAsia="Batang" w:hAnsi="Times" w:cs="Times"/>
                <w:color w:val="000000" w:themeColor="text1"/>
                <w:sz w:val="18"/>
                <w:szCs w:val="16"/>
              </w:rPr>
              <w:t>OPPO, Apple, Intel, vivo, Google, Panasonic, Nokia/NSB</w:t>
            </w:r>
          </w:p>
          <w:p w14:paraId="46AF0141" w14:textId="77777777" w:rsidR="00BF242C" w:rsidRDefault="00BF242C">
            <w:pPr>
              <w:widowControl w:val="0"/>
              <w:snapToGrid w:val="0"/>
              <w:rPr>
                <w:b/>
                <w:sz w:val="18"/>
                <w:szCs w:val="18"/>
                <w:lang w:val="en-GB"/>
              </w:rPr>
            </w:pPr>
          </w:p>
        </w:tc>
      </w:tr>
      <w:tr w:rsidR="00276E19" w14:paraId="4878B18F" w14:textId="5C294DB9"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C5191B" w14:textId="77777777" w:rsidR="00276E19" w:rsidRDefault="00276E19">
            <w:pPr>
              <w:widowControl w:val="0"/>
              <w:snapToGrid w:val="0"/>
              <w:rPr>
                <w:sz w:val="18"/>
                <w:szCs w:val="18"/>
              </w:rPr>
            </w:pPr>
            <w:r>
              <w:rPr>
                <w:sz w:val="18"/>
                <w:szCs w:val="18"/>
              </w:rPr>
              <w:t>3.3.</w:t>
            </w:r>
            <w:r>
              <w:rPr>
                <w:sz w:val="18"/>
                <w:szCs w:val="18"/>
              </w:rPr>
              <w:lastRenderedPageBreak/>
              <w:t>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A60FD0C" w14:textId="77777777" w:rsidR="00276E19" w:rsidRDefault="00276E19">
            <w:pPr>
              <w:snapToGrid w:val="0"/>
              <w:rPr>
                <w:rFonts w:eastAsia="Malgun Gothic"/>
                <w:sz w:val="16"/>
                <w:lang w:val="en-GB"/>
              </w:rPr>
            </w:pPr>
            <w:r>
              <w:rPr>
                <w:rFonts w:eastAsia="Malgun Gothic"/>
                <w:b/>
                <w:bCs/>
                <w:sz w:val="16"/>
                <w:highlight w:val="green"/>
                <w:lang w:val="en-GB"/>
              </w:rPr>
              <w:lastRenderedPageBreak/>
              <w:t>[117] Agreement</w:t>
            </w:r>
          </w:p>
          <w:p w14:paraId="65D87FD6" w14:textId="77777777" w:rsidR="00276E19" w:rsidRDefault="00276E19">
            <w:pPr>
              <w:snapToGrid w:val="0"/>
              <w:rPr>
                <w:rFonts w:eastAsia="Malgun Gothic"/>
                <w:sz w:val="16"/>
                <w:lang w:val="en-GB"/>
              </w:rPr>
            </w:pPr>
            <w:r>
              <w:rPr>
                <w:rFonts w:eastAsia="Malgun Gothic"/>
                <w:sz w:val="16"/>
                <w:lang w:val="en-GB"/>
              </w:rPr>
              <w:lastRenderedPageBreak/>
              <w:t xml:space="preserve">For the Rel-19 aperiodic standalone CJT calibration reporting, when </w:t>
            </w:r>
            <w:proofErr w:type="spellStart"/>
            <w:r>
              <w:rPr>
                <w:rFonts w:eastAsia="Malgun Gothic"/>
                <w:sz w:val="16"/>
                <w:lang w:val="en-GB"/>
              </w:rPr>
              <w:t>ReportQuantity</w:t>
            </w:r>
            <w:proofErr w:type="spellEnd"/>
            <w:r>
              <w:rPr>
                <w:rFonts w:eastAsia="Malgun Gothic"/>
                <w:sz w:val="16"/>
                <w:lang w:val="en-GB"/>
              </w:rPr>
              <w:t xml:space="preserve"> is ‘</w:t>
            </w:r>
            <w:proofErr w:type="spellStart"/>
            <w:r>
              <w:rPr>
                <w:rFonts w:eastAsia="Malgun Gothic"/>
                <w:sz w:val="16"/>
                <w:lang w:val="en-GB"/>
              </w:rPr>
              <w:t>cjtc</w:t>
            </w:r>
            <w:proofErr w:type="spellEnd"/>
            <w:r>
              <w:rPr>
                <w:rFonts w:eastAsia="Malgun Gothic"/>
                <w:sz w:val="16"/>
                <w:lang w:val="en-GB"/>
              </w:rPr>
              <w:t>-P’ (DL/UL phase offset),</w:t>
            </w:r>
          </w:p>
          <w:p w14:paraId="3DAD23B6" w14:textId="77777777" w:rsidR="00276E19" w:rsidRDefault="00276E19" w:rsidP="00E40E5F">
            <w:pPr>
              <w:numPr>
                <w:ilvl w:val="0"/>
                <w:numId w:val="33"/>
              </w:numPr>
              <w:snapToGrid w:val="0"/>
              <w:spacing w:after="160" w:line="259" w:lineRule="auto"/>
              <w:contextualSpacing/>
              <w:rPr>
                <w:sz w:val="16"/>
                <w:lang w:val="en-GB"/>
              </w:rPr>
            </w:pPr>
            <w:r>
              <w:rPr>
                <w:sz w:val="16"/>
                <w:lang w:val="en-GB"/>
              </w:rPr>
              <w:t xml:space="preserve">For a given phase offset reporting configuration, the UE </w:t>
            </w:r>
            <w:r>
              <w:rPr>
                <w:sz w:val="16"/>
                <w:lang w:eastAsia="zh-TW"/>
              </w:rPr>
              <w:t>can be configured (via higher-layer/RRC signaling) with Q associated SRS resource(s) for antenna switching</w:t>
            </w:r>
          </w:p>
          <w:p w14:paraId="363FD755" w14:textId="77777777" w:rsidR="00276E19" w:rsidRDefault="00276E19" w:rsidP="00E40E5F">
            <w:pPr>
              <w:numPr>
                <w:ilvl w:val="1"/>
                <w:numId w:val="33"/>
              </w:numPr>
              <w:snapToGrid w:val="0"/>
              <w:spacing w:after="160" w:line="259" w:lineRule="auto"/>
              <w:contextualSpacing/>
              <w:rPr>
                <w:sz w:val="16"/>
                <w:highlight w:val="yellow"/>
                <w:lang w:val="en-GB"/>
              </w:rPr>
            </w:pPr>
            <w:r>
              <w:rPr>
                <w:sz w:val="16"/>
                <w:highlight w:val="yellow"/>
                <w:lang w:eastAsia="zh-TW"/>
              </w:rPr>
              <w:t xml:space="preserve">FFS: The supported value(s) of Q </w:t>
            </w:r>
          </w:p>
          <w:p w14:paraId="4A34A607" w14:textId="77777777" w:rsidR="00276E19" w:rsidRDefault="00276E19" w:rsidP="00E40E5F">
            <w:pPr>
              <w:numPr>
                <w:ilvl w:val="0"/>
                <w:numId w:val="33"/>
              </w:numPr>
              <w:snapToGrid w:val="0"/>
              <w:spacing w:after="160" w:line="259" w:lineRule="auto"/>
              <w:contextualSpacing/>
              <w:rPr>
                <w:sz w:val="20"/>
                <w:lang w:val="en-GB"/>
              </w:rPr>
            </w:pPr>
            <w:r>
              <w:rPr>
                <w:sz w:val="20"/>
                <w:lang w:val="en-GB"/>
              </w:rPr>
              <w:t>…</w:t>
            </w:r>
          </w:p>
          <w:p w14:paraId="60D245B0" w14:textId="148AB6E6" w:rsidR="00276E19" w:rsidRDefault="00276E19">
            <w:pPr>
              <w:jc w:val="both"/>
              <w:rPr>
                <w:rFonts w:eastAsia="DengXian"/>
                <w:bCs/>
                <w:sz w:val="20"/>
                <w:szCs w:val="20"/>
                <w:lang w:val="en-GB" w:eastAsia="zh-CN"/>
              </w:rPr>
            </w:pPr>
          </w:p>
          <w:p w14:paraId="28975D6A" w14:textId="77777777" w:rsidR="00FA3187" w:rsidRDefault="00FA3187">
            <w:pPr>
              <w:jc w:val="both"/>
              <w:rPr>
                <w:rFonts w:eastAsia="DengXian"/>
                <w:bCs/>
                <w:sz w:val="20"/>
                <w:szCs w:val="20"/>
                <w:lang w:val="en-GB" w:eastAsia="zh-CN"/>
              </w:rPr>
            </w:pPr>
          </w:p>
          <w:p w14:paraId="7D1917C1" w14:textId="77777777" w:rsidR="00FA3187" w:rsidRDefault="00276E19" w:rsidP="00FA3187">
            <w:pPr>
              <w:snapToGrid w:val="0"/>
              <w:rPr>
                <w:rFonts w:eastAsia="Malgun Gothic"/>
                <w:sz w:val="20"/>
                <w:lang w:val="en-GB"/>
              </w:rPr>
            </w:pPr>
            <w:r w:rsidRPr="00276E19">
              <w:rPr>
                <w:rFonts w:eastAsia="DengXian"/>
                <w:b/>
                <w:bCs/>
                <w:sz w:val="20"/>
                <w:szCs w:val="20"/>
                <w:u w:val="single"/>
                <w:lang w:val="en-GB" w:eastAsia="zh-CN"/>
              </w:rPr>
              <w:t>Proposal 3.C.1</w:t>
            </w:r>
            <w:r w:rsidRPr="00276E19">
              <w:rPr>
                <w:rFonts w:eastAsia="DengXian"/>
                <w:bCs/>
                <w:sz w:val="20"/>
                <w:szCs w:val="20"/>
                <w:lang w:val="en-GB" w:eastAsia="zh-CN"/>
              </w:rPr>
              <w:t xml:space="preserve">: </w:t>
            </w:r>
            <w:r w:rsidR="00FA3187" w:rsidRPr="00FA3187">
              <w:rPr>
                <w:rFonts w:eastAsia="Malgun Gothic"/>
                <w:sz w:val="20"/>
                <w:lang w:val="en-GB"/>
              </w:rPr>
              <w:t xml:space="preserve">For the Rel-19 aperiodic standalone CJT calibration reporting, when </w:t>
            </w:r>
            <w:proofErr w:type="spellStart"/>
            <w:r w:rsidR="00FA3187" w:rsidRPr="00FA3187">
              <w:rPr>
                <w:rFonts w:eastAsia="Malgun Gothic"/>
                <w:sz w:val="20"/>
                <w:lang w:val="en-GB"/>
              </w:rPr>
              <w:t>ReportQuantity</w:t>
            </w:r>
            <w:proofErr w:type="spellEnd"/>
            <w:r w:rsidR="00FA3187" w:rsidRPr="00FA3187">
              <w:rPr>
                <w:rFonts w:eastAsia="Malgun Gothic"/>
                <w:sz w:val="20"/>
                <w:lang w:val="en-GB"/>
              </w:rPr>
              <w:t xml:space="preserve"> is ‘</w:t>
            </w:r>
            <w:proofErr w:type="spellStart"/>
            <w:r w:rsidR="00FA3187" w:rsidRPr="00FA3187">
              <w:rPr>
                <w:rFonts w:eastAsia="Malgun Gothic"/>
                <w:sz w:val="20"/>
                <w:lang w:val="en-GB"/>
              </w:rPr>
              <w:t>cjtc</w:t>
            </w:r>
            <w:proofErr w:type="spellEnd"/>
            <w:r w:rsidR="00FA3187" w:rsidRPr="00FA3187">
              <w:rPr>
                <w:rFonts w:eastAsia="Malgun Gothic"/>
                <w:sz w:val="20"/>
                <w:lang w:val="en-GB"/>
              </w:rPr>
              <w:t xml:space="preserve">-P’ (DL/UL phase offset), </w:t>
            </w:r>
          </w:p>
          <w:p w14:paraId="6B9EE0A1" w14:textId="1CEE4D53" w:rsidR="00FA3187" w:rsidRPr="00FA3187" w:rsidRDefault="00FA3187" w:rsidP="00FA3187">
            <w:pPr>
              <w:pStyle w:val="ListParagraph"/>
              <w:numPr>
                <w:ilvl w:val="0"/>
                <w:numId w:val="37"/>
              </w:numPr>
              <w:snapToGrid w:val="0"/>
              <w:spacing w:after="0" w:line="240" w:lineRule="auto"/>
              <w:rPr>
                <w:rFonts w:eastAsia="Malgun Gothic"/>
                <w:sz w:val="20"/>
                <w:lang w:val="en-GB"/>
              </w:rPr>
            </w:pPr>
            <w:r w:rsidRPr="00FA3187">
              <w:rPr>
                <w:rFonts w:eastAsia="Malgun Gothic"/>
                <w:sz w:val="20"/>
                <w:lang w:val="en-GB"/>
              </w:rPr>
              <w:t xml:space="preserve">Regarding the number of configured associated SRS resource(s) (=Q) for antenna switching </w:t>
            </w:r>
            <w:proofErr w:type="spellStart"/>
            <w:r w:rsidRPr="00FA3187">
              <w:rPr>
                <w:rFonts w:eastAsia="Malgun Gothic"/>
                <w:sz w:val="20"/>
                <w:lang w:val="en-GB"/>
              </w:rPr>
              <w:t>xTyR</w:t>
            </w:r>
            <w:proofErr w:type="spellEnd"/>
            <w:r w:rsidRPr="00FA3187">
              <w:rPr>
                <w:rFonts w:eastAsia="Malgun Gothic"/>
                <w:sz w:val="20"/>
                <w:lang w:val="en-GB"/>
              </w:rPr>
              <w:t xml:space="preserve">, support Q=1 where: </w:t>
            </w:r>
          </w:p>
          <w:p w14:paraId="57FC35CF" w14:textId="3D082845" w:rsidR="00FA3187" w:rsidRPr="00FA3187" w:rsidRDefault="00FA3187" w:rsidP="00FA3187">
            <w:pPr>
              <w:numPr>
                <w:ilvl w:val="1"/>
                <w:numId w:val="37"/>
              </w:numPr>
              <w:snapToGrid w:val="0"/>
              <w:rPr>
                <w:rFonts w:eastAsia="Malgun Gothic"/>
                <w:bCs/>
                <w:sz w:val="20"/>
                <w:lang w:val="en-GB"/>
              </w:rPr>
            </w:pPr>
            <w:r w:rsidRPr="00FA3187">
              <w:rPr>
                <w:rFonts w:eastAsia="Malgun Gothic"/>
                <w:sz w:val="20"/>
                <w:lang w:val="en-GB"/>
              </w:rPr>
              <w:t>the configured associated SRS resource is selected from all the y/x SRS resources and all the configured resource set(s)</w:t>
            </w:r>
          </w:p>
          <w:p w14:paraId="2DCDC0E5" w14:textId="77777777" w:rsidR="00FA3187" w:rsidRPr="00FA3187" w:rsidRDefault="00FA3187" w:rsidP="00FA3187">
            <w:pPr>
              <w:numPr>
                <w:ilvl w:val="1"/>
                <w:numId w:val="37"/>
              </w:numPr>
              <w:snapToGrid w:val="0"/>
              <w:rPr>
                <w:rFonts w:eastAsia="Malgun Gothic"/>
                <w:sz w:val="20"/>
              </w:rPr>
            </w:pPr>
            <w:r w:rsidRPr="00FA3187">
              <w:rPr>
                <w:rFonts w:eastAsia="Malgun Gothic"/>
                <w:bCs/>
                <w:sz w:val="20"/>
                <w:lang w:val="en-GB"/>
              </w:rPr>
              <w:t>FFS (by RAN1#118): whether Q&gt;1 is also supported</w:t>
            </w:r>
          </w:p>
          <w:p w14:paraId="7CFDC078" w14:textId="16033812" w:rsidR="00FA3187" w:rsidRPr="00FA3187" w:rsidRDefault="00FA3187" w:rsidP="00FA3187">
            <w:pPr>
              <w:numPr>
                <w:ilvl w:val="1"/>
                <w:numId w:val="37"/>
              </w:numPr>
              <w:snapToGrid w:val="0"/>
              <w:rPr>
                <w:rFonts w:eastAsia="Malgun Gothic"/>
                <w:sz w:val="20"/>
              </w:rPr>
            </w:pPr>
            <w:r w:rsidRPr="00FA3187">
              <w:rPr>
                <w:rFonts w:eastAsia="Malgun Gothic"/>
                <w:sz w:val="20"/>
              </w:rPr>
              <w:t>FFS (by RAN1#118): the supported value(s) of x</w:t>
            </w:r>
          </w:p>
          <w:p w14:paraId="64E3BF15" w14:textId="315654B3" w:rsidR="00FA3187" w:rsidRPr="00FA3187" w:rsidRDefault="00FA3187" w:rsidP="00FA3187">
            <w:pPr>
              <w:numPr>
                <w:ilvl w:val="0"/>
                <w:numId w:val="37"/>
              </w:numPr>
              <w:snapToGrid w:val="0"/>
              <w:rPr>
                <w:rFonts w:eastAsia="Malgun Gothic"/>
                <w:bCs/>
                <w:sz w:val="20"/>
                <w:lang w:val="en-GB"/>
              </w:rPr>
            </w:pPr>
            <w:r w:rsidRPr="00FA3187">
              <w:rPr>
                <w:rFonts w:eastAsia="Malgun Gothic"/>
                <w:sz w:val="20"/>
                <w:lang w:val="en-GB"/>
              </w:rPr>
              <w:t>Regarding how to determine the SRS port corresponding to the ‘reference UE antenna port’, support P</w:t>
            </w:r>
            <w:r w:rsidRPr="00FA3187">
              <w:rPr>
                <w:rFonts w:eastAsia="Malgun Gothic"/>
                <w:sz w:val="20"/>
                <w:vertAlign w:val="subscript"/>
                <w:lang w:val="en-GB"/>
              </w:rPr>
              <w:t>SRS</w:t>
            </w:r>
            <w:r w:rsidRPr="00FA3187">
              <w:rPr>
                <w:rFonts w:eastAsia="Malgun Gothic"/>
                <w:sz w:val="20"/>
                <w:lang w:val="en-GB"/>
              </w:rPr>
              <w:t xml:space="preserve"> =1 </w:t>
            </w:r>
            <w:r w:rsidRPr="00FA3187">
              <w:rPr>
                <w:rFonts w:eastAsia="Malgun Gothic"/>
                <w:sz w:val="20"/>
              </w:rPr>
              <w:t>SRS port selected from all the ports from the configured Q associated SRS resource(s)</w:t>
            </w:r>
          </w:p>
          <w:p w14:paraId="102684DD" w14:textId="77777777" w:rsidR="00FA3187" w:rsidRPr="00FA3187" w:rsidRDefault="00FA3187" w:rsidP="00FA3187">
            <w:pPr>
              <w:numPr>
                <w:ilvl w:val="1"/>
                <w:numId w:val="37"/>
              </w:numPr>
              <w:snapToGrid w:val="0"/>
              <w:rPr>
                <w:rFonts w:eastAsia="Malgun Gothic"/>
                <w:sz w:val="20"/>
              </w:rPr>
            </w:pPr>
            <w:r w:rsidRPr="00FA3187">
              <w:rPr>
                <w:rFonts w:eastAsia="Malgun Gothic"/>
                <w:sz w:val="20"/>
              </w:rPr>
              <w:t xml:space="preserve">FFS (by RAN1#118): Whether </w:t>
            </w:r>
            <w:r w:rsidRPr="00FA3187">
              <w:rPr>
                <w:rFonts w:eastAsia="Malgun Gothic"/>
                <w:sz w:val="20"/>
                <w:lang w:val="en-GB"/>
              </w:rPr>
              <w:t>P</w:t>
            </w:r>
            <w:r w:rsidRPr="00FA3187">
              <w:rPr>
                <w:rFonts w:eastAsia="Malgun Gothic"/>
                <w:sz w:val="20"/>
                <w:vertAlign w:val="subscript"/>
                <w:lang w:val="en-GB"/>
              </w:rPr>
              <w:t>SRS</w:t>
            </w:r>
            <w:r w:rsidRPr="00FA3187">
              <w:rPr>
                <w:rFonts w:eastAsia="Malgun Gothic"/>
                <w:sz w:val="20"/>
                <w:lang w:val="en-GB"/>
              </w:rPr>
              <w:t xml:space="preserve"> &gt;1 </w:t>
            </w:r>
            <w:r w:rsidRPr="00FA3187">
              <w:rPr>
                <w:rFonts w:eastAsia="Malgun Gothic"/>
                <w:sz w:val="20"/>
              </w:rPr>
              <w:t>is also supported</w:t>
            </w:r>
          </w:p>
          <w:p w14:paraId="0FBC58A3" w14:textId="5FE191AF" w:rsidR="00276E19" w:rsidRPr="00FA3187" w:rsidRDefault="00276E19" w:rsidP="00FA3187">
            <w:pPr>
              <w:snapToGrid w:val="0"/>
              <w:jc w:val="both"/>
              <w:rPr>
                <w:rFonts w:eastAsia="DengXian"/>
                <w:bCs/>
                <w:sz w:val="20"/>
                <w:szCs w:val="20"/>
                <w:lang w:eastAsia="zh-CN"/>
              </w:rPr>
            </w:pPr>
          </w:p>
          <w:p w14:paraId="03073300" w14:textId="463C3DE3" w:rsidR="00276E19" w:rsidRDefault="00276E19">
            <w:pPr>
              <w:jc w:val="both"/>
              <w:rPr>
                <w:rFonts w:eastAsia="DengXian"/>
                <w:bCs/>
                <w:sz w:val="20"/>
                <w:szCs w:val="20"/>
                <w:lang w:val="en-GB" w:eastAsia="zh-CN"/>
              </w:rPr>
            </w:pPr>
          </w:p>
          <w:p w14:paraId="101EF61D" w14:textId="77777777" w:rsidR="00276E19" w:rsidRDefault="00276E19">
            <w:pPr>
              <w:jc w:val="both"/>
              <w:rPr>
                <w:rFonts w:eastAsia="DengXian"/>
                <w:bCs/>
                <w:sz w:val="20"/>
                <w:szCs w:val="20"/>
                <w:lang w:val="en-GB" w:eastAsia="zh-CN"/>
              </w:rPr>
            </w:pPr>
          </w:p>
          <w:p w14:paraId="7DC86765" w14:textId="77777777" w:rsidR="00276E19" w:rsidRPr="00276E19" w:rsidRDefault="00276E19" w:rsidP="00AE43FD">
            <w:pPr>
              <w:snapToGrid w:val="0"/>
              <w:jc w:val="both"/>
              <w:rPr>
                <w:rFonts w:eastAsia="Malgun Gothic"/>
                <w:b/>
                <w:sz w:val="22"/>
                <w:lang w:val="en-GB"/>
              </w:rPr>
            </w:pPr>
            <w:r w:rsidRPr="00276E19">
              <w:rPr>
                <w:rFonts w:eastAsia="DengXian"/>
                <w:b/>
                <w:bCs/>
                <w:sz w:val="18"/>
                <w:szCs w:val="20"/>
                <w:u w:val="single"/>
                <w:lang w:val="en-GB" w:eastAsia="zh-CN"/>
              </w:rPr>
              <w:t>Question 3.C.1</w:t>
            </w:r>
            <w:r w:rsidRPr="00276E19">
              <w:rPr>
                <w:rFonts w:eastAsia="DengXian"/>
                <w:bCs/>
                <w:sz w:val="18"/>
                <w:szCs w:val="20"/>
                <w:lang w:val="en-GB" w:eastAsia="zh-CN"/>
              </w:rPr>
              <w:t xml:space="preserve">: </w:t>
            </w:r>
            <w:r w:rsidRPr="00276E19">
              <w:rPr>
                <w:rFonts w:eastAsia="Malgun Gothic"/>
                <w:sz w:val="18"/>
                <w:lang w:val="en-GB"/>
              </w:rPr>
              <w:t xml:space="preserve">For the Rel-19 aperiodic standalone CJT calibration reporting, when </w:t>
            </w:r>
            <w:proofErr w:type="spellStart"/>
            <w:r w:rsidRPr="00276E19">
              <w:rPr>
                <w:rFonts w:eastAsia="Malgun Gothic"/>
                <w:sz w:val="18"/>
                <w:lang w:val="en-GB"/>
              </w:rPr>
              <w:t>ReportQuantity</w:t>
            </w:r>
            <w:proofErr w:type="spellEnd"/>
            <w:r w:rsidRPr="00276E19">
              <w:rPr>
                <w:rFonts w:eastAsia="Malgun Gothic"/>
                <w:sz w:val="18"/>
                <w:lang w:val="en-GB"/>
              </w:rPr>
              <w:t xml:space="preserve"> is ‘</w:t>
            </w:r>
            <w:proofErr w:type="spellStart"/>
            <w:r w:rsidRPr="00276E19">
              <w:rPr>
                <w:rFonts w:eastAsia="Malgun Gothic"/>
                <w:sz w:val="18"/>
                <w:lang w:val="en-GB"/>
              </w:rPr>
              <w:t>cjtc</w:t>
            </w:r>
            <w:proofErr w:type="spellEnd"/>
            <w:r w:rsidRPr="00276E19">
              <w:rPr>
                <w:rFonts w:eastAsia="Malgun Gothic"/>
                <w:sz w:val="18"/>
                <w:lang w:val="en-GB"/>
              </w:rPr>
              <w:t xml:space="preserve">-P’ (DL/UL phase offset), regarding the number of configured associated SRS resource(s) (=Q) for antenna switching </w:t>
            </w:r>
            <w:proofErr w:type="spellStart"/>
            <w:r w:rsidRPr="00276E19">
              <w:rPr>
                <w:rFonts w:eastAsia="Malgun Gothic"/>
                <w:sz w:val="18"/>
                <w:lang w:val="en-GB"/>
              </w:rPr>
              <w:t>xTyR</w:t>
            </w:r>
            <w:proofErr w:type="spellEnd"/>
            <w:r w:rsidRPr="00276E19">
              <w:rPr>
                <w:rFonts w:eastAsia="Malgun Gothic"/>
                <w:sz w:val="18"/>
                <w:lang w:val="en-GB"/>
              </w:rPr>
              <w:t xml:space="preserve">, </w:t>
            </w:r>
            <w:r w:rsidRPr="00276E19">
              <w:rPr>
                <w:rFonts w:eastAsia="Malgun Gothic"/>
                <w:b/>
                <w:color w:val="FF0000"/>
                <w:sz w:val="18"/>
                <w:lang w:val="en-GB"/>
              </w:rPr>
              <w:t>other than Q=1 (assumed to be supported by default)</w:t>
            </w:r>
            <w:r w:rsidRPr="00276E19">
              <w:rPr>
                <w:rFonts w:eastAsia="Malgun Gothic"/>
                <w:sz w:val="18"/>
                <w:lang w:val="en-GB"/>
              </w:rPr>
              <w:t>, please share your view on the supported value(s), if any</w:t>
            </w:r>
            <w:r w:rsidRPr="00276E19">
              <w:rPr>
                <w:rFonts w:eastAsia="Malgun Gothic"/>
                <w:b/>
                <w:color w:val="FF0000"/>
                <w:sz w:val="20"/>
                <w:lang w:val="en-GB"/>
              </w:rPr>
              <w:t>:</w:t>
            </w:r>
          </w:p>
          <w:p w14:paraId="0C339491" w14:textId="68851A04" w:rsidR="00276E19" w:rsidRPr="00276E19" w:rsidRDefault="00276E19" w:rsidP="00E40E5F">
            <w:pPr>
              <w:pStyle w:val="ListParagraph"/>
              <w:numPr>
                <w:ilvl w:val="0"/>
                <w:numId w:val="37"/>
              </w:numPr>
              <w:snapToGrid w:val="0"/>
              <w:spacing w:after="0" w:line="240" w:lineRule="auto"/>
              <w:rPr>
                <w:rFonts w:ascii="Times" w:eastAsia="Batang" w:hAnsi="Times"/>
                <w:sz w:val="18"/>
                <w:lang w:val="en-GB"/>
              </w:rPr>
            </w:pPr>
            <w:r w:rsidRPr="00276E19">
              <w:rPr>
                <w:rFonts w:ascii="Times" w:eastAsia="Batang" w:hAnsi="Times"/>
                <w:sz w:val="18"/>
                <w:lang w:val="en-GB"/>
              </w:rPr>
              <w:t>For Q=1, the number of ports can be &gt;1</w:t>
            </w:r>
          </w:p>
          <w:p w14:paraId="20979585" w14:textId="77777777" w:rsidR="00276E19" w:rsidRDefault="00276E19">
            <w:pPr>
              <w:snapToGrid w:val="0"/>
              <w:rPr>
                <w:rFonts w:ascii="Times" w:eastAsia="Batang" w:hAnsi="Times"/>
                <w:color w:val="3333FF"/>
                <w:sz w:val="18"/>
                <w:lang w:val="en-GB"/>
              </w:rPr>
            </w:pPr>
          </w:p>
          <w:tbl>
            <w:tblPr>
              <w:tblStyle w:val="TableGrid"/>
              <w:tblW w:w="0" w:type="auto"/>
              <w:tblLayout w:type="fixed"/>
              <w:tblLook w:val="04A0" w:firstRow="1" w:lastRow="0" w:firstColumn="1" w:lastColumn="0" w:noHBand="0" w:noVBand="1"/>
            </w:tblPr>
            <w:tblGrid>
              <w:gridCol w:w="1065"/>
              <w:gridCol w:w="5490"/>
            </w:tblGrid>
            <w:tr w:rsidR="00276E19" w14:paraId="498D297F" w14:textId="77777777">
              <w:tc>
                <w:tcPr>
                  <w:tcW w:w="1065" w:type="dxa"/>
                  <w:shd w:val="clear" w:color="auto" w:fill="D9D9D9" w:themeFill="background1" w:themeFillShade="D9"/>
                </w:tcPr>
                <w:p w14:paraId="2766D6F2" w14:textId="77777777" w:rsidR="00276E19" w:rsidRDefault="00276E19">
                  <w:pPr>
                    <w:jc w:val="both"/>
                    <w:rPr>
                      <w:rFonts w:eastAsia="Malgun Gothic"/>
                      <w:b/>
                      <w:sz w:val="18"/>
                      <w:lang w:val="en-GB"/>
                    </w:rPr>
                  </w:pPr>
                  <w:r>
                    <w:rPr>
                      <w:rFonts w:eastAsia="Malgun Gothic"/>
                      <w:b/>
                      <w:sz w:val="18"/>
                      <w:lang w:val="en-GB"/>
                    </w:rPr>
                    <w:t>Value of Q</w:t>
                  </w:r>
                </w:p>
              </w:tc>
              <w:tc>
                <w:tcPr>
                  <w:tcW w:w="5490" w:type="dxa"/>
                  <w:shd w:val="clear" w:color="auto" w:fill="D9D9D9" w:themeFill="background1" w:themeFillShade="D9"/>
                </w:tcPr>
                <w:p w14:paraId="2F50CB1F" w14:textId="77777777" w:rsidR="00276E19" w:rsidRDefault="00276E19">
                  <w:pPr>
                    <w:jc w:val="both"/>
                    <w:rPr>
                      <w:rFonts w:eastAsia="Malgun Gothic"/>
                      <w:b/>
                      <w:sz w:val="18"/>
                      <w:lang w:val="en-GB"/>
                    </w:rPr>
                  </w:pPr>
                  <w:r>
                    <w:rPr>
                      <w:rFonts w:eastAsia="Malgun Gothic"/>
                      <w:b/>
                      <w:sz w:val="18"/>
                      <w:lang w:val="en-GB"/>
                    </w:rPr>
                    <w:t>Company views</w:t>
                  </w:r>
                </w:p>
              </w:tc>
            </w:tr>
            <w:tr w:rsidR="00276E19" w14:paraId="388BABCE" w14:textId="77777777">
              <w:tc>
                <w:tcPr>
                  <w:tcW w:w="1065" w:type="dxa"/>
                </w:tcPr>
                <w:p w14:paraId="477DC0AE" w14:textId="77777777" w:rsidR="00276E19" w:rsidRDefault="00276E19">
                  <w:pPr>
                    <w:jc w:val="both"/>
                    <w:rPr>
                      <w:rFonts w:eastAsia="Malgun Gothic"/>
                      <w:sz w:val="18"/>
                      <w:lang w:val="en-GB"/>
                    </w:rPr>
                  </w:pPr>
                  <w:r>
                    <w:rPr>
                      <w:rFonts w:eastAsia="Malgun Gothic"/>
                      <w:sz w:val="18"/>
                      <w:lang w:val="en-GB"/>
                    </w:rPr>
                    <w:t>2</w:t>
                  </w:r>
                </w:p>
              </w:tc>
              <w:tc>
                <w:tcPr>
                  <w:tcW w:w="5490" w:type="dxa"/>
                </w:tcPr>
                <w:p w14:paraId="7AE79A58" w14:textId="0ED471A8" w:rsidR="00276E19" w:rsidRDefault="00276E19">
                  <w:pPr>
                    <w:jc w:val="both"/>
                    <w:rPr>
                      <w:rFonts w:eastAsia="Malgun Gothic"/>
                      <w:sz w:val="18"/>
                      <w:lang w:val="en-GB"/>
                    </w:rPr>
                  </w:pPr>
                  <w:r>
                    <w:rPr>
                      <w:rFonts w:eastAsia="Malgun Gothic"/>
                      <w:sz w:val="18"/>
                      <w:lang w:val="en-GB"/>
                    </w:rPr>
                    <w:t>Support/fine:</w:t>
                  </w:r>
                </w:p>
                <w:p w14:paraId="22191D74" w14:textId="6B9576AF" w:rsidR="00276E19" w:rsidRDefault="00276E19">
                  <w:pPr>
                    <w:jc w:val="both"/>
                    <w:rPr>
                      <w:rFonts w:eastAsia="Malgun Gothic"/>
                      <w:sz w:val="18"/>
                      <w:lang w:val="en-GB"/>
                    </w:rPr>
                  </w:pPr>
                  <w:r>
                    <w:rPr>
                      <w:rFonts w:eastAsia="Malgun Gothic"/>
                      <w:sz w:val="18"/>
                      <w:lang w:val="en-GB"/>
                    </w:rPr>
                    <w:t xml:space="preserve">Not support: Samsung, Fujitsu, ZTE, Ericsson, Intel, </w:t>
                  </w:r>
                </w:p>
              </w:tc>
            </w:tr>
            <w:tr w:rsidR="00276E19" w14:paraId="72CBD4E2" w14:textId="77777777">
              <w:tc>
                <w:tcPr>
                  <w:tcW w:w="1065" w:type="dxa"/>
                </w:tcPr>
                <w:p w14:paraId="614ACE4F" w14:textId="77777777" w:rsidR="00276E19" w:rsidRDefault="00276E19">
                  <w:pPr>
                    <w:jc w:val="both"/>
                    <w:rPr>
                      <w:rFonts w:eastAsia="Malgun Gothic"/>
                      <w:sz w:val="18"/>
                      <w:lang w:val="en-GB"/>
                    </w:rPr>
                  </w:pPr>
                  <w:r>
                    <w:rPr>
                      <w:rFonts w:eastAsia="Malgun Gothic"/>
                      <w:sz w:val="18"/>
                      <w:lang w:val="en-GB"/>
                    </w:rPr>
                    <w:t>3</w:t>
                  </w:r>
                </w:p>
              </w:tc>
              <w:tc>
                <w:tcPr>
                  <w:tcW w:w="5490" w:type="dxa"/>
                </w:tcPr>
                <w:p w14:paraId="6D83E85F" w14:textId="0718F993" w:rsidR="00276E19" w:rsidRDefault="00276E19">
                  <w:pPr>
                    <w:jc w:val="both"/>
                    <w:rPr>
                      <w:rFonts w:eastAsia="Malgun Gothic"/>
                      <w:sz w:val="18"/>
                      <w:lang w:val="en-GB"/>
                    </w:rPr>
                  </w:pPr>
                  <w:r>
                    <w:rPr>
                      <w:rFonts w:eastAsia="Malgun Gothic"/>
                      <w:sz w:val="18"/>
                      <w:lang w:val="en-GB"/>
                    </w:rPr>
                    <w:t>Support/fine:</w:t>
                  </w:r>
                </w:p>
                <w:p w14:paraId="787670A1" w14:textId="6B99333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7AE7EF32" w14:textId="77777777">
              <w:tc>
                <w:tcPr>
                  <w:tcW w:w="1065" w:type="dxa"/>
                </w:tcPr>
                <w:p w14:paraId="10B2E0CF" w14:textId="77777777" w:rsidR="00276E19" w:rsidRDefault="00276E19">
                  <w:pPr>
                    <w:jc w:val="both"/>
                    <w:rPr>
                      <w:rFonts w:eastAsia="Malgun Gothic"/>
                      <w:sz w:val="18"/>
                      <w:lang w:val="en-GB"/>
                    </w:rPr>
                  </w:pPr>
                  <w:r>
                    <w:rPr>
                      <w:rFonts w:eastAsia="Malgun Gothic"/>
                      <w:sz w:val="18"/>
                      <w:lang w:val="en-GB"/>
                    </w:rPr>
                    <w:t>4</w:t>
                  </w:r>
                </w:p>
              </w:tc>
              <w:tc>
                <w:tcPr>
                  <w:tcW w:w="5490" w:type="dxa"/>
                </w:tcPr>
                <w:p w14:paraId="44106C2C" w14:textId="642B3113" w:rsidR="00276E19" w:rsidRDefault="00276E19">
                  <w:pPr>
                    <w:jc w:val="both"/>
                    <w:rPr>
                      <w:rFonts w:eastAsia="Malgun Gothic"/>
                      <w:sz w:val="18"/>
                      <w:lang w:val="en-GB"/>
                    </w:rPr>
                  </w:pPr>
                  <w:r>
                    <w:rPr>
                      <w:rFonts w:eastAsia="Malgun Gothic"/>
                      <w:sz w:val="18"/>
                      <w:lang w:val="en-GB"/>
                    </w:rPr>
                    <w:t>Support/fine:</w:t>
                  </w:r>
                </w:p>
                <w:p w14:paraId="4512BCF5" w14:textId="6F4E7D66"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C2C6141" w14:textId="77777777">
              <w:tc>
                <w:tcPr>
                  <w:tcW w:w="1065" w:type="dxa"/>
                </w:tcPr>
                <w:p w14:paraId="2ED05C75" w14:textId="77777777" w:rsidR="00276E19" w:rsidRDefault="00276E19">
                  <w:pPr>
                    <w:jc w:val="both"/>
                    <w:rPr>
                      <w:rFonts w:eastAsia="Malgun Gothic"/>
                      <w:sz w:val="18"/>
                      <w:lang w:val="en-GB"/>
                    </w:rPr>
                  </w:pPr>
                  <w:r>
                    <w:rPr>
                      <w:rFonts w:eastAsia="Malgun Gothic"/>
                      <w:sz w:val="18"/>
                      <w:lang w:val="en-GB"/>
                    </w:rPr>
                    <w:t>6</w:t>
                  </w:r>
                </w:p>
              </w:tc>
              <w:tc>
                <w:tcPr>
                  <w:tcW w:w="5490" w:type="dxa"/>
                </w:tcPr>
                <w:p w14:paraId="2F50ED5E" w14:textId="68069A57" w:rsidR="00276E19" w:rsidRDefault="00276E19">
                  <w:pPr>
                    <w:jc w:val="both"/>
                    <w:rPr>
                      <w:rFonts w:eastAsia="Malgun Gothic"/>
                      <w:sz w:val="18"/>
                      <w:lang w:val="en-GB"/>
                    </w:rPr>
                  </w:pPr>
                  <w:r>
                    <w:rPr>
                      <w:rFonts w:eastAsia="Malgun Gothic"/>
                      <w:sz w:val="18"/>
                      <w:lang w:val="en-GB"/>
                    </w:rPr>
                    <w:t>Support/fine:</w:t>
                  </w:r>
                </w:p>
                <w:p w14:paraId="4EAF0A56" w14:textId="3FD4AE78"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011EFBBD" w14:textId="77777777">
              <w:tc>
                <w:tcPr>
                  <w:tcW w:w="1065" w:type="dxa"/>
                </w:tcPr>
                <w:p w14:paraId="3D9BD68D" w14:textId="77777777" w:rsidR="00276E19" w:rsidRDefault="00276E19">
                  <w:pPr>
                    <w:jc w:val="both"/>
                    <w:rPr>
                      <w:rFonts w:eastAsia="Malgun Gothic"/>
                      <w:sz w:val="18"/>
                      <w:lang w:val="en-GB"/>
                    </w:rPr>
                  </w:pPr>
                  <w:r>
                    <w:rPr>
                      <w:rFonts w:eastAsia="Malgun Gothic"/>
                      <w:sz w:val="18"/>
                      <w:lang w:val="en-GB"/>
                    </w:rPr>
                    <w:t>8</w:t>
                  </w:r>
                </w:p>
              </w:tc>
              <w:tc>
                <w:tcPr>
                  <w:tcW w:w="5490" w:type="dxa"/>
                </w:tcPr>
                <w:p w14:paraId="174794E5" w14:textId="605BDFC8" w:rsidR="00276E19" w:rsidRDefault="00276E19">
                  <w:pPr>
                    <w:jc w:val="both"/>
                    <w:rPr>
                      <w:rFonts w:eastAsia="Malgun Gothic"/>
                      <w:sz w:val="18"/>
                      <w:lang w:val="en-GB"/>
                    </w:rPr>
                  </w:pPr>
                  <w:r>
                    <w:rPr>
                      <w:rFonts w:eastAsia="Malgun Gothic"/>
                      <w:sz w:val="18"/>
                      <w:lang w:val="en-GB"/>
                    </w:rPr>
                    <w:t>Support/fine:</w:t>
                  </w:r>
                </w:p>
                <w:p w14:paraId="3027C78B" w14:textId="7A05F9A9"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2098CCD9" w14:textId="77777777">
              <w:tc>
                <w:tcPr>
                  <w:tcW w:w="1065" w:type="dxa"/>
                </w:tcPr>
                <w:p w14:paraId="1CAC25C7" w14:textId="77777777" w:rsidR="00276E19" w:rsidRDefault="00276E19">
                  <w:pPr>
                    <w:jc w:val="both"/>
                    <w:rPr>
                      <w:rFonts w:eastAsia="Malgun Gothic"/>
                      <w:sz w:val="18"/>
                      <w:lang w:val="en-GB"/>
                    </w:rPr>
                  </w:pPr>
                  <w:r>
                    <w:rPr>
                      <w:rFonts w:eastAsia="Malgun Gothic"/>
                      <w:sz w:val="18"/>
                      <w:lang w:val="en-GB"/>
                    </w:rPr>
                    <w:t>y/x</w:t>
                  </w:r>
                </w:p>
              </w:tc>
              <w:tc>
                <w:tcPr>
                  <w:tcW w:w="5490" w:type="dxa"/>
                </w:tcPr>
                <w:p w14:paraId="01FF5C46" w14:textId="3FA4F63D" w:rsidR="00276E19" w:rsidRDefault="00276E19">
                  <w:pPr>
                    <w:jc w:val="both"/>
                    <w:rPr>
                      <w:rFonts w:eastAsia="Malgun Gothic"/>
                      <w:sz w:val="18"/>
                      <w:lang w:val="en-GB"/>
                    </w:rPr>
                  </w:pPr>
                  <w:r>
                    <w:rPr>
                      <w:rFonts w:eastAsia="Malgun Gothic"/>
                      <w:sz w:val="18"/>
                      <w:lang w:val="en-GB"/>
                    </w:rPr>
                    <w:t>Support/fine: NTT DOCOMO, Nokia/NSB (non-</w:t>
                  </w:r>
                  <w:proofErr w:type="spellStart"/>
                  <w:r>
                    <w:rPr>
                      <w:rFonts w:eastAsia="Malgun Gothic"/>
                      <w:sz w:val="18"/>
                      <w:lang w:val="en-GB"/>
                    </w:rPr>
                    <w:t>precoded</w:t>
                  </w:r>
                  <w:proofErr w:type="spellEnd"/>
                  <w:r>
                    <w:rPr>
                      <w:rFonts w:eastAsia="Malgun Gothic"/>
                      <w:sz w:val="18"/>
                      <w:lang w:val="en-GB"/>
                    </w:rPr>
                    <w:t xml:space="preserve"> CSI-RS), </w:t>
                  </w:r>
                </w:p>
                <w:p w14:paraId="3C839FDE" w14:textId="2785804B" w:rsidR="00276E19" w:rsidRDefault="00276E19">
                  <w:pPr>
                    <w:jc w:val="both"/>
                    <w:rPr>
                      <w:rFonts w:eastAsia="Malgun Gothic"/>
                      <w:sz w:val="18"/>
                      <w:lang w:val="en-GB"/>
                    </w:rPr>
                  </w:pPr>
                  <w:r>
                    <w:rPr>
                      <w:rFonts w:eastAsia="Malgun Gothic"/>
                      <w:sz w:val="18"/>
                      <w:lang w:val="en-GB"/>
                    </w:rPr>
                    <w:t>Not support: Samsung, Fujitsu, ZTE, Ericsson, Intel,</w:t>
                  </w:r>
                </w:p>
              </w:tc>
            </w:tr>
            <w:tr w:rsidR="00276E19" w14:paraId="5A07C2AB" w14:textId="77777777">
              <w:tc>
                <w:tcPr>
                  <w:tcW w:w="1065" w:type="dxa"/>
                </w:tcPr>
                <w:p w14:paraId="20F774AE" w14:textId="77777777" w:rsidR="00276E19" w:rsidRDefault="00276E19">
                  <w:pPr>
                    <w:jc w:val="both"/>
                    <w:rPr>
                      <w:rFonts w:eastAsia="Malgun Gothic"/>
                      <w:sz w:val="18"/>
                      <w:lang w:val="en-GB"/>
                    </w:rPr>
                  </w:pPr>
                  <w:r>
                    <w:rPr>
                      <w:rFonts w:eastAsia="Malgun Gothic"/>
                      <w:sz w:val="18"/>
                      <w:lang w:val="en-GB"/>
                    </w:rPr>
                    <w:t>Other</w:t>
                  </w:r>
                </w:p>
              </w:tc>
              <w:tc>
                <w:tcPr>
                  <w:tcW w:w="5490" w:type="dxa"/>
                </w:tcPr>
                <w:p w14:paraId="5043F480" w14:textId="77777777" w:rsidR="00276E19" w:rsidRDefault="00276E19">
                  <w:pPr>
                    <w:jc w:val="both"/>
                    <w:rPr>
                      <w:rFonts w:eastAsia="Malgun Gothic"/>
                      <w:sz w:val="18"/>
                      <w:lang w:val="en-GB"/>
                    </w:rPr>
                  </w:pPr>
                  <w:r>
                    <w:rPr>
                      <w:rFonts w:eastAsia="Malgun Gothic"/>
                      <w:sz w:val="18"/>
                      <w:lang w:val="en-GB"/>
                    </w:rPr>
                    <w:t>Be specific</w:t>
                  </w:r>
                </w:p>
              </w:tc>
            </w:tr>
          </w:tbl>
          <w:p w14:paraId="76C3F0BC" w14:textId="27F8BF1B" w:rsidR="00276E19" w:rsidRDefault="00276E19">
            <w:pPr>
              <w:snapToGrid w:val="0"/>
              <w:rPr>
                <w:rFonts w:ascii="Times" w:eastAsia="Batang" w:hAnsi="Times"/>
                <w:color w:val="3333FF"/>
                <w:sz w:val="18"/>
                <w:lang w:val="en-GB"/>
              </w:rPr>
            </w:pPr>
          </w:p>
          <w:p w14:paraId="6757AF26" w14:textId="77777777" w:rsidR="00FA3187" w:rsidRPr="00854558" w:rsidRDefault="00FA3187" w:rsidP="00FA3187">
            <w:pPr>
              <w:widowControl w:val="0"/>
              <w:snapToGrid w:val="0"/>
              <w:rPr>
                <w:sz w:val="18"/>
                <w:lang w:eastAsia="zh-TW"/>
              </w:rPr>
            </w:pPr>
            <w:r w:rsidRPr="00854558">
              <w:rPr>
                <w:rFonts w:eastAsia="Malgun Gothic"/>
                <w:b/>
                <w:bCs/>
                <w:sz w:val="18"/>
                <w:u w:val="single"/>
                <w:lang w:val="en-GB"/>
              </w:rPr>
              <w:t>Question 3.C.3</w:t>
            </w:r>
            <w:r w:rsidRPr="00854558">
              <w:rPr>
                <w:rFonts w:eastAsia="Malgun Gothic"/>
                <w:sz w:val="18"/>
                <w:lang w:val="en-GB"/>
              </w:rPr>
              <w:t xml:space="preserve">: For the Rel-19 aperiodic standalone CJT calibration reporting, when </w:t>
            </w:r>
            <w:proofErr w:type="spellStart"/>
            <w:r w:rsidRPr="00854558">
              <w:rPr>
                <w:rFonts w:eastAsia="Malgun Gothic"/>
                <w:sz w:val="18"/>
                <w:lang w:val="en-GB"/>
              </w:rPr>
              <w:t>ReportQuantity</w:t>
            </w:r>
            <w:proofErr w:type="spellEnd"/>
            <w:r w:rsidRPr="00854558">
              <w:rPr>
                <w:rFonts w:eastAsia="Malgun Gothic"/>
                <w:sz w:val="18"/>
                <w:lang w:val="en-GB"/>
              </w:rPr>
              <w:t xml:space="preserve"> is ‘</w:t>
            </w:r>
            <w:proofErr w:type="spellStart"/>
            <w:r w:rsidRPr="00854558">
              <w:rPr>
                <w:rFonts w:eastAsia="Malgun Gothic"/>
                <w:sz w:val="18"/>
                <w:lang w:val="en-GB"/>
              </w:rPr>
              <w:t>cjtc</w:t>
            </w:r>
            <w:proofErr w:type="spellEnd"/>
            <w:r w:rsidRPr="00854558">
              <w:rPr>
                <w:rFonts w:eastAsia="Malgun Gothic"/>
                <w:sz w:val="18"/>
                <w:lang w:val="en-GB"/>
              </w:rPr>
              <w:t>-P’ (DL/UL phase offset), regarding how to determine the SRS port corresponding to the ‘reference UE antenna port’, please share your view whether only P</w:t>
            </w:r>
            <w:r w:rsidRPr="00854558">
              <w:rPr>
                <w:rFonts w:eastAsia="Malgun Gothic"/>
                <w:sz w:val="18"/>
                <w:vertAlign w:val="subscript"/>
                <w:lang w:val="en-GB"/>
              </w:rPr>
              <w:t>SRS</w:t>
            </w:r>
            <w:r w:rsidRPr="00854558">
              <w:rPr>
                <w:rFonts w:eastAsia="Malgun Gothic"/>
                <w:sz w:val="18"/>
                <w:lang w:val="en-GB"/>
              </w:rPr>
              <w:t xml:space="preserve"> =1 or ≥1 </w:t>
            </w:r>
            <w:r w:rsidRPr="00854558">
              <w:rPr>
                <w:sz w:val="18"/>
                <w:lang w:eastAsia="zh-TW"/>
              </w:rPr>
              <w:t>SRS ports can be selected/configured from all the port(s) from the configured Q associated SRS resource(s):</w:t>
            </w:r>
          </w:p>
          <w:p w14:paraId="29E72564"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Only P</w:t>
            </w:r>
            <w:r w:rsidRPr="00854558">
              <w:rPr>
                <w:rFonts w:eastAsia="Malgun Gothic"/>
                <w:sz w:val="18"/>
                <w:vertAlign w:val="subscript"/>
                <w:lang w:val="en-GB"/>
              </w:rPr>
              <w:t>SRS</w:t>
            </w:r>
            <w:r w:rsidRPr="00854558">
              <w:rPr>
                <w:rFonts w:eastAsia="Malgun Gothic"/>
                <w:sz w:val="18"/>
                <w:lang w:val="en-GB"/>
              </w:rPr>
              <w:t xml:space="preserve"> =1 SRS port: Samsung</w:t>
            </w:r>
            <w:r w:rsidRPr="00854558">
              <w:rPr>
                <w:rFonts w:eastAsia="Malgun Gothic"/>
                <w:sz w:val="18"/>
                <w:szCs w:val="20"/>
                <w:lang w:val="en-GB"/>
              </w:rPr>
              <w:t xml:space="preserve">, Fujitsu, ZTE, Xiaomi, Ericsson, Intel,   </w:t>
            </w:r>
          </w:p>
          <w:p w14:paraId="239225FA" w14:textId="77777777" w:rsidR="00FA3187" w:rsidRPr="00854558" w:rsidRDefault="00FA3187" w:rsidP="00FA3187">
            <w:pPr>
              <w:widowControl w:val="0"/>
              <w:numPr>
                <w:ilvl w:val="0"/>
                <w:numId w:val="34"/>
              </w:numPr>
              <w:snapToGrid w:val="0"/>
              <w:spacing w:after="160" w:line="259" w:lineRule="auto"/>
              <w:contextualSpacing/>
              <w:rPr>
                <w:rFonts w:eastAsia="Malgun Gothic"/>
                <w:sz w:val="18"/>
                <w:lang w:val="en-GB"/>
              </w:rPr>
            </w:pPr>
            <w:r w:rsidRPr="00854558">
              <w:rPr>
                <w:rFonts w:eastAsia="Malgun Gothic"/>
                <w:sz w:val="18"/>
                <w:lang w:val="en-GB"/>
              </w:rPr>
              <w:t>P</w:t>
            </w:r>
            <w:r w:rsidRPr="00854558">
              <w:rPr>
                <w:rFonts w:eastAsia="Malgun Gothic"/>
                <w:sz w:val="18"/>
                <w:vertAlign w:val="subscript"/>
                <w:lang w:val="en-GB"/>
              </w:rPr>
              <w:t xml:space="preserve">SRS </w:t>
            </w:r>
            <w:r w:rsidRPr="00854558">
              <w:rPr>
                <w:rFonts w:eastAsia="Malgun Gothic"/>
                <w:sz w:val="18"/>
                <w:lang w:val="en-GB"/>
              </w:rPr>
              <w:t xml:space="preserve">≥1 </w:t>
            </w:r>
            <w:r w:rsidRPr="00854558">
              <w:rPr>
                <w:sz w:val="18"/>
                <w:lang w:eastAsia="zh-TW"/>
              </w:rPr>
              <w:t>SRS ports:</w:t>
            </w:r>
            <w:r w:rsidRPr="00854558">
              <w:rPr>
                <w:rFonts w:eastAsia="Malgun Gothic"/>
                <w:sz w:val="18"/>
                <w:lang w:val="en-GB"/>
              </w:rPr>
              <w:t xml:space="preserve"> OPPO (all), Nokia/NSB (1, …, y)</w:t>
            </w:r>
          </w:p>
          <w:p w14:paraId="0CC83EC3" w14:textId="77777777" w:rsidR="00276E19" w:rsidRDefault="00276E19">
            <w:pPr>
              <w:snapToGrid w:val="0"/>
              <w:rPr>
                <w:rFonts w:ascii="Times" w:eastAsia="Batang" w:hAnsi="Times"/>
                <w:color w:val="3333FF"/>
                <w:sz w:val="18"/>
                <w:lang w:val="en-GB"/>
              </w:rPr>
            </w:pPr>
          </w:p>
          <w:p w14:paraId="7B254524" w14:textId="5E10D31F" w:rsidR="00FA3187" w:rsidRDefault="00276E19">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FA3187">
              <w:rPr>
                <w:rFonts w:eastAsia="Batang"/>
                <w:color w:val="3333FF"/>
                <w:sz w:val="18"/>
                <w:szCs w:val="20"/>
                <w:lang w:val="en-GB"/>
              </w:rPr>
              <w:t>Offline session outcomes, combining 3.C.1 and 3.C.3</w:t>
            </w:r>
          </w:p>
          <w:p w14:paraId="55F75B99" w14:textId="5109AC56" w:rsidR="00276E19" w:rsidRDefault="00276E19">
            <w:pPr>
              <w:jc w:val="both"/>
              <w:rPr>
                <w:rFonts w:eastAsia="Batang"/>
                <w:color w:val="3333FF"/>
                <w:sz w:val="18"/>
                <w:szCs w:val="20"/>
                <w:lang w:val="en-GB"/>
              </w:rPr>
            </w:pPr>
            <w:r>
              <w:rPr>
                <w:rFonts w:eastAsia="Batang"/>
                <w:color w:val="3333FF"/>
                <w:sz w:val="18"/>
                <w:szCs w:val="20"/>
                <w:lang w:val="en-GB"/>
              </w:rPr>
              <w:t xml:space="preserve">This FFS needs to be resolved to give more clarity to proposal </w:t>
            </w:r>
            <w:proofErr w:type="gramStart"/>
            <w:r>
              <w:rPr>
                <w:rFonts w:eastAsia="Batang"/>
                <w:color w:val="3333FF"/>
                <w:sz w:val="18"/>
                <w:szCs w:val="20"/>
                <w:lang w:val="en-GB"/>
              </w:rPr>
              <w:t>3.C.</w:t>
            </w:r>
            <w:proofErr w:type="gramEnd"/>
            <w:r>
              <w:rPr>
                <w:rFonts w:eastAsia="Batang"/>
                <w:color w:val="3333FF"/>
                <w:sz w:val="18"/>
                <w:szCs w:val="20"/>
                <w:lang w:val="en-GB"/>
              </w:rPr>
              <w:t xml:space="preserve">2. </w:t>
            </w:r>
          </w:p>
          <w:p w14:paraId="0D81EDCD" w14:textId="77777777" w:rsidR="00276E19" w:rsidRDefault="00276E19">
            <w:pPr>
              <w:jc w:val="both"/>
              <w:rPr>
                <w:rFonts w:eastAsia="DengXian"/>
                <w:bCs/>
                <w:sz w:val="22"/>
                <w:szCs w:val="20"/>
                <w:lang w:val="en-GB" w:eastAsia="zh-CN"/>
              </w:rPr>
            </w:pPr>
            <w:r>
              <w:rPr>
                <w:rFonts w:eastAsia="Batang"/>
                <w:color w:val="3333FF"/>
                <w:sz w:val="20"/>
                <w:szCs w:val="20"/>
                <w:lang w:val="en-GB"/>
              </w:rPr>
              <w:t xml:space="preserve">With the current </w:t>
            </w:r>
            <w:proofErr w:type="spellStart"/>
            <w:r>
              <w:rPr>
                <w:rFonts w:eastAsia="Batang"/>
                <w:color w:val="3333FF"/>
                <w:sz w:val="20"/>
                <w:szCs w:val="20"/>
                <w:lang w:val="en-GB"/>
              </w:rPr>
              <w:t>xTyR</w:t>
            </w:r>
            <w:proofErr w:type="spellEnd"/>
            <w:r>
              <w:rPr>
                <w:rFonts w:eastAsia="Batang"/>
                <w:color w:val="3333FF"/>
                <w:sz w:val="20"/>
                <w:szCs w:val="20"/>
                <w:lang w:val="en-GB"/>
              </w:rPr>
              <w:t xml:space="preserve"> SRS for antenna switching, up to 2 resource sets can be configured, each set with y/x sources, and each resource with x ports. This doesn’t preclude the use of a subset of all the available resources.</w:t>
            </w:r>
          </w:p>
          <w:p w14:paraId="4C8C968E" w14:textId="77777777" w:rsidR="00276E19" w:rsidRDefault="00276E19">
            <w:pPr>
              <w:widowControl w:val="0"/>
              <w:snapToGrid w:val="0"/>
              <w:rPr>
                <w:b/>
                <w:sz w:val="18"/>
                <w:szCs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E644B2C" w14:textId="77777777" w:rsidR="00276E19" w:rsidRDefault="00276E19">
            <w:pPr>
              <w:widowControl w:val="0"/>
              <w:snapToGrid w:val="0"/>
              <w:rPr>
                <w:b/>
                <w:sz w:val="18"/>
                <w:szCs w:val="18"/>
                <w:lang w:val="en-GB"/>
              </w:rPr>
            </w:pPr>
          </w:p>
          <w:p w14:paraId="1D4550FC" w14:textId="77777777" w:rsidR="00FA3187" w:rsidRDefault="00FA3187">
            <w:pPr>
              <w:widowControl w:val="0"/>
              <w:snapToGrid w:val="0"/>
              <w:rPr>
                <w:b/>
                <w:sz w:val="18"/>
                <w:szCs w:val="18"/>
                <w:lang w:val="en-GB"/>
              </w:rPr>
            </w:pPr>
          </w:p>
          <w:p w14:paraId="5568763C" w14:textId="77777777" w:rsidR="00FA3187" w:rsidRDefault="00FA3187">
            <w:pPr>
              <w:widowControl w:val="0"/>
              <w:snapToGrid w:val="0"/>
              <w:rPr>
                <w:b/>
                <w:sz w:val="18"/>
                <w:szCs w:val="18"/>
                <w:lang w:val="en-GB"/>
              </w:rPr>
            </w:pPr>
          </w:p>
          <w:p w14:paraId="67B6A4AB" w14:textId="77777777" w:rsidR="00FA3187" w:rsidRDefault="00FA3187">
            <w:pPr>
              <w:widowControl w:val="0"/>
              <w:snapToGrid w:val="0"/>
              <w:rPr>
                <w:b/>
                <w:sz w:val="18"/>
                <w:szCs w:val="18"/>
                <w:lang w:val="en-GB"/>
              </w:rPr>
            </w:pPr>
          </w:p>
          <w:p w14:paraId="55258848" w14:textId="77777777" w:rsidR="00FA3187" w:rsidRDefault="00FA3187">
            <w:pPr>
              <w:widowControl w:val="0"/>
              <w:snapToGrid w:val="0"/>
              <w:rPr>
                <w:b/>
                <w:sz w:val="18"/>
                <w:szCs w:val="18"/>
                <w:lang w:val="en-GB"/>
              </w:rPr>
            </w:pPr>
          </w:p>
          <w:p w14:paraId="7D06255E" w14:textId="77777777" w:rsidR="00FA3187" w:rsidRDefault="00FA3187">
            <w:pPr>
              <w:widowControl w:val="0"/>
              <w:snapToGrid w:val="0"/>
              <w:rPr>
                <w:b/>
                <w:sz w:val="18"/>
                <w:szCs w:val="18"/>
                <w:lang w:val="en-GB"/>
              </w:rPr>
            </w:pPr>
          </w:p>
          <w:p w14:paraId="43C4629F" w14:textId="77777777" w:rsidR="00FA3187" w:rsidRDefault="00FA3187">
            <w:pPr>
              <w:widowControl w:val="0"/>
              <w:snapToGrid w:val="0"/>
              <w:rPr>
                <w:b/>
                <w:sz w:val="18"/>
                <w:szCs w:val="18"/>
                <w:lang w:val="en-GB"/>
              </w:rPr>
            </w:pPr>
          </w:p>
          <w:p w14:paraId="54526226" w14:textId="3C40A975" w:rsidR="001C0D89" w:rsidRDefault="001C0D89">
            <w:pPr>
              <w:widowControl w:val="0"/>
              <w:snapToGrid w:val="0"/>
              <w:rPr>
                <w:b/>
                <w:sz w:val="18"/>
                <w:szCs w:val="18"/>
                <w:lang w:val="en-GB"/>
              </w:rPr>
            </w:pPr>
            <w:r>
              <w:rPr>
                <w:b/>
                <w:sz w:val="18"/>
                <w:szCs w:val="18"/>
                <w:lang w:val="en-GB"/>
              </w:rPr>
              <w:t>Support/fine:</w:t>
            </w:r>
            <w:r w:rsidR="00854558">
              <w:t xml:space="preserve"> </w:t>
            </w:r>
            <w:r w:rsidR="00FA3187" w:rsidRPr="00FA3187">
              <w:rPr>
                <w:sz w:val="18"/>
                <w:szCs w:val="18"/>
                <w:lang w:val="en-GB"/>
              </w:rPr>
              <w:t xml:space="preserve">ZTE, Ericsson, </w:t>
            </w:r>
            <w:r w:rsidR="00FA3187" w:rsidRPr="00FA3187">
              <w:rPr>
                <w:sz w:val="18"/>
                <w:szCs w:val="18"/>
                <w:lang w:val="en-GB"/>
              </w:rPr>
              <w:t xml:space="preserve">Samsung, </w:t>
            </w:r>
            <w:r w:rsidR="00FA3187" w:rsidRPr="00FA3187">
              <w:rPr>
                <w:sz w:val="18"/>
                <w:szCs w:val="18"/>
                <w:lang w:val="en-GB"/>
              </w:rPr>
              <w:t>Huawei/</w:t>
            </w:r>
            <w:proofErr w:type="spellStart"/>
            <w:r w:rsidR="00FA3187" w:rsidRPr="00FA3187">
              <w:rPr>
                <w:sz w:val="18"/>
                <w:szCs w:val="18"/>
                <w:lang w:val="en-GB"/>
              </w:rPr>
              <w:t>HiSi</w:t>
            </w:r>
            <w:proofErr w:type="spellEnd"/>
            <w:r w:rsidR="00FA3187">
              <w:rPr>
                <w:sz w:val="18"/>
                <w:szCs w:val="18"/>
                <w:lang w:val="en-GB"/>
              </w:rPr>
              <w:t>,</w:t>
            </w:r>
            <w:r w:rsidR="00FA3187" w:rsidRPr="00FA3187">
              <w:rPr>
                <w:sz w:val="18"/>
                <w:szCs w:val="18"/>
                <w:lang w:val="en-GB"/>
              </w:rPr>
              <w:t xml:space="preserve"> </w:t>
            </w:r>
            <w:r w:rsidR="00FA3187" w:rsidRPr="00FA3187">
              <w:rPr>
                <w:sz w:val="18"/>
                <w:szCs w:val="18"/>
                <w:lang w:val="en-GB"/>
              </w:rPr>
              <w:t xml:space="preserve">Intel, </w:t>
            </w:r>
            <w:r w:rsidR="00FA3187" w:rsidRPr="00FA3187">
              <w:rPr>
                <w:sz w:val="18"/>
                <w:szCs w:val="18"/>
                <w:lang w:val="en-GB"/>
              </w:rPr>
              <w:t xml:space="preserve">Fujitsu, Qualcomm, Xiaomi, NTT DOCOMO, OPPO, </w:t>
            </w:r>
            <w:r w:rsidR="00677A25">
              <w:rPr>
                <w:sz w:val="18"/>
                <w:szCs w:val="18"/>
                <w:lang w:val="en-GB"/>
              </w:rPr>
              <w:t xml:space="preserve">Sony, </w:t>
            </w:r>
          </w:p>
          <w:p w14:paraId="59BD57E2" w14:textId="77777777" w:rsidR="001C0D89" w:rsidRDefault="001C0D89">
            <w:pPr>
              <w:widowControl w:val="0"/>
              <w:snapToGrid w:val="0"/>
              <w:rPr>
                <w:b/>
                <w:sz w:val="18"/>
                <w:szCs w:val="18"/>
                <w:lang w:val="en-GB"/>
              </w:rPr>
            </w:pPr>
          </w:p>
          <w:p w14:paraId="379794E3" w14:textId="0EF54565" w:rsidR="001C0D89" w:rsidRDefault="001C0D89">
            <w:pPr>
              <w:widowControl w:val="0"/>
              <w:snapToGrid w:val="0"/>
              <w:rPr>
                <w:b/>
                <w:sz w:val="18"/>
                <w:szCs w:val="18"/>
                <w:lang w:val="en-GB"/>
              </w:rPr>
            </w:pPr>
            <w:r>
              <w:rPr>
                <w:b/>
                <w:sz w:val="18"/>
                <w:szCs w:val="18"/>
                <w:lang w:val="en-GB"/>
              </w:rPr>
              <w:t>Not support:</w:t>
            </w:r>
            <w:r w:rsidR="00725288">
              <w:rPr>
                <w:b/>
                <w:sz w:val="18"/>
                <w:szCs w:val="18"/>
                <w:lang w:val="en-GB"/>
              </w:rPr>
              <w:t xml:space="preserve"> </w:t>
            </w:r>
            <w:r w:rsidR="00725288" w:rsidRPr="00725288">
              <w:rPr>
                <w:sz w:val="18"/>
                <w:szCs w:val="18"/>
                <w:lang w:val="en-GB"/>
              </w:rPr>
              <w:t>Nokia/NSB,</w:t>
            </w:r>
            <w:r w:rsidR="00725288">
              <w:rPr>
                <w:b/>
                <w:sz w:val="18"/>
                <w:szCs w:val="18"/>
                <w:lang w:val="en-GB"/>
              </w:rPr>
              <w:t xml:space="preserve"> </w:t>
            </w:r>
          </w:p>
        </w:tc>
      </w:tr>
      <w:tr w:rsidR="00BF242C" w14:paraId="16F15F35"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408AF9" w14:textId="77777777" w:rsidR="00BF242C" w:rsidRDefault="003A3060">
            <w:pPr>
              <w:widowControl w:val="0"/>
              <w:snapToGrid w:val="0"/>
              <w:rPr>
                <w:sz w:val="18"/>
                <w:szCs w:val="18"/>
              </w:rPr>
            </w:pPr>
            <w:r>
              <w:rPr>
                <w:sz w:val="18"/>
                <w:szCs w:val="18"/>
              </w:rPr>
              <w:lastRenderedPageBreak/>
              <w:t>3.3.2</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1C204C00" w14:textId="77777777" w:rsidR="00BF242C" w:rsidRDefault="003A3060">
            <w:pPr>
              <w:snapToGrid w:val="0"/>
              <w:rPr>
                <w:rFonts w:eastAsia="Malgun Gothic"/>
                <w:sz w:val="20"/>
                <w:lang w:val="en-GB"/>
              </w:rPr>
            </w:pPr>
            <w:r>
              <w:rPr>
                <w:rFonts w:eastAsia="Malgun Gothic"/>
                <w:b/>
                <w:bCs/>
                <w:sz w:val="20"/>
                <w:u w:val="single"/>
                <w:lang w:val="en-GB"/>
              </w:rPr>
              <w:t>Proposal 3.C.2</w:t>
            </w:r>
            <w:r>
              <w:rPr>
                <w:rFonts w:eastAsia="Malgun Gothic"/>
                <w:sz w:val="20"/>
                <w:lang w:val="en-GB"/>
              </w:rPr>
              <w:t xml:space="preserve">: For the Rel-19 aperiodic standalone CJT calibration reporting, when </w:t>
            </w: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 regarding how to determine the SRS port corresponding to the ‘reference UE antenna port’, support the following</w:t>
            </w:r>
          </w:p>
          <w:p w14:paraId="1E1051CD" w14:textId="77777777" w:rsidR="00BF242C" w:rsidRDefault="003A3060" w:rsidP="00E40E5F">
            <w:pPr>
              <w:numPr>
                <w:ilvl w:val="0"/>
                <w:numId w:val="29"/>
              </w:numPr>
              <w:snapToGrid w:val="0"/>
              <w:contextualSpacing/>
              <w:rPr>
                <w:color w:val="000000" w:themeColor="text1"/>
                <w:sz w:val="20"/>
              </w:rPr>
            </w:pPr>
            <w:r>
              <w:rPr>
                <w:sz w:val="20"/>
                <w:lang w:eastAsia="zh-TW"/>
              </w:rPr>
              <w:lastRenderedPageBreak/>
              <w:t>Scheme1. The UE is configured by NW (via higher-layer/RRC signaling) P</w:t>
            </w:r>
            <w:r>
              <w:rPr>
                <w:sz w:val="20"/>
                <w:vertAlign w:val="subscript"/>
                <w:lang w:eastAsia="zh-TW"/>
              </w:rPr>
              <w:t>SRS</w:t>
            </w:r>
            <w:r>
              <w:rPr>
                <w:sz w:val="20"/>
                <w:lang w:eastAsia="zh-TW"/>
              </w:rPr>
              <w:t xml:space="preserve"> SRS port(s) selected from all the port(s) from the configured Q associated SRS </w:t>
            </w:r>
            <w:r>
              <w:rPr>
                <w:color w:val="000000" w:themeColor="text1"/>
                <w:sz w:val="20"/>
                <w:lang w:eastAsia="zh-TW"/>
              </w:rPr>
              <w:t xml:space="preserve">resource(s) for phase offset reporting </w:t>
            </w:r>
          </w:p>
          <w:p w14:paraId="731EE8FB"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Exact details of configuration mechanism</w:t>
            </w:r>
          </w:p>
          <w:p w14:paraId="03DCD847"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4A61CF45" w14:textId="77777777" w:rsidR="00BF242C" w:rsidRDefault="003A3060" w:rsidP="00E40E5F">
            <w:pPr>
              <w:numPr>
                <w:ilvl w:val="0"/>
                <w:numId w:val="29"/>
              </w:numPr>
              <w:snapToGrid w:val="0"/>
              <w:contextualSpacing/>
              <w:rPr>
                <w:color w:val="000000" w:themeColor="text1"/>
                <w:sz w:val="20"/>
                <w:lang w:eastAsia="zh-TW"/>
              </w:rPr>
            </w:pPr>
            <w:r>
              <w:rPr>
                <w:color w:val="000000" w:themeColor="text1"/>
                <w:sz w:val="20"/>
                <w:lang w:eastAsia="zh-TW"/>
              </w:rPr>
              <w:t>Scheme2. The UE selects P</w:t>
            </w:r>
            <w:r>
              <w:rPr>
                <w:color w:val="000000" w:themeColor="text1"/>
                <w:sz w:val="20"/>
                <w:vertAlign w:val="subscript"/>
                <w:lang w:eastAsia="zh-TW"/>
              </w:rPr>
              <w:t>SRS</w:t>
            </w:r>
            <w:r>
              <w:rPr>
                <w:color w:val="000000" w:themeColor="text1"/>
                <w:sz w:val="20"/>
                <w:lang w:eastAsia="zh-TW"/>
              </w:rPr>
              <w:t xml:space="preserve"> SRS port(s) out of all the ports across Q resources and includes the selection in the phase offset report </w:t>
            </w:r>
          </w:p>
          <w:p w14:paraId="25595BBD" w14:textId="77777777" w:rsidR="00BF242C" w:rsidRDefault="003A3060" w:rsidP="00E40E5F">
            <w:pPr>
              <w:numPr>
                <w:ilvl w:val="1"/>
                <w:numId w:val="29"/>
              </w:numPr>
              <w:snapToGrid w:val="0"/>
              <w:contextualSpacing/>
              <w:rPr>
                <w:color w:val="000000" w:themeColor="text1"/>
                <w:sz w:val="20"/>
                <w:lang w:eastAsia="zh-TW"/>
              </w:rPr>
            </w:pPr>
            <w:r>
              <w:rPr>
                <w:color w:val="000000" w:themeColor="text1"/>
                <w:sz w:val="20"/>
                <w:lang w:eastAsia="zh-TW"/>
              </w:rPr>
              <w:t>FFS: Supported value(s) of P</w:t>
            </w:r>
            <w:r>
              <w:rPr>
                <w:color w:val="000000" w:themeColor="text1"/>
                <w:sz w:val="20"/>
                <w:vertAlign w:val="subscript"/>
                <w:lang w:eastAsia="zh-TW"/>
              </w:rPr>
              <w:t>SRS</w:t>
            </w:r>
          </w:p>
          <w:p w14:paraId="70213B0C" w14:textId="77777777" w:rsidR="00BF242C" w:rsidRDefault="003A3060">
            <w:pPr>
              <w:snapToGrid w:val="0"/>
              <w:rPr>
                <w:rFonts w:eastAsia="Malgun Gothic"/>
                <w:color w:val="000000" w:themeColor="text1"/>
                <w:sz w:val="20"/>
                <w:lang w:eastAsia="zh-TW"/>
              </w:rPr>
            </w:pPr>
            <w:r>
              <w:rPr>
                <w:rFonts w:eastAsia="Malgun Gothic"/>
                <w:color w:val="000000" w:themeColor="text1"/>
                <w:sz w:val="20"/>
                <w:lang w:eastAsia="zh-TW"/>
              </w:rPr>
              <w:t>FFS: Whether further restriction(s) to limit the time gap between the received CSI-RS and the transmitted associated SRS are needed</w:t>
            </w:r>
          </w:p>
          <w:p w14:paraId="45E32FF3" w14:textId="77777777" w:rsidR="00BF242C" w:rsidRDefault="00BF242C">
            <w:pPr>
              <w:snapToGrid w:val="0"/>
              <w:rPr>
                <w:rFonts w:eastAsia="Malgun Gothic" w:cstheme="minorHAnsi"/>
                <w:sz w:val="18"/>
                <w:szCs w:val="18"/>
              </w:rPr>
            </w:pPr>
          </w:p>
          <w:p w14:paraId="37B34908" w14:textId="77777777" w:rsidR="00BF242C" w:rsidRDefault="00BF242C">
            <w:pPr>
              <w:snapToGrid w:val="0"/>
              <w:rPr>
                <w:rFonts w:eastAsia="Malgun Gothic" w:cstheme="minorHAnsi"/>
                <w:sz w:val="18"/>
                <w:szCs w:val="18"/>
              </w:rPr>
            </w:pPr>
          </w:p>
          <w:p w14:paraId="740583E1" w14:textId="77777777" w:rsidR="00BF242C" w:rsidRDefault="003A3060">
            <w:pPr>
              <w:widowControl w:val="0"/>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proposal is needed so that the UE and </w:t>
            </w:r>
            <w:proofErr w:type="spellStart"/>
            <w:r>
              <w:rPr>
                <w:rFonts w:eastAsia="Batang"/>
                <w:color w:val="3333FF"/>
                <w:sz w:val="18"/>
                <w:szCs w:val="20"/>
                <w:lang w:val="en-GB"/>
              </w:rPr>
              <w:t>gNB</w:t>
            </w:r>
            <w:proofErr w:type="spellEnd"/>
            <w:r>
              <w:rPr>
                <w:rFonts w:eastAsia="Batang"/>
                <w:color w:val="3333FF"/>
                <w:sz w:val="18"/>
                <w:szCs w:val="20"/>
                <w:lang w:val="en-GB"/>
              </w:rPr>
              <w:t xml:space="preserve"> know the exact SRS port(s) used for the linkage in </w:t>
            </w:r>
            <w:proofErr w:type="gramStart"/>
            <w:r>
              <w:rPr>
                <w:rFonts w:eastAsia="Batang"/>
                <w:color w:val="3333FF"/>
                <w:sz w:val="18"/>
                <w:szCs w:val="20"/>
                <w:lang w:val="en-GB"/>
              </w:rPr>
              <w:t>3.C.</w:t>
            </w:r>
            <w:proofErr w:type="gramEnd"/>
            <w:r>
              <w:rPr>
                <w:rFonts w:eastAsia="Batang"/>
                <w:color w:val="3333FF"/>
                <w:sz w:val="18"/>
                <w:szCs w:val="20"/>
                <w:lang w:val="en-GB"/>
              </w:rPr>
              <w:t xml:space="preserve">1. Scheme2 offers an additional freedom for the UE to select the port(s) according to its implementation, while Scheme1 relies on NW configuration. In some </w:t>
            </w:r>
            <w:proofErr w:type="spellStart"/>
            <w:r>
              <w:rPr>
                <w:rFonts w:eastAsia="Batang"/>
                <w:color w:val="3333FF"/>
                <w:sz w:val="18"/>
                <w:szCs w:val="20"/>
                <w:lang w:val="en-GB"/>
              </w:rPr>
              <w:t>Tdocs</w:t>
            </w:r>
            <w:proofErr w:type="spellEnd"/>
            <w:r>
              <w:rPr>
                <w:rFonts w:eastAsia="Batang"/>
                <w:color w:val="3333FF"/>
                <w:sz w:val="18"/>
                <w:szCs w:val="20"/>
                <w:lang w:val="en-GB"/>
              </w:rPr>
              <w:t xml:space="preserve"> it was argued that Scheme2 facilitates NW implementation using non-</w:t>
            </w:r>
            <w:proofErr w:type="spellStart"/>
            <w:r>
              <w:rPr>
                <w:rFonts w:eastAsia="Batang"/>
                <w:color w:val="3333FF"/>
                <w:sz w:val="18"/>
                <w:szCs w:val="20"/>
                <w:lang w:val="en-GB"/>
              </w:rPr>
              <w:t>precoded</w:t>
            </w:r>
            <w:proofErr w:type="spellEnd"/>
            <w:r>
              <w:rPr>
                <w:rFonts w:eastAsia="Batang"/>
                <w:color w:val="3333FF"/>
                <w:sz w:val="18"/>
                <w:szCs w:val="20"/>
                <w:lang w:val="en-GB"/>
              </w:rPr>
              <w:t xml:space="preserve"> CSI-RS linked with SRS.</w:t>
            </w:r>
          </w:p>
          <w:p w14:paraId="12A155FD" w14:textId="77777777" w:rsidR="00BF242C" w:rsidRDefault="003A3060">
            <w:pPr>
              <w:widowControl w:val="0"/>
              <w:snapToGrid w:val="0"/>
              <w:rPr>
                <w:rFonts w:eastAsia="Batang"/>
                <w:color w:val="3333FF"/>
                <w:sz w:val="18"/>
                <w:szCs w:val="20"/>
                <w:lang w:val="en-GB"/>
              </w:rPr>
            </w:pPr>
            <w:r>
              <w:rPr>
                <w:rFonts w:eastAsia="Batang"/>
                <w:color w:val="3333FF"/>
                <w:sz w:val="18"/>
                <w:szCs w:val="20"/>
                <w:lang w:val="en-GB"/>
              </w:rPr>
              <w:t>Supporting both schemes facilitates more use cases and deployment scenarios for PO report.</w:t>
            </w:r>
          </w:p>
          <w:p w14:paraId="526C7924" w14:textId="77777777" w:rsidR="00BF242C" w:rsidRDefault="00BF242C">
            <w:pPr>
              <w:snapToGrid w:val="0"/>
              <w:rPr>
                <w:rFonts w:eastAsia="Malgun Gothic" w:cstheme="minorHAnsi"/>
                <w:sz w:val="18"/>
                <w:szCs w:val="1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7036B1" w14:textId="2167725A" w:rsidR="00BF242C" w:rsidRDefault="003A3060">
            <w:pPr>
              <w:widowControl w:val="0"/>
              <w:snapToGrid w:val="0"/>
              <w:rPr>
                <w:sz w:val="18"/>
                <w:szCs w:val="18"/>
                <w:lang w:val="en-GB"/>
              </w:rPr>
            </w:pPr>
            <w:r>
              <w:rPr>
                <w:b/>
                <w:sz w:val="18"/>
                <w:szCs w:val="18"/>
                <w:lang w:val="en-GB"/>
              </w:rPr>
              <w:lastRenderedPageBreak/>
              <w:t xml:space="preserve">Support/fine: </w:t>
            </w:r>
            <w:r>
              <w:rPr>
                <w:sz w:val="18"/>
                <w:szCs w:val="18"/>
                <w:lang w:val="en-GB"/>
              </w:rPr>
              <w:t xml:space="preserve">Qualcomm, Ericsson, Nokia/NSB, Samsung, vivo, MediaTek, IDC, CATT, NTT DOCOMO, </w:t>
            </w:r>
            <w:r w:rsidR="00677A25">
              <w:rPr>
                <w:sz w:val="18"/>
                <w:szCs w:val="18"/>
                <w:lang w:val="en-GB"/>
              </w:rPr>
              <w:lastRenderedPageBreak/>
              <w:t xml:space="preserve">Sony, </w:t>
            </w:r>
            <w:r>
              <w:rPr>
                <w:sz w:val="18"/>
                <w:szCs w:val="18"/>
                <w:lang w:val="en-GB"/>
              </w:rPr>
              <w:t>[Google]</w:t>
            </w:r>
          </w:p>
          <w:p w14:paraId="39EEEB42" w14:textId="77777777" w:rsidR="00BF242C" w:rsidRDefault="00BF242C">
            <w:pPr>
              <w:widowControl w:val="0"/>
              <w:snapToGrid w:val="0"/>
              <w:rPr>
                <w:b/>
                <w:sz w:val="18"/>
                <w:szCs w:val="18"/>
                <w:lang w:val="en-GB"/>
              </w:rPr>
            </w:pPr>
          </w:p>
          <w:p w14:paraId="1DC41D58" w14:textId="77D9ADFD" w:rsidR="00BF242C" w:rsidRDefault="003A3060">
            <w:pPr>
              <w:widowControl w:val="0"/>
              <w:snapToGrid w:val="0"/>
              <w:rPr>
                <w:sz w:val="18"/>
                <w:szCs w:val="18"/>
                <w:lang w:val="en-GB"/>
              </w:rPr>
            </w:pPr>
            <w:r>
              <w:rPr>
                <w:b/>
                <w:sz w:val="18"/>
                <w:szCs w:val="18"/>
                <w:lang w:val="en-GB"/>
              </w:rPr>
              <w:t>Not support</w:t>
            </w:r>
            <w:r w:rsidR="00DF758A">
              <w:rPr>
                <w:b/>
                <w:sz w:val="18"/>
                <w:szCs w:val="18"/>
                <w:lang w:val="en-GB"/>
              </w:rPr>
              <w:t xml:space="preserve"> (only Scheme1)</w:t>
            </w:r>
            <w:r>
              <w:rPr>
                <w:b/>
                <w:sz w:val="18"/>
                <w:szCs w:val="18"/>
                <w:lang w:val="en-GB"/>
              </w:rPr>
              <w:t xml:space="preserve">: </w:t>
            </w:r>
            <w:r>
              <w:rPr>
                <w:sz w:val="18"/>
                <w:szCs w:val="18"/>
                <w:lang w:val="en-GB"/>
              </w:rPr>
              <w:t>OPPO, Apple, Intel, Panasonic, Xiaomi,</w:t>
            </w:r>
            <w:r w:rsidR="00DF758A">
              <w:rPr>
                <w:sz w:val="18"/>
                <w:szCs w:val="18"/>
                <w:lang w:val="en-GB"/>
              </w:rPr>
              <w:t xml:space="preserve"> Lenovo/</w:t>
            </w:r>
            <w:proofErr w:type="spellStart"/>
            <w:r w:rsidR="00DF758A">
              <w:rPr>
                <w:sz w:val="18"/>
                <w:szCs w:val="18"/>
                <w:lang w:val="en-GB"/>
              </w:rPr>
              <w:t>MotM</w:t>
            </w:r>
            <w:proofErr w:type="spellEnd"/>
            <w:r w:rsidR="00DF758A">
              <w:rPr>
                <w:sz w:val="18"/>
                <w:szCs w:val="18"/>
                <w:lang w:val="en-GB"/>
              </w:rPr>
              <w:t xml:space="preserve">, </w:t>
            </w:r>
            <w:r w:rsidR="00725288">
              <w:rPr>
                <w:sz w:val="18"/>
                <w:szCs w:val="18"/>
                <w:lang w:val="en-GB"/>
              </w:rPr>
              <w:t xml:space="preserve">ZTE, </w:t>
            </w:r>
            <w:r>
              <w:rPr>
                <w:sz w:val="18"/>
                <w:szCs w:val="18"/>
                <w:lang w:val="en-GB"/>
              </w:rPr>
              <w:t xml:space="preserve">  </w:t>
            </w:r>
          </w:p>
          <w:p w14:paraId="07A66EB2" w14:textId="77777777" w:rsidR="00BF242C" w:rsidRDefault="00BF242C">
            <w:pPr>
              <w:widowControl w:val="0"/>
              <w:snapToGrid w:val="0"/>
              <w:rPr>
                <w:b/>
                <w:sz w:val="18"/>
                <w:szCs w:val="18"/>
                <w:lang w:val="en-GB"/>
              </w:rPr>
            </w:pPr>
          </w:p>
        </w:tc>
      </w:tr>
      <w:tr w:rsidR="00BF242C" w14:paraId="5C7455BA"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18D645" w14:textId="77777777" w:rsidR="00BF242C" w:rsidRDefault="003A3060">
            <w:pPr>
              <w:widowControl w:val="0"/>
              <w:snapToGrid w:val="0"/>
              <w:rPr>
                <w:sz w:val="18"/>
                <w:szCs w:val="18"/>
              </w:rPr>
            </w:pPr>
            <w:r>
              <w:rPr>
                <w:sz w:val="18"/>
                <w:szCs w:val="18"/>
              </w:rPr>
              <w:t>3.5.1</w:t>
            </w: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0CE0D73B" w14:textId="77777777" w:rsidR="00BF242C" w:rsidRDefault="003A3060">
            <w:pPr>
              <w:snapToGrid w:val="0"/>
              <w:jc w:val="both"/>
              <w:rPr>
                <w:rFonts w:eastAsia="Malgun Gothic"/>
                <w:sz w:val="20"/>
                <w:lang w:val="en-GB"/>
              </w:rPr>
            </w:pPr>
            <w:r>
              <w:rPr>
                <w:rFonts w:eastAsia="Malgun Gothic"/>
                <w:b/>
                <w:bCs/>
                <w:sz w:val="20"/>
                <w:u w:val="single"/>
                <w:lang w:val="en-GB"/>
              </w:rPr>
              <w:t>Proposal 3.E.1</w:t>
            </w:r>
            <w:r>
              <w:rPr>
                <w:rFonts w:eastAsia="Malgun Gothic"/>
                <w:sz w:val="20"/>
                <w:lang w:val="en-GB"/>
              </w:rPr>
              <w:t>: For the Rel-19 aperiodic standalone CJT calibration reporting, regarding timeline, fully reuse those from Rel-18 TDCP reporting</w:t>
            </w:r>
          </w:p>
          <w:p w14:paraId="28ADB4D2" w14:textId="77777777" w:rsidR="00BF242C" w:rsidRDefault="00BF242C">
            <w:pPr>
              <w:snapToGrid w:val="0"/>
              <w:jc w:val="both"/>
              <w:rPr>
                <w:rFonts w:eastAsia="Batang"/>
                <w:b/>
                <w:color w:val="3333FF"/>
                <w:sz w:val="18"/>
                <w:szCs w:val="20"/>
                <w:u w:val="single"/>
                <w:lang w:val="en-GB"/>
              </w:rPr>
            </w:pPr>
          </w:p>
          <w:p w14:paraId="2AFEB395" w14:textId="77777777" w:rsidR="00BF242C" w:rsidRDefault="00BF242C">
            <w:pPr>
              <w:snapToGrid w:val="0"/>
              <w:jc w:val="both"/>
              <w:rPr>
                <w:rFonts w:eastAsia="Batang"/>
                <w:b/>
                <w:color w:val="3333FF"/>
                <w:sz w:val="18"/>
                <w:szCs w:val="20"/>
                <w:u w:val="single"/>
                <w:lang w:val="en-GB"/>
              </w:rPr>
            </w:pPr>
          </w:p>
          <w:p w14:paraId="083C2610" w14:textId="77777777" w:rsidR="00BF242C" w:rsidRDefault="003A306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for a single-type report, either Dd or FO</w:t>
            </w:r>
          </w:p>
          <w:p w14:paraId="068CD981" w14:textId="77777777" w:rsidR="00BF242C" w:rsidRDefault="00BF242C">
            <w:pPr>
              <w:snapToGrid w:val="0"/>
              <w:rPr>
                <w:rFonts w:eastAsia="Malgun Gothic"/>
                <w:b/>
                <w:bCs/>
                <w:sz w:val="20"/>
                <w:u w:val="single"/>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480EB59" w14:textId="77777777" w:rsidR="00BF242C" w:rsidRDefault="003A3060">
            <w:pPr>
              <w:widowControl w:val="0"/>
              <w:snapToGrid w:val="0"/>
              <w:rPr>
                <w:b/>
                <w:sz w:val="18"/>
                <w:szCs w:val="18"/>
                <w:lang w:val="en-GB"/>
              </w:rPr>
            </w:pPr>
            <w:r>
              <w:rPr>
                <w:b/>
                <w:sz w:val="18"/>
                <w:szCs w:val="18"/>
                <w:lang w:val="en-GB"/>
              </w:rPr>
              <w:t xml:space="preserve">Support/fine: </w:t>
            </w:r>
            <w:r>
              <w:rPr>
                <w:sz w:val="18"/>
                <w:szCs w:val="18"/>
                <w:lang w:val="en-GB"/>
              </w:rPr>
              <w:t xml:space="preserve">vivo, Samsung, Ericsson, Xiaomi, NTT DOCOMO, ZTE, Apple, Intel, Qualcomm, CATT, IDC, Intel, Xiaomi, Sony, Sharp, Nokia/NSB, OPPO,   </w:t>
            </w:r>
          </w:p>
          <w:p w14:paraId="40D1AC18" w14:textId="77777777" w:rsidR="00BF242C" w:rsidRDefault="00BF242C">
            <w:pPr>
              <w:widowControl w:val="0"/>
              <w:snapToGrid w:val="0"/>
              <w:rPr>
                <w:b/>
                <w:sz w:val="18"/>
                <w:szCs w:val="18"/>
                <w:lang w:val="en-GB"/>
              </w:rPr>
            </w:pPr>
          </w:p>
          <w:p w14:paraId="46C3EABD" w14:textId="77777777" w:rsidR="00BF242C" w:rsidRDefault="003A3060">
            <w:pPr>
              <w:widowControl w:val="0"/>
              <w:snapToGrid w:val="0"/>
              <w:rPr>
                <w:b/>
                <w:sz w:val="18"/>
                <w:szCs w:val="18"/>
                <w:lang w:val="en-GB"/>
              </w:rPr>
            </w:pPr>
            <w:r>
              <w:rPr>
                <w:b/>
                <w:sz w:val="18"/>
                <w:szCs w:val="18"/>
                <w:lang w:val="en-GB"/>
              </w:rPr>
              <w:t>Not support:</w:t>
            </w:r>
            <w:r>
              <w:rPr>
                <w:sz w:val="18"/>
                <w:szCs w:val="18"/>
                <w:lang w:val="en-GB"/>
              </w:rPr>
              <w:t xml:space="preserve"> Google</w:t>
            </w:r>
          </w:p>
          <w:p w14:paraId="65111C37" w14:textId="77777777" w:rsidR="00BF242C" w:rsidRDefault="00BF242C">
            <w:pPr>
              <w:widowControl w:val="0"/>
              <w:snapToGrid w:val="0"/>
              <w:rPr>
                <w:b/>
                <w:sz w:val="18"/>
                <w:szCs w:val="18"/>
                <w:lang w:val="en-GB"/>
              </w:rPr>
            </w:pPr>
          </w:p>
        </w:tc>
      </w:tr>
      <w:tr w:rsidR="00BF242C" w14:paraId="38CD18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5EAE2B" w14:textId="77777777" w:rsidR="00BF242C" w:rsidRDefault="003A3060">
            <w:pPr>
              <w:widowControl w:val="0"/>
              <w:snapToGrid w:val="0"/>
              <w:rPr>
                <w:sz w:val="18"/>
                <w:szCs w:val="18"/>
              </w:rPr>
            </w:pPr>
            <w:r>
              <w:rPr>
                <w:sz w:val="18"/>
                <w:szCs w:val="18"/>
              </w:rPr>
              <w:t>3.8.1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94C5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7FFC6F03" w14:textId="77777777" w:rsidR="00BF242C" w:rsidRDefault="003A3060">
            <w:pPr>
              <w:widowControl w:val="0"/>
              <w:snapToGrid w:val="0"/>
              <w:rPr>
                <w:rFonts w:ascii="Times" w:eastAsia="Batang" w:hAnsi="Times"/>
                <w:iCs/>
                <w:sz w:val="16"/>
                <w:szCs w:val="20"/>
                <w:lang w:val="en-GB"/>
              </w:rPr>
            </w:pPr>
            <w:r>
              <w:rPr>
                <w:rFonts w:ascii="Times" w:eastAsia="Calibri" w:hAnsi="Times"/>
                <w:sz w:val="16"/>
                <w:szCs w:val="20"/>
                <w:lang w:val="en-GB"/>
              </w:rPr>
              <w:t xml:space="preserve">For the Rel-19 aperiodic standalone CJT calibration reporting, regarding the </w:t>
            </w:r>
            <w:r>
              <w:rPr>
                <w:rFonts w:ascii="Times" w:eastAsia="Batang" w:hAnsi="Times"/>
                <w:iCs/>
                <w:sz w:val="16"/>
                <w:szCs w:val="20"/>
                <w:lang w:val="en-GB"/>
              </w:rPr>
              <w:t>applicable type(s) of the configured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resources/resource sets </w:t>
            </w:r>
            <w:r>
              <w:rPr>
                <w:rFonts w:ascii="Times" w:eastAsia="Batang" w:hAnsi="Times"/>
                <w:sz w:val="16"/>
                <w:lang w:val="en-GB"/>
              </w:rPr>
              <w:t xml:space="preserve">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-Dd’ (</w:t>
            </w:r>
            <w:proofErr w:type="spellStart"/>
            <w:r>
              <w:rPr>
                <w:rFonts w:ascii="Times" w:eastAsia="Batang" w:hAnsi="Times"/>
                <w:sz w:val="16"/>
                <w:lang w:val="en-GB"/>
              </w:rPr>
              <w:t>Doffset+d</w:t>
            </w:r>
            <w:proofErr w:type="spellEnd"/>
            <w:r>
              <w:rPr>
                <w:rFonts w:ascii="Times" w:eastAsia="Batang" w:hAnsi="Times"/>
                <w:sz w:val="16"/>
                <w:lang w:val="en-GB"/>
              </w:rPr>
              <w:t>) or ‘</w:t>
            </w:r>
            <w:proofErr w:type="spellStart"/>
            <w:r>
              <w:rPr>
                <w:rFonts w:ascii="Times" w:eastAsia="Batang" w:hAnsi="Times"/>
                <w:sz w:val="16"/>
                <w:lang w:val="en-GB"/>
              </w:rPr>
              <w:t>cjtc</w:t>
            </w:r>
            <w:proofErr w:type="spellEnd"/>
            <w:r>
              <w:rPr>
                <w:rFonts w:ascii="Times" w:eastAsia="Batang" w:hAnsi="Times"/>
                <w:sz w:val="16"/>
                <w:lang w:val="en-GB"/>
              </w:rPr>
              <w:t>-F’ (frequency offset)</w:t>
            </w:r>
            <w:r>
              <w:rPr>
                <w:rFonts w:ascii="Times" w:eastAsia="Batang" w:hAnsi="Times"/>
                <w:iCs/>
                <w:sz w:val="16"/>
                <w:szCs w:val="20"/>
                <w:lang w:val="en-GB"/>
              </w:rPr>
              <w:t>, periodic TRS (‘CSI-RS for tracking’) resource set is used for each of the N</w:t>
            </w:r>
            <w:r>
              <w:rPr>
                <w:rFonts w:ascii="Times" w:eastAsia="Batang" w:hAnsi="Times"/>
                <w:iCs/>
                <w:sz w:val="16"/>
                <w:szCs w:val="20"/>
                <w:vertAlign w:val="subscript"/>
                <w:lang w:val="en-GB"/>
              </w:rPr>
              <w:t>TRP</w:t>
            </w:r>
            <w:r>
              <w:rPr>
                <w:rFonts w:ascii="Times" w:eastAsia="Batang" w:hAnsi="Times"/>
                <w:iCs/>
                <w:sz w:val="16"/>
                <w:szCs w:val="20"/>
                <w:lang w:val="en-GB"/>
              </w:rPr>
              <w:t xml:space="preserve"> NZP CSI-RS resource sets</w:t>
            </w:r>
          </w:p>
          <w:p w14:paraId="123BB96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Extend the maximum allowed number of TRS resource sets to 4 (note: legacy supports max. 3 from Rel-18 TDCP)</w:t>
            </w:r>
          </w:p>
          <w:p w14:paraId="1844933D"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hAnsi="Times"/>
                <w:sz w:val="16"/>
                <w:szCs w:val="20"/>
                <w:highlight w:val="yellow"/>
                <w:lang w:val="en-GB" w:eastAsia="zh-CN"/>
              </w:rPr>
              <w:t>FFS: Whether all the resources across the N</w:t>
            </w:r>
            <w:r>
              <w:rPr>
                <w:rFonts w:ascii="Times" w:hAnsi="Times"/>
                <w:sz w:val="16"/>
                <w:szCs w:val="20"/>
                <w:highlight w:val="yellow"/>
                <w:vertAlign w:val="subscript"/>
                <w:lang w:val="en-GB" w:eastAsia="zh-CN"/>
              </w:rPr>
              <w:t>TRP</w:t>
            </w:r>
            <w:r>
              <w:rPr>
                <w:rFonts w:ascii="Times" w:hAnsi="Times"/>
                <w:sz w:val="16"/>
                <w:szCs w:val="20"/>
                <w:highlight w:val="yellow"/>
                <w:lang w:val="en-GB" w:eastAsia="zh-CN"/>
              </w:rPr>
              <w:t> TRS resource sets are configured with the same bandwidth</w:t>
            </w:r>
          </w:p>
          <w:p w14:paraId="19D15771"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aperiodic TRS resource set can also be used</w:t>
            </w:r>
          </w:p>
          <w:p w14:paraId="0F143A15" w14:textId="77777777" w:rsidR="00BF242C" w:rsidRDefault="003A3060" w:rsidP="00E40E5F">
            <w:pPr>
              <w:widowControl w:val="0"/>
              <w:numPr>
                <w:ilvl w:val="0"/>
                <w:numId w:val="35"/>
              </w:numPr>
              <w:snapToGrid w:val="0"/>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FFS: Whether CSI-RS for CSI can also be used</w:t>
            </w:r>
          </w:p>
          <w:p w14:paraId="1604FBAB"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58377FE6"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lang w:val="en-GB" w:eastAsia="zh-CN"/>
              </w:rPr>
              <w:t xml:space="preserve">FFS: additional time separation between RSs </w:t>
            </w:r>
          </w:p>
          <w:p w14:paraId="64327DE8"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FFS: The exact number of CSI-RS resource(s) within each TRS resource set</w:t>
            </w:r>
          </w:p>
          <w:p w14:paraId="001527F1" w14:textId="77777777" w:rsidR="00BF242C" w:rsidRDefault="003A3060" w:rsidP="00E40E5F">
            <w:pPr>
              <w:widowControl w:val="0"/>
              <w:numPr>
                <w:ilvl w:val="0"/>
                <w:numId w:val="35"/>
              </w:numPr>
              <w:snapToGrid w:val="0"/>
              <w:rPr>
                <w:rFonts w:ascii="Times" w:eastAsia="Batang" w:hAnsi="Times"/>
                <w:iCs/>
                <w:sz w:val="16"/>
                <w:szCs w:val="20"/>
                <w:lang w:val="en-GB" w:eastAsia="zh-CN"/>
              </w:rPr>
            </w:pPr>
            <w:r>
              <w:rPr>
                <w:rFonts w:ascii="Times" w:eastAsia="Batang" w:hAnsi="Times"/>
                <w:iCs/>
                <w:sz w:val="16"/>
                <w:szCs w:val="20"/>
                <w:lang w:val="en-GB" w:eastAsia="zh-CN"/>
              </w:rPr>
              <w:t xml:space="preserve">FFS: applicable type(s) if joint reporting of both </w:t>
            </w:r>
            <w:proofErr w:type="spellStart"/>
            <w:r>
              <w:rPr>
                <w:rFonts w:ascii="Times" w:eastAsia="Batang" w:hAnsi="Times"/>
                <w:iCs/>
                <w:sz w:val="16"/>
                <w:szCs w:val="20"/>
                <w:lang w:val="en-GB" w:eastAsia="zh-CN"/>
              </w:rPr>
              <w:t>Doffset</w:t>
            </w:r>
            <w:proofErr w:type="spellEnd"/>
            <w:r>
              <w:rPr>
                <w:rFonts w:ascii="Times" w:eastAsia="Batang" w:hAnsi="Times"/>
                <w:iCs/>
                <w:sz w:val="16"/>
                <w:szCs w:val="20"/>
                <w:lang w:val="en-GB" w:eastAsia="zh-CN"/>
              </w:rPr>
              <w:t>/d and FO is supported</w:t>
            </w:r>
          </w:p>
          <w:p w14:paraId="46AA094A" w14:textId="7E9A9E9D" w:rsidR="00BF242C" w:rsidRDefault="00BF242C">
            <w:pPr>
              <w:widowControl w:val="0"/>
              <w:snapToGrid w:val="0"/>
              <w:rPr>
                <w:b/>
                <w:sz w:val="18"/>
                <w:szCs w:val="18"/>
                <w:lang w:val="en-GB"/>
              </w:rPr>
            </w:pPr>
          </w:p>
          <w:p w14:paraId="5481CB9A" w14:textId="77777777" w:rsidR="003E09C5" w:rsidRDefault="003E09C5">
            <w:pPr>
              <w:widowControl w:val="0"/>
              <w:snapToGrid w:val="0"/>
              <w:rPr>
                <w:b/>
                <w:sz w:val="18"/>
                <w:szCs w:val="18"/>
                <w:lang w:val="en-GB"/>
              </w:rPr>
            </w:pPr>
          </w:p>
          <w:p w14:paraId="105A1488" w14:textId="41ADB205" w:rsidR="003E09C5" w:rsidRP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Proposal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xml:space="preserve">, </w:t>
            </w:r>
            <w:r w:rsidRPr="003E09C5">
              <w:rPr>
                <w:rFonts w:ascii="Times" w:hAnsi="Times"/>
                <w:sz w:val="20"/>
                <w:szCs w:val="20"/>
                <w:lang w:val="en-GB" w:eastAsia="zh-CN"/>
              </w:rPr>
              <w:t>all the resources across the N</w:t>
            </w:r>
            <w:r w:rsidRPr="003E09C5">
              <w:rPr>
                <w:rFonts w:ascii="Times" w:hAnsi="Times"/>
                <w:sz w:val="20"/>
                <w:szCs w:val="20"/>
                <w:vertAlign w:val="subscript"/>
                <w:lang w:val="en-GB" w:eastAsia="zh-CN"/>
              </w:rPr>
              <w:t>TRP</w:t>
            </w:r>
            <w:r w:rsidRPr="003E09C5">
              <w:rPr>
                <w:rFonts w:ascii="Times" w:hAnsi="Times"/>
                <w:sz w:val="20"/>
                <w:szCs w:val="20"/>
                <w:lang w:val="en-GB" w:eastAsia="zh-CN"/>
              </w:rPr>
              <w:t> TRS resource sets are configured with the same bandwidth</w:t>
            </w:r>
          </w:p>
          <w:p w14:paraId="2FDA3EC8" w14:textId="551D8F2B" w:rsidR="003E09C5" w:rsidRDefault="003E09C5" w:rsidP="003E09C5">
            <w:pPr>
              <w:widowControl w:val="0"/>
              <w:snapToGrid w:val="0"/>
              <w:rPr>
                <w:b/>
                <w:sz w:val="18"/>
                <w:szCs w:val="18"/>
                <w:lang w:val="en-GB"/>
              </w:rPr>
            </w:pPr>
          </w:p>
          <w:p w14:paraId="6A0A534A" w14:textId="35E9F135" w:rsidR="003E09C5" w:rsidRPr="003E09C5" w:rsidRDefault="003E09C5" w:rsidP="003E09C5">
            <w:pPr>
              <w:widowControl w:val="0"/>
              <w:snapToGrid w:val="0"/>
              <w:rPr>
                <w:b/>
                <w:sz w:val="18"/>
                <w:szCs w:val="18"/>
                <w:lang w:val="en-GB"/>
              </w:rPr>
            </w:pPr>
            <w:r>
              <w:rPr>
                <w:b/>
                <w:sz w:val="18"/>
                <w:szCs w:val="18"/>
                <w:lang w:val="en-GB"/>
              </w:rPr>
              <w:t>Support/</w:t>
            </w:r>
            <w:r w:rsidRPr="003E09C5">
              <w:rPr>
                <w:b/>
                <w:sz w:val="18"/>
                <w:szCs w:val="18"/>
                <w:lang w:val="en-GB"/>
              </w:rPr>
              <w:t>fine:</w:t>
            </w:r>
            <w:r w:rsidRPr="00BC0A40">
              <w:rPr>
                <w:rFonts w:ascii="Times" w:eastAsia="Batang" w:hAnsi="Times"/>
                <w:iCs/>
                <w:sz w:val="18"/>
                <w:szCs w:val="18"/>
                <w:lang w:val="en-GB" w:eastAsia="zh-CN"/>
              </w:rPr>
              <w:t xml:space="preserve"> Huawei, Intel, </w:t>
            </w:r>
            <w:proofErr w:type="spellStart"/>
            <w:r w:rsidRPr="00BC0A40">
              <w:rPr>
                <w:rFonts w:ascii="Times" w:eastAsia="Batang" w:hAnsi="Times"/>
                <w:iCs/>
                <w:sz w:val="18"/>
                <w:szCs w:val="18"/>
                <w:lang w:val="en-GB" w:eastAsia="zh-CN"/>
              </w:rPr>
              <w:t>Spreadtrum</w:t>
            </w:r>
            <w:proofErr w:type="spellEnd"/>
            <w:r w:rsidRPr="00BC0A40">
              <w:rPr>
                <w:rFonts w:ascii="Times" w:eastAsia="Batang" w:hAnsi="Times"/>
                <w:iCs/>
                <w:sz w:val="18"/>
                <w:szCs w:val="18"/>
                <w:lang w:val="en-GB" w:eastAsia="zh-CN"/>
              </w:rPr>
              <w:t>, CATT, Fujitsu, NTT DOCOMO, Samsung, OPPO, Xiaomi, Nokia/NSB, Qualcomm, Lenovo/</w:t>
            </w:r>
            <w:proofErr w:type="spellStart"/>
            <w:r w:rsidRPr="00BC0A40">
              <w:rPr>
                <w:rFonts w:ascii="Times" w:eastAsia="Batang" w:hAnsi="Times"/>
                <w:iCs/>
                <w:sz w:val="18"/>
                <w:szCs w:val="18"/>
                <w:lang w:val="en-GB" w:eastAsia="zh-CN"/>
              </w:rPr>
              <w:t>MotM</w:t>
            </w:r>
            <w:proofErr w:type="spellEnd"/>
            <w:r w:rsidR="00677A25">
              <w:rPr>
                <w:rFonts w:ascii="Times" w:eastAsia="Batang" w:hAnsi="Times"/>
                <w:iCs/>
                <w:sz w:val="18"/>
                <w:szCs w:val="18"/>
                <w:lang w:val="en-GB" w:eastAsia="zh-CN"/>
              </w:rPr>
              <w:t xml:space="preserve">, Sony, </w:t>
            </w:r>
          </w:p>
          <w:p w14:paraId="00FC82BB" w14:textId="722FE518" w:rsidR="003E09C5" w:rsidRDefault="003E09C5" w:rsidP="003E09C5">
            <w:pPr>
              <w:widowControl w:val="0"/>
              <w:snapToGrid w:val="0"/>
              <w:rPr>
                <w:b/>
                <w:sz w:val="18"/>
                <w:szCs w:val="18"/>
                <w:lang w:val="en-GB"/>
              </w:rPr>
            </w:pPr>
          </w:p>
          <w:p w14:paraId="3274CD85" w14:textId="1808CB9D" w:rsidR="003E09C5" w:rsidRPr="003E09C5" w:rsidRDefault="003E09C5" w:rsidP="003E09C5">
            <w:pPr>
              <w:widowControl w:val="0"/>
              <w:snapToGrid w:val="0"/>
              <w:rPr>
                <w:b/>
                <w:sz w:val="18"/>
                <w:szCs w:val="18"/>
                <w:lang w:val="en-GB"/>
              </w:rPr>
            </w:pPr>
            <w:r>
              <w:rPr>
                <w:b/>
                <w:sz w:val="18"/>
                <w:szCs w:val="18"/>
                <w:lang w:val="en-GB"/>
              </w:rPr>
              <w:t xml:space="preserve">Not support: </w:t>
            </w:r>
          </w:p>
          <w:p w14:paraId="29FEFDE3" w14:textId="365EB998" w:rsidR="003E09C5" w:rsidRDefault="003E09C5">
            <w:pPr>
              <w:widowControl w:val="0"/>
              <w:snapToGrid w:val="0"/>
              <w:rPr>
                <w:b/>
                <w:sz w:val="18"/>
                <w:szCs w:val="18"/>
                <w:lang w:val="en-GB"/>
              </w:rPr>
            </w:pPr>
          </w:p>
          <w:p w14:paraId="6B02C4AC" w14:textId="126CB5A1" w:rsidR="003E09C5" w:rsidRDefault="003E09C5">
            <w:pPr>
              <w:widowControl w:val="0"/>
              <w:snapToGrid w:val="0"/>
              <w:rPr>
                <w:b/>
                <w:sz w:val="18"/>
                <w:szCs w:val="18"/>
                <w:lang w:val="en-GB"/>
              </w:rPr>
            </w:pPr>
          </w:p>
          <w:p w14:paraId="6F809D6E" w14:textId="7971C52E" w:rsidR="003E09C5" w:rsidRDefault="003E09C5" w:rsidP="003E09C5">
            <w:pPr>
              <w:widowControl w:val="0"/>
              <w:snapToGrid w:val="0"/>
              <w:rPr>
                <w:rFonts w:ascii="Times" w:eastAsia="Batang" w:hAnsi="Times"/>
                <w:iCs/>
                <w:sz w:val="20"/>
                <w:szCs w:val="20"/>
                <w:lang w:val="en-GB"/>
              </w:rPr>
            </w:pPr>
            <w:r>
              <w:rPr>
                <w:rFonts w:ascii="Times" w:eastAsia="Batang" w:hAnsi="Times"/>
                <w:b/>
                <w:sz w:val="20"/>
                <w:szCs w:val="20"/>
                <w:u w:val="single"/>
                <w:lang w:val="en-GB"/>
              </w:rPr>
              <w:t>Conclusion 3.H.1</w:t>
            </w:r>
            <w:r>
              <w:rPr>
                <w:rFonts w:ascii="Times" w:eastAsia="Batang" w:hAnsi="Times"/>
                <w:sz w:val="20"/>
                <w:szCs w:val="20"/>
                <w:lang w:val="en-GB"/>
              </w:rPr>
              <w:t xml:space="preserve">: </w:t>
            </w:r>
            <w:r>
              <w:rPr>
                <w:rFonts w:ascii="Times" w:eastAsia="Calibri" w:hAnsi="Times"/>
                <w:sz w:val="20"/>
                <w:szCs w:val="20"/>
                <w:lang w:val="en-GB"/>
              </w:rPr>
              <w:t xml:space="preserve">For the Rel-19 aperiodic standalone CJT calibration reporting, regarding the </w:t>
            </w:r>
            <w:r>
              <w:rPr>
                <w:rFonts w:ascii="Times" w:eastAsia="Batang" w:hAnsi="Times"/>
                <w:iCs/>
                <w:sz w:val="20"/>
                <w:szCs w:val="20"/>
                <w:lang w:val="en-GB"/>
              </w:rPr>
              <w:t>applicable type(s) of the configured N</w:t>
            </w:r>
            <w:r>
              <w:rPr>
                <w:rFonts w:ascii="Times" w:eastAsia="Batang" w:hAnsi="Times"/>
                <w:iCs/>
                <w:sz w:val="20"/>
                <w:szCs w:val="20"/>
                <w:vertAlign w:val="subscript"/>
                <w:lang w:val="en-GB"/>
              </w:rPr>
              <w:t>TRP</w:t>
            </w:r>
            <w:r>
              <w:rPr>
                <w:rFonts w:ascii="Times" w:eastAsia="Batang" w:hAnsi="Times"/>
                <w:iCs/>
                <w:sz w:val="20"/>
                <w:szCs w:val="20"/>
                <w:lang w:val="en-GB"/>
              </w:rPr>
              <w:t xml:space="preserve"> NZP CSI-RS resources/resource sets </w:t>
            </w:r>
            <w:r>
              <w:rPr>
                <w:rFonts w:ascii="Times" w:eastAsia="Batang" w:hAnsi="Times"/>
                <w:sz w:val="20"/>
                <w:szCs w:val="20"/>
                <w:lang w:val="en-GB"/>
              </w:rPr>
              <w:t xml:space="preserve">when </w:t>
            </w:r>
            <w:proofErr w:type="spellStart"/>
            <w:r>
              <w:rPr>
                <w:rFonts w:ascii="Times" w:eastAsia="Batang" w:hAnsi="Times"/>
                <w:sz w:val="20"/>
                <w:szCs w:val="20"/>
                <w:lang w:val="en-GB"/>
              </w:rPr>
              <w:t>ReportQuantity</w:t>
            </w:r>
            <w:proofErr w:type="spellEnd"/>
            <w:r>
              <w:rPr>
                <w:rFonts w:ascii="Times" w:eastAsia="Batang" w:hAnsi="Times"/>
                <w:sz w:val="20"/>
                <w:szCs w:val="20"/>
                <w:lang w:val="en-GB"/>
              </w:rPr>
              <w:t xml:space="preserve"> is ‘</w:t>
            </w:r>
            <w:proofErr w:type="spellStart"/>
            <w:r>
              <w:rPr>
                <w:rFonts w:ascii="Times" w:eastAsia="Batang" w:hAnsi="Times"/>
                <w:sz w:val="20"/>
                <w:szCs w:val="20"/>
                <w:lang w:val="en-GB"/>
              </w:rPr>
              <w:t>cjtc</w:t>
            </w:r>
            <w:proofErr w:type="spellEnd"/>
            <w:r>
              <w:rPr>
                <w:rFonts w:ascii="Times" w:eastAsia="Batang" w:hAnsi="Times"/>
                <w:sz w:val="20"/>
                <w:szCs w:val="20"/>
                <w:lang w:val="en-GB"/>
              </w:rPr>
              <w:t>-Dd’ (</w:t>
            </w:r>
            <w:proofErr w:type="spellStart"/>
            <w:r>
              <w:rPr>
                <w:rFonts w:ascii="Times" w:eastAsia="Batang" w:hAnsi="Times"/>
                <w:sz w:val="20"/>
                <w:szCs w:val="20"/>
                <w:lang w:val="en-GB"/>
              </w:rPr>
              <w:t>Doffset+d</w:t>
            </w:r>
            <w:proofErr w:type="spellEnd"/>
            <w:r>
              <w:rPr>
                <w:rFonts w:ascii="Times" w:eastAsia="Batang" w:hAnsi="Times"/>
                <w:sz w:val="20"/>
                <w:szCs w:val="20"/>
                <w:lang w:val="en-GB"/>
              </w:rPr>
              <w:t>) or ‘</w:t>
            </w:r>
            <w:proofErr w:type="spellStart"/>
            <w:r>
              <w:rPr>
                <w:rFonts w:ascii="Times" w:eastAsia="Batang" w:hAnsi="Times"/>
                <w:sz w:val="20"/>
                <w:szCs w:val="20"/>
                <w:lang w:val="en-GB"/>
              </w:rPr>
              <w:t>cjtc</w:t>
            </w:r>
            <w:proofErr w:type="spellEnd"/>
            <w:r>
              <w:rPr>
                <w:rFonts w:ascii="Times" w:eastAsia="Batang" w:hAnsi="Times"/>
                <w:sz w:val="20"/>
                <w:szCs w:val="20"/>
                <w:lang w:val="en-GB"/>
              </w:rPr>
              <w:t>-F’ (frequency offset)</w:t>
            </w:r>
            <w:r>
              <w:rPr>
                <w:rFonts w:ascii="Times" w:eastAsia="Batang" w:hAnsi="Times"/>
                <w:iCs/>
                <w:sz w:val="20"/>
                <w:szCs w:val="20"/>
                <w:lang w:val="en-GB"/>
              </w:rPr>
              <w:t>, there is no consensus on:</w:t>
            </w:r>
          </w:p>
          <w:p w14:paraId="1CA67072" w14:textId="30399DAB" w:rsidR="003E09C5" w:rsidDel="00677A25" w:rsidRDefault="003E09C5" w:rsidP="00E40E5F">
            <w:pPr>
              <w:pStyle w:val="ListParagraph"/>
              <w:widowControl w:val="0"/>
              <w:numPr>
                <w:ilvl w:val="0"/>
                <w:numId w:val="37"/>
              </w:numPr>
              <w:snapToGrid w:val="0"/>
              <w:spacing w:after="0" w:line="240" w:lineRule="auto"/>
              <w:rPr>
                <w:del w:id="5" w:author="Eko Onggosanusi" w:date="2024-05-21T08:28:00Z"/>
                <w:rFonts w:ascii="Times" w:eastAsia="Batang" w:hAnsi="Times"/>
                <w:iCs/>
                <w:sz w:val="20"/>
                <w:szCs w:val="20"/>
                <w:lang w:val="en-GB"/>
              </w:rPr>
            </w:pPr>
            <w:del w:id="6" w:author="Eko Onggosanusi" w:date="2024-05-21T08:28:00Z">
              <w:r w:rsidDel="00677A25">
                <w:rPr>
                  <w:rFonts w:ascii="Times" w:eastAsia="Batang" w:hAnsi="Times"/>
                  <w:iCs/>
                  <w:sz w:val="20"/>
                  <w:szCs w:val="20"/>
                  <w:lang w:val="en-GB"/>
                </w:rPr>
                <w:delText>Supporting aperiodic TRS resource set</w:delText>
              </w:r>
            </w:del>
          </w:p>
          <w:p w14:paraId="289D4799" w14:textId="022E5D51" w:rsid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Supporting CSI-RS for CSI</w:t>
            </w:r>
          </w:p>
          <w:p w14:paraId="47BEA4FF" w14:textId="34BC384A" w:rsidR="003E09C5" w:rsidRPr="003E09C5" w:rsidRDefault="003E09C5" w:rsidP="00E40E5F">
            <w:pPr>
              <w:pStyle w:val="ListParagraph"/>
              <w:widowControl w:val="0"/>
              <w:numPr>
                <w:ilvl w:val="0"/>
                <w:numId w:val="3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Supporting different </w:t>
            </w:r>
            <w:r>
              <w:rPr>
                <w:rFonts w:ascii="Times" w:eastAsia="Batang" w:hAnsi="Times"/>
                <w:sz w:val="20"/>
                <w:szCs w:val="20"/>
                <w:lang w:val="en-GB" w:eastAsia="zh-CN"/>
              </w:rPr>
              <w:t>RE locations (FDM) for the RSs</w:t>
            </w:r>
          </w:p>
          <w:p w14:paraId="02D386AF" w14:textId="07E29270" w:rsidR="003E09C5" w:rsidRDefault="003E09C5">
            <w:pPr>
              <w:widowControl w:val="0"/>
              <w:snapToGrid w:val="0"/>
              <w:rPr>
                <w:b/>
                <w:sz w:val="18"/>
                <w:szCs w:val="18"/>
                <w:lang w:val="en-GB"/>
              </w:rPr>
            </w:pPr>
          </w:p>
          <w:p w14:paraId="1A188246" w14:textId="1F9299EB" w:rsidR="003E09C5" w:rsidRDefault="003E09C5">
            <w:pPr>
              <w:widowControl w:val="0"/>
              <w:snapToGrid w:val="0"/>
              <w:rPr>
                <w:b/>
                <w:sz w:val="18"/>
                <w:szCs w:val="18"/>
                <w:lang w:val="en-GB"/>
              </w:rPr>
            </w:pPr>
          </w:p>
          <w:p w14:paraId="5627846B" w14:textId="77777777" w:rsidR="003E09C5" w:rsidRDefault="003E09C5">
            <w:pPr>
              <w:widowControl w:val="0"/>
              <w:snapToGrid w:val="0"/>
              <w:rPr>
                <w:b/>
                <w:sz w:val="18"/>
                <w:szCs w:val="18"/>
                <w:lang w:val="en-GB"/>
              </w:rPr>
            </w:pPr>
          </w:p>
          <w:p w14:paraId="74219B86" w14:textId="450FD19D" w:rsidR="003E09C5" w:rsidRDefault="003E09C5">
            <w:pPr>
              <w:widowControl w:val="0"/>
              <w:snapToGrid w:val="0"/>
              <w:rPr>
                <w:b/>
                <w:sz w:val="16"/>
                <w:szCs w:val="18"/>
                <w:lang w:val="en-GB"/>
              </w:rPr>
            </w:pPr>
          </w:p>
          <w:p w14:paraId="0AE95E96" w14:textId="77777777" w:rsidR="003E09C5" w:rsidRPr="003E09C5" w:rsidRDefault="003E09C5">
            <w:pPr>
              <w:widowControl w:val="0"/>
              <w:snapToGrid w:val="0"/>
              <w:rPr>
                <w:b/>
                <w:sz w:val="16"/>
                <w:szCs w:val="18"/>
                <w:lang w:val="en-GB"/>
              </w:rPr>
            </w:pPr>
          </w:p>
          <w:p w14:paraId="3B44DDA8" w14:textId="77777777" w:rsidR="00BF242C" w:rsidRPr="003E09C5" w:rsidRDefault="003A3060">
            <w:pPr>
              <w:snapToGrid w:val="0"/>
              <w:rPr>
                <w:rFonts w:ascii="Times" w:eastAsia="Batang" w:hAnsi="Times"/>
                <w:iCs/>
                <w:sz w:val="18"/>
                <w:szCs w:val="20"/>
                <w:lang w:val="en-GB"/>
              </w:rPr>
            </w:pPr>
            <w:r w:rsidRPr="003E09C5">
              <w:rPr>
                <w:rFonts w:ascii="Times" w:eastAsia="Batang" w:hAnsi="Times"/>
                <w:b/>
                <w:sz w:val="18"/>
                <w:szCs w:val="20"/>
                <w:u w:val="single"/>
                <w:lang w:val="en-GB"/>
              </w:rPr>
              <w:lastRenderedPageBreak/>
              <w:t>Question 3.H.1</w:t>
            </w:r>
            <w:r w:rsidRPr="003E09C5">
              <w:rPr>
                <w:rFonts w:ascii="Times" w:eastAsia="Batang" w:hAnsi="Times"/>
                <w:sz w:val="18"/>
                <w:szCs w:val="20"/>
                <w:lang w:val="en-GB"/>
              </w:rPr>
              <w:t xml:space="preserve">: </w:t>
            </w:r>
            <w:r w:rsidRPr="003E09C5">
              <w:rPr>
                <w:rFonts w:ascii="Times" w:eastAsia="Calibri" w:hAnsi="Times"/>
                <w:sz w:val="18"/>
                <w:szCs w:val="20"/>
                <w:lang w:val="en-GB"/>
              </w:rPr>
              <w:t xml:space="preserve">For the Rel-19 aperiodic standalone CJT calibration reporting, regarding the </w:t>
            </w:r>
            <w:r w:rsidRPr="003E09C5">
              <w:rPr>
                <w:rFonts w:ascii="Times" w:eastAsia="Batang" w:hAnsi="Times"/>
                <w:iCs/>
                <w:sz w:val="18"/>
                <w:szCs w:val="20"/>
                <w:lang w:val="en-GB"/>
              </w:rPr>
              <w:t>applicable type(s) of the configured N</w:t>
            </w:r>
            <w:r w:rsidRPr="003E09C5">
              <w:rPr>
                <w:rFonts w:ascii="Times" w:eastAsia="Batang" w:hAnsi="Times"/>
                <w:iCs/>
                <w:sz w:val="18"/>
                <w:szCs w:val="20"/>
                <w:vertAlign w:val="subscript"/>
                <w:lang w:val="en-GB"/>
              </w:rPr>
              <w:t>TRP</w:t>
            </w:r>
            <w:r w:rsidRPr="003E09C5">
              <w:rPr>
                <w:rFonts w:ascii="Times" w:eastAsia="Batang" w:hAnsi="Times"/>
                <w:iCs/>
                <w:sz w:val="18"/>
                <w:szCs w:val="20"/>
                <w:lang w:val="en-GB"/>
              </w:rPr>
              <w:t xml:space="preserve"> NZP CSI-RS resources/resource sets </w:t>
            </w:r>
            <w:r w:rsidRPr="003E09C5">
              <w:rPr>
                <w:rFonts w:ascii="Times" w:eastAsia="Batang" w:hAnsi="Times"/>
                <w:sz w:val="18"/>
                <w:szCs w:val="20"/>
                <w:lang w:val="en-GB"/>
              </w:rPr>
              <w:t xml:space="preserve">when </w:t>
            </w:r>
            <w:proofErr w:type="spellStart"/>
            <w:r w:rsidRPr="003E09C5">
              <w:rPr>
                <w:rFonts w:ascii="Times" w:eastAsia="Batang" w:hAnsi="Times"/>
                <w:sz w:val="18"/>
                <w:szCs w:val="20"/>
                <w:lang w:val="en-GB"/>
              </w:rPr>
              <w:t>ReportQuantity</w:t>
            </w:r>
            <w:proofErr w:type="spellEnd"/>
            <w:r w:rsidRPr="003E09C5">
              <w:rPr>
                <w:rFonts w:ascii="Times" w:eastAsia="Batang" w:hAnsi="Times"/>
                <w:sz w:val="18"/>
                <w:szCs w:val="20"/>
                <w:lang w:val="en-GB"/>
              </w:rPr>
              <w:t xml:space="preserve"> is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-Dd’ (</w:t>
            </w:r>
            <w:proofErr w:type="spellStart"/>
            <w:r w:rsidRPr="003E09C5">
              <w:rPr>
                <w:rFonts w:ascii="Times" w:eastAsia="Batang" w:hAnsi="Times"/>
                <w:sz w:val="18"/>
                <w:szCs w:val="20"/>
                <w:lang w:val="en-GB"/>
              </w:rPr>
              <w:t>Doffset+d</w:t>
            </w:r>
            <w:proofErr w:type="spellEnd"/>
            <w:r w:rsidRPr="003E09C5">
              <w:rPr>
                <w:rFonts w:ascii="Times" w:eastAsia="Batang" w:hAnsi="Times"/>
                <w:sz w:val="18"/>
                <w:szCs w:val="20"/>
                <w:lang w:val="en-GB"/>
              </w:rPr>
              <w:t>) or ‘</w:t>
            </w:r>
            <w:proofErr w:type="spellStart"/>
            <w:r w:rsidRPr="003E09C5">
              <w:rPr>
                <w:rFonts w:ascii="Times" w:eastAsia="Batang" w:hAnsi="Times"/>
                <w:sz w:val="18"/>
                <w:szCs w:val="20"/>
                <w:lang w:val="en-GB"/>
              </w:rPr>
              <w:t>cjtc</w:t>
            </w:r>
            <w:proofErr w:type="spellEnd"/>
            <w:r w:rsidRPr="003E09C5">
              <w:rPr>
                <w:rFonts w:ascii="Times" w:eastAsia="Batang" w:hAnsi="Times"/>
                <w:sz w:val="18"/>
                <w:szCs w:val="20"/>
                <w:lang w:val="en-GB"/>
              </w:rPr>
              <w:t>-F’ (frequency offset)</w:t>
            </w:r>
            <w:r w:rsidRPr="003E09C5">
              <w:rPr>
                <w:rFonts w:ascii="Times" w:eastAsia="Batang" w:hAnsi="Times"/>
                <w:iCs/>
                <w:sz w:val="18"/>
                <w:szCs w:val="20"/>
                <w:lang w:val="en-GB"/>
              </w:rPr>
              <w:t>, please share your view on the following (</w:t>
            </w:r>
            <w:r w:rsidRPr="003E09C5">
              <w:rPr>
                <w:rFonts w:ascii="Times" w:eastAsia="Batang" w:hAnsi="Times"/>
                <w:b/>
                <w:iCs/>
                <w:color w:val="FF0000"/>
                <w:sz w:val="18"/>
                <w:szCs w:val="20"/>
                <w:lang w:val="en-GB"/>
              </w:rPr>
              <w:t>baseline is NO for all the questions below</w:t>
            </w:r>
            <w:r w:rsidRPr="003E09C5">
              <w:rPr>
                <w:rFonts w:ascii="Times" w:eastAsia="Batang" w:hAnsi="Times"/>
                <w:iCs/>
                <w:sz w:val="18"/>
                <w:szCs w:val="20"/>
                <w:lang w:val="en-GB"/>
              </w:rPr>
              <w:t>):</w:t>
            </w:r>
          </w:p>
          <w:p w14:paraId="5BF83C16"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hAnsi="Times"/>
                <w:sz w:val="18"/>
                <w:szCs w:val="20"/>
                <w:lang w:val="en-GB" w:eastAsia="zh-CN"/>
              </w:rPr>
              <w:t>Whether all the resources across the N</w:t>
            </w:r>
            <w:r w:rsidRPr="003E09C5">
              <w:rPr>
                <w:rFonts w:ascii="Times" w:hAnsi="Times"/>
                <w:sz w:val="18"/>
                <w:szCs w:val="20"/>
                <w:vertAlign w:val="subscript"/>
                <w:lang w:val="en-GB" w:eastAsia="zh-CN"/>
              </w:rPr>
              <w:t>TRP</w:t>
            </w:r>
            <w:r w:rsidRPr="003E09C5">
              <w:rPr>
                <w:rFonts w:ascii="Times" w:hAnsi="Times"/>
                <w:sz w:val="18"/>
                <w:szCs w:val="20"/>
                <w:lang w:val="en-GB" w:eastAsia="zh-CN"/>
              </w:rPr>
              <w:t> TRS resource sets are configured with the same bandwidth</w:t>
            </w:r>
          </w:p>
          <w:p w14:paraId="5D2611D3" w14:textId="11859880" w:rsidR="00BF242C" w:rsidRPr="00BC0A40" w:rsidRDefault="003A3060" w:rsidP="00E40E5F">
            <w:pPr>
              <w:widowControl w:val="0"/>
              <w:numPr>
                <w:ilvl w:val="1"/>
                <w:numId w:val="35"/>
              </w:numPr>
              <w:snapToGrid w:val="0"/>
              <w:rPr>
                <w:rFonts w:ascii="Times" w:eastAsia="Batang" w:hAnsi="Times"/>
                <w:iCs/>
                <w:sz w:val="18"/>
                <w:szCs w:val="20"/>
                <w:lang w:val="en-GB" w:eastAsia="zh-CN"/>
              </w:rPr>
            </w:pPr>
            <w:r w:rsidRPr="00BC0A40">
              <w:rPr>
                <w:rFonts w:ascii="Times" w:eastAsia="Batang" w:hAnsi="Times"/>
                <w:iCs/>
                <w:sz w:val="18"/>
                <w:szCs w:val="20"/>
                <w:lang w:val="en-GB" w:eastAsia="zh-CN"/>
              </w:rPr>
              <w:t>Yes:</w:t>
            </w:r>
            <w:r w:rsidRPr="00BC0A40">
              <w:rPr>
                <w:rFonts w:eastAsia="Calibri"/>
                <w:i/>
                <w:iCs/>
                <w:sz w:val="20"/>
                <w:szCs w:val="22"/>
                <w:lang w:val="en-GB"/>
              </w:rPr>
              <w:t xml:space="preserve"> </w:t>
            </w:r>
            <w:r w:rsidRPr="00BC0A40">
              <w:rPr>
                <w:rFonts w:ascii="Times" w:eastAsia="Batang" w:hAnsi="Times"/>
                <w:iCs/>
                <w:sz w:val="18"/>
                <w:szCs w:val="20"/>
                <w:lang w:val="en-GB" w:eastAsia="zh-CN"/>
              </w:rPr>
              <w:t xml:space="preserve">Huawei, Intel, </w:t>
            </w:r>
            <w:proofErr w:type="spellStart"/>
            <w:r w:rsidRPr="00BC0A40">
              <w:rPr>
                <w:rFonts w:ascii="Times" w:eastAsia="Batang" w:hAnsi="Times"/>
                <w:iCs/>
                <w:sz w:val="18"/>
                <w:szCs w:val="20"/>
                <w:lang w:val="en-GB" w:eastAsia="zh-CN"/>
              </w:rPr>
              <w:t>Spreadtrum</w:t>
            </w:r>
            <w:proofErr w:type="spellEnd"/>
            <w:r w:rsidRPr="00BC0A40">
              <w:rPr>
                <w:rFonts w:ascii="Times" w:eastAsia="Batang" w:hAnsi="Times"/>
                <w:iCs/>
                <w:sz w:val="18"/>
                <w:szCs w:val="20"/>
                <w:lang w:val="en-GB" w:eastAsia="zh-CN"/>
              </w:rPr>
              <w:t xml:space="preserve">, CATT, Fujitsu, NTT DOCOMO, Samsung, OPPO, Xiaomi, Nokia/NSB, </w:t>
            </w:r>
            <w:r w:rsidR="005031E5" w:rsidRPr="00BC0A40">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 xml:space="preserve">, </w:t>
            </w:r>
            <w:r w:rsidR="00677A25">
              <w:rPr>
                <w:rFonts w:ascii="Times" w:eastAsia="Batang" w:hAnsi="Times"/>
                <w:iCs/>
                <w:sz w:val="18"/>
                <w:szCs w:val="20"/>
                <w:lang w:val="en-GB" w:eastAsia="zh-CN"/>
              </w:rPr>
              <w:t xml:space="preserve">Sony, </w:t>
            </w:r>
          </w:p>
          <w:p w14:paraId="1886B2D5" w14:textId="77777777"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 CMCC</w:t>
            </w:r>
          </w:p>
          <w:p w14:paraId="02874D6E"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aperiodic TRS resource set can also be used</w:t>
            </w:r>
          </w:p>
          <w:p w14:paraId="1BB22358" w14:textId="03288F7A"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w:t>
            </w:r>
            <w:r w:rsidRPr="003E09C5">
              <w:rPr>
                <w:rFonts w:ascii="Calibri" w:eastAsia="Malgun Gothic" w:hAnsi="Calibri"/>
                <w:sz w:val="20"/>
                <w:szCs w:val="22"/>
                <w:lang w:eastAsia="ko-KR"/>
              </w:rPr>
              <w:t xml:space="preserve"> </w:t>
            </w:r>
            <w:r w:rsidRPr="003E09C5">
              <w:rPr>
                <w:rFonts w:ascii="Times" w:eastAsia="Batang" w:hAnsi="Times"/>
                <w:iCs/>
                <w:sz w:val="18"/>
                <w:szCs w:val="20"/>
                <w:lang w:val="en-GB" w:eastAsia="zh-CN"/>
              </w:rPr>
              <w:t xml:space="preserve">Intel, Fujitsu, Samsung, Sharp, Ericsson, NTT DOCOMO, Nokia/NSB,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1C02AB29" w14:textId="497B748C"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No:</w:t>
            </w:r>
            <w:r w:rsidRPr="003E09C5">
              <w:rPr>
                <w:rFonts w:ascii="Calibri" w:eastAsia="Malgun Gothic" w:hAnsi="Calibri"/>
                <w:sz w:val="20"/>
                <w:szCs w:val="22"/>
                <w:lang w:eastAsia="ko-KR"/>
              </w:rPr>
              <w:t xml:space="preserve"> </w:t>
            </w:r>
            <w:proofErr w:type="spellStart"/>
            <w:r w:rsidRPr="003E09C5">
              <w:rPr>
                <w:rFonts w:ascii="Times" w:eastAsia="Batang" w:hAnsi="Times"/>
                <w:iCs/>
                <w:sz w:val="18"/>
                <w:szCs w:val="20"/>
                <w:lang w:val="en-GB" w:eastAsia="zh-CN"/>
              </w:rPr>
              <w:t>Spreadtrum</w:t>
            </w:r>
            <w:proofErr w:type="spellEnd"/>
            <w:r w:rsidRPr="003E09C5">
              <w:rPr>
                <w:rFonts w:ascii="Times" w:eastAsia="Batang" w:hAnsi="Times"/>
                <w:iCs/>
                <w:sz w:val="18"/>
                <w:szCs w:val="20"/>
                <w:lang w:val="en-GB" w:eastAsia="zh-CN"/>
              </w:rPr>
              <w:t xml:space="preserve">, CATT, OPPO, </w:t>
            </w:r>
            <w:r w:rsidR="005C1027" w:rsidRPr="00BC0A40">
              <w:rPr>
                <w:rFonts w:ascii="Times" w:eastAsia="Batang" w:hAnsi="Times"/>
                <w:iCs/>
                <w:sz w:val="18"/>
                <w:szCs w:val="20"/>
                <w:lang w:eastAsia="zh-CN"/>
              </w:rPr>
              <w:t>Qualcomm,</w:t>
            </w:r>
          </w:p>
          <w:p w14:paraId="2D6CF340" w14:textId="77777777" w:rsidR="00BF242C" w:rsidRPr="003E09C5" w:rsidRDefault="003A3060" w:rsidP="00E40E5F">
            <w:pPr>
              <w:widowControl w:val="0"/>
              <w:numPr>
                <w:ilvl w:val="0"/>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Whether CSI-RS for CSI can also be used</w:t>
            </w:r>
          </w:p>
          <w:p w14:paraId="47BCB04C" w14:textId="0F1B88BB" w:rsidR="00BF242C" w:rsidRPr="003E09C5" w:rsidRDefault="003A3060" w:rsidP="00E40E5F">
            <w:pPr>
              <w:widowControl w:val="0"/>
              <w:numPr>
                <w:ilvl w:val="1"/>
                <w:numId w:val="35"/>
              </w:numPr>
              <w:snapToGrid w:val="0"/>
              <w:rPr>
                <w:rFonts w:ascii="Times" w:eastAsia="Batang" w:hAnsi="Times"/>
                <w:iCs/>
                <w:sz w:val="18"/>
                <w:szCs w:val="20"/>
                <w:lang w:val="en-GB" w:eastAsia="zh-CN"/>
              </w:rPr>
            </w:pPr>
            <w:r w:rsidRPr="003E09C5">
              <w:rPr>
                <w:rFonts w:ascii="Times" w:eastAsia="Batang" w:hAnsi="Times"/>
                <w:iCs/>
                <w:sz w:val="18"/>
                <w:szCs w:val="20"/>
                <w:lang w:val="en-GB" w:eastAsia="zh-CN"/>
              </w:rPr>
              <w:t>Yes: ZTE</w:t>
            </w:r>
            <w:r w:rsidR="005C1027" w:rsidRPr="003E09C5">
              <w:rPr>
                <w:rFonts w:ascii="Times" w:eastAsia="Batang" w:hAnsi="Times"/>
                <w:iCs/>
                <w:sz w:val="18"/>
                <w:szCs w:val="20"/>
                <w:lang w:val="en-GB" w:eastAsia="zh-CN"/>
              </w:rPr>
              <w:t>,</w:t>
            </w:r>
            <w:r w:rsidR="005C1027" w:rsidRPr="003E09C5">
              <w:rPr>
                <w:rFonts w:ascii="Times" w:eastAsia="Batang" w:hAnsi="Times"/>
                <w:iCs/>
                <w:sz w:val="18"/>
                <w:szCs w:val="20"/>
                <w:lang w:val="de-DE" w:eastAsia="zh-CN"/>
              </w:rPr>
              <w:t xml:space="preserve"> Qualcomm,</w:t>
            </w:r>
          </w:p>
          <w:p w14:paraId="2CC4297B" w14:textId="4BC1DA78"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3E09C5">
              <w:rPr>
                <w:rFonts w:ascii="Times" w:eastAsia="Batang" w:hAnsi="Times"/>
                <w:iCs/>
                <w:sz w:val="18"/>
                <w:szCs w:val="20"/>
                <w:lang w:val="pt-BR" w:eastAsia="zh-CN"/>
              </w:rPr>
              <w:t xml:space="preserve">No: Samsung, NTT DOCOMO, OPPO, Fujitsu, Nokia/NSB, </w:t>
            </w:r>
            <w:r w:rsidR="00DF758A" w:rsidRPr="00DE4F6C">
              <w:rPr>
                <w:rFonts w:ascii="Times" w:eastAsia="Batang" w:hAnsi="Times"/>
                <w:iCs/>
                <w:sz w:val="18"/>
                <w:szCs w:val="20"/>
                <w:lang w:val="pt-BR" w:eastAsia="zh-CN"/>
              </w:rPr>
              <w:t>Lenovo/MotM,</w:t>
            </w:r>
          </w:p>
          <w:p w14:paraId="7C780D4D" w14:textId="77777777" w:rsidR="00BF242C" w:rsidRPr="003E09C5"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3E09C5">
              <w:rPr>
                <w:rFonts w:ascii="Times" w:eastAsia="Batang" w:hAnsi="Times"/>
                <w:sz w:val="18"/>
                <w:szCs w:val="20"/>
                <w:lang w:val="en-GB" w:eastAsia="zh-CN"/>
              </w:rPr>
              <w:t>Whether different RE locations (FDM) are supported for the RSs</w:t>
            </w:r>
          </w:p>
          <w:p w14:paraId="24A336F7" w14:textId="2E591FB0" w:rsidR="00BF242C" w:rsidRPr="003E09C5"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3E09C5">
              <w:rPr>
                <w:rFonts w:ascii="Times" w:eastAsia="Batang" w:hAnsi="Times"/>
                <w:iCs/>
                <w:sz w:val="18"/>
                <w:szCs w:val="20"/>
                <w:lang w:val="en-GB" w:eastAsia="zh-CN"/>
              </w:rPr>
              <w:t xml:space="preserve">Yes: Huawei, ZTE, CATT, Nokia/NSB, </w:t>
            </w:r>
            <w:r w:rsidR="005C1027" w:rsidRPr="00BC0A40">
              <w:rPr>
                <w:rFonts w:ascii="Times" w:eastAsia="Batang" w:hAnsi="Times"/>
                <w:iCs/>
                <w:sz w:val="18"/>
                <w:szCs w:val="20"/>
                <w:lang w:eastAsia="zh-CN"/>
              </w:rPr>
              <w:t>Qualcomm,</w:t>
            </w:r>
          </w:p>
          <w:p w14:paraId="24805C1A" w14:textId="54AB3E8A"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w:t>
            </w:r>
            <w:r w:rsidRPr="00DE4F6C">
              <w:rPr>
                <w:rFonts w:ascii="Calibri" w:eastAsia="Malgun Gothic" w:hAnsi="Calibri"/>
                <w:sz w:val="20"/>
                <w:szCs w:val="22"/>
                <w:lang w:val="pt-BR" w:eastAsia="ko-KR"/>
              </w:rPr>
              <w:t xml:space="preserve"> </w:t>
            </w:r>
            <w:r w:rsidRPr="00DE4F6C">
              <w:rPr>
                <w:rFonts w:ascii="Times" w:eastAsia="Batang" w:hAnsi="Times"/>
                <w:iCs/>
                <w:sz w:val="18"/>
                <w:szCs w:val="20"/>
                <w:lang w:val="pt-BR" w:eastAsia="zh-CN"/>
              </w:rPr>
              <w:t xml:space="preserve">Intel, Spreadtrum, NTT DOCOMO, Samsung, OPPO, Fujitsu, </w:t>
            </w:r>
            <w:r w:rsidR="00DF758A" w:rsidRPr="003E09C5">
              <w:rPr>
                <w:rFonts w:ascii="Times" w:eastAsia="Batang" w:hAnsi="Times"/>
                <w:iCs/>
                <w:sz w:val="18"/>
                <w:szCs w:val="20"/>
                <w:lang w:val="de-DE" w:eastAsia="zh-CN"/>
              </w:rPr>
              <w:t>Lenovo/MotM,</w:t>
            </w:r>
            <w:r w:rsidR="00677A25">
              <w:rPr>
                <w:rFonts w:ascii="Times" w:eastAsia="Batang" w:hAnsi="Times"/>
                <w:iCs/>
                <w:sz w:val="18"/>
                <w:szCs w:val="20"/>
                <w:lang w:val="de-DE" w:eastAsia="zh-CN"/>
              </w:rPr>
              <w:t xml:space="preserve"> Sony, </w:t>
            </w:r>
          </w:p>
          <w:p w14:paraId="7A58A26D" w14:textId="77777777" w:rsidR="00BF242C" w:rsidRPr="00DE4F6C" w:rsidRDefault="00BF242C">
            <w:pPr>
              <w:snapToGrid w:val="0"/>
              <w:rPr>
                <w:rFonts w:ascii="Times" w:eastAsia="Batang" w:hAnsi="Times"/>
                <w:sz w:val="16"/>
                <w:lang w:val="pt-BR"/>
              </w:rPr>
            </w:pPr>
          </w:p>
          <w:p w14:paraId="355C205E"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2A5277DD" w14:textId="77777777" w:rsidR="00BF242C" w:rsidRDefault="00BF242C">
            <w:pPr>
              <w:widowControl w:val="0"/>
              <w:snapToGrid w:val="0"/>
              <w:rPr>
                <w:b/>
                <w:sz w:val="18"/>
                <w:szCs w:val="18"/>
                <w:lang w:val="en-GB"/>
              </w:rPr>
            </w:pPr>
          </w:p>
        </w:tc>
      </w:tr>
      <w:tr w:rsidR="00BF242C" w14:paraId="129EE09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2732BA" w14:textId="77777777" w:rsidR="00BF242C" w:rsidRDefault="003A3060">
            <w:pPr>
              <w:widowControl w:val="0"/>
              <w:snapToGrid w:val="0"/>
              <w:rPr>
                <w:sz w:val="18"/>
                <w:szCs w:val="18"/>
              </w:rPr>
            </w:pPr>
            <w:r>
              <w:rPr>
                <w:sz w:val="18"/>
                <w:szCs w:val="18"/>
              </w:rPr>
              <w:lastRenderedPageBreak/>
              <w:t>3.8.2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1D241" w14:textId="77777777" w:rsidR="00BF242C" w:rsidRDefault="003A3060">
            <w:pPr>
              <w:snapToGrid w:val="0"/>
              <w:jc w:val="both"/>
              <w:rPr>
                <w:rFonts w:eastAsia="DengXian"/>
                <w:sz w:val="16"/>
                <w:szCs w:val="20"/>
                <w:highlight w:val="green"/>
                <w:lang w:eastAsia="zh-CN"/>
              </w:rPr>
            </w:pPr>
            <w:r>
              <w:rPr>
                <w:rFonts w:eastAsia="DengXian"/>
                <w:b/>
                <w:bCs/>
                <w:sz w:val="16"/>
                <w:szCs w:val="20"/>
                <w:highlight w:val="green"/>
                <w:lang w:eastAsia="zh-CN"/>
              </w:rPr>
              <w:t>[116bis] Agreement</w:t>
            </w:r>
          </w:p>
          <w:p w14:paraId="457BC26F" w14:textId="77777777" w:rsidR="00BF242C" w:rsidRDefault="003A3060">
            <w:pPr>
              <w:snapToGrid w:val="0"/>
              <w:rPr>
                <w:rFonts w:ascii="Times" w:eastAsia="Batang" w:hAnsi="Times"/>
                <w:sz w:val="16"/>
                <w:lang w:val="en-GB"/>
              </w:rPr>
            </w:pPr>
            <w:r>
              <w:rPr>
                <w:rFonts w:ascii="Times" w:eastAsia="Batang" w:hAnsi="Times" w:cs="Times"/>
                <w:sz w:val="16"/>
                <w:lang w:val="en-GB"/>
              </w:rPr>
              <w:t xml:space="preserve">For the Rel-19 aperiodic standalone CJT calibration reporting, regarding the </w:t>
            </w:r>
            <w:r>
              <w:rPr>
                <w:rFonts w:ascii="Times" w:eastAsia="Batang" w:hAnsi="Times"/>
                <w:sz w:val="16"/>
                <w:lang w:val="en-GB"/>
              </w:rPr>
              <w:t>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-P’ (DL/UL phase offset), single-port CSI-RS(s) for CSI is used </w:t>
            </w:r>
          </w:p>
          <w:p w14:paraId="37DEE65B" w14:textId="77777777" w:rsidR="00BF242C" w:rsidRDefault="003A3060" w:rsidP="00E40E5F">
            <w:pPr>
              <w:numPr>
                <w:ilvl w:val="0"/>
                <w:numId w:val="35"/>
              </w:numPr>
              <w:snapToGrid w:val="0"/>
              <w:rPr>
                <w:rFonts w:ascii="Times" w:eastAsia="SimSun" w:hAnsi="Times"/>
                <w:sz w:val="16"/>
                <w:highlight w:val="yellow"/>
                <w:lang w:val="en-GB"/>
              </w:rPr>
            </w:pPr>
            <w:r>
              <w:rPr>
                <w:rFonts w:ascii="Times" w:eastAsia="SimSun" w:hAnsi="Times"/>
                <w:sz w:val="16"/>
                <w:highlight w:val="yellow"/>
                <w:lang w:val="en-GB"/>
              </w:rPr>
              <w:t xml:space="preserve">FFS: Whether multi-port CSI-RS for CSI can also be used </w:t>
            </w:r>
          </w:p>
          <w:p w14:paraId="7D37F637" w14:textId="77777777" w:rsidR="00BF242C" w:rsidRDefault="003A3060" w:rsidP="00E40E5F">
            <w:pPr>
              <w:numPr>
                <w:ilvl w:val="0"/>
                <w:numId w:val="35"/>
              </w:numPr>
              <w:snapToGrid w:val="0"/>
              <w:rPr>
                <w:rFonts w:ascii="SimSun" w:eastAsia="SimSun" w:hAnsi="SimSun"/>
                <w:sz w:val="16"/>
                <w:highlight w:val="yellow"/>
                <w:lang w:val="en-GB"/>
              </w:rPr>
            </w:pPr>
            <w:r>
              <w:rPr>
                <w:rFonts w:ascii="Times" w:eastAsia="Batang" w:hAnsi="Times"/>
                <w:sz w:val="16"/>
                <w:highlight w:val="yellow"/>
                <w:lang w:val="en-GB"/>
              </w:rPr>
              <w:t>FFS: Whether all the ‘CSI-RS for CSI’ resources within each resource set follow the legacy pre-Rel-19 rules of CSI-RS resources associated with a same resource set, and whether only 1 or N</w:t>
            </w:r>
            <w:r>
              <w:rPr>
                <w:rFonts w:ascii="Times" w:eastAsia="Batang" w:hAnsi="Times"/>
                <w:sz w:val="16"/>
                <w:highlight w:val="yellow"/>
                <w:vertAlign w:val="subscript"/>
                <w:lang w:val="en-GB"/>
              </w:rPr>
              <w:t>TRP</w:t>
            </w:r>
            <w:r>
              <w:rPr>
                <w:rFonts w:ascii="Times" w:eastAsia="Batang" w:hAnsi="Times"/>
                <w:sz w:val="16"/>
                <w:highlight w:val="yellow"/>
                <w:lang w:val="en-GB"/>
              </w:rPr>
              <w:t xml:space="preserve"> &gt;1 resource </w:t>
            </w:r>
            <w:proofErr w:type="gramStart"/>
            <w:r>
              <w:rPr>
                <w:rFonts w:ascii="Times" w:eastAsia="Batang" w:hAnsi="Times"/>
                <w:sz w:val="16"/>
                <w:highlight w:val="yellow"/>
                <w:lang w:val="en-GB"/>
              </w:rPr>
              <w:t>sets</w:t>
            </w:r>
            <w:proofErr w:type="gramEnd"/>
            <w:r>
              <w:rPr>
                <w:rFonts w:ascii="Times" w:eastAsia="Batang" w:hAnsi="Times"/>
                <w:sz w:val="16"/>
                <w:highlight w:val="yellow"/>
                <w:lang w:val="en-GB"/>
              </w:rPr>
              <w:t xml:space="preserve"> are used</w:t>
            </w:r>
          </w:p>
          <w:p w14:paraId="66ED8EEB" w14:textId="77777777" w:rsidR="00BF242C" w:rsidRDefault="003A3060" w:rsidP="00E40E5F">
            <w:pPr>
              <w:numPr>
                <w:ilvl w:val="0"/>
                <w:numId w:val="35"/>
              </w:numPr>
              <w:snapToGrid w:val="0"/>
              <w:rPr>
                <w:rFonts w:ascii="SimSun" w:eastAsia="SimSun" w:hAnsi="SimSun"/>
                <w:sz w:val="16"/>
                <w:lang w:val="en-GB"/>
              </w:rPr>
            </w:pPr>
            <w:r>
              <w:rPr>
                <w:rFonts w:ascii="Times" w:eastAsia="Batang" w:hAnsi="Times"/>
                <w:sz w:val="16"/>
                <w:lang w:val="en-GB"/>
              </w:rPr>
              <w:t>FFS: The exact number of CSI-RS resource(s) within each resource set</w:t>
            </w:r>
          </w:p>
          <w:p w14:paraId="4290BFC9" w14:textId="77777777" w:rsidR="00BF242C" w:rsidRDefault="003A3060" w:rsidP="00E40E5F">
            <w:pPr>
              <w:numPr>
                <w:ilvl w:val="0"/>
                <w:numId w:val="35"/>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FFS: Whether different RE locations (FDM) are supported for the RSs</w:t>
            </w:r>
          </w:p>
          <w:p w14:paraId="461A69DF" w14:textId="77777777" w:rsidR="00BF242C" w:rsidRDefault="003A3060" w:rsidP="00E40E5F">
            <w:pPr>
              <w:numPr>
                <w:ilvl w:val="0"/>
                <w:numId w:val="35"/>
              </w:numPr>
              <w:snapToGrid w:val="0"/>
              <w:rPr>
                <w:rFonts w:ascii="Times" w:hAnsi="Times"/>
                <w:sz w:val="16"/>
                <w:lang w:val="en-GB" w:eastAsia="zh-CN"/>
              </w:rPr>
            </w:pPr>
            <w:r>
              <w:rPr>
                <w:rFonts w:ascii="Times" w:eastAsia="Batang" w:hAnsi="Times"/>
                <w:sz w:val="16"/>
                <w:highlight w:val="yellow"/>
                <w:lang w:val="en-GB" w:eastAsia="zh-CN"/>
              </w:rPr>
              <w:t>FFS: additional restrictions</w:t>
            </w:r>
            <w:r>
              <w:rPr>
                <w:rFonts w:ascii="Times" w:eastAsia="Batang" w:hAnsi="Times"/>
                <w:sz w:val="16"/>
                <w:lang w:val="en-GB" w:eastAsia="zh-CN"/>
              </w:rPr>
              <w:t xml:space="preserve"> e.g. time separation between RSs, </w:t>
            </w:r>
            <w:r>
              <w:rPr>
                <w:rFonts w:ascii="Times" w:eastAsia="Batang" w:hAnsi="Times"/>
                <w:sz w:val="16"/>
                <w:highlight w:val="yellow"/>
                <w:lang w:val="en-GB" w:eastAsia="zh-CN"/>
              </w:rPr>
              <w:t>bandwidth</w:t>
            </w:r>
          </w:p>
          <w:p w14:paraId="7E5C6068" w14:textId="77777777" w:rsidR="00BF242C" w:rsidRDefault="00BF242C">
            <w:pPr>
              <w:snapToGrid w:val="0"/>
              <w:rPr>
                <w:rFonts w:ascii="Times" w:eastAsia="Batang" w:hAnsi="Times"/>
                <w:sz w:val="18"/>
                <w:lang w:val="en-GB"/>
              </w:rPr>
            </w:pPr>
          </w:p>
          <w:p w14:paraId="24B38B3C" w14:textId="77777777" w:rsidR="003E09C5" w:rsidRDefault="003E09C5">
            <w:pPr>
              <w:snapToGrid w:val="0"/>
              <w:rPr>
                <w:rFonts w:ascii="Times" w:eastAsia="Batang" w:hAnsi="Times"/>
                <w:sz w:val="18"/>
                <w:lang w:val="en-GB"/>
              </w:rPr>
            </w:pPr>
          </w:p>
          <w:p w14:paraId="2EF74F5E" w14:textId="76DF8EF5" w:rsidR="003E09C5" w:rsidRDefault="003E09C5" w:rsidP="003E09C5">
            <w:pPr>
              <w:snapToGrid w:val="0"/>
              <w:rPr>
                <w:rFonts w:ascii="Times" w:eastAsia="Batang" w:hAnsi="Times"/>
                <w:sz w:val="20"/>
                <w:lang w:val="en-GB"/>
              </w:rPr>
            </w:pPr>
            <w:r>
              <w:rPr>
                <w:rFonts w:ascii="Times" w:eastAsia="Batang" w:hAnsi="Times"/>
                <w:b/>
                <w:sz w:val="20"/>
                <w:u w:val="single"/>
                <w:lang w:val="en-GB"/>
              </w:rPr>
              <w:t>Proposal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p>
          <w:p w14:paraId="797C3633" w14:textId="6DFBB705"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sz w:val="20"/>
                <w:szCs w:val="20"/>
                <w:lang w:val="en-GB"/>
              </w:rPr>
              <w:t>all the ‘CSI-RS for CSI’ resources within each resource set follow the legacy pre-Rel-19 rules of CSI-RS resources associated with a same resource set</w:t>
            </w:r>
          </w:p>
          <w:p w14:paraId="6CA91F85" w14:textId="72E83E6E"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hAnsi="Times"/>
                <w:sz w:val="20"/>
                <w:szCs w:val="20"/>
                <w:lang w:val="en-GB" w:eastAsia="zh-CN"/>
              </w:rPr>
              <w:t>all the resources across the N</w:t>
            </w:r>
            <w:r>
              <w:rPr>
                <w:rFonts w:ascii="Times" w:hAnsi="Times"/>
                <w:sz w:val="20"/>
                <w:szCs w:val="20"/>
                <w:vertAlign w:val="subscript"/>
                <w:lang w:val="en-GB" w:eastAsia="zh-CN"/>
              </w:rPr>
              <w:t>TRP</w:t>
            </w:r>
            <w:r>
              <w:rPr>
                <w:rFonts w:ascii="Times" w:hAnsi="Times"/>
                <w:sz w:val="20"/>
                <w:szCs w:val="20"/>
                <w:lang w:val="en-GB" w:eastAsia="zh-CN"/>
              </w:rPr>
              <w:t> CSI-RS resources/resource sets are configured with the same bandwidth</w:t>
            </w:r>
          </w:p>
          <w:p w14:paraId="52AFFBA5" w14:textId="32C44FE4" w:rsidR="003E09C5" w:rsidRPr="003E09C5" w:rsidRDefault="003E09C5" w:rsidP="00E40E5F">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 xml:space="preserve">UE is configured with 1 CSI-RS resource set </w:t>
            </w:r>
            <w:r w:rsidR="005C1380">
              <w:rPr>
                <w:rFonts w:ascii="Times" w:eastAsia="Batang" w:hAnsi="Times"/>
                <w:iCs/>
                <w:sz w:val="20"/>
                <w:szCs w:val="20"/>
                <w:lang w:val="en-GB" w:eastAsia="zh-CN"/>
              </w:rPr>
              <w:t>(FFS: number of CSI-RS resources</w:t>
            </w:r>
            <w:r w:rsidR="00653522">
              <w:rPr>
                <w:rFonts w:ascii="Times" w:eastAsia="Batang" w:hAnsi="Times"/>
                <w:iCs/>
                <w:sz w:val="20"/>
                <w:szCs w:val="20"/>
                <w:lang w:val="en-GB" w:eastAsia="zh-CN"/>
              </w:rPr>
              <w:t xml:space="preserve"> or groups of resources</w:t>
            </w:r>
            <w:r w:rsidR="005C1380">
              <w:rPr>
                <w:rFonts w:ascii="Times" w:eastAsia="Batang" w:hAnsi="Times"/>
                <w:iCs/>
                <w:sz w:val="20"/>
                <w:szCs w:val="20"/>
                <w:lang w:val="en-GB" w:eastAsia="zh-CN"/>
              </w:rPr>
              <w:t>)</w:t>
            </w:r>
          </w:p>
          <w:p w14:paraId="593D9DDC" w14:textId="183D03BB" w:rsidR="003E09C5" w:rsidRDefault="003E09C5">
            <w:pPr>
              <w:snapToGrid w:val="0"/>
              <w:rPr>
                <w:rFonts w:ascii="Times" w:eastAsia="Batang" w:hAnsi="Times"/>
                <w:sz w:val="18"/>
                <w:lang w:val="en-GB"/>
              </w:rPr>
            </w:pPr>
          </w:p>
          <w:p w14:paraId="77C4DF8B" w14:textId="316FEC37" w:rsidR="003E09C5" w:rsidRDefault="003E09C5">
            <w:pPr>
              <w:snapToGrid w:val="0"/>
              <w:rPr>
                <w:rFonts w:ascii="Times" w:eastAsia="Batang" w:hAnsi="Times"/>
                <w:sz w:val="18"/>
                <w:lang w:val="en-GB"/>
              </w:rPr>
            </w:pPr>
            <w:r w:rsidRPr="003E09C5">
              <w:rPr>
                <w:rFonts w:ascii="Times" w:eastAsia="Batang" w:hAnsi="Times"/>
                <w:b/>
                <w:sz w:val="18"/>
                <w:lang w:val="en-GB"/>
              </w:rPr>
              <w:t>Support/fine</w:t>
            </w:r>
            <w:r>
              <w:rPr>
                <w:rFonts w:ascii="Times" w:eastAsia="Batang" w:hAnsi="Times"/>
                <w:sz w:val="18"/>
                <w:lang w:val="en-GB"/>
              </w:rPr>
              <w:t>:</w:t>
            </w:r>
            <w:r>
              <w:t xml:space="preserve"> </w:t>
            </w:r>
            <w:r w:rsidRPr="003E09C5">
              <w:rPr>
                <w:rFonts w:ascii="Times" w:eastAsia="Batang" w:hAnsi="Times"/>
                <w:sz w:val="18"/>
                <w:lang w:val="en-GB"/>
              </w:rPr>
              <w:t>Samsung, OPPO, Fujitsu, Xiaomi, Nokia/NSB, CATT, Qualcomm, Lenovo/</w:t>
            </w:r>
            <w:proofErr w:type="spellStart"/>
            <w:r w:rsidRPr="003E09C5">
              <w:rPr>
                <w:rFonts w:ascii="Times" w:eastAsia="Batang" w:hAnsi="Times"/>
                <w:sz w:val="18"/>
                <w:lang w:val="en-GB"/>
              </w:rPr>
              <w:t>MotM</w:t>
            </w:r>
            <w:proofErr w:type="spellEnd"/>
            <w:r>
              <w:rPr>
                <w:rFonts w:ascii="Times" w:eastAsia="Batang" w:hAnsi="Times"/>
                <w:sz w:val="18"/>
                <w:lang w:val="en-GB"/>
              </w:rPr>
              <w:t xml:space="preserve">, </w:t>
            </w:r>
            <w:r w:rsidRPr="003E09C5">
              <w:rPr>
                <w:rFonts w:ascii="Times" w:eastAsia="Batang" w:hAnsi="Times"/>
                <w:sz w:val="18"/>
                <w:lang w:val="en-GB"/>
              </w:rPr>
              <w:t>CMCC</w:t>
            </w:r>
            <w:r>
              <w:rPr>
                <w:rFonts w:ascii="Times" w:eastAsia="Batang" w:hAnsi="Times"/>
                <w:sz w:val="18"/>
                <w:lang w:val="en-GB"/>
              </w:rPr>
              <w:t xml:space="preserve">, </w:t>
            </w:r>
            <w:r w:rsidR="005C1380">
              <w:rPr>
                <w:sz w:val="18"/>
                <w:szCs w:val="18"/>
                <w:lang w:val="en-GB"/>
              </w:rPr>
              <w:t xml:space="preserve">NTT DOCOMO, </w:t>
            </w:r>
            <w:r w:rsidR="00677A25">
              <w:rPr>
                <w:sz w:val="18"/>
                <w:szCs w:val="18"/>
                <w:lang w:val="en-GB"/>
              </w:rPr>
              <w:t>Lenovo/</w:t>
            </w:r>
            <w:proofErr w:type="spellStart"/>
            <w:r w:rsidR="00677A25">
              <w:rPr>
                <w:sz w:val="18"/>
                <w:szCs w:val="18"/>
                <w:lang w:val="en-GB"/>
              </w:rPr>
              <w:t>MotM</w:t>
            </w:r>
            <w:proofErr w:type="spellEnd"/>
            <w:r w:rsidR="00677A25">
              <w:rPr>
                <w:sz w:val="18"/>
                <w:szCs w:val="18"/>
                <w:lang w:val="en-GB"/>
              </w:rPr>
              <w:t xml:space="preserve">, Sony, </w:t>
            </w:r>
            <w:r w:rsidR="005C1380">
              <w:rPr>
                <w:b/>
                <w:sz w:val="18"/>
                <w:szCs w:val="18"/>
                <w:lang w:val="en-GB"/>
              </w:rPr>
              <w:t xml:space="preserve"> </w:t>
            </w:r>
            <w:r w:rsidR="00D0759F">
              <w:rPr>
                <w:rFonts w:ascii="Times" w:eastAsia="Batang" w:hAnsi="Times"/>
                <w:sz w:val="18"/>
                <w:lang w:val="en-GB"/>
              </w:rPr>
              <w:t xml:space="preserve"> </w:t>
            </w:r>
          </w:p>
          <w:p w14:paraId="61B8833F" w14:textId="7E8FF0A2" w:rsidR="003E09C5" w:rsidRDefault="003E09C5">
            <w:pPr>
              <w:snapToGrid w:val="0"/>
              <w:rPr>
                <w:rFonts w:ascii="Times" w:eastAsia="Batang" w:hAnsi="Times"/>
                <w:sz w:val="18"/>
                <w:lang w:val="en-GB"/>
              </w:rPr>
            </w:pPr>
          </w:p>
          <w:p w14:paraId="730F7481" w14:textId="7DA6942C" w:rsidR="003E09C5" w:rsidRDefault="003E09C5">
            <w:pPr>
              <w:snapToGrid w:val="0"/>
              <w:rPr>
                <w:rFonts w:ascii="Times" w:eastAsia="Batang" w:hAnsi="Times"/>
                <w:sz w:val="18"/>
                <w:lang w:val="en-GB"/>
              </w:rPr>
            </w:pPr>
            <w:r w:rsidRPr="003E09C5">
              <w:rPr>
                <w:rFonts w:ascii="Times" w:eastAsia="Batang" w:hAnsi="Times"/>
                <w:b/>
                <w:sz w:val="18"/>
                <w:lang w:val="en-GB"/>
              </w:rPr>
              <w:t>Not support</w:t>
            </w:r>
            <w:r>
              <w:rPr>
                <w:rFonts w:ascii="Times" w:eastAsia="Batang" w:hAnsi="Times"/>
                <w:sz w:val="18"/>
                <w:lang w:val="en-GB"/>
              </w:rPr>
              <w:t xml:space="preserve">: </w:t>
            </w:r>
          </w:p>
          <w:p w14:paraId="78550590" w14:textId="28FB8547" w:rsidR="003E09C5" w:rsidRDefault="003E09C5">
            <w:pPr>
              <w:snapToGrid w:val="0"/>
              <w:rPr>
                <w:rFonts w:ascii="Times" w:eastAsia="Batang" w:hAnsi="Times"/>
                <w:sz w:val="18"/>
                <w:lang w:val="en-GB"/>
              </w:rPr>
            </w:pPr>
          </w:p>
          <w:p w14:paraId="5434B2C2" w14:textId="77777777" w:rsidR="003E09C5" w:rsidRDefault="003E09C5">
            <w:pPr>
              <w:snapToGrid w:val="0"/>
              <w:rPr>
                <w:rFonts w:ascii="Times" w:eastAsia="Batang" w:hAnsi="Times"/>
                <w:sz w:val="18"/>
                <w:lang w:val="en-GB"/>
              </w:rPr>
            </w:pPr>
          </w:p>
          <w:p w14:paraId="1045EB4B" w14:textId="52CCA140" w:rsidR="003E09C5" w:rsidRPr="00677A25" w:rsidRDefault="003E09C5" w:rsidP="00D0759F">
            <w:pPr>
              <w:snapToGrid w:val="0"/>
              <w:rPr>
                <w:rFonts w:eastAsia="Batang"/>
                <w:iCs/>
                <w:sz w:val="20"/>
                <w:szCs w:val="20"/>
                <w:lang w:val="en-GB"/>
              </w:rPr>
            </w:pPr>
            <w:r>
              <w:rPr>
                <w:rFonts w:ascii="Times" w:eastAsia="Batang" w:hAnsi="Times"/>
                <w:b/>
                <w:sz w:val="20"/>
                <w:u w:val="single"/>
                <w:lang w:val="en-GB"/>
              </w:rPr>
              <w:t>Conclusion 3.H.2</w:t>
            </w:r>
            <w:r>
              <w:rPr>
                <w:rFonts w:ascii="Times" w:eastAsia="Batang" w:hAnsi="Times"/>
                <w:sz w:val="20"/>
                <w:lang w:val="en-GB"/>
              </w:rPr>
              <w:t xml:space="preserve">: For the Rel-19 aperiodic standalone CJT calibration reporting, regarding the applicable type(s) of the configured NTRP NZP CSI-RS resources/resource sets when </w:t>
            </w:r>
            <w:proofErr w:type="spellStart"/>
            <w:r>
              <w:rPr>
                <w:rFonts w:ascii="Times" w:eastAsia="Batang" w:hAnsi="Times"/>
                <w:sz w:val="20"/>
                <w:lang w:val="en-GB"/>
              </w:rPr>
              <w:t>ReportQuantity</w:t>
            </w:r>
            <w:proofErr w:type="spellEnd"/>
            <w:r>
              <w:rPr>
                <w:rFonts w:ascii="Times" w:eastAsia="Batang" w:hAnsi="Times"/>
                <w:sz w:val="20"/>
                <w:lang w:val="en-GB"/>
              </w:rPr>
              <w:t xml:space="preserve"> is ‘</w:t>
            </w:r>
            <w:proofErr w:type="spellStart"/>
            <w:r>
              <w:rPr>
                <w:rFonts w:ascii="Times" w:eastAsia="Batang" w:hAnsi="Times"/>
                <w:sz w:val="20"/>
                <w:lang w:val="en-GB"/>
              </w:rPr>
              <w:t>cjtc</w:t>
            </w:r>
            <w:proofErr w:type="spellEnd"/>
            <w:r>
              <w:rPr>
                <w:rFonts w:ascii="Times" w:eastAsia="Batang" w:hAnsi="Times"/>
                <w:sz w:val="20"/>
                <w:lang w:val="en-GB"/>
              </w:rPr>
              <w:t>-P’ (DL/UL phase offset),</w:t>
            </w:r>
            <w:r>
              <w:rPr>
                <w:rFonts w:ascii="Times" w:eastAsia="Batang" w:hAnsi="Times"/>
                <w:iCs/>
                <w:sz w:val="20"/>
                <w:szCs w:val="20"/>
                <w:lang w:val="en-GB"/>
              </w:rPr>
              <w:t xml:space="preserve"> there is no </w:t>
            </w:r>
            <w:r w:rsidRPr="00677A25">
              <w:rPr>
                <w:rFonts w:eastAsia="Batang"/>
                <w:iCs/>
                <w:sz w:val="20"/>
                <w:szCs w:val="20"/>
                <w:lang w:val="en-GB"/>
              </w:rPr>
              <w:t>consensus on:</w:t>
            </w:r>
          </w:p>
          <w:p w14:paraId="0F52E8FF" w14:textId="5FED44A0" w:rsidR="003E09C5" w:rsidRPr="00677A25" w:rsidRDefault="003E09C5" w:rsidP="00E40E5F">
            <w:pPr>
              <w:pStyle w:val="ListParagraph"/>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Pr="00677A25">
              <w:rPr>
                <w:sz w:val="20"/>
                <w:szCs w:val="20"/>
                <w:lang w:val="en-GB"/>
              </w:rPr>
              <w:t>multi-port CSI-RS for CSI</w:t>
            </w:r>
          </w:p>
          <w:p w14:paraId="2C6E8C50" w14:textId="1E5B42CE" w:rsidR="003E09C5" w:rsidRPr="00677A25" w:rsidRDefault="003E09C5" w:rsidP="00E40E5F">
            <w:pPr>
              <w:pStyle w:val="ListParagraph"/>
              <w:numPr>
                <w:ilvl w:val="0"/>
                <w:numId w:val="41"/>
              </w:numPr>
              <w:snapToGrid w:val="0"/>
              <w:spacing w:after="0" w:line="240" w:lineRule="auto"/>
              <w:rPr>
                <w:rFonts w:eastAsia="Batang"/>
                <w:sz w:val="20"/>
                <w:szCs w:val="20"/>
                <w:lang w:val="en-GB"/>
              </w:rPr>
            </w:pPr>
            <w:r w:rsidRPr="00677A25">
              <w:rPr>
                <w:rFonts w:eastAsia="Batang"/>
                <w:sz w:val="20"/>
                <w:szCs w:val="20"/>
                <w:lang w:val="en-GB"/>
              </w:rPr>
              <w:t xml:space="preserve">Supporting </w:t>
            </w:r>
            <w:r w:rsidR="00D0759F" w:rsidRPr="00677A25">
              <w:rPr>
                <w:rFonts w:eastAsia="Batang"/>
                <w:sz w:val="20"/>
                <w:szCs w:val="20"/>
                <w:lang w:val="en-GB" w:eastAsia="zh-CN"/>
              </w:rPr>
              <w:t>different RE locations (FDM) for the RSs</w:t>
            </w:r>
          </w:p>
          <w:p w14:paraId="41763554" w14:textId="03BCB4C2" w:rsidR="003E09C5" w:rsidRDefault="003E09C5">
            <w:pPr>
              <w:snapToGrid w:val="0"/>
              <w:rPr>
                <w:rFonts w:ascii="Times" w:eastAsia="Batang" w:hAnsi="Times"/>
                <w:sz w:val="18"/>
                <w:lang w:val="en-GB"/>
              </w:rPr>
            </w:pPr>
          </w:p>
          <w:p w14:paraId="796F3BB5" w14:textId="3B5288AA" w:rsidR="00D0759F" w:rsidRDefault="00D0759F">
            <w:pPr>
              <w:snapToGrid w:val="0"/>
              <w:rPr>
                <w:rFonts w:ascii="Times" w:eastAsia="Batang" w:hAnsi="Times"/>
                <w:sz w:val="18"/>
                <w:lang w:val="en-GB"/>
              </w:rPr>
            </w:pPr>
          </w:p>
          <w:p w14:paraId="6851A99D" w14:textId="77777777" w:rsidR="00D0759F" w:rsidRDefault="00D0759F">
            <w:pPr>
              <w:snapToGrid w:val="0"/>
              <w:rPr>
                <w:rFonts w:ascii="Times" w:eastAsia="Batang" w:hAnsi="Times"/>
                <w:sz w:val="18"/>
                <w:lang w:val="en-GB"/>
              </w:rPr>
            </w:pPr>
          </w:p>
          <w:p w14:paraId="71950E75" w14:textId="77777777" w:rsidR="003E09C5" w:rsidRPr="00D0759F" w:rsidRDefault="003E09C5">
            <w:pPr>
              <w:snapToGrid w:val="0"/>
              <w:rPr>
                <w:rFonts w:ascii="Times" w:eastAsia="Batang" w:hAnsi="Times"/>
                <w:sz w:val="16"/>
                <w:lang w:val="en-GB"/>
              </w:rPr>
            </w:pPr>
          </w:p>
          <w:p w14:paraId="3B877CD1" w14:textId="77777777" w:rsidR="00BF242C" w:rsidRPr="00D0759F" w:rsidRDefault="003A3060">
            <w:pPr>
              <w:snapToGrid w:val="0"/>
              <w:rPr>
                <w:rFonts w:ascii="Times" w:eastAsia="Batang" w:hAnsi="Times"/>
                <w:sz w:val="18"/>
                <w:szCs w:val="20"/>
                <w:lang w:val="en-GB"/>
              </w:rPr>
            </w:pPr>
            <w:r w:rsidRPr="00D0759F">
              <w:rPr>
                <w:rFonts w:ascii="Times" w:eastAsia="Batang" w:hAnsi="Times"/>
                <w:b/>
                <w:sz w:val="18"/>
                <w:u w:val="single"/>
                <w:lang w:val="en-GB"/>
              </w:rPr>
              <w:t>Question 3.H.2</w:t>
            </w:r>
            <w:r w:rsidRPr="00D0759F">
              <w:rPr>
                <w:rFonts w:ascii="Times" w:eastAsia="Batang" w:hAnsi="Times"/>
                <w:sz w:val="18"/>
                <w:lang w:val="en-GB"/>
              </w:rPr>
              <w:t xml:space="preserve">: For the Rel-19 aperiodic standalone CJT calibration reporting, regarding the applicable type(s) of the configured NTRP NZP CSI-RS resources/resource sets when </w:t>
            </w:r>
            <w:proofErr w:type="spellStart"/>
            <w:r w:rsidRPr="00D0759F">
              <w:rPr>
                <w:rFonts w:ascii="Times" w:eastAsia="Batang" w:hAnsi="Times"/>
                <w:sz w:val="18"/>
                <w:lang w:val="en-GB"/>
              </w:rPr>
              <w:t>ReportQuantity</w:t>
            </w:r>
            <w:proofErr w:type="spellEnd"/>
            <w:r w:rsidRPr="00D0759F">
              <w:rPr>
                <w:rFonts w:ascii="Times" w:eastAsia="Batang" w:hAnsi="Times"/>
                <w:sz w:val="18"/>
                <w:lang w:val="en-GB"/>
              </w:rPr>
              <w:t xml:space="preserve"> is ‘</w:t>
            </w:r>
            <w:proofErr w:type="spellStart"/>
            <w:r w:rsidRPr="00D0759F">
              <w:rPr>
                <w:rFonts w:ascii="Times" w:eastAsia="Batang" w:hAnsi="Times"/>
                <w:sz w:val="18"/>
                <w:lang w:val="en-GB"/>
              </w:rPr>
              <w:t>cjtc</w:t>
            </w:r>
            <w:proofErr w:type="spellEnd"/>
            <w:r w:rsidRPr="00D0759F">
              <w:rPr>
                <w:rFonts w:ascii="Times" w:eastAsia="Batang" w:hAnsi="Times"/>
                <w:sz w:val="18"/>
                <w:lang w:val="en-GB"/>
              </w:rPr>
              <w:t>-P’ (DL/UL phase offset),</w:t>
            </w:r>
            <w:r w:rsidRPr="00D0759F">
              <w:rPr>
                <w:rFonts w:ascii="Times" w:eastAsia="Batang" w:hAnsi="Times"/>
                <w:iCs/>
                <w:sz w:val="18"/>
                <w:szCs w:val="20"/>
                <w:lang w:val="en-GB"/>
              </w:rPr>
              <w:t xml:space="preserve"> please share your view on the following (</w:t>
            </w:r>
            <w:r w:rsidRPr="00D0759F">
              <w:rPr>
                <w:rFonts w:ascii="Times" w:eastAsia="Batang" w:hAnsi="Times"/>
                <w:b/>
                <w:iCs/>
                <w:color w:val="FF0000"/>
                <w:sz w:val="18"/>
                <w:szCs w:val="20"/>
                <w:lang w:val="en-GB"/>
              </w:rPr>
              <w:t>baseline is NO for all the questions below</w:t>
            </w:r>
            <w:r w:rsidRPr="00D0759F">
              <w:rPr>
                <w:rFonts w:ascii="Times" w:eastAsia="Batang" w:hAnsi="Times"/>
                <w:iCs/>
                <w:sz w:val="18"/>
                <w:szCs w:val="20"/>
                <w:lang w:val="en-GB"/>
              </w:rPr>
              <w:t>):</w:t>
            </w:r>
          </w:p>
          <w:p w14:paraId="57CC234F" w14:textId="77777777" w:rsidR="00BF242C" w:rsidRPr="00D0759F" w:rsidRDefault="003A3060" w:rsidP="00E40E5F">
            <w:pPr>
              <w:numPr>
                <w:ilvl w:val="0"/>
                <w:numId w:val="35"/>
              </w:numPr>
              <w:snapToGrid w:val="0"/>
              <w:rPr>
                <w:rFonts w:ascii="Times" w:eastAsia="SimSun" w:hAnsi="Times"/>
                <w:sz w:val="18"/>
                <w:szCs w:val="20"/>
                <w:lang w:val="en-GB"/>
              </w:rPr>
            </w:pPr>
            <w:r w:rsidRPr="00D0759F">
              <w:rPr>
                <w:rFonts w:ascii="Times" w:eastAsia="SimSun" w:hAnsi="Times"/>
                <w:sz w:val="18"/>
                <w:szCs w:val="20"/>
                <w:lang w:val="en-GB"/>
              </w:rPr>
              <w:t xml:space="preserve">Whether multi-port CSI-RS for CSI can also be used </w:t>
            </w:r>
          </w:p>
          <w:p w14:paraId="4D736F2E" w14:textId="426DBA04"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CATT, Ericsson</w:t>
            </w:r>
            <w:r w:rsidR="005C1027" w:rsidRPr="00D0759F">
              <w:rPr>
                <w:rFonts w:ascii="Times" w:eastAsia="Batang" w:hAnsi="Times"/>
                <w:iCs/>
                <w:sz w:val="18"/>
                <w:szCs w:val="20"/>
                <w:lang w:eastAsia="zh-CN"/>
              </w:rPr>
              <w:t xml:space="preserve">, Qualcomm, </w:t>
            </w:r>
          </w:p>
          <w:p w14:paraId="607D1D9D" w14:textId="4B67D8B7" w:rsidR="00BF242C" w:rsidRPr="00DE4F6C" w:rsidRDefault="003A3060" w:rsidP="00E40E5F">
            <w:pPr>
              <w:widowControl w:val="0"/>
              <w:numPr>
                <w:ilvl w:val="1"/>
                <w:numId w:val="35"/>
              </w:numPr>
              <w:snapToGrid w:val="0"/>
              <w:rPr>
                <w:rFonts w:ascii="Times" w:eastAsia="Batang" w:hAnsi="Times"/>
                <w:iCs/>
                <w:sz w:val="18"/>
                <w:szCs w:val="20"/>
                <w:lang w:val="pt-BR" w:eastAsia="zh-CN"/>
              </w:rPr>
            </w:pPr>
            <w:r w:rsidRPr="00DE4F6C">
              <w:rPr>
                <w:rFonts w:ascii="Times" w:eastAsia="Batang" w:hAnsi="Times"/>
                <w:iCs/>
                <w:sz w:val="18"/>
                <w:szCs w:val="20"/>
                <w:lang w:val="pt-BR" w:eastAsia="zh-CN"/>
              </w:rPr>
              <w:t xml:space="preserve">No: Spreadtrum, Samsung, OPPO, Fujitsu, Nokia/NSB, </w:t>
            </w:r>
            <w:r w:rsidR="00DF758A" w:rsidRPr="00DE4F6C">
              <w:rPr>
                <w:rFonts w:ascii="Times" w:eastAsia="Batang" w:hAnsi="Times"/>
                <w:iCs/>
                <w:sz w:val="18"/>
                <w:szCs w:val="20"/>
                <w:lang w:val="pt-BR" w:eastAsia="zh-CN"/>
              </w:rPr>
              <w:t>Lenovo/MotM,</w:t>
            </w:r>
          </w:p>
          <w:p w14:paraId="3AE5EB13"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all the ‘CSI-RS for CSI’ resources within each resource set follow the legacy pre-Rel-19 rules of CSI-RS resources associated with a same resource set</w:t>
            </w:r>
          </w:p>
          <w:p w14:paraId="217805FB" w14:textId="2721FAA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Samsung, OPPO, </w:t>
            </w:r>
            <w:r w:rsidRPr="00D0759F">
              <w:rPr>
                <w:rFonts w:ascii="Times" w:eastAsia="Batang" w:hAnsi="Times"/>
                <w:iCs/>
                <w:sz w:val="18"/>
                <w:szCs w:val="20"/>
                <w:lang w:val="en-GB" w:eastAsia="zh-CN"/>
              </w:rPr>
              <w:t xml:space="preserve">Fujitsu, Xiaomi, Nokia/NSB, CATT, </w:t>
            </w:r>
            <w:r w:rsidR="005C1027" w:rsidRPr="00D0759F">
              <w:rPr>
                <w:rFonts w:ascii="Times" w:eastAsia="Batang" w:hAnsi="Times"/>
                <w:iCs/>
                <w:sz w:val="18"/>
                <w:szCs w:val="20"/>
                <w:lang w:val="en-GB" w:eastAsia="zh-CN"/>
              </w:rPr>
              <w:t xml:space="preserve">Qualcomm,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148A2C01" w14:textId="77777777"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r w:rsidRPr="00D0759F">
              <w:rPr>
                <w:rFonts w:ascii="Times" w:eastAsia="Batang" w:hAnsi="Times"/>
                <w:sz w:val="18"/>
                <w:szCs w:val="20"/>
                <w:lang w:val="en-GB"/>
              </w:rPr>
              <w:t xml:space="preserve"> </w:t>
            </w:r>
          </w:p>
          <w:p w14:paraId="13C6D039" w14:textId="77777777" w:rsidR="00BF242C" w:rsidRPr="00D0759F" w:rsidRDefault="003A3060" w:rsidP="00E40E5F">
            <w:pPr>
              <w:numPr>
                <w:ilvl w:val="0"/>
                <w:numId w:val="35"/>
              </w:numPr>
              <w:snapToGrid w:val="0"/>
              <w:rPr>
                <w:rFonts w:ascii="SimSun" w:eastAsia="SimSun" w:hAnsi="SimSun"/>
                <w:sz w:val="18"/>
                <w:szCs w:val="20"/>
                <w:lang w:val="en-GB"/>
              </w:rPr>
            </w:pPr>
            <w:r w:rsidRPr="00D0759F">
              <w:rPr>
                <w:rFonts w:ascii="Times" w:eastAsia="Batang" w:hAnsi="Times"/>
                <w:sz w:val="18"/>
                <w:szCs w:val="20"/>
                <w:lang w:val="en-GB"/>
              </w:rPr>
              <w:t>Whether only 1 or N</w:t>
            </w:r>
            <w:r w:rsidRPr="00D0759F">
              <w:rPr>
                <w:rFonts w:ascii="Times" w:eastAsia="Batang" w:hAnsi="Times"/>
                <w:sz w:val="18"/>
                <w:szCs w:val="20"/>
                <w:vertAlign w:val="subscript"/>
                <w:lang w:val="en-GB"/>
              </w:rPr>
              <w:t>TRP</w:t>
            </w:r>
            <w:r w:rsidRPr="00D0759F">
              <w:rPr>
                <w:rFonts w:ascii="Times" w:eastAsia="Batang" w:hAnsi="Times"/>
                <w:sz w:val="18"/>
                <w:szCs w:val="20"/>
                <w:lang w:val="en-GB"/>
              </w:rPr>
              <w:t xml:space="preserve"> &gt;1 resource </w:t>
            </w:r>
            <w:proofErr w:type="gramStart"/>
            <w:r w:rsidRPr="00D0759F">
              <w:rPr>
                <w:rFonts w:ascii="Times" w:eastAsia="Batang" w:hAnsi="Times"/>
                <w:sz w:val="18"/>
                <w:szCs w:val="20"/>
                <w:lang w:val="en-GB"/>
              </w:rPr>
              <w:t>sets</w:t>
            </w:r>
            <w:proofErr w:type="gramEnd"/>
            <w:r w:rsidRPr="00D0759F">
              <w:rPr>
                <w:rFonts w:ascii="Times" w:eastAsia="Batang" w:hAnsi="Times"/>
                <w:sz w:val="18"/>
                <w:szCs w:val="20"/>
                <w:lang w:val="en-GB"/>
              </w:rPr>
              <w:t xml:space="preserve"> are used</w:t>
            </w:r>
          </w:p>
          <w:p w14:paraId="4D2ED47A" w14:textId="7B38D4C9"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t>1 set, 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resources:</w:t>
            </w:r>
            <w:r w:rsidRPr="00D0759F">
              <w:rPr>
                <w:rFonts w:ascii="Times" w:eastAsia="Batang" w:hAnsi="Times"/>
                <w:iCs/>
                <w:sz w:val="18"/>
                <w:szCs w:val="20"/>
                <w:lang w:eastAsia="zh-CN"/>
              </w:rPr>
              <w:t xml:space="preserve"> CATT, CMCC, Samsung, OPPO, </w:t>
            </w:r>
            <w:r w:rsidRPr="00D0759F">
              <w:rPr>
                <w:rFonts w:ascii="Times" w:eastAsia="Batang" w:hAnsi="Times"/>
                <w:iCs/>
                <w:sz w:val="18"/>
                <w:szCs w:val="20"/>
                <w:lang w:val="en-GB" w:eastAsia="zh-CN"/>
              </w:rPr>
              <w:t xml:space="preserve">Fujitsu, Xiaomi, CATT, </w:t>
            </w:r>
            <w:r w:rsidR="00DF758A" w:rsidRPr="00BC0A40">
              <w:rPr>
                <w:rFonts w:ascii="Times" w:eastAsia="Batang" w:hAnsi="Times"/>
                <w:iCs/>
                <w:sz w:val="18"/>
                <w:szCs w:val="20"/>
                <w:lang w:eastAsia="zh-CN"/>
              </w:rPr>
              <w:t>Lenovo/</w:t>
            </w:r>
            <w:proofErr w:type="spellStart"/>
            <w:r w:rsidR="00DF758A" w:rsidRPr="00BC0A40">
              <w:rPr>
                <w:rFonts w:ascii="Times" w:eastAsia="Batang" w:hAnsi="Times"/>
                <w:iCs/>
                <w:sz w:val="18"/>
                <w:szCs w:val="20"/>
                <w:lang w:eastAsia="zh-CN"/>
              </w:rPr>
              <w:t>MotM</w:t>
            </w:r>
            <w:proofErr w:type="spellEnd"/>
            <w:r w:rsidR="00DF758A" w:rsidRPr="00BC0A40">
              <w:rPr>
                <w:rFonts w:ascii="Times" w:eastAsia="Batang" w:hAnsi="Times"/>
                <w:iCs/>
                <w:sz w:val="18"/>
                <w:szCs w:val="20"/>
                <w:lang w:eastAsia="zh-CN"/>
              </w:rPr>
              <w:t>,</w:t>
            </w:r>
          </w:p>
          <w:p w14:paraId="189A27E3" w14:textId="18E06F36" w:rsidR="00BF242C" w:rsidRPr="00D0759F" w:rsidRDefault="003A3060" w:rsidP="00E40E5F">
            <w:pPr>
              <w:widowControl w:val="0"/>
              <w:numPr>
                <w:ilvl w:val="1"/>
                <w:numId w:val="35"/>
              </w:numPr>
              <w:snapToGrid w:val="0"/>
              <w:rPr>
                <w:rFonts w:ascii="Times" w:eastAsia="Batang" w:hAnsi="Times"/>
                <w:iCs/>
                <w:sz w:val="18"/>
                <w:szCs w:val="20"/>
                <w:lang w:val="en-GB" w:eastAsia="zh-CN"/>
              </w:rPr>
            </w:pPr>
            <w:r w:rsidRPr="00D0759F">
              <w:rPr>
                <w:rFonts w:ascii="Times" w:eastAsia="Batang" w:hAnsi="Times"/>
                <w:iCs/>
                <w:sz w:val="18"/>
                <w:szCs w:val="20"/>
                <w:lang w:val="en-GB" w:eastAsia="zh-CN"/>
              </w:rPr>
              <w:lastRenderedPageBreak/>
              <w:t>N</w:t>
            </w:r>
            <w:r w:rsidRPr="00D0759F">
              <w:rPr>
                <w:rFonts w:ascii="Times" w:eastAsia="Batang" w:hAnsi="Times"/>
                <w:iCs/>
                <w:sz w:val="18"/>
                <w:szCs w:val="20"/>
                <w:vertAlign w:val="subscript"/>
                <w:lang w:val="en-GB" w:eastAsia="zh-CN"/>
              </w:rPr>
              <w:t>TRP</w:t>
            </w:r>
            <w:r w:rsidRPr="00D0759F">
              <w:rPr>
                <w:rFonts w:ascii="Times" w:eastAsia="Batang" w:hAnsi="Times"/>
                <w:iCs/>
                <w:sz w:val="18"/>
                <w:szCs w:val="20"/>
                <w:lang w:val="en-GB" w:eastAsia="zh-CN"/>
              </w:rPr>
              <w:t xml:space="preserve"> sets: Nokia/NSB</w:t>
            </w:r>
            <w:r w:rsidR="005C1027" w:rsidRPr="00D0759F">
              <w:rPr>
                <w:rFonts w:ascii="Times" w:eastAsia="Batang" w:hAnsi="Times"/>
                <w:iCs/>
                <w:sz w:val="18"/>
                <w:szCs w:val="20"/>
                <w:lang w:val="en-GB" w:eastAsia="zh-CN"/>
              </w:rPr>
              <w:t xml:space="preserve">, Qualcomm, </w:t>
            </w:r>
          </w:p>
          <w:p w14:paraId="6CF8E197" w14:textId="77777777" w:rsidR="00BF242C" w:rsidRPr="00D0759F" w:rsidRDefault="003A3060" w:rsidP="00E40E5F">
            <w:pPr>
              <w:numPr>
                <w:ilvl w:val="0"/>
                <w:numId w:val="35"/>
              </w:numPr>
              <w:snapToGrid w:val="0"/>
              <w:spacing w:after="160" w:line="259" w:lineRule="auto"/>
              <w:contextualSpacing/>
              <w:rPr>
                <w:rFonts w:ascii="Times" w:eastAsia="Batang" w:hAnsi="Times"/>
                <w:sz w:val="18"/>
                <w:szCs w:val="20"/>
                <w:lang w:val="en-GB" w:eastAsia="zh-CN"/>
              </w:rPr>
            </w:pPr>
            <w:r w:rsidRPr="00D0759F">
              <w:rPr>
                <w:rFonts w:ascii="Times" w:eastAsia="Batang" w:hAnsi="Times"/>
                <w:sz w:val="18"/>
                <w:szCs w:val="20"/>
                <w:lang w:val="en-GB" w:eastAsia="zh-CN"/>
              </w:rPr>
              <w:t>Whether different RE locations (FDM) are supported for the RSs</w:t>
            </w:r>
          </w:p>
          <w:p w14:paraId="22F34B8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ascii="Times" w:eastAsia="Batang" w:hAnsi="Times"/>
                <w:iCs/>
                <w:sz w:val="18"/>
                <w:szCs w:val="20"/>
                <w:lang w:eastAsia="zh-CN"/>
              </w:rPr>
              <w:t xml:space="preserve"> ZTE, Nokia/NSB, CATT, </w:t>
            </w:r>
          </w:p>
          <w:p w14:paraId="6AA63710" w14:textId="3D62B726" w:rsidR="00BF242C" w:rsidRPr="00DE4F6C" w:rsidRDefault="003A3060" w:rsidP="00E40E5F">
            <w:pPr>
              <w:widowControl w:val="0"/>
              <w:numPr>
                <w:ilvl w:val="1"/>
                <w:numId w:val="35"/>
              </w:numPr>
              <w:snapToGrid w:val="0"/>
              <w:spacing w:after="160" w:line="259" w:lineRule="auto"/>
              <w:contextualSpacing/>
              <w:rPr>
                <w:rFonts w:ascii="Times" w:eastAsia="Batang" w:hAnsi="Times"/>
                <w:iCs/>
                <w:sz w:val="18"/>
                <w:szCs w:val="20"/>
                <w:lang w:val="pt-BR" w:eastAsia="zh-CN"/>
              </w:rPr>
            </w:pPr>
            <w:r w:rsidRPr="00DE4F6C">
              <w:rPr>
                <w:rFonts w:ascii="Times" w:eastAsia="Batang" w:hAnsi="Times"/>
                <w:iCs/>
                <w:sz w:val="18"/>
                <w:szCs w:val="20"/>
                <w:lang w:val="pt-BR" w:eastAsia="zh-CN"/>
              </w:rPr>
              <w:t>No: Samsung, OPPO, Fujitsu,</w:t>
            </w:r>
            <w:r w:rsidR="00DF758A" w:rsidRPr="00DE4F6C">
              <w:rPr>
                <w:rFonts w:ascii="Times" w:eastAsia="Batang" w:hAnsi="Times"/>
                <w:iCs/>
                <w:sz w:val="18"/>
                <w:szCs w:val="20"/>
                <w:lang w:val="pt-BR" w:eastAsia="zh-CN"/>
              </w:rPr>
              <w:t xml:space="preserve"> Lenovo/MotM,</w:t>
            </w:r>
          </w:p>
          <w:p w14:paraId="059B4EA9" w14:textId="77777777" w:rsidR="00BF242C" w:rsidRPr="00D0759F" w:rsidRDefault="003A3060" w:rsidP="00E40E5F">
            <w:pPr>
              <w:widowControl w:val="0"/>
              <w:numPr>
                <w:ilvl w:val="0"/>
                <w:numId w:val="35"/>
              </w:numPr>
              <w:snapToGrid w:val="0"/>
              <w:spacing w:after="160" w:line="259" w:lineRule="auto"/>
              <w:contextualSpacing/>
              <w:rPr>
                <w:rFonts w:ascii="Times" w:eastAsia="Batang" w:hAnsi="Times"/>
                <w:iCs/>
                <w:sz w:val="18"/>
                <w:szCs w:val="20"/>
                <w:lang w:val="en-GB" w:eastAsia="zh-CN"/>
              </w:rPr>
            </w:pPr>
            <w:r w:rsidRPr="00D0759F">
              <w:rPr>
                <w:rFonts w:ascii="Times" w:hAnsi="Times"/>
                <w:sz w:val="18"/>
                <w:szCs w:val="20"/>
                <w:lang w:val="en-GB" w:eastAsia="zh-CN"/>
              </w:rPr>
              <w:t>Whether all the resources across the N</w:t>
            </w:r>
            <w:r w:rsidRPr="00D0759F">
              <w:rPr>
                <w:rFonts w:ascii="Times" w:hAnsi="Times"/>
                <w:sz w:val="18"/>
                <w:szCs w:val="20"/>
                <w:vertAlign w:val="subscript"/>
                <w:lang w:val="en-GB" w:eastAsia="zh-CN"/>
              </w:rPr>
              <w:t>TRP</w:t>
            </w:r>
            <w:r w:rsidRPr="00D0759F">
              <w:rPr>
                <w:rFonts w:ascii="Times" w:hAnsi="Times"/>
                <w:sz w:val="18"/>
                <w:szCs w:val="20"/>
                <w:lang w:val="en-GB" w:eastAsia="zh-CN"/>
              </w:rPr>
              <w:t> CSI-RS resources/resource sets are configured with the same bandwidth</w:t>
            </w:r>
          </w:p>
          <w:p w14:paraId="322567D0" w14:textId="053A6AC5"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Yes:</w:t>
            </w:r>
            <w:r w:rsidRPr="00D0759F">
              <w:rPr>
                <w:rFonts w:eastAsia="Calibri"/>
                <w:i/>
                <w:iCs/>
                <w:sz w:val="20"/>
                <w:szCs w:val="22"/>
              </w:rPr>
              <w:t xml:space="preserve"> </w:t>
            </w:r>
            <w:r w:rsidRPr="00D0759F">
              <w:rPr>
                <w:rFonts w:ascii="Times" w:eastAsia="Batang" w:hAnsi="Times"/>
                <w:iCs/>
                <w:sz w:val="18"/>
                <w:szCs w:val="20"/>
                <w:lang w:eastAsia="zh-CN"/>
              </w:rPr>
              <w:t xml:space="preserve">CMCC, Samsung, OPPO, </w:t>
            </w:r>
            <w:r w:rsidRPr="00D0759F">
              <w:rPr>
                <w:rFonts w:ascii="Times" w:eastAsia="Batang" w:hAnsi="Times"/>
                <w:iCs/>
                <w:sz w:val="18"/>
                <w:szCs w:val="20"/>
                <w:lang w:val="en-GB" w:eastAsia="zh-CN"/>
              </w:rPr>
              <w:t xml:space="preserve">Fujitsu, </w:t>
            </w:r>
            <w:r w:rsidRPr="00D0759F">
              <w:rPr>
                <w:rFonts w:ascii="Times" w:eastAsia="Batang" w:hAnsi="Times"/>
                <w:iCs/>
                <w:sz w:val="18"/>
                <w:szCs w:val="20"/>
                <w:lang w:eastAsia="zh-CN"/>
              </w:rPr>
              <w:t xml:space="preserve">Xiaomi, Nokia/NSB, CATT, </w:t>
            </w:r>
            <w:r w:rsidR="00DF758A" w:rsidRPr="00BC0A40">
              <w:rPr>
                <w:rFonts w:ascii="Times" w:eastAsia="Batang" w:hAnsi="Times"/>
                <w:iCs/>
                <w:sz w:val="18"/>
                <w:szCs w:val="20"/>
                <w:lang w:val="en-GB" w:eastAsia="zh-CN"/>
              </w:rPr>
              <w:t>Lenovo/</w:t>
            </w:r>
            <w:proofErr w:type="spellStart"/>
            <w:r w:rsidR="00DF758A" w:rsidRPr="00BC0A40">
              <w:rPr>
                <w:rFonts w:ascii="Times" w:eastAsia="Batang" w:hAnsi="Times"/>
                <w:iCs/>
                <w:sz w:val="18"/>
                <w:szCs w:val="20"/>
                <w:lang w:val="en-GB" w:eastAsia="zh-CN"/>
              </w:rPr>
              <w:t>MotM</w:t>
            </w:r>
            <w:proofErr w:type="spellEnd"/>
            <w:r w:rsidR="00DF758A" w:rsidRPr="00BC0A40">
              <w:rPr>
                <w:rFonts w:ascii="Times" w:eastAsia="Batang" w:hAnsi="Times"/>
                <w:iCs/>
                <w:sz w:val="18"/>
                <w:szCs w:val="20"/>
                <w:lang w:val="en-GB" w:eastAsia="zh-CN"/>
              </w:rPr>
              <w:t>,</w:t>
            </w:r>
            <w:r w:rsidR="00677A25">
              <w:rPr>
                <w:rFonts w:ascii="Times" w:eastAsia="Batang" w:hAnsi="Times"/>
                <w:iCs/>
                <w:sz w:val="18"/>
                <w:szCs w:val="20"/>
                <w:lang w:val="en-GB" w:eastAsia="zh-CN"/>
              </w:rPr>
              <w:t xml:space="preserve"> Sony, </w:t>
            </w:r>
          </w:p>
          <w:p w14:paraId="600C55CD" w14:textId="77777777" w:rsidR="00BF242C" w:rsidRPr="00D0759F" w:rsidRDefault="003A3060" w:rsidP="00E40E5F">
            <w:pPr>
              <w:widowControl w:val="0"/>
              <w:numPr>
                <w:ilvl w:val="1"/>
                <w:numId w:val="35"/>
              </w:numPr>
              <w:snapToGrid w:val="0"/>
              <w:spacing w:after="160" w:line="259" w:lineRule="auto"/>
              <w:contextualSpacing/>
              <w:rPr>
                <w:rFonts w:ascii="Times" w:eastAsia="Batang" w:hAnsi="Times"/>
                <w:iCs/>
                <w:sz w:val="18"/>
                <w:szCs w:val="20"/>
                <w:lang w:val="en-GB" w:eastAsia="zh-CN"/>
              </w:rPr>
            </w:pPr>
            <w:r w:rsidRPr="00D0759F">
              <w:rPr>
                <w:rFonts w:ascii="Times" w:eastAsia="Batang" w:hAnsi="Times"/>
                <w:iCs/>
                <w:sz w:val="18"/>
                <w:szCs w:val="20"/>
                <w:lang w:val="en-GB" w:eastAsia="zh-CN"/>
              </w:rPr>
              <w:t xml:space="preserve">No: </w:t>
            </w:r>
          </w:p>
          <w:p w14:paraId="62C9018F" w14:textId="77777777" w:rsidR="00BF242C" w:rsidRPr="00D0759F" w:rsidRDefault="00BF242C">
            <w:pPr>
              <w:snapToGrid w:val="0"/>
              <w:rPr>
                <w:rFonts w:ascii="Times" w:eastAsia="Batang" w:hAnsi="Times"/>
                <w:sz w:val="16"/>
                <w:lang w:val="en-GB"/>
              </w:rPr>
            </w:pPr>
          </w:p>
          <w:p w14:paraId="544DADA1" w14:textId="77777777" w:rsidR="00BF242C" w:rsidRDefault="003A3060">
            <w:pPr>
              <w:widowControl w:val="0"/>
              <w:snapToGrid w:val="0"/>
              <w:rPr>
                <w:rFonts w:eastAsia="Batang"/>
                <w:iCs/>
                <w:sz w:val="20"/>
                <w:szCs w:val="20"/>
                <w:lang w:val="en-GB"/>
              </w:rPr>
            </w:pPr>
            <w:r>
              <w:rPr>
                <w:rFonts w:eastAsia="Batang"/>
                <w:b/>
                <w:color w:val="3333FF"/>
                <w:sz w:val="18"/>
                <w:szCs w:val="20"/>
                <w:u w:val="single"/>
                <w:lang w:val="en-GB"/>
              </w:rPr>
              <w:t>FL assessment</w:t>
            </w:r>
            <w:r>
              <w:rPr>
                <w:rFonts w:eastAsia="Batang"/>
                <w:color w:val="3333FF"/>
                <w:sz w:val="18"/>
                <w:szCs w:val="20"/>
                <w:lang w:val="en-GB"/>
              </w:rPr>
              <w:t>: These FFS points need to be resolved</w:t>
            </w:r>
          </w:p>
          <w:p w14:paraId="430ADBCB" w14:textId="77777777" w:rsidR="00BF242C" w:rsidRDefault="00BF242C">
            <w:pPr>
              <w:widowControl w:val="0"/>
              <w:snapToGrid w:val="0"/>
              <w:rPr>
                <w:b/>
                <w:sz w:val="18"/>
                <w:szCs w:val="18"/>
                <w:lang w:val="en-GB"/>
              </w:rPr>
            </w:pPr>
          </w:p>
        </w:tc>
      </w:tr>
      <w:tr w:rsidR="00BF242C" w14:paraId="4DD1B211" w14:textId="77777777" w:rsidTr="00276E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41A3B78" w14:textId="77777777" w:rsidR="00BF242C" w:rsidRDefault="00BF242C">
            <w:pPr>
              <w:widowControl w:val="0"/>
              <w:snapToGrid w:val="0"/>
              <w:rPr>
                <w:sz w:val="18"/>
                <w:szCs w:val="18"/>
              </w:rPr>
            </w:pPr>
          </w:p>
        </w:tc>
        <w:tc>
          <w:tcPr>
            <w:tcW w:w="7047" w:type="dxa"/>
            <w:tcBorders>
              <w:top w:val="single" w:sz="4" w:space="0" w:color="000000"/>
              <w:left w:val="single" w:sz="4" w:space="0" w:color="000000"/>
              <w:bottom w:val="single" w:sz="4" w:space="0" w:color="000000"/>
              <w:right w:val="single" w:sz="4" w:space="0" w:color="000000"/>
            </w:tcBorders>
            <w:shd w:val="clear" w:color="auto" w:fill="auto"/>
          </w:tcPr>
          <w:p w14:paraId="2D686328" w14:textId="77777777" w:rsidR="00BF242C" w:rsidRDefault="00BF242C">
            <w:pPr>
              <w:snapToGrid w:val="0"/>
              <w:rPr>
                <w:rFonts w:ascii="Times" w:eastAsia="Batang" w:hAnsi="Times"/>
                <w:sz w:val="18"/>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18B0B30D" w14:textId="77777777" w:rsidR="00BF242C" w:rsidRDefault="00BF242C">
            <w:pPr>
              <w:widowControl w:val="0"/>
              <w:snapToGrid w:val="0"/>
              <w:rPr>
                <w:b/>
                <w:sz w:val="18"/>
                <w:szCs w:val="18"/>
                <w:lang w:val="en-GB"/>
              </w:rPr>
            </w:pPr>
          </w:p>
        </w:tc>
      </w:tr>
    </w:tbl>
    <w:p w14:paraId="00A926CC" w14:textId="77777777" w:rsidR="00BF242C" w:rsidRDefault="00BF242C"/>
    <w:p w14:paraId="744213CF" w14:textId="77777777" w:rsidR="00BF242C" w:rsidRDefault="003A3060">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BF242C" w14:paraId="73094A17" w14:textId="77777777" w:rsidTr="00E63F44">
        <w:tc>
          <w:tcPr>
            <w:tcW w:w="1284" w:type="dxa"/>
            <w:vMerge w:val="restart"/>
            <w:shd w:val="clear" w:color="auto" w:fill="FFFF00"/>
          </w:tcPr>
          <w:p w14:paraId="25FED2C7" w14:textId="77777777" w:rsidR="00BF242C" w:rsidRDefault="003A3060">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3BE8F4EF" w14:textId="77777777" w:rsidR="00BF242C" w:rsidRDefault="003A3060">
            <w:pPr>
              <w:pStyle w:val="0Maintext"/>
              <w:spacing w:after="0" w:line="240" w:lineRule="auto"/>
              <w:ind w:firstLine="0"/>
              <w:jc w:val="center"/>
              <w:rPr>
                <w:b/>
                <w:sz w:val="16"/>
                <w:szCs w:val="16"/>
              </w:rPr>
            </w:pPr>
            <w:r>
              <w:rPr>
                <w:b/>
                <w:sz w:val="16"/>
                <w:szCs w:val="16"/>
              </w:rPr>
              <w:t>LLS/SLS results</w:t>
            </w:r>
          </w:p>
        </w:tc>
      </w:tr>
      <w:tr w:rsidR="00BF242C" w14:paraId="1738FF4D" w14:textId="77777777" w:rsidTr="00E63F44">
        <w:tc>
          <w:tcPr>
            <w:tcW w:w="1284" w:type="dxa"/>
            <w:vMerge/>
            <w:shd w:val="clear" w:color="auto" w:fill="FFFF00"/>
          </w:tcPr>
          <w:p w14:paraId="466C4952" w14:textId="77777777" w:rsidR="00BF242C" w:rsidRDefault="00BF242C">
            <w:pPr>
              <w:pStyle w:val="0Maintext"/>
              <w:spacing w:after="0" w:line="240" w:lineRule="auto"/>
              <w:ind w:firstLine="0"/>
              <w:jc w:val="center"/>
              <w:rPr>
                <w:b/>
                <w:sz w:val="16"/>
                <w:szCs w:val="16"/>
                <w:lang w:val="en-US"/>
              </w:rPr>
            </w:pPr>
          </w:p>
        </w:tc>
        <w:tc>
          <w:tcPr>
            <w:tcW w:w="828" w:type="dxa"/>
            <w:shd w:val="clear" w:color="auto" w:fill="FFFF00"/>
          </w:tcPr>
          <w:p w14:paraId="43459718" w14:textId="77777777" w:rsidR="00BF242C" w:rsidRDefault="003A3060">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5FC2586C" w14:textId="77777777" w:rsidR="00BF242C" w:rsidRDefault="003A3060">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3DC705DF" w14:textId="77777777" w:rsidR="00BF242C" w:rsidRDefault="003A3060">
            <w:pPr>
              <w:pStyle w:val="0Maintext"/>
              <w:spacing w:after="0" w:line="240" w:lineRule="auto"/>
              <w:ind w:firstLine="0"/>
              <w:jc w:val="center"/>
              <w:rPr>
                <w:b/>
                <w:sz w:val="16"/>
                <w:szCs w:val="16"/>
              </w:rPr>
            </w:pPr>
            <w:r>
              <w:rPr>
                <w:b/>
                <w:sz w:val="16"/>
                <w:szCs w:val="16"/>
              </w:rPr>
              <w:t>Observation</w:t>
            </w:r>
          </w:p>
        </w:tc>
      </w:tr>
      <w:tr w:rsidR="00BF242C" w14:paraId="0466B78E" w14:textId="77777777" w:rsidTr="00E63F44">
        <w:trPr>
          <w:trHeight w:val="134"/>
        </w:trPr>
        <w:tc>
          <w:tcPr>
            <w:tcW w:w="1284" w:type="dxa"/>
            <w:shd w:val="clear" w:color="auto" w:fill="auto"/>
          </w:tcPr>
          <w:p w14:paraId="00A6E4CC" w14:textId="77777777" w:rsidR="00BF242C" w:rsidRDefault="003A3060">
            <w:pPr>
              <w:pStyle w:val="0Maintext"/>
              <w:spacing w:after="0" w:line="240" w:lineRule="auto"/>
              <w:ind w:firstLine="0"/>
              <w:jc w:val="left"/>
              <w:rPr>
                <w:sz w:val="16"/>
                <w:szCs w:val="16"/>
                <w:lang w:val="en-US"/>
              </w:rPr>
            </w:pPr>
            <w:r>
              <w:rPr>
                <w:sz w:val="16"/>
                <w:szCs w:val="16"/>
                <w:lang w:val="en-US"/>
              </w:rPr>
              <w:t>Samsung</w:t>
            </w:r>
          </w:p>
        </w:tc>
        <w:tc>
          <w:tcPr>
            <w:tcW w:w="828" w:type="dxa"/>
            <w:shd w:val="clear" w:color="auto" w:fill="auto"/>
          </w:tcPr>
          <w:p w14:paraId="1DA425F3" w14:textId="77777777" w:rsidR="00BF242C" w:rsidRDefault="003A3060">
            <w:pPr>
              <w:rPr>
                <w:sz w:val="16"/>
                <w:szCs w:val="16"/>
              </w:rPr>
            </w:pPr>
            <w:r>
              <w:rPr>
                <w:sz w:val="16"/>
                <w:szCs w:val="16"/>
              </w:rPr>
              <w:t>3.2.2</w:t>
            </w:r>
          </w:p>
        </w:tc>
        <w:tc>
          <w:tcPr>
            <w:tcW w:w="1565" w:type="dxa"/>
            <w:shd w:val="clear" w:color="auto" w:fill="auto"/>
          </w:tcPr>
          <w:p w14:paraId="3D50ABD4" w14:textId="77777777" w:rsidR="00BF242C" w:rsidRDefault="003A3060">
            <w:pPr>
              <w:rPr>
                <w:sz w:val="16"/>
                <w:szCs w:val="16"/>
              </w:rPr>
            </w:pPr>
            <w:r>
              <w:rPr>
                <w:sz w:val="16"/>
                <w:szCs w:val="16"/>
              </w:rPr>
              <w:t>Avg UPT Gain</w:t>
            </w:r>
          </w:p>
        </w:tc>
        <w:tc>
          <w:tcPr>
            <w:tcW w:w="6475" w:type="dxa"/>
            <w:shd w:val="clear" w:color="auto" w:fill="auto"/>
          </w:tcPr>
          <w:p w14:paraId="5ADCAD1B" w14:textId="77777777" w:rsidR="00BF242C" w:rsidRDefault="003A3060">
            <w:pPr>
              <w:rPr>
                <w:i/>
                <w:iCs/>
                <w:sz w:val="16"/>
                <w:szCs w:val="16"/>
              </w:rPr>
            </w:pPr>
            <w:r>
              <w:rPr>
                <w:noProof/>
                <w:lang w:eastAsia="zh-CN"/>
              </w:rPr>
              <w:drawing>
                <wp:inline distT="0" distB="0" distL="0" distR="0" wp14:anchorId="152173B2" wp14:editId="3F602CC3">
                  <wp:extent cx="2387600" cy="179451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E9D919" w14:textId="77777777" w:rsidR="00BF242C" w:rsidRDefault="003A3060">
            <w:pPr>
              <w:rPr>
                <w:iCs/>
                <w:sz w:val="16"/>
                <w:szCs w:val="16"/>
              </w:rPr>
            </w:pPr>
            <w:r>
              <w:rPr>
                <w:noProof/>
                <w:lang w:eastAsia="zh-CN"/>
              </w:rPr>
              <w:drawing>
                <wp:inline distT="0" distB="0" distL="0" distR="0" wp14:anchorId="67A1F80C" wp14:editId="4BB5E1F0">
                  <wp:extent cx="2387600" cy="1464310"/>
                  <wp:effectExtent l="0" t="0" r="1270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3A6A53" w14:textId="77777777" w:rsidR="00BF242C" w:rsidRDefault="00BF242C">
            <w:pPr>
              <w:rPr>
                <w:iCs/>
                <w:sz w:val="16"/>
                <w:szCs w:val="16"/>
              </w:rPr>
            </w:pPr>
          </w:p>
          <w:p w14:paraId="780DCE9C" w14:textId="77777777" w:rsidR="00BF242C" w:rsidRDefault="003A3060">
            <w:pPr>
              <w:rPr>
                <w:iCs/>
                <w:sz w:val="16"/>
                <w:szCs w:val="16"/>
                <w:lang w:val="en-GB"/>
              </w:rPr>
            </w:pPr>
            <w:r>
              <w:rPr>
                <w:iCs/>
                <w:sz w:val="16"/>
                <w:szCs w:val="16"/>
                <w:lang w:val="en-GB"/>
              </w:rPr>
              <w:t xml:space="preserve">For CJTC phase-offset reporting, it is identified that Option 1 can perform sufficiently well and nearly achieve the performance of Option 2 and ideal calibration in the scenario with </w:t>
            </w:r>
            <w:proofErr w:type="spellStart"/>
            <w:r>
              <w:rPr>
                <w:iCs/>
                <w:sz w:val="16"/>
                <w:szCs w:val="16"/>
                <w:lang w:val="en-GB"/>
              </w:rPr>
              <w:t>maxTAE</w:t>
            </w:r>
            <w:proofErr w:type="spellEnd"/>
            <w:r>
              <w:rPr>
                <w:iCs/>
                <w:sz w:val="16"/>
                <w:szCs w:val="16"/>
                <w:lang w:val="en-GB"/>
              </w:rPr>
              <w:t>=65ns, when only small measurement errors exist (without additional hardware impairments). However, when large measurement errors exist, Option 1 incurs some performance degradation (2% UPT loss) than Option 2, because the large measurement errors affect the underlying assumption of linear phase drift not working well.</w:t>
            </w:r>
          </w:p>
          <w:p w14:paraId="44BC3C6B" w14:textId="77777777" w:rsidR="00BF242C" w:rsidRDefault="00BF242C">
            <w:pPr>
              <w:rPr>
                <w:iCs/>
                <w:sz w:val="16"/>
                <w:szCs w:val="16"/>
              </w:rPr>
            </w:pPr>
          </w:p>
        </w:tc>
      </w:tr>
      <w:tr w:rsidR="00BF242C" w14:paraId="37F71B90" w14:textId="77777777" w:rsidTr="00E63F44">
        <w:trPr>
          <w:trHeight w:val="134"/>
        </w:trPr>
        <w:tc>
          <w:tcPr>
            <w:tcW w:w="1284" w:type="dxa"/>
            <w:shd w:val="clear" w:color="auto" w:fill="auto"/>
          </w:tcPr>
          <w:p w14:paraId="208663F0" w14:textId="77777777" w:rsidR="00BF242C" w:rsidRDefault="003A3060">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5EB4B3CB" w14:textId="77777777" w:rsidR="00BF242C" w:rsidRDefault="003A3060">
            <w:pPr>
              <w:rPr>
                <w:sz w:val="16"/>
                <w:szCs w:val="16"/>
              </w:rPr>
            </w:pPr>
            <w:r>
              <w:rPr>
                <w:sz w:val="16"/>
                <w:szCs w:val="16"/>
              </w:rPr>
              <w:t>3.1</w:t>
            </w:r>
          </w:p>
        </w:tc>
        <w:tc>
          <w:tcPr>
            <w:tcW w:w="1565" w:type="dxa"/>
            <w:shd w:val="clear" w:color="auto" w:fill="auto"/>
          </w:tcPr>
          <w:p w14:paraId="55626922" w14:textId="77777777" w:rsidR="00BF242C" w:rsidRDefault="003A3060">
            <w:pPr>
              <w:rPr>
                <w:sz w:val="16"/>
                <w:szCs w:val="16"/>
              </w:rPr>
            </w:pPr>
            <w:r>
              <w:rPr>
                <w:sz w:val="16"/>
                <w:szCs w:val="16"/>
              </w:rPr>
              <w:t xml:space="preserve">Average throughput gain </w:t>
            </w:r>
          </w:p>
        </w:tc>
        <w:tc>
          <w:tcPr>
            <w:tcW w:w="6475" w:type="dxa"/>
            <w:shd w:val="clear" w:color="auto" w:fill="auto"/>
          </w:tcPr>
          <w:p w14:paraId="3B6816E4" w14:textId="77777777" w:rsidR="00BF242C" w:rsidRDefault="003A3060">
            <w:pPr>
              <w:rPr>
                <w:b/>
                <w:i/>
                <w:iCs/>
                <w:sz w:val="16"/>
                <w:szCs w:val="16"/>
              </w:rPr>
            </w:pPr>
            <w:r>
              <w:rPr>
                <w:iCs/>
                <w:noProof/>
                <w:sz w:val="16"/>
                <w:szCs w:val="16"/>
                <w:lang w:eastAsia="zh-CN"/>
              </w:rPr>
              <w:drawing>
                <wp:inline distT="0" distB="0" distL="0" distR="0" wp14:anchorId="1A8C3B52" wp14:editId="10CC6659">
                  <wp:extent cx="2192655" cy="1329055"/>
                  <wp:effectExtent l="0" t="0" r="17145"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4304FE"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D</w:t>
            </w:r>
            <w:r>
              <w:rPr>
                <w:iCs/>
                <w:sz w:val="16"/>
                <w:szCs w:val="16"/>
              </w:rPr>
              <w:t xml:space="preserve"> = 32, A</w:t>
            </w:r>
            <w:r>
              <w:rPr>
                <w:iCs/>
                <w:sz w:val="16"/>
                <w:szCs w:val="16"/>
                <w:vertAlign w:val="subscript"/>
              </w:rPr>
              <w:t>D</w:t>
            </w:r>
            <w:r>
              <w:rPr>
                <w:iCs/>
                <w:sz w:val="16"/>
                <w:szCs w:val="16"/>
              </w:rPr>
              <w:t xml:space="preserve"> = CP (baseline) or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iCs/>
                <w:sz w:val="16"/>
                <w:szCs w:val="16"/>
              </w:rPr>
              <w:t>. It is shown that, the performance of A</w:t>
            </w:r>
            <w:r>
              <w:rPr>
                <w:iCs/>
                <w:sz w:val="16"/>
                <w:szCs w:val="16"/>
                <w:vertAlign w:val="subscript"/>
              </w:rPr>
              <w:t>D</w:t>
            </w:r>
            <w:r>
              <w:rPr>
                <w:iCs/>
                <w:sz w:val="16"/>
                <w:szCs w:val="16"/>
              </w:rPr>
              <w:t xml:space="preserve"> = CP and A</w:t>
            </w:r>
            <w:r>
              <w:rPr>
                <w:iCs/>
                <w:sz w:val="16"/>
                <w:szCs w:val="16"/>
                <w:vertAlign w:val="subscript"/>
              </w:rPr>
              <w:t>D</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r>
                    <w:rPr>
                      <w:rFonts w:ascii="Cambria Math" w:hAnsi="Cambria Math"/>
                      <w:sz w:val="16"/>
                      <w:szCs w:val="16"/>
                    </w:rPr>
                    <m:t>12∆</m:t>
                  </m:r>
                  <m:sSub>
                    <m:sSubPr>
                      <m:ctrlPr>
                        <w:rPr>
                          <w:rFonts w:ascii="Cambria Math" w:hAnsi="Cambria Math"/>
                          <w:i/>
                          <w:iCs/>
                          <w:sz w:val="16"/>
                          <w:szCs w:val="16"/>
                        </w:rPr>
                      </m:ctrlPr>
                    </m:sSubPr>
                    <m:e>
                      <m:r>
                        <w:rPr>
                          <w:rFonts w:ascii="Cambria Math" w:hAnsi="Cambria Math"/>
                          <w:sz w:val="16"/>
                          <w:szCs w:val="16"/>
                        </w:rPr>
                        <m:t>f</m:t>
                      </m:r>
                    </m:e>
                    <m:sub>
                      <m:r>
                        <m:rPr>
                          <m:sty m:val="p"/>
                        </m:rPr>
                        <w:rPr>
                          <w:rFonts w:ascii="Cambria Math" w:hAnsi="Cambria Math"/>
                          <w:sz w:val="16"/>
                          <w:szCs w:val="16"/>
                        </w:rPr>
                        <m:t>SCS</m:t>
                      </m:r>
                    </m:sub>
                  </m:sSub>
                </m:den>
              </m:f>
            </m:oMath>
            <w:r>
              <w:rPr>
                <w:rFonts w:hint="eastAsia"/>
                <w:iCs/>
                <w:sz w:val="16"/>
                <w:szCs w:val="16"/>
              </w:rPr>
              <w:t xml:space="preserve"> </w:t>
            </w:r>
            <w:r>
              <w:rPr>
                <w:iCs/>
                <w:sz w:val="16"/>
                <w:szCs w:val="16"/>
              </w:rPr>
              <w:t>is very close.</w:t>
            </w:r>
          </w:p>
          <w:p w14:paraId="5D2347C8" w14:textId="77777777" w:rsidR="00BF242C" w:rsidRDefault="00BF242C">
            <w:pPr>
              <w:rPr>
                <w:iCs/>
                <w:sz w:val="16"/>
                <w:szCs w:val="16"/>
              </w:rPr>
            </w:pPr>
          </w:p>
          <w:p w14:paraId="2D85B6BF" w14:textId="77777777" w:rsidR="00BF242C" w:rsidRDefault="003A3060">
            <w:pPr>
              <w:rPr>
                <w:b/>
                <w:i/>
                <w:iCs/>
                <w:sz w:val="16"/>
                <w:szCs w:val="16"/>
              </w:rPr>
            </w:pPr>
            <w:r>
              <w:rPr>
                <w:iCs/>
                <w:noProof/>
                <w:sz w:val="16"/>
                <w:szCs w:val="16"/>
                <w:lang w:eastAsia="zh-CN"/>
              </w:rPr>
              <w:lastRenderedPageBreak/>
              <w:drawing>
                <wp:inline distT="0" distB="0" distL="0" distR="0" wp14:anchorId="0C7F2898" wp14:editId="054514E8">
                  <wp:extent cx="2192655" cy="1303655"/>
                  <wp:effectExtent l="0" t="0" r="17145" b="1079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DC09739" w14:textId="77777777" w:rsidR="00BF242C" w:rsidRDefault="003A3060">
            <w:pPr>
              <w:rPr>
                <w:iCs/>
                <w:sz w:val="16"/>
                <w:szCs w:val="16"/>
              </w:rPr>
            </w:pPr>
            <w:r>
              <w:rPr>
                <w:iCs/>
                <w:sz w:val="16"/>
                <w:szCs w:val="16"/>
              </w:rPr>
              <w:t>The figure above shows the SLS results of average throughput gain for M</w:t>
            </w:r>
            <w:r>
              <w:rPr>
                <w:iCs/>
                <w:sz w:val="16"/>
                <w:szCs w:val="16"/>
                <w:vertAlign w:val="subscript"/>
              </w:rPr>
              <w:t>FO</w:t>
            </w:r>
            <w:r>
              <w:rPr>
                <w:iCs/>
                <w:sz w:val="16"/>
                <w:szCs w:val="16"/>
              </w:rPr>
              <w:t xml:space="preserve"> = 16, A</w:t>
            </w:r>
            <w:r>
              <w:rPr>
                <w:iCs/>
                <w:sz w:val="16"/>
                <w:szCs w:val="16"/>
                <w:vertAlign w:val="subscript"/>
              </w:rPr>
              <w:t>FO</w:t>
            </w:r>
            <w:r>
              <w:rPr>
                <w:iCs/>
                <w:sz w:val="16"/>
                <w:szCs w:val="16"/>
              </w:rPr>
              <w:t xml:space="preserve"> = 0.2ppm (baseline) or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It is shown that the performances of A</w:t>
            </w:r>
            <w:r>
              <w:rPr>
                <w:iCs/>
                <w:sz w:val="16"/>
                <w:szCs w:val="16"/>
                <w:vertAlign w:val="subscript"/>
              </w:rPr>
              <w:t>FO</w:t>
            </w:r>
            <w:r>
              <w:rPr>
                <w:iCs/>
                <w:sz w:val="16"/>
                <w:szCs w:val="16"/>
              </w:rPr>
              <w:t xml:space="preserve"> = 0.2ppm and A</w:t>
            </w:r>
            <w:r>
              <w:rPr>
                <w:iCs/>
                <w:sz w:val="16"/>
                <w:szCs w:val="16"/>
                <w:vertAlign w:val="subscript"/>
              </w:rPr>
              <w:t>FO</w:t>
            </w:r>
            <w:r>
              <w:rPr>
                <w:iCs/>
                <w:sz w:val="16"/>
                <w:szCs w:val="16"/>
              </w:rPr>
              <w:t xml:space="preserve"> = </w:t>
            </w:r>
            <m:oMath>
              <m:f>
                <m:fPr>
                  <m:ctrlPr>
                    <w:rPr>
                      <w:rFonts w:ascii="Cambria Math" w:hAnsi="Cambria Math"/>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32∆t</m:t>
                      </m:r>
                    </m:e>
                    <m:sub>
                      <m:r>
                        <m:rPr>
                          <m:sty m:val="p"/>
                        </m:rPr>
                        <w:rPr>
                          <w:rFonts w:ascii="Cambria Math" w:hAnsi="Cambria Math"/>
                          <w:sz w:val="16"/>
                          <w:szCs w:val="16"/>
                        </w:rPr>
                        <m:t>symbol</m:t>
                      </m:r>
                    </m:sub>
                  </m:sSub>
                </m:den>
              </m:f>
            </m:oMath>
            <w:r>
              <w:rPr>
                <w:iCs/>
                <w:sz w:val="16"/>
                <w:szCs w:val="16"/>
              </w:rPr>
              <w:t xml:space="preserve"> are very close.</w:t>
            </w:r>
          </w:p>
          <w:p w14:paraId="60765DBE" w14:textId="77777777" w:rsidR="00BF242C" w:rsidRDefault="00BF242C">
            <w:pPr>
              <w:rPr>
                <w:iCs/>
                <w:sz w:val="16"/>
                <w:szCs w:val="16"/>
              </w:rPr>
            </w:pPr>
          </w:p>
        </w:tc>
      </w:tr>
      <w:tr w:rsidR="00BF242C" w14:paraId="31572B39" w14:textId="77777777" w:rsidTr="00E63F44">
        <w:trPr>
          <w:trHeight w:val="134"/>
        </w:trPr>
        <w:tc>
          <w:tcPr>
            <w:tcW w:w="1284" w:type="dxa"/>
            <w:shd w:val="clear" w:color="auto" w:fill="auto"/>
          </w:tcPr>
          <w:p w14:paraId="1DE93F7A" w14:textId="77777777" w:rsidR="00BF242C" w:rsidRDefault="003A3060">
            <w:pPr>
              <w:pStyle w:val="0Maintext"/>
              <w:spacing w:after="0" w:line="240" w:lineRule="auto"/>
              <w:ind w:firstLine="0"/>
              <w:jc w:val="left"/>
              <w:rPr>
                <w:sz w:val="16"/>
                <w:szCs w:val="16"/>
                <w:lang w:val="en-US"/>
              </w:rPr>
            </w:pPr>
            <w:r>
              <w:rPr>
                <w:sz w:val="16"/>
                <w:szCs w:val="16"/>
                <w:lang w:val="en-US"/>
              </w:rPr>
              <w:lastRenderedPageBreak/>
              <w:t>CATT</w:t>
            </w:r>
          </w:p>
        </w:tc>
        <w:tc>
          <w:tcPr>
            <w:tcW w:w="828" w:type="dxa"/>
            <w:shd w:val="clear" w:color="auto" w:fill="auto"/>
          </w:tcPr>
          <w:p w14:paraId="1834EED5" w14:textId="77777777" w:rsidR="00BF242C" w:rsidRDefault="003A3060">
            <w:pPr>
              <w:rPr>
                <w:sz w:val="16"/>
                <w:szCs w:val="16"/>
              </w:rPr>
            </w:pPr>
            <w:r>
              <w:rPr>
                <w:sz w:val="16"/>
                <w:szCs w:val="16"/>
              </w:rPr>
              <w:t>3.2.2</w:t>
            </w:r>
          </w:p>
        </w:tc>
        <w:tc>
          <w:tcPr>
            <w:tcW w:w="1565" w:type="dxa"/>
            <w:shd w:val="clear" w:color="auto" w:fill="auto"/>
          </w:tcPr>
          <w:p w14:paraId="41BB2E1B" w14:textId="77777777" w:rsidR="00BF242C" w:rsidRDefault="003A3060">
            <w:pPr>
              <w:rPr>
                <w:sz w:val="16"/>
                <w:szCs w:val="16"/>
              </w:rPr>
            </w:pPr>
            <w:r>
              <w:rPr>
                <w:sz w:val="16"/>
                <w:szCs w:val="16"/>
              </w:rPr>
              <w:t>Mean UPT gain</w:t>
            </w:r>
          </w:p>
        </w:tc>
        <w:tc>
          <w:tcPr>
            <w:tcW w:w="6475" w:type="dxa"/>
            <w:shd w:val="clear" w:color="auto" w:fill="auto"/>
          </w:tcPr>
          <w:p w14:paraId="44E49BA6" w14:textId="77777777" w:rsidR="00BF242C" w:rsidRDefault="003A3060">
            <w:pPr>
              <w:rPr>
                <w:iCs/>
                <w:sz w:val="16"/>
                <w:szCs w:val="16"/>
              </w:rPr>
            </w:pPr>
            <w:r>
              <w:rPr>
                <w:noProof/>
                <w:lang w:eastAsia="zh-CN"/>
              </w:rPr>
              <w:drawing>
                <wp:inline distT="0" distB="0" distL="0" distR="0" wp14:anchorId="463FB8E9" wp14:editId="15A59811">
                  <wp:extent cx="2886710" cy="1769110"/>
                  <wp:effectExtent l="0" t="0" r="8890" b="254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3400FB" w14:textId="77777777" w:rsidR="00BF242C" w:rsidRDefault="003A3060">
            <w:pPr>
              <w:rPr>
                <w:iCs/>
                <w:sz w:val="16"/>
                <w:szCs w:val="16"/>
                <w:lang w:val="en-GB"/>
              </w:rPr>
            </w:pPr>
            <w:r>
              <w:rPr>
                <w:noProof/>
                <w:lang w:eastAsia="zh-CN"/>
              </w:rPr>
              <w:drawing>
                <wp:anchor distT="0" distB="0" distL="114300" distR="114300" simplePos="0" relativeHeight="251659264" behindDoc="0" locked="0" layoutInCell="1" allowOverlap="1" wp14:anchorId="0CC77A5A" wp14:editId="5BAD8EAF">
                  <wp:simplePos x="0" y="0"/>
                  <wp:positionH relativeFrom="column">
                    <wp:posOffset>-29845</wp:posOffset>
                  </wp:positionH>
                  <wp:positionV relativeFrom="paragraph">
                    <wp:posOffset>565785</wp:posOffset>
                  </wp:positionV>
                  <wp:extent cx="3225800" cy="1803400"/>
                  <wp:effectExtent l="0" t="0" r="12700" b="635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iCs/>
                <w:sz w:val="16"/>
                <w:szCs w:val="16"/>
                <w:lang w:val="en-GB"/>
              </w:rPr>
              <w:t>The SLS results above show that</w:t>
            </w:r>
            <w:r>
              <w:rPr>
                <w:rFonts w:hint="eastAsia"/>
                <w:iCs/>
                <w:sz w:val="16"/>
                <w:szCs w:val="16"/>
                <w:lang w:val="en-GB"/>
              </w:rPr>
              <w:t xml:space="preserve"> the proposed low feedback overhead based calibration scheme with</w:t>
            </w:r>
            <m:oMath>
              <m:r>
                <m:rPr>
                  <m:sty m:val="p"/>
                </m:rPr>
                <w:rPr>
                  <w:rFonts w:ascii="Cambria Math" w:hAnsi="Cambria Math"/>
                  <w:sz w:val="16"/>
                  <w:szCs w:val="16"/>
                  <w:lang w:val="en-GB"/>
                </w:rPr>
                <m:t xml:space="preserve"> Σ=4</m:t>
              </m:r>
            </m:oMath>
            <w:r>
              <w:rPr>
                <w:iCs/>
                <w:sz w:val="16"/>
                <w:szCs w:val="16"/>
                <w:lang w:val="en-GB"/>
              </w:rPr>
              <w:t xml:space="preserve"> (UE selects some SBs and reports Pos corresponding to the selected SBs  </w:t>
            </w:r>
            <w:r>
              <w:rPr>
                <w:iCs/>
                <w:sz w:val="16"/>
                <w:szCs w:val="16"/>
                <w:lang w:val="en-GB"/>
              </w:rPr>
              <w:sym w:font="Wingdings" w:char="F0E8"/>
            </w:r>
            <w:r>
              <w:rPr>
                <w:iCs/>
                <w:sz w:val="16"/>
                <w:szCs w:val="16"/>
                <w:lang w:val="en-GB"/>
              </w:rPr>
              <w:t xml:space="preserve"> NW inter/extrapolates missing SBs) can also achieve quite good performance while maintaining a moderate overhead cost.</w:t>
            </w:r>
          </w:p>
          <w:p w14:paraId="13165036" w14:textId="77777777" w:rsidR="00BF242C" w:rsidRDefault="003A3060">
            <w:pPr>
              <w:rPr>
                <w:iCs/>
                <w:sz w:val="16"/>
                <w:szCs w:val="16"/>
                <w:lang w:val="en-GB"/>
              </w:rPr>
            </w:pPr>
            <w:r>
              <w:rPr>
                <w:iCs/>
                <w:sz w:val="16"/>
                <w:szCs w:val="16"/>
              </w:rPr>
              <w:t xml:space="preserve">The SLS results above show that 1) aligned 4 </w:t>
            </w:r>
            <w:proofErr w:type="spellStart"/>
            <w:r>
              <w:rPr>
                <w:iCs/>
                <w:sz w:val="16"/>
                <w:szCs w:val="16"/>
              </w:rPr>
              <w:t>subbands</w:t>
            </w:r>
            <w:proofErr w:type="spellEnd"/>
            <w:r>
              <w:rPr>
                <w:iCs/>
                <w:sz w:val="16"/>
                <w:szCs w:val="16"/>
              </w:rPr>
              <w:t xml:space="preserve"> based calibration achieves similar performance to all </w:t>
            </w:r>
            <w:proofErr w:type="spellStart"/>
            <w:r>
              <w:rPr>
                <w:iCs/>
                <w:sz w:val="16"/>
                <w:szCs w:val="16"/>
              </w:rPr>
              <w:t>subbands</w:t>
            </w:r>
            <w:proofErr w:type="spellEnd"/>
            <w:r>
              <w:rPr>
                <w:iCs/>
                <w:sz w:val="16"/>
                <w:szCs w:val="16"/>
              </w:rPr>
              <w:t xml:space="preserve"> based calibration, and 2)</w:t>
            </w:r>
            <w:r>
              <w:rPr>
                <w:rFonts w:hint="eastAsia"/>
                <w:iCs/>
                <w:sz w:val="16"/>
                <w:szCs w:val="16"/>
              </w:rPr>
              <w:t xml:space="preserve"> calibration performance is </w:t>
            </w:r>
            <w:r>
              <w:rPr>
                <w:iCs/>
                <w:sz w:val="16"/>
                <w:szCs w:val="16"/>
              </w:rPr>
              <w:t>degraded</w:t>
            </w:r>
            <w:r>
              <w:rPr>
                <w:rFonts w:hint="eastAsia"/>
                <w:iCs/>
                <w:sz w:val="16"/>
                <w:szCs w:val="16"/>
              </w:rPr>
              <w:t xml:space="preserve"> </w:t>
            </w:r>
            <w:r>
              <w:rPr>
                <w:iCs/>
                <w:sz w:val="16"/>
                <w:szCs w:val="16"/>
              </w:rPr>
              <w:t>if</w:t>
            </w:r>
            <w:r>
              <w:rPr>
                <w:rFonts w:hint="eastAsia"/>
                <w:iCs/>
                <w:sz w:val="16"/>
                <w:szCs w:val="16"/>
              </w:rPr>
              <w:t xml:space="preserve"> misaligned frequency resources in DL and UL </w:t>
            </w:r>
            <w:r>
              <w:rPr>
                <w:iCs/>
                <w:sz w:val="16"/>
                <w:szCs w:val="16"/>
              </w:rPr>
              <w:t xml:space="preserve">are used for </w:t>
            </w:r>
            <w:r>
              <w:rPr>
                <w:rFonts w:hint="eastAsia"/>
                <w:iCs/>
                <w:sz w:val="16"/>
                <w:szCs w:val="16"/>
              </w:rPr>
              <w:t>phase offset calculation.</w:t>
            </w:r>
            <w:r>
              <w:rPr>
                <w:iCs/>
                <w:sz w:val="16"/>
                <w:szCs w:val="16"/>
              </w:rPr>
              <w:t xml:space="preserve"> </w:t>
            </w:r>
          </w:p>
          <w:p w14:paraId="5A0FF5D7" w14:textId="77777777" w:rsidR="00BF242C" w:rsidRDefault="00BF242C">
            <w:pPr>
              <w:rPr>
                <w:iCs/>
                <w:sz w:val="16"/>
                <w:szCs w:val="16"/>
                <w:lang w:val="en-GB"/>
              </w:rPr>
            </w:pPr>
          </w:p>
        </w:tc>
      </w:tr>
      <w:tr w:rsidR="00BF242C" w14:paraId="06651BB7" w14:textId="77777777" w:rsidTr="00E63F44">
        <w:trPr>
          <w:trHeight w:val="134"/>
        </w:trPr>
        <w:tc>
          <w:tcPr>
            <w:tcW w:w="1284" w:type="dxa"/>
            <w:shd w:val="clear" w:color="auto" w:fill="auto"/>
          </w:tcPr>
          <w:p w14:paraId="7821F5AE" w14:textId="77777777" w:rsidR="00BF242C" w:rsidRDefault="003A3060">
            <w:pPr>
              <w:pStyle w:val="0Maintext"/>
              <w:spacing w:after="0" w:line="240" w:lineRule="auto"/>
              <w:ind w:firstLine="0"/>
              <w:jc w:val="left"/>
              <w:rPr>
                <w:sz w:val="16"/>
                <w:szCs w:val="16"/>
                <w:lang w:val="en-US"/>
              </w:rPr>
            </w:pPr>
            <w:r>
              <w:rPr>
                <w:sz w:val="16"/>
                <w:szCs w:val="16"/>
                <w:lang w:val="en-US"/>
              </w:rPr>
              <w:t>Sony</w:t>
            </w:r>
          </w:p>
        </w:tc>
        <w:tc>
          <w:tcPr>
            <w:tcW w:w="828" w:type="dxa"/>
            <w:shd w:val="clear" w:color="auto" w:fill="auto"/>
          </w:tcPr>
          <w:p w14:paraId="49DB1B75" w14:textId="77777777" w:rsidR="00BF242C" w:rsidRDefault="003A3060">
            <w:pPr>
              <w:rPr>
                <w:sz w:val="16"/>
                <w:szCs w:val="16"/>
              </w:rPr>
            </w:pPr>
            <w:r>
              <w:rPr>
                <w:sz w:val="16"/>
                <w:szCs w:val="16"/>
              </w:rPr>
              <w:t>3.2.2</w:t>
            </w:r>
          </w:p>
        </w:tc>
        <w:tc>
          <w:tcPr>
            <w:tcW w:w="1565" w:type="dxa"/>
            <w:shd w:val="clear" w:color="auto" w:fill="auto"/>
          </w:tcPr>
          <w:p w14:paraId="75B92C18" w14:textId="77777777" w:rsidR="00BF242C" w:rsidRDefault="003A3060">
            <w:pPr>
              <w:rPr>
                <w:sz w:val="16"/>
                <w:szCs w:val="16"/>
              </w:rPr>
            </w:pPr>
            <w:r>
              <w:rPr>
                <w:sz w:val="16"/>
                <w:szCs w:val="16"/>
              </w:rPr>
              <w:t>Average throughput</w:t>
            </w:r>
          </w:p>
        </w:tc>
        <w:tc>
          <w:tcPr>
            <w:tcW w:w="6475" w:type="dxa"/>
            <w:shd w:val="clear" w:color="auto" w:fill="auto"/>
          </w:tcPr>
          <w:p w14:paraId="5BDD97B1" w14:textId="77777777" w:rsidR="00BF242C" w:rsidRDefault="003A3060">
            <w:pPr>
              <w:rPr>
                <w:iCs/>
                <w:sz w:val="16"/>
                <w:szCs w:val="16"/>
              </w:rPr>
            </w:pPr>
            <w:r>
              <w:rPr>
                <w:noProof/>
                <w:lang w:eastAsia="zh-CN"/>
              </w:rPr>
              <w:drawing>
                <wp:inline distT="0" distB="0" distL="0" distR="0" wp14:anchorId="2C47AE0F" wp14:editId="54ED5129">
                  <wp:extent cx="2802255" cy="1759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0"/>
                          <a:stretch>
                            <a:fillRect/>
                          </a:stretch>
                        </pic:blipFill>
                        <pic:spPr>
                          <a:xfrm>
                            <a:off x="0" y="0"/>
                            <a:ext cx="2823449" cy="1772800"/>
                          </a:xfrm>
                          <a:prstGeom prst="rect">
                            <a:avLst/>
                          </a:prstGeom>
                        </pic:spPr>
                      </pic:pic>
                    </a:graphicData>
                  </a:graphic>
                </wp:inline>
              </w:drawing>
            </w:r>
          </w:p>
          <w:p w14:paraId="5F114E9F" w14:textId="77777777" w:rsidR="00BF242C" w:rsidRDefault="003A3060">
            <w:pPr>
              <w:rPr>
                <w:iCs/>
                <w:sz w:val="16"/>
                <w:szCs w:val="16"/>
              </w:rPr>
            </w:pPr>
            <w:r>
              <w:rPr>
                <w:iCs/>
                <w:sz w:val="16"/>
                <w:szCs w:val="16"/>
              </w:rPr>
              <w:lastRenderedPageBreak/>
              <w:t xml:space="preserve">The LLS simulations show that reporting information about the evolution of the phase offsets </w:t>
            </w:r>
            <m:oMath>
              <m:sSub>
                <m:sSubPr>
                  <m:ctrlPr>
                    <w:rPr>
                      <w:rFonts w:ascii="Cambria Math" w:hAnsi="Cambria Math"/>
                      <w:i/>
                      <w:iCs/>
                      <w:sz w:val="16"/>
                      <w:szCs w:val="16"/>
                    </w:rPr>
                  </m:ctrlPr>
                </m:sSubPr>
                <m:e>
                  <m:r>
                    <m:rPr>
                      <m:sty m:val="p"/>
                    </m:rPr>
                    <w:rPr>
                      <w:rFonts w:ascii="Cambria Math" w:hAnsi="Cambria Math"/>
                      <w:sz w:val="16"/>
                      <w:szCs w:val="16"/>
                    </w:rPr>
                    <m:t>Φ</m:t>
                  </m:r>
                </m:e>
                <m:sub>
                  <m:r>
                    <w:rPr>
                      <w:rFonts w:ascii="Cambria Math" w:hAnsi="Cambria Math"/>
                      <w:sz w:val="16"/>
                      <w:szCs w:val="16"/>
                    </w:rPr>
                    <m:t>n,σ</m:t>
                  </m:r>
                </m:sub>
              </m:sSub>
            </m:oMath>
            <w:r>
              <w:rPr>
                <w:iCs/>
                <w:sz w:val="16"/>
                <w:szCs w:val="16"/>
              </w:rPr>
              <w:t xml:space="preserve"> in the frequency domain improves the system’s throughput, at least for TAEs of 65 ns or larger. (2% gain over wideband PO reporting)</w:t>
            </w:r>
          </w:p>
          <w:p w14:paraId="36020420" w14:textId="77777777" w:rsidR="00BF242C" w:rsidRDefault="00BF242C">
            <w:pPr>
              <w:rPr>
                <w:iCs/>
                <w:sz w:val="16"/>
                <w:szCs w:val="16"/>
              </w:rPr>
            </w:pPr>
          </w:p>
        </w:tc>
      </w:tr>
      <w:tr w:rsidR="00BF242C" w14:paraId="1E065E09" w14:textId="77777777" w:rsidTr="00E63F44">
        <w:trPr>
          <w:trHeight w:val="134"/>
        </w:trPr>
        <w:tc>
          <w:tcPr>
            <w:tcW w:w="1284" w:type="dxa"/>
            <w:shd w:val="clear" w:color="auto" w:fill="auto"/>
          </w:tcPr>
          <w:p w14:paraId="37C22412" w14:textId="28D58C6C" w:rsidR="00BF242C" w:rsidRDefault="00E63F44">
            <w:pPr>
              <w:pStyle w:val="0Maintext"/>
              <w:spacing w:after="0" w:line="240" w:lineRule="auto"/>
              <w:ind w:firstLine="0"/>
              <w:jc w:val="left"/>
              <w:rPr>
                <w:sz w:val="16"/>
                <w:szCs w:val="16"/>
                <w:lang w:val="en-US"/>
              </w:rPr>
            </w:pPr>
            <w:r>
              <w:rPr>
                <w:sz w:val="16"/>
                <w:szCs w:val="16"/>
                <w:lang w:val="en-US"/>
              </w:rPr>
              <w:lastRenderedPageBreak/>
              <w:t>Nokia/NSB</w:t>
            </w:r>
          </w:p>
        </w:tc>
        <w:tc>
          <w:tcPr>
            <w:tcW w:w="828" w:type="dxa"/>
            <w:shd w:val="clear" w:color="auto" w:fill="auto"/>
          </w:tcPr>
          <w:p w14:paraId="2DEE8EFF" w14:textId="77777777" w:rsidR="00BF242C" w:rsidRDefault="003A3060">
            <w:pPr>
              <w:rPr>
                <w:sz w:val="16"/>
                <w:szCs w:val="16"/>
              </w:rPr>
            </w:pPr>
            <w:r>
              <w:rPr>
                <w:sz w:val="16"/>
                <w:szCs w:val="16"/>
              </w:rPr>
              <w:t>3.3.1</w:t>
            </w:r>
          </w:p>
        </w:tc>
        <w:tc>
          <w:tcPr>
            <w:tcW w:w="1565" w:type="dxa"/>
            <w:shd w:val="clear" w:color="auto" w:fill="auto"/>
          </w:tcPr>
          <w:p w14:paraId="33F098EA" w14:textId="77777777" w:rsidR="00BF242C" w:rsidRDefault="003A3060">
            <w:pPr>
              <w:rPr>
                <w:sz w:val="16"/>
                <w:szCs w:val="16"/>
              </w:rPr>
            </w:pPr>
            <w:r>
              <w:rPr>
                <w:sz w:val="16"/>
                <w:szCs w:val="16"/>
              </w:rPr>
              <w:t xml:space="preserve">Mean spectral efficiency gain </w:t>
            </w:r>
          </w:p>
        </w:tc>
        <w:tc>
          <w:tcPr>
            <w:tcW w:w="6475" w:type="dxa"/>
            <w:shd w:val="clear" w:color="auto" w:fill="auto"/>
          </w:tcPr>
          <w:p w14:paraId="30271F67" w14:textId="77777777" w:rsidR="00BF242C" w:rsidRDefault="00BF242C">
            <w:pPr>
              <w:rPr>
                <w:iCs/>
                <w:sz w:val="16"/>
                <w:szCs w:val="16"/>
              </w:rPr>
            </w:pPr>
          </w:p>
          <w:p w14:paraId="67EC7673" w14:textId="77777777" w:rsidR="00BF242C" w:rsidRDefault="003A3060">
            <w:pPr>
              <w:rPr>
                <w:iCs/>
                <w:sz w:val="16"/>
                <w:szCs w:val="16"/>
              </w:rPr>
            </w:pPr>
            <w:r>
              <w:rPr>
                <w:noProof/>
                <w:lang w:eastAsia="zh-CN"/>
              </w:rPr>
              <w:drawing>
                <wp:inline distT="0" distB="0" distL="0" distR="0" wp14:anchorId="03913D2D" wp14:editId="75E4AA55">
                  <wp:extent cx="1845945" cy="1430655"/>
                  <wp:effectExtent l="0" t="0" r="1905" b="0"/>
                  <wp:docPr id="1768983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9" name="Picture 1" descr="A graph with different colored bars&#10;&#10;Description automatically generated"/>
                          <pic:cNvPicPr>
                            <a:picLocks noChangeAspect="1"/>
                          </pic:cNvPicPr>
                        </pic:nvPicPr>
                        <pic:blipFill>
                          <a:blip r:embed="rId31"/>
                          <a:stretch>
                            <a:fillRect/>
                          </a:stretch>
                        </pic:blipFill>
                        <pic:spPr>
                          <a:xfrm>
                            <a:off x="0" y="0"/>
                            <a:ext cx="1878361" cy="1456321"/>
                          </a:xfrm>
                          <a:prstGeom prst="rect">
                            <a:avLst/>
                          </a:prstGeom>
                        </pic:spPr>
                      </pic:pic>
                    </a:graphicData>
                  </a:graphic>
                </wp:inline>
              </w:drawing>
            </w:r>
            <w:r>
              <w:rPr>
                <w:noProof/>
                <w:lang w:eastAsia="zh-CN"/>
              </w:rPr>
              <w:drawing>
                <wp:inline distT="0" distB="0" distL="0" distR="0" wp14:anchorId="6067678D" wp14:editId="79FC82FB">
                  <wp:extent cx="2002790" cy="1396365"/>
                  <wp:effectExtent l="0" t="0" r="0" b="0"/>
                  <wp:docPr id="1754593121" name="Picture 1"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93121" name="Picture 1" descr="A graph with different colored squares&#10;&#10;Description automatically generated"/>
                          <pic:cNvPicPr>
                            <a:picLocks noChangeAspect="1"/>
                          </pic:cNvPicPr>
                        </pic:nvPicPr>
                        <pic:blipFill>
                          <a:blip r:embed="rId32"/>
                          <a:stretch>
                            <a:fillRect/>
                          </a:stretch>
                        </pic:blipFill>
                        <pic:spPr>
                          <a:xfrm>
                            <a:off x="0" y="0"/>
                            <a:ext cx="2080415" cy="1450744"/>
                          </a:xfrm>
                          <a:prstGeom prst="rect">
                            <a:avLst/>
                          </a:prstGeom>
                        </pic:spPr>
                      </pic:pic>
                    </a:graphicData>
                  </a:graphic>
                </wp:inline>
              </w:drawing>
            </w:r>
          </w:p>
          <w:p w14:paraId="75891747" w14:textId="77777777" w:rsidR="00BF242C" w:rsidRDefault="003A3060">
            <w:pPr>
              <w:rPr>
                <w:iCs/>
                <w:sz w:val="16"/>
                <w:szCs w:val="16"/>
                <w:lang w:val="en-GB"/>
              </w:rPr>
            </w:pPr>
            <w:r>
              <w:rPr>
                <w:iCs/>
                <w:sz w:val="16"/>
                <w:szCs w:val="16"/>
                <w:lang w:val="en-GB"/>
              </w:rPr>
              <w:t xml:space="preserve">In the left figure, 2 out of 4 antennas at UE side are sounded and the same antennas are used to estimate the phase difference between the CSI-RS signals transmitted by TRP </w:t>
            </w:r>
            <m:oMath>
              <m:r>
                <w:rPr>
                  <w:rFonts w:ascii="Cambria Math" w:hAnsi="Cambria Math"/>
                  <w:sz w:val="16"/>
                  <w:szCs w:val="16"/>
                  <w:lang w:val="en-GB"/>
                </w:rPr>
                <m:t>n</m:t>
              </m:r>
            </m:oMath>
            <w:r>
              <w:rPr>
                <w:iCs/>
                <w:sz w:val="16"/>
                <w:szCs w:val="16"/>
                <w:lang w:val="en-GB"/>
              </w:rPr>
              <w:t xml:space="preserve"> and the reference TRP, and received by antenna </w:t>
            </w:r>
            <m:oMath>
              <m:r>
                <w:rPr>
                  <w:rFonts w:ascii="Cambria Math" w:hAnsi="Cambria Math"/>
                  <w:sz w:val="16"/>
                  <w:szCs w:val="16"/>
                  <w:lang w:val="en-GB"/>
                </w:rPr>
                <m:t>i</m:t>
              </m:r>
            </m:oMath>
            <w:r>
              <w:rPr>
                <w:iCs/>
                <w:sz w:val="16"/>
                <w:szCs w:val="16"/>
                <w:lang w:val="en-GB"/>
              </w:rPr>
              <w:t xml:space="preserv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In the right figure, only 1 SRS antenna port is sounded in UL and all receive antennas are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xml:space="preserve">. We can see how the mismatch between the SRS ports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n</m:t>
                  </m:r>
                  <m:r>
                    <m:rPr>
                      <m:sty m:val="p"/>
                    </m:rPr>
                    <w:rPr>
                      <w:rFonts w:ascii="Cambria Math" w:hAnsi="Cambria Math"/>
                      <w:sz w:val="16"/>
                      <w:szCs w:val="16"/>
                      <w:lang w:val="en-GB"/>
                    </w:rPr>
                    <m:t>,</m:t>
                  </m:r>
                  <m:r>
                    <w:rPr>
                      <w:rFonts w:ascii="Cambria Math" w:hAnsi="Cambria Math"/>
                      <w:sz w:val="16"/>
                      <w:szCs w:val="16"/>
                      <w:lang w:val="en-GB"/>
                    </w:rPr>
                    <m:t>i</m:t>
                  </m:r>
                </m:sub>
                <m:sup>
                  <m:r>
                    <w:rPr>
                      <w:rFonts w:ascii="Cambria Math" w:hAnsi="Cambria Math"/>
                      <w:sz w:val="16"/>
                      <w:szCs w:val="16"/>
                      <w:lang w:val="en-GB"/>
                    </w:rPr>
                    <m:t>TRP</m:t>
                  </m:r>
                </m:sup>
              </m:sSubSup>
              <m:r>
                <w:rPr>
                  <w:rFonts w:ascii="Cambria Math" w:hAnsi="Cambria Math"/>
                  <w:sz w:val="16"/>
                  <w:szCs w:val="16"/>
                  <w:lang w:val="en-GB"/>
                </w:rPr>
                <m:t xml:space="preserve"> </m:t>
              </m:r>
            </m:oMath>
            <w:r>
              <w:rPr>
                <w:iCs/>
                <w:sz w:val="16"/>
                <w:szCs w:val="16"/>
                <w:lang w:val="en-GB"/>
              </w:rPr>
              <w:t xml:space="preserve"> and the receive antennas used to compute </w:t>
            </w:r>
            <m:oMath>
              <m:sSubSup>
                <m:sSubSupPr>
                  <m:ctrlPr>
                    <w:rPr>
                      <w:rFonts w:ascii="Cambria Math" w:hAnsi="Cambria Math"/>
                      <w:iCs/>
                      <w:sz w:val="16"/>
                      <w:szCs w:val="16"/>
                      <w:lang w:val="en-GB"/>
                    </w:rPr>
                  </m:ctrlPr>
                </m:sSubSupPr>
                <m:e>
                  <m:r>
                    <m:rPr>
                      <m:sty m:val="p"/>
                    </m:rPr>
                    <w:rPr>
                      <w:rFonts w:ascii="Cambria Math" w:hAnsi="Cambria Math"/>
                      <w:sz w:val="16"/>
                      <w:szCs w:val="16"/>
                      <w:lang w:val="en-GB"/>
                    </w:rPr>
                    <m:t>Φ</m:t>
                  </m:r>
                </m:e>
                <m:sub>
                  <m:r>
                    <w:rPr>
                      <w:rFonts w:ascii="Cambria Math" w:hAnsi="Cambria Math"/>
                      <w:sz w:val="16"/>
                      <w:szCs w:val="16"/>
                      <w:lang w:val="en-GB"/>
                    </w:rPr>
                    <m:t>i,n</m:t>
                  </m:r>
                </m:sub>
                <m:sup>
                  <m:r>
                    <w:rPr>
                      <w:rFonts w:ascii="Cambria Math" w:hAnsi="Cambria Math"/>
                      <w:sz w:val="16"/>
                      <w:szCs w:val="16"/>
                      <w:lang w:val="en-GB"/>
                    </w:rPr>
                    <m:t>UE</m:t>
                  </m:r>
                </m:sup>
              </m:sSubSup>
            </m:oMath>
            <w:r>
              <w:rPr>
                <w:iCs/>
                <w:sz w:val="16"/>
                <w:szCs w:val="16"/>
                <w:lang w:val="en-GB"/>
              </w:rPr>
              <w:t>, has impacted the perf</w:t>
            </w:r>
            <w:proofErr w:type="spellStart"/>
            <w:r>
              <w:rPr>
                <w:iCs/>
                <w:sz w:val="16"/>
                <w:szCs w:val="16"/>
                <w:lang w:val="en-GB"/>
              </w:rPr>
              <w:t>ormance</w:t>
            </w:r>
            <w:proofErr w:type="spellEnd"/>
            <w:r>
              <w:rPr>
                <w:iCs/>
                <w:sz w:val="16"/>
                <w:szCs w:val="16"/>
                <w:lang w:val="en-GB"/>
              </w:rPr>
              <w:t xml:space="preserve"> greatly as shown in the right figure, where we can see about 60% loss.</w:t>
            </w:r>
          </w:p>
          <w:p w14:paraId="274F0883" w14:textId="77777777" w:rsidR="00BF242C" w:rsidRDefault="00BF242C">
            <w:pPr>
              <w:rPr>
                <w:iCs/>
                <w:sz w:val="16"/>
                <w:szCs w:val="16"/>
                <w:lang w:val="en-GB"/>
              </w:rPr>
            </w:pPr>
          </w:p>
        </w:tc>
      </w:tr>
      <w:tr w:rsidR="00BF242C" w14:paraId="0BA9CC9E" w14:textId="77777777" w:rsidTr="00E63F44">
        <w:trPr>
          <w:trHeight w:val="134"/>
        </w:trPr>
        <w:tc>
          <w:tcPr>
            <w:tcW w:w="1284" w:type="dxa"/>
            <w:shd w:val="clear" w:color="auto" w:fill="auto"/>
          </w:tcPr>
          <w:p w14:paraId="75524DF1" w14:textId="77777777" w:rsidR="00BF242C" w:rsidRDefault="003A3060">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71850C1C" w14:textId="77777777" w:rsidR="00BF242C" w:rsidRDefault="003A3060">
            <w:pPr>
              <w:rPr>
                <w:sz w:val="16"/>
                <w:szCs w:val="16"/>
              </w:rPr>
            </w:pPr>
            <w:r>
              <w:rPr>
                <w:sz w:val="16"/>
                <w:szCs w:val="16"/>
              </w:rPr>
              <w:t>3.2.2</w:t>
            </w:r>
          </w:p>
        </w:tc>
        <w:tc>
          <w:tcPr>
            <w:tcW w:w="1565" w:type="dxa"/>
            <w:shd w:val="clear" w:color="auto" w:fill="auto"/>
          </w:tcPr>
          <w:p w14:paraId="182E8E3A" w14:textId="77777777" w:rsidR="00BF242C" w:rsidRDefault="00BF242C">
            <w:pPr>
              <w:rPr>
                <w:sz w:val="16"/>
                <w:szCs w:val="16"/>
              </w:rPr>
            </w:pPr>
          </w:p>
        </w:tc>
        <w:tc>
          <w:tcPr>
            <w:tcW w:w="6475" w:type="dxa"/>
            <w:shd w:val="clear" w:color="auto" w:fill="auto"/>
          </w:tcPr>
          <w:p w14:paraId="4D130AE1" w14:textId="77777777" w:rsidR="00BF242C" w:rsidRDefault="003A3060">
            <w:pPr>
              <w:rPr>
                <w:iCs/>
                <w:sz w:val="16"/>
                <w:szCs w:val="16"/>
              </w:rPr>
            </w:pPr>
            <w:r>
              <w:rPr>
                <w:noProof/>
                <w:lang w:eastAsia="zh-CN"/>
              </w:rPr>
              <w:drawing>
                <wp:inline distT="0" distB="0" distL="0" distR="0" wp14:anchorId="6739D390" wp14:editId="351C3C06">
                  <wp:extent cx="3883025" cy="2104390"/>
                  <wp:effectExtent l="0" t="0" r="7620" b="0"/>
                  <wp:docPr id="1443451481" name="Picture 1" descr="A couple of graphs with lines and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43451481" name="Picture 1" descr="A couple of graphs with lines and numbers&#10;&#10;Description automatically generated with medium confidence"/>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83025" cy="2104390"/>
                          </a:xfrm>
                          <a:prstGeom prst="rect">
                            <a:avLst/>
                          </a:prstGeom>
                          <a:noFill/>
                          <a:ln>
                            <a:noFill/>
                          </a:ln>
                        </pic:spPr>
                      </pic:pic>
                    </a:graphicData>
                  </a:graphic>
                </wp:inline>
              </w:drawing>
            </w:r>
          </w:p>
          <w:p w14:paraId="6E954256" w14:textId="77777777" w:rsidR="00BF242C" w:rsidRDefault="003A3060">
            <w:pPr>
              <w:rPr>
                <w:iCs/>
                <w:sz w:val="16"/>
                <w:szCs w:val="16"/>
                <w:lang w:val="en-GB"/>
              </w:rPr>
            </w:pPr>
            <w:r>
              <w:rPr>
                <w:iCs/>
                <w:sz w:val="16"/>
                <w:szCs w:val="16"/>
                <w:lang w:val="en-GB"/>
              </w:rPr>
              <w:t xml:space="preserve">As seen in the results above, it is observed that tens of </w:t>
            </w:r>
            <w:proofErr w:type="spellStart"/>
            <w:r>
              <w:rPr>
                <w:iCs/>
                <w:sz w:val="16"/>
                <w:szCs w:val="16"/>
                <w:lang w:val="en-GB"/>
              </w:rPr>
              <w:t>nano</w:t>
            </w:r>
            <w:proofErr w:type="spellEnd"/>
            <w:r>
              <w:rPr>
                <w:iCs/>
                <w:sz w:val="16"/>
                <w:szCs w:val="16"/>
                <w:lang w:val="en-GB"/>
              </w:rPr>
              <w:t xml:space="preserve"> seconds can cause nearly 10% UPT loss. Furthermore, it is observed that the UPT loss is still significant, when a small bit, (e.g., 3-to-5 bits, i.e., 8 to 32 quantization levels) is used for TAE quantization. The UPT loss is around 2% to 10%, depending on the exact TAE value – this is due to some TAE value close to certain quantization point by chance.</w:t>
            </w:r>
          </w:p>
          <w:p w14:paraId="6F1ECCF5" w14:textId="77777777" w:rsidR="00BF242C" w:rsidRDefault="00BF242C">
            <w:pPr>
              <w:rPr>
                <w:iCs/>
                <w:sz w:val="16"/>
                <w:szCs w:val="16"/>
                <w:lang w:val="en-GB"/>
              </w:rPr>
            </w:pPr>
          </w:p>
        </w:tc>
      </w:tr>
      <w:tr w:rsidR="00BF242C" w14:paraId="072F40AD" w14:textId="77777777" w:rsidTr="00E63F44">
        <w:trPr>
          <w:trHeight w:val="134"/>
        </w:trPr>
        <w:tc>
          <w:tcPr>
            <w:tcW w:w="1284" w:type="dxa"/>
            <w:shd w:val="clear" w:color="auto" w:fill="auto"/>
          </w:tcPr>
          <w:p w14:paraId="0C1B7563" w14:textId="77777777" w:rsidR="00BF242C" w:rsidRDefault="00BF242C">
            <w:pPr>
              <w:pStyle w:val="0Maintext"/>
              <w:spacing w:after="0" w:line="240" w:lineRule="auto"/>
              <w:ind w:firstLine="0"/>
              <w:jc w:val="left"/>
              <w:rPr>
                <w:sz w:val="16"/>
                <w:szCs w:val="16"/>
                <w:lang w:val="en-US"/>
              </w:rPr>
            </w:pPr>
          </w:p>
        </w:tc>
        <w:tc>
          <w:tcPr>
            <w:tcW w:w="828" w:type="dxa"/>
            <w:shd w:val="clear" w:color="auto" w:fill="auto"/>
          </w:tcPr>
          <w:p w14:paraId="1472FBFB" w14:textId="77777777" w:rsidR="00BF242C" w:rsidRDefault="00BF242C">
            <w:pPr>
              <w:rPr>
                <w:sz w:val="16"/>
                <w:szCs w:val="16"/>
              </w:rPr>
            </w:pPr>
          </w:p>
        </w:tc>
        <w:tc>
          <w:tcPr>
            <w:tcW w:w="1565" w:type="dxa"/>
            <w:shd w:val="clear" w:color="auto" w:fill="auto"/>
          </w:tcPr>
          <w:p w14:paraId="1A399BAF" w14:textId="77777777" w:rsidR="00BF242C" w:rsidRDefault="00BF242C">
            <w:pPr>
              <w:rPr>
                <w:sz w:val="16"/>
                <w:szCs w:val="16"/>
              </w:rPr>
            </w:pPr>
          </w:p>
        </w:tc>
        <w:tc>
          <w:tcPr>
            <w:tcW w:w="6475" w:type="dxa"/>
            <w:shd w:val="clear" w:color="auto" w:fill="auto"/>
          </w:tcPr>
          <w:p w14:paraId="2F1657B3" w14:textId="77777777" w:rsidR="00BF242C" w:rsidRDefault="00BF242C">
            <w:pPr>
              <w:rPr>
                <w:iCs/>
                <w:sz w:val="16"/>
                <w:szCs w:val="16"/>
              </w:rPr>
            </w:pPr>
          </w:p>
        </w:tc>
      </w:tr>
    </w:tbl>
    <w:p w14:paraId="3AD0EDBC" w14:textId="77777777" w:rsidR="00BF242C" w:rsidRDefault="00BF242C"/>
    <w:p w14:paraId="7C3D2AAC" w14:textId="77777777" w:rsidR="00BF242C" w:rsidRDefault="003A3060">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BF242C" w14:paraId="4D736E8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19AFF78" w14:textId="77777777" w:rsidR="00BF242C" w:rsidRDefault="003A30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2478984" w14:textId="77777777" w:rsidR="00BF242C" w:rsidRDefault="003A3060">
            <w:pPr>
              <w:widowControl w:val="0"/>
              <w:snapToGrid w:val="0"/>
              <w:rPr>
                <w:b/>
                <w:sz w:val="18"/>
                <w:szCs w:val="18"/>
              </w:rPr>
            </w:pPr>
            <w:r>
              <w:rPr>
                <w:b/>
                <w:sz w:val="18"/>
                <w:szCs w:val="18"/>
              </w:rPr>
              <w:t>Input</w:t>
            </w:r>
          </w:p>
        </w:tc>
      </w:tr>
      <w:tr w:rsidR="00BF242C" w14:paraId="4A1FF9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9CBAD3" w14:textId="0B176454" w:rsidR="00BF242C" w:rsidRDefault="00DF758A">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599DA0" w14:textId="77777777" w:rsidR="00DF758A" w:rsidRDefault="00DF758A" w:rsidP="00DF758A">
            <w:pPr>
              <w:jc w:val="both"/>
              <w:rPr>
                <w:rFonts w:eastAsiaTheme="minorEastAsia"/>
                <w:b/>
                <w:bCs/>
                <w:sz w:val="18"/>
                <w:szCs w:val="18"/>
                <w:lang w:val="en-GB" w:eastAsia="zh-CN"/>
              </w:rPr>
            </w:pPr>
            <w:r>
              <w:rPr>
                <w:rFonts w:eastAsiaTheme="minorEastAsia"/>
                <w:b/>
                <w:bCs/>
                <w:sz w:val="18"/>
                <w:szCs w:val="18"/>
                <w:lang w:val="en-GB" w:eastAsia="zh-CN"/>
              </w:rPr>
              <w:t>Proposal 3.C.2</w:t>
            </w:r>
          </w:p>
          <w:p w14:paraId="1000C5F7" w14:textId="77777777" w:rsidR="00DF758A" w:rsidRDefault="00DF758A" w:rsidP="00DF758A">
            <w:pPr>
              <w:rPr>
                <w:rFonts w:eastAsiaTheme="minorEastAsia"/>
                <w:sz w:val="20"/>
                <w:lang w:val="en-GB" w:eastAsia="zh-CN"/>
              </w:rPr>
            </w:pPr>
            <w:r>
              <w:rPr>
                <w:rFonts w:eastAsiaTheme="minorEastAsia"/>
                <w:sz w:val="20"/>
                <w:lang w:val="en-GB" w:eastAsia="zh-CN"/>
              </w:rPr>
              <w:t>@OPPO, @Apple, @Intel. As you know, there are two different NW implementation for PO calibration.</w:t>
            </w:r>
          </w:p>
          <w:p w14:paraId="08B7491C" w14:textId="77777777" w:rsidR="00DF758A" w:rsidRDefault="00DF758A" w:rsidP="00DF758A">
            <w:pPr>
              <w:rPr>
                <w:rFonts w:eastAsiaTheme="minorEastAsia"/>
                <w:sz w:val="20"/>
                <w:lang w:val="en-GB" w:eastAsia="zh-CN"/>
              </w:rPr>
            </w:pPr>
            <w:r>
              <w:rPr>
                <w:rFonts w:eastAsiaTheme="minorEastAsia"/>
                <w:sz w:val="20"/>
                <w:lang w:val="en-GB" w:eastAsia="zh-CN"/>
              </w:rPr>
              <w:t>One implementation requires MRT-</w:t>
            </w:r>
            <w:proofErr w:type="spellStart"/>
            <w:r>
              <w:rPr>
                <w:rFonts w:eastAsiaTheme="minorEastAsia"/>
                <w:sz w:val="20"/>
                <w:lang w:val="en-GB" w:eastAsia="zh-CN"/>
              </w:rPr>
              <w:t>precoded</w:t>
            </w:r>
            <w:proofErr w:type="spellEnd"/>
            <w:r>
              <w:rPr>
                <w:rFonts w:eastAsiaTheme="minorEastAsia"/>
                <w:sz w:val="20"/>
                <w:lang w:val="en-GB" w:eastAsia="zh-CN"/>
              </w:rPr>
              <w:t xml:space="preserve"> CSI-RS, and the UE can only be configured with one receive antenna for measurement, the antenna corresponding to the SRS port used to obtain the CSI-RS precoder. </w:t>
            </w:r>
          </w:p>
          <w:p w14:paraId="7A7C695F" w14:textId="77777777" w:rsidR="00DF758A" w:rsidRDefault="00DF758A" w:rsidP="00DF758A">
            <w:pPr>
              <w:rPr>
                <w:rFonts w:eastAsiaTheme="minorEastAsia"/>
                <w:sz w:val="20"/>
                <w:lang w:val="en-GB" w:eastAsia="zh-CN"/>
              </w:rPr>
            </w:pPr>
            <w:r>
              <w:rPr>
                <w:rFonts w:eastAsiaTheme="minorEastAsia"/>
                <w:sz w:val="20"/>
                <w:lang w:val="en-GB" w:eastAsia="zh-CN"/>
              </w:rPr>
              <w:t xml:space="preserve">Another </w:t>
            </w:r>
            <w:r>
              <w:rPr>
                <w:rFonts w:eastAsiaTheme="minorEastAsia"/>
                <w:sz w:val="20"/>
                <w:u w:val="single"/>
                <w:lang w:val="en-GB" w:eastAsia="zh-CN"/>
              </w:rPr>
              <w:t xml:space="preserve">implementation can use TRS or CSI-RS without need to be </w:t>
            </w:r>
            <w:proofErr w:type="spellStart"/>
            <w:r>
              <w:rPr>
                <w:rFonts w:eastAsiaTheme="minorEastAsia"/>
                <w:sz w:val="20"/>
                <w:u w:val="single"/>
                <w:lang w:val="en-GB" w:eastAsia="zh-CN"/>
              </w:rPr>
              <w:t>precoded</w:t>
            </w:r>
            <w:proofErr w:type="spellEnd"/>
            <w:r>
              <w:rPr>
                <w:rFonts w:eastAsiaTheme="minorEastAsia"/>
                <w:sz w:val="20"/>
                <w:u w:val="single"/>
                <w:lang w:val="en-GB" w:eastAsia="zh-CN"/>
              </w:rPr>
              <w:t>, and the UE can measure from multiple receive antennas for better robustness against measurement error</w:t>
            </w:r>
            <w:r>
              <w:rPr>
                <w:rFonts w:eastAsiaTheme="minorEastAsia"/>
                <w:sz w:val="20"/>
                <w:lang w:val="en-GB" w:eastAsia="zh-CN"/>
              </w:rPr>
              <w:t>.</w:t>
            </w:r>
          </w:p>
          <w:p w14:paraId="11E3562E" w14:textId="77777777" w:rsidR="00DF758A" w:rsidRDefault="00DF758A" w:rsidP="00DF758A">
            <w:pPr>
              <w:rPr>
                <w:rFonts w:eastAsiaTheme="minorEastAsia"/>
                <w:sz w:val="20"/>
                <w:lang w:val="en-GB" w:eastAsia="zh-CN"/>
              </w:rPr>
            </w:pPr>
          </w:p>
          <w:p w14:paraId="596DCF24" w14:textId="77777777" w:rsidR="00DF758A" w:rsidRDefault="00DF758A" w:rsidP="00DF758A">
            <w:pPr>
              <w:rPr>
                <w:rFonts w:eastAsiaTheme="minorEastAsia"/>
                <w:sz w:val="20"/>
                <w:lang w:val="en-GB" w:eastAsia="zh-CN"/>
              </w:rPr>
            </w:pPr>
            <w:r>
              <w:rPr>
                <w:rFonts w:eastAsiaTheme="minorEastAsia"/>
                <w:sz w:val="20"/>
                <w:lang w:val="en-GB" w:eastAsia="zh-CN"/>
              </w:rPr>
              <w:t xml:space="preserve">The second implementation in our view is clearly more robust against UL/DL channel reciprocity errors (because it does not rely on a precoder matched to the exact channel), against measurement error (because a UE can average measurements across receive antennas), and can reuse the same TRS used for the other calibration measurements, without need of a dedicated </w:t>
            </w:r>
            <w:proofErr w:type="spellStart"/>
            <w:r>
              <w:rPr>
                <w:rFonts w:eastAsiaTheme="minorEastAsia"/>
                <w:sz w:val="20"/>
                <w:lang w:val="en-GB" w:eastAsia="zh-CN"/>
              </w:rPr>
              <w:t>precoded</w:t>
            </w:r>
            <w:proofErr w:type="spellEnd"/>
            <w:r>
              <w:rPr>
                <w:rFonts w:eastAsiaTheme="minorEastAsia"/>
                <w:sz w:val="20"/>
                <w:lang w:val="en-GB" w:eastAsia="zh-CN"/>
              </w:rPr>
              <w:t xml:space="preserve"> CSI-RS.</w:t>
            </w:r>
          </w:p>
          <w:p w14:paraId="64B08D44" w14:textId="77777777" w:rsidR="00DF758A" w:rsidRDefault="00DF758A" w:rsidP="00DF758A">
            <w:pPr>
              <w:rPr>
                <w:rFonts w:eastAsiaTheme="minorEastAsia"/>
                <w:sz w:val="20"/>
                <w:lang w:val="en-GB" w:eastAsia="zh-CN"/>
              </w:rPr>
            </w:pPr>
          </w:p>
          <w:p w14:paraId="642846D6" w14:textId="77777777" w:rsidR="00DF758A" w:rsidRDefault="00DF758A" w:rsidP="00DF758A">
            <w:pPr>
              <w:rPr>
                <w:rFonts w:eastAsiaTheme="minorEastAsia"/>
                <w:sz w:val="20"/>
                <w:lang w:val="en-GB" w:eastAsia="zh-CN"/>
              </w:rPr>
            </w:pPr>
            <w:r>
              <w:rPr>
                <w:rFonts w:eastAsiaTheme="minorEastAsia"/>
                <w:sz w:val="20"/>
                <w:lang w:val="en-GB" w:eastAsia="zh-CN"/>
              </w:rPr>
              <w:t xml:space="preserve">This is an example of the measurement procedure with </w:t>
            </w:r>
            <w:proofErr w:type="spellStart"/>
            <w:r>
              <w:rPr>
                <w:rFonts w:eastAsiaTheme="minorEastAsia"/>
                <w:sz w:val="20"/>
                <w:lang w:val="en-GB" w:eastAsia="zh-CN"/>
              </w:rPr>
              <w:t>nonprecoded</w:t>
            </w:r>
            <w:proofErr w:type="spellEnd"/>
            <w:r>
              <w:rPr>
                <w:rFonts w:eastAsiaTheme="minorEastAsia"/>
                <w:sz w:val="20"/>
                <w:lang w:val="en-GB" w:eastAsia="zh-CN"/>
              </w:rPr>
              <w:t xml:space="preserve"> CSI-RS:</w:t>
            </w:r>
          </w:p>
          <w:p w14:paraId="78327779"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lastRenderedPageBreak/>
              <w:t xml:space="preserve">A UE supporting </w:t>
            </w:r>
            <w:proofErr w:type="spellStart"/>
            <w:r>
              <w:rPr>
                <w:rFonts w:eastAsiaTheme="minorEastAsia"/>
                <w:sz w:val="20"/>
                <w:lang w:val="en-GB" w:eastAsia="zh-CN"/>
              </w:rPr>
              <w:t>xTyR</w:t>
            </w:r>
            <w:proofErr w:type="spellEnd"/>
            <w:r>
              <w:rPr>
                <w:rFonts w:eastAsiaTheme="minorEastAsia"/>
                <w:sz w:val="20"/>
                <w:lang w:val="en-GB" w:eastAsia="zh-CN"/>
              </w:rPr>
              <w:t xml:space="preserve"> transmits SRS with antenna switching, sounding y antennas, as per usual TDD operation</w:t>
            </w:r>
          </w:p>
          <w:p w14:paraId="431E6733" w14:textId="77777777" w:rsidR="00DF758A" w:rsidRDefault="00DF758A" w:rsidP="00E40E5F">
            <w:pPr>
              <w:pStyle w:val="ListParagraph"/>
              <w:numPr>
                <w:ilvl w:val="0"/>
                <w:numId w:val="36"/>
              </w:numPr>
              <w:rPr>
                <w:rFonts w:eastAsiaTheme="minorEastAsia"/>
                <w:sz w:val="20"/>
                <w:lang w:val="en-GB" w:eastAsia="zh-CN"/>
              </w:rPr>
            </w:pPr>
            <w:proofErr w:type="spellStart"/>
            <w:r>
              <w:rPr>
                <w:rFonts w:eastAsiaTheme="minorEastAsia"/>
                <w:sz w:val="20"/>
                <w:lang w:val="en-GB" w:eastAsia="zh-CN"/>
              </w:rPr>
              <w:t>gNB</w:t>
            </w:r>
            <w:proofErr w:type="spellEnd"/>
            <w:r>
              <w:rPr>
                <w:rFonts w:eastAsiaTheme="minorEastAsia"/>
                <w:sz w:val="20"/>
                <w:lang w:val="en-GB" w:eastAsia="zh-CN"/>
              </w:rPr>
              <w:t xml:space="preserve"> measures phase difference from all SRS ports and triggers a UE to report a PO measurement averaged from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≤y </w:t>
            </w:r>
            <w:proofErr w:type="gramStart"/>
            <w:r>
              <w:rPr>
                <w:rFonts w:eastAsiaTheme="minorEastAsia"/>
                <w:sz w:val="20"/>
                <w:lang w:val="en-GB" w:eastAsia="zh-CN"/>
              </w:rPr>
              <w:t>receive</w:t>
            </w:r>
            <w:proofErr w:type="gramEnd"/>
            <w:r>
              <w:rPr>
                <w:rFonts w:eastAsiaTheme="minorEastAsia"/>
                <w:sz w:val="20"/>
                <w:lang w:val="en-GB" w:eastAsia="zh-CN"/>
              </w:rPr>
              <w:t xml:space="preserve"> antennas, where the value of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is network configured. Which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antennas to measure may be network configured, e.g.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r>
                <w:rPr>
                  <w:rFonts w:ascii="Cambria Math" w:eastAsiaTheme="minorEastAsia" w:hAnsi="Cambria Math"/>
                  <w:sz w:val="20"/>
                  <w:lang w:val="en-GB" w:eastAsia="zh-CN"/>
                </w:rPr>
                <m:t>=R</m:t>
              </m:r>
            </m:oMath>
            <w:r>
              <w:rPr>
                <w:rFonts w:eastAsiaTheme="minorEastAsia"/>
                <w:sz w:val="20"/>
                <w:lang w:val="en-GB" w:eastAsia="zh-CN"/>
              </w:rPr>
              <w:t>, or UE selected</w:t>
            </w:r>
          </w:p>
          <w:p w14:paraId="0069EE51" w14:textId="77777777" w:rsidR="00DF758A" w:rsidRDefault="00DF758A" w:rsidP="00E40E5F">
            <w:pPr>
              <w:pStyle w:val="ListParagraph"/>
              <w:numPr>
                <w:ilvl w:val="0"/>
                <w:numId w:val="36"/>
              </w:numPr>
              <w:rPr>
                <w:rFonts w:eastAsiaTheme="minorEastAsia"/>
                <w:sz w:val="20"/>
                <w:lang w:val="en-GB" w:eastAsia="zh-CN"/>
              </w:rPr>
            </w:pPr>
            <w:r>
              <w:rPr>
                <w:rFonts w:eastAsiaTheme="minorEastAsia"/>
                <w:sz w:val="20"/>
                <w:lang w:val="en-GB" w:eastAsia="zh-CN"/>
              </w:rPr>
              <w:t xml:space="preserve">UE reports the PO measurement from the configured/selected </w:t>
            </w:r>
            <m:oMath>
              <m:sSub>
                <m:sSubPr>
                  <m:ctrlPr>
                    <w:rPr>
                      <w:rFonts w:ascii="Cambria Math" w:eastAsiaTheme="minorEastAsia" w:hAnsi="Cambria Math"/>
                      <w:i/>
                      <w:sz w:val="20"/>
                      <w:lang w:val="en-GB" w:eastAsia="zh-CN"/>
                    </w:rPr>
                  </m:ctrlPr>
                </m:sSubPr>
                <m:e>
                  <m:r>
                    <w:rPr>
                      <w:rFonts w:ascii="Cambria Math" w:eastAsiaTheme="minorEastAsia" w:hAnsi="Cambria Math"/>
                      <w:sz w:val="20"/>
                      <w:lang w:val="en-GB" w:eastAsia="zh-CN"/>
                    </w:rPr>
                    <m:t>P</m:t>
                  </m:r>
                </m:e>
                <m:sub>
                  <m:r>
                    <w:rPr>
                      <w:rFonts w:ascii="Cambria Math" w:eastAsiaTheme="minorEastAsia" w:hAnsi="Cambria Math"/>
                      <w:sz w:val="20"/>
                      <w:lang w:val="en-GB" w:eastAsia="zh-CN"/>
                    </w:rPr>
                    <m:t>SRS</m:t>
                  </m:r>
                </m:sub>
              </m:sSub>
            </m:oMath>
            <w:r>
              <w:rPr>
                <w:rFonts w:eastAsiaTheme="minorEastAsia"/>
                <w:sz w:val="20"/>
                <w:lang w:val="en-GB" w:eastAsia="zh-CN"/>
              </w:rPr>
              <w:t xml:space="preserve"> receive antennas and reports the selection if applicable.</w:t>
            </w:r>
          </w:p>
          <w:p w14:paraId="7AE84448" w14:textId="77777777" w:rsidR="00DF758A" w:rsidRDefault="00DF758A" w:rsidP="00DF758A">
            <w:pPr>
              <w:rPr>
                <w:rFonts w:eastAsiaTheme="minorEastAsia"/>
                <w:sz w:val="20"/>
                <w:lang w:val="en-GB" w:eastAsia="zh-CN"/>
              </w:rPr>
            </w:pPr>
            <w:r>
              <w:rPr>
                <w:rFonts w:eastAsiaTheme="minorEastAsia"/>
                <w:sz w:val="20"/>
                <w:u w:val="single"/>
                <w:lang w:val="en-GB" w:eastAsia="zh-CN"/>
              </w:rPr>
              <w:t>If we don’t have UE dynamic indication, as per scheme 2, we would need a very large number of trigger states, under scheme 1, to trigger all different combinations of just 1 and 2 ports, for xT2R, xT4R, xT6R, xT8R</w:t>
            </w:r>
            <w:r>
              <w:rPr>
                <w:rFonts w:eastAsiaTheme="minorEastAsia"/>
                <w:sz w:val="20"/>
                <w:lang w:val="en-GB" w:eastAsia="zh-CN"/>
              </w:rPr>
              <w:t>.</w:t>
            </w:r>
          </w:p>
          <w:p w14:paraId="55B6351A" w14:textId="77777777" w:rsidR="00BF242C" w:rsidRPr="00DF758A" w:rsidRDefault="00BF242C">
            <w:pPr>
              <w:rPr>
                <w:rFonts w:eastAsia="MS Mincho"/>
                <w:bCs/>
                <w:sz w:val="16"/>
                <w:szCs w:val="16"/>
                <w:lang w:val="en-GB" w:eastAsia="ja-JP"/>
              </w:rPr>
            </w:pPr>
          </w:p>
        </w:tc>
      </w:tr>
      <w:tr w:rsidR="00E40E5F" w14:paraId="3C6804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DAD71" w14:textId="371FED34" w:rsidR="00E40E5F" w:rsidRDefault="00E40E5F" w:rsidP="00E40E5F">
            <w:pPr>
              <w:widowControl w:val="0"/>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DBBC3B" w14:textId="77777777" w:rsidR="00E40E5F" w:rsidRDefault="00E40E5F" w:rsidP="00E40E5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2ED10331" w14:textId="77777777" w:rsidR="00E40E5F" w:rsidRDefault="00E40E5F" w:rsidP="00E40E5F">
            <w:pPr>
              <w:jc w:val="both"/>
              <w:rPr>
                <w:rFonts w:ascii="Times" w:eastAsiaTheme="minorEastAsia" w:hAnsi="Times" w:cs="Times"/>
                <w:b/>
                <w:color w:val="3333FF"/>
                <w:sz w:val="20"/>
                <w:szCs w:val="20"/>
                <w:lang w:val="en-GB" w:eastAsia="zh-CN"/>
              </w:rPr>
            </w:pPr>
          </w:p>
          <w:p w14:paraId="23744DE3"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Proposal 3.C.1/2/3: To have more clarity for 3.C.2, we need some progress of Q and P_SRS</w:t>
            </w:r>
          </w:p>
          <w:p w14:paraId="3FDCC433" w14:textId="77777777" w:rsidR="00E40E5F" w:rsidRDefault="00E40E5F" w:rsidP="00E40E5F">
            <w:pPr>
              <w:jc w:val="both"/>
              <w:rPr>
                <w:rFonts w:ascii="Times" w:eastAsiaTheme="minorEastAsia" w:hAnsi="Times" w:cs="Times"/>
                <w:b/>
                <w:color w:val="FF0000"/>
                <w:sz w:val="20"/>
                <w:szCs w:val="20"/>
                <w:lang w:val="en-GB" w:eastAsia="zh-CN"/>
              </w:rPr>
            </w:pPr>
          </w:p>
          <w:p w14:paraId="135F9DFD"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 xml:space="preserve">Proposal 3.E.1: </w:t>
            </w:r>
            <w:r>
              <w:rPr>
                <w:rFonts w:ascii="Times" w:eastAsiaTheme="minorEastAsia" w:hAnsi="Times" w:cs="Times"/>
                <w:b/>
                <w:color w:val="FF0000"/>
                <w:szCs w:val="20"/>
                <w:highlight w:val="yellow"/>
                <w:lang w:val="en-GB" w:eastAsia="zh-CN"/>
              </w:rPr>
              <w:t>@Google</w:t>
            </w:r>
            <w:r>
              <w:rPr>
                <w:rFonts w:ascii="Times" w:eastAsiaTheme="minorEastAsia" w:hAnsi="Times" w:cs="Times"/>
                <w:b/>
                <w:color w:val="FF0000"/>
                <w:sz w:val="20"/>
                <w:szCs w:val="20"/>
                <w:lang w:val="en-GB" w:eastAsia="zh-CN"/>
              </w:rPr>
              <w:t>, could you please provide a concrete counter-proposal to refine the TDCP timeline (i.e. reuse legacy Z2/Z2’)?</w:t>
            </w:r>
          </w:p>
          <w:p w14:paraId="563CB4FF" w14:textId="77777777" w:rsidR="00E40E5F" w:rsidRDefault="00E40E5F" w:rsidP="00E40E5F">
            <w:pPr>
              <w:jc w:val="both"/>
              <w:rPr>
                <w:rFonts w:ascii="Times" w:eastAsiaTheme="minorEastAsia" w:hAnsi="Times" w:cs="Times"/>
                <w:b/>
                <w:color w:val="FF0000"/>
                <w:sz w:val="20"/>
                <w:szCs w:val="20"/>
                <w:lang w:val="en-GB" w:eastAsia="zh-CN"/>
              </w:rPr>
            </w:pPr>
          </w:p>
          <w:p w14:paraId="71F87C6A" w14:textId="77777777" w:rsidR="00E40E5F" w:rsidRDefault="00E40E5F" w:rsidP="00E40E5F">
            <w:pPr>
              <w:jc w:val="both"/>
              <w:rPr>
                <w:rFonts w:ascii="Times" w:eastAsiaTheme="minorEastAsia" w:hAnsi="Times" w:cs="Times"/>
                <w:b/>
                <w:color w:val="FF0000"/>
                <w:sz w:val="20"/>
                <w:szCs w:val="20"/>
                <w:lang w:val="en-GB" w:eastAsia="zh-CN"/>
              </w:rPr>
            </w:pPr>
            <w:r>
              <w:rPr>
                <w:rFonts w:ascii="Times" w:eastAsiaTheme="minorEastAsia" w:hAnsi="Times" w:cs="Times"/>
                <w:b/>
                <w:color w:val="FF0000"/>
                <w:sz w:val="20"/>
                <w:szCs w:val="20"/>
                <w:lang w:val="en-GB" w:eastAsia="zh-CN"/>
              </w:rPr>
              <w:t>Please check Nokia’s explanation for 3.C.2</w:t>
            </w:r>
          </w:p>
          <w:p w14:paraId="0840E398" w14:textId="77777777" w:rsidR="00E40E5F" w:rsidRDefault="00E40E5F" w:rsidP="00E40E5F">
            <w:pPr>
              <w:rPr>
                <w:b/>
                <w:bCs/>
                <w:color w:val="3333FF"/>
                <w:sz w:val="20"/>
                <w:szCs w:val="16"/>
                <w:lang w:val="en-CA" w:eastAsia="en-CA"/>
              </w:rPr>
            </w:pPr>
          </w:p>
        </w:tc>
      </w:tr>
      <w:tr w:rsidR="006C10F9" w14:paraId="07AB68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7BCB21" w14:textId="012755ED" w:rsidR="006C10F9" w:rsidRDefault="006C10F9" w:rsidP="006C10F9">
            <w:pPr>
              <w:widowControl w:val="0"/>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180F6E" w14:textId="77777777" w:rsidR="006C10F9" w:rsidRDefault="006C10F9" w:rsidP="006C10F9">
            <w:pPr>
              <w:jc w:val="both"/>
              <w:rPr>
                <w:rFonts w:eastAsiaTheme="minorEastAsia"/>
                <w:bCs/>
                <w:sz w:val="18"/>
                <w:szCs w:val="18"/>
                <w:lang w:val="en-GB" w:eastAsia="zh-CN"/>
              </w:rPr>
            </w:pPr>
            <w:r w:rsidRPr="007D14CD">
              <w:rPr>
                <w:rFonts w:eastAsia="Batang"/>
                <w:b/>
                <w:sz w:val="18"/>
                <w:szCs w:val="18"/>
                <w:lang w:val="en-GB"/>
              </w:rPr>
              <w:t>Proposal 3.H.2</w:t>
            </w:r>
            <w:r w:rsidRPr="007D14CD">
              <w:rPr>
                <w:rFonts w:eastAsia="Batang"/>
                <w:bCs/>
                <w:sz w:val="18"/>
                <w:szCs w:val="18"/>
                <w:lang w:val="en-GB"/>
              </w:rPr>
              <w:t>:</w:t>
            </w:r>
            <w:r>
              <w:rPr>
                <w:rFonts w:eastAsiaTheme="minorEastAsia" w:hint="eastAsia"/>
                <w:bCs/>
                <w:sz w:val="18"/>
                <w:szCs w:val="18"/>
                <w:lang w:val="en-GB" w:eastAsia="zh-CN"/>
              </w:rPr>
              <w:t xml:space="preserve"> We are not OK </w:t>
            </w:r>
            <w:r>
              <w:rPr>
                <w:rFonts w:eastAsiaTheme="minorEastAsia"/>
                <w:bCs/>
                <w:sz w:val="18"/>
                <w:szCs w:val="18"/>
                <w:lang w:val="en-GB" w:eastAsia="zh-CN"/>
              </w:rPr>
              <w:t>with</w:t>
            </w:r>
            <w:r>
              <w:rPr>
                <w:rFonts w:eastAsiaTheme="minorEastAsia" w:hint="eastAsia"/>
                <w:bCs/>
                <w:sz w:val="18"/>
                <w:szCs w:val="18"/>
                <w:lang w:val="en-GB" w:eastAsia="zh-CN"/>
              </w:rPr>
              <w:t xml:space="preserve"> the last bullet, and want to add some FFS to August (similar as </w:t>
            </w:r>
            <w:r>
              <w:rPr>
                <w:rFonts w:eastAsiaTheme="minorEastAsia"/>
                <w:bCs/>
                <w:sz w:val="18"/>
                <w:szCs w:val="18"/>
                <w:lang w:val="en-GB" w:eastAsia="zh-CN"/>
              </w:rPr>
              <w:t>that</w:t>
            </w:r>
            <w:r>
              <w:rPr>
                <w:rFonts w:eastAsiaTheme="minorEastAsia" w:hint="eastAsia"/>
                <w:bCs/>
                <w:sz w:val="18"/>
                <w:szCs w:val="18"/>
                <w:lang w:val="en-GB" w:eastAsia="zh-CN"/>
              </w:rPr>
              <w:t xml:space="preserve"> for </w:t>
            </w:r>
            <w:r w:rsidRPr="00F21898">
              <w:rPr>
                <w:rFonts w:eastAsiaTheme="minorEastAsia" w:hint="eastAsia"/>
                <w:b/>
                <w:sz w:val="18"/>
                <w:szCs w:val="18"/>
                <w:lang w:val="en-GB" w:eastAsia="zh-CN"/>
              </w:rPr>
              <w:t>3.C.3</w:t>
            </w:r>
            <w:r>
              <w:rPr>
                <w:rFonts w:eastAsiaTheme="minorEastAsia" w:hint="eastAsia"/>
                <w:bCs/>
                <w:sz w:val="18"/>
                <w:szCs w:val="18"/>
                <w:lang w:val="en-GB" w:eastAsia="zh-CN"/>
              </w:rPr>
              <w:t>)</w:t>
            </w:r>
          </w:p>
          <w:tbl>
            <w:tblPr>
              <w:tblStyle w:val="TableGrid"/>
              <w:tblW w:w="0" w:type="auto"/>
              <w:tblLayout w:type="fixed"/>
              <w:tblLook w:val="04A0" w:firstRow="1" w:lastRow="0" w:firstColumn="1" w:lastColumn="0" w:noHBand="0" w:noVBand="1"/>
            </w:tblPr>
            <w:tblGrid>
              <w:gridCol w:w="8747"/>
            </w:tblGrid>
            <w:tr w:rsidR="006C10F9" w14:paraId="0DC10338" w14:textId="77777777" w:rsidTr="00333974">
              <w:tc>
                <w:tcPr>
                  <w:tcW w:w="8747" w:type="dxa"/>
                </w:tcPr>
                <w:p w14:paraId="7F14E0D9" w14:textId="77777777" w:rsidR="006C10F9" w:rsidRDefault="006C10F9" w:rsidP="006C10F9">
                  <w:pPr>
                    <w:jc w:val="both"/>
                    <w:rPr>
                      <w:rFonts w:eastAsiaTheme="minorEastAsia"/>
                      <w:bCs/>
                      <w:sz w:val="18"/>
                      <w:szCs w:val="18"/>
                      <w:lang w:val="en-GB" w:eastAsia="zh-CN"/>
                    </w:rPr>
                  </w:pPr>
                  <w:r>
                    <w:rPr>
                      <w:rFonts w:eastAsiaTheme="minorEastAsia"/>
                      <w:bCs/>
                      <w:sz w:val="18"/>
                      <w:szCs w:val="18"/>
                      <w:lang w:val="en-GB" w:eastAsia="zh-CN"/>
                    </w:rPr>
                    <w:t>…</w:t>
                  </w:r>
                </w:p>
                <w:p w14:paraId="5F02F418" w14:textId="77777777" w:rsidR="006C10F9" w:rsidRPr="0042735E" w:rsidRDefault="006C10F9" w:rsidP="006C10F9">
                  <w:pPr>
                    <w:pStyle w:val="ListParagraph"/>
                    <w:numPr>
                      <w:ilvl w:val="0"/>
                      <w:numId w:val="40"/>
                    </w:numPr>
                    <w:snapToGrid w:val="0"/>
                    <w:spacing w:after="0" w:line="240" w:lineRule="auto"/>
                    <w:rPr>
                      <w:rFonts w:ascii="Times" w:eastAsia="Batang" w:hAnsi="Times"/>
                      <w:sz w:val="18"/>
                      <w:lang w:val="en-GB"/>
                    </w:rPr>
                  </w:pPr>
                  <w:r>
                    <w:rPr>
                      <w:rFonts w:ascii="Times" w:eastAsia="Batang" w:hAnsi="Times"/>
                      <w:iCs/>
                      <w:sz w:val="20"/>
                      <w:szCs w:val="20"/>
                      <w:lang w:val="en-GB" w:eastAsia="zh-CN"/>
                    </w:rPr>
                    <w:t>UE is configured with 1 CSI-RS resource set comprising N</w:t>
                  </w:r>
                  <w:r>
                    <w:rPr>
                      <w:rFonts w:ascii="Times" w:eastAsia="Batang" w:hAnsi="Times"/>
                      <w:iCs/>
                      <w:sz w:val="20"/>
                      <w:szCs w:val="20"/>
                      <w:vertAlign w:val="subscript"/>
                      <w:lang w:val="en-GB" w:eastAsia="zh-CN"/>
                    </w:rPr>
                    <w:t>TRP</w:t>
                  </w:r>
                  <w:r>
                    <w:rPr>
                      <w:rFonts w:ascii="Times" w:eastAsia="Batang" w:hAnsi="Times"/>
                      <w:iCs/>
                      <w:sz w:val="20"/>
                      <w:szCs w:val="20"/>
                      <w:lang w:val="en-GB" w:eastAsia="zh-CN"/>
                    </w:rPr>
                    <w:t xml:space="preserve"> </w:t>
                  </w:r>
                  <w:r w:rsidRPr="0042735E">
                    <w:rPr>
                      <w:rFonts w:ascii="Times" w:eastAsiaTheme="minorEastAsia" w:hAnsi="Times" w:hint="eastAsia"/>
                      <w:iCs/>
                      <w:color w:val="FF0000"/>
                      <w:sz w:val="20"/>
                      <w:szCs w:val="20"/>
                      <w:lang w:val="en-GB" w:eastAsia="zh-CN"/>
                    </w:rPr>
                    <w:t>groups of single-port</w:t>
                  </w:r>
                  <w:r>
                    <w:rPr>
                      <w:rFonts w:ascii="Times" w:eastAsiaTheme="minorEastAsia" w:hAnsi="Times" w:hint="eastAsia"/>
                      <w:iCs/>
                      <w:sz w:val="20"/>
                      <w:szCs w:val="20"/>
                      <w:lang w:val="en-GB" w:eastAsia="zh-CN"/>
                    </w:rPr>
                    <w:t xml:space="preserve"> </w:t>
                  </w:r>
                  <w:r>
                    <w:rPr>
                      <w:rFonts w:ascii="Times" w:eastAsia="Batang" w:hAnsi="Times"/>
                      <w:iCs/>
                      <w:sz w:val="20"/>
                      <w:szCs w:val="20"/>
                      <w:lang w:val="en-GB" w:eastAsia="zh-CN"/>
                    </w:rPr>
                    <w:t>CSI-RS resources</w:t>
                  </w:r>
                </w:p>
                <w:p w14:paraId="0F5B21F3"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r w:rsidRPr="001F5349">
                    <w:rPr>
                      <w:rFonts w:ascii="Times" w:eastAsiaTheme="minorEastAsia" w:hAnsi="Times"/>
                      <w:color w:val="FF0000"/>
                      <w:sz w:val="20"/>
                      <w:szCs w:val="20"/>
                      <w:lang w:val="en-GB" w:eastAsia="zh-CN"/>
                    </w:rPr>
                    <w:t>E</w:t>
                  </w:r>
                  <w:r w:rsidRPr="001F5349">
                    <w:rPr>
                      <w:rFonts w:ascii="Times" w:eastAsiaTheme="minorEastAsia" w:hAnsi="Times" w:hint="eastAsia"/>
                      <w:color w:val="FF0000"/>
                      <w:sz w:val="20"/>
                      <w:szCs w:val="20"/>
                      <w:lang w:val="en-GB" w:eastAsia="zh-CN"/>
                    </w:rPr>
                    <w:t>ach group comprises y CSI-RS resources, y=1 is supported</w:t>
                  </w:r>
                </w:p>
                <w:p w14:paraId="363229F7" w14:textId="77777777" w:rsidR="006C10F9" w:rsidRPr="001F5349" w:rsidRDefault="006C10F9" w:rsidP="006C10F9">
                  <w:pPr>
                    <w:pStyle w:val="ListParagraph"/>
                    <w:numPr>
                      <w:ilvl w:val="1"/>
                      <w:numId w:val="40"/>
                    </w:numPr>
                    <w:snapToGrid w:val="0"/>
                    <w:spacing w:after="0" w:line="240" w:lineRule="auto"/>
                    <w:rPr>
                      <w:rFonts w:ascii="Times" w:eastAsia="Batang" w:hAnsi="Times"/>
                      <w:color w:val="FF0000"/>
                      <w:sz w:val="20"/>
                      <w:szCs w:val="20"/>
                      <w:lang w:val="en-GB"/>
                    </w:rPr>
                  </w:pPr>
                  <w:proofErr w:type="gramStart"/>
                  <w:r w:rsidRPr="001F5349">
                    <w:rPr>
                      <w:rFonts w:ascii="Times" w:eastAsiaTheme="minorEastAsia" w:hAnsi="Times" w:hint="eastAsia"/>
                      <w:color w:val="FF0000"/>
                      <w:sz w:val="20"/>
                      <w:szCs w:val="20"/>
                      <w:lang w:val="en-GB" w:eastAsia="zh-CN"/>
                    </w:rPr>
                    <w:t xml:space="preserve">FFS </w:t>
                  </w:r>
                  <w:r w:rsidRPr="001F5349">
                    <w:rPr>
                      <w:rFonts w:eastAsia="Malgun Gothic"/>
                      <w:color w:val="FF0000"/>
                      <w:sz w:val="20"/>
                      <w:szCs w:val="20"/>
                    </w:rPr>
                    <w:t xml:space="preserve"> (</w:t>
                  </w:r>
                  <w:proofErr w:type="gramEnd"/>
                  <w:r w:rsidRPr="001F5349">
                    <w:rPr>
                      <w:rFonts w:eastAsia="Malgun Gothic"/>
                      <w:color w:val="FF0000"/>
                      <w:sz w:val="20"/>
                      <w:szCs w:val="20"/>
                    </w:rPr>
                    <w:t>by RAN1#118)</w:t>
                  </w:r>
                  <w:r w:rsidRPr="001F5349">
                    <w:rPr>
                      <w:rFonts w:eastAsiaTheme="minorEastAsia" w:hint="eastAsia"/>
                      <w:color w:val="FF0000"/>
                      <w:sz w:val="20"/>
                      <w:szCs w:val="20"/>
                      <w:lang w:eastAsia="zh-CN"/>
                    </w:rPr>
                    <w:t>: Whether</w:t>
                  </w:r>
                  <w:r w:rsidRPr="001F5349">
                    <w:rPr>
                      <w:rFonts w:ascii="Times" w:eastAsiaTheme="minorEastAsia" w:hAnsi="Times" w:hint="eastAsia"/>
                      <w:color w:val="FF0000"/>
                      <w:sz w:val="20"/>
                      <w:szCs w:val="20"/>
                      <w:lang w:val="en-GB" w:eastAsia="zh-CN"/>
                    </w:rPr>
                    <w:t xml:space="preserve"> y&gt;1 is also supported</w:t>
                  </w:r>
                </w:p>
                <w:p w14:paraId="3D80B588" w14:textId="77777777" w:rsidR="006C10F9" w:rsidRPr="0042735E" w:rsidRDefault="006C10F9" w:rsidP="006C10F9">
                  <w:pPr>
                    <w:jc w:val="both"/>
                    <w:rPr>
                      <w:rFonts w:eastAsiaTheme="minorEastAsia"/>
                      <w:bCs/>
                      <w:sz w:val="18"/>
                      <w:szCs w:val="18"/>
                      <w:lang w:val="en-GB" w:eastAsia="zh-CN"/>
                    </w:rPr>
                  </w:pPr>
                </w:p>
              </w:tc>
            </w:tr>
          </w:tbl>
          <w:p w14:paraId="7A64CA22" w14:textId="77777777" w:rsidR="006C10F9" w:rsidRDefault="006C10F9" w:rsidP="006C10F9">
            <w:pPr>
              <w:rPr>
                <w:b/>
                <w:bCs/>
                <w:sz w:val="16"/>
                <w:szCs w:val="16"/>
                <w:lang w:val="en-CA" w:eastAsia="en-CA"/>
              </w:rPr>
            </w:pPr>
          </w:p>
        </w:tc>
      </w:tr>
      <w:tr w:rsidR="006C10F9" w14:paraId="7E60C63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E309DA" w14:textId="26EE3958" w:rsidR="006C10F9" w:rsidRPr="00BC0A40" w:rsidRDefault="00BC0A40" w:rsidP="006C10F9">
            <w:pPr>
              <w:widowControl w:val="0"/>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72FA35" w14:textId="77777777" w:rsidR="006C10F9"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3.C.1: </w:t>
            </w:r>
          </w:p>
          <w:p w14:paraId="58750B02" w14:textId="2CFD9F74"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OK. </w:t>
            </w:r>
          </w:p>
          <w:p w14:paraId="74781E82" w14:textId="77777777" w:rsidR="00BC0A40" w:rsidRDefault="00BC0A40" w:rsidP="006C10F9">
            <w:pPr>
              <w:jc w:val="both"/>
              <w:rPr>
                <w:rFonts w:eastAsia="MS Mincho"/>
                <w:bCs/>
                <w:sz w:val="18"/>
                <w:szCs w:val="18"/>
                <w:lang w:val="en-GB" w:eastAsia="ja-JP"/>
              </w:rPr>
            </w:pPr>
          </w:p>
          <w:p w14:paraId="10DB42C1"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3.C.1: </w:t>
            </w:r>
          </w:p>
          <w:p w14:paraId="75C6D794"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G</w:t>
            </w:r>
            <w:r>
              <w:rPr>
                <w:rFonts w:eastAsia="MS Mincho"/>
                <w:bCs/>
                <w:sz w:val="18"/>
                <w:szCs w:val="18"/>
                <w:lang w:val="en-GB" w:eastAsia="ja-JP"/>
              </w:rPr>
              <w:t xml:space="preserve">iven that Q&gt;1 is not popular at least for </w:t>
            </w:r>
            <w:proofErr w:type="spellStart"/>
            <w:r>
              <w:rPr>
                <w:rFonts w:eastAsia="MS Mincho"/>
                <w:bCs/>
                <w:sz w:val="18"/>
                <w:szCs w:val="18"/>
                <w:lang w:val="en-GB" w:eastAsia="ja-JP"/>
              </w:rPr>
              <w:t>gNB</w:t>
            </w:r>
            <w:proofErr w:type="spellEnd"/>
            <w:r>
              <w:rPr>
                <w:rFonts w:eastAsia="MS Mincho"/>
                <w:bCs/>
                <w:sz w:val="18"/>
                <w:szCs w:val="18"/>
                <w:lang w:val="en-GB" w:eastAsia="ja-JP"/>
              </w:rPr>
              <w:t xml:space="preserve"> vendors, we are ok to support Q=1 only.</w:t>
            </w:r>
          </w:p>
          <w:p w14:paraId="5DDD4B49" w14:textId="77777777" w:rsidR="00BC0A40" w:rsidRDefault="00BC0A40" w:rsidP="006C10F9">
            <w:pPr>
              <w:jc w:val="both"/>
              <w:rPr>
                <w:rFonts w:eastAsia="MS Mincho"/>
                <w:bCs/>
                <w:sz w:val="18"/>
                <w:szCs w:val="18"/>
                <w:lang w:val="en-GB" w:eastAsia="ja-JP"/>
              </w:rPr>
            </w:pPr>
          </w:p>
          <w:p w14:paraId="00BB703C"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P</w:t>
            </w:r>
            <w:r>
              <w:rPr>
                <w:rFonts w:eastAsia="MS Mincho"/>
                <w:bCs/>
                <w:sz w:val="18"/>
                <w:szCs w:val="18"/>
                <w:lang w:val="en-GB" w:eastAsia="ja-JP"/>
              </w:rPr>
              <w:t xml:space="preserve">roposal 3.C.3: </w:t>
            </w:r>
          </w:p>
          <w:p w14:paraId="3E7D91A6"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O</w:t>
            </w:r>
            <w:r>
              <w:rPr>
                <w:rFonts w:eastAsia="MS Mincho"/>
                <w:bCs/>
                <w:sz w:val="18"/>
                <w:szCs w:val="18"/>
                <w:lang w:val="en-GB" w:eastAsia="ja-JP"/>
              </w:rPr>
              <w:t xml:space="preserve">K. </w:t>
            </w:r>
          </w:p>
          <w:p w14:paraId="058DE20A" w14:textId="77777777" w:rsidR="00BC0A40" w:rsidRDefault="00BC0A40" w:rsidP="006C10F9">
            <w:pPr>
              <w:jc w:val="both"/>
              <w:rPr>
                <w:rFonts w:eastAsia="MS Mincho"/>
                <w:bCs/>
                <w:sz w:val="18"/>
                <w:szCs w:val="18"/>
                <w:lang w:val="en-GB" w:eastAsia="ja-JP"/>
              </w:rPr>
            </w:pPr>
          </w:p>
          <w:p w14:paraId="47AD8DE7"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Q</w:t>
            </w:r>
            <w:r>
              <w:rPr>
                <w:rFonts w:eastAsia="MS Mincho"/>
                <w:bCs/>
                <w:sz w:val="18"/>
                <w:szCs w:val="18"/>
                <w:lang w:val="en-GB" w:eastAsia="ja-JP"/>
              </w:rPr>
              <w:t xml:space="preserve">uestion: 3.C.3: </w:t>
            </w:r>
          </w:p>
          <w:p w14:paraId="61394EBA"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F</w:t>
            </w:r>
            <w:r>
              <w:rPr>
                <w:rFonts w:eastAsia="MS Mincho"/>
                <w:bCs/>
                <w:sz w:val="18"/>
                <w:szCs w:val="18"/>
                <w:lang w:val="en-GB" w:eastAsia="ja-JP"/>
              </w:rPr>
              <w:t>ine with P</w:t>
            </w:r>
            <w:r w:rsidRPr="00BC0A40">
              <w:rPr>
                <w:rFonts w:eastAsia="MS Mincho"/>
                <w:bCs/>
                <w:sz w:val="18"/>
                <w:szCs w:val="18"/>
                <w:vertAlign w:val="subscript"/>
                <w:lang w:val="en-GB" w:eastAsia="ja-JP"/>
              </w:rPr>
              <w:t>SRS</w:t>
            </w:r>
            <w:r>
              <w:rPr>
                <w:rFonts w:eastAsia="MS Mincho"/>
                <w:bCs/>
                <w:sz w:val="18"/>
                <w:szCs w:val="18"/>
                <w:lang w:val="en-GB" w:eastAsia="ja-JP"/>
              </w:rPr>
              <w:t xml:space="preserve">=1 only. </w:t>
            </w:r>
          </w:p>
          <w:p w14:paraId="5EDA53CF" w14:textId="77777777" w:rsidR="00BC0A40" w:rsidRDefault="00BC0A40" w:rsidP="006C10F9">
            <w:pPr>
              <w:jc w:val="both"/>
              <w:rPr>
                <w:rFonts w:eastAsia="MS Mincho"/>
                <w:bCs/>
                <w:sz w:val="18"/>
                <w:szCs w:val="18"/>
                <w:lang w:val="en-GB" w:eastAsia="ja-JP"/>
              </w:rPr>
            </w:pPr>
          </w:p>
          <w:p w14:paraId="6D2923FD" w14:textId="77777777" w:rsidR="00BC0A40" w:rsidRDefault="00BC0A40" w:rsidP="006C10F9">
            <w:pPr>
              <w:jc w:val="both"/>
              <w:rPr>
                <w:rFonts w:eastAsia="MS Mincho"/>
                <w:bCs/>
                <w:sz w:val="18"/>
                <w:szCs w:val="18"/>
                <w:lang w:val="en-GB" w:eastAsia="ja-JP"/>
              </w:rPr>
            </w:pPr>
            <w:r>
              <w:rPr>
                <w:rFonts w:eastAsia="MS Mincho"/>
                <w:bCs/>
                <w:sz w:val="18"/>
                <w:szCs w:val="18"/>
                <w:lang w:val="en-GB" w:eastAsia="ja-JP"/>
              </w:rPr>
              <w:t xml:space="preserve">Proposal 3.H.2: </w:t>
            </w:r>
          </w:p>
          <w:p w14:paraId="0B3A580B" w14:textId="77777777" w:rsidR="00BC0A40" w:rsidRDefault="00BC0A40" w:rsidP="006C10F9">
            <w:pPr>
              <w:jc w:val="both"/>
              <w:rPr>
                <w:rFonts w:eastAsia="MS Mincho"/>
                <w:bCs/>
                <w:sz w:val="18"/>
                <w:szCs w:val="18"/>
                <w:lang w:val="en-GB" w:eastAsia="ja-JP"/>
              </w:rPr>
            </w:pPr>
            <w:r>
              <w:rPr>
                <w:rFonts w:eastAsia="MS Mincho" w:hint="eastAsia"/>
                <w:bCs/>
                <w:sz w:val="18"/>
                <w:szCs w:val="18"/>
                <w:lang w:val="en-GB" w:eastAsia="ja-JP"/>
              </w:rPr>
              <w:t>S</w:t>
            </w:r>
            <w:r>
              <w:rPr>
                <w:rFonts w:eastAsia="MS Mincho"/>
                <w:bCs/>
                <w:sz w:val="18"/>
                <w:szCs w:val="18"/>
                <w:lang w:val="en-GB" w:eastAsia="ja-JP"/>
              </w:rPr>
              <w:t xml:space="preserve">upport. </w:t>
            </w:r>
          </w:p>
          <w:p w14:paraId="1B0AAF60" w14:textId="77777777" w:rsidR="00BC0A40" w:rsidRDefault="00BC0A40" w:rsidP="006C10F9">
            <w:pPr>
              <w:jc w:val="both"/>
              <w:rPr>
                <w:rFonts w:eastAsia="MS Mincho"/>
                <w:bCs/>
                <w:sz w:val="18"/>
                <w:szCs w:val="18"/>
                <w:lang w:val="en-GB" w:eastAsia="ja-JP"/>
              </w:rPr>
            </w:pPr>
          </w:p>
          <w:p w14:paraId="5967CE43" w14:textId="449D66C9" w:rsidR="00BC0A40" w:rsidRPr="00BC0A40" w:rsidRDefault="00BC0A40" w:rsidP="006C10F9">
            <w:pPr>
              <w:jc w:val="both"/>
              <w:rPr>
                <w:rFonts w:eastAsia="MS Mincho"/>
                <w:bCs/>
                <w:sz w:val="18"/>
                <w:szCs w:val="18"/>
                <w:lang w:val="en-GB" w:eastAsia="ja-JP"/>
              </w:rPr>
            </w:pPr>
          </w:p>
        </w:tc>
      </w:tr>
      <w:tr w:rsidR="00A62AE8" w14:paraId="44A7F8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790DA0" w14:textId="658C86C4" w:rsidR="00A62AE8" w:rsidRDefault="00A62AE8" w:rsidP="00A62AE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1AE88A"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1.</w:t>
            </w:r>
          </w:p>
          <w:p w14:paraId="3257E015"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Support</w:t>
            </w:r>
          </w:p>
          <w:p w14:paraId="703C5952" w14:textId="77777777" w:rsidR="00A62AE8" w:rsidRDefault="00A62AE8" w:rsidP="00A62AE8">
            <w:pPr>
              <w:jc w:val="both"/>
              <w:rPr>
                <w:rFonts w:eastAsiaTheme="minorEastAsia"/>
                <w:bCs/>
                <w:sz w:val="18"/>
                <w:szCs w:val="18"/>
                <w:lang w:val="en-GB" w:eastAsia="zh-CN"/>
              </w:rPr>
            </w:pPr>
          </w:p>
          <w:p w14:paraId="563B9AD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Proposal </w:t>
            </w:r>
            <w:proofErr w:type="gramStart"/>
            <w:r>
              <w:rPr>
                <w:rFonts w:eastAsiaTheme="minorEastAsia"/>
                <w:bCs/>
                <w:sz w:val="18"/>
                <w:szCs w:val="18"/>
                <w:lang w:val="en-GB" w:eastAsia="zh-CN"/>
              </w:rPr>
              <w:t>3.C.</w:t>
            </w:r>
            <w:proofErr w:type="gramEnd"/>
            <w:r>
              <w:rPr>
                <w:rFonts w:eastAsiaTheme="minorEastAsia"/>
                <w:bCs/>
                <w:sz w:val="18"/>
                <w:szCs w:val="18"/>
                <w:lang w:val="en-GB" w:eastAsia="zh-CN"/>
              </w:rPr>
              <w:t>3.</w:t>
            </w:r>
          </w:p>
          <w:p w14:paraId="47B12F0F"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3672850" w14:textId="77777777" w:rsidR="00A62AE8" w:rsidRDefault="00A62AE8" w:rsidP="00A62AE8">
            <w:pPr>
              <w:jc w:val="both"/>
              <w:rPr>
                <w:rFonts w:eastAsiaTheme="minorEastAsia"/>
                <w:bCs/>
                <w:sz w:val="18"/>
                <w:szCs w:val="18"/>
                <w:lang w:val="en-GB" w:eastAsia="zh-CN"/>
              </w:rPr>
            </w:pPr>
          </w:p>
          <w:p w14:paraId="57828B6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Proposal 3.H.2</w:t>
            </w:r>
          </w:p>
          <w:p w14:paraId="462B08D8"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Support. </w:t>
            </w:r>
          </w:p>
          <w:p w14:paraId="7BFF2E2B" w14:textId="77777777" w:rsidR="00A62AE8" w:rsidRDefault="00A62AE8" w:rsidP="00A62AE8">
            <w:pPr>
              <w:jc w:val="both"/>
              <w:rPr>
                <w:rFonts w:eastAsiaTheme="minorEastAsia"/>
                <w:bCs/>
                <w:sz w:val="18"/>
                <w:szCs w:val="18"/>
                <w:lang w:val="en-GB" w:eastAsia="zh-CN"/>
              </w:rPr>
            </w:pPr>
            <w:r>
              <w:rPr>
                <w:rFonts w:eastAsiaTheme="minorEastAsia"/>
                <w:bCs/>
                <w:sz w:val="18"/>
                <w:szCs w:val="18"/>
                <w:lang w:val="en-GB" w:eastAsia="zh-CN"/>
              </w:rPr>
              <w:t xml:space="preserve">Re </w:t>
            </w:r>
            <w:proofErr w:type="spellStart"/>
            <w:r>
              <w:rPr>
                <w:rFonts w:eastAsiaTheme="minorEastAsia"/>
                <w:bCs/>
                <w:sz w:val="18"/>
                <w:szCs w:val="18"/>
                <w:lang w:val="en-GB" w:eastAsia="zh-CN"/>
              </w:rPr>
              <w:t>Qualcomn’s</w:t>
            </w:r>
            <w:proofErr w:type="spellEnd"/>
            <w:r>
              <w:rPr>
                <w:rFonts w:eastAsiaTheme="minorEastAsia"/>
                <w:bCs/>
                <w:sz w:val="18"/>
                <w:szCs w:val="18"/>
                <w:lang w:val="en-GB" w:eastAsia="zh-CN"/>
              </w:rPr>
              <w:t xml:space="preserve"> proposal, we suggest to revise as follows:</w:t>
            </w:r>
          </w:p>
          <w:p w14:paraId="079B1073" w14:textId="77777777" w:rsidR="00A62AE8" w:rsidRDefault="00A62AE8" w:rsidP="00A62AE8">
            <w:pPr>
              <w:jc w:val="both"/>
              <w:rPr>
                <w:rFonts w:eastAsiaTheme="minorEastAsia"/>
                <w:bCs/>
                <w:sz w:val="18"/>
                <w:szCs w:val="18"/>
                <w:lang w:val="en-GB" w:eastAsia="zh-CN"/>
              </w:rPr>
            </w:pPr>
          </w:p>
          <w:p w14:paraId="62D2C3BF" w14:textId="77777777" w:rsidR="00A62AE8" w:rsidRPr="00D04DE3" w:rsidRDefault="00A62AE8" w:rsidP="00A62AE8">
            <w:pPr>
              <w:pStyle w:val="ListParagraph"/>
              <w:numPr>
                <w:ilvl w:val="0"/>
                <w:numId w:val="40"/>
              </w:numPr>
              <w:snapToGrid w:val="0"/>
              <w:spacing w:after="0" w:line="240" w:lineRule="auto"/>
              <w:rPr>
                <w:rFonts w:ascii="Times" w:eastAsia="Batang" w:hAnsi="Times"/>
                <w:sz w:val="16"/>
                <w:lang w:val="en-GB"/>
              </w:rPr>
            </w:pPr>
            <w:r w:rsidRPr="00D04DE3">
              <w:rPr>
                <w:rFonts w:ascii="Times" w:eastAsia="Batang" w:hAnsi="Times"/>
                <w:iCs/>
                <w:sz w:val="18"/>
                <w:szCs w:val="20"/>
                <w:lang w:val="en-GB" w:eastAsia="zh-CN"/>
              </w:rPr>
              <w:t>UE is configured with 1 CSI-RS resource set comprising N</w:t>
            </w:r>
            <w:r w:rsidRPr="00D04DE3">
              <w:rPr>
                <w:rFonts w:ascii="Times" w:eastAsia="Batang" w:hAnsi="Times"/>
                <w:iCs/>
                <w:sz w:val="18"/>
                <w:szCs w:val="20"/>
                <w:vertAlign w:val="subscript"/>
                <w:lang w:val="en-GB" w:eastAsia="zh-CN"/>
              </w:rPr>
              <w:t>TRP</w:t>
            </w:r>
            <w:r w:rsidRPr="00D04DE3">
              <w:rPr>
                <w:rFonts w:ascii="Times" w:eastAsia="Batang" w:hAnsi="Times"/>
                <w:iCs/>
                <w:sz w:val="18"/>
                <w:szCs w:val="20"/>
                <w:lang w:val="en-GB" w:eastAsia="zh-CN"/>
              </w:rPr>
              <w:t xml:space="preserve"> CSI-RS resources</w:t>
            </w:r>
          </w:p>
          <w:p w14:paraId="4AAC6A86" w14:textId="365034C3" w:rsidR="00A62AE8" w:rsidRPr="00983F5A" w:rsidRDefault="00A62AE8" w:rsidP="00A62AE8">
            <w:pPr>
              <w:pStyle w:val="ListParagraph"/>
              <w:numPr>
                <w:ilvl w:val="1"/>
                <w:numId w:val="40"/>
              </w:numPr>
              <w:snapToGrid w:val="0"/>
              <w:spacing w:after="0" w:line="240" w:lineRule="auto"/>
              <w:rPr>
                <w:rFonts w:ascii="Times" w:eastAsia="Batang" w:hAnsi="Times"/>
                <w:sz w:val="18"/>
                <w:lang w:val="en-GB"/>
              </w:rPr>
            </w:pPr>
            <w:r w:rsidRPr="00983F5A">
              <w:rPr>
                <w:rFonts w:ascii="Times" w:eastAsia="Batang" w:hAnsi="Times"/>
                <w:sz w:val="18"/>
                <w:lang w:val="en-GB"/>
              </w:rPr>
              <w:t>FFS</w:t>
            </w:r>
            <w:r>
              <w:rPr>
                <w:rFonts w:ascii="Times" w:eastAsia="Batang" w:hAnsi="Times"/>
                <w:sz w:val="18"/>
                <w:lang w:val="en-GB"/>
              </w:rPr>
              <w:t xml:space="preserve"> (by RAN1# 118)</w:t>
            </w:r>
            <w:r w:rsidRPr="00983F5A">
              <w:rPr>
                <w:rFonts w:ascii="Times" w:eastAsia="Batang" w:hAnsi="Times"/>
                <w:sz w:val="18"/>
                <w:lang w:val="en-GB"/>
              </w:rPr>
              <w:t>: whether 1 CSI-RS resource set comprising N</w:t>
            </w:r>
            <w:r w:rsidRPr="00983F5A">
              <w:rPr>
                <w:rFonts w:ascii="Times" w:eastAsia="Batang" w:hAnsi="Times"/>
                <w:sz w:val="18"/>
                <w:vertAlign w:val="subscript"/>
                <w:lang w:val="en-GB"/>
              </w:rPr>
              <w:t>TRP</w:t>
            </w:r>
            <w:r w:rsidRPr="00983F5A">
              <w:rPr>
                <w:rFonts w:ascii="Times" w:eastAsia="Batang" w:hAnsi="Times"/>
                <w:sz w:val="18"/>
                <w:lang w:val="en-GB"/>
              </w:rPr>
              <w:t xml:space="preserve"> groups of CSI-RS resources</w:t>
            </w:r>
            <w:r>
              <w:rPr>
                <w:rFonts w:ascii="Times" w:eastAsia="Batang" w:hAnsi="Times"/>
                <w:sz w:val="18"/>
                <w:lang w:val="en-GB"/>
              </w:rPr>
              <w:t xml:space="preserve"> is also supported</w:t>
            </w:r>
            <w:r w:rsidRPr="00983F5A">
              <w:rPr>
                <w:rFonts w:ascii="Times" w:eastAsia="Batang" w:hAnsi="Times"/>
                <w:sz w:val="18"/>
                <w:lang w:val="en-GB"/>
              </w:rPr>
              <w:t xml:space="preserve">, where each group comprises &gt;1 CSI-RS resources </w:t>
            </w:r>
          </w:p>
          <w:p w14:paraId="7E0C9B1F" w14:textId="77777777" w:rsidR="00A62AE8" w:rsidRDefault="00A62AE8" w:rsidP="00A62AE8">
            <w:pPr>
              <w:jc w:val="both"/>
              <w:rPr>
                <w:rFonts w:eastAsia="Batang"/>
                <w:b/>
                <w:sz w:val="18"/>
                <w:szCs w:val="18"/>
                <w:u w:val="single"/>
                <w:lang w:val="en-GB"/>
              </w:rPr>
            </w:pPr>
          </w:p>
        </w:tc>
      </w:tr>
      <w:tr w:rsidR="00125426" w14:paraId="6604908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9C8364" w14:textId="6469630B" w:rsidR="00125426" w:rsidRDefault="00125426" w:rsidP="00125426">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098213" w14:textId="77777777" w:rsidR="00125426" w:rsidRPr="006A37B1" w:rsidRDefault="00125426" w:rsidP="00125426">
            <w:pPr>
              <w:jc w:val="both"/>
              <w:rPr>
                <w:rFonts w:eastAsiaTheme="minorEastAsia"/>
                <w:b/>
                <w:sz w:val="18"/>
                <w:szCs w:val="18"/>
                <w:lang w:val="en-GB" w:eastAsia="zh-CN"/>
              </w:rPr>
            </w:pPr>
            <w:r w:rsidRPr="006A37B1">
              <w:rPr>
                <w:rFonts w:eastAsiaTheme="minorEastAsia" w:hint="eastAsia"/>
                <w:b/>
                <w:sz w:val="18"/>
                <w:szCs w:val="18"/>
                <w:lang w:val="en-GB" w:eastAsia="zh-CN"/>
              </w:rPr>
              <w:t>3</w:t>
            </w:r>
            <w:r w:rsidRPr="006A37B1">
              <w:rPr>
                <w:rFonts w:eastAsiaTheme="minorEastAsia"/>
                <w:b/>
                <w:sz w:val="18"/>
                <w:szCs w:val="18"/>
                <w:lang w:val="en-GB" w:eastAsia="zh-CN"/>
              </w:rPr>
              <w:t>.C.2:</w:t>
            </w:r>
          </w:p>
          <w:p w14:paraId="19CFEE05" w14:textId="77777777" w:rsidR="00125426" w:rsidRDefault="00125426" w:rsidP="00125426">
            <w:pPr>
              <w:jc w:val="both"/>
              <w:rPr>
                <w:rFonts w:eastAsiaTheme="minorEastAsia"/>
                <w:sz w:val="18"/>
                <w:szCs w:val="18"/>
                <w:lang w:val="en-GB" w:eastAsia="zh-CN"/>
              </w:rPr>
            </w:pPr>
            <w:r>
              <w:rPr>
                <w:rFonts w:eastAsiaTheme="minorEastAsia"/>
                <w:sz w:val="18"/>
                <w:szCs w:val="18"/>
                <w:lang w:val="en-GB" w:eastAsia="zh-CN"/>
              </w:rPr>
              <w:t>Prefer scheme 1 only.</w:t>
            </w:r>
          </w:p>
          <w:p w14:paraId="58EAE47F" w14:textId="77777777" w:rsidR="00125426" w:rsidRDefault="00125426" w:rsidP="00125426">
            <w:pPr>
              <w:jc w:val="both"/>
              <w:rPr>
                <w:rFonts w:eastAsiaTheme="minorEastAsia"/>
                <w:sz w:val="18"/>
                <w:szCs w:val="18"/>
                <w:lang w:val="en-GB" w:eastAsia="zh-CN"/>
              </w:rPr>
            </w:pPr>
          </w:p>
          <w:p w14:paraId="464CBC32" w14:textId="77777777" w:rsidR="00125426" w:rsidRPr="001A4F8B" w:rsidRDefault="00125426" w:rsidP="00125426">
            <w:pPr>
              <w:jc w:val="both"/>
              <w:rPr>
                <w:rFonts w:eastAsiaTheme="minorEastAsia"/>
                <w:b/>
                <w:sz w:val="18"/>
                <w:szCs w:val="18"/>
                <w:lang w:val="en-GB" w:eastAsia="zh-CN"/>
              </w:rPr>
            </w:pPr>
            <w:r w:rsidRPr="001A4F8B">
              <w:rPr>
                <w:rFonts w:eastAsiaTheme="minorEastAsia" w:hint="eastAsia"/>
                <w:b/>
                <w:sz w:val="18"/>
                <w:szCs w:val="18"/>
                <w:lang w:val="en-GB" w:eastAsia="zh-CN"/>
              </w:rPr>
              <w:t>3</w:t>
            </w:r>
            <w:r w:rsidRPr="001A4F8B">
              <w:rPr>
                <w:rFonts w:eastAsiaTheme="minorEastAsia"/>
                <w:b/>
                <w:sz w:val="18"/>
                <w:szCs w:val="18"/>
                <w:lang w:val="en-GB" w:eastAsia="zh-CN"/>
              </w:rPr>
              <w:t>.H.1/3.H2:</w:t>
            </w:r>
          </w:p>
          <w:p w14:paraId="5F694EE5" w14:textId="08DC9EC3" w:rsidR="00125426" w:rsidRDefault="00125426" w:rsidP="00125426">
            <w:pPr>
              <w:jc w:val="both"/>
              <w:rPr>
                <w:rFonts w:eastAsiaTheme="minorEastAsia"/>
                <w:bCs/>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ifferent RE locations (FDM) should be supported to avoid the measurement error caused by channel variation.</w:t>
            </w:r>
          </w:p>
        </w:tc>
      </w:tr>
      <w:tr w:rsidR="00156BA2" w14:paraId="7A1854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B6383E" w14:textId="2F098760" w:rsidR="00156BA2" w:rsidRDefault="00156BA2" w:rsidP="00156BA2">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9B3A74" w14:textId="77777777" w:rsidR="00156BA2" w:rsidRPr="00AE3A66" w:rsidRDefault="00156BA2" w:rsidP="00156BA2">
            <w:pPr>
              <w:jc w:val="both"/>
              <w:rPr>
                <w:rFonts w:eastAsiaTheme="minorEastAsia"/>
                <w:b/>
                <w:sz w:val="18"/>
                <w:szCs w:val="18"/>
                <w:lang w:val="en-GB" w:eastAsia="zh-CN"/>
              </w:rPr>
            </w:pPr>
            <w:r w:rsidRPr="00AE3A66">
              <w:rPr>
                <w:rFonts w:eastAsiaTheme="minorEastAsia"/>
                <w:b/>
                <w:sz w:val="18"/>
                <w:szCs w:val="18"/>
                <w:lang w:val="en-GB" w:eastAsia="zh-CN"/>
              </w:rPr>
              <w:t>Proposal 3.C.1</w:t>
            </w:r>
          </w:p>
          <w:p w14:paraId="2D1E400B"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 xml:space="preserve">We would like to understand why Q=1 should be the default value to be supported. In our understanding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is the default number of receive antennas for measurement, but the receive antenna can be configured/selected from all y antennas.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Q=y/x and </w:t>
            </w:r>
            <m:oMath>
              <m:sSub>
                <m:sSubPr>
                  <m:ctrlPr>
                    <w:rPr>
                      <w:rFonts w:ascii="Cambria Math" w:eastAsiaTheme="minorEastAsia" w:hAnsi="Cambria Math"/>
                      <w:bCs/>
                      <w:i/>
                      <w:sz w:val="18"/>
                      <w:szCs w:val="18"/>
                      <w:lang w:val="en-GB" w:eastAsia="zh-CN"/>
                    </w:rPr>
                  </m:ctrlPr>
                </m:sSubPr>
                <m:e>
                  <m:r>
                    <w:rPr>
                      <w:rFonts w:ascii="Cambria Math" w:eastAsiaTheme="minorEastAsia" w:hAnsi="Cambria Math"/>
                      <w:sz w:val="18"/>
                      <w:szCs w:val="18"/>
                      <w:lang w:val="en-GB" w:eastAsia="zh-CN"/>
                    </w:rPr>
                    <m:t>P</m:t>
                  </m:r>
                </m:e>
                <m:sub>
                  <m:r>
                    <w:rPr>
                      <w:rFonts w:ascii="Cambria Math" w:eastAsiaTheme="minorEastAsia" w:hAnsi="Cambria Math"/>
                      <w:sz w:val="18"/>
                      <w:szCs w:val="18"/>
                      <w:lang w:val="en-GB" w:eastAsia="zh-CN"/>
                    </w:rPr>
                    <m:t>TRS</m:t>
                  </m:r>
                </m:sub>
              </m:sSub>
              <m:r>
                <w:rPr>
                  <w:rFonts w:ascii="Cambria Math" w:eastAsiaTheme="minorEastAsia" w:hAnsi="Cambria Math"/>
                  <w:sz w:val="18"/>
                  <w:szCs w:val="18"/>
                  <w:lang w:val="en-GB" w:eastAsia="zh-CN"/>
                </w:rPr>
                <m:t>=1</m:t>
              </m:r>
            </m:oMath>
            <w:r>
              <w:rPr>
                <w:rFonts w:eastAsiaTheme="minorEastAsia"/>
                <w:bCs/>
                <w:sz w:val="18"/>
                <w:szCs w:val="18"/>
                <w:lang w:val="en-GB" w:eastAsia="zh-CN"/>
              </w:rPr>
              <w:t xml:space="preserve"> should be the default values, in our view.</w:t>
            </w:r>
          </w:p>
          <w:p w14:paraId="7C8BBFE8" w14:textId="77777777" w:rsidR="00156BA2" w:rsidRDefault="00156BA2" w:rsidP="00156BA2">
            <w:pPr>
              <w:jc w:val="both"/>
              <w:rPr>
                <w:rFonts w:eastAsiaTheme="minorEastAsia"/>
                <w:bCs/>
                <w:sz w:val="18"/>
                <w:szCs w:val="18"/>
                <w:lang w:val="en-GB" w:eastAsia="zh-CN"/>
              </w:rPr>
            </w:pPr>
          </w:p>
          <w:p w14:paraId="184E264A" w14:textId="77777777" w:rsidR="00156BA2" w:rsidRPr="006D255D" w:rsidRDefault="00156BA2" w:rsidP="00156BA2">
            <w:pPr>
              <w:jc w:val="both"/>
              <w:rPr>
                <w:rFonts w:eastAsiaTheme="minorEastAsia"/>
                <w:b/>
                <w:sz w:val="18"/>
                <w:szCs w:val="18"/>
                <w:lang w:val="en-GB" w:eastAsia="zh-CN"/>
              </w:rPr>
            </w:pPr>
            <w:r w:rsidRPr="006D255D">
              <w:rPr>
                <w:rFonts w:eastAsiaTheme="minorEastAsia"/>
                <w:b/>
                <w:sz w:val="18"/>
                <w:szCs w:val="18"/>
                <w:lang w:val="en-GB" w:eastAsia="zh-CN"/>
              </w:rPr>
              <w:t>Proposal 3.H.2</w:t>
            </w:r>
          </w:p>
          <w:p w14:paraId="091F93DE" w14:textId="77777777" w:rsidR="00156BA2" w:rsidRDefault="00156BA2" w:rsidP="00156BA2">
            <w:pPr>
              <w:jc w:val="both"/>
              <w:rPr>
                <w:rFonts w:eastAsiaTheme="minorEastAsia"/>
                <w:bCs/>
                <w:sz w:val="18"/>
                <w:szCs w:val="18"/>
                <w:lang w:val="en-GB" w:eastAsia="zh-CN"/>
              </w:rPr>
            </w:pPr>
            <w:r>
              <w:rPr>
                <w:rFonts w:eastAsiaTheme="minorEastAsia"/>
                <w:bCs/>
                <w:sz w:val="18"/>
                <w:szCs w:val="18"/>
                <w:lang w:val="en-GB" w:eastAsia="zh-CN"/>
              </w:rPr>
              <w:t>The last bullet point rules out the use of TRS sets for PO measurement. We do not understand the motivation to rule out reusing the same RS used for the other calibration measurements.</w:t>
            </w:r>
          </w:p>
          <w:p w14:paraId="5F988AF9" w14:textId="77777777" w:rsidR="00156BA2" w:rsidRPr="006A37B1" w:rsidRDefault="00156BA2" w:rsidP="00156BA2">
            <w:pPr>
              <w:jc w:val="both"/>
              <w:rPr>
                <w:rFonts w:eastAsiaTheme="minorEastAsia"/>
                <w:b/>
                <w:sz w:val="18"/>
                <w:szCs w:val="18"/>
                <w:lang w:val="en-GB" w:eastAsia="zh-CN"/>
              </w:rPr>
            </w:pPr>
          </w:p>
        </w:tc>
      </w:tr>
      <w:tr w:rsidR="007E2680" w14:paraId="73D708C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D44C82" w14:textId="5B856EFF" w:rsidR="007E2680" w:rsidRDefault="007E2680" w:rsidP="007E2680">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0023B3"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3.C.1:</w:t>
            </w:r>
          </w:p>
          <w:p w14:paraId="0566558F" w14:textId="6075DC4D"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upport. </w:t>
            </w:r>
          </w:p>
          <w:p w14:paraId="41ED0606" w14:textId="77777777" w:rsidR="007E2680" w:rsidRDefault="007E2680" w:rsidP="007E2680">
            <w:pPr>
              <w:jc w:val="both"/>
              <w:rPr>
                <w:rFonts w:eastAsiaTheme="minorEastAsia"/>
                <w:bCs/>
                <w:sz w:val="18"/>
                <w:szCs w:val="18"/>
                <w:lang w:val="en-GB" w:eastAsia="zh-CN"/>
              </w:rPr>
            </w:pPr>
          </w:p>
          <w:p w14:paraId="3D0CDB10"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2</w:t>
            </w:r>
            <w:r w:rsidRPr="00B66D07">
              <w:rPr>
                <w:rFonts w:eastAsiaTheme="minorEastAsia"/>
                <w:b/>
                <w:bCs/>
                <w:sz w:val="18"/>
                <w:szCs w:val="18"/>
                <w:lang w:val="en-GB" w:eastAsia="zh-CN"/>
              </w:rPr>
              <w:t>:</w:t>
            </w:r>
          </w:p>
          <w:p w14:paraId="313CC835"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cannot understand why we need </w:t>
            </w:r>
            <w:r w:rsidRPr="00B66D07">
              <w:rPr>
                <w:rFonts w:eastAsiaTheme="minorEastAsia"/>
                <w:bCs/>
                <w:sz w:val="18"/>
                <w:szCs w:val="18"/>
                <w:lang w:val="en-GB" w:eastAsia="zh-CN"/>
              </w:rPr>
              <w:t>a very large number of trigger states to trigger all different combinations</w:t>
            </w:r>
            <w:r>
              <w:rPr>
                <w:rFonts w:eastAsiaTheme="minorEastAsia"/>
                <w:bCs/>
                <w:sz w:val="18"/>
                <w:szCs w:val="18"/>
                <w:lang w:val="en-GB" w:eastAsia="zh-CN"/>
              </w:rPr>
              <w:t xml:space="preserve"> for scheme 1. In most cases, one antenna port can be sufficient for phase offset measurement. If needed, </w:t>
            </w:r>
            <w:proofErr w:type="spellStart"/>
            <w:r>
              <w:rPr>
                <w:rFonts w:eastAsiaTheme="minorEastAsia"/>
                <w:bCs/>
                <w:sz w:val="18"/>
                <w:szCs w:val="18"/>
                <w:lang w:val="en-GB" w:eastAsia="zh-CN"/>
              </w:rPr>
              <w:t>gNB</w:t>
            </w:r>
            <w:proofErr w:type="spellEnd"/>
            <w:r>
              <w:rPr>
                <w:rFonts w:eastAsiaTheme="minorEastAsia"/>
                <w:bCs/>
                <w:sz w:val="18"/>
                <w:szCs w:val="18"/>
                <w:lang w:val="en-GB" w:eastAsia="zh-CN"/>
              </w:rPr>
              <w:t xml:space="preserve"> can still configure multiple antenna ports for phase offset measurement to improve the accuracy regardless of whether the CSI-RS is </w:t>
            </w:r>
            <w:proofErr w:type="spellStart"/>
            <w:r>
              <w:rPr>
                <w:rFonts w:eastAsiaTheme="minorEastAsia"/>
                <w:bCs/>
                <w:sz w:val="18"/>
                <w:szCs w:val="18"/>
                <w:lang w:val="en-GB" w:eastAsia="zh-CN"/>
              </w:rPr>
              <w:t>precoded</w:t>
            </w:r>
            <w:proofErr w:type="spellEnd"/>
            <w:r>
              <w:rPr>
                <w:rFonts w:eastAsiaTheme="minorEastAsia"/>
                <w:bCs/>
                <w:sz w:val="18"/>
                <w:szCs w:val="18"/>
                <w:lang w:val="en-GB" w:eastAsia="zh-CN"/>
              </w:rPr>
              <w:t xml:space="preserve"> or not. The procedure described by Nokia can work well with Scheme 1. </w:t>
            </w:r>
          </w:p>
          <w:p w14:paraId="03D97977" w14:textId="77777777" w:rsidR="007E2680" w:rsidRDefault="007E2680" w:rsidP="007E2680">
            <w:pPr>
              <w:jc w:val="both"/>
              <w:rPr>
                <w:rFonts w:eastAsiaTheme="minorEastAsia"/>
                <w:bCs/>
                <w:sz w:val="18"/>
                <w:szCs w:val="18"/>
                <w:lang w:val="en-GB" w:eastAsia="zh-CN"/>
              </w:rPr>
            </w:pPr>
          </w:p>
          <w:p w14:paraId="49158666" w14:textId="77777777" w:rsidR="007E2680" w:rsidRPr="00B66D07" w:rsidRDefault="007E2680" w:rsidP="007E2680">
            <w:pPr>
              <w:jc w:val="both"/>
              <w:rPr>
                <w:rFonts w:eastAsiaTheme="minorEastAsia"/>
                <w:b/>
                <w:bCs/>
                <w:sz w:val="18"/>
                <w:szCs w:val="18"/>
                <w:lang w:val="en-GB" w:eastAsia="zh-CN"/>
              </w:rPr>
            </w:pPr>
            <w:r w:rsidRPr="00B66D07">
              <w:rPr>
                <w:rFonts w:eastAsiaTheme="minorEastAsia" w:hint="eastAsia"/>
                <w:b/>
                <w:bCs/>
                <w:sz w:val="18"/>
                <w:szCs w:val="18"/>
                <w:lang w:val="en-GB" w:eastAsia="zh-CN"/>
              </w:rPr>
              <w:t>P</w:t>
            </w:r>
            <w:r w:rsidRPr="00B66D07">
              <w:rPr>
                <w:rFonts w:eastAsiaTheme="minorEastAsia"/>
                <w:b/>
                <w:bCs/>
                <w:sz w:val="18"/>
                <w:szCs w:val="18"/>
                <w:lang w:val="en-GB" w:eastAsia="zh-CN"/>
              </w:rPr>
              <w:t>roposal 3.C.</w:t>
            </w:r>
            <w:r>
              <w:rPr>
                <w:rFonts w:eastAsiaTheme="minorEastAsia"/>
                <w:b/>
                <w:bCs/>
                <w:sz w:val="18"/>
                <w:szCs w:val="18"/>
                <w:lang w:val="en-GB" w:eastAsia="zh-CN"/>
              </w:rPr>
              <w:t>3</w:t>
            </w:r>
            <w:r w:rsidRPr="00B66D07">
              <w:rPr>
                <w:rFonts w:eastAsiaTheme="minorEastAsia"/>
                <w:b/>
                <w:bCs/>
                <w:sz w:val="18"/>
                <w:szCs w:val="18"/>
                <w:lang w:val="en-GB" w:eastAsia="zh-CN"/>
              </w:rPr>
              <w:t>:</w:t>
            </w:r>
          </w:p>
          <w:p w14:paraId="59D1CB6C" w14:textId="77777777" w:rsidR="007E2680" w:rsidRDefault="007E2680" w:rsidP="007E2680">
            <w:pPr>
              <w:jc w:val="both"/>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e are fine to agree on P</w:t>
            </w:r>
            <w:r>
              <w:rPr>
                <w:rFonts w:eastAsiaTheme="minorEastAsia" w:hint="eastAsia"/>
                <w:bCs/>
                <w:sz w:val="18"/>
                <w:szCs w:val="18"/>
                <w:lang w:val="en-GB" w:eastAsia="zh-CN"/>
              </w:rPr>
              <w:t>_</w:t>
            </w:r>
            <w:r>
              <w:rPr>
                <w:rFonts w:eastAsiaTheme="minorEastAsia"/>
                <w:bCs/>
                <w:sz w:val="18"/>
                <w:szCs w:val="18"/>
                <w:lang w:val="en-GB" w:eastAsia="zh-CN"/>
              </w:rPr>
              <w:t xml:space="preserve">SRS=1 first. In our understanding, </w:t>
            </w:r>
            <w:r w:rsidRPr="00B66D07">
              <w:rPr>
                <w:rFonts w:eastAsiaTheme="minorEastAsia"/>
                <w:bCs/>
                <w:sz w:val="18"/>
                <w:szCs w:val="18"/>
                <w:lang w:val="en-GB" w:eastAsia="zh-CN"/>
              </w:rPr>
              <w:t>P</w:t>
            </w:r>
            <w:r>
              <w:rPr>
                <w:rFonts w:eastAsiaTheme="minorEastAsia" w:hint="eastAsia"/>
                <w:bCs/>
                <w:sz w:val="18"/>
                <w:szCs w:val="18"/>
                <w:lang w:val="en-GB" w:eastAsia="zh-CN"/>
              </w:rPr>
              <w:t>_</w:t>
            </w:r>
            <w:r w:rsidRPr="00B66D07">
              <w:rPr>
                <w:rFonts w:eastAsiaTheme="minorEastAsia"/>
                <w:bCs/>
                <w:sz w:val="18"/>
                <w:szCs w:val="18"/>
                <w:lang w:val="en-GB" w:eastAsia="zh-CN"/>
              </w:rPr>
              <w:t>SRS &gt;1 can further improve the accuracy.</w:t>
            </w:r>
            <w:r>
              <w:rPr>
                <w:rFonts w:eastAsiaTheme="minorEastAsia"/>
                <w:bCs/>
                <w:sz w:val="18"/>
                <w:szCs w:val="18"/>
                <w:lang w:val="en-GB" w:eastAsia="zh-CN"/>
              </w:rPr>
              <w:t xml:space="preserve"> But if network vendor doesn’t need it, we are fine. </w:t>
            </w:r>
          </w:p>
          <w:p w14:paraId="0B87CD2E" w14:textId="77777777" w:rsidR="007E2680" w:rsidRPr="00AE3A66" w:rsidRDefault="007E2680" w:rsidP="007E2680">
            <w:pPr>
              <w:jc w:val="both"/>
              <w:rPr>
                <w:rFonts w:eastAsiaTheme="minorEastAsia"/>
                <w:b/>
                <w:sz w:val="18"/>
                <w:szCs w:val="18"/>
                <w:lang w:val="en-GB" w:eastAsia="zh-CN"/>
              </w:rPr>
            </w:pPr>
          </w:p>
        </w:tc>
      </w:tr>
      <w:tr w:rsidR="00725288" w14:paraId="5A78F9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4C9557" w14:textId="4E8DB1E3" w:rsidR="00725288" w:rsidRDefault="00725288" w:rsidP="007E2680">
            <w:pPr>
              <w:widowControl w:val="0"/>
              <w:snapToGrid w:val="0"/>
              <w:rPr>
                <w:rFonts w:eastAsiaTheme="minorEastAsia"/>
                <w:sz w:val="18"/>
                <w:szCs w:val="18"/>
                <w:lang w:eastAsia="zh-CN"/>
              </w:rPr>
            </w:pPr>
            <w:r>
              <w:rPr>
                <w:rFonts w:eastAsiaTheme="minorEastAsia"/>
                <w:sz w:val="18"/>
                <w:szCs w:val="18"/>
                <w:lang w:eastAsia="zh-CN"/>
              </w:rPr>
              <w:t>Mod V1</w:t>
            </w:r>
            <w:r w:rsidR="004F7CC3">
              <w:rPr>
                <w:rFonts w:eastAsiaTheme="minorEastAsia"/>
                <w:sz w:val="18"/>
                <w:szCs w:val="18"/>
                <w:lang w:eastAsia="zh-CN"/>
              </w:rPr>
              <w:t>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0A0545" w14:textId="44183CEE" w:rsidR="00725288" w:rsidRPr="00725288" w:rsidRDefault="00725288" w:rsidP="007E2680">
            <w:pPr>
              <w:jc w:val="both"/>
              <w:rPr>
                <w:rFonts w:eastAsiaTheme="minorEastAsia"/>
                <w:b/>
                <w:bCs/>
                <w:color w:val="3333FF"/>
                <w:sz w:val="18"/>
                <w:szCs w:val="18"/>
                <w:lang w:val="en-GB" w:eastAsia="zh-CN"/>
              </w:rPr>
            </w:pPr>
            <w:r w:rsidRPr="00725288">
              <w:rPr>
                <w:rFonts w:eastAsiaTheme="minorEastAsia"/>
                <w:b/>
                <w:bCs/>
                <w:color w:val="3333FF"/>
                <w:sz w:val="18"/>
                <w:szCs w:val="18"/>
                <w:lang w:val="en-GB" w:eastAsia="zh-CN"/>
              </w:rPr>
              <w:t>Revision per comments</w:t>
            </w:r>
          </w:p>
        </w:tc>
      </w:tr>
      <w:tr w:rsidR="008D66AE" w14:paraId="28896800" w14:textId="77777777" w:rsidTr="008D66AE">
        <w:tc>
          <w:tcPr>
            <w:tcW w:w="1057" w:type="dxa"/>
            <w:tcBorders>
              <w:top w:val="single" w:sz="4" w:space="0" w:color="000000"/>
              <w:left w:val="single" w:sz="4" w:space="0" w:color="000000"/>
              <w:bottom w:val="single" w:sz="4" w:space="0" w:color="000000"/>
              <w:right w:val="single" w:sz="4" w:space="0" w:color="000000"/>
            </w:tcBorders>
            <w:hideMark/>
          </w:tcPr>
          <w:p w14:paraId="46352535" w14:textId="77777777" w:rsidR="008D66AE" w:rsidRDefault="008D66AE">
            <w:pPr>
              <w:widowControl w:val="0"/>
              <w:snapToGrid w:val="0"/>
              <w:rPr>
                <w:rFonts w:eastAsiaTheme="minorEastAsia"/>
                <w:sz w:val="18"/>
                <w:szCs w:val="18"/>
                <w:lang w:eastAsia="zh-CN"/>
              </w:rPr>
            </w:pPr>
            <w:r>
              <w:rPr>
                <w:rFonts w:eastAsiaTheme="minorEastAsia"/>
                <w:color w:val="000000" w:themeColor="text1"/>
                <w:sz w:val="18"/>
                <w:szCs w:val="18"/>
                <w:lang w:eastAsia="zh-CN"/>
              </w:rPr>
              <w:t xml:space="preserve">Lenovo/ </w:t>
            </w:r>
            <w:proofErr w:type="spellStart"/>
            <w:r>
              <w:rPr>
                <w:rFonts w:eastAsiaTheme="minorEastAsia"/>
                <w:color w:val="000000" w:themeColor="text1"/>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tcPr>
          <w:p w14:paraId="7FE1296F" w14:textId="77777777" w:rsidR="008D66AE" w:rsidRDefault="008D66AE">
            <w:pPr>
              <w:jc w:val="both"/>
              <w:rPr>
                <w:rFonts w:eastAsia="Batang"/>
                <w:b/>
                <w:iCs/>
                <w:sz w:val="20"/>
                <w:szCs w:val="20"/>
                <w:u w:val="single"/>
                <w:lang w:val="en-GB"/>
              </w:rPr>
            </w:pPr>
            <w:r>
              <w:rPr>
                <w:rFonts w:eastAsia="Batang"/>
                <w:b/>
                <w:iCs/>
                <w:sz w:val="20"/>
                <w:szCs w:val="20"/>
                <w:u w:val="single"/>
                <w:lang w:val="en-GB"/>
              </w:rPr>
              <w:t>Proposal 3.B.2</w:t>
            </w:r>
          </w:p>
          <w:p w14:paraId="7BFF7697" w14:textId="77777777" w:rsidR="008D66AE" w:rsidRDefault="008D66AE">
            <w:pPr>
              <w:jc w:val="both"/>
              <w:rPr>
                <w:rFonts w:eastAsia="Batang"/>
                <w:bCs/>
                <w:sz w:val="18"/>
                <w:szCs w:val="18"/>
                <w:lang w:val="en-GB"/>
              </w:rPr>
            </w:pPr>
            <w:r>
              <w:rPr>
                <w:rFonts w:eastAsia="Batang"/>
                <w:bCs/>
                <w:sz w:val="18"/>
                <w:szCs w:val="18"/>
                <w:lang w:val="en-GB"/>
              </w:rPr>
              <w:t>Support Option 2 only. Not enough analysis/evaluation to justify Option 1</w:t>
            </w:r>
          </w:p>
          <w:p w14:paraId="12757505" w14:textId="77777777" w:rsidR="008D66AE" w:rsidRDefault="008D66AE">
            <w:pPr>
              <w:jc w:val="both"/>
              <w:rPr>
                <w:rFonts w:eastAsia="Batang"/>
                <w:bCs/>
                <w:sz w:val="18"/>
                <w:szCs w:val="18"/>
                <w:lang w:val="en-GB"/>
              </w:rPr>
            </w:pPr>
          </w:p>
          <w:p w14:paraId="3F170587" w14:textId="77777777" w:rsidR="008D66AE" w:rsidRDefault="008D66AE">
            <w:pPr>
              <w:jc w:val="both"/>
              <w:rPr>
                <w:rFonts w:eastAsia="Batang"/>
                <w:b/>
                <w:sz w:val="18"/>
                <w:szCs w:val="18"/>
                <w:u w:val="single"/>
                <w:lang w:val="en-GB"/>
              </w:rPr>
            </w:pPr>
            <w:r>
              <w:rPr>
                <w:rFonts w:eastAsia="Batang"/>
                <w:b/>
                <w:sz w:val="20"/>
                <w:szCs w:val="20"/>
                <w:u w:val="single"/>
                <w:lang w:val="en-GB"/>
              </w:rPr>
              <w:t>Proposal 3.C.2</w:t>
            </w:r>
          </w:p>
          <w:p w14:paraId="713BD52C" w14:textId="77777777" w:rsidR="008D66AE" w:rsidRDefault="008D66AE">
            <w:pPr>
              <w:jc w:val="both"/>
              <w:rPr>
                <w:rFonts w:eastAsia="Batang"/>
                <w:bCs/>
                <w:sz w:val="18"/>
                <w:szCs w:val="18"/>
                <w:lang w:val="en-GB"/>
              </w:rPr>
            </w:pPr>
            <w:r>
              <w:rPr>
                <w:rFonts w:eastAsia="Batang"/>
                <w:bCs/>
                <w:sz w:val="18"/>
                <w:szCs w:val="18"/>
                <w:lang w:val="en-GB"/>
              </w:rPr>
              <w:t>Prefer Scheme 1 only</w:t>
            </w:r>
          </w:p>
          <w:p w14:paraId="1F6DDD9E" w14:textId="77777777" w:rsidR="008D66AE" w:rsidRDefault="008D66AE">
            <w:pPr>
              <w:jc w:val="both"/>
              <w:rPr>
                <w:rFonts w:eastAsia="Batang"/>
                <w:b/>
                <w:sz w:val="20"/>
                <w:szCs w:val="20"/>
                <w:u w:val="single"/>
                <w:lang w:val="en-GB"/>
              </w:rPr>
            </w:pPr>
          </w:p>
          <w:p w14:paraId="54DBA7C6" w14:textId="77777777" w:rsidR="008D66AE" w:rsidRPr="008D66AE" w:rsidRDefault="008D66AE">
            <w:pPr>
              <w:jc w:val="both"/>
              <w:rPr>
                <w:rFonts w:eastAsia="Batang"/>
                <w:b/>
                <w:sz w:val="20"/>
                <w:szCs w:val="20"/>
                <w:u w:val="single"/>
              </w:rPr>
            </w:pPr>
            <w:r w:rsidRPr="008D66AE">
              <w:rPr>
                <w:rFonts w:eastAsia="Batang"/>
                <w:b/>
                <w:sz w:val="20"/>
                <w:szCs w:val="20"/>
                <w:u w:val="single"/>
              </w:rPr>
              <w:t>Proposal 3.H.1</w:t>
            </w:r>
          </w:p>
          <w:p w14:paraId="09C04BAC" w14:textId="77777777" w:rsidR="008D66AE" w:rsidRPr="008D66AE" w:rsidRDefault="008D66AE">
            <w:pPr>
              <w:rPr>
                <w:rFonts w:ascii="Times" w:hAnsi="Times"/>
                <w:sz w:val="20"/>
                <w:szCs w:val="20"/>
                <w:lang w:eastAsia="x-none"/>
              </w:rPr>
            </w:pPr>
            <w:r w:rsidRPr="008D66AE">
              <w:rPr>
                <w:rFonts w:ascii="Times" w:hAnsi="Times"/>
                <w:sz w:val="20"/>
                <w:szCs w:val="20"/>
                <w:lang w:eastAsia="x-none"/>
              </w:rPr>
              <w:t xml:space="preserve">Support </w:t>
            </w:r>
          </w:p>
          <w:p w14:paraId="3123B8D0" w14:textId="77777777" w:rsidR="008D66AE" w:rsidRPr="008D66AE" w:rsidRDefault="008D66AE">
            <w:pPr>
              <w:rPr>
                <w:rFonts w:eastAsia="Batang"/>
                <w:bCs/>
                <w:sz w:val="18"/>
                <w:szCs w:val="18"/>
              </w:rPr>
            </w:pPr>
          </w:p>
          <w:p w14:paraId="4275C74C" w14:textId="77777777" w:rsidR="008D66AE" w:rsidRDefault="008D66AE">
            <w:pPr>
              <w:jc w:val="both"/>
              <w:rPr>
                <w:rFonts w:eastAsia="Batang"/>
                <w:b/>
                <w:sz w:val="20"/>
                <w:szCs w:val="20"/>
                <w:u w:val="single"/>
              </w:rPr>
            </w:pPr>
            <w:r>
              <w:rPr>
                <w:rFonts w:eastAsia="Batang"/>
                <w:b/>
                <w:sz w:val="20"/>
                <w:szCs w:val="20"/>
                <w:u w:val="single"/>
              </w:rPr>
              <w:t>Conclusion 3.H.2</w:t>
            </w:r>
          </w:p>
          <w:p w14:paraId="3B6B903E" w14:textId="77777777" w:rsidR="008D66AE" w:rsidRDefault="008D66AE">
            <w:pPr>
              <w:widowControl w:val="0"/>
              <w:snapToGrid w:val="0"/>
              <w:spacing w:line="256" w:lineRule="auto"/>
              <w:rPr>
                <w:rFonts w:eastAsiaTheme="minorEastAsia"/>
                <w:bCs/>
                <w:sz w:val="18"/>
                <w:szCs w:val="18"/>
                <w:lang w:val="en-GB" w:eastAsia="zh-CN"/>
              </w:rPr>
            </w:pPr>
            <w:r>
              <w:rPr>
                <w:rFonts w:ascii="Times" w:eastAsia="SimSun" w:hAnsi="Times"/>
                <w:sz w:val="20"/>
                <w:szCs w:val="20"/>
                <w:lang w:val="en-GB"/>
              </w:rPr>
              <w:t>We are fine with all conclusions, except for using A-TRS for CJT-D and CJT-F. This may need further investigation and we propose revisiting this issue in RAN1#118</w:t>
            </w:r>
          </w:p>
        </w:tc>
      </w:tr>
      <w:tr w:rsidR="008D66AE" w14:paraId="37990FE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B3AC83" w14:textId="7E13A101" w:rsidR="008D66AE" w:rsidRDefault="00872026" w:rsidP="007E2680">
            <w:pPr>
              <w:widowControl w:val="0"/>
              <w:snapToGrid w:val="0"/>
              <w:rPr>
                <w:rFonts w:eastAsiaTheme="minorEastAsia"/>
                <w:sz w:val="18"/>
                <w:szCs w:val="18"/>
                <w:lang w:eastAsia="zh-CN"/>
              </w:rPr>
            </w:pPr>
            <w:r>
              <w:rPr>
                <w:rFonts w:eastAsiaTheme="minorEastAsia" w:hint="eastAsia"/>
                <w:sz w:val="18"/>
                <w:szCs w:val="18"/>
                <w:lang w:eastAsia="zh-CN"/>
              </w:rPr>
              <w:t>ZTE</w:t>
            </w:r>
            <w:r>
              <w:rPr>
                <w:rFonts w:eastAsiaTheme="minorEastAsia"/>
                <w:sz w:val="18"/>
                <w:szCs w:val="18"/>
                <w:lang w:eastAsia="zh-CN"/>
              </w:rPr>
              <w:t>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A3626" w14:textId="77777777" w:rsidR="00872026" w:rsidRPr="00872026" w:rsidRDefault="00872026" w:rsidP="007E2680">
            <w:pPr>
              <w:jc w:val="both"/>
              <w:rPr>
                <w:rFonts w:eastAsiaTheme="minorEastAsia"/>
                <w:b/>
                <w:bCs/>
                <w:sz w:val="18"/>
                <w:szCs w:val="18"/>
                <w:lang w:val="en-GB" w:eastAsia="zh-CN"/>
              </w:rPr>
            </w:pPr>
            <w:r w:rsidRPr="00872026">
              <w:rPr>
                <w:rFonts w:eastAsiaTheme="minorEastAsia"/>
                <w:b/>
                <w:bCs/>
                <w:sz w:val="18"/>
                <w:szCs w:val="18"/>
                <w:lang w:val="en-GB" w:eastAsia="zh-CN"/>
              </w:rPr>
              <w:t>3.C.1:</w:t>
            </w:r>
          </w:p>
          <w:p w14:paraId="04EDF33D" w14:textId="2F7208E0" w:rsidR="00872026" w:rsidRPr="00872026" w:rsidRDefault="00872026" w:rsidP="007E2680">
            <w:pPr>
              <w:jc w:val="both"/>
              <w:rPr>
                <w:rFonts w:eastAsiaTheme="minorEastAsia"/>
                <w:bCs/>
                <w:sz w:val="18"/>
                <w:szCs w:val="18"/>
                <w:lang w:val="en-GB" w:eastAsia="zh-CN"/>
              </w:rPr>
            </w:pPr>
            <w:r w:rsidRPr="00872026">
              <w:rPr>
                <w:rFonts w:eastAsiaTheme="minorEastAsia" w:hint="eastAsia"/>
                <w:bCs/>
                <w:sz w:val="18"/>
                <w:szCs w:val="18"/>
                <w:lang w:val="en-GB" w:eastAsia="zh-CN"/>
              </w:rPr>
              <w:t>M</w:t>
            </w:r>
            <w:r w:rsidRPr="00872026">
              <w:rPr>
                <w:rFonts w:eastAsiaTheme="minorEastAsia"/>
                <w:bCs/>
                <w:sz w:val="18"/>
                <w:szCs w:val="18"/>
                <w:lang w:val="en-GB" w:eastAsia="zh-CN"/>
              </w:rPr>
              <w:t xml:space="preserve">ore discussion for </w:t>
            </w:r>
            <w:proofErr w:type="spellStart"/>
            <w:r w:rsidRPr="00872026">
              <w:rPr>
                <w:rFonts w:eastAsiaTheme="minorEastAsia"/>
                <w:bCs/>
                <w:sz w:val="18"/>
                <w:szCs w:val="18"/>
                <w:lang w:val="en-GB" w:eastAsia="zh-CN"/>
              </w:rPr>
              <w:t>xTyR</w:t>
            </w:r>
            <w:proofErr w:type="spellEnd"/>
            <w:r w:rsidRPr="00872026">
              <w:rPr>
                <w:rFonts w:eastAsiaTheme="minorEastAsia"/>
                <w:bCs/>
                <w:sz w:val="18"/>
                <w:szCs w:val="18"/>
                <w:lang w:val="en-GB" w:eastAsia="zh-CN"/>
              </w:rPr>
              <w:t xml:space="preserve"> is needed. x = 1 can be supported, </w:t>
            </w:r>
            <w:r>
              <w:rPr>
                <w:rFonts w:eastAsiaTheme="minorEastAsia"/>
                <w:bCs/>
                <w:sz w:val="18"/>
                <w:szCs w:val="18"/>
                <w:lang w:val="en-GB" w:eastAsia="zh-CN"/>
              </w:rPr>
              <w:t>x&gt;1 needs more discussion.</w:t>
            </w:r>
          </w:p>
        </w:tc>
      </w:tr>
      <w:tr w:rsidR="0081495F" w14:paraId="7343EF10"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C09A35" w14:textId="40CB2023" w:rsidR="0081495F" w:rsidRPr="0081495F" w:rsidRDefault="0081495F" w:rsidP="007E2680">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4C0EC8"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3.C.2</w:t>
            </w:r>
          </w:p>
          <w:p w14:paraId="3CE00737" w14:textId="2B57D6D0"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w:t>
            </w:r>
          </w:p>
          <w:p w14:paraId="7981ACDB" w14:textId="77777777" w:rsidR="0081495F" w:rsidRPr="0081495F" w:rsidRDefault="0081495F" w:rsidP="0081495F">
            <w:pPr>
              <w:jc w:val="both"/>
              <w:rPr>
                <w:rFonts w:eastAsia="MS Mincho"/>
                <w:b/>
                <w:bCs/>
                <w:sz w:val="18"/>
                <w:szCs w:val="18"/>
                <w:lang w:val="en-GB" w:eastAsia="ja-JP"/>
              </w:rPr>
            </w:pPr>
          </w:p>
          <w:p w14:paraId="7ED152A1"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3.C.3</w:t>
            </w:r>
          </w:p>
          <w:p w14:paraId="3F5BDB1B" w14:textId="63D8C499"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1F174F3" w14:textId="77777777" w:rsidR="0081495F" w:rsidRPr="0081495F" w:rsidRDefault="0081495F" w:rsidP="0081495F">
            <w:pPr>
              <w:jc w:val="both"/>
              <w:rPr>
                <w:rFonts w:eastAsia="MS Mincho"/>
                <w:b/>
                <w:bCs/>
                <w:sz w:val="18"/>
                <w:szCs w:val="18"/>
                <w:lang w:val="en-GB" w:eastAsia="ja-JP"/>
              </w:rPr>
            </w:pPr>
          </w:p>
          <w:p w14:paraId="67205575"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3.C.3</w:t>
            </w:r>
          </w:p>
          <w:p w14:paraId="3D0973A7" w14:textId="79EEADDC" w:rsidR="0081495F" w:rsidRPr="0081495F" w:rsidRDefault="0081495F" w:rsidP="0081495F">
            <w:pPr>
              <w:jc w:val="both"/>
              <w:rPr>
                <w:rFonts w:eastAsia="MS Mincho"/>
                <w:sz w:val="18"/>
                <w:szCs w:val="18"/>
                <w:lang w:val="en-GB" w:eastAsia="ja-JP"/>
              </w:rPr>
            </w:pPr>
            <w:r>
              <w:rPr>
                <w:rFonts w:eastAsia="MS Mincho"/>
                <w:sz w:val="18"/>
                <w:szCs w:val="18"/>
                <w:lang w:val="en-GB" w:eastAsia="ja-JP"/>
              </w:rPr>
              <w:t>S</w:t>
            </w:r>
            <w:r w:rsidRPr="0081495F">
              <w:rPr>
                <w:rFonts w:eastAsia="MS Mincho"/>
                <w:sz w:val="18"/>
                <w:szCs w:val="18"/>
                <w:lang w:val="en-GB" w:eastAsia="ja-JP"/>
              </w:rPr>
              <w:t xml:space="preserve">upport only </w:t>
            </w:r>
            <w:proofErr w:type="spellStart"/>
            <w:r w:rsidRPr="0081495F">
              <w:rPr>
                <w:rFonts w:eastAsia="MS Mincho"/>
                <w:sz w:val="18"/>
                <w:szCs w:val="18"/>
                <w:lang w:val="en-GB" w:eastAsia="ja-JP"/>
              </w:rPr>
              <w:t>P_srs</w:t>
            </w:r>
            <w:proofErr w:type="spellEnd"/>
            <w:r w:rsidRPr="0081495F">
              <w:rPr>
                <w:rFonts w:eastAsia="MS Mincho"/>
                <w:sz w:val="18"/>
                <w:szCs w:val="18"/>
                <w:lang w:val="en-GB" w:eastAsia="ja-JP"/>
              </w:rPr>
              <w:t xml:space="preserve"> = 1</w:t>
            </w:r>
          </w:p>
          <w:p w14:paraId="2EA6B1B3" w14:textId="77777777" w:rsidR="0081495F" w:rsidRPr="0081495F" w:rsidRDefault="0081495F" w:rsidP="0081495F">
            <w:pPr>
              <w:jc w:val="both"/>
              <w:rPr>
                <w:rFonts w:eastAsia="MS Mincho"/>
                <w:b/>
                <w:bCs/>
                <w:sz w:val="18"/>
                <w:szCs w:val="18"/>
                <w:lang w:val="en-GB" w:eastAsia="ja-JP"/>
              </w:rPr>
            </w:pPr>
          </w:p>
          <w:p w14:paraId="4BFBE64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3.H.1</w:t>
            </w:r>
          </w:p>
          <w:p w14:paraId="19BF4D14"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5AFCACB7" w14:textId="77777777" w:rsidR="0081495F" w:rsidRPr="0081495F" w:rsidRDefault="0081495F" w:rsidP="0081495F">
            <w:pPr>
              <w:jc w:val="both"/>
              <w:rPr>
                <w:rFonts w:eastAsia="MS Mincho"/>
                <w:b/>
                <w:bCs/>
                <w:sz w:val="18"/>
                <w:szCs w:val="18"/>
                <w:lang w:val="en-GB" w:eastAsia="ja-JP"/>
              </w:rPr>
            </w:pPr>
          </w:p>
          <w:p w14:paraId="2A7AC804"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3.H.1</w:t>
            </w:r>
          </w:p>
          <w:p w14:paraId="43580BA2"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Fine with bullet 1 and bullet 2.</w:t>
            </w:r>
          </w:p>
          <w:p w14:paraId="23C318F3"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Not support bullet 4</w:t>
            </w:r>
          </w:p>
          <w:p w14:paraId="4DBBE1B0" w14:textId="77777777" w:rsidR="0081495F" w:rsidRPr="0081495F" w:rsidRDefault="0081495F" w:rsidP="0081495F">
            <w:pPr>
              <w:jc w:val="both"/>
              <w:rPr>
                <w:rFonts w:eastAsia="MS Mincho"/>
                <w:b/>
                <w:bCs/>
                <w:sz w:val="18"/>
                <w:szCs w:val="18"/>
                <w:lang w:val="en-GB" w:eastAsia="ja-JP"/>
              </w:rPr>
            </w:pPr>
          </w:p>
          <w:p w14:paraId="3BCDEFCF"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Proposal 3.H.2</w:t>
            </w:r>
          </w:p>
          <w:p w14:paraId="6675ADFD"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w:t>
            </w:r>
          </w:p>
          <w:p w14:paraId="4BA0C24A" w14:textId="77777777" w:rsidR="0081495F" w:rsidRPr="0081495F" w:rsidRDefault="0081495F" w:rsidP="0081495F">
            <w:pPr>
              <w:jc w:val="both"/>
              <w:rPr>
                <w:rFonts w:eastAsia="MS Mincho"/>
                <w:b/>
                <w:bCs/>
                <w:sz w:val="18"/>
                <w:szCs w:val="18"/>
                <w:lang w:val="en-GB" w:eastAsia="ja-JP"/>
              </w:rPr>
            </w:pPr>
          </w:p>
          <w:p w14:paraId="714A62A0" w14:textId="77777777" w:rsidR="0081495F" w:rsidRPr="0081495F" w:rsidRDefault="0081495F" w:rsidP="0081495F">
            <w:pPr>
              <w:jc w:val="both"/>
              <w:rPr>
                <w:rFonts w:eastAsia="MS Mincho"/>
                <w:b/>
                <w:bCs/>
                <w:sz w:val="18"/>
                <w:szCs w:val="18"/>
                <w:lang w:val="en-GB" w:eastAsia="ja-JP"/>
              </w:rPr>
            </w:pPr>
            <w:r w:rsidRPr="0081495F">
              <w:rPr>
                <w:rFonts w:eastAsia="MS Mincho"/>
                <w:b/>
                <w:bCs/>
                <w:sz w:val="18"/>
                <w:szCs w:val="18"/>
                <w:lang w:val="en-GB" w:eastAsia="ja-JP"/>
              </w:rPr>
              <w:t>Question 3.H.2</w:t>
            </w:r>
          </w:p>
          <w:p w14:paraId="4DB69AD8" w14:textId="77777777" w:rsidR="0081495F" w:rsidRPr="0081495F" w:rsidRDefault="0081495F" w:rsidP="0081495F">
            <w:pPr>
              <w:jc w:val="both"/>
              <w:rPr>
                <w:rFonts w:eastAsia="MS Mincho"/>
                <w:sz w:val="18"/>
                <w:szCs w:val="18"/>
                <w:lang w:val="en-GB" w:eastAsia="ja-JP"/>
              </w:rPr>
            </w:pPr>
            <w:r w:rsidRPr="0081495F">
              <w:rPr>
                <w:rFonts w:eastAsia="MS Mincho"/>
                <w:sz w:val="18"/>
                <w:szCs w:val="18"/>
                <w:lang w:val="en-GB" w:eastAsia="ja-JP"/>
              </w:rPr>
              <w:t>Support bullet 2 and bullet 5</w:t>
            </w:r>
          </w:p>
          <w:p w14:paraId="715F4115" w14:textId="527FCCB3" w:rsidR="0081495F" w:rsidRPr="0081495F" w:rsidRDefault="0081495F" w:rsidP="0081495F">
            <w:pPr>
              <w:jc w:val="both"/>
              <w:rPr>
                <w:rFonts w:eastAsia="MS Mincho"/>
                <w:sz w:val="18"/>
                <w:szCs w:val="18"/>
                <w:lang w:val="en-GB" w:eastAsia="ja-JP"/>
              </w:rPr>
            </w:pPr>
            <w:r>
              <w:rPr>
                <w:rFonts w:eastAsia="MS Mincho"/>
                <w:sz w:val="18"/>
                <w:szCs w:val="18"/>
                <w:lang w:val="en-GB" w:eastAsia="ja-JP"/>
              </w:rPr>
              <w:t>F</w:t>
            </w:r>
            <w:r w:rsidRPr="0081495F">
              <w:rPr>
                <w:rFonts w:eastAsia="MS Mincho"/>
                <w:sz w:val="18"/>
                <w:szCs w:val="18"/>
                <w:lang w:val="en-GB" w:eastAsia="ja-JP"/>
              </w:rPr>
              <w:t>ine with Only 1 resource set</w:t>
            </w:r>
          </w:p>
          <w:p w14:paraId="42E8AD0F" w14:textId="608283C5" w:rsidR="0081495F" w:rsidRPr="0081495F" w:rsidRDefault="0081495F" w:rsidP="007E2680">
            <w:pPr>
              <w:jc w:val="both"/>
              <w:rPr>
                <w:rFonts w:eastAsia="MS Mincho"/>
                <w:b/>
                <w:bCs/>
                <w:sz w:val="18"/>
                <w:szCs w:val="18"/>
                <w:lang w:val="en-GB" w:eastAsia="ja-JP"/>
              </w:rPr>
            </w:pPr>
          </w:p>
        </w:tc>
      </w:tr>
      <w:tr w:rsidR="00DE09E1" w14:paraId="763A7525" w14:textId="77777777" w:rsidTr="00872026">
        <w:trPr>
          <w:trHeight w:val="509"/>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BCF3FB" w14:textId="61FCCFDF" w:rsidR="00DE09E1" w:rsidRDefault="00DE09E1" w:rsidP="007E2680">
            <w:pPr>
              <w:widowControl w:val="0"/>
              <w:snapToGrid w:val="0"/>
              <w:rPr>
                <w:rFonts w:eastAsia="MS Mincho" w:hint="eastAsia"/>
                <w:sz w:val="18"/>
                <w:szCs w:val="18"/>
                <w:lang w:eastAsia="ja-JP"/>
              </w:rPr>
            </w:pPr>
            <w:r>
              <w:rPr>
                <w:rFonts w:eastAsia="MS Mincho"/>
                <w:sz w:val="18"/>
                <w:szCs w:val="18"/>
                <w:lang w:eastAsia="ja-JP"/>
              </w:rPr>
              <w:lastRenderedPageBreak/>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59155F" w14:textId="77777777" w:rsidR="00DE09E1" w:rsidRPr="00DE09E1" w:rsidRDefault="00DE09E1" w:rsidP="00DE09E1">
            <w:pPr>
              <w:snapToGrid w:val="0"/>
              <w:rPr>
                <w:rFonts w:eastAsia="MS Mincho"/>
                <w:b/>
                <w:bCs/>
                <w:color w:val="3333FF"/>
                <w:sz w:val="20"/>
                <w:szCs w:val="18"/>
                <w:lang w:val="en-GB" w:eastAsia="ja-JP"/>
              </w:rPr>
            </w:pPr>
            <w:r w:rsidRPr="00DE09E1">
              <w:rPr>
                <w:rFonts w:eastAsia="MS Mincho"/>
                <w:b/>
                <w:bCs/>
                <w:color w:val="3333FF"/>
                <w:sz w:val="20"/>
                <w:szCs w:val="18"/>
                <w:lang w:val="en-GB" w:eastAsia="ja-JP"/>
              </w:rPr>
              <w:t xml:space="preserve">Offline outcome: </w:t>
            </w:r>
          </w:p>
          <w:p w14:paraId="6EDDC894" w14:textId="7B4B2B10" w:rsidR="00DE09E1" w:rsidRPr="00DE09E1" w:rsidRDefault="00DE09E1" w:rsidP="00DE09E1">
            <w:pPr>
              <w:pStyle w:val="ListParagraph"/>
              <w:numPr>
                <w:ilvl w:val="0"/>
                <w:numId w:val="36"/>
              </w:numPr>
              <w:snapToGrid w:val="0"/>
              <w:spacing w:after="0" w:line="240" w:lineRule="auto"/>
              <w:rPr>
                <w:rFonts w:eastAsia="MS Mincho"/>
                <w:b/>
                <w:bCs/>
                <w:color w:val="3333FF"/>
                <w:sz w:val="20"/>
                <w:szCs w:val="18"/>
                <w:lang w:val="en-GB" w:eastAsia="ja-JP"/>
              </w:rPr>
            </w:pPr>
            <w:r w:rsidRPr="00DE09E1">
              <w:rPr>
                <w:rFonts w:eastAsia="MS Mincho"/>
                <w:b/>
                <w:bCs/>
                <w:color w:val="3333FF"/>
                <w:sz w:val="20"/>
                <w:szCs w:val="18"/>
                <w:lang w:val="en-GB" w:eastAsia="ja-JP"/>
              </w:rPr>
              <w:t xml:space="preserve">3.B.2 situation </w:t>
            </w:r>
          </w:p>
          <w:p w14:paraId="615601F0" w14:textId="77777777" w:rsidR="00DE09E1" w:rsidRPr="00DE09E1" w:rsidRDefault="00DE09E1" w:rsidP="00DE09E1">
            <w:pPr>
              <w:pStyle w:val="ListParagraph"/>
              <w:numPr>
                <w:ilvl w:val="0"/>
                <w:numId w:val="36"/>
              </w:numPr>
              <w:snapToGrid w:val="0"/>
              <w:spacing w:after="0" w:line="240" w:lineRule="auto"/>
              <w:rPr>
                <w:rFonts w:eastAsia="MS Mincho"/>
                <w:b/>
                <w:bCs/>
                <w:sz w:val="18"/>
                <w:szCs w:val="18"/>
                <w:lang w:val="en-GB" w:eastAsia="ja-JP"/>
              </w:rPr>
            </w:pPr>
            <w:r w:rsidRPr="00DE09E1">
              <w:rPr>
                <w:rFonts w:eastAsia="MS Mincho"/>
                <w:b/>
                <w:bCs/>
                <w:color w:val="3333FF"/>
                <w:sz w:val="20"/>
                <w:szCs w:val="18"/>
                <w:lang w:val="en-GB" w:eastAsia="ja-JP"/>
              </w:rPr>
              <w:t>Combined 3.C.1 and 3.C.3</w:t>
            </w:r>
          </w:p>
          <w:p w14:paraId="6AE88B72" w14:textId="67AC8ACE" w:rsidR="00DE09E1" w:rsidRPr="00DE09E1" w:rsidRDefault="00DE09E1" w:rsidP="00DE09E1">
            <w:pPr>
              <w:pStyle w:val="ListParagraph"/>
              <w:snapToGrid w:val="0"/>
              <w:spacing w:after="0" w:line="240" w:lineRule="auto"/>
              <w:rPr>
                <w:rFonts w:eastAsia="MS Mincho"/>
                <w:b/>
                <w:bCs/>
                <w:sz w:val="18"/>
                <w:szCs w:val="18"/>
                <w:lang w:val="en-GB" w:eastAsia="ja-JP"/>
              </w:rPr>
            </w:pPr>
            <w:bookmarkStart w:id="7" w:name="_GoBack"/>
            <w:bookmarkEnd w:id="7"/>
          </w:p>
        </w:tc>
      </w:tr>
    </w:tbl>
    <w:p w14:paraId="00FA4BC7" w14:textId="77777777" w:rsidR="00BF242C" w:rsidRDefault="00BF242C"/>
    <w:p w14:paraId="1D39BC9B" w14:textId="77777777" w:rsidR="00BF242C" w:rsidRDefault="00BF242C"/>
    <w:p w14:paraId="4B053956" w14:textId="77777777" w:rsidR="00BF242C" w:rsidRDefault="003A3060">
      <w:pPr>
        <w:pStyle w:val="Heading1"/>
        <w:numPr>
          <w:ilvl w:val="0"/>
          <w:numId w:val="0"/>
        </w:numPr>
        <w:snapToGrid w:val="0"/>
        <w:spacing w:before="0" w:after="0" w:line="240" w:lineRule="auto"/>
        <w:rPr>
          <w:sz w:val="28"/>
        </w:rPr>
      </w:pPr>
      <w:r>
        <w:rPr>
          <w:sz w:val="28"/>
        </w:rPr>
        <w:t>References</w:t>
      </w:r>
    </w:p>
    <w:p w14:paraId="227571F9" w14:textId="77777777" w:rsidR="00BF242C" w:rsidRDefault="00BF242C">
      <w:pPr>
        <w:snapToGrid w:val="0"/>
        <w:rPr>
          <w:sz w:val="22"/>
        </w:rPr>
      </w:pPr>
    </w:p>
    <w:tbl>
      <w:tblPr>
        <w:tblW w:w="9900" w:type="dxa"/>
        <w:tblInd w:w="-5" w:type="dxa"/>
        <w:tblLayout w:type="fixed"/>
        <w:tblLook w:val="04A0" w:firstRow="1" w:lastRow="0" w:firstColumn="1" w:lastColumn="0" w:noHBand="0" w:noVBand="1"/>
      </w:tblPr>
      <w:tblGrid>
        <w:gridCol w:w="450"/>
        <w:gridCol w:w="1170"/>
        <w:gridCol w:w="5490"/>
        <w:gridCol w:w="2790"/>
      </w:tblGrid>
      <w:tr w:rsidR="00BF242C" w14:paraId="733A2E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A21176" w14:textId="77777777" w:rsidR="00BF242C" w:rsidRDefault="003A3060">
            <w:pPr>
              <w:widowControl w:val="0"/>
              <w:snapToGrid w:val="0"/>
              <w:rPr>
                <w:bCs/>
                <w:sz w:val="18"/>
                <w:szCs w:val="18"/>
              </w:rPr>
            </w:pPr>
            <w:bookmarkStart w:id="8" w:name="_Hlk127581975"/>
            <w:r>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849196" w14:textId="77777777" w:rsidR="00BF242C" w:rsidRDefault="003A3060">
            <w:pPr>
              <w:widowControl w:val="0"/>
              <w:snapToGrid w:val="0"/>
              <w:rPr>
                <w:sz w:val="18"/>
                <w:szCs w:val="18"/>
              </w:rPr>
            </w:pPr>
            <w:r>
              <w:rPr>
                <w:sz w:val="18"/>
                <w:szCs w:val="18"/>
              </w:rPr>
              <w:t>RP-240087</w:t>
            </w:r>
          </w:p>
        </w:tc>
        <w:tc>
          <w:tcPr>
            <w:tcW w:w="5490" w:type="dxa"/>
            <w:tcBorders>
              <w:top w:val="single" w:sz="4" w:space="0" w:color="A6A6A6"/>
              <w:bottom w:val="single" w:sz="4" w:space="0" w:color="A6A6A6"/>
              <w:right w:val="single" w:sz="4" w:space="0" w:color="A6A6A6"/>
            </w:tcBorders>
            <w:shd w:val="clear" w:color="auto" w:fill="auto"/>
          </w:tcPr>
          <w:p w14:paraId="4AD230C3" w14:textId="77777777" w:rsidR="00BF242C" w:rsidRDefault="003A3060">
            <w:pPr>
              <w:widowControl w:val="0"/>
              <w:snapToGrid w:val="0"/>
              <w:rPr>
                <w:sz w:val="18"/>
                <w:szCs w:val="18"/>
              </w:rPr>
            </w:pPr>
            <w:r>
              <w:rPr>
                <w:sz w:val="18"/>
                <w:szCs w:val="18"/>
              </w:rPr>
              <w:t>Revised WID: NR MIMO Phase 5</w:t>
            </w:r>
          </w:p>
        </w:tc>
        <w:tc>
          <w:tcPr>
            <w:tcW w:w="2790" w:type="dxa"/>
            <w:tcBorders>
              <w:top w:val="single" w:sz="4" w:space="0" w:color="A6A6A6"/>
              <w:bottom w:val="single" w:sz="4" w:space="0" w:color="A6A6A6"/>
              <w:right w:val="single" w:sz="4" w:space="0" w:color="A6A6A6"/>
            </w:tcBorders>
            <w:shd w:val="clear" w:color="auto" w:fill="auto"/>
          </w:tcPr>
          <w:p w14:paraId="7CA579AF" w14:textId="77777777" w:rsidR="00BF242C" w:rsidRDefault="003A3060">
            <w:pPr>
              <w:widowControl w:val="0"/>
              <w:snapToGrid w:val="0"/>
              <w:rPr>
                <w:sz w:val="18"/>
                <w:szCs w:val="18"/>
              </w:rPr>
            </w:pPr>
            <w:r>
              <w:rPr>
                <w:sz w:val="18"/>
                <w:szCs w:val="18"/>
              </w:rPr>
              <w:t>Samsung (Moderator)</w:t>
            </w:r>
          </w:p>
        </w:tc>
      </w:tr>
      <w:tr w:rsidR="00BF242C" w14:paraId="3D6417A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12FAC4" w14:textId="77777777" w:rsidR="00BF242C" w:rsidRDefault="003A3060">
            <w:pPr>
              <w:widowControl w:val="0"/>
              <w:snapToGrid w:val="0"/>
              <w:rPr>
                <w:bCs/>
                <w:sz w:val="18"/>
                <w:szCs w:val="18"/>
              </w:rPr>
            </w:pPr>
            <w:r>
              <w:rPr>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52AE07B" w14:textId="77777777" w:rsidR="00BF242C" w:rsidRDefault="003A3060">
            <w:pPr>
              <w:widowControl w:val="0"/>
              <w:snapToGrid w:val="0"/>
              <w:rPr>
                <w:sz w:val="18"/>
                <w:szCs w:val="18"/>
              </w:rPr>
            </w:pPr>
            <w:r>
              <w:rPr>
                <w:sz w:val="18"/>
                <w:szCs w:val="18"/>
              </w:rPr>
              <w:t>R1-2404107</w:t>
            </w:r>
          </w:p>
        </w:tc>
        <w:tc>
          <w:tcPr>
            <w:tcW w:w="5490" w:type="dxa"/>
            <w:tcBorders>
              <w:top w:val="single" w:sz="4" w:space="0" w:color="A6A6A6"/>
              <w:bottom w:val="single" w:sz="4" w:space="0" w:color="A6A6A6"/>
              <w:right w:val="single" w:sz="4" w:space="0" w:color="A6A6A6"/>
            </w:tcBorders>
            <w:shd w:val="clear" w:color="auto" w:fill="auto"/>
          </w:tcPr>
          <w:p w14:paraId="38F2C020" w14:textId="77777777" w:rsidR="00BF242C" w:rsidRDefault="003A3060">
            <w:pPr>
              <w:widowControl w:val="0"/>
              <w:snapToGrid w:val="0"/>
              <w:rPr>
                <w:sz w:val="18"/>
                <w:szCs w:val="18"/>
              </w:rPr>
            </w:pPr>
            <w:r>
              <w:rPr>
                <w:sz w:val="18"/>
                <w:szCs w:val="18"/>
              </w:rPr>
              <w:t>Moderator Summary for OFFLINE discussion on Rel-19 CSI enhancements</w:t>
            </w:r>
          </w:p>
        </w:tc>
        <w:tc>
          <w:tcPr>
            <w:tcW w:w="2790" w:type="dxa"/>
            <w:tcBorders>
              <w:top w:val="single" w:sz="4" w:space="0" w:color="A6A6A6"/>
              <w:bottom w:val="single" w:sz="4" w:space="0" w:color="A6A6A6"/>
              <w:right w:val="single" w:sz="4" w:space="0" w:color="A6A6A6"/>
            </w:tcBorders>
            <w:shd w:val="clear" w:color="auto" w:fill="auto"/>
          </w:tcPr>
          <w:p w14:paraId="53C1659D" w14:textId="77777777" w:rsidR="00BF242C" w:rsidRDefault="003A3060">
            <w:pPr>
              <w:widowControl w:val="0"/>
              <w:snapToGrid w:val="0"/>
              <w:rPr>
                <w:sz w:val="18"/>
                <w:szCs w:val="18"/>
              </w:rPr>
            </w:pPr>
            <w:r>
              <w:rPr>
                <w:sz w:val="18"/>
                <w:szCs w:val="18"/>
              </w:rPr>
              <w:t>Moderator (Samsung)</w:t>
            </w:r>
          </w:p>
        </w:tc>
      </w:tr>
      <w:tr w:rsidR="00BF242C" w14:paraId="7D23212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EBE617" w14:textId="77777777" w:rsidR="00BF242C" w:rsidRDefault="003A3060">
            <w:pPr>
              <w:widowControl w:val="0"/>
              <w:snapToGrid w:val="0"/>
              <w:rPr>
                <w:bCs/>
                <w:sz w:val="18"/>
                <w:szCs w:val="18"/>
              </w:rPr>
            </w:pPr>
            <w:r>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E6CF54" w14:textId="77777777" w:rsidR="00BF242C" w:rsidRDefault="005A7E2A">
            <w:pPr>
              <w:widowControl w:val="0"/>
              <w:snapToGrid w:val="0"/>
              <w:rPr>
                <w:color w:val="000000" w:themeColor="text1"/>
                <w:sz w:val="18"/>
                <w:szCs w:val="18"/>
              </w:rPr>
            </w:pPr>
            <w:hyperlink r:id="rId34" w:history="1">
              <w:r w:rsidR="003A3060">
                <w:rPr>
                  <w:bCs/>
                  <w:color w:val="000000" w:themeColor="text1"/>
                  <w:sz w:val="18"/>
                  <w:szCs w:val="18"/>
                </w:rPr>
                <w:t>R1-2403847</w:t>
              </w:r>
            </w:hyperlink>
          </w:p>
        </w:tc>
        <w:tc>
          <w:tcPr>
            <w:tcW w:w="5490" w:type="dxa"/>
            <w:tcBorders>
              <w:top w:val="single" w:sz="4" w:space="0" w:color="A6A6A6"/>
              <w:left w:val="nil"/>
              <w:bottom w:val="single" w:sz="4" w:space="0" w:color="A6A6A6"/>
              <w:right w:val="single" w:sz="4" w:space="0" w:color="A6A6A6"/>
            </w:tcBorders>
            <w:shd w:val="clear" w:color="auto" w:fill="auto"/>
          </w:tcPr>
          <w:p w14:paraId="70ACB496" w14:textId="77777777" w:rsidR="00BF242C" w:rsidRDefault="003A3060">
            <w:pPr>
              <w:widowControl w:val="0"/>
              <w:snapToGrid w:val="0"/>
              <w:rPr>
                <w:color w:val="000000" w:themeColor="text1"/>
                <w:sz w:val="18"/>
                <w:szCs w:val="18"/>
              </w:rPr>
            </w:pPr>
            <w:r>
              <w:rPr>
                <w:color w:val="000000" w:themeColor="text1"/>
                <w:sz w:val="18"/>
                <w:szCs w:val="18"/>
              </w:rPr>
              <w:t>Discussion on Rel-19 Enhancements of CSI</w:t>
            </w:r>
          </w:p>
        </w:tc>
        <w:tc>
          <w:tcPr>
            <w:tcW w:w="2790" w:type="dxa"/>
            <w:tcBorders>
              <w:top w:val="single" w:sz="4" w:space="0" w:color="A6A6A6"/>
              <w:left w:val="nil"/>
              <w:bottom w:val="single" w:sz="4" w:space="0" w:color="A6A6A6"/>
              <w:right w:val="single" w:sz="4" w:space="0" w:color="A6A6A6"/>
            </w:tcBorders>
            <w:shd w:val="clear" w:color="auto" w:fill="auto"/>
          </w:tcPr>
          <w:p w14:paraId="2C98CDFD" w14:textId="77777777" w:rsidR="00BF242C" w:rsidRDefault="003A3060">
            <w:pPr>
              <w:widowControl w:val="0"/>
              <w:snapToGrid w:val="0"/>
              <w:rPr>
                <w:sz w:val="18"/>
                <w:szCs w:val="18"/>
              </w:rPr>
            </w:pPr>
            <w:proofErr w:type="spellStart"/>
            <w:r>
              <w:rPr>
                <w:sz w:val="18"/>
                <w:szCs w:val="18"/>
              </w:rPr>
              <w:t>InterDigital</w:t>
            </w:r>
            <w:proofErr w:type="spellEnd"/>
            <w:r>
              <w:rPr>
                <w:sz w:val="18"/>
                <w:szCs w:val="18"/>
              </w:rPr>
              <w:t>, Inc.</w:t>
            </w:r>
          </w:p>
        </w:tc>
      </w:tr>
      <w:tr w:rsidR="00BF242C" w14:paraId="15B0A5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BC9303" w14:textId="77777777" w:rsidR="00BF242C" w:rsidRDefault="003A3060">
            <w:pPr>
              <w:widowControl w:val="0"/>
              <w:snapToGrid w:val="0"/>
              <w:rPr>
                <w:bCs/>
                <w:sz w:val="18"/>
                <w:szCs w:val="18"/>
              </w:rPr>
            </w:pPr>
            <w:r>
              <w:rPr>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860C803" w14:textId="77777777" w:rsidR="00BF242C" w:rsidRDefault="005A7E2A">
            <w:pPr>
              <w:widowControl w:val="0"/>
              <w:snapToGrid w:val="0"/>
              <w:rPr>
                <w:color w:val="000000" w:themeColor="text1"/>
                <w:sz w:val="18"/>
                <w:szCs w:val="18"/>
              </w:rPr>
            </w:pPr>
            <w:hyperlink r:id="rId35" w:history="1">
              <w:r w:rsidR="003A3060">
                <w:rPr>
                  <w:bCs/>
                  <w:color w:val="000000" w:themeColor="text1"/>
                  <w:sz w:val="18"/>
                  <w:szCs w:val="18"/>
                </w:rPr>
                <w:t>R1-2403876</w:t>
              </w:r>
            </w:hyperlink>
          </w:p>
        </w:tc>
        <w:tc>
          <w:tcPr>
            <w:tcW w:w="5490" w:type="dxa"/>
            <w:tcBorders>
              <w:top w:val="nil"/>
              <w:left w:val="nil"/>
              <w:bottom w:val="single" w:sz="4" w:space="0" w:color="A6A6A6"/>
              <w:right w:val="single" w:sz="4" w:space="0" w:color="A6A6A6"/>
            </w:tcBorders>
            <w:shd w:val="clear" w:color="auto" w:fill="auto"/>
          </w:tcPr>
          <w:p w14:paraId="23E5E07A"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4E16370" w14:textId="77777777" w:rsidR="00BF242C" w:rsidRDefault="003A3060">
            <w:pPr>
              <w:widowControl w:val="0"/>
              <w:snapToGrid w:val="0"/>
              <w:rPr>
                <w:sz w:val="18"/>
                <w:szCs w:val="18"/>
              </w:rPr>
            </w:pPr>
            <w:r>
              <w:rPr>
                <w:sz w:val="18"/>
                <w:szCs w:val="18"/>
              </w:rPr>
              <w:t>New H3C Technologies Co., Ltd.</w:t>
            </w:r>
          </w:p>
        </w:tc>
      </w:tr>
      <w:tr w:rsidR="00BF242C" w14:paraId="4BAB4EE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CD6CE5" w14:textId="77777777" w:rsidR="00BF242C" w:rsidRDefault="003A3060">
            <w:pPr>
              <w:widowControl w:val="0"/>
              <w:snapToGrid w:val="0"/>
              <w:rPr>
                <w:bCs/>
                <w:sz w:val="18"/>
                <w:szCs w:val="18"/>
              </w:rPr>
            </w:pPr>
            <w:r>
              <w:rPr>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7D75B44" w14:textId="77777777" w:rsidR="00BF242C" w:rsidRDefault="005A7E2A">
            <w:pPr>
              <w:widowControl w:val="0"/>
              <w:snapToGrid w:val="0"/>
              <w:rPr>
                <w:color w:val="000000" w:themeColor="text1"/>
                <w:sz w:val="18"/>
                <w:szCs w:val="18"/>
              </w:rPr>
            </w:pPr>
            <w:hyperlink r:id="rId36" w:history="1">
              <w:r w:rsidR="003A3060">
                <w:rPr>
                  <w:bCs/>
                  <w:color w:val="000000" w:themeColor="text1"/>
                  <w:sz w:val="18"/>
                  <w:szCs w:val="18"/>
                </w:rPr>
                <w:t>R1-2403884</w:t>
              </w:r>
            </w:hyperlink>
          </w:p>
        </w:tc>
        <w:tc>
          <w:tcPr>
            <w:tcW w:w="5490" w:type="dxa"/>
            <w:tcBorders>
              <w:top w:val="nil"/>
              <w:left w:val="nil"/>
              <w:bottom w:val="single" w:sz="4" w:space="0" w:color="A6A6A6"/>
              <w:right w:val="single" w:sz="4" w:space="0" w:color="A6A6A6"/>
            </w:tcBorders>
            <w:shd w:val="clear" w:color="auto" w:fill="auto"/>
          </w:tcPr>
          <w:p w14:paraId="2BD523E2"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ACE6953" w14:textId="77777777" w:rsidR="00BF242C" w:rsidRDefault="003A3060">
            <w:pPr>
              <w:widowControl w:val="0"/>
              <w:snapToGrid w:val="0"/>
              <w:rPr>
                <w:sz w:val="18"/>
                <w:szCs w:val="18"/>
              </w:rPr>
            </w:pPr>
            <w:proofErr w:type="spellStart"/>
            <w:r>
              <w:rPr>
                <w:sz w:val="18"/>
                <w:szCs w:val="18"/>
              </w:rPr>
              <w:t>Tejas</w:t>
            </w:r>
            <w:proofErr w:type="spellEnd"/>
            <w:r>
              <w:rPr>
                <w:sz w:val="18"/>
                <w:szCs w:val="18"/>
              </w:rPr>
              <w:t xml:space="preserve"> Networks Limited</w:t>
            </w:r>
          </w:p>
        </w:tc>
      </w:tr>
      <w:tr w:rsidR="00BF242C" w14:paraId="344062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FF8F4D" w14:textId="77777777" w:rsidR="00BF242C" w:rsidRDefault="003A3060">
            <w:pPr>
              <w:widowControl w:val="0"/>
              <w:snapToGrid w:val="0"/>
              <w:rPr>
                <w:bCs/>
                <w:sz w:val="18"/>
                <w:szCs w:val="18"/>
              </w:rPr>
            </w:pPr>
            <w:r>
              <w:rPr>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8292F1A" w14:textId="77777777" w:rsidR="00BF242C" w:rsidRDefault="003A3060">
            <w:pPr>
              <w:widowControl w:val="0"/>
              <w:snapToGrid w:val="0"/>
              <w:rPr>
                <w:color w:val="000000" w:themeColor="text1"/>
                <w:sz w:val="18"/>
                <w:szCs w:val="18"/>
              </w:rPr>
            </w:pPr>
            <w:r>
              <w:rPr>
                <w:sz w:val="18"/>
              </w:rPr>
              <w:t>R1-2405340</w:t>
            </w:r>
          </w:p>
        </w:tc>
        <w:tc>
          <w:tcPr>
            <w:tcW w:w="5490" w:type="dxa"/>
            <w:tcBorders>
              <w:top w:val="nil"/>
              <w:left w:val="nil"/>
              <w:bottom w:val="single" w:sz="4" w:space="0" w:color="A6A6A6"/>
              <w:right w:val="single" w:sz="4" w:space="0" w:color="A6A6A6"/>
            </w:tcBorders>
            <w:shd w:val="clear" w:color="auto" w:fill="auto"/>
          </w:tcPr>
          <w:p w14:paraId="1F00BFC8" w14:textId="77777777" w:rsidR="00BF242C" w:rsidRDefault="003A3060">
            <w:pPr>
              <w:widowControl w:val="0"/>
              <w:snapToGrid w:val="0"/>
              <w:rPr>
                <w:color w:val="000000" w:themeColor="text1"/>
                <w:sz w:val="18"/>
                <w:szCs w:val="18"/>
              </w:rPr>
            </w:pPr>
            <w:r>
              <w:rPr>
                <w:color w:val="000000" w:themeColor="text1"/>
                <w:sz w:val="18"/>
                <w:szCs w:val="18"/>
              </w:rPr>
              <w:t>CSI enhancements to support up to 128 CSI-RS ports</w:t>
            </w:r>
          </w:p>
        </w:tc>
        <w:tc>
          <w:tcPr>
            <w:tcW w:w="2790" w:type="dxa"/>
            <w:tcBorders>
              <w:top w:val="nil"/>
              <w:left w:val="nil"/>
              <w:bottom w:val="single" w:sz="4" w:space="0" w:color="A6A6A6"/>
              <w:right w:val="single" w:sz="4" w:space="0" w:color="A6A6A6"/>
            </w:tcBorders>
            <w:shd w:val="clear" w:color="auto" w:fill="auto"/>
          </w:tcPr>
          <w:p w14:paraId="7ACA0C22" w14:textId="77777777" w:rsidR="00BF242C" w:rsidRDefault="003A3060">
            <w:pPr>
              <w:widowControl w:val="0"/>
              <w:snapToGrid w:val="0"/>
              <w:rPr>
                <w:sz w:val="18"/>
                <w:szCs w:val="18"/>
              </w:rPr>
            </w:pPr>
            <w:r>
              <w:rPr>
                <w:sz w:val="18"/>
                <w:szCs w:val="18"/>
              </w:rPr>
              <w:t>MediaTek Inc.</w:t>
            </w:r>
          </w:p>
        </w:tc>
      </w:tr>
      <w:tr w:rsidR="00BF242C" w14:paraId="1C87CB2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03FD18" w14:textId="77777777" w:rsidR="00BF242C" w:rsidRDefault="003A3060">
            <w:pPr>
              <w:widowControl w:val="0"/>
              <w:snapToGrid w:val="0"/>
              <w:rPr>
                <w:bCs/>
                <w:sz w:val="18"/>
                <w:szCs w:val="18"/>
              </w:rPr>
            </w:pPr>
            <w:r>
              <w:rPr>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5114EE6" w14:textId="77777777" w:rsidR="00BF242C" w:rsidRDefault="003A3060">
            <w:pPr>
              <w:widowControl w:val="0"/>
              <w:snapToGrid w:val="0"/>
              <w:rPr>
                <w:color w:val="000000" w:themeColor="text1"/>
                <w:sz w:val="18"/>
                <w:szCs w:val="18"/>
              </w:rPr>
            </w:pPr>
            <w:r>
              <w:rPr>
                <w:sz w:val="18"/>
                <w:szCs w:val="18"/>
              </w:rPr>
              <w:t>R1-240</w:t>
            </w:r>
            <w:hyperlink r:id="rId37" w:history="1">
              <w:r>
                <w:rPr>
                  <w:bCs/>
                  <w:color w:val="000000" w:themeColor="text1"/>
                  <w:sz w:val="18"/>
                  <w:szCs w:val="18"/>
                </w:rPr>
                <w:t>5445</w:t>
              </w:r>
            </w:hyperlink>
          </w:p>
        </w:tc>
        <w:tc>
          <w:tcPr>
            <w:tcW w:w="5490" w:type="dxa"/>
            <w:tcBorders>
              <w:top w:val="nil"/>
              <w:left w:val="nil"/>
              <w:bottom w:val="single" w:sz="4" w:space="0" w:color="A6A6A6"/>
              <w:right w:val="single" w:sz="4" w:space="0" w:color="A6A6A6"/>
            </w:tcBorders>
            <w:shd w:val="clear" w:color="auto" w:fill="auto"/>
          </w:tcPr>
          <w:p w14:paraId="240C847B" w14:textId="77777777" w:rsidR="00BF242C" w:rsidRDefault="003A3060">
            <w:pPr>
              <w:widowControl w:val="0"/>
              <w:snapToGrid w:val="0"/>
              <w:rPr>
                <w:color w:val="000000" w:themeColor="text1"/>
                <w:sz w:val="18"/>
                <w:szCs w:val="18"/>
              </w:rPr>
            </w:pPr>
            <w:r>
              <w:rPr>
                <w:color w:val="000000" w:themeColor="text1"/>
                <w:sz w:val="18"/>
                <w:szCs w:val="18"/>
              </w:rPr>
              <w:t>On 128 CSI-RS ports and UE reporting enhancement</w:t>
            </w:r>
          </w:p>
        </w:tc>
        <w:tc>
          <w:tcPr>
            <w:tcW w:w="2790" w:type="dxa"/>
            <w:tcBorders>
              <w:top w:val="nil"/>
              <w:left w:val="nil"/>
              <w:bottom w:val="single" w:sz="4" w:space="0" w:color="A6A6A6"/>
              <w:right w:val="single" w:sz="4" w:space="0" w:color="A6A6A6"/>
            </w:tcBorders>
            <w:shd w:val="clear" w:color="auto" w:fill="auto"/>
          </w:tcPr>
          <w:p w14:paraId="0F431BA2" w14:textId="77777777" w:rsidR="00BF242C" w:rsidRDefault="003A3060">
            <w:pPr>
              <w:widowControl w:val="0"/>
              <w:snapToGrid w:val="0"/>
              <w:rPr>
                <w:sz w:val="18"/>
                <w:szCs w:val="18"/>
              </w:rPr>
            </w:pPr>
            <w:r>
              <w:rPr>
                <w:sz w:val="18"/>
                <w:szCs w:val="18"/>
              </w:rPr>
              <w:t xml:space="preserve">Huawei, </w:t>
            </w:r>
            <w:proofErr w:type="spellStart"/>
            <w:r>
              <w:rPr>
                <w:sz w:val="18"/>
                <w:szCs w:val="18"/>
              </w:rPr>
              <w:t>HiSilicon</w:t>
            </w:r>
            <w:proofErr w:type="spellEnd"/>
          </w:p>
        </w:tc>
      </w:tr>
      <w:tr w:rsidR="00BF242C" w14:paraId="73994D8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886A16" w14:textId="77777777" w:rsidR="00BF242C" w:rsidRDefault="003A3060">
            <w:pPr>
              <w:widowControl w:val="0"/>
              <w:snapToGrid w:val="0"/>
              <w:rPr>
                <w:bCs/>
                <w:sz w:val="18"/>
                <w:szCs w:val="18"/>
              </w:rPr>
            </w:pPr>
            <w:r>
              <w:rPr>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C5A9134" w14:textId="77777777" w:rsidR="00BF242C" w:rsidRDefault="005A7E2A">
            <w:pPr>
              <w:widowControl w:val="0"/>
              <w:snapToGrid w:val="0"/>
              <w:rPr>
                <w:color w:val="000000" w:themeColor="text1"/>
                <w:sz w:val="18"/>
                <w:szCs w:val="18"/>
              </w:rPr>
            </w:pPr>
            <w:hyperlink r:id="rId38" w:history="1">
              <w:r w:rsidR="003A3060">
                <w:rPr>
                  <w:bCs/>
                  <w:color w:val="000000" w:themeColor="text1"/>
                  <w:sz w:val="18"/>
                  <w:szCs w:val="18"/>
                </w:rPr>
                <w:t>R1-2403981</w:t>
              </w:r>
            </w:hyperlink>
          </w:p>
        </w:tc>
        <w:tc>
          <w:tcPr>
            <w:tcW w:w="5490" w:type="dxa"/>
            <w:tcBorders>
              <w:top w:val="nil"/>
              <w:left w:val="nil"/>
              <w:bottom w:val="single" w:sz="4" w:space="0" w:color="A6A6A6"/>
              <w:right w:val="single" w:sz="4" w:space="0" w:color="A6A6A6"/>
            </w:tcBorders>
            <w:shd w:val="clear" w:color="auto" w:fill="auto"/>
          </w:tcPr>
          <w:p w14:paraId="29814F1C" w14:textId="77777777" w:rsidR="00BF242C" w:rsidRDefault="003A3060">
            <w:pPr>
              <w:widowControl w:val="0"/>
              <w:snapToGrid w:val="0"/>
              <w:rPr>
                <w:color w:val="000000" w:themeColor="text1"/>
                <w:sz w:val="18"/>
                <w:szCs w:val="18"/>
              </w:rPr>
            </w:pPr>
            <w:r>
              <w:rPr>
                <w:color w:val="000000" w:themeColor="text1"/>
                <w:sz w:val="18"/>
                <w:szCs w:val="18"/>
              </w:rPr>
              <w:t>CSI enhancements for MIMO</w:t>
            </w:r>
          </w:p>
        </w:tc>
        <w:tc>
          <w:tcPr>
            <w:tcW w:w="2790" w:type="dxa"/>
            <w:tcBorders>
              <w:top w:val="nil"/>
              <w:left w:val="nil"/>
              <w:bottom w:val="single" w:sz="4" w:space="0" w:color="A6A6A6"/>
              <w:right w:val="single" w:sz="4" w:space="0" w:color="A6A6A6"/>
            </w:tcBorders>
            <w:shd w:val="clear" w:color="auto" w:fill="auto"/>
          </w:tcPr>
          <w:p w14:paraId="60C4A921" w14:textId="77777777" w:rsidR="00BF242C" w:rsidRDefault="003A3060">
            <w:pPr>
              <w:widowControl w:val="0"/>
              <w:snapToGrid w:val="0"/>
              <w:rPr>
                <w:sz w:val="18"/>
                <w:szCs w:val="18"/>
              </w:rPr>
            </w:pPr>
            <w:r>
              <w:rPr>
                <w:sz w:val="18"/>
                <w:szCs w:val="18"/>
              </w:rPr>
              <w:t>Intel Corporation</w:t>
            </w:r>
          </w:p>
        </w:tc>
      </w:tr>
      <w:tr w:rsidR="00BF242C" w14:paraId="3A6C42A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B3FF528" w14:textId="77777777" w:rsidR="00BF242C" w:rsidRDefault="003A3060">
            <w:pPr>
              <w:widowControl w:val="0"/>
              <w:snapToGrid w:val="0"/>
              <w:rPr>
                <w:bCs/>
                <w:sz w:val="18"/>
                <w:szCs w:val="18"/>
              </w:rPr>
            </w:pPr>
            <w:r>
              <w:rPr>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ACD387" w14:textId="77777777" w:rsidR="00BF242C" w:rsidRDefault="005A7E2A">
            <w:pPr>
              <w:widowControl w:val="0"/>
              <w:snapToGrid w:val="0"/>
              <w:rPr>
                <w:color w:val="000000" w:themeColor="text1"/>
                <w:sz w:val="18"/>
                <w:szCs w:val="18"/>
              </w:rPr>
            </w:pPr>
            <w:hyperlink r:id="rId39" w:history="1">
              <w:r w:rsidR="003A3060">
                <w:rPr>
                  <w:bCs/>
                  <w:color w:val="000000" w:themeColor="text1"/>
                  <w:sz w:val="18"/>
                  <w:szCs w:val="18"/>
                </w:rPr>
                <w:t>R1-2404004</w:t>
              </w:r>
            </w:hyperlink>
          </w:p>
        </w:tc>
        <w:tc>
          <w:tcPr>
            <w:tcW w:w="5490" w:type="dxa"/>
            <w:tcBorders>
              <w:top w:val="nil"/>
              <w:left w:val="nil"/>
              <w:bottom w:val="single" w:sz="4" w:space="0" w:color="A6A6A6"/>
              <w:right w:val="single" w:sz="4" w:space="0" w:color="A6A6A6"/>
            </w:tcBorders>
            <w:shd w:val="clear" w:color="auto" w:fill="auto"/>
          </w:tcPr>
          <w:p w14:paraId="643BAD45"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607317FE" w14:textId="77777777" w:rsidR="00BF242C" w:rsidRDefault="003A3060">
            <w:pPr>
              <w:widowControl w:val="0"/>
              <w:snapToGrid w:val="0"/>
              <w:rPr>
                <w:sz w:val="18"/>
                <w:szCs w:val="18"/>
              </w:rPr>
            </w:pPr>
            <w:r>
              <w:rPr>
                <w:sz w:val="18"/>
                <w:szCs w:val="18"/>
              </w:rPr>
              <w:t>TCL</w:t>
            </w:r>
          </w:p>
        </w:tc>
      </w:tr>
      <w:tr w:rsidR="00BF242C" w14:paraId="77E09D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55F79" w14:textId="77777777" w:rsidR="00BF242C" w:rsidRDefault="003A3060">
            <w:pPr>
              <w:widowControl w:val="0"/>
              <w:snapToGrid w:val="0"/>
              <w:rPr>
                <w:bCs/>
                <w:sz w:val="18"/>
                <w:szCs w:val="18"/>
              </w:rPr>
            </w:pPr>
            <w:r>
              <w:rPr>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0E6C9341" w14:textId="77777777" w:rsidR="00BF242C" w:rsidRDefault="005A7E2A">
            <w:pPr>
              <w:widowControl w:val="0"/>
              <w:snapToGrid w:val="0"/>
              <w:rPr>
                <w:color w:val="000000" w:themeColor="text1"/>
                <w:sz w:val="18"/>
                <w:szCs w:val="18"/>
              </w:rPr>
            </w:pPr>
            <w:hyperlink r:id="rId40" w:history="1">
              <w:r w:rsidR="003A3060">
                <w:rPr>
                  <w:bCs/>
                  <w:color w:val="000000" w:themeColor="text1"/>
                  <w:sz w:val="18"/>
                  <w:szCs w:val="18"/>
                </w:rPr>
                <w:t>R1-2404020</w:t>
              </w:r>
            </w:hyperlink>
          </w:p>
        </w:tc>
        <w:tc>
          <w:tcPr>
            <w:tcW w:w="5490" w:type="dxa"/>
            <w:tcBorders>
              <w:top w:val="nil"/>
              <w:left w:val="nil"/>
              <w:bottom w:val="single" w:sz="4" w:space="0" w:color="A6A6A6"/>
              <w:right w:val="single" w:sz="4" w:space="0" w:color="A6A6A6"/>
            </w:tcBorders>
            <w:shd w:val="clear" w:color="auto" w:fill="auto"/>
          </w:tcPr>
          <w:p w14:paraId="7659E679"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71EBA332" w14:textId="77777777" w:rsidR="00BF242C" w:rsidRDefault="003A3060">
            <w:pPr>
              <w:widowControl w:val="0"/>
              <w:snapToGrid w:val="0"/>
              <w:rPr>
                <w:sz w:val="18"/>
                <w:szCs w:val="18"/>
              </w:rPr>
            </w:pPr>
            <w:proofErr w:type="spellStart"/>
            <w:r>
              <w:rPr>
                <w:sz w:val="18"/>
                <w:szCs w:val="18"/>
              </w:rPr>
              <w:t>Spreadtrum</w:t>
            </w:r>
            <w:proofErr w:type="spellEnd"/>
            <w:r>
              <w:rPr>
                <w:sz w:val="18"/>
                <w:szCs w:val="18"/>
              </w:rPr>
              <w:t xml:space="preserve"> Communications</w:t>
            </w:r>
          </w:p>
        </w:tc>
      </w:tr>
      <w:tr w:rsidR="00BF242C" w14:paraId="5842A8A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752CB" w14:textId="77777777" w:rsidR="00BF242C" w:rsidRDefault="003A3060">
            <w:pPr>
              <w:widowControl w:val="0"/>
              <w:snapToGrid w:val="0"/>
              <w:rPr>
                <w:bCs/>
                <w:sz w:val="18"/>
                <w:szCs w:val="18"/>
              </w:rPr>
            </w:pPr>
            <w:r>
              <w:rPr>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130350C" w14:textId="77777777" w:rsidR="00BF242C" w:rsidRDefault="003A3060">
            <w:pPr>
              <w:widowControl w:val="0"/>
              <w:snapToGrid w:val="0"/>
              <w:rPr>
                <w:color w:val="000000" w:themeColor="text1"/>
                <w:sz w:val="18"/>
                <w:szCs w:val="18"/>
              </w:rPr>
            </w:pPr>
            <w:r>
              <w:rPr>
                <w:sz w:val="18"/>
              </w:rPr>
              <w:t>R1-2405365</w:t>
            </w:r>
          </w:p>
        </w:tc>
        <w:tc>
          <w:tcPr>
            <w:tcW w:w="5490" w:type="dxa"/>
            <w:tcBorders>
              <w:top w:val="nil"/>
              <w:left w:val="nil"/>
              <w:bottom w:val="single" w:sz="4" w:space="0" w:color="A6A6A6"/>
              <w:right w:val="single" w:sz="4" w:space="0" w:color="A6A6A6"/>
            </w:tcBorders>
            <w:shd w:val="clear" w:color="auto" w:fill="auto"/>
          </w:tcPr>
          <w:p w14:paraId="616FFE93" w14:textId="77777777" w:rsidR="00BF242C" w:rsidRDefault="003A3060">
            <w:pPr>
              <w:widowControl w:val="0"/>
              <w:snapToGrid w:val="0"/>
              <w:rPr>
                <w:color w:val="000000" w:themeColor="text1"/>
                <w:sz w:val="18"/>
                <w:szCs w:val="18"/>
              </w:rPr>
            </w:pPr>
            <w:r>
              <w:rPr>
                <w:color w:val="000000" w:themeColor="text1"/>
                <w:sz w:val="18"/>
                <w:szCs w:val="18"/>
              </w:rPr>
              <w:t>Views on Rel-19 CSI enhancements</w:t>
            </w:r>
          </w:p>
        </w:tc>
        <w:tc>
          <w:tcPr>
            <w:tcW w:w="2790" w:type="dxa"/>
            <w:tcBorders>
              <w:top w:val="nil"/>
              <w:left w:val="nil"/>
              <w:bottom w:val="single" w:sz="4" w:space="0" w:color="A6A6A6"/>
              <w:right w:val="single" w:sz="4" w:space="0" w:color="A6A6A6"/>
            </w:tcBorders>
            <w:shd w:val="clear" w:color="auto" w:fill="auto"/>
          </w:tcPr>
          <w:p w14:paraId="208638ED" w14:textId="77777777" w:rsidR="00BF242C" w:rsidRDefault="003A3060">
            <w:pPr>
              <w:widowControl w:val="0"/>
              <w:snapToGrid w:val="0"/>
              <w:rPr>
                <w:sz w:val="18"/>
                <w:szCs w:val="18"/>
              </w:rPr>
            </w:pPr>
            <w:r>
              <w:rPr>
                <w:sz w:val="18"/>
                <w:szCs w:val="18"/>
              </w:rPr>
              <w:t>Samsung</w:t>
            </w:r>
          </w:p>
        </w:tc>
      </w:tr>
      <w:tr w:rsidR="00BF242C" w14:paraId="1B2661C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4DC0C1" w14:textId="77777777" w:rsidR="00BF242C" w:rsidRDefault="003A3060">
            <w:pPr>
              <w:widowControl w:val="0"/>
              <w:snapToGrid w:val="0"/>
              <w:rPr>
                <w:bCs/>
                <w:sz w:val="18"/>
                <w:szCs w:val="18"/>
              </w:rPr>
            </w:pPr>
            <w:r>
              <w:rPr>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11E85FAB" w14:textId="77777777" w:rsidR="00BF242C" w:rsidRDefault="005A7E2A">
            <w:pPr>
              <w:widowControl w:val="0"/>
              <w:snapToGrid w:val="0"/>
              <w:rPr>
                <w:color w:val="000000" w:themeColor="text1"/>
                <w:sz w:val="18"/>
                <w:szCs w:val="18"/>
              </w:rPr>
            </w:pPr>
            <w:hyperlink r:id="rId41" w:history="1">
              <w:r w:rsidR="003A3060">
                <w:rPr>
                  <w:bCs/>
                  <w:color w:val="000000" w:themeColor="text1"/>
                  <w:sz w:val="18"/>
                  <w:szCs w:val="18"/>
                </w:rPr>
                <w:t>R1-2404171</w:t>
              </w:r>
            </w:hyperlink>
          </w:p>
        </w:tc>
        <w:tc>
          <w:tcPr>
            <w:tcW w:w="5490" w:type="dxa"/>
            <w:tcBorders>
              <w:top w:val="nil"/>
              <w:left w:val="nil"/>
              <w:bottom w:val="single" w:sz="4" w:space="0" w:color="A6A6A6"/>
              <w:right w:val="single" w:sz="4" w:space="0" w:color="A6A6A6"/>
            </w:tcBorders>
            <w:shd w:val="clear" w:color="auto" w:fill="auto"/>
          </w:tcPr>
          <w:p w14:paraId="1AAAD567"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26C97F53" w14:textId="77777777" w:rsidR="00BF242C" w:rsidRDefault="003A3060">
            <w:pPr>
              <w:widowControl w:val="0"/>
              <w:snapToGrid w:val="0"/>
              <w:rPr>
                <w:sz w:val="18"/>
                <w:szCs w:val="18"/>
              </w:rPr>
            </w:pPr>
            <w:r>
              <w:rPr>
                <w:sz w:val="18"/>
                <w:szCs w:val="18"/>
              </w:rPr>
              <w:t>vivo</w:t>
            </w:r>
          </w:p>
        </w:tc>
      </w:tr>
      <w:tr w:rsidR="00BF242C" w14:paraId="5EB230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80F159" w14:textId="77777777" w:rsidR="00BF242C" w:rsidRDefault="003A3060">
            <w:pPr>
              <w:widowControl w:val="0"/>
              <w:snapToGrid w:val="0"/>
              <w:rPr>
                <w:bCs/>
                <w:sz w:val="18"/>
                <w:szCs w:val="18"/>
              </w:rPr>
            </w:pPr>
            <w:r>
              <w:rPr>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2FB79AB5" w14:textId="77777777" w:rsidR="00BF242C" w:rsidRDefault="005A7E2A">
            <w:pPr>
              <w:widowControl w:val="0"/>
              <w:snapToGrid w:val="0"/>
              <w:rPr>
                <w:color w:val="000000" w:themeColor="text1"/>
                <w:sz w:val="18"/>
                <w:szCs w:val="18"/>
              </w:rPr>
            </w:pPr>
            <w:hyperlink r:id="rId42" w:history="1">
              <w:r w:rsidR="003A3060">
                <w:rPr>
                  <w:bCs/>
                  <w:color w:val="000000" w:themeColor="text1"/>
                  <w:sz w:val="18"/>
                  <w:szCs w:val="18"/>
                </w:rPr>
                <w:t>R1-2404240</w:t>
              </w:r>
            </w:hyperlink>
          </w:p>
        </w:tc>
        <w:tc>
          <w:tcPr>
            <w:tcW w:w="5490" w:type="dxa"/>
            <w:tcBorders>
              <w:top w:val="nil"/>
              <w:left w:val="nil"/>
              <w:bottom w:val="single" w:sz="4" w:space="0" w:color="A6A6A6"/>
              <w:right w:val="single" w:sz="4" w:space="0" w:color="A6A6A6"/>
            </w:tcBorders>
            <w:shd w:val="clear" w:color="auto" w:fill="auto"/>
          </w:tcPr>
          <w:p w14:paraId="31B6CE26"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4D0F4AB7" w14:textId="77777777" w:rsidR="00BF242C" w:rsidRDefault="003A3060">
            <w:pPr>
              <w:widowControl w:val="0"/>
              <w:snapToGrid w:val="0"/>
              <w:rPr>
                <w:sz w:val="18"/>
                <w:szCs w:val="18"/>
              </w:rPr>
            </w:pPr>
            <w:r>
              <w:rPr>
                <w:sz w:val="18"/>
                <w:szCs w:val="18"/>
              </w:rPr>
              <w:t>ZTE</w:t>
            </w:r>
          </w:p>
        </w:tc>
      </w:tr>
      <w:tr w:rsidR="00BF242C" w14:paraId="2621C5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EF75E1" w14:textId="77777777" w:rsidR="00BF242C" w:rsidRDefault="003A3060">
            <w:pPr>
              <w:widowControl w:val="0"/>
              <w:snapToGrid w:val="0"/>
              <w:rPr>
                <w:bCs/>
                <w:sz w:val="18"/>
                <w:szCs w:val="18"/>
              </w:rPr>
            </w:pPr>
            <w:r>
              <w:rPr>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218A2DC7" w14:textId="77777777" w:rsidR="00BF242C" w:rsidRDefault="005A7E2A">
            <w:pPr>
              <w:widowControl w:val="0"/>
              <w:snapToGrid w:val="0"/>
              <w:rPr>
                <w:color w:val="000000" w:themeColor="text1"/>
                <w:sz w:val="18"/>
                <w:szCs w:val="18"/>
              </w:rPr>
            </w:pPr>
            <w:hyperlink r:id="rId43" w:history="1">
              <w:r w:rsidR="003A3060">
                <w:rPr>
                  <w:bCs/>
                  <w:color w:val="000000" w:themeColor="text1"/>
                  <w:sz w:val="18"/>
                  <w:szCs w:val="18"/>
                </w:rPr>
                <w:t>R1-2404278</w:t>
              </w:r>
            </w:hyperlink>
          </w:p>
        </w:tc>
        <w:tc>
          <w:tcPr>
            <w:tcW w:w="5490" w:type="dxa"/>
            <w:tcBorders>
              <w:top w:val="nil"/>
              <w:left w:val="nil"/>
              <w:bottom w:val="single" w:sz="4" w:space="0" w:color="A6A6A6"/>
              <w:right w:val="single" w:sz="4" w:space="0" w:color="A6A6A6"/>
            </w:tcBorders>
            <w:shd w:val="clear" w:color="auto" w:fill="auto"/>
          </w:tcPr>
          <w:p w14:paraId="4D0AFAA4" w14:textId="77777777" w:rsidR="00BF242C" w:rsidRDefault="003A3060">
            <w:pPr>
              <w:widowControl w:val="0"/>
              <w:snapToGrid w:val="0"/>
              <w:rPr>
                <w:color w:val="000000" w:themeColor="text1"/>
                <w:sz w:val="18"/>
                <w:szCs w:val="18"/>
              </w:rPr>
            </w:pPr>
            <w:r>
              <w:rPr>
                <w:color w:val="000000" w:themeColor="text1"/>
                <w:sz w:val="18"/>
                <w:szCs w:val="18"/>
              </w:rPr>
              <w:t>Views on R19 MIMO CSI enhancement</w:t>
            </w:r>
          </w:p>
        </w:tc>
        <w:tc>
          <w:tcPr>
            <w:tcW w:w="2790" w:type="dxa"/>
            <w:tcBorders>
              <w:top w:val="nil"/>
              <w:left w:val="nil"/>
              <w:bottom w:val="single" w:sz="4" w:space="0" w:color="A6A6A6"/>
              <w:right w:val="single" w:sz="4" w:space="0" w:color="A6A6A6"/>
            </w:tcBorders>
            <w:shd w:val="clear" w:color="auto" w:fill="auto"/>
          </w:tcPr>
          <w:p w14:paraId="393E4D21" w14:textId="77777777" w:rsidR="00BF242C" w:rsidRDefault="003A3060">
            <w:pPr>
              <w:widowControl w:val="0"/>
              <w:snapToGrid w:val="0"/>
              <w:rPr>
                <w:sz w:val="18"/>
                <w:szCs w:val="18"/>
              </w:rPr>
            </w:pPr>
            <w:r>
              <w:rPr>
                <w:sz w:val="18"/>
                <w:szCs w:val="18"/>
              </w:rPr>
              <w:t>Apple</w:t>
            </w:r>
          </w:p>
        </w:tc>
      </w:tr>
      <w:tr w:rsidR="00BF242C" w14:paraId="7720EFD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108E0" w14:textId="77777777" w:rsidR="00BF242C" w:rsidRDefault="003A3060">
            <w:pPr>
              <w:widowControl w:val="0"/>
              <w:snapToGrid w:val="0"/>
              <w:rPr>
                <w:bCs/>
                <w:sz w:val="18"/>
                <w:szCs w:val="18"/>
              </w:rPr>
            </w:pPr>
            <w:r>
              <w:rPr>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3AAE65CC" w14:textId="77777777" w:rsidR="00BF242C" w:rsidRDefault="005A7E2A">
            <w:pPr>
              <w:widowControl w:val="0"/>
              <w:snapToGrid w:val="0"/>
              <w:rPr>
                <w:color w:val="000000" w:themeColor="text1"/>
                <w:sz w:val="18"/>
                <w:szCs w:val="18"/>
              </w:rPr>
            </w:pPr>
            <w:hyperlink r:id="rId44" w:history="1">
              <w:r w:rsidR="003A3060">
                <w:rPr>
                  <w:bCs/>
                  <w:color w:val="000000" w:themeColor="text1"/>
                  <w:sz w:val="18"/>
                  <w:szCs w:val="18"/>
                </w:rPr>
                <w:t>R1-2404337</w:t>
              </w:r>
            </w:hyperlink>
          </w:p>
        </w:tc>
        <w:tc>
          <w:tcPr>
            <w:tcW w:w="5490" w:type="dxa"/>
            <w:tcBorders>
              <w:top w:val="nil"/>
              <w:left w:val="nil"/>
              <w:bottom w:val="single" w:sz="4" w:space="0" w:color="A6A6A6"/>
              <w:right w:val="single" w:sz="4" w:space="0" w:color="A6A6A6"/>
            </w:tcBorders>
            <w:shd w:val="clear" w:color="auto" w:fill="auto"/>
          </w:tcPr>
          <w:p w14:paraId="4F8416A7"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965F2D1" w14:textId="77777777" w:rsidR="00BF242C" w:rsidRDefault="003A3060">
            <w:pPr>
              <w:widowControl w:val="0"/>
              <w:snapToGrid w:val="0"/>
              <w:rPr>
                <w:sz w:val="18"/>
                <w:szCs w:val="18"/>
              </w:rPr>
            </w:pPr>
            <w:r>
              <w:rPr>
                <w:sz w:val="18"/>
                <w:szCs w:val="18"/>
              </w:rPr>
              <w:t>Lenovo</w:t>
            </w:r>
          </w:p>
        </w:tc>
      </w:tr>
      <w:tr w:rsidR="00BF242C" w14:paraId="6810CCC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E5350" w14:textId="77777777" w:rsidR="00BF242C" w:rsidRDefault="003A3060">
            <w:pPr>
              <w:widowControl w:val="0"/>
              <w:snapToGrid w:val="0"/>
              <w:rPr>
                <w:bCs/>
                <w:sz w:val="18"/>
                <w:szCs w:val="18"/>
              </w:rPr>
            </w:pPr>
            <w:r>
              <w:rPr>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65EF0B16" w14:textId="77777777" w:rsidR="00BF242C" w:rsidRDefault="005A7E2A">
            <w:pPr>
              <w:widowControl w:val="0"/>
              <w:snapToGrid w:val="0"/>
              <w:rPr>
                <w:color w:val="000000" w:themeColor="text1"/>
                <w:sz w:val="18"/>
                <w:szCs w:val="18"/>
              </w:rPr>
            </w:pPr>
            <w:hyperlink r:id="rId45" w:history="1">
              <w:r w:rsidR="003A3060">
                <w:rPr>
                  <w:bCs/>
                  <w:color w:val="000000" w:themeColor="text1"/>
                  <w:sz w:val="18"/>
                  <w:szCs w:val="18"/>
                </w:rPr>
                <w:t>R1-2404395</w:t>
              </w:r>
            </w:hyperlink>
          </w:p>
        </w:tc>
        <w:tc>
          <w:tcPr>
            <w:tcW w:w="5490" w:type="dxa"/>
            <w:tcBorders>
              <w:top w:val="nil"/>
              <w:left w:val="nil"/>
              <w:bottom w:val="single" w:sz="4" w:space="0" w:color="A6A6A6"/>
              <w:right w:val="single" w:sz="4" w:space="0" w:color="A6A6A6"/>
            </w:tcBorders>
            <w:shd w:val="clear" w:color="auto" w:fill="auto"/>
          </w:tcPr>
          <w:p w14:paraId="1E8941D5" w14:textId="77777777" w:rsidR="00BF242C" w:rsidRDefault="003A3060">
            <w:pPr>
              <w:widowControl w:val="0"/>
              <w:snapToGrid w:val="0"/>
              <w:rPr>
                <w:color w:val="000000" w:themeColor="text1"/>
                <w:sz w:val="18"/>
                <w:szCs w:val="18"/>
              </w:rPr>
            </w:pPr>
            <w:r>
              <w:rPr>
                <w:color w:val="000000" w:themeColor="text1"/>
                <w:sz w:val="18"/>
                <w:szCs w:val="18"/>
              </w:rPr>
              <w:t>Views on MIMO CSI enhancements in Rel-19</w:t>
            </w:r>
          </w:p>
        </w:tc>
        <w:tc>
          <w:tcPr>
            <w:tcW w:w="2790" w:type="dxa"/>
            <w:tcBorders>
              <w:top w:val="nil"/>
              <w:left w:val="nil"/>
              <w:bottom w:val="single" w:sz="4" w:space="0" w:color="A6A6A6"/>
              <w:right w:val="single" w:sz="4" w:space="0" w:color="A6A6A6"/>
            </w:tcBorders>
            <w:shd w:val="clear" w:color="auto" w:fill="auto"/>
          </w:tcPr>
          <w:p w14:paraId="12AF3F01" w14:textId="77777777" w:rsidR="00BF242C" w:rsidRDefault="003A3060">
            <w:pPr>
              <w:widowControl w:val="0"/>
              <w:snapToGrid w:val="0"/>
              <w:rPr>
                <w:sz w:val="18"/>
                <w:szCs w:val="18"/>
              </w:rPr>
            </w:pPr>
            <w:r>
              <w:rPr>
                <w:sz w:val="18"/>
                <w:szCs w:val="18"/>
              </w:rPr>
              <w:t>CATT</w:t>
            </w:r>
          </w:p>
        </w:tc>
      </w:tr>
      <w:tr w:rsidR="00BF242C" w14:paraId="2DC057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8D9A3B" w14:textId="77777777" w:rsidR="00BF242C" w:rsidRDefault="003A3060">
            <w:pPr>
              <w:widowControl w:val="0"/>
              <w:snapToGrid w:val="0"/>
              <w:rPr>
                <w:bCs/>
                <w:sz w:val="18"/>
                <w:szCs w:val="18"/>
              </w:rPr>
            </w:pPr>
            <w:r>
              <w:rPr>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E62A765" w14:textId="77777777" w:rsidR="00BF242C" w:rsidRDefault="005A7E2A">
            <w:pPr>
              <w:widowControl w:val="0"/>
              <w:snapToGrid w:val="0"/>
              <w:rPr>
                <w:color w:val="000000" w:themeColor="text1"/>
                <w:sz w:val="18"/>
                <w:szCs w:val="18"/>
              </w:rPr>
            </w:pPr>
            <w:hyperlink r:id="rId46" w:history="1">
              <w:r w:rsidR="003A3060">
                <w:rPr>
                  <w:bCs/>
                  <w:color w:val="000000" w:themeColor="text1"/>
                  <w:sz w:val="18"/>
                  <w:szCs w:val="18"/>
                </w:rPr>
                <w:t>R1-2404450</w:t>
              </w:r>
            </w:hyperlink>
          </w:p>
        </w:tc>
        <w:tc>
          <w:tcPr>
            <w:tcW w:w="5490" w:type="dxa"/>
            <w:tcBorders>
              <w:top w:val="nil"/>
              <w:left w:val="nil"/>
              <w:bottom w:val="single" w:sz="4" w:space="0" w:color="A6A6A6"/>
              <w:right w:val="single" w:sz="4" w:space="0" w:color="A6A6A6"/>
            </w:tcBorders>
            <w:shd w:val="clear" w:color="auto" w:fill="auto"/>
          </w:tcPr>
          <w:p w14:paraId="69BC9EFD"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42C2CD3" w14:textId="77777777" w:rsidR="00BF242C" w:rsidRDefault="003A3060">
            <w:pPr>
              <w:widowControl w:val="0"/>
              <w:snapToGrid w:val="0"/>
              <w:rPr>
                <w:sz w:val="18"/>
                <w:szCs w:val="18"/>
              </w:rPr>
            </w:pPr>
            <w:r>
              <w:rPr>
                <w:sz w:val="18"/>
                <w:szCs w:val="18"/>
              </w:rPr>
              <w:t>CMCC</w:t>
            </w:r>
          </w:p>
        </w:tc>
      </w:tr>
      <w:tr w:rsidR="00BF242C" w14:paraId="5D21E2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DB0A24" w14:textId="77777777" w:rsidR="00BF242C" w:rsidRDefault="003A3060">
            <w:pPr>
              <w:widowControl w:val="0"/>
              <w:snapToGrid w:val="0"/>
              <w:rPr>
                <w:bCs/>
                <w:sz w:val="18"/>
                <w:szCs w:val="18"/>
              </w:rPr>
            </w:pPr>
            <w:r>
              <w:rPr>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5C20E4AA" w14:textId="77777777" w:rsidR="00BF242C" w:rsidRDefault="005A7E2A">
            <w:pPr>
              <w:widowControl w:val="0"/>
              <w:snapToGrid w:val="0"/>
              <w:rPr>
                <w:color w:val="000000" w:themeColor="text1"/>
                <w:sz w:val="18"/>
                <w:szCs w:val="18"/>
              </w:rPr>
            </w:pPr>
            <w:hyperlink r:id="rId47" w:history="1">
              <w:r w:rsidR="003A3060">
                <w:rPr>
                  <w:bCs/>
                  <w:color w:val="000000" w:themeColor="text1"/>
                  <w:sz w:val="18"/>
                  <w:szCs w:val="18"/>
                </w:rPr>
                <w:t>R1-2404495</w:t>
              </w:r>
            </w:hyperlink>
          </w:p>
        </w:tc>
        <w:tc>
          <w:tcPr>
            <w:tcW w:w="5490" w:type="dxa"/>
            <w:tcBorders>
              <w:top w:val="nil"/>
              <w:left w:val="nil"/>
              <w:bottom w:val="single" w:sz="4" w:space="0" w:color="A6A6A6"/>
              <w:right w:val="single" w:sz="4" w:space="0" w:color="A6A6A6"/>
            </w:tcBorders>
            <w:shd w:val="clear" w:color="auto" w:fill="auto"/>
          </w:tcPr>
          <w:p w14:paraId="74F12293" w14:textId="77777777" w:rsidR="00BF242C" w:rsidRDefault="003A3060">
            <w:pPr>
              <w:widowControl w:val="0"/>
              <w:snapToGrid w:val="0"/>
              <w:rPr>
                <w:color w:val="000000" w:themeColor="text1"/>
                <w:sz w:val="18"/>
                <w:szCs w:val="18"/>
              </w:rPr>
            </w:pPr>
            <w:r>
              <w:rPr>
                <w:color w:val="000000" w:themeColor="text1"/>
                <w:sz w:val="18"/>
                <w:szCs w:val="18"/>
              </w:rPr>
              <w:t>Additional views on CSI enhancements</w:t>
            </w:r>
          </w:p>
        </w:tc>
        <w:tc>
          <w:tcPr>
            <w:tcW w:w="2790" w:type="dxa"/>
            <w:tcBorders>
              <w:top w:val="nil"/>
              <w:left w:val="nil"/>
              <w:bottom w:val="single" w:sz="4" w:space="0" w:color="A6A6A6"/>
              <w:right w:val="single" w:sz="4" w:space="0" w:color="A6A6A6"/>
            </w:tcBorders>
            <w:shd w:val="clear" w:color="auto" w:fill="auto"/>
          </w:tcPr>
          <w:p w14:paraId="61C852EB" w14:textId="77777777" w:rsidR="00BF242C" w:rsidRDefault="003A3060">
            <w:pPr>
              <w:widowControl w:val="0"/>
              <w:snapToGrid w:val="0"/>
              <w:rPr>
                <w:sz w:val="18"/>
                <w:szCs w:val="18"/>
              </w:rPr>
            </w:pPr>
            <w:r>
              <w:rPr>
                <w:sz w:val="18"/>
                <w:szCs w:val="18"/>
              </w:rPr>
              <w:t>Sony</w:t>
            </w:r>
          </w:p>
        </w:tc>
      </w:tr>
      <w:tr w:rsidR="00BF242C" w14:paraId="3C030EE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F76BDF" w14:textId="77777777" w:rsidR="00BF242C" w:rsidRDefault="003A3060">
            <w:pPr>
              <w:widowControl w:val="0"/>
              <w:snapToGrid w:val="0"/>
              <w:rPr>
                <w:bCs/>
                <w:sz w:val="18"/>
                <w:szCs w:val="18"/>
              </w:rPr>
            </w:pPr>
            <w:r>
              <w:rPr>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69F23DC6" w14:textId="77777777" w:rsidR="00BF242C" w:rsidRDefault="005A7E2A">
            <w:pPr>
              <w:widowControl w:val="0"/>
              <w:snapToGrid w:val="0"/>
              <w:rPr>
                <w:color w:val="000000" w:themeColor="text1"/>
                <w:sz w:val="18"/>
                <w:szCs w:val="18"/>
              </w:rPr>
            </w:pPr>
            <w:hyperlink r:id="rId48" w:history="1">
              <w:r w:rsidR="003A3060">
                <w:rPr>
                  <w:bCs/>
                  <w:color w:val="000000" w:themeColor="text1"/>
                  <w:sz w:val="18"/>
                  <w:szCs w:val="18"/>
                </w:rPr>
                <w:t>R1-2404551</w:t>
              </w:r>
            </w:hyperlink>
          </w:p>
        </w:tc>
        <w:tc>
          <w:tcPr>
            <w:tcW w:w="5490" w:type="dxa"/>
            <w:tcBorders>
              <w:top w:val="nil"/>
              <w:left w:val="nil"/>
              <w:bottom w:val="single" w:sz="4" w:space="0" w:color="A6A6A6"/>
              <w:right w:val="single" w:sz="4" w:space="0" w:color="A6A6A6"/>
            </w:tcBorders>
            <w:shd w:val="clear" w:color="auto" w:fill="auto"/>
          </w:tcPr>
          <w:p w14:paraId="0D38C733" w14:textId="77777777" w:rsidR="00BF242C" w:rsidRDefault="003A3060">
            <w:pPr>
              <w:widowControl w:val="0"/>
              <w:snapToGrid w:val="0"/>
              <w:rPr>
                <w:color w:val="000000" w:themeColor="text1"/>
                <w:sz w:val="18"/>
                <w:szCs w:val="18"/>
              </w:rPr>
            </w:pPr>
            <w:r>
              <w:rPr>
                <w:color w:val="000000" w:themeColor="text1"/>
                <w:sz w:val="18"/>
                <w:szCs w:val="18"/>
              </w:rPr>
              <w:t>Discussions on CSI enhancements</w:t>
            </w:r>
          </w:p>
        </w:tc>
        <w:tc>
          <w:tcPr>
            <w:tcW w:w="2790" w:type="dxa"/>
            <w:tcBorders>
              <w:top w:val="nil"/>
              <w:left w:val="nil"/>
              <w:bottom w:val="single" w:sz="4" w:space="0" w:color="A6A6A6"/>
              <w:right w:val="single" w:sz="4" w:space="0" w:color="A6A6A6"/>
            </w:tcBorders>
            <w:shd w:val="clear" w:color="auto" w:fill="auto"/>
          </w:tcPr>
          <w:p w14:paraId="563EA314" w14:textId="77777777" w:rsidR="00BF242C" w:rsidRDefault="003A3060">
            <w:pPr>
              <w:widowControl w:val="0"/>
              <w:snapToGrid w:val="0"/>
              <w:rPr>
                <w:sz w:val="18"/>
                <w:szCs w:val="18"/>
              </w:rPr>
            </w:pPr>
            <w:r>
              <w:rPr>
                <w:sz w:val="18"/>
                <w:szCs w:val="18"/>
              </w:rPr>
              <w:t>LG Electronics</w:t>
            </w:r>
          </w:p>
        </w:tc>
      </w:tr>
      <w:tr w:rsidR="00BF242C" w14:paraId="72FB83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5FAF8C" w14:textId="77777777" w:rsidR="00BF242C" w:rsidRDefault="003A3060">
            <w:pPr>
              <w:widowControl w:val="0"/>
              <w:snapToGrid w:val="0"/>
              <w:rPr>
                <w:bCs/>
                <w:sz w:val="18"/>
                <w:szCs w:val="18"/>
              </w:rPr>
            </w:pPr>
            <w:r>
              <w:rPr>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DDE82D2" w14:textId="77777777" w:rsidR="00BF242C" w:rsidRDefault="005A7E2A">
            <w:pPr>
              <w:widowControl w:val="0"/>
              <w:snapToGrid w:val="0"/>
              <w:rPr>
                <w:color w:val="000000" w:themeColor="text1"/>
                <w:sz w:val="18"/>
                <w:szCs w:val="18"/>
              </w:rPr>
            </w:pPr>
            <w:hyperlink r:id="rId49" w:history="1">
              <w:r w:rsidR="003A3060">
                <w:rPr>
                  <w:bCs/>
                  <w:color w:val="000000" w:themeColor="text1"/>
                  <w:sz w:val="18"/>
                  <w:szCs w:val="18"/>
                </w:rPr>
                <w:t>R1-2404575</w:t>
              </w:r>
            </w:hyperlink>
          </w:p>
        </w:tc>
        <w:tc>
          <w:tcPr>
            <w:tcW w:w="5490" w:type="dxa"/>
            <w:tcBorders>
              <w:top w:val="nil"/>
              <w:left w:val="nil"/>
              <w:bottom w:val="single" w:sz="4" w:space="0" w:color="A6A6A6"/>
              <w:right w:val="single" w:sz="4" w:space="0" w:color="A6A6A6"/>
            </w:tcBorders>
            <w:shd w:val="clear" w:color="auto" w:fill="auto"/>
          </w:tcPr>
          <w:p w14:paraId="3C4DA0E2"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0921DBD7" w14:textId="77777777" w:rsidR="00BF242C" w:rsidRDefault="003A3060">
            <w:pPr>
              <w:widowControl w:val="0"/>
              <w:snapToGrid w:val="0"/>
              <w:rPr>
                <w:sz w:val="18"/>
                <w:szCs w:val="18"/>
              </w:rPr>
            </w:pPr>
            <w:r>
              <w:rPr>
                <w:sz w:val="18"/>
                <w:szCs w:val="18"/>
              </w:rPr>
              <w:t>HONOR</w:t>
            </w:r>
          </w:p>
        </w:tc>
      </w:tr>
      <w:tr w:rsidR="00BF242C" w14:paraId="4F4D470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5F08869" w14:textId="77777777" w:rsidR="00BF242C" w:rsidRDefault="003A3060">
            <w:pPr>
              <w:widowControl w:val="0"/>
              <w:snapToGrid w:val="0"/>
              <w:rPr>
                <w:bCs/>
                <w:sz w:val="18"/>
                <w:szCs w:val="18"/>
              </w:rPr>
            </w:pPr>
            <w:r>
              <w:rPr>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7AE05ED" w14:textId="77777777" w:rsidR="00BF242C" w:rsidRDefault="005A7E2A">
            <w:pPr>
              <w:widowControl w:val="0"/>
              <w:snapToGrid w:val="0"/>
              <w:rPr>
                <w:color w:val="000000" w:themeColor="text1"/>
                <w:sz w:val="18"/>
                <w:szCs w:val="18"/>
              </w:rPr>
            </w:pPr>
            <w:hyperlink r:id="rId50" w:history="1">
              <w:r w:rsidR="003A3060">
                <w:rPr>
                  <w:bCs/>
                  <w:color w:val="000000" w:themeColor="text1"/>
                  <w:sz w:val="18"/>
                  <w:szCs w:val="18"/>
                </w:rPr>
                <w:t>R1-2404588</w:t>
              </w:r>
            </w:hyperlink>
          </w:p>
        </w:tc>
        <w:tc>
          <w:tcPr>
            <w:tcW w:w="5490" w:type="dxa"/>
            <w:tcBorders>
              <w:top w:val="nil"/>
              <w:left w:val="nil"/>
              <w:bottom w:val="single" w:sz="4" w:space="0" w:color="A6A6A6"/>
              <w:right w:val="single" w:sz="4" w:space="0" w:color="A6A6A6"/>
            </w:tcBorders>
            <w:shd w:val="clear" w:color="auto" w:fill="auto"/>
          </w:tcPr>
          <w:p w14:paraId="1A263083" w14:textId="77777777" w:rsidR="00BF242C" w:rsidRDefault="003A3060">
            <w:pPr>
              <w:widowControl w:val="0"/>
              <w:snapToGrid w:val="0"/>
              <w:rPr>
                <w:color w:val="000000" w:themeColor="text1"/>
                <w:sz w:val="18"/>
                <w:szCs w:val="18"/>
              </w:rPr>
            </w:pPr>
            <w:r>
              <w:rPr>
                <w:color w:val="000000" w:themeColor="text1"/>
                <w:sz w:val="18"/>
                <w:szCs w:val="18"/>
              </w:rPr>
              <w:t>Discussion on Rel-19 CSI enhancements</w:t>
            </w:r>
          </w:p>
        </w:tc>
        <w:tc>
          <w:tcPr>
            <w:tcW w:w="2790" w:type="dxa"/>
            <w:tcBorders>
              <w:top w:val="nil"/>
              <w:left w:val="nil"/>
              <w:bottom w:val="single" w:sz="4" w:space="0" w:color="A6A6A6"/>
              <w:right w:val="single" w:sz="4" w:space="0" w:color="A6A6A6"/>
            </w:tcBorders>
            <w:shd w:val="clear" w:color="auto" w:fill="auto"/>
          </w:tcPr>
          <w:p w14:paraId="461FDC25" w14:textId="77777777" w:rsidR="00BF242C" w:rsidRDefault="003A3060">
            <w:pPr>
              <w:widowControl w:val="0"/>
              <w:snapToGrid w:val="0"/>
              <w:rPr>
                <w:sz w:val="18"/>
                <w:szCs w:val="18"/>
              </w:rPr>
            </w:pPr>
            <w:r>
              <w:rPr>
                <w:sz w:val="18"/>
                <w:szCs w:val="18"/>
              </w:rPr>
              <w:t>Fujitsu</w:t>
            </w:r>
          </w:p>
        </w:tc>
      </w:tr>
      <w:tr w:rsidR="00BF242C" w14:paraId="57D74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A3A8B" w14:textId="77777777" w:rsidR="00BF242C" w:rsidRDefault="003A3060">
            <w:pPr>
              <w:widowControl w:val="0"/>
              <w:snapToGrid w:val="0"/>
              <w:rPr>
                <w:bCs/>
                <w:sz w:val="18"/>
                <w:szCs w:val="18"/>
              </w:rPr>
            </w:pPr>
            <w:r>
              <w:rPr>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794DB63" w14:textId="77777777" w:rsidR="00BF242C" w:rsidRDefault="005A7E2A">
            <w:pPr>
              <w:widowControl w:val="0"/>
              <w:snapToGrid w:val="0"/>
              <w:rPr>
                <w:color w:val="000000" w:themeColor="text1"/>
                <w:sz w:val="18"/>
                <w:szCs w:val="18"/>
              </w:rPr>
            </w:pPr>
            <w:hyperlink r:id="rId51" w:history="1">
              <w:r w:rsidR="003A3060">
                <w:rPr>
                  <w:bCs/>
                  <w:color w:val="000000" w:themeColor="text1"/>
                  <w:sz w:val="18"/>
                  <w:szCs w:val="18"/>
                </w:rPr>
                <w:t>R1-2404612</w:t>
              </w:r>
            </w:hyperlink>
          </w:p>
        </w:tc>
        <w:tc>
          <w:tcPr>
            <w:tcW w:w="5490" w:type="dxa"/>
            <w:tcBorders>
              <w:top w:val="nil"/>
              <w:left w:val="nil"/>
              <w:bottom w:val="single" w:sz="4" w:space="0" w:color="A6A6A6"/>
              <w:right w:val="single" w:sz="4" w:space="0" w:color="A6A6A6"/>
            </w:tcBorders>
            <w:shd w:val="clear" w:color="auto" w:fill="auto"/>
          </w:tcPr>
          <w:p w14:paraId="64B1263A" w14:textId="77777777" w:rsidR="00BF242C" w:rsidRDefault="003A3060">
            <w:pPr>
              <w:widowControl w:val="0"/>
              <w:snapToGrid w:val="0"/>
              <w:rPr>
                <w:color w:val="000000" w:themeColor="text1"/>
                <w:sz w:val="18"/>
                <w:szCs w:val="18"/>
              </w:rPr>
            </w:pPr>
            <w:r>
              <w:rPr>
                <w:color w:val="000000" w:themeColor="text1"/>
                <w:sz w:val="18"/>
                <w:szCs w:val="18"/>
              </w:rPr>
              <w:t>Discussion on CSI enhancement</w:t>
            </w:r>
          </w:p>
        </w:tc>
        <w:tc>
          <w:tcPr>
            <w:tcW w:w="2790" w:type="dxa"/>
            <w:tcBorders>
              <w:top w:val="nil"/>
              <w:left w:val="nil"/>
              <w:bottom w:val="single" w:sz="4" w:space="0" w:color="A6A6A6"/>
              <w:right w:val="single" w:sz="4" w:space="0" w:color="A6A6A6"/>
            </w:tcBorders>
            <w:shd w:val="clear" w:color="auto" w:fill="auto"/>
          </w:tcPr>
          <w:p w14:paraId="7B1460EC" w14:textId="77777777" w:rsidR="00BF242C" w:rsidRDefault="003A3060">
            <w:pPr>
              <w:widowControl w:val="0"/>
              <w:snapToGrid w:val="0"/>
              <w:rPr>
                <w:sz w:val="18"/>
                <w:szCs w:val="18"/>
              </w:rPr>
            </w:pPr>
            <w:r>
              <w:rPr>
                <w:sz w:val="18"/>
                <w:szCs w:val="18"/>
              </w:rPr>
              <w:t>Xiaomi</w:t>
            </w:r>
          </w:p>
        </w:tc>
      </w:tr>
      <w:tr w:rsidR="00BF242C" w14:paraId="0E672EE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B7A330" w14:textId="77777777" w:rsidR="00BF242C" w:rsidRDefault="003A3060">
            <w:pPr>
              <w:widowControl w:val="0"/>
              <w:snapToGrid w:val="0"/>
              <w:rPr>
                <w:bCs/>
                <w:sz w:val="18"/>
                <w:szCs w:val="18"/>
              </w:rPr>
            </w:pPr>
            <w:r>
              <w:rPr>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37FC65B8" w14:textId="77777777" w:rsidR="00BF242C" w:rsidRDefault="005A7E2A">
            <w:pPr>
              <w:widowControl w:val="0"/>
              <w:snapToGrid w:val="0"/>
              <w:rPr>
                <w:color w:val="000000" w:themeColor="text1"/>
                <w:sz w:val="18"/>
                <w:szCs w:val="18"/>
              </w:rPr>
            </w:pPr>
            <w:hyperlink r:id="rId52" w:history="1">
              <w:r w:rsidR="003A3060">
                <w:rPr>
                  <w:bCs/>
                  <w:color w:val="000000" w:themeColor="text1"/>
                  <w:sz w:val="18"/>
                  <w:szCs w:val="18"/>
                </w:rPr>
                <w:t>R1-2404668</w:t>
              </w:r>
            </w:hyperlink>
          </w:p>
        </w:tc>
        <w:tc>
          <w:tcPr>
            <w:tcW w:w="5490" w:type="dxa"/>
            <w:tcBorders>
              <w:top w:val="nil"/>
              <w:left w:val="nil"/>
              <w:bottom w:val="single" w:sz="4" w:space="0" w:color="A6A6A6"/>
              <w:right w:val="single" w:sz="4" w:space="0" w:color="A6A6A6"/>
            </w:tcBorders>
            <w:shd w:val="clear" w:color="auto" w:fill="auto"/>
          </w:tcPr>
          <w:p w14:paraId="68D7124B"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1DE5A7E8" w14:textId="77777777" w:rsidR="00BF242C" w:rsidRDefault="003A3060">
            <w:pPr>
              <w:widowControl w:val="0"/>
              <w:snapToGrid w:val="0"/>
              <w:rPr>
                <w:sz w:val="18"/>
                <w:szCs w:val="18"/>
              </w:rPr>
            </w:pPr>
            <w:r>
              <w:rPr>
                <w:sz w:val="18"/>
                <w:szCs w:val="18"/>
              </w:rPr>
              <w:t>NEC</w:t>
            </w:r>
          </w:p>
        </w:tc>
      </w:tr>
      <w:tr w:rsidR="00BF242C" w14:paraId="22EFF17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EE933" w14:textId="77777777" w:rsidR="00BF242C" w:rsidRDefault="003A3060">
            <w:pPr>
              <w:widowControl w:val="0"/>
              <w:snapToGrid w:val="0"/>
              <w:rPr>
                <w:bCs/>
                <w:sz w:val="18"/>
                <w:szCs w:val="18"/>
              </w:rPr>
            </w:pPr>
            <w:r>
              <w:rPr>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AC5137B" w14:textId="77777777" w:rsidR="00BF242C" w:rsidRDefault="005A7E2A">
            <w:pPr>
              <w:widowControl w:val="0"/>
              <w:snapToGrid w:val="0"/>
              <w:rPr>
                <w:color w:val="000000" w:themeColor="text1"/>
                <w:sz w:val="18"/>
                <w:szCs w:val="18"/>
              </w:rPr>
            </w:pPr>
            <w:hyperlink r:id="rId53" w:history="1">
              <w:r w:rsidR="003A3060">
                <w:rPr>
                  <w:bCs/>
                  <w:color w:val="000000" w:themeColor="text1"/>
                  <w:sz w:val="18"/>
                  <w:szCs w:val="18"/>
                </w:rPr>
                <w:t>R1-2404687</w:t>
              </w:r>
            </w:hyperlink>
          </w:p>
        </w:tc>
        <w:tc>
          <w:tcPr>
            <w:tcW w:w="5490" w:type="dxa"/>
            <w:tcBorders>
              <w:top w:val="nil"/>
              <w:left w:val="nil"/>
              <w:bottom w:val="single" w:sz="4" w:space="0" w:color="A6A6A6"/>
              <w:right w:val="single" w:sz="4" w:space="0" w:color="A6A6A6"/>
            </w:tcBorders>
            <w:shd w:val="clear" w:color="auto" w:fill="auto"/>
          </w:tcPr>
          <w:p w14:paraId="05893A3E" w14:textId="77777777" w:rsidR="00BF242C" w:rsidRDefault="003A3060">
            <w:pPr>
              <w:widowControl w:val="0"/>
              <w:snapToGrid w:val="0"/>
              <w:rPr>
                <w:color w:val="000000" w:themeColor="text1"/>
                <w:sz w:val="18"/>
                <w:szCs w:val="18"/>
              </w:rPr>
            </w:pPr>
            <w:r>
              <w:rPr>
                <w:color w:val="000000" w:themeColor="text1"/>
                <w:sz w:val="18"/>
                <w:szCs w:val="18"/>
              </w:rPr>
              <w:t>CSI Enhancement for NR MIMO</w:t>
            </w:r>
          </w:p>
        </w:tc>
        <w:tc>
          <w:tcPr>
            <w:tcW w:w="2790" w:type="dxa"/>
            <w:tcBorders>
              <w:top w:val="nil"/>
              <w:left w:val="nil"/>
              <w:bottom w:val="single" w:sz="4" w:space="0" w:color="A6A6A6"/>
              <w:right w:val="single" w:sz="4" w:space="0" w:color="A6A6A6"/>
            </w:tcBorders>
            <w:shd w:val="clear" w:color="auto" w:fill="auto"/>
          </w:tcPr>
          <w:p w14:paraId="7C8C06DB" w14:textId="77777777" w:rsidR="00BF242C" w:rsidRDefault="003A3060">
            <w:pPr>
              <w:widowControl w:val="0"/>
              <w:snapToGrid w:val="0"/>
              <w:rPr>
                <w:sz w:val="18"/>
                <w:szCs w:val="18"/>
              </w:rPr>
            </w:pPr>
            <w:r>
              <w:rPr>
                <w:sz w:val="18"/>
                <w:szCs w:val="18"/>
              </w:rPr>
              <w:t>Google</w:t>
            </w:r>
          </w:p>
        </w:tc>
      </w:tr>
      <w:tr w:rsidR="00BF242C" w14:paraId="4A9D05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0EA636" w14:textId="77777777" w:rsidR="00BF242C" w:rsidRDefault="003A3060">
            <w:pPr>
              <w:widowControl w:val="0"/>
              <w:snapToGrid w:val="0"/>
              <w:rPr>
                <w:bCs/>
                <w:sz w:val="18"/>
                <w:szCs w:val="18"/>
              </w:rPr>
            </w:pPr>
            <w:r>
              <w:rPr>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4F0B52DD" w14:textId="77777777" w:rsidR="00BF242C" w:rsidRDefault="005A7E2A">
            <w:pPr>
              <w:widowControl w:val="0"/>
              <w:snapToGrid w:val="0"/>
              <w:rPr>
                <w:color w:val="000000" w:themeColor="text1"/>
                <w:sz w:val="18"/>
                <w:szCs w:val="18"/>
              </w:rPr>
            </w:pPr>
            <w:hyperlink r:id="rId54" w:history="1">
              <w:r w:rsidR="003A3060">
                <w:rPr>
                  <w:bCs/>
                  <w:color w:val="000000" w:themeColor="text1"/>
                  <w:sz w:val="18"/>
                  <w:szCs w:val="18"/>
                </w:rPr>
                <w:t>R1-2404883</w:t>
              </w:r>
            </w:hyperlink>
          </w:p>
        </w:tc>
        <w:tc>
          <w:tcPr>
            <w:tcW w:w="5490" w:type="dxa"/>
            <w:tcBorders>
              <w:top w:val="nil"/>
              <w:left w:val="nil"/>
              <w:bottom w:val="single" w:sz="4" w:space="0" w:color="A6A6A6"/>
              <w:right w:val="single" w:sz="4" w:space="0" w:color="A6A6A6"/>
            </w:tcBorders>
            <w:shd w:val="clear" w:color="auto" w:fill="auto"/>
          </w:tcPr>
          <w:p w14:paraId="0076BBAF"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60AE26B" w14:textId="77777777" w:rsidR="00BF242C" w:rsidRDefault="003A3060">
            <w:pPr>
              <w:widowControl w:val="0"/>
              <w:snapToGrid w:val="0"/>
              <w:rPr>
                <w:sz w:val="18"/>
                <w:szCs w:val="18"/>
              </w:rPr>
            </w:pPr>
            <w:r>
              <w:rPr>
                <w:sz w:val="18"/>
                <w:szCs w:val="18"/>
              </w:rPr>
              <w:t>OPPO</w:t>
            </w:r>
          </w:p>
        </w:tc>
      </w:tr>
      <w:tr w:rsidR="00BF242C" w14:paraId="78729A1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4E52041" w14:textId="77777777" w:rsidR="00BF242C" w:rsidRDefault="003A3060">
            <w:pPr>
              <w:widowControl w:val="0"/>
              <w:snapToGrid w:val="0"/>
              <w:rPr>
                <w:bCs/>
                <w:sz w:val="18"/>
                <w:szCs w:val="18"/>
              </w:rPr>
            </w:pPr>
            <w:r>
              <w:rPr>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65131D4D" w14:textId="77777777" w:rsidR="00BF242C" w:rsidRDefault="005A7E2A">
            <w:pPr>
              <w:widowControl w:val="0"/>
              <w:snapToGrid w:val="0"/>
              <w:rPr>
                <w:color w:val="000000" w:themeColor="text1"/>
                <w:sz w:val="18"/>
                <w:szCs w:val="18"/>
              </w:rPr>
            </w:pPr>
            <w:hyperlink r:id="rId55" w:history="1">
              <w:r w:rsidR="003A3060">
                <w:rPr>
                  <w:bCs/>
                  <w:color w:val="000000" w:themeColor="text1"/>
                  <w:sz w:val="18"/>
                  <w:szCs w:val="18"/>
                </w:rPr>
                <w:t>R1-2404919</w:t>
              </w:r>
            </w:hyperlink>
          </w:p>
        </w:tc>
        <w:tc>
          <w:tcPr>
            <w:tcW w:w="5490" w:type="dxa"/>
            <w:tcBorders>
              <w:top w:val="nil"/>
              <w:left w:val="nil"/>
              <w:bottom w:val="single" w:sz="4" w:space="0" w:color="A6A6A6"/>
              <w:right w:val="single" w:sz="4" w:space="0" w:color="A6A6A6"/>
            </w:tcBorders>
            <w:shd w:val="clear" w:color="auto" w:fill="auto"/>
          </w:tcPr>
          <w:p w14:paraId="2957FBF3" w14:textId="77777777" w:rsidR="00BF242C" w:rsidRDefault="003A3060">
            <w:pPr>
              <w:widowControl w:val="0"/>
              <w:snapToGrid w:val="0"/>
              <w:rPr>
                <w:color w:val="000000" w:themeColor="text1"/>
                <w:sz w:val="18"/>
                <w:szCs w:val="18"/>
              </w:rPr>
            </w:pPr>
            <w:r>
              <w:rPr>
                <w:color w:val="000000" w:themeColor="text1"/>
                <w:sz w:val="18"/>
                <w:szCs w:val="18"/>
              </w:rPr>
              <w:t>CSI enhancement for NR MIMO Phase 5</w:t>
            </w:r>
          </w:p>
        </w:tc>
        <w:tc>
          <w:tcPr>
            <w:tcW w:w="2790" w:type="dxa"/>
            <w:tcBorders>
              <w:top w:val="nil"/>
              <w:left w:val="nil"/>
              <w:bottom w:val="single" w:sz="4" w:space="0" w:color="A6A6A6"/>
              <w:right w:val="single" w:sz="4" w:space="0" w:color="A6A6A6"/>
            </w:tcBorders>
            <w:shd w:val="clear" w:color="auto" w:fill="auto"/>
          </w:tcPr>
          <w:p w14:paraId="2F695F1D" w14:textId="77777777" w:rsidR="00BF242C" w:rsidRDefault="003A3060">
            <w:pPr>
              <w:widowControl w:val="0"/>
              <w:snapToGrid w:val="0"/>
              <w:rPr>
                <w:sz w:val="18"/>
                <w:szCs w:val="18"/>
              </w:rPr>
            </w:pPr>
            <w:r>
              <w:rPr>
                <w:sz w:val="18"/>
                <w:szCs w:val="18"/>
              </w:rPr>
              <w:t>Nokia</w:t>
            </w:r>
          </w:p>
        </w:tc>
      </w:tr>
      <w:tr w:rsidR="00BF242C" w14:paraId="59379D1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8EA49F" w14:textId="77777777" w:rsidR="00BF242C" w:rsidRDefault="003A3060">
            <w:pPr>
              <w:widowControl w:val="0"/>
              <w:snapToGrid w:val="0"/>
              <w:rPr>
                <w:bCs/>
                <w:sz w:val="18"/>
                <w:szCs w:val="18"/>
              </w:rPr>
            </w:pPr>
            <w:r>
              <w:rPr>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E4E4532" w14:textId="77777777" w:rsidR="00BF242C" w:rsidRDefault="005A7E2A">
            <w:pPr>
              <w:widowControl w:val="0"/>
              <w:snapToGrid w:val="0"/>
              <w:rPr>
                <w:color w:val="000000" w:themeColor="text1"/>
                <w:sz w:val="18"/>
                <w:szCs w:val="18"/>
              </w:rPr>
            </w:pPr>
            <w:hyperlink r:id="rId56" w:history="1">
              <w:r w:rsidR="003A3060">
                <w:rPr>
                  <w:bCs/>
                  <w:color w:val="000000" w:themeColor="text1"/>
                  <w:sz w:val="18"/>
                  <w:szCs w:val="18"/>
                </w:rPr>
                <w:t>R1-2404923</w:t>
              </w:r>
            </w:hyperlink>
          </w:p>
        </w:tc>
        <w:tc>
          <w:tcPr>
            <w:tcW w:w="5490" w:type="dxa"/>
            <w:tcBorders>
              <w:top w:val="nil"/>
              <w:left w:val="nil"/>
              <w:bottom w:val="single" w:sz="4" w:space="0" w:color="A6A6A6"/>
              <w:right w:val="single" w:sz="4" w:space="0" w:color="A6A6A6"/>
            </w:tcBorders>
            <w:shd w:val="clear" w:color="auto" w:fill="auto"/>
          </w:tcPr>
          <w:p w14:paraId="1BC17C69" w14:textId="77777777" w:rsidR="00BF242C" w:rsidRDefault="003A3060">
            <w:pPr>
              <w:widowControl w:val="0"/>
              <w:snapToGrid w:val="0"/>
              <w:rPr>
                <w:color w:val="000000" w:themeColor="text1"/>
                <w:sz w:val="18"/>
                <w:szCs w:val="18"/>
              </w:rPr>
            </w:pPr>
            <w:r>
              <w:rPr>
                <w:color w:val="000000" w:themeColor="text1"/>
                <w:sz w:val="18"/>
                <w:szCs w:val="18"/>
              </w:rPr>
              <w:t>CSI enhancements for Rel.19 MIMO</w:t>
            </w:r>
          </w:p>
        </w:tc>
        <w:tc>
          <w:tcPr>
            <w:tcW w:w="2790" w:type="dxa"/>
            <w:tcBorders>
              <w:top w:val="nil"/>
              <w:left w:val="nil"/>
              <w:bottom w:val="single" w:sz="4" w:space="0" w:color="A6A6A6"/>
              <w:right w:val="single" w:sz="4" w:space="0" w:color="A6A6A6"/>
            </w:tcBorders>
            <w:shd w:val="clear" w:color="auto" w:fill="auto"/>
          </w:tcPr>
          <w:p w14:paraId="68CE9BB0" w14:textId="77777777" w:rsidR="00BF242C" w:rsidRDefault="003A3060">
            <w:pPr>
              <w:widowControl w:val="0"/>
              <w:snapToGrid w:val="0"/>
              <w:rPr>
                <w:sz w:val="18"/>
                <w:szCs w:val="18"/>
              </w:rPr>
            </w:pPr>
            <w:r>
              <w:rPr>
                <w:sz w:val="18"/>
                <w:szCs w:val="18"/>
              </w:rPr>
              <w:t>Fraunhofer IIS, Fraunhofer HHI</w:t>
            </w:r>
          </w:p>
        </w:tc>
      </w:tr>
      <w:tr w:rsidR="00BF242C" w14:paraId="60BA8C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9208EB" w14:textId="77777777" w:rsidR="00BF242C" w:rsidRDefault="003A3060">
            <w:pPr>
              <w:widowControl w:val="0"/>
              <w:snapToGrid w:val="0"/>
              <w:rPr>
                <w:bCs/>
                <w:sz w:val="18"/>
                <w:szCs w:val="18"/>
              </w:rPr>
            </w:pPr>
            <w:r>
              <w:rPr>
                <w:bCs/>
                <w:sz w:val="18"/>
                <w:szCs w:val="18"/>
              </w:rPr>
              <w:t>28</w:t>
            </w:r>
          </w:p>
        </w:tc>
        <w:tc>
          <w:tcPr>
            <w:tcW w:w="1170" w:type="dxa"/>
            <w:tcBorders>
              <w:top w:val="nil"/>
              <w:left w:val="single" w:sz="4" w:space="0" w:color="A6A6A6"/>
              <w:bottom w:val="single" w:sz="4" w:space="0" w:color="A6A6A6"/>
              <w:right w:val="single" w:sz="4" w:space="0" w:color="A6A6A6"/>
            </w:tcBorders>
            <w:shd w:val="clear" w:color="auto" w:fill="auto"/>
          </w:tcPr>
          <w:p w14:paraId="0E6CF47E" w14:textId="77777777" w:rsidR="00BF242C" w:rsidRDefault="005A7E2A">
            <w:pPr>
              <w:widowControl w:val="0"/>
              <w:snapToGrid w:val="0"/>
              <w:rPr>
                <w:color w:val="000000" w:themeColor="text1"/>
                <w:sz w:val="18"/>
                <w:szCs w:val="18"/>
              </w:rPr>
            </w:pPr>
            <w:hyperlink r:id="rId57" w:history="1">
              <w:r w:rsidR="003A3060">
                <w:rPr>
                  <w:bCs/>
                  <w:color w:val="000000" w:themeColor="text1"/>
                  <w:sz w:val="18"/>
                  <w:szCs w:val="18"/>
                </w:rPr>
                <w:t>R1-2404971</w:t>
              </w:r>
            </w:hyperlink>
          </w:p>
        </w:tc>
        <w:tc>
          <w:tcPr>
            <w:tcW w:w="5490" w:type="dxa"/>
            <w:tcBorders>
              <w:top w:val="nil"/>
              <w:left w:val="nil"/>
              <w:bottom w:val="single" w:sz="4" w:space="0" w:color="A6A6A6"/>
              <w:right w:val="single" w:sz="4" w:space="0" w:color="A6A6A6"/>
            </w:tcBorders>
            <w:shd w:val="clear" w:color="auto" w:fill="auto"/>
          </w:tcPr>
          <w:p w14:paraId="04EC4671"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77570728" w14:textId="77777777" w:rsidR="00BF242C" w:rsidRDefault="003A3060">
            <w:pPr>
              <w:widowControl w:val="0"/>
              <w:snapToGrid w:val="0"/>
              <w:rPr>
                <w:sz w:val="18"/>
                <w:szCs w:val="18"/>
              </w:rPr>
            </w:pPr>
            <w:r>
              <w:rPr>
                <w:sz w:val="18"/>
                <w:szCs w:val="18"/>
              </w:rPr>
              <w:t>Sharp</w:t>
            </w:r>
          </w:p>
        </w:tc>
      </w:tr>
      <w:tr w:rsidR="00BF242C" w14:paraId="2863597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BB7D9C" w14:textId="77777777" w:rsidR="00BF242C" w:rsidRDefault="003A3060">
            <w:pPr>
              <w:widowControl w:val="0"/>
              <w:snapToGrid w:val="0"/>
              <w:rPr>
                <w:bCs/>
                <w:sz w:val="18"/>
                <w:szCs w:val="18"/>
              </w:rPr>
            </w:pPr>
            <w:r>
              <w:rPr>
                <w:bCs/>
                <w:sz w:val="18"/>
                <w:szCs w:val="18"/>
              </w:rPr>
              <w:t>29</w:t>
            </w:r>
          </w:p>
        </w:tc>
        <w:tc>
          <w:tcPr>
            <w:tcW w:w="1170" w:type="dxa"/>
            <w:tcBorders>
              <w:top w:val="nil"/>
              <w:left w:val="single" w:sz="4" w:space="0" w:color="A6A6A6"/>
              <w:bottom w:val="single" w:sz="4" w:space="0" w:color="A6A6A6"/>
              <w:right w:val="single" w:sz="4" w:space="0" w:color="A6A6A6"/>
            </w:tcBorders>
            <w:shd w:val="clear" w:color="auto" w:fill="auto"/>
          </w:tcPr>
          <w:p w14:paraId="06CEBCC4" w14:textId="77777777" w:rsidR="00BF242C" w:rsidRDefault="005A7E2A">
            <w:pPr>
              <w:widowControl w:val="0"/>
              <w:snapToGrid w:val="0"/>
              <w:rPr>
                <w:color w:val="000000" w:themeColor="text1"/>
                <w:sz w:val="18"/>
                <w:szCs w:val="18"/>
              </w:rPr>
            </w:pPr>
            <w:hyperlink r:id="rId58" w:history="1">
              <w:r w:rsidR="003A3060">
                <w:rPr>
                  <w:bCs/>
                  <w:color w:val="000000" w:themeColor="text1"/>
                  <w:sz w:val="18"/>
                  <w:szCs w:val="18"/>
                </w:rPr>
                <w:t>R1-2405005</w:t>
              </w:r>
            </w:hyperlink>
          </w:p>
        </w:tc>
        <w:tc>
          <w:tcPr>
            <w:tcW w:w="5490" w:type="dxa"/>
            <w:tcBorders>
              <w:top w:val="nil"/>
              <w:left w:val="nil"/>
              <w:bottom w:val="single" w:sz="4" w:space="0" w:color="A6A6A6"/>
              <w:right w:val="single" w:sz="4" w:space="0" w:color="A6A6A6"/>
            </w:tcBorders>
            <w:shd w:val="clear" w:color="auto" w:fill="auto"/>
          </w:tcPr>
          <w:p w14:paraId="442C5EAE" w14:textId="77777777" w:rsidR="00BF242C" w:rsidRDefault="003A3060">
            <w:pPr>
              <w:widowControl w:val="0"/>
              <w:snapToGrid w:val="0"/>
              <w:rPr>
                <w:color w:val="000000" w:themeColor="text1"/>
                <w:sz w:val="18"/>
                <w:szCs w:val="18"/>
              </w:rPr>
            </w:pPr>
            <w:r>
              <w:rPr>
                <w:color w:val="000000" w:themeColor="text1"/>
                <w:sz w:val="18"/>
                <w:szCs w:val="18"/>
              </w:rPr>
              <w:t>CSI enhancements for large antenna arrays and CJT</w:t>
            </w:r>
          </w:p>
        </w:tc>
        <w:tc>
          <w:tcPr>
            <w:tcW w:w="2790" w:type="dxa"/>
            <w:tcBorders>
              <w:top w:val="nil"/>
              <w:left w:val="nil"/>
              <w:bottom w:val="single" w:sz="4" w:space="0" w:color="A6A6A6"/>
              <w:right w:val="single" w:sz="4" w:space="0" w:color="A6A6A6"/>
            </w:tcBorders>
            <w:shd w:val="clear" w:color="auto" w:fill="auto"/>
          </w:tcPr>
          <w:p w14:paraId="75390AE1" w14:textId="77777777" w:rsidR="00BF242C" w:rsidRDefault="003A3060">
            <w:pPr>
              <w:widowControl w:val="0"/>
              <w:snapToGrid w:val="0"/>
              <w:rPr>
                <w:sz w:val="18"/>
                <w:szCs w:val="18"/>
              </w:rPr>
            </w:pPr>
            <w:r>
              <w:rPr>
                <w:sz w:val="18"/>
                <w:szCs w:val="18"/>
              </w:rPr>
              <w:t>Ericsson</w:t>
            </w:r>
          </w:p>
        </w:tc>
      </w:tr>
      <w:tr w:rsidR="00BF242C" w14:paraId="5E6C7B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6D0514" w14:textId="77777777" w:rsidR="00BF242C" w:rsidRDefault="003A3060">
            <w:pPr>
              <w:widowControl w:val="0"/>
              <w:snapToGrid w:val="0"/>
              <w:rPr>
                <w:bCs/>
                <w:sz w:val="18"/>
                <w:szCs w:val="18"/>
              </w:rPr>
            </w:pPr>
            <w:r>
              <w:rPr>
                <w:bCs/>
                <w:sz w:val="18"/>
                <w:szCs w:val="18"/>
              </w:rPr>
              <w:t>30</w:t>
            </w:r>
          </w:p>
        </w:tc>
        <w:tc>
          <w:tcPr>
            <w:tcW w:w="1170" w:type="dxa"/>
            <w:tcBorders>
              <w:top w:val="nil"/>
              <w:left w:val="single" w:sz="4" w:space="0" w:color="A6A6A6"/>
              <w:bottom w:val="single" w:sz="4" w:space="0" w:color="A6A6A6"/>
              <w:right w:val="single" w:sz="4" w:space="0" w:color="A6A6A6"/>
            </w:tcBorders>
            <w:shd w:val="clear" w:color="auto" w:fill="auto"/>
          </w:tcPr>
          <w:p w14:paraId="1F687CA0" w14:textId="77777777" w:rsidR="00BF242C" w:rsidRDefault="005A7E2A">
            <w:pPr>
              <w:widowControl w:val="0"/>
              <w:snapToGrid w:val="0"/>
              <w:rPr>
                <w:color w:val="000000" w:themeColor="text1"/>
                <w:sz w:val="18"/>
                <w:szCs w:val="18"/>
              </w:rPr>
            </w:pPr>
            <w:hyperlink r:id="rId59" w:history="1">
              <w:r w:rsidR="003A3060">
                <w:rPr>
                  <w:bCs/>
                  <w:color w:val="000000" w:themeColor="text1"/>
                  <w:sz w:val="18"/>
                  <w:szCs w:val="18"/>
                </w:rPr>
                <w:t>R1-2405036</w:t>
              </w:r>
            </w:hyperlink>
          </w:p>
        </w:tc>
        <w:tc>
          <w:tcPr>
            <w:tcW w:w="5490" w:type="dxa"/>
            <w:tcBorders>
              <w:top w:val="nil"/>
              <w:left w:val="nil"/>
              <w:bottom w:val="single" w:sz="4" w:space="0" w:color="A6A6A6"/>
              <w:right w:val="single" w:sz="4" w:space="0" w:color="A6A6A6"/>
            </w:tcBorders>
            <w:shd w:val="clear" w:color="auto" w:fill="auto"/>
          </w:tcPr>
          <w:p w14:paraId="0681CDFC" w14:textId="77777777" w:rsidR="00BF242C" w:rsidRDefault="003A3060">
            <w:pPr>
              <w:widowControl w:val="0"/>
              <w:snapToGrid w:val="0"/>
              <w:rPr>
                <w:color w:val="000000" w:themeColor="text1"/>
                <w:sz w:val="18"/>
                <w:szCs w:val="18"/>
              </w:rPr>
            </w:pPr>
            <w:r>
              <w:rPr>
                <w:color w:val="000000" w:themeColor="text1"/>
                <w:sz w:val="18"/>
                <w:szCs w:val="18"/>
              </w:rPr>
              <w:t>Discussion on CSI enhancements</w:t>
            </w:r>
          </w:p>
        </w:tc>
        <w:tc>
          <w:tcPr>
            <w:tcW w:w="2790" w:type="dxa"/>
            <w:tcBorders>
              <w:top w:val="nil"/>
              <w:left w:val="nil"/>
              <w:bottom w:val="single" w:sz="4" w:space="0" w:color="A6A6A6"/>
              <w:right w:val="single" w:sz="4" w:space="0" w:color="A6A6A6"/>
            </w:tcBorders>
            <w:shd w:val="clear" w:color="auto" w:fill="auto"/>
          </w:tcPr>
          <w:p w14:paraId="3CC7F771" w14:textId="77777777" w:rsidR="00BF242C" w:rsidRDefault="003A3060">
            <w:pPr>
              <w:widowControl w:val="0"/>
              <w:snapToGrid w:val="0"/>
              <w:rPr>
                <w:sz w:val="18"/>
                <w:szCs w:val="18"/>
              </w:rPr>
            </w:pPr>
            <w:r>
              <w:rPr>
                <w:sz w:val="18"/>
                <w:szCs w:val="18"/>
              </w:rPr>
              <w:t>NTT DOCOMO, INC.</w:t>
            </w:r>
          </w:p>
        </w:tc>
      </w:tr>
      <w:tr w:rsidR="00BF242C" w14:paraId="25F52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2B962C4" w14:textId="77777777" w:rsidR="00BF242C" w:rsidRDefault="003A3060">
            <w:pPr>
              <w:widowControl w:val="0"/>
              <w:snapToGrid w:val="0"/>
              <w:rPr>
                <w:bCs/>
                <w:sz w:val="18"/>
                <w:szCs w:val="18"/>
              </w:rPr>
            </w:pPr>
            <w:r>
              <w:rPr>
                <w:bCs/>
                <w:sz w:val="18"/>
                <w:szCs w:val="18"/>
              </w:rPr>
              <w:t>31</w:t>
            </w:r>
          </w:p>
        </w:tc>
        <w:tc>
          <w:tcPr>
            <w:tcW w:w="1170" w:type="dxa"/>
            <w:tcBorders>
              <w:top w:val="nil"/>
              <w:left w:val="single" w:sz="4" w:space="0" w:color="A6A6A6"/>
              <w:bottom w:val="single" w:sz="4" w:space="0" w:color="A6A6A6"/>
              <w:right w:val="single" w:sz="4" w:space="0" w:color="A6A6A6"/>
            </w:tcBorders>
            <w:shd w:val="clear" w:color="auto" w:fill="auto"/>
          </w:tcPr>
          <w:p w14:paraId="1D0E9FCB" w14:textId="77777777" w:rsidR="00BF242C" w:rsidRDefault="005A7E2A">
            <w:pPr>
              <w:widowControl w:val="0"/>
              <w:snapToGrid w:val="0"/>
              <w:rPr>
                <w:color w:val="000000" w:themeColor="text1"/>
                <w:sz w:val="18"/>
                <w:szCs w:val="18"/>
              </w:rPr>
            </w:pPr>
            <w:hyperlink r:id="rId60" w:history="1">
              <w:r w:rsidR="003A3060">
                <w:rPr>
                  <w:bCs/>
                  <w:color w:val="000000" w:themeColor="text1"/>
                  <w:sz w:val="18"/>
                  <w:szCs w:val="18"/>
                </w:rPr>
                <w:t>R1-2405149</w:t>
              </w:r>
            </w:hyperlink>
          </w:p>
        </w:tc>
        <w:tc>
          <w:tcPr>
            <w:tcW w:w="5490" w:type="dxa"/>
            <w:tcBorders>
              <w:top w:val="nil"/>
              <w:left w:val="nil"/>
              <w:bottom w:val="single" w:sz="4" w:space="0" w:color="A6A6A6"/>
              <w:right w:val="single" w:sz="4" w:space="0" w:color="A6A6A6"/>
            </w:tcBorders>
            <w:shd w:val="clear" w:color="auto" w:fill="auto"/>
          </w:tcPr>
          <w:p w14:paraId="5514F721" w14:textId="77777777" w:rsidR="00BF242C" w:rsidRDefault="003A3060">
            <w:pPr>
              <w:widowControl w:val="0"/>
              <w:snapToGrid w:val="0"/>
              <w:rPr>
                <w:color w:val="000000" w:themeColor="text1"/>
                <w:sz w:val="18"/>
                <w:szCs w:val="18"/>
              </w:rPr>
            </w:pPr>
            <w:r>
              <w:rPr>
                <w:color w:val="000000" w:themeColor="text1"/>
                <w:sz w:val="18"/>
                <w:szCs w:val="18"/>
              </w:rPr>
              <w:t>CSI enhancements for &gt;32 ports and UE-assisted CJT</w:t>
            </w:r>
          </w:p>
        </w:tc>
        <w:tc>
          <w:tcPr>
            <w:tcW w:w="2790" w:type="dxa"/>
            <w:tcBorders>
              <w:top w:val="nil"/>
              <w:left w:val="nil"/>
              <w:bottom w:val="single" w:sz="4" w:space="0" w:color="A6A6A6"/>
              <w:right w:val="single" w:sz="4" w:space="0" w:color="A6A6A6"/>
            </w:tcBorders>
            <w:shd w:val="clear" w:color="auto" w:fill="auto"/>
          </w:tcPr>
          <w:p w14:paraId="2059894D" w14:textId="77777777" w:rsidR="00BF242C" w:rsidRDefault="003A3060">
            <w:pPr>
              <w:widowControl w:val="0"/>
              <w:snapToGrid w:val="0"/>
              <w:rPr>
                <w:sz w:val="18"/>
                <w:szCs w:val="18"/>
              </w:rPr>
            </w:pPr>
            <w:r>
              <w:rPr>
                <w:sz w:val="18"/>
                <w:szCs w:val="18"/>
              </w:rPr>
              <w:t>Qualcomm Incorporated</w:t>
            </w:r>
          </w:p>
        </w:tc>
      </w:tr>
      <w:tr w:rsidR="00BF242C" w14:paraId="6BEE38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E993B8" w14:textId="77777777" w:rsidR="00BF242C" w:rsidRDefault="003A3060">
            <w:pPr>
              <w:widowControl w:val="0"/>
              <w:snapToGrid w:val="0"/>
              <w:rPr>
                <w:bCs/>
                <w:sz w:val="18"/>
                <w:szCs w:val="18"/>
              </w:rPr>
            </w:pPr>
            <w:r>
              <w:rPr>
                <w:bCs/>
                <w:sz w:val="18"/>
                <w:szCs w:val="18"/>
              </w:rPr>
              <w:t>32</w:t>
            </w:r>
          </w:p>
        </w:tc>
        <w:tc>
          <w:tcPr>
            <w:tcW w:w="1170" w:type="dxa"/>
            <w:tcBorders>
              <w:top w:val="nil"/>
              <w:left w:val="single" w:sz="4" w:space="0" w:color="A6A6A6"/>
              <w:bottom w:val="single" w:sz="4" w:space="0" w:color="A6A6A6"/>
              <w:right w:val="single" w:sz="4" w:space="0" w:color="A6A6A6"/>
            </w:tcBorders>
            <w:shd w:val="clear" w:color="auto" w:fill="auto"/>
          </w:tcPr>
          <w:p w14:paraId="66D4D46E" w14:textId="77777777" w:rsidR="00BF242C" w:rsidRDefault="005A7E2A">
            <w:pPr>
              <w:widowControl w:val="0"/>
              <w:snapToGrid w:val="0"/>
              <w:rPr>
                <w:color w:val="000000" w:themeColor="text1"/>
                <w:sz w:val="18"/>
                <w:szCs w:val="18"/>
              </w:rPr>
            </w:pPr>
            <w:hyperlink r:id="rId61" w:history="1">
              <w:r w:rsidR="003A3060">
                <w:rPr>
                  <w:bCs/>
                  <w:color w:val="000000" w:themeColor="text1"/>
                  <w:sz w:val="18"/>
                  <w:szCs w:val="18"/>
                </w:rPr>
                <w:t>R1-2405206</w:t>
              </w:r>
            </w:hyperlink>
          </w:p>
        </w:tc>
        <w:tc>
          <w:tcPr>
            <w:tcW w:w="5490" w:type="dxa"/>
            <w:tcBorders>
              <w:top w:val="nil"/>
              <w:left w:val="nil"/>
              <w:bottom w:val="single" w:sz="4" w:space="0" w:color="A6A6A6"/>
              <w:right w:val="single" w:sz="4" w:space="0" w:color="A6A6A6"/>
            </w:tcBorders>
            <w:shd w:val="clear" w:color="auto" w:fill="auto"/>
          </w:tcPr>
          <w:p w14:paraId="0DE670F5"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5C88172E" w14:textId="77777777" w:rsidR="00BF242C" w:rsidRDefault="003A3060">
            <w:pPr>
              <w:widowControl w:val="0"/>
              <w:snapToGrid w:val="0"/>
              <w:rPr>
                <w:sz w:val="18"/>
                <w:szCs w:val="18"/>
              </w:rPr>
            </w:pPr>
            <w:r>
              <w:rPr>
                <w:sz w:val="18"/>
                <w:szCs w:val="18"/>
              </w:rPr>
              <w:t>NICT</w:t>
            </w:r>
          </w:p>
        </w:tc>
      </w:tr>
      <w:tr w:rsidR="00BF242C" w14:paraId="6C43D7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E8F343" w14:textId="77777777" w:rsidR="00BF242C" w:rsidRDefault="003A3060">
            <w:pPr>
              <w:widowControl w:val="0"/>
              <w:snapToGrid w:val="0"/>
              <w:rPr>
                <w:bCs/>
                <w:sz w:val="18"/>
                <w:szCs w:val="18"/>
              </w:rPr>
            </w:pPr>
            <w:r>
              <w:rPr>
                <w:bCs/>
                <w:sz w:val="18"/>
                <w:szCs w:val="18"/>
              </w:rPr>
              <w:t>33</w:t>
            </w:r>
          </w:p>
        </w:tc>
        <w:tc>
          <w:tcPr>
            <w:tcW w:w="1170" w:type="dxa"/>
            <w:tcBorders>
              <w:top w:val="nil"/>
              <w:left w:val="single" w:sz="4" w:space="0" w:color="A6A6A6"/>
              <w:bottom w:val="single" w:sz="4" w:space="0" w:color="A6A6A6"/>
              <w:right w:val="single" w:sz="4" w:space="0" w:color="A6A6A6"/>
            </w:tcBorders>
            <w:shd w:val="clear" w:color="auto" w:fill="auto"/>
          </w:tcPr>
          <w:p w14:paraId="7FC90F27" w14:textId="77777777" w:rsidR="00BF242C" w:rsidRDefault="005A7E2A">
            <w:pPr>
              <w:widowControl w:val="0"/>
              <w:snapToGrid w:val="0"/>
              <w:rPr>
                <w:color w:val="000000" w:themeColor="text1"/>
                <w:sz w:val="18"/>
                <w:szCs w:val="18"/>
              </w:rPr>
            </w:pPr>
            <w:hyperlink r:id="rId62" w:history="1">
              <w:r w:rsidR="003A3060">
                <w:rPr>
                  <w:bCs/>
                  <w:color w:val="000000" w:themeColor="text1"/>
                  <w:sz w:val="18"/>
                  <w:szCs w:val="18"/>
                </w:rPr>
                <w:t>R1-2405239</w:t>
              </w:r>
            </w:hyperlink>
          </w:p>
        </w:tc>
        <w:tc>
          <w:tcPr>
            <w:tcW w:w="5490" w:type="dxa"/>
            <w:tcBorders>
              <w:top w:val="nil"/>
              <w:left w:val="nil"/>
              <w:bottom w:val="single" w:sz="4" w:space="0" w:color="A6A6A6"/>
              <w:right w:val="single" w:sz="4" w:space="0" w:color="A6A6A6"/>
            </w:tcBorders>
            <w:shd w:val="clear" w:color="auto" w:fill="auto"/>
          </w:tcPr>
          <w:p w14:paraId="5F5745C0" w14:textId="77777777" w:rsidR="00BF242C" w:rsidRDefault="003A3060">
            <w:pPr>
              <w:widowControl w:val="0"/>
              <w:snapToGrid w:val="0"/>
              <w:rPr>
                <w:color w:val="000000" w:themeColor="text1"/>
                <w:sz w:val="18"/>
                <w:szCs w:val="18"/>
              </w:rPr>
            </w:pPr>
            <w:r>
              <w:rPr>
                <w:color w:val="000000" w:themeColor="text1"/>
                <w:sz w:val="18"/>
                <w:szCs w:val="18"/>
              </w:rPr>
              <w:t>CSI Enhancements</w:t>
            </w:r>
          </w:p>
        </w:tc>
        <w:tc>
          <w:tcPr>
            <w:tcW w:w="2790" w:type="dxa"/>
            <w:tcBorders>
              <w:top w:val="nil"/>
              <w:left w:val="nil"/>
              <w:bottom w:val="single" w:sz="4" w:space="0" w:color="A6A6A6"/>
              <w:right w:val="single" w:sz="4" w:space="0" w:color="A6A6A6"/>
            </w:tcBorders>
            <w:shd w:val="clear" w:color="auto" w:fill="auto"/>
          </w:tcPr>
          <w:p w14:paraId="321BB6E2" w14:textId="77777777" w:rsidR="00BF242C" w:rsidRDefault="003A3060">
            <w:pPr>
              <w:widowControl w:val="0"/>
              <w:snapToGrid w:val="0"/>
              <w:rPr>
                <w:sz w:val="18"/>
                <w:szCs w:val="18"/>
              </w:rPr>
            </w:pPr>
            <w:proofErr w:type="spellStart"/>
            <w:r>
              <w:rPr>
                <w:sz w:val="18"/>
                <w:szCs w:val="18"/>
              </w:rPr>
              <w:t>CEWiT</w:t>
            </w:r>
            <w:proofErr w:type="spellEnd"/>
          </w:p>
        </w:tc>
      </w:tr>
      <w:tr w:rsidR="00BF242C" w14:paraId="0C02CC78" w14:textId="77777777">
        <w:trPr>
          <w:trHeight w:val="63"/>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B56D41" w14:textId="77777777" w:rsidR="00BF242C" w:rsidRDefault="003A3060">
            <w:pPr>
              <w:widowControl w:val="0"/>
              <w:snapToGrid w:val="0"/>
              <w:rPr>
                <w:bCs/>
                <w:sz w:val="18"/>
                <w:szCs w:val="18"/>
              </w:rPr>
            </w:pPr>
            <w:r>
              <w:rPr>
                <w:bCs/>
                <w:sz w:val="18"/>
                <w:szCs w:val="18"/>
              </w:rPr>
              <w:t>34</w:t>
            </w:r>
          </w:p>
        </w:tc>
        <w:tc>
          <w:tcPr>
            <w:tcW w:w="1170" w:type="dxa"/>
            <w:tcBorders>
              <w:top w:val="nil"/>
              <w:left w:val="single" w:sz="4" w:space="0" w:color="A6A6A6"/>
              <w:bottom w:val="single" w:sz="4" w:space="0" w:color="A6A6A6"/>
              <w:right w:val="single" w:sz="4" w:space="0" w:color="A6A6A6"/>
            </w:tcBorders>
            <w:shd w:val="clear" w:color="auto" w:fill="auto"/>
          </w:tcPr>
          <w:p w14:paraId="282CF7A9" w14:textId="77777777" w:rsidR="00BF242C" w:rsidRDefault="005A7E2A">
            <w:pPr>
              <w:widowControl w:val="0"/>
              <w:snapToGrid w:val="0"/>
              <w:rPr>
                <w:color w:val="000000" w:themeColor="text1"/>
                <w:sz w:val="18"/>
                <w:szCs w:val="18"/>
              </w:rPr>
            </w:pPr>
            <w:hyperlink r:id="rId63" w:history="1">
              <w:r w:rsidR="003A3060">
                <w:rPr>
                  <w:bCs/>
                  <w:color w:val="000000" w:themeColor="text1"/>
                  <w:sz w:val="18"/>
                  <w:szCs w:val="18"/>
                </w:rPr>
                <w:t>R1-2405255</w:t>
              </w:r>
            </w:hyperlink>
          </w:p>
        </w:tc>
        <w:tc>
          <w:tcPr>
            <w:tcW w:w="5490" w:type="dxa"/>
            <w:tcBorders>
              <w:top w:val="nil"/>
              <w:left w:val="nil"/>
              <w:bottom w:val="single" w:sz="4" w:space="0" w:color="A6A6A6"/>
              <w:right w:val="single" w:sz="4" w:space="0" w:color="A6A6A6"/>
            </w:tcBorders>
            <w:shd w:val="clear" w:color="auto" w:fill="auto"/>
          </w:tcPr>
          <w:p w14:paraId="6025C5D8" w14:textId="77777777" w:rsidR="00BF242C" w:rsidRDefault="003A3060">
            <w:pPr>
              <w:widowControl w:val="0"/>
              <w:snapToGrid w:val="0"/>
              <w:rPr>
                <w:color w:val="000000" w:themeColor="text1"/>
                <w:sz w:val="18"/>
                <w:szCs w:val="18"/>
              </w:rPr>
            </w:pPr>
            <w:r>
              <w:rPr>
                <w:color w:val="000000" w:themeColor="text1"/>
                <w:sz w:val="18"/>
                <w:szCs w:val="18"/>
              </w:rPr>
              <w:t>Discussion on CSI enhancements for NR MIMO Phase 5</w:t>
            </w:r>
          </w:p>
        </w:tc>
        <w:tc>
          <w:tcPr>
            <w:tcW w:w="2790" w:type="dxa"/>
            <w:tcBorders>
              <w:top w:val="nil"/>
              <w:left w:val="nil"/>
              <w:bottom w:val="single" w:sz="4" w:space="0" w:color="A6A6A6"/>
              <w:right w:val="single" w:sz="4" w:space="0" w:color="A6A6A6"/>
            </w:tcBorders>
            <w:shd w:val="clear" w:color="auto" w:fill="auto"/>
          </w:tcPr>
          <w:p w14:paraId="2423C9D6" w14:textId="77777777" w:rsidR="00BF242C" w:rsidRDefault="003A3060">
            <w:pPr>
              <w:widowControl w:val="0"/>
              <w:snapToGrid w:val="0"/>
              <w:rPr>
                <w:sz w:val="18"/>
                <w:szCs w:val="18"/>
              </w:rPr>
            </w:pPr>
            <w:r>
              <w:rPr>
                <w:sz w:val="18"/>
                <w:szCs w:val="18"/>
              </w:rPr>
              <w:t>KDDI Corporation</w:t>
            </w:r>
          </w:p>
        </w:tc>
      </w:tr>
      <w:tr w:rsidR="00BF242C" w14:paraId="2E7E221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6AD422" w14:textId="77777777" w:rsidR="00BF242C" w:rsidRDefault="00BF242C">
            <w:pPr>
              <w:widowControl w:val="0"/>
              <w:snapToGrid w:val="0"/>
              <w:rPr>
                <w:bCs/>
                <w:sz w:val="18"/>
                <w:szCs w:val="18"/>
              </w:rPr>
            </w:pPr>
          </w:p>
        </w:tc>
        <w:tc>
          <w:tcPr>
            <w:tcW w:w="1170" w:type="dxa"/>
            <w:tcBorders>
              <w:top w:val="nil"/>
              <w:left w:val="single" w:sz="4" w:space="0" w:color="A6A6A6"/>
              <w:bottom w:val="single" w:sz="4" w:space="0" w:color="A6A6A6"/>
              <w:right w:val="single" w:sz="4" w:space="0" w:color="A6A6A6"/>
            </w:tcBorders>
            <w:shd w:val="clear" w:color="auto" w:fill="auto"/>
          </w:tcPr>
          <w:p w14:paraId="37591390" w14:textId="77777777" w:rsidR="00BF242C" w:rsidRDefault="00BF242C">
            <w:pPr>
              <w:widowControl w:val="0"/>
              <w:snapToGrid w:val="0"/>
              <w:rPr>
                <w:sz w:val="18"/>
                <w:szCs w:val="18"/>
              </w:rPr>
            </w:pPr>
          </w:p>
        </w:tc>
        <w:tc>
          <w:tcPr>
            <w:tcW w:w="5490" w:type="dxa"/>
            <w:tcBorders>
              <w:top w:val="nil"/>
              <w:left w:val="nil"/>
              <w:bottom w:val="single" w:sz="4" w:space="0" w:color="A6A6A6"/>
              <w:right w:val="single" w:sz="4" w:space="0" w:color="A6A6A6"/>
            </w:tcBorders>
            <w:shd w:val="clear" w:color="auto" w:fill="auto"/>
          </w:tcPr>
          <w:p w14:paraId="6F5054C6" w14:textId="77777777" w:rsidR="00BF242C" w:rsidRDefault="00BF242C">
            <w:pPr>
              <w:widowControl w:val="0"/>
              <w:snapToGrid w:val="0"/>
              <w:rPr>
                <w:sz w:val="18"/>
                <w:szCs w:val="18"/>
              </w:rPr>
            </w:pPr>
          </w:p>
        </w:tc>
        <w:tc>
          <w:tcPr>
            <w:tcW w:w="2790" w:type="dxa"/>
            <w:tcBorders>
              <w:top w:val="nil"/>
              <w:left w:val="nil"/>
              <w:bottom w:val="single" w:sz="4" w:space="0" w:color="A6A6A6"/>
              <w:right w:val="single" w:sz="4" w:space="0" w:color="A6A6A6"/>
            </w:tcBorders>
            <w:shd w:val="clear" w:color="auto" w:fill="auto"/>
          </w:tcPr>
          <w:p w14:paraId="77D12B7C" w14:textId="77777777" w:rsidR="00BF242C" w:rsidRDefault="00BF242C">
            <w:pPr>
              <w:widowControl w:val="0"/>
              <w:snapToGrid w:val="0"/>
              <w:rPr>
                <w:sz w:val="18"/>
                <w:szCs w:val="18"/>
              </w:rPr>
            </w:pPr>
          </w:p>
        </w:tc>
      </w:tr>
      <w:bookmarkEnd w:id="8"/>
    </w:tbl>
    <w:p w14:paraId="37EFAC4B" w14:textId="77777777" w:rsidR="00BF242C" w:rsidRDefault="00BF242C">
      <w:pPr>
        <w:snapToGrid w:val="0"/>
        <w:rPr>
          <w:sz w:val="22"/>
        </w:rPr>
      </w:pPr>
    </w:p>
    <w:p w14:paraId="00B19975" w14:textId="77777777" w:rsidR="00BF242C" w:rsidRDefault="00BF242C">
      <w:pPr>
        <w:snapToGrid w:val="0"/>
        <w:rPr>
          <w:sz w:val="22"/>
        </w:rPr>
      </w:pPr>
    </w:p>
    <w:sectPr w:rsidR="00BF242C">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8A759" w14:textId="77777777" w:rsidR="0054553B" w:rsidRDefault="0054553B" w:rsidP="00BC0A40">
      <w:r>
        <w:separator/>
      </w:r>
    </w:p>
  </w:endnote>
  <w:endnote w:type="continuationSeparator" w:id="0">
    <w:p w14:paraId="7B36FB4D" w14:textId="77777777" w:rsidR="0054553B" w:rsidRDefault="0054553B" w:rsidP="00B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744F" w14:textId="77777777" w:rsidR="0054553B" w:rsidRDefault="0054553B" w:rsidP="00BC0A40">
      <w:r>
        <w:separator/>
      </w:r>
    </w:p>
  </w:footnote>
  <w:footnote w:type="continuationSeparator" w:id="0">
    <w:p w14:paraId="00F65C45" w14:textId="77777777" w:rsidR="0054553B" w:rsidRDefault="0054553B" w:rsidP="00BC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6F"/>
    <w:multiLevelType w:val="hybridMultilevel"/>
    <w:tmpl w:val="9960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37C3F"/>
    <w:multiLevelType w:val="multilevel"/>
    <w:tmpl w:val="10F37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65019"/>
    <w:multiLevelType w:val="multilevel"/>
    <w:tmpl w:val="13B6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7" w15:restartNumberingAfterBreak="0">
    <w:nsid w:val="175F427F"/>
    <w:multiLevelType w:val="hybridMultilevel"/>
    <w:tmpl w:val="732851F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3B38E5"/>
    <w:multiLevelType w:val="hybridMultilevel"/>
    <w:tmpl w:val="980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C47FD5"/>
    <w:multiLevelType w:val="multilevel"/>
    <w:tmpl w:val="1EC47FD5"/>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6A59DC"/>
    <w:multiLevelType w:val="multilevel"/>
    <w:tmpl w:val="1F6A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9019C"/>
    <w:multiLevelType w:val="multilevel"/>
    <w:tmpl w:val="246901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376286"/>
    <w:multiLevelType w:val="hybridMultilevel"/>
    <w:tmpl w:val="F830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844DC"/>
    <w:multiLevelType w:val="hybridMultilevel"/>
    <w:tmpl w:val="8D60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94170"/>
    <w:multiLevelType w:val="multilevel"/>
    <w:tmpl w:val="2EF94170"/>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7F16A7"/>
    <w:multiLevelType w:val="hybridMultilevel"/>
    <w:tmpl w:val="758853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335C8"/>
    <w:multiLevelType w:val="multilevel"/>
    <w:tmpl w:val="34833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F9575D7"/>
    <w:multiLevelType w:val="multilevel"/>
    <w:tmpl w:val="3F9575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0F546A"/>
    <w:multiLevelType w:val="multilevel"/>
    <w:tmpl w:val="430F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B9401A"/>
    <w:multiLevelType w:val="multilevel"/>
    <w:tmpl w:val="52B9401A"/>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7C347D"/>
    <w:multiLevelType w:val="hybridMultilevel"/>
    <w:tmpl w:val="A372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7" w15:restartNumberingAfterBreak="0">
    <w:nsid w:val="69D850DB"/>
    <w:multiLevelType w:val="multilevel"/>
    <w:tmpl w:val="69D85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2"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0475F"/>
    <w:multiLevelType w:val="hybridMultilevel"/>
    <w:tmpl w:val="5B8695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FB1151"/>
    <w:multiLevelType w:val="hybridMultilevel"/>
    <w:tmpl w:val="FF3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8"/>
  </w:num>
  <w:num w:numId="4">
    <w:abstractNumId w:val="35"/>
  </w:num>
  <w:num w:numId="5">
    <w:abstractNumId w:val="41"/>
  </w:num>
  <w:num w:numId="6">
    <w:abstractNumId w:val="24"/>
  </w:num>
  <w:num w:numId="7">
    <w:abstractNumId w:val="29"/>
  </w:num>
  <w:num w:numId="8">
    <w:abstractNumId w:val="31"/>
  </w:num>
  <w:num w:numId="9">
    <w:abstractNumId w:val="34"/>
  </w:num>
  <w:num w:numId="10">
    <w:abstractNumId w:val="39"/>
  </w:num>
  <w:num w:numId="1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4"/>
  </w:num>
  <w:num w:numId="15">
    <w:abstractNumId w:val="23"/>
  </w:num>
  <w:num w:numId="16">
    <w:abstractNumId w:val="17"/>
  </w:num>
  <w:num w:numId="17">
    <w:abstractNumId w:val="26"/>
  </w:num>
  <w:num w:numId="18">
    <w:abstractNumId w:val="25"/>
  </w:num>
  <w:num w:numId="19">
    <w:abstractNumId w:val="37"/>
  </w:num>
  <w:num w:numId="20">
    <w:abstractNumId w:val="27"/>
  </w:num>
  <w:num w:numId="21">
    <w:abstractNumId w:val="8"/>
  </w:num>
  <w:num w:numId="22">
    <w:abstractNumId w:val="3"/>
  </w:num>
  <w:num w:numId="23">
    <w:abstractNumId w:val="20"/>
  </w:num>
  <w:num w:numId="24">
    <w:abstractNumId w:val="2"/>
  </w:num>
  <w:num w:numId="25">
    <w:abstractNumId w:val="13"/>
  </w:num>
  <w:num w:numId="26">
    <w:abstractNumId w:val="42"/>
  </w:num>
  <w:num w:numId="27">
    <w:abstractNumId w:val="12"/>
  </w:num>
  <w:num w:numId="28">
    <w:abstractNumId w:val="5"/>
  </w:num>
  <w:num w:numId="29">
    <w:abstractNumId w:val="32"/>
  </w:num>
  <w:num w:numId="30">
    <w:abstractNumId w:val="15"/>
  </w:num>
  <w:num w:numId="31">
    <w:abstractNumId w:val="10"/>
  </w:num>
  <w:num w:numId="32">
    <w:abstractNumId w:val="1"/>
  </w:num>
  <w:num w:numId="33">
    <w:abstractNumId w:val="22"/>
  </w:num>
  <w:num w:numId="34">
    <w:abstractNumId w:val="4"/>
  </w:num>
  <w:num w:numId="35">
    <w:abstractNumId w:val="11"/>
  </w:num>
  <w:num w:numId="36">
    <w:abstractNumId w:val="19"/>
  </w:num>
  <w:num w:numId="37">
    <w:abstractNumId w:val="18"/>
  </w:num>
  <w:num w:numId="38">
    <w:abstractNumId w:val="7"/>
  </w:num>
  <w:num w:numId="39">
    <w:abstractNumId w:val="21"/>
  </w:num>
  <w:num w:numId="40">
    <w:abstractNumId w:val="16"/>
  </w:num>
  <w:num w:numId="41">
    <w:abstractNumId w:val="33"/>
  </w:num>
  <w:num w:numId="42">
    <w:abstractNumId w:val="26"/>
  </w:num>
  <w:num w:numId="43">
    <w:abstractNumId w:val="43"/>
  </w:num>
  <w:num w:numId="44">
    <w:abstractNumId w:val="0"/>
  </w:num>
  <w:num w:numId="45">
    <w:abstractNumId w:val="9"/>
  </w:num>
  <w:num w:numId="46">
    <w:abstractNumId w:val="44"/>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bordersDoNotSurroundHeader/>
  <w:bordersDoNotSurroundFooter/>
  <w:proofState w:spelling="clean" w:grammar="clean"/>
  <w:defaultTabStop w:val="720"/>
  <w:autoHyphenation/>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C03"/>
    <w:rsid w:val="00002FE6"/>
    <w:rsid w:val="00003046"/>
    <w:rsid w:val="00003263"/>
    <w:rsid w:val="00003366"/>
    <w:rsid w:val="00003665"/>
    <w:rsid w:val="00003906"/>
    <w:rsid w:val="0000392A"/>
    <w:rsid w:val="000039E7"/>
    <w:rsid w:val="00004FFD"/>
    <w:rsid w:val="0000519F"/>
    <w:rsid w:val="000053A7"/>
    <w:rsid w:val="00005608"/>
    <w:rsid w:val="000059C5"/>
    <w:rsid w:val="00005D2A"/>
    <w:rsid w:val="000068ED"/>
    <w:rsid w:val="00006B5F"/>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E25"/>
    <w:rsid w:val="00014F0C"/>
    <w:rsid w:val="00014FD8"/>
    <w:rsid w:val="00015155"/>
    <w:rsid w:val="00015BDC"/>
    <w:rsid w:val="0001682D"/>
    <w:rsid w:val="00016D5F"/>
    <w:rsid w:val="0001702D"/>
    <w:rsid w:val="00017361"/>
    <w:rsid w:val="000173C3"/>
    <w:rsid w:val="0001750A"/>
    <w:rsid w:val="00017768"/>
    <w:rsid w:val="000179EE"/>
    <w:rsid w:val="00017F72"/>
    <w:rsid w:val="00020A3D"/>
    <w:rsid w:val="00020B13"/>
    <w:rsid w:val="00020C1B"/>
    <w:rsid w:val="00020F53"/>
    <w:rsid w:val="000212C5"/>
    <w:rsid w:val="000216D0"/>
    <w:rsid w:val="00021839"/>
    <w:rsid w:val="00021E05"/>
    <w:rsid w:val="000223BA"/>
    <w:rsid w:val="00022BB8"/>
    <w:rsid w:val="0002301E"/>
    <w:rsid w:val="00023331"/>
    <w:rsid w:val="00023426"/>
    <w:rsid w:val="000235FB"/>
    <w:rsid w:val="00024553"/>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6BED"/>
    <w:rsid w:val="000270A1"/>
    <w:rsid w:val="0002715D"/>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37FEC"/>
    <w:rsid w:val="000404B8"/>
    <w:rsid w:val="00042801"/>
    <w:rsid w:val="00042EE1"/>
    <w:rsid w:val="0004313B"/>
    <w:rsid w:val="00043741"/>
    <w:rsid w:val="00043A0E"/>
    <w:rsid w:val="00043DE8"/>
    <w:rsid w:val="00044074"/>
    <w:rsid w:val="00044C0F"/>
    <w:rsid w:val="00044D94"/>
    <w:rsid w:val="00045222"/>
    <w:rsid w:val="0004539B"/>
    <w:rsid w:val="0004545F"/>
    <w:rsid w:val="00046245"/>
    <w:rsid w:val="0004707F"/>
    <w:rsid w:val="00047951"/>
    <w:rsid w:val="00047D60"/>
    <w:rsid w:val="00047F2D"/>
    <w:rsid w:val="000511EE"/>
    <w:rsid w:val="00051268"/>
    <w:rsid w:val="00051592"/>
    <w:rsid w:val="00051CFE"/>
    <w:rsid w:val="00052058"/>
    <w:rsid w:val="0005292C"/>
    <w:rsid w:val="000533D0"/>
    <w:rsid w:val="00053B58"/>
    <w:rsid w:val="00053EC0"/>
    <w:rsid w:val="00053EC6"/>
    <w:rsid w:val="000541B9"/>
    <w:rsid w:val="0005433D"/>
    <w:rsid w:val="00054506"/>
    <w:rsid w:val="000549F5"/>
    <w:rsid w:val="0005505A"/>
    <w:rsid w:val="000551C5"/>
    <w:rsid w:val="000557B9"/>
    <w:rsid w:val="00055D02"/>
    <w:rsid w:val="00055F87"/>
    <w:rsid w:val="0005621B"/>
    <w:rsid w:val="000566CF"/>
    <w:rsid w:val="0005696F"/>
    <w:rsid w:val="00056995"/>
    <w:rsid w:val="000569F1"/>
    <w:rsid w:val="00056A99"/>
    <w:rsid w:val="000578E7"/>
    <w:rsid w:val="00057978"/>
    <w:rsid w:val="00060043"/>
    <w:rsid w:val="000612CF"/>
    <w:rsid w:val="000622A0"/>
    <w:rsid w:val="000624BE"/>
    <w:rsid w:val="00062A54"/>
    <w:rsid w:val="00062C19"/>
    <w:rsid w:val="00062EF5"/>
    <w:rsid w:val="00062FFA"/>
    <w:rsid w:val="0006357E"/>
    <w:rsid w:val="00063737"/>
    <w:rsid w:val="00063BFE"/>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491E"/>
    <w:rsid w:val="000758D8"/>
    <w:rsid w:val="000758E8"/>
    <w:rsid w:val="00075DDD"/>
    <w:rsid w:val="00076908"/>
    <w:rsid w:val="00076A85"/>
    <w:rsid w:val="00076AC2"/>
    <w:rsid w:val="00076BAC"/>
    <w:rsid w:val="00076ECB"/>
    <w:rsid w:val="00077D2E"/>
    <w:rsid w:val="00077F29"/>
    <w:rsid w:val="0008051A"/>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6B7"/>
    <w:rsid w:val="0008571C"/>
    <w:rsid w:val="0008599A"/>
    <w:rsid w:val="00085B50"/>
    <w:rsid w:val="00086387"/>
    <w:rsid w:val="00086A46"/>
    <w:rsid w:val="00086C04"/>
    <w:rsid w:val="000870D8"/>
    <w:rsid w:val="000878E7"/>
    <w:rsid w:val="000904BB"/>
    <w:rsid w:val="00090589"/>
    <w:rsid w:val="00090CBB"/>
    <w:rsid w:val="00090F44"/>
    <w:rsid w:val="00091B2C"/>
    <w:rsid w:val="00092228"/>
    <w:rsid w:val="000923FB"/>
    <w:rsid w:val="000933AA"/>
    <w:rsid w:val="00093744"/>
    <w:rsid w:val="00094596"/>
    <w:rsid w:val="00095079"/>
    <w:rsid w:val="0009553F"/>
    <w:rsid w:val="000961B4"/>
    <w:rsid w:val="000966C4"/>
    <w:rsid w:val="00096A20"/>
    <w:rsid w:val="00096F4D"/>
    <w:rsid w:val="000974D9"/>
    <w:rsid w:val="00097BBB"/>
    <w:rsid w:val="00097CAC"/>
    <w:rsid w:val="000A0E84"/>
    <w:rsid w:val="000A0F38"/>
    <w:rsid w:val="000A1413"/>
    <w:rsid w:val="000A15BB"/>
    <w:rsid w:val="000A183A"/>
    <w:rsid w:val="000A1A04"/>
    <w:rsid w:val="000A2058"/>
    <w:rsid w:val="000A2550"/>
    <w:rsid w:val="000A30B6"/>
    <w:rsid w:val="000A3964"/>
    <w:rsid w:val="000A3C27"/>
    <w:rsid w:val="000A40ED"/>
    <w:rsid w:val="000A414D"/>
    <w:rsid w:val="000A42CE"/>
    <w:rsid w:val="000A43FE"/>
    <w:rsid w:val="000A467F"/>
    <w:rsid w:val="000A50B5"/>
    <w:rsid w:val="000A590B"/>
    <w:rsid w:val="000A5DA8"/>
    <w:rsid w:val="000A5FD9"/>
    <w:rsid w:val="000A6039"/>
    <w:rsid w:val="000A6A4D"/>
    <w:rsid w:val="000A6C22"/>
    <w:rsid w:val="000A6C4E"/>
    <w:rsid w:val="000A70E4"/>
    <w:rsid w:val="000A778A"/>
    <w:rsid w:val="000A7867"/>
    <w:rsid w:val="000A7991"/>
    <w:rsid w:val="000A7DBF"/>
    <w:rsid w:val="000A7F5E"/>
    <w:rsid w:val="000B0646"/>
    <w:rsid w:val="000B08DD"/>
    <w:rsid w:val="000B0A4E"/>
    <w:rsid w:val="000B0DE4"/>
    <w:rsid w:val="000B198E"/>
    <w:rsid w:val="000B1C10"/>
    <w:rsid w:val="000B272B"/>
    <w:rsid w:val="000B2B3F"/>
    <w:rsid w:val="000B2CA0"/>
    <w:rsid w:val="000B336C"/>
    <w:rsid w:val="000B3584"/>
    <w:rsid w:val="000B3E77"/>
    <w:rsid w:val="000B3EE5"/>
    <w:rsid w:val="000B3F41"/>
    <w:rsid w:val="000B4F9B"/>
    <w:rsid w:val="000B4FEC"/>
    <w:rsid w:val="000B510A"/>
    <w:rsid w:val="000B548A"/>
    <w:rsid w:val="000B5B48"/>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B4C"/>
    <w:rsid w:val="000C3E5B"/>
    <w:rsid w:val="000C3E6A"/>
    <w:rsid w:val="000C4143"/>
    <w:rsid w:val="000C4E1F"/>
    <w:rsid w:val="000C5237"/>
    <w:rsid w:val="000C5982"/>
    <w:rsid w:val="000C5C0C"/>
    <w:rsid w:val="000C5DA1"/>
    <w:rsid w:val="000C6039"/>
    <w:rsid w:val="000C623F"/>
    <w:rsid w:val="000C6674"/>
    <w:rsid w:val="000C6916"/>
    <w:rsid w:val="000C6AD8"/>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3C42"/>
    <w:rsid w:val="000D5E01"/>
    <w:rsid w:val="000D5EEA"/>
    <w:rsid w:val="000D6465"/>
    <w:rsid w:val="000D69FC"/>
    <w:rsid w:val="000D6DF2"/>
    <w:rsid w:val="000D707A"/>
    <w:rsid w:val="000D7A92"/>
    <w:rsid w:val="000D7AC9"/>
    <w:rsid w:val="000D7DCE"/>
    <w:rsid w:val="000D7E34"/>
    <w:rsid w:val="000D7EA6"/>
    <w:rsid w:val="000D7F10"/>
    <w:rsid w:val="000E03E9"/>
    <w:rsid w:val="000E03F7"/>
    <w:rsid w:val="000E066F"/>
    <w:rsid w:val="000E0AE8"/>
    <w:rsid w:val="000E1245"/>
    <w:rsid w:val="000E1E0B"/>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41"/>
    <w:rsid w:val="000E7D9B"/>
    <w:rsid w:val="000F0147"/>
    <w:rsid w:val="000F0A61"/>
    <w:rsid w:val="000F0BC3"/>
    <w:rsid w:val="000F17BB"/>
    <w:rsid w:val="000F19C8"/>
    <w:rsid w:val="000F2231"/>
    <w:rsid w:val="000F23FF"/>
    <w:rsid w:val="000F24ED"/>
    <w:rsid w:val="000F337C"/>
    <w:rsid w:val="000F33CD"/>
    <w:rsid w:val="000F3490"/>
    <w:rsid w:val="000F34A7"/>
    <w:rsid w:val="000F3911"/>
    <w:rsid w:val="000F3D11"/>
    <w:rsid w:val="000F3EE9"/>
    <w:rsid w:val="000F4247"/>
    <w:rsid w:val="000F43A2"/>
    <w:rsid w:val="000F4DE6"/>
    <w:rsid w:val="000F53A3"/>
    <w:rsid w:val="000F5403"/>
    <w:rsid w:val="000F5582"/>
    <w:rsid w:val="000F63ED"/>
    <w:rsid w:val="000F7516"/>
    <w:rsid w:val="000F7750"/>
    <w:rsid w:val="000F78AF"/>
    <w:rsid w:val="000F79C4"/>
    <w:rsid w:val="00100092"/>
    <w:rsid w:val="00100174"/>
    <w:rsid w:val="00100AFC"/>
    <w:rsid w:val="00100B1E"/>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ACC"/>
    <w:rsid w:val="00121CCE"/>
    <w:rsid w:val="00122591"/>
    <w:rsid w:val="00122628"/>
    <w:rsid w:val="001227E0"/>
    <w:rsid w:val="00122997"/>
    <w:rsid w:val="00122BD6"/>
    <w:rsid w:val="00123628"/>
    <w:rsid w:val="00123A27"/>
    <w:rsid w:val="00123BA7"/>
    <w:rsid w:val="00124523"/>
    <w:rsid w:val="00124659"/>
    <w:rsid w:val="00124E5B"/>
    <w:rsid w:val="00125318"/>
    <w:rsid w:val="00125426"/>
    <w:rsid w:val="00125DA3"/>
    <w:rsid w:val="00126779"/>
    <w:rsid w:val="00126C27"/>
    <w:rsid w:val="00126CF2"/>
    <w:rsid w:val="00127BE3"/>
    <w:rsid w:val="0013021B"/>
    <w:rsid w:val="00130724"/>
    <w:rsid w:val="00130AD4"/>
    <w:rsid w:val="00130B9A"/>
    <w:rsid w:val="00130F94"/>
    <w:rsid w:val="001312F5"/>
    <w:rsid w:val="00131972"/>
    <w:rsid w:val="00131CB8"/>
    <w:rsid w:val="00132019"/>
    <w:rsid w:val="00132584"/>
    <w:rsid w:val="001328F7"/>
    <w:rsid w:val="00132BD5"/>
    <w:rsid w:val="001333F7"/>
    <w:rsid w:val="001341DC"/>
    <w:rsid w:val="001343B4"/>
    <w:rsid w:val="001347B9"/>
    <w:rsid w:val="001348A8"/>
    <w:rsid w:val="00134B7D"/>
    <w:rsid w:val="00135CF5"/>
    <w:rsid w:val="00135E47"/>
    <w:rsid w:val="001364C3"/>
    <w:rsid w:val="00136F42"/>
    <w:rsid w:val="001375E7"/>
    <w:rsid w:val="00137BC7"/>
    <w:rsid w:val="0014020C"/>
    <w:rsid w:val="0014057A"/>
    <w:rsid w:val="00140607"/>
    <w:rsid w:val="001411AA"/>
    <w:rsid w:val="001413F4"/>
    <w:rsid w:val="00141759"/>
    <w:rsid w:val="00141A7D"/>
    <w:rsid w:val="001425F5"/>
    <w:rsid w:val="0014294B"/>
    <w:rsid w:val="00142A1E"/>
    <w:rsid w:val="00142B96"/>
    <w:rsid w:val="0014300F"/>
    <w:rsid w:val="00143243"/>
    <w:rsid w:val="00143682"/>
    <w:rsid w:val="00143993"/>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AF"/>
    <w:rsid w:val="00147DC8"/>
    <w:rsid w:val="00150ADB"/>
    <w:rsid w:val="00150F66"/>
    <w:rsid w:val="001514A7"/>
    <w:rsid w:val="001516CE"/>
    <w:rsid w:val="00151B7E"/>
    <w:rsid w:val="001521E6"/>
    <w:rsid w:val="001523B5"/>
    <w:rsid w:val="00152617"/>
    <w:rsid w:val="00152F58"/>
    <w:rsid w:val="0015378B"/>
    <w:rsid w:val="001540EC"/>
    <w:rsid w:val="0015414F"/>
    <w:rsid w:val="00154A63"/>
    <w:rsid w:val="00154BB8"/>
    <w:rsid w:val="00154F64"/>
    <w:rsid w:val="00155437"/>
    <w:rsid w:val="00155495"/>
    <w:rsid w:val="00155A14"/>
    <w:rsid w:val="00155CF4"/>
    <w:rsid w:val="001561C9"/>
    <w:rsid w:val="001567F1"/>
    <w:rsid w:val="00156BA2"/>
    <w:rsid w:val="00156F11"/>
    <w:rsid w:val="00157475"/>
    <w:rsid w:val="0015776C"/>
    <w:rsid w:val="00157D85"/>
    <w:rsid w:val="00160307"/>
    <w:rsid w:val="001604FC"/>
    <w:rsid w:val="0016076D"/>
    <w:rsid w:val="00160E86"/>
    <w:rsid w:val="0016145E"/>
    <w:rsid w:val="00161701"/>
    <w:rsid w:val="00161867"/>
    <w:rsid w:val="00162916"/>
    <w:rsid w:val="00162DF3"/>
    <w:rsid w:val="00162EC0"/>
    <w:rsid w:val="00162F00"/>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EC9"/>
    <w:rsid w:val="00173921"/>
    <w:rsid w:val="00173CC0"/>
    <w:rsid w:val="00174175"/>
    <w:rsid w:val="0017490F"/>
    <w:rsid w:val="00174CD3"/>
    <w:rsid w:val="00174F05"/>
    <w:rsid w:val="0017514D"/>
    <w:rsid w:val="001757A0"/>
    <w:rsid w:val="00175E12"/>
    <w:rsid w:val="00176305"/>
    <w:rsid w:val="00176E93"/>
    <w:rsid w:val="001773AF"/>
    <w:rsid w:val="0017783C"/>
    <w:rsid w:val="00177B07"/>
    <w:rsid w:val="00180236"/>
    <w:rsid w:val="00180C8C"/>
    <w:rsid w:val="001810A4"/>
    <w:rsid w:val="00181677"/>
    <w:rsid w:val="001817CB"/>
    <w:rsid w:val="0018182A"/>
    <w:rsid w:val="00181869"/>
    <w:rsid w:val="00181DC9"/>
    <w:rsid w:val="00181FF6"/>
    <w:rsid w:val="00182353"/>
    <w:rsid w:val="0018256C"/>
    <w:rsid w:val="001827F3"/>
    <w:rsid w:val="0018290C"/>
    <w:rsid w:val="00182A2D"/>
    <w:rsid w:val="00182AC0"/>
    <w:rsid w:val="00182B1B"/>
    <w:rsid w:val="00183237"/>
    <w:rsid w:val="0018348A"/>
    <w:rsid w:val="00183736"/>
    <w:rsid w:val="00183A9E"/>
    <w:rsid w:val="00183E1F"/>
    <w:rsid w:val="0018417D"/>
    <w:rsid w:val="001845A0"/>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CBF"/>
    <w:rsid w:val="00194129"/>
    <w:rsid w:val="001942F6"/>
    <w:rsid w:val="00194402"/>
    <w:rsid w:val="001945E2"/>
    <w:rsid w:val="00194A57"/>
    <w:rsid w:val="00194A6B"/>
    <w:rsid w:val="00194C83"/>
    <w:rsid w:val="00194FB5"/>
    <w:rsid w:val="0019500E"/>
    <w:rsid w:val="001952E6"/>
    <w:rsid w:val="00195735"/>
    <w:rsid w:val="00195C21"/>
    <w:rsid w:val="00195D65"/>
    <w:rsid w:val="001966C1"/>
    <w:rsid w:val="00196F94"/>
    <w:rsid w:val="001971EF"/>
    <w:rsid w:val="00197557"/>
    <w:rsid w:val="0019762D"/>
    <w:rsid w:val="001977C4"/>
    <w:rsid w:val="00197DBC"/>
    <w:rsid w:val="001A0406"/>
    <w:rsid w:val="001A06D3"/>
    <w:rsid w:val="001A0800"/>
    <w:rsid w:val="001A0B3C"/>
    <w:rsid w:val="001A13F3"/>
    <w:rsid w:val="001A14DB"/>
    <w:rsid w:val="001A14F3"/>
    <w:rsid w:val="001A1563"/>
    <w:rsid w:val="001A162D"/>
    <w:rsid w:val="001A226D"/>
    <w:rsid w:val="001A24D5"/>
    <w:rsid w:val="001A2946"/>
    <w:rsid w:val="001A29C5"/>
    <w:rsid w:val="001A2C66"/>
    <w:rsid w:val="001A2D7E"/>
    <w:rsid w:val="001A344D"/>
    <w:rsid w:val="001A40F1"/>
    <w:rsid w:val="001A4408"/>
    <w:rsid w:val="001A451E"/>
    <w:rsid w:val="001A456D"/>
    <w:rsid w:val="001A4F48"/>
    <w:rsid w:val="001A529F"/>
    <w:rsid w:val="001A537C"/>
    <w:rsid w:val="001A55B6"/>
    <w:rsid w:val="001A560A"/>
    <w:rsid w:val="001A5D22"/>
    <w:rsid w:val="001A5D3C"/>
    <w:rsid w:val="001A650E"/>
    <w:rsid w:val="001A7DA2"/>
    <w:rsid w:val="001B00A5"/>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66A3"/>
    <w:rsid w:val="001B722E"/>
    <w:rsid w:val="001B7A17"/>
    <w:rsid w:val="001C01B0"/>
    <w:rsid w:val="001C0863"/>
    <w:rsid w:val="001C0D89"/>
    <w:rsid w:val="001C1026"/>
    <w:rsid w:val="001C18E0"/>
    <w:rsid w:val="001C19E9"/>
    <w:rsid w:val="001C1F97"/>
    <w:rsid w:val="001C2043"/>
    <w:rsid w:val="001C2B3C"/>
    <w:rsid w:val="001C33C9"/>
    <w:rsid w:val="001C3674"/>
    <w:rsid w:val="001C44C9"/>
    <w:rsid w:val="001C4AFD"/>
    <w:rsid w:val="001C4E6F"/>
    <w:rsid w:val="001C548F"/>
    <w:rsid w:val="001C5A1B"/>
    <w:rsid w:val="001C7084"/>
    <w:rsid w:val="001D0446"/>
    <w:rsid w:val="001D05CD"/>
    <w:rsid w:val="001D0B65"/>
    <w:rsid w:val="001D0C31"/>
    <w:rsid w:val="001D11EE"/>
    <w:rsid w:val="001D1B0E"/>
    <w:rsid w:val="001D1C49"/>
    <w:rsid w:val="001D1D7D"/>
    <w:rsid w:val="001D25AF"/>
    <w:rsid w:val="001D27EE"/>
    <w:rsid w:val="001D373E"/>
    <w:rsid w:val="001D38C3"/>
    <w:rsid w:val="001D547B"/>
    <w:rsid w:val="001D553D"/>
    <w:rsid w:val="001D5DA8"/>
    <w:rsid w:val="001D6950"/>
    <w:rsid w:val="001D6BBA"/>
    <w:rsid w:val="001D6ECE"/>
    <w:rsid w:val="001D710C"/>
    <w:rsid w:val="001D7179"/>
    <w:rsid w:val="001D75C0"/>
    <w:rsid w:val="001E0074"/>
    <w:rsid w:val="001E0170"/>
    <w:rsid w:val="001E0446"/>
    <w:rsid w:val="001E0EBF"/>
    <w:rsid w:val="001E0F98"/>
    <w:rsid w:val="001E117F"/>
    <w:rsid w:val="001E1403"/>
    <w:rsid w:val="001E24B2"/>
    <w:rsid w:val="001E28D9"/>
    <w:rsid w:val="001E3BE5"/>
    <w:rsid w:val="001E4395"/>
    <w:rsid w:val="001E4C16"/>
    <w:rsid w:val="001E4C7D"/>
    <w:rsid w:val="001E51B2"/>
    <w:rsid w:val="001E51E8"/>
    <w:rsid w:val="001E575C"/>
    <w:rsid w:val="001E5E47"/>
    <w:rsid w:val="001E5FC8"/>
    <w:rsid w:val="001E5FCD"/>
    <w:rsid w:val="001E61BD"/>
    <w:rsid w:val="001E6356"/>
    <w:rsid w:val="001E6406"/>
    <w:rsid w:val="001E6CC6"/>
    <w:rsid w:val="001E73DA"/>
    <w:rsid w:val="001E7545"/>
    <w:rsid w:val="001E7DC8"/>
    <w:rsid w:val="001F043A"/>
    <w:rsid w:val="001F0532"/>
    <w:rsid w:val="001F0859"/>
    <w:rsid w:val="001F090A"/>
    <w:rsid w:val="001F11C7"/>
    <w:rsid w:val="001F199E"/>
    <w:rsid w:val="001F1B40"/>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349"/>
    <w:rsid w:val="001F54A3"/>
    <w:rsid w:val="001F5CA8"/>
    <w:rsid w:val="001F5F89"/>
    <w:rsid w:val="001F605C"/>
    <w:rsid w:val="001F6541"/>
    <w:rsid w:val="001F66A0"/>
    <w:rsid w:val="001F67D8"/>
    <w:rsid w:val="001F68FF"/>
    <w:rsid w:val="001F6B31"/>
    <w:rsid w:val="001F73CF"/>
    <w:rsid w:val="001F772F"/>
    <w:rsid w:val="001F7934"/>
    <w:rsid w:val="001F7CA6"/>
    <w:rsid w:val="00200214"/>
    <w:rsid w:val="0020081D"/>
    <w:rsid w:val="00200A5E"/>
    <w:rsid w:val="00200CAB"/>
    <w:rsid w:val="0020176C"/>
    <w:rsid w:val="00201BB0"/>
    <w:rsid w:val="00201E20"/>
    <w:rsid w:val="00202403"/>
    <w:rsid w:val="002025D9"/>
    <w:rsid w:val="00202DEF"/>
    <w:rsid w:val="00203765"/>
    <w:rsid w:val="002037B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9B7"/>
    <w:rsid w:val="002120F7"/>
    <w:rsid w:val="00212239"/>
    <w:rsid w:val="00212944"/>
    <w:rsid w:val="00213401"/>
    <w:rsid w:val="00213E6D"/>
    <w:rsid w:val="00214381"/>
    <w:rsid w:val="00215A18"/>
    <w:rsid w:val="00215E9C"/>
    <w:rsid w:val="002161F2"/>
    <w:rsid w:val="0021691F"/>
    <w:rsid w:val="00216D6D"/>
    <w:rsid w:val="00216E9A"/>
    <w:rsid w:val="00217368"/>
    <w:rsid w:val="002174D0"/>
    <w:rsid w:val="00217C7E"/>
    <w:rsid w:val="0022032F"/>
    <w:rsid w:val="0022092E"/>
    <w:rsid w:val="002211B8"/>
    <w:rsid w:val="00221698"/>
    <w:rsid w:val="00221D88"/>
    <w:rsid w:val="00221F6E"/>
    <w:rsid w:val="002223D8"/>
    <w:rsid w:val="0022271D"/>
    <w:rsid w:val="00222929"/>
    <w:rsid w:val="00222DC1"/>
    <w:rsid w:val="00222F84"/>
    <w:rsid w:val="00223075"/>
    <w:rsid w:val="002237E7"/>
    <w:rsid w:val="002239B7"/>
    <w:rsid w:val="00223A15"/>
    <w:rsid w:val="00223B85"/>
    <w:rsid w:val="0022424D"/>
    <w:rsid w:val="002243C9"/>
    <w:rsid w:val="00224469"/>
    <w:rsid w:val="00224790"/>
    <w:rsid w:val="002248C1"/>
    <w:rsid w:val="00224B9F"/>
    <w:rsid w:val="002254AD"/>
    <w:rsid w:val="002258DB"/>
    <w:rsid w:val="00225963"/>
    <w:rsid w:val="002260A7"/>
    <w:rsid w:val="00226392"/>
    <w:rsid w:val="0022697C"/>
    <w:rsid w:val="002271FA"/>
    <w:rsid w:val="00227276"/>
    <w:rsid w:val="002274EB"/>
    <w:rsid w:val="00227537"/>
    <w:rsid w:val="00227939"/>
    <w:rsid w:val="00227BAC"/>
    <w:rsid w:val="00227C7E"/>
    <w:rsid w:val="00227D8D"/>
    <w:rsid w:val="002307C4"/>
    <w:rsid w:val="0023081B"/>
    <w:rsid w:val="00230E49"/>
    <w:rsid w:val="0023121E"/>
    <w:rsid w:val="00231DB5"/>
    <w:rsid w:val="00231EA2"/>
    <w:rsid w:val="00231FAE"/>
    <w:rsid w:val="0023253A"/>
    <w:rsid w:val="002328A3"/>
    <w:rsid w:val="00232B5E"/>
    <w:rsid w:val="00232E67"/>
    <w:rsid w:val="00232E71"/>
    <w:rsid w:val="00233632"/>
    <w:rsid w:val="00233653"/>
    <w:rsid w:val="00233B2B"/>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0EF4"/>
    <w:rsid w:val="00241182"/>
    <w:rsid w:val="0024151F"/>
    <w:rsid w:val="00241AD5"/>
    <w:rsid w:val="00241CD6"/>
    <w:rsid w:val="00241F4D"/>
    <w:rsid w:val="00241F65"/>
    <w:rsid w:val="00241F8E"/>
    <w:rsid w:val="00241FB3"/>
    <w:rsid w:val="00243176"/>
    <w:rsid w:val="0024352A"/>
    <w:rsid w:val="00243B9D"/>
    <w:rsid w:val="002441B3"/>
    <w:rsid w:val="0024435F"/>
    <w:rsid w:val="00244D28"/>
    <w:rsid w:val="002454BF"/>
    <w:rsid w:val="002454E6"/>
    <w:rsid w:val="002456B1"/>
    <w:rsid w:val="002459F0"/>
    <w:rsid w:val="00247095"/>
    <w:rsid w:val="00247C14"/>
    <w:rsid w:val="00247C85"/>
    <w:rsid w:val="00247FA9"/>
    <w:rsid w:val="00250935"/>
    <w:rsid w:val="002509B8"/>
    <w:rsid w:val="00251481"/>
    <w:rsid w:val="002518ED"/>
    <w:rsid w:val="0025205E"/>
    <w:rsid w:val="00252530"/>
    <w:rsid w:val="00252BDD"/>
    <w:rsid w:val="002531E2"/>
    <w:rsid w:val="00253224"/>
    <w:rsid w:val="00253424"/>
    <w:rsid w:val="00253D93"/>
    <w:rsid w:val="00254198"/>
    <w:rsid w:val="002541DD"/>
    <w:rsid w:val="002554EA"/>
    <w:rsid w:val="00255591"/>
    <w:rsid w:val="002555D2"/>
    <w:rsid w:val="00256174"/>
    <w:rsid w:val="00256799"/>
    <w:rsid w:val="00256861"/>
    <w:rsid w:val="00256AAB"/>
    <w:rsid w:val="00256E3D"/>
    <w:rsid w:val="00257A1B"/>
    <w:rsid w:val="00257F11"/>
    <w:rsid w:val="0026033D"/>
    <w:rsid w:val="002603EC"/>
    <w:rsid w:val="002605BE"/>
    <w:rsid w:val="0026093C"/>
    <w:rsid w:val="0026142A"/>
    <w:rsid w:val="0026147F"/>
    <w:rsid w:val="00261507"/>
    <w:rsid w:val="002615E8"/>
    <w:rsid w:val="00261871"/>
    <w:rsid w:val="00261E38"/>
    <w:rsid w:val="00262128"/>
    <w:rsid w:val="00262175"/>
    <w:rsid w:val="00262368"/>
    <w:rsid w:val="00262CCB"/>
    <w:rsid w:val="00262F25"/>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769E"/>
    <w:rsid w:val="002700BD"/>
    <w:rsid w:val="00270335"/>
    <w:rsid w:val="002703CF"/>
    <w:rsid w:val="0027053A"/>
    <w:rsid w:val="00270A10"/>
    <w:rsid w:val="002713DB"/>
    <w:rsid w:val="0027142E"/>
    <w:rsid w:val="00271561"/>
    <w:rsid w:val="00271CDE"/>
    <w:rsid w:val="002721F2"/>
    <w:rsid w:val="00272E50"/>
    <w:rsid w:val="00273B93"/>
    <w:rsid w:val="00273D34"/>
    <w:rsid w:val="00273FB3"/>
    <w:rsid w:val="0027461F"/>
    <w:rsid w:val="00274ECD"/>
    <w:rsid w:val="00275362"/>
    <w:rsid w:val="002756BE"/>
    <w:rsid w:val="00275A69"/>
    <w:rsid w:val="00275D5E"/>
    <w:rsid w:val="002765CE"/>
    <w:rsid w:val="00276767"/>
    <w:rsid w:val="002767BD"/>
    <w:rsid w:val="00276C82"/>
    <w:rsid w:val="00276E19"/>
    <w:rsid w:val="00277316"/>
    <w:rsid w:val="0027779A"/>
    <w:rsid w:val="00280279"/>
    <w:rsid w:val="0028028E"/>
    <w:rsid w:val="0028055F"/>
    <w:rsid w:val="002805CF"/>
    <w:rsid w:val="00280841"/>
    <w:rsid w:val="002808ED"/>
    <w:rsid w:val="00280B9A"/>
    <w:rsid w:val="00280FF7"/>
    <w:rsid w:val="0028154B"/>
    <w:rsid w:val="00281B15"/>
    <w:rsid w:val="00281D75"/>
    <w:rsid w:val="00283283"/>
    <w:rsid w:val="002832FF"/>
    <w:rsid w:val="002836F4"/>
    <w:rsid w:val="00283DF0"/>
    <w:rsid w:val="00283F24"/>
    <w:rsid w:val="00283FE8"/>
    <w:rsid w:val="0028444D"/>
    <w:rsid w:val="00284870"/>
    <w:rsid w:val="002848A6"/>
    <w:rsid w:val="0028551F"/>
    <w:rsid w:val="0028640F"/>
    <w:rsid w:val="00286C64"/>
    <w:rsid w:val="00287699"/>
    <w:rsid w:val="0028786B"/>
    <w:rsid w:val="0029025E"/>
    <w:rsid w:val="00290296"/>
    <w:rsid w:val="002908D9"/>
    <w:rsid w:val="00290DC5"/>
    <w:rsid w:val="00291B29"/>
    <w:rsid w:val="00292227"/>
    <w:rsid w:val="00292536"/>
    <w:rsid w:val="00292B13"/>
    <w:rsid w:val="00292C6E"/>
    <w:rsid w:val="00293661"/>
    <w:rsid w:val="00293B17"/>
    <w:rsid w:val="00293C22"/>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16C"/>
    <w:rsid w:val="002A26F2"/>
    <w:rsid w:val="002A2FAA"/>
    <w:rsid w:val="002A3C49"/>
    <w:rsid w:val="002A3CD7"/>
    <w:rsid w:val="002A3DFC"/>
    <w:rsid w:val="002A3E45"/>
    <w:rsid w:val="002A4086"/>
    <w:rsid w:val="002A4425"/>
    <w:rsid w:val="002A4530"/>
    <w:rsid w:val="002A49F6"/>
    <w:rsid w:val="002A4B74"/>
    <w:rsid w:val="002A542A"/>
    <w:rsid w:val="002A5A75"/>
    <w:rsid w:val="002A5AE1"/>
    <w:rsid w:val="002A5DE8"/>
    <w:rsid w:val="002A5F4F"/>
    <w:rsid w:val="002A636E"/>
    <w:rsid w:val="002A66FD"/>
    <w:rsid w:val="002A6C96"/>
    <w:rsid w:val="002A7114"/>
    <w:rsid w:val="002A7403"/>
    <w:rsid w:val="002A7608"/>
    <w:rsid w:val="002A76C7"/>
    <w:rsid w:val="002A785B"/>
    <w:rsid w:val="002A7ADA"/>
    <w:rsid w:val="002B00A9"/>
    <w:rsid w:val="002B0A97"/>
    <w:rsid w:val="002B0B8F"/>
    <w:rsid w:val="002B1636"/>
    <w:rsid w:val="002B18BC"/>
    <w:rsid w:val="002B257A"/>
    <w:rsid w:val="002B26B8"/>
    <w:rsid w:val="002B39DF"/>
    <w:rsid w:val="002B3B3C"/>
    <w:rsid w:val="002B440E"/>
    <w:rsid w:val="002B451D"/>
    <w:rsid w:val="002B4A18"/>
    <w:rsid w:val="002B4D05"/>
    <w:rsid w:val="002B4FC0"/>
    <w:rsid w:val="002B5129"/>
    <w:rsid w:val="002B51FC"/>
    <w:rsid w:val="002B57D9"/>
    <w:rsid w:val="002B679F"/>
    <w:rsid w:val="002B6807"/>
    <w:rsid w:val="002B6DBF"/>
    <w:rsid w:val="002B6E53"/>
    <w:rsid w:val="002B6F71"/>
    <w:rsid w:val="002B7A1A"/>
    <w:rsid w:val="002C02E4"/>
    <w:rsid w:val="002C0AF1"/>
    <w:rsid w:val="002C0F55"/>
    <w:rsid w:val="002C0FA6"/>
    <w:rsid w:val="002C183C"/>
    <w:rsid w:val="002C1870"/>
    <w:rsid w:val="002C1A28"/>
    <w:rsid w:val="002C1F31"/>
    <w:rsid w:val="002C215B"/>
    <w:rsid w:val="002C2643"/>
    <w:rsid w:val="002C399D"/>
    <w:rsid w:val="002C407A"/>
    <w:rsid w:val="002C4587"/>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347"/>
    <w:rsid w:val="002D0401"/>
    <w:rsid w:val="002D106A"/>
    <w:rsid w:val="002D1704"/>
    <w:rsid w:val="002D1750"/>
    <w:rsid w:val="002D1954"/>
    <w:rsid w:val="002D1E4F"/>
    <w:rsid w:val="002D1E6F"/>
    <w:rsid w:val="002D1F27"/>
    <w:rsid w:val="002D21C9"/>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550"/>
    <w:rsid w:val="002D5577"/>
    <w:rsid w:val="002D57D3"/>
    <w:rsid w:val="002D5ACB"/>
    <w:rsid w:val="002D5EC5"/>
    <w:rsid w:val="002D69A6"/>
    <w:rsid w:val="002D7198"/>
    <w:rsid w:val="002D75DF"/>
    <w:rsid w:val="002D7EE2"/>
    <w:rsid w:val="002E02AD"/>
    <w:rsid w:val="002E0641"/>
    <w:rsid w:val="002E07C7"/>
    <w:rsid w:val="002E0867"/>
    <w:rsid w:val="002E0A9B"/>
    <w:rsid w:val="002E0DF4"/>
    <w:rsid w:val="002E17FD"/>
    <w:rsid w:val="002E1ABB"/>
    <w:rsid w:val="002E1DEE"/>
    <w:rsid w:val="002E215A"/>
    <w:rsid w:val="002E2C30"/>
    <w:rsid w:val="002E2F36"/>
    <w:rsid w:val="002E3105"/>
    <w:rsid w:val="002E328F"/>
    <w:rsid w:val="002E32F5"/>
    <w:rsid w:val="002E3822"/>
    <w:rsid w:val="002E3EC4"/>
    <w:rsid w:val="002E42F9"/>
    <w:rsid w:val="002E44D9"/>
    <w:rsid w:val="002E4590"/>
    <w:rsid w:val="002E468D"/>
    <w:rsid w:val="002E5386"/>
    <w:rsid w:val="002E5779"/>
    <w:rsid w:val="002E57CC"/>
    <w:rsid w:val="002E5AB0"/>
    <w:rsid w:val="002E6BB2"/>
    <w:rsid w:val="002E6F5A"/>
    <w:rsid w:val="002E75A3"/>
    <w:rsid w:val="002E7BC4"/>
    <w:rsid w:val="002E7E47"/>
    <w:rsid w:val="002F00BC"/>
    <w:rsid w:val="002F0994"/>
    <w:rsid w:val="002F099E"/>
    <w:rsid w:val="002F1624"/>
    <w:rsid w:val="002F18AB"/>
    <w:rsid w:val="002F18E5"/>
    <w:rsid w:val="002F1ACB"/>
    <w:rsid w:val="002F2BC9"/>
    <w:rsid w:val="002F31C1"/>
    <w:rsid w:val="002F346D"/>
    <w:rsid w:val="002F3D08"/>
    <w:rsid w:val="002F3DF9"/>
    <w:rsid w:val="002F406C"/>
    <w:rsid w:val="002F4705"/>
    <w:rsid w:val="002F4A67"/>
    <w:rsid w:val="002F4DB5"/>
    <w:rsid w:val="002F4E16"/>
    <w:rsid w:val="002F4F16"/>
    <w:rsid w:val="002F5C0B"/>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52A"/>
    <w:rsid w:val="00301B92"/>
    <w:rsid w:val="00301D6B"/>
    <w:rsid w:val="00302524"/>
    <w:rsid w:val="00302579"/>
    <w:rsid w:val="00302CDC"/>
    <w:rsid w:val="00302E9E"/>
    <w:rsid w:val="00303009"/>
    <w:rsid w:val="003033A7"/>
    <w:rsid w:val="00303803"/>
    <w:rsid w:val="00304114"/>
    <w:rsid w:val="00305074"/>
    <w:rsid w:val="00305C89"/>
    <w:rsid w:val="00305E80"/>
    <w:rsid w:val="00306194"/>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711"/>
    <w:rsid w:val="00313799"/>
    <w:rsid w:val="003139DD"/>
    <w:rsid w:val="003139ED"/>
    <w:rsid w:val="003141AC"/>
    <w:rsid w:val="0031449C"/>
    <w:rsid w:val="00315188"/>
    <w:rsid w:val="003155AC"/>
    <w:rsid w:val="00317850"/>
    <w:rsid w:val="00320303"/>
    <w:rsid w:val="003203A3"/>
    <w:rsid w:val="00320F87"/>
    <w:rsid w:val="0032167B"/>
    <w:rsid w:val="00321D64"/>
    <w:rsid w:val="0032238F"/>
    <w:rsid w:val="00322D5E"/>
    <w:rsid w:val="0032361F"/>
    <w:rsid w:val="00323783"/>
    <w:rsid w:val="00323F11"/>
    <w:rsid w:val="003243A9"/>
    <w:rsid w:val="00324504"/>
    <w:rsid w:val="00324A64"/>
    <w:rsid w:val="00324D32"/>
    <w:rsid w:val="00325AC7"/>
    <w:rsid w:val="00325D66"/>
    <w:rsid w:val="00326613"/>
    <w:rsid w:val="00326D02"/>
    <w:rsid w:val="00327B1C"/>
    <w:rsid w:val="0033009C"/>
    <w:rsid w:val="003304FF"/>
    <w:rsid w:val="00330A80"/>
    <w:rsid w:val="00331136"/>
    <w:rsid w:val="0033135C"/>
    <w:rsid w:val="0033143A"/>
    <w:rsid w:val="00331FB6"/>
    <w:rsid w:val="00332E0A"/>
    <w:rsid w:val="00333350"/>
    <w:rsid w:val="0033370C"/>
    <w:rsid w:val="003337A7"/>
    <w:rsid w:val="00333974"/>
    <w:rsid w:val="00333CDD"/>
    <w:rsid w:val="00333D51"/>
    <w:rsid w:val="00333EDC"/>
    <w:rsid w:val="003342C7"/>
    <w:rsid w:val="003345FF"/>
    <w:rsid w:val="003348E8"/>
    <w:rsid w:val="00334A22"/>
    <w:rsid w:val="00334ABA"/>
    <w:rsid w:val="00335E08"/>
    <w:rsid w:val="00336ED3"/>
    <w:rsid w:val="00337119"/>
    <w:rsid w:val="00340015"/>
    <w:rsid w:val="00340287"/>
    <w:rsid w:val="00340B84"/>
    <w:rsid w:val="00340C26"/>
    <w:rsid w:val="00340CF9"/>
    <w:rsid w:val="00340FC8"/>
    <w:rsid w:val="00341512"/>
    <w:rsid w:val="003419DC"/>
    <w:rsid w:val="00341EDB"/>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B56"/>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57F83"/>
    <w:rsid w:val="003600BA"/>
    <w:rsid w:val="00360201"/>
    <w:rsid w:val="003606C3"/>
    <w:rsid w:val="003606E9"/>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480"/>
    <w:rsid w:val="00365BDA"/>
    <w:rsid w:val="00365D0E"/>
    <w:rsid w:val="00365F4B"/>
    <w:rsid w:val="0036630F"/>
    <w:rsid w:val="003664B1"/>
    <w:rsid w:val="0036662C"/>
    <w:rsid w:val="00366925"/>
    <w:rsid w:val="00366A4E"/>
    <w:rsid w:val="00366B11"/>
    <w:rsid w:val="00366DD1"/>
    <w:rsid w:val="00367383"/>
    <w:rsid w:val="00367A80"/>
    <w:rsid w:val="00367F53"/>
    <w:rsid w:val="00370A4B"/>
    <w:rsid w:val="00370EB6"/>
    <w:rsid w:val="00371179"/>
    <w:rsid w:val="0037145F"/>
    <w:rsid w:val="00372189"/>
    <w:rsid w:val="00372A0B"/>
    <w:rsid w:val="00372B3F"/>
    <w:rsid w:val="00373352"/>
    <w:rsid w:val="0037338F"/>
    <w:rsid w:val="00373F23"/>
    <w:rsid w:val="003741E4"/>
    <w:rsid w:val="00374492"/>
    <w:rsid w:val="00374546"/>
    <w:rsid w:val="00374801"/>
    <w:rsid w:val="00374B30"/>
    <w:rsid w:val="003765A8"/>
    <w:rsid w:val="00377153"/>
    <w:rsid w:val="0037755C"/>
    <w:rsid w:val="00380277"/>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114"/>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639"/>
    <w:rsid w:val="003A0893"/>
    <w:rsid w:val="003A089B"/>
    <w:rsid w:val="003A0BDA"/>
    <w:rsid w:val="003A1945"/>
    <w:rsid w:val="003A1B1D"/>
    <w:rsid w:val="003A2048"/>
    <w:rsid w:val="003A288E"/>
    <w:rsid w:val="003A2941"/>
    <w:rsid w:val="003A2990"/>
    <w:rsid w:val="003A3060"/>
    <w:rsid w:val="003A31A7"/>
    <w:rsid w:val="003A3CA7"/>
    <w:rsid w:val="003A40BD"/>
    <w:rsid w:val="003A4224"/>
    <w:rsid w:val="003A4587"/>
    <w:rsid w:val="003A4C66"/>
    <w:rsid w:val="003A4DA7"/>
    <w:rsid w:val="003A4F9D"/>
    <w:rsid w:val="003A52DD"/>
    <w:rsid w:val="003A5921"/>
    <w:rsid w:val="003A5C68"/>
    <w:rsid w:val="003A638D"/>
    <w:rsid w:val="003A6B36"/>
    <w:rsid w:val="003A745B"/>
    <w:rsid w:val="003A762C"/>
    <w:rsid w:val="003A7C5A"/>
    <w:rsid w:val="003A7F8C"/>
    <w:rsid w:val="003B006D"/>
    <w:rsid w:val="003B0199"/>
    <w:rsid w:val="003B01AE"/>
    <w:rsid w:val="003B06DC"/>
    <w:rsid w:val="003B0AEF"/>
    <w:rsid w:val="003B1364"/>
    <w:rsid w:val="003B1392"/>
    <w:rsid w:val="003B143F"/>
    <w:rsid w:val="003B2DD5"/>
    <w:rsid w:val="003B2E54"/>
    <w:rsid w:val="003B3371"/>
    <w:rsid w:val="003B34B2"/>
    <w:rsid w:val="003B35C9"/>
    <w:rsid w:val="003B3A99"/>
    <w:rsid w:val="003B49E1"/>
    <w:rsid w:val="003B4D00"/>
    <w:rsid w:val="003B5069"/>
    <w:rsid w:val="003B5885"/>
    <w:rsid w:val="003B5CE5"/>
    <w:rsid w:val="003B65FA"/>
    <w:rsid w:val="003B6802"/>
    <w:rsid w:val="003B69F1"/>
    <w:rsid w:val="003B72B9"/>
    <w:rsid w:val="003B751E"/>
    <w:rsid w:val="003B7AFD"/>
    <w:rsid w:val="003C0B25"/>
    <w:rsid w:val="003C11A9"/>
    <w:rsid w:val="003C2845"/>
    <w:rsid w:val="003C2885"/>
    <w:rsid w:val="003C2BE6"/>
    <w:rsid w:val="003C2D82"/>
    <w:rsid w:val="003C332C"/>
    <w:rsid w:val="003C3459"/>
    <w:rsid w:val="003C420D"/>
    <w:rsid w:val="003C4CBC"/>
    <w:rsid w:val="003C529B"/>
    <w:rsid w:val="003C5467"/>
    <w:rsid w:val="003C5625"/>
    <w:rsid w:val="003C602A"/>
    <w:rsid w:val="003C62BB"/>
    <w:rsid w:val="003C6ADB"/>
    <w:rsid w:val="003C722F"/>
    <w:rsid w:val="003C7438"/>
    <w:rsid w:val="003C759D"/>
    <w:rsid w:val="003D014E"/>
    <w:rsid w:val="003D0416"/>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87A"/>
    <w:rsid w:val="003D39F7"/>
    <w:rsid w:val="003D3CBC"/>
    <w:rsid w:val="003D3F09"/>
    <w:rsid w:val="003D44F1"/>
    <w:rsid w:val="003D502B"/>
    <w:rsid w:val="003D51F7"/>
    <w:rsid w:val="003D52FB"/>
    <w:rsid w:val="003D5642"/>
    <w:rsid w:val="003D5AD8"/>
    <w:rsid w:val="003D5C41"/>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9C5"/>
    <w:rsid w:val="003E0BC3"/>
    <w:rsid w:val="003E1571"/>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9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4838"/>
    <w:rsid w:val="004050AF"/>
    <w:rsid w:val="004056CE"/>
    <w:rsid w:val="00405DFB"/>
    <w:rsid w:val="004061FF"/>
    <w:rsid w:val="0040629F"/>
    <w:rsid w:val="00406796"/>
    <w:rsid w:val="00406A22"/>
    <w:rsid w:val="00407138"/>
    <w:rsid w:val="00407322"/>
    <w:rsid w:val="0040743C"/>
    <w:rsid w:val="00410666"/>
    <w:rsid w:val="0041096C"/>
    <w:rsid w:val="004112F6"/>
    <w:rsid w:val="004114DB"/>
    <w:rsid w:val="00411528"/>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B65"/>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35E"/>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3646"/>
    <w:rsid w:val="00433F64"/>
    <w:rsid w:val="004341D7"/>
    <w:rsid w:val="0043436F"/>
    <w:rsid w:val="004343D2"/>
    <w:rsid w:val="00434A94"/>
    <w:rsid w:val="00434ADA"/>
    <w:rsid w:val="0043520A"/>
    <w:rsid w:val="00435564"/>
    <w:rsid w:val="00435AA3"/>
    <w:rsid w:val="00435BB0"/>
    <w:rsid w:val="00435F38"/>
    <w:rsid w:val="00435F41"/>
    <w:rsid w:val="004367C6"/>
    <w:rsid w:val="0043695A"/>
    <w:rsid w:val="004369AF"/>
    <w:rsid w:val="00436FD9"/>
    <w:rsid w:val="004371B9"/>
    <w:rsid w:val="00437938"/>
    <w:rsid w:val="00437A26"/>
    <w:rsid w:val="00437DC5"/>
    <w:rsid w:val="00437F27"/>
    <w:rsid w:val="00440865"/>
    <w:rsid w:val="0044086F"/>
    <w:rsid w:val="004416A2"/>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97C"/>
    <w:rsid w:val="0044733E"/>
    <w:rsid w:val="004477E0"/>
    <w:rsid w:val="004479A0"/>
    <w:rsid w:val="00447BCC"/>
    <w:rsid w:val="00447F3A"/>
    <w:rsid w:val="004501B0"/>
    <w:rsid w:val="00450307"/>
    <w:rsid w:val="00450C3A"/>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57B"/>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702"/>
    <w:rsid w:val="00464889"/>
    <w:rsid w:val="00464C20"/>
    <w:rsid w:val="00464F54"/>
    <w:rsid w:val="00464FDA"/>
    <w:rsid w:val="0046512B"/>
    <w:rsid w:val="00465730"/>
    <w:rsid w:val="00465DED"/>
    <w:rsid w:val="004661CB"/>
    <w:rsid w:val="004663F5"/>
    <w:rsid w:val="004664DB"/>
    <w:rsid w:val="00466615"/>
    <w:rsid w:val="004666A5"/>
    <w:rsid w:val="004670E5"/>
    <w:rsid w:val="004702D9"/>
    <w:rsid w:val="00470464"/>
    <w:rsid w:val="00470855"/>
    <w:rsid w:val="00470D72"/>
    <w:rsid w:val="004718E7"/>
    <w:rsid w:val="004724E4"/>
    <w:rsid w:val="00472B68"/>
    <w:rsid w:val="004731D1"/>
    <w:rsid w:val="004734BA"/>
    <w:rsid w:val="00474436"/>
    <w:rsid w:val="00474B64"/>
    <w:rsid w:val="00474C8C"/>
    <w:rsid w:val="00474C8F"/>
    <w:rsid w:val="00474DAB"/>
    <w:rsid w:val="004752E0"/>
    <w:rsid w:val="00475EB0"/>
    <w:rsid w:val="00476130"/>
    <w:rsid w:val="0047641D"/>
    <w:rsid w:val="004764FA"/>
    <w:rsid w:val="00476C6A"/>
    <w:rsid w:val="004776A0"/>
    <w:rsid w:val="0047775A"/>
    <w:rsid w:val="00477CE3"/>
    <w:rsid w:val="00477F1F"/>
    <w:rsid w:val="004800C8"/>
    <w:rsid w:val="0048040A"/>
    <w:rsid w:val="0048063C"/>
    <w:rsid w:val="004815B2"/>
    <w:rsid w:val="004827F3"/>
    <w:rsid w:val="00482839"/>
    <w:rsid w:val="0048283F"/>
    <w:rsid w:val="00482FE8"/>
    <w:rsid w:val="00483450"/>
    <w:rsid w:val="00483509"/>
    <w:rsid w:val="00483E7A"/>
    <w:rsid w:val="00483F93"/>
    <w:rsid w:val="00484861"/>
    <w:rsid w:val="004849B3"/>
    <w:rsid w:val="004850E1"/>
    <w:rsid w:val="004851ED"/>
    <w:rsid w:val="0048554D"/>
    <w:rsid w:val="00485821"/>
    <w:rsid w:val="00485858"/>
    <w:rsid w:val="004859A5"/>
    <w:rsid w:val="00485A5B"/>
    <w:rsid w:val="00485DA4"/>
    <w:rsid w:val="00485EEE"/>
    <w:rsid w:val="0048661E"/>
    <w:rsid w:val="00486A79"/>
    <w:rsid w:val="004877F3"/>
    <w:rsid w:val="00487B72"/>
    <w:rsid w:val="00487D65"/>
    <w:rsid w:val="00487F3D"/>
    <w:rsid w:val="00490597"/>
    <w:rsid w:val="00490E7D"/>
    <w:rsid w:val="00490F6E"/>
    <w:rsid w:val="00490FAD"/>
    <w:rsid w:val="00491519"/>
    <w:rsid w:val="0049157B"/>
    <w:rsid w:val="0049265D"/>
    <w:rsid w:val="00492921"/>
    <w:rsid w:val="00492FD9"/>
    <w:rsid w:val="0049327E"/>
    <w:rsid w:val="00493669"/>
    <w:rsid w:val="004937FF"/>
    <w:rsid w:val="00493E21"/>
    <w:rsid w:val="00494D5B"/>
    <w:rsid w:val="004951ED"/>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244"/>
    <w:rsid w:val="004A207C"/>
    <w:rsid w:val="004A2896"/>
    <w:rsid w:val="004A301B"/>
    <w:rsid w:val="004A3199"/>
    <w:rsid w:val="004A3379"/>
    <w:rsid w:val="004A505C"/>
    <w:rsid w:val="004A58C1"/>
    <w:rsid w:val="004A5D08"/>
    <w:rsid w:val="004A6788"/>
    <w:rsid w:val="004A6872"/>
    <w:rsid w:val="004A6921"/>
    <w:rsid w:val="004A6A79"/>
    <w:rsid w:val="004A6CC8"/>
    <w:rsid w:val="004A7985"/>
    <w:rsid w:val="004B0110"/>
    <w:rsid w:val="004B0726"/>
    <w:rsid w:val="004B0B0A"/>
    <w:rsid w:val="004B0B2B"/>
    <w:rsid w:val="004B183C"/>
    <w:rsid w:val="004B1930"/>
    <w:rsid w:val="004B27D7"/>
    <w:rsid w:val="004B358A"/>
    <w:rsid w:val="004B3997"/>
    <w:rsid w:val="004B3A40"/>
    <w:rsid w:val="004B3B33"/>
    <w:rsid w:val="004B3DD4"/>
    <w:rsid w:val="004B4090"/>
    <w:rsid w:val="004B4464"/>
    <w:rsid w:val="004B461A"/>
    <w:rsid w:val="004B4B5D"/>
    <w:rsid w:val="004B4EA4"/>
    <w:rsid w:val="004B5120"/>
    <w:rsid w:val="004B5625"/>
    <w:rsid w:val="004B58B0"/>
    <w:rsid w:val="004B59D9"/>
    <w:rsid w:val="004B5F98"/>
    <w:rsid w:val="004B6031"/>
    <w:rsid w:val="004B677A"/>
    <w:rsid w:val="004B69F4"/>
    <w:rsid w:val="004B69FB"/>
    <w:rsid w:val="004B6A88"/>
    <w:rsid w:val="004B6BE1"/>
    <w:rsid w:val="004B71E3"/>
    <w:rsid w:val="004B7491"/>
    <w:rsid w:val="004B7DD6"/>
    <w:rsid w:val="004C0163"/>
    <w:rsid w:val="004C1692"/>
    <w:rsid w:val="004C192C"/>
    <w:rsid w:val="004C1C62"/>
    <w:rsid w:val="004C20B5"/>
    <w:rsid w:val="004C242F"/>
    <w:rsid w:val="004C2A1E"/>
    <w:rsid w:val="004C337B"/>
    <w:rsid w:val="004C4377"/>
    <w:rsid w:val="004C4479"/>
    <w:rsid w:val="004C489D"/>
    <w:rsid w:val="004C492F"/>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6D3"/>
    <w:rsid w:val="004D18BE"/>
    <w:rsid w:val="004D2B72"/>
    <w:rsid w:val="004D2DBB"/>
    <w:rsid w:val="004D331E"/>
    <w:rsid w:val="004D3851"/>
    <w:rsid w:val="004D3BB1"/>
    <w:rsid w:val="004D40DF"/>
    <w:rsid w:val="004D41AC"/>
    <w:rsid w:val="004D486C"/>
    <w:rsid w:val="004D4AB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3D2"/>
    <w:rsid w:val="004E28FD"/>
    <w:rsid w:val="004E2BE7"/>
    <w:rsid w:val="004E2C40"/>
    <w:rsid w:val="004E32C5"/>
    <w:rsid w:val="004E41D9"/>
    <w:rsid w:val="004E4387"/>
    <w:rsid w:val="004E43D5"/>
    <w:rsid w:val="004E43DD"/>
    <w:rsid w:val="004E49A4"/>
    <w:rsid w:val="004E60FE"/>
    <w:rsid w:val="004E61B7"/>
    <w:rsid w:val="004E623E"/>
    <w:rsid w:val="004E62D5"/>
    <w:rsid w:val="004E62E4"/>
    <w:rsid w:val="004E67D1"/>
    <w:rsid w:val="004E6A52"/>
    <w:rsid w:val="004E7327"/>
    <w:rsid w:val="004E7DCE"/>
    <w:rsid w:val="004F047A"/>
    <w:rsid w:val="004F0D77"/>
    <w:rsid w:val="004F156E"/>
    <w:rsid w:val="004F16E0"/>
    <w:rsid w:val="004F1EE7"/>
    <w:rsid w:val="004F1F49"/>
    <w:rsid w:val="004F2076"/>
    <w:rsid w:val="004F269E"/>
    <w:rsid w:val="004F26E1"/>
    <w:rsid w:val="004F2AC1"/>
    <w:rsid w:val="004F3424"/>
    <w:rsid w:val="004F368E"/>
    <w:rsid w:val="004F3810"/>
    <w:rsid w:val="004F389B"/>
    <w:rsid w:val="004F3F29"/>
    <w:rsid w:val="004F4144"/>
    <w:rsid w:val="004F4965"/>
    <w:rsid w:val="004F55B8"/>
    <w:rsid w:val="004F58D2"/>
    <w:rsid w:val="004F63FD"/>
    <w:rsid w:val="004F6D9A"/>
    <w:rsid w:val="004F702A"/>
    <w:rsid w:val="004F71E6"/>
    <w:rsid w:val="004F7304"/>
    <w:rsid w:val="004F7CC3"/>
    <w:rsid w:val="004F7D82"/>
    <w:rsid w:val="0050034C"/>
    <w:rsid w:val="00500618"/>
    <w:rsid w:val="005008C1"/>
    <w:rsid w:val="00500951"/>
    <w:rsid w:val="00500C7D"/>
    <w:rsid w:val="00500E7E"/>
    <w:rsid w:val="005012B1"/>
    <w:rsid w:val="0050141E"/>
    <w:rsid w:val="00501541"/>
    <w:rsid w:val="005017C9"/>
    <w:rsid w:val="00502179"/>
    <w:rsid w:val="005022D2"/>
    <w:rsid w:val="00502497"/>
    <w:rsid w:val="00502503"/>
    <w:rsid w:val="00502859"/>
    <w:rsid w:val="005029F8"/>
    <w:rsid w:val="00502C71"/>
    <w:rsid w:val="005031E5"/>
    <w:rsid w:val="00503462"/>
    <w:rsid w:val="00503B43"/>
    <w:rsid w:val="00503DC8"/>
    <w:rsid w:val="00503E25"/>
    <w:rsid w:val="005041E8"/>
    <w:rsid w:val="00504454"/>
    <w:rsid w:val="00504475"/>
    <w:rsid w:val="0050454F"/>
    <w:rsid w:val="005048CE"/>
    <w:rsid w:val="00504B85"/>
    <w:rsid w:val="00504DA7"/>
    <w:rsid w:val="005053A7"/>
    <w:rsid w:val="005053CF"/>
    <w:rsid w:val="00505431"/>
    <w:rsid w:val="005054D6"/>
    <w:rsid w:val="005054F4"/>
    <w:rsid w:val="00505A31"/>
    <w:rsid w:val="00505EDA"/>
    <w:rsid w:val="005062F4"/>
    <w:rsid w:val="00506846"/>
    <w:rsid w:val="00506D52"/>
    <w:rsid w:val="00506EC5"/>
    <w:rsid w:val="00506FC2"/>
    <w:rsid w:val="00507729"/>
    <w:rsid w:val="00510B36"/>
    <w:rsid w:val="00511280"/>
    <w:rsid w:val="005121FC"/>
    <w:rsid w:val="0051277A"/>
    <w:rsid w:val="005129A5"/>
    <w:rsid w:val="00512E44"/>
    <w:rsid w:val="00512F7D"/>
    <w:rsid w:val="00513067"/>
    <w:rsid w:val="00513398"/>
    <w:rsid w:val="00513461"/>
    <w:rsid w:val="00513EBF"/>
    <w:rsid w:val="00513F57"/>
    <w:rsid w:val="0051405C"/>
    <w:rsid w:val="005142D8"/>
    <w:rsid w:val="0051434B"/>
    <w:rsid w:val="00514426"/>
    <w:rsid w:val="00514DFB"/>
    <w:rsid w:val="0051500B"/>
    <w:rsid w:val="00515615"/>
    <w:rsid w:val="005156E7"/>
    <w:rsid w:val="00516085"/>
    <w:rsid w:val="00516A9E"/>
    <w:rsid w:val="00516CC4"/>
    <w:rsid w:val="00516DA4"/>
    <w:rsid w:val="005174C8"/>
    <w:rsid w:val="005175D9"/>
    <w:rsid w:val="005176EA"/>
    <w:rsid w:val="005205F2"/>
    <w:rsid w:val="00520837"/>
    <w:rsid w:val="00520B9E"/>
    <w:rsid w:val="00520E62"/>
    <w:rsid w:val="00520FFB"/>
    <w:rsid w:val="005212A5"/>
    <w:rsid w:val="0052179E"/>
    <w:rsid w:val="00521A1D"/>
    <w:rsid w:val="0052228E"/>
    <w:rsid w:val="0052246D"/>
    <w:rsid w:val="00522B3F"/>
    <w:rsid w:val="005233A1"/>
    <w:rsid w:val="0052350D"/>
    <w:rsid w:val="00524253"/>
    <w:rsid w:val="005245C8"/>
    <w:rsid w:val="00524968"/>
    <w:rsid w:val="00525557"/>
    <w:rsid w:val="00525A42"/>
    <w:rsid w:val="00525B69"/>
    <w:rsid w:val="00526BC1"/>
    <w:rsid w:val="00526DE1"/>
    <w:rsid w:val="00526F65"/>
    <w:rsid w:val="00527322"/>
    <w:rsid w:val="0052749F"/>
    <w:rsid w:val="00527CC2"/>
    <w:rsid w:val="005303A3"/>
    <w:rsid w:val="005303F3"/>
    <w:rsid w:val="00530F88"/>
    <w:rsid w:val="00531156"/>
    <w:rsid w:val="005311A6"/>
    <w:rsid w:val="00531234"/>
    <w:rsid w:val="00531CE1"/>
    <w:rsid w:val="0053225C"/>
    <w:rsid w:val="005329DE"/>
    <w:rsid w:val="00532D22"/>
    <w:rsid w:val="00532F17"/>
    <w:rsid w:val="0053354D"/>
    <w:rsid w:val="00533C7B"/>
    <w:rsid w:val="00533E44"/>
    <w:rsid w:val="00533F78"/>
    <w:rsid w:val="00534062"/>
    <w:rsid w:val="00535B1E"/>
    <w:rsid w:val="005360DF"/>
    <w:rsid w:val="005375F9"/>
    <w:rsid w:val="0053798E"/>
    <w:rsid w:val="005379E4"/>
    <w:rsid w:val="00540134"/>
    <w:rsid w:val="00540933"/>
    <w:rsid w:val="00540D3E"/>
    <w:rsid w:val="00541309"/>
    <w:rsid w:val="005419B1"/>
    <w:rsid w:val="00542319"/>
    <w:rsid w:val="00542439"/>
    <w:rsid w:val="00542519"/>
    <w:rsid w:val="00543111"/>
    <w:rsid w:val="00543134"/>
    <w:rsid w:val="00543571"/>
    <w:rsid w:val="00543BFC"/>
    <w:rsid w:val="00543F89"/>
    <w:rsid w:val="00543FEE"/>
    <w:rsid w:val="005440D3"/>
    <w:rsid w:val="00544C99"/>
    <w:rsid w:val="0054544D"/>
    <w:rsid w:val="0054553B"/>
    <w:rsid w:val="00545C80"/>
    <w:rsid w:val="00545DEE"/>
    <w:rsid w:val="00545FB8"/>
    <w:rsid w:val="00545FC4"/>
    <w:rsid w:val="00545FFA"/>
    <w:rsid w:val="005464C9"/>
    <w:rsid w:val="005466B6"/>
    <w:rsid w:val="00546872"/>
    <w:rsid w:val="00546D01"/>
    <w:rsid w:val="00546FBE"/>
    <w:rsid w:val="00547587"/>
    <w:rsid w:val="005506FB"/>
    <w:rsid w:val="005507A3"/>
    <w:rsid w:val="00551208"/>
    <w:rsid w:val="005513D5"/>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E97"/>
    <w:rsid w:val="0055613D"/>
    <w:rsid w:val="005562C8"/>
    <w:rsid w:val="00556F8F"/>
    <w:rsid w:val="00556FF0"/>
    <w:rsid w:val="00557165"/>
    <w:rsid w:val="005574D2"/>
    <w:rsid w:val="005574EC"/>
    <w:rsid w:val="005577F0"/>
    <w:rsid w:val="00557971"/>
    <w:rsid w:val="005604B2"/>
    <w:rsid w:val="005609AD"/>
    <w:rsid w:val="00560A27"/>
    <w:rsid w:val="00560FEC"/>
    <w:rsid w:val="005611B5"/>
    <w:rsid w:val="00561A86"/>
    <w:rsid w:val="00561A93"/>
    <w:rsid w:val="005625A7"/>
    <w:rsid w:val="00562BC1"/>
    <w:rsid w:val="00562C30"/>
    <w:rsid w:val="00562CB9"/>
    <w:rsid w:val="00562D99"/>
    <w:rsid w:val="00562DD9"/>
    <w:rsid w:val="0056313A"/>
    <w:rsid w:val="00563173"/>
    <w:rsid w:val="005633C5"/>
    <w:rsid w:val="005635A9"/>
    <w:rsid w:val="0056373F"/>
    <w:rsid w:val="00563819"/>
    <w:rsid w:val="005640B6"/>
    <w:rsid w:val="00564607"/>
    <w:rsid w:val="0056486B"/>
    <w:rsid w:val="00564A1C"/>
    <w:rsid w:val="00564C2F"/>
    <w:rsid w:val="00564CE5"/>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758"/>
    <w:rsid w:val="00576948"/>
    <w:rsid w:val="00577188"/>
    <w:rsid w:val="00577202"/>
    <w:rsid w:val="00577DE3"/>
    <w:rsid w:val="00580CAA"/>
    <w:rsid w:val="005819DA"/>
    <w:rsid w:val="005819ED"/>
    <w:rsid w:val="00581B60"/>
    <w:rsid w:val="00581C1E"/>
    <w:rsid w:val="00582316"/>
    <w:rsid w:val="00583614"/>
    <w:rsid w:val="00583A8C"/>
    <w:rsid w:val="00583CCC"/>
    <w:rsid w:val="0058678E"/>
    <w:rsid w:val="005867EE"/>
    <w:rsid w:val="00586F16"/>
    <w:rsid w:val="0058713C"/>
    <w:rsid w:val="00587CC2"/>
    <w:rsid w:val="0059014A"/>
    <w:rsid w:val="00590279"/>
    <w:rsid w:val="00590502"/>
    <w:rsid w:val="0059070C"/>
    <w:rsid w:val="0059088E"/>
    <w:rsid w:val="00590DD7"/>
    <w:rsid w:val="00591DBF"/>
    <w:rsid w:val="005924B5"/>
    <w:rsid w:val="00592A8A"/>
    <w:rsid w:val="00593186"/>
    <w:rsid w:val="005935F9"/>
    <w:rsid w:val="0059361F"/>
    <w:rsid w:val="00593A32"/>
    <w:rsid w:val="00593B86"/>
    <w:rsid w:val="00594255"/>
    <w:rsid w:val="00594282"/>
    <w:rsid w:val="00594959"/>
    <w:rsid w:val="00594F06"/>
    <w:rsid w:val="00595052"/>
    <w:rsid w:val="0059633D"/>
    <w:rsid w:val="005964EA"/>
    <w:rsid w:val="005966AC"/>
    <w:rsid w:val="00596B02"/>
    <w:rsid w:val="00596D59"/>
    <w:rsid w:val="00596D95"/>
    <w:rsid w:val="0059704A"/>
    <w:rsid w:val="005975EC"/>
    <w:rsid w:val="005979EC"/>
    <w:rsid w:val="005A01A6"/>
    <w:rsid w:val="005A05EE"/>
    <w:rsid w:val="005A0B34"/>
    <w:rsid w:val="005A17A5"/>
    <w:rsid w:val="005A21A9"/>
    <w:rsid w:val="005A22E2"/>
    <w:rsid w:val="005A22EA"/>
    <w:rsid w:val="005A2557"/>
    <w:rsid w:val="005A2E44"/>
    <w:rsid w:val="005A300A"/>
    <w:rsid w:val="005A3C40"/>
    <w:rsid w:val="005A496E"/>
    <w:rsid w:val="005A5006"/>
    <w:rsid w:val="005A6E14"/>
    <w:rsid w:val="005A6E31"/>
    <w:rsid w:val="005A7162"/>
    <w:rsid w:val="005A77A1"/>
    <w:rsid w:val="005A7987"/>
    <w:rsid w:val="005A7E2A"/>
    <w:rsid w:val="005B00F9"/>
    <w:rsid w:val="005B0582"/>
    <w:rsid w:val="005B0CFA"/>
    <w:rsid w:val="005B0F58"/>
    <w:rsid w:val="005B1181"/>
    <w:rsid w:val="005B1186"/>
    <w:rsid w:val="005B15A8"/>
    <w:rsid w:val="005B1D06"/>
    <w:rsid w:val="005B1E49"/>
    <w:rsid w:val="005B22EB"/>
    <w:rsid w:val="005B24EC"/>
    <w:rsid w:val="005B2E91"/>
    <w:rsid w:val="005B344E"/>
    <w:rsid w:val="005B4351"/>
    <w:rsid w:val="005B4B72"/>
    <w:rsid w:val="005B4E61"/>
    <w:rsid w:val="005B5EF8"/>
    <w:rsid w:val="005B6940"/>
    <w:rsid w:val="005B7166"/>
    <w:rsid w:val="005B7CAB"/>
    <w:rsid w:val="005B7D44"/>
    <w:rsid w:val="005B7DA6"/>
    <w:rsid w:val="005B7DDB"/>
    <w:rsid w:val="005B7E33"/>
    <w:rsid w:val="005C0135"/>
    <w:rsid w:val="005C0139"/>
    <w:rsid w:val="005C043D"/>
    <w:rsid w:val="005C0634"/>
    <w:rsid w:val="005C068A"/>
    <w:rsid w:val="005C06E9"/>
    <w:rsid w:val="005C0B47"/>
    <w:rsid w:val="005C0DB9"/>
    <w:rsid w:val="005C1027"/>
    <w:rsid w:val="005C1265"/>
    <w:rsid w:val="005C1380"/>
    <w:rsid w:val="005C15AD"/>
    <w:rsid w:val="005C1988"/>
    <w:rsid w:val="005C1D4B"/>
    <w:rsid w:val="005C2194"/>
    <w:rsid w:val="005C2AFB"/>
    <w:rsid w:val="005C2FDC"/>
    <w:rsid w:val="005C3286"/>
    <w:rsid w:val="005C3302"/>
    <w:rsid w:val="005C4374"/>
    <w:rsid w:val="005C44CD"/>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3AD3"/>
    <w:rsid w:val="005D3C92"/>
    <w:rsid w:val="005D4666"/>
    <w:rsid w:val="005D48E4"/>
    <w:rsid w:val="005D48EB"/>
    <w:rsid w:val="005D4C63"/>
    <w:rsid w:val="005D4E2C"/>
    <w:rsid w:val="005D5586"/>
    <w:rsid w:val="005D5796"/>
    <w:rsid w:val="005D5915"/>
    <w:rsid w:val="005D5B5D"/>
    <w:rsid w:val="005D6177"/>
    <w:rsid w:val="005D6211"/>
    <w:rsid w:val="005D64F3"/>
    <w:rsid w:val="005D6795"/>
    <w:rsid w:val="005D6960"/>
    <w:rsid w:val="005D70DA"/>
    <w:rsid w:val="005D7334"/>
    <w:rsid w:val="005E017A"/>
    <w:rsid w:val="005E04EA"/>
    <w:rsid w:val="005E0AD0"/>
    <w:rsid w:val="005E1015"/>
    <w:rsid w:val="005E101E"/>
    <w:rsid w:val="005E13FF"/>
    <w:rsid w:val="005E16B0"/>
    <w:rsid w:val="005E1AAE"/>
    <w:rsid w:val="005E1C81"/>
    <w:rsid w:val="005E2C11"/>
    <w:rsid w:val="005E39A6"/>
    <w:rsid w:val="005E3E09"/>
    <w:rsid w:val="005E3FC5"/>
    <w:rsid w:val="005E47FD"/>
    <w:rsid w:val="005E4A58"/>
    <w:rsid w:val="005E5266"/>
    <w:rsid w:val="005E5580"/>
    <w:rsid w:val="005E615B"/>
    <w:rsid w:val="005E6453"/>
    <w:rsid w:val="005E6576"/>
    <w:rsid w:val="005E657D"/>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1216"/>
    <w:rsid w:val="00601481"/>
    <w:rsid w:val="00601D94"/>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721"/>
    <w:rsid w:val="00606A30"/>
    <w:rsid w:val="00607171"/>
    <w:rsid w:val="00610439"/>
    <w:rsid w:val="006107A2"/>
    <w:rsid w:val="006108EC"/>
    <w:rsid w:val="00610977"/>
    <w:rsid w:val="00610F06"/>
    <w:rsid w:val="006118C9"/>
    <w:rsid w:val="00612C3D"/>
    <w:rsid w:val="00612E9F"/>
    <w:rsid w:val="006135E3"/>
    <w:rsid w:val="00613A06"/>
    <w:rsid w:val="00614223"/>
    <w:rsid w:val="0061446D"/>
    <w:rsid w:val="00614A06"/>
    <w:rsid w:val="00614A20"/>
    <w:rsid w:val="006151BD"/>
    <w:rsid w:val="0061599A"/>
    <w:rsid w:val="006159BB"/>
    <w:rsid w:val="00615A2D"/>
    <w:rsid w:val="00615D46"/>
    <w:rsid w:val="00615DBC"/>
    <w:rsid w:val="00616032"/>
    <w:rsid w:val="00616C7D"/>
    <w:rsid w:val="00616CFB"/>
    <w:rsid w:val="00617239"/>
    <w:rsid w:val="006172A5"/>
    <w:rsid w:val="006174BB"/>
    <w:rsid w:val="0061757E"/>
    <w:rsid w:val="006201E6"/>
    <w:rsid w:val="00620252"/>
    <w:rsid w:val="00620658"/>
    <w:rsid w:val="006218BB"/>
    <w:rsid w:val="00621916"/>
    <w:rsid w:val="006223F6"/>
    <w:rsid w:val="00623135"/>
    <w:rsid w:val="0062314B"/>
    <w:rsid w:val="00623220"/>
    <w:rsid w:val="0062462E"/>
    <w:rsid w:val="00624AF3"/>
    <w:rsid w:val="00624AFF"/>
    <w:rsid w:val="0062503E"/>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9E9"/>
    <w:rsid w:val="00635D9B"/>
    <w:rsid w:val="00635F3A"/>
    <w:rsid w:val="00636D48"/>
    <w:rsid w:val="0063724C"/>
    <w:rsid w:val="006375AD"/>
    <w:rsid w:val="006379C8"/>
    <w:rsid w:val="00640738"/>
    <w:rsid w:val="00640BB9"/>
    <w:rsid w:val="0064107B"/>
    <w:rsid w:val="00641212"/>
    <w:rsid w:val="00641EC1"/>
    <w:rsid w:val="00641EC3"/>
    <w:rsid w:val="00642151"/>
    <w:rsid w:val="0064218A"/>
    <w:rsid w:val="006422EA"/>
    <w:rsid w:val="00642850"/>
    <w:rsid w:val="006433C4"/>
    <w:rsid w:val="006437E1"/>
    <w:rsid w:val="00643E90"/>
    <w:rsid w:val="0064433A"/>
    <w:rsid w:val="0064513D"/>
    <w:rsid w:val="006453C3"/>
    <w:rsid w:val="0064579B"/>
    <w:rsid w:val="006461E1"/>
    <w:rsid w:val="0064653D"/>
    <w:rsid w:val="00646A5B"/>
    <w:rsid w:val="00646E5E"/>
    <w:rsid w:val="00646F2A"/>
    <w:rsid w:val="006471B2"/>
    <w:rsid w:val="0064737A"/>
    <w:rsid w:val="00647793"/>
    <w:rsid w:val="006478CF"/>
    <w:rsid w:val="00647EF2"/>
    <w:rsid w:val="00650277"/>
    <w:rsid w:val="00650307"/>
    <w:rsid w:val="00651863"/>
    <w:rsid w:val="00651B2D"/>
    <w:rsid w:val="00651FE9"/>
    <w:rsid w:val="0065220F"/>
    <w:rsid w:val="006523A0"/>
    <w:rsid w:val="00652E17"/>
    <w:rsid w:val="006534AC"/>
    <w:rsid w:val="00653522"/>
    <w:rsid w:val="006536F1"/>
    <w:rsid w:val="00653784"/>
    <w:rsid w:val="006538B0"/>
    <w:rsid w:val="00653AF1"/>
    <w:rsid w:val="0065404E"/>
    <w:rsid w:val="00654DA6"/>
    <w:rsid w:val="006550E0"/>
    <w:rsid w:val="0065592B"/>
    <w:rsid w:val="00655C79"/>
    <w:rsid w:val="00655DAA"/>
    <w:rsid w:val="00656680"/>
    <w:rsid w:val="00656F29"/>
    <w:rsid w:val="00657410"/>
    <w:rsid w:val="0065748C"/>
    <w:rsid w:val="0065770B"/>
    <w:rsid w:val="00657719"/>
    <w:rsid w:val="00657783"/>
    <w:rsid w:val="00660047"/>
    <w:rsid w:val="006607D8"/>
    <w:rsid w:val="00661332"/>
    <w:rsid w:val="00661DA5"/>
    <w:rsid w:val="00662035"/>
    <w:rsid w:val="00662151"/>
    <w:rsid w:val="0066228F"/>
    <w:rsid w:val="00662BBC"/>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31B"/>
    <w:rsid w:val="00671379"/>
    <w:rsid w:val="00671391"/>
    <w:rsid w:val="0067153A"/>
    <w:rsid w:val="0067167D"/>
    <w:rsid w:val="006723A7"/>
    <w:rsid w:val="006725FD"/>
    <w:rsid w:val="006726A7"/>
    <w:rsid w:val="00672C4A"/>
    <w:rsid w:val="00673335"/>
    <w:rsid w:val="0067376E"/>
    <w:rsid w:val="00673773"/>
    <w:rsid w:val="006747B0"/>
    <w:rsid w:val="00674B90"/>
    <w:rsid w:val="00674BB4"/>
    <w:rsid w:val="00675A55"/>
    <w:rsid w:val="0067647B"/>
    <w:rsid w:val="00676529"/>
    <w:rsid w:val="00676C05"/>
    <w:rsid w:val="00676DF1"/>
    <w:rsid w:val="0067742F"/>
    <w:rsid w:val="00677443"/>
    <w:rsid w:val="00677662"/>
    <w:rsid w:val="0067769D"/>
    <w:rsid w:val="006776FC"/>
    <w:rsid w:val="00677A25"/>
    <w:rsid w:val="00677C40"/>
    <w:rsid w:val="00677E51"/>
    <w:rsid w:val="0068042A"/>
    <w:rsid w:val="0068064D"/>
    <w:rsid w:val="00680F14"/>
    <w:rsid w:val="006811FA"/>
    <w:rsid w:val="006815F5"/>
    <w:rsid w:val="006819D9"/>
    <w:rsid w:val="00681DAC"/>
    <w:rsid w:val="0068254A"/>
    <w:rsid w:val="0068268B"/>
    <w:rsid w:val="00682F3E"/>
    <w:rsid w:val="00683244"/>
    <w:rsid w:val="0068392D"/>
    <w:rsid w:val="00683C63"/>
    <w:rsid w:val="0068411C"/>
    <w:rsid w:val="0068423D"/>
    <w:rsid w:val="006842CB"/>
    <w:rsid w:val="0068475A"/>
    <w:rsid w:val="006848D8"/>
    <w:rsid w:val="00684FE6"/>
    <w:rsid w:val="00685538"/>
    <w:rsid w:val="00685EB0"/>
    <w:rsid w:val="00686636"/>
    <w:rsid w:val="00686DC3"/>
    <w:rsid w:val="0068763C"/>
    <w:rsid w:val="00687988"/>
    <w:rsid w:val="00687CAC"/>
    <w:rsid w:val="006909A9"/>
    <w:rsid w:val="00690E82"/>
    <w:rsid w:val="006917A0"/>
    <w:rsid w:val="00691E8A"/>
    <w:rsid w:val="0069257A"/>
    <w:rsid w:val="006925A9"/>
    <w:rsid w:val="00692E39"/>
    <w:rsid w:val="00693357"/>
    <w:rsid w:val="00694724"/>
    <w:rsid w:val="00695482"/>
    <w:rsid w:val="00695531"/>
    <w:rsid w:val="006958E5"/>
    <w:rsid w:val="00695E95"/>
    <w:rsid w:val="00696C80"/>
    <w:rsid w:val="00696FB4"/>
    <w:rsid w:val="0069762A"/>
    <w:rsid w:val="006A003F"/>
    <w:rsid w:val="006A0660"/>
    <w:rsid w:val="006A0960"/>
    <w:rsid w:val="006A0BE2"/>
    <w:rsid w:val="006A1260"/>
    <w:rsid w:val="006A172F"/>
    <w:rsid w:val="006A21B8"/>
    <w:rsid w:val="006A24B2"/>
    <w:rsid w:val="006A2EAB"/>
    <w:rsid w:val="006A2FB7"/>
    <w:rsid w:val="006A355C"/>
    <w:rsid w:val="006A3818"/>
    <w:rsid w:val="006A3901"/>
    <w:rsid w:val="006A4592"/>
    <w:rsid w:val="006A46B7"/>
    <w:rsid w:val="006A4732"/>
    <w:rsid w:val="006A4D85"/>
    <w:rsid w:val="006A4F50"/>
    <w:rsid w:val="006A4F89"/>
    <w:rsid w:val="006A52D6"/>
    <w:rsid w:val="006A5853"/>
    <w:rsid w:val="006A5A3C"/>
    <w:rsid w:val="006A5A9E"/>
    <w:rsid w:val="006A5E3D"/>
    <w:rsid w:val="006A6F6B"/>
    <w:rsid w:val="006A742B"/>
    <w:rsid w:val="006B014F"/>
    <w:rsid w:val="006B1741"/>
    <w:rsid w:val="006B181D"/>
    <w:rsid w:val="006B2797"/>
    <w:rsid w:val="006B30DB"/>
    <w:rsid w:val="006B352D"/>
    <w:rsid w:val="006B3708"/>
    <w:rsid w:val="006B3D41"/>
    <w:rsid w:val="006B40FC"/>
    <w:rsid w:val="006B4F15"/>
    <w:rsid w:val="006B5494"/>
    <w:rsid w:val="006B54ED"/>
    <w:rsid w:val="006B5633"/>
    <w:rsid w:val="006B567D"/>
    <w:rsid w:val="006B5792"/>
    <w:rsid w:val="006B64D7"/>
    <w:rsid w:val="006B6678"/>
    <w:rsid w:val="006B6A68"/>
    <w:rsid w:val="006B75E0"/>
    <w:rsid w:val="006C01C5"/>
    <w:rsid w:val="006C062B"/>
    <w:rsid w:val="006C08A9"/>
    <w:rsid w:val="006C0AF7"/>
    <w:rsid w:val="006C0CA0"/>
    <w:rsid w:val="006C10F9"/>
    <w:rsid w:val="006C123F"/>
    <w:rsid w:val="006C1466"/>
    <w:rsid w:val="006C15A0"/>
    <w:rsid w:val="006C179B"/>
    <w:rsid w:val="006C17C1"/>
    <w:rsid w:val="006C1CD1"/>
    <w:rsid w:val="006C222A"/>
    <w:rsid w:val="006C25D4"/>
    <w:rsid w:val="006C2C36"/>
    <w:rsid w:val="006C300F"/>
    <w:rsid w:val="006C33A0"/>
    <w:rsid w:val="006C3B3B"/>
    <w:rsid w:val="006C3B48"/>
    <w:rsid w:val="006C3F26"/>
    <w:rsid w:val="006C3F2C"/>
    <w:rsid w:val="006C4258"/>
    <w:rsid w:val="006C4C02"/>
    <w:rsid w:val="006C4CF8"/>
    <w:rsid w:val="006C52DA"/>
    <w:rsid w:val="006C5335"/>
    <w:rsid w:val="006C537B"/>
    <w:rsid w:val="006C5388"/>
    <w:rsid w:val="006C5961"/>
    <w:rsid w:val="006C5F18"/>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A2"/>
    <w:rsid w:val="006D79CD"/>
    <w:rsid w:val="006D79FA"/>
    <w:rsid w:val="006D7A88"/>
    <w:rsid w:val="006E003B"/>
    <w:rsid w:val="006E0815"/>
    <w:rsid w:val="006E1C09"/>
    <w:rsid w:val="006E2465"/>
    <w:rsid w:val="006E295B"/>
    <w:rsid w:val="006E2F02"/>
    <w:rsid w:val="006E3B79"/>
    <w:rsid w:val="006E44E7"/>
    <w:rsid w:val="006E463F"/>
    <w:rsid w:val="006E4D8E"/>
    <w:rsid w:val="006E557A"/>
    <w:rsid w:val="006E58C4"/>
    <w:rsid w:val="006E69C1"/>
    <w:rsid w:val="006E6CB9"/>
    <w:rsid w:val="006E6CFE"/>
    <w:rsid w:val="006E706F"/>
    <w:rsid w:val="006E7887"/>
    <w:rsid w:val="006E7ADB"/>
    <w:rsid w:val="006F02B7"/>
    <w:rsid w:val="006F0A2B"/>
    <w:rsid w:val="006F0C93"/>
    <w:rsid w:val="006F1544"/>
    <w:rsid w:val="006F2450"/>
    <w:rsid w:val="006F258D"/>
    <w:rsid w:val="006F25EE"/>
    <w:rsid w:val="006F26EE"/>
    <w:rsid w:val="006F30E7"/>
    <w:rsid w:val="006F33A5"/>
    <w:rsid w:val="006F35F5"/>
    <w:rsid w:val="006F360D"/>
    <w:rsid w:val="006F4045"/>
    <w:rsid w:val="006F46C1"/>
    <w:rsid w:val="006F4AFF"/>
    <w:rsid w:val="006F51F8"/>
    <w:rsid w:val="006F5473"/>
    <w:rsid w:val="006F55CE"/>
    <w:rsid w:val="006F57C4"/>
    <w:rsid w:val="006F5F41"/>
    <w:rsid w:val="006F662B"/>
    <w:rsid w:val="006F671A"/>
    <w:rsid w:val="006F677D"/>
    <w:rsid w:val="006F67C1"/>
    <w:rsid w:val="006F6A1C"/>
    <w:rsid w:val="006F6D36"/>
    <w:rsid w:val="006F7C9E"/>
    <w:rsid w:val="00700342"/>
    <w:rsid w:val="0070036B"/>
    <w:rsid w:val="0070175D"/>
    <w:rsid w:val="007023A2"/>
    <w:rsid w:val="00702BD5"/>
    <w:rsid w:val="00702D42"/>
    <w:rsid w:val="00702DA8"/>
    <w:rsid w:val="0070302D"/>
    <w:rsid w:val="00703763"/>
    <w:rsid w:val="00703BB2"/>
    <w:rsid w:val="0070477F"/>
    <w:rsid w:val="0070490E"/>
    <w:rsid w:val="00704E58"/>
    <w:rsid w:val="00704F3D"/>
    <w:rsid w:val="007051D3"/>
    <w:rsid w:val="0070593D"/>
    <w:rsid w:val="00705DDB"/>
    <w:rsid w:val="00706219"/>
    <w:rsid w:val="007067AA"/>
    <w:rsid w:val="00706AAF"/>
    <w:rsid w:val="00707B09"/>
    <w:rsid w:val="0071094D"/>
    <w:rsid w:val="0071129C"/>
    <w:rsid w:val="00711479"/>
    <w:rsid w:val="00711A26"/>
    <w:rsid w:val="00711BA8"/>
    <w:rsid w:val="00711F7F"/>
    <w:rsid w:val="0071219D"/>
    <w:rsid w:val="007124F2"/>
    <w:rsid w:val="0071285D"/>
    <w:rsid w:val="0071469B"/>
    <w:rsid w:val="00714C44"/>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19"/>
    <w:rsid w:val="00721220"/>
    <w:rsid w:val="00721BEF"/>
    <w:rsid w:val="007224E4"/>
    <w:rsid w:val="0072263C"/>
    <w:rsid w:val="007226ED"/>
    <w:rsid w:val="00722B7C"/>
    <w:rsid w:val="007232E1"/>
    <w:rsid w:val="007239AE"/>
    <w:rsid w:val="00723D27"/>
    <w:rsid w:val="00723ED9"/>
    <w:rsid w:val="0072485D"/>
    <w:rsid w:val="00724A04"/>
    <w:rsid w:val="00724A8A"/>
    <w:rsid w:val="00725288"/>
    <w:rsid w:val="0072686F"/>
    <w:rsid w:val="00726C9C"/>
    <w:rsid w:val="00727692"/>
    <w:rsid w:val="00727F2D"/>
    <w:rsid w:val="007306F4"/>
    <w:rsid w:val="00730EDA"/>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6DB"/>
    <w:rsid w:val="00741883"/>
    <w:rsid w:val="00741B37"/>
    <w:rsid w:val="0074233E"/>
    <w:rsid w:val="0074266F"/>
    <w:rsid w:val="00742689"/>
    <w:rsid w:val="007428CC"/>
    <w:rsid w:val="00742CE0"/>
    <w:rsid w:val="007430AB"/>
    <w:rsid w:val="00743461"/>
    <w:rsid w:val="007436C6"/>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57"/>
    <w:rsid w:val="00747DCE"/>
    <w:rsid w:val="00750229"/>
    <w:rsid w:val="0075070E"/>
    <w:rsid w:val="0075079B"/>
    <w:rsid w:val="00750825"/>
    <w:rsid w:val="0075090D"/>
    <w:rsid w:val="00750C62"/>
    <w:rsid w:val="00750E2F"/>
    <w:rsid w:val="00751084"/>
    <w:rsid w:val="00751237"/>
    <w:rsid w:val="007512EC"/>
    <w:rsid w:val="007512FC"/>
    <w:rsid w:val="00751399"/>
    <w:rsid w:val="007521EC"/>
    <w:rsid w:val="00752675"/>
    <w:rsid w:val="00752EE9"/>
    <w:rsid w:val="00754222"/>
    <w:rsid w:val="0075457A"/>
    <w:rsid w:val="00754658"/>
    <w:rsid w:val="00754A23"/>
    <w:rsid w:val="00754AC7"/>
    <w:rsid w:val="00754C14"/>
    <w:rsid w:val="00754D04"/>
    <w:rsid w:val="00755653"/>
    <w:rsid w:val="007562D6"/>
    <w:rsid w:val="00756568"/>
    <w:rsid w:val="0075658F"/>
    <w:rsid w:val="0075693C"/>
    <w:rsid w:val="00756BA7"/>
    <w:rsid w:val="0075722B"/>
    <w:rsid w:val="007575AD"/>
    <w:rsid w:val="00757858"/>
    <w:rsid w:val="00757CB4"/>
    <w:rsid w:val="00757F97"/>
    <w:rsid w:val="007601AB"/>
    <w:rsid w:val="00760EF4"/>
    <w:rsid w:val="0076126D"/>
    <w:rsid w:val="007616CA"/>
    <w:rsid w:val="00761BC9"/>
    <w:rsid w:val="007621B7"/>
    <w:rsid w:val="00763989"/>
    <w:rsid w:val="00763AEE"/>
    <w:rsid w:val="00763BDF"/>
    <w:rsid w:val="007641BA"/>
    <w:rsid w:val="007643FA"/>
    <w:rsid w:val="00764565"/>
    <w:rsid w:val="00764670"/>
    <w:rsid w:val="0076482C"/>
    <w:rsid w:val="00764BDF"/>
    <w:rsid w:val="00765D9B"/>
    <w:rsid w:val="007662A7"/>
    <w:rsid w:val="00766394"/>
    <w:rsid w:val="007674F5"/>
    <w:rsid w:val="00767523"/>
    <w:rsid w:val="007678F6"/>
    <w:rsid w:val="00767A60"/>
    <w:rsid w:val="00767CFE"/>
    <w:rsid w:val="007701D1"/>
    <w:rsid w:val="0077023C"/>
    <w:rsid w:val="007702D9"/>
    <w:rsid w:val="007705F4"/>
    <w:rsid w:val="007708E3"/>
    <w:rsid w:val="00770D24"/>
    <w:rsid w:val="0077105A"/>
    <w:rsid w:val="0077113F"/>
    <w:rsid w:val="00771249"/>
    <w:rsid w:val="00771A11"/>
    <w:rsid w:val="007724BB"/>
    <w:rsid w:val="0077399A"/>
    <w:rsid w:val="00774E97"/>
    <w:rsid w:val="007756E2"/>
    <w:rsid w:val="00776083"/>
    <w:rsid w:val="007760C8"/>
    <w:rsid w:val="00776410"/>
    <w:rsid w:val="00776A3C"/>
    <w:rsid w:val="00776C25"/>
    <w:rsid w:val="00777D88"/>
    <w:rsid w:val="00777F3D"/>
    <w:rsid w:val="00780449"/>
    <w:rsid w:val="00780BF1"/>
    <w:rsid w:val="00781E93"/>
    <w:rsid w:val="00781F8A"/>
    <w:rsid w:val="007826F7"/>
    <w:rsid w:val="00782756"/>
    <w:rsid w:val="007828EF"/>
    <w:rsid w:val="00782D26"/>
    <w:rsid w:val="00782DA1"/>
    <w:rsid w:val="007838DC"/>
    <w:rsid w:val="007846E5"/>
    <w:rsid w:val="00784B2B"/>
    <w:rsid w:val="00784B7A"/>
    <w:rsid w:val="00785258"/>
    <w:rsid w:val="0078586F"/>
    <w:rsid w:val="00785B51"/>
    <w:rsid w:val="00785E22"/>
    <w:rsid w:val="007866D3"/>
    <w:rsid w:val="00786C51"/>
    <w:rsid w:val="007871D0"/>
    <w:rsid w:val="00787422"/>
    <w:rsid w:val="0078767B"/>
    <w:rsid w:val="00787CD9"/>
    <w:rsid w:val="00787E52"/>
    <w:rsid w:val="00790933"/>
    <w:rsid w:val="007910F0"/>
    <w:rsid w:val="007910F6"/>
    <w:rsid w:val="007917A2"/>
    <w:rsid w:val="007917C3"/>
    <w:rsid w:val="007920FA"/>
    <w:rsid w:val="00792116"/>
    <w:rsid w:val="00792BF0"/>
    <w:rsid w:val="00793019"/>
    <w:rsid w:val="0079345E"/>
    <w:rsid w:val="0079352B"/>
    <w:rsid w:val="00793720"/>
    <w:rsid w:val="007938CC"/>
    <w:rsid w:val="00793D39"/>
    <w:rsid w:val="007948FA"/>
    <w:rsid w:val="007951EC"/>
    <w:rsid w:val="00795C76"/>
    <w:rsid w:val="00796304"/>
    <w:rsid w:val="007968EC"/>
    <w:rsid w:val="00796C31"/>
    <w:rsid w:val="00796C55"/>
    <w:rsid w:val="007976EA"/>
    <w:rsid w:val="00797F60"/>
    <w:rsid w:val="007A031C"/>
    <w:rsid w:val="007A0590"/>
    <w:rsid w:val="007A063F"/>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BF8"/>
    <w:rsid w:val="007A5D6E"/>
    <w:rsid w:val="007A5E8A"/>
    <w:rsid w:val="007A637C"/>
    <w:rsid w:val="007A67F2"/>
    <w:rsid w:val="007A7AF6"/>
    <w:rsid w:val="007A7BAF"/>
    <w:rsid w:val="007A7D96"/>
    <w:rsid w:val="007A7EC3"/>
    <w:rsid w:val="007B156D"/>
    <w:rsid w:val="007B19C0"/>
    <w:rsid w:val="007B2353"/>
    <w:rsid w:val="007B2362"/>
    <w:rsid w:val="007B2759"/>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4FC"/>
    <w:rsid w:val="007B67A5"/>
    <w:rsid w:val="007B69C8"/>
    <w:rsid w:val="007B6C02"/>
    <w:rsid w:val="007B7741"/>
    <w:rsid w:val="007C0448"/>
    <w:rsid w:val="007C047F"/>
    <w:rsid w:val="007C06D6"/>
    <w:rsid w:val="007C1362"/>
    <w:rsid w:val="007C152E"/>
    <w:rsid w:val="007C1B17"/>
    <w:rsid w:val="007C2351"/>
    <w:rsid w:val="007C32BE"/>
    <w:rsid w:val="007C37EC"/>
    <w:rsid w:val="007C3D06"/>
    <w:rsid w:val="007C3D9B"/>
    <w:rsid w:val="007C3FD1"/>
    <w:rsid w:val="007C45B3"/>
    <w:rsid w:val="007C4DDB"/>
    <w:rsid w:val="007C554C"/>
    <w:rsid w:val="007C57D7"/>
    <w:rsid w:val="007C5C96"/>
    <w:rsid w:val="007C63FC"/>
    <w:rsid w:val="007C6CB0"/>
    <w:rsid w:val="007C6F3D"/>
    <w:rsid w:val="007C72D4"/>
    <w:rsid w:val="007C731E"/>
    <w:rsid w:val="007C7893"/>
    <w:rsid w:val="007D0729"/>
    <w:rsid w:val="007D077B"/>
    <w:rsid w:val="007D0C9E"/>
    <w:rsid w:val="007D14CD"/>
    <w:rsid w:val="007D15BC"/>
    <w:rsid w:val="007D1E92"/>
    <w:rsid w:val="007D2017"/>
    <w:rsid w:val="007D204A"/>
    <w:rsid w:val="007D2169"/>
    <w:rsid w:val="007D3138"/>
    <w:rsid w:val="007D3146"/>
    <w:rsid w:val="007D3FA3"/>
    <w:rsid w:val="007D410C"/>
    <w:rsid w:val="007D41B7"/>
    <w:rsid w:val="007D45D6"/>
    <w:rsid w:val="007D4F73"/>
    <w:rsid w:val="007D5076"/>
    <w:rsid w:val="007D5866"/>
    <w:rsid w:val="007D5A81"/>
    <w:rsid w:val="007D5BF8"/>
    <w:rsid w:val="007D62C7"/>
    <w:rsid w:val="007D672F"/>
    <w:rsid w:val="007D6C48"/>
    <w:rsid w:val="007D73FB"/>
    <w:rsid w:val="007D789A"/>
    <w:rsid w:val="007D7C3F"/>
    <w:rsid w:val="007D7C46"/>
    <w:rsid w:val="007E01CA"/>
    <w:rsid w:val="007E04BF"/>
    <w:rsid w:val="007E0840"/>
    <w:rsid w:val="007E0A6F"/>
    <w:rsid w:val="007E103D"/>
    <w:rsid w:val="007E1333"/>
    <w:rsid w:val="007E155B"/>
    <w:rsid w:val="007E19DA"/>
    <w:rsid w:val="007E1CE6"/>
    <w:rsid w:val="007E211B"/>
    <w:rsid w:val="007E23C3"/>
    <w:rsid w:val="007E2438"/>
    <w:rsid w:val="007E2680"/>
    <w:rsid w:val="007E2AA2"/>
    <w:rsid w:val="007E3B10"/>
    <w:rsid w:val="007E3CAA"/>
    <w:rsid w:val="007E3D10"/>
    <w:rsid w:val="007E3D71"/>
    <w:rsid w:val="007E4351"/>
    <w:rsid w:val="007E45EF"/>
    <w:rsid w:val="007E4DD7"/>
    <w:rsid w:val="007E5298"/>
    <w:rsid w:val="007E5EEA"/>
    <w:rsid w:val="007E60E9"/>
    <w:rsid w:val="007E645E"/>
    <w:rsid w:val="007E6630"/>
    <w:rsid w:val="007E6CBE"/>
    <w:rsid w:val="007E6CFE"/>
    <w:rsid w:val="007E6D67"/>
    <w:rsid w:val="007E6D76"/>
    <w:rsid w:val="007E6D9C"/>
    <w:rsid w:val="007E6FA9"/>
    <w:rsid w:val="007E71C3"/>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91E"/>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0B"/>
    <w:rsid w:val="00801433"/>
    <w:rsid w:val="0080193F"/>
    <w:rsid w:val="00802204"/>
    <w:rsid w:val="0080290E"/>
    <w:rsid w:val="00802954"/>
    <w:rsid w:val="00802A53"/>
    <w:rsid w:val="00802E2D"/>
    <w:rsid w:val="00803407"/>
    <w:rsid w:val="0080413F"/>
    <w:rsid w:val="00804722"/>
    <w:rsid w:val="008047B8"/>
    <w:rsid w:val="00804B55"/>
    <w:rsid w:val="00804CDA"/>
    <w:rsid w:val="00805567"/>
    <w:rsid w:val="00805B28"/>
    <w:rsid w:val="00805C37"/>
    <w:rsid w:val="00805F85"/>
    <w:rsid w:val="00806009"/>
    <w:rsid w:val="00806370"/>
    <w:rsid w:val="0080646C"/>
    <w:rsid w:val="00806649"/>
    <w:rsid w:val="008068FF"/>
    <w:rsid w:val="008069BF"/>
    <w:rsid w:val="00806AE8"/>
    <w:rsid w:val="00806D1E"/>
    <w:rsid w:val="00807675"/>
    <w:rsid w:val="0080767F"/>
    <w:rsid w:val="00810ACC"/>
    <w:rsid w:val="00811567"/>
    <w:rsid w:val="00811779"/>
    <w:rsid w:val="008119D0"/>
    <w:rsid w:val="00811C21"/>
    <w:rsid w:val="0081220A"/>
    <w:rsid w:val="008125E9"/>
    <w:rsid w:val="00812BED"/>
    <w:rsid w:val="00812C5B"/>
    <w:rsid w:val="0081311D"/>
    <w:rsid w:val="00813241"/>
    <w:rsid w:val="00813716"/>
    <w:rsid w:val="00814388"/>
    <w:rsid w:val="00814606"/>
    <w:rsid w:val="008147B8"/>
    <w:rsid w:val="0081495F"/>
    <w:rsid w:val="00814B77"/>
    <w:rsid w:val="00814F42"/>
    <w:rsid w:val="00814FF2"/>
    <w:rsid w:val="00815B18"/>
    <w:rsid w:val="00815FB7"/>
    <w:rsid w:val="00815FF1"/>
    <w:rsid w:val="0081623F"/>
    <w:rsid w:val="008167BE"/>
    <w:rsid w:val="008167E1"/>
    <w:rsid w:val="00816862"/>
    <w:rsid w:val="0081690C"/>
    <w:rsid w:val="00816B14"/>
    <w:rsid w:val="00816FBA"/>
    <w:rsid w:val="008172FA"/>
    <w:rsid w:val="00817A3B"/>
    <w:rsid w:val="00817E46"/>
    <w:rsid w:val="00817E6C"/>
    <w:rsid w:val="00820042"/>
    <w:rsid w:val="008201EE"/>
    <w:rsid w:val="0082069E"/>
    <w:rsid w:val="00820705"/>
    <w:rsid w:val="008209C7"/>
    <w:rsid w:val="00820B1B"/>
    <w:rsid w:val="00821D4F"/>
    <w:rsid w:val="00821E75"/>
    <w:rsid w:val="008223E5"/>
    <w:rsid w:val="00822770"/>
    <w:rsid w:val="00822A21"/>
    <w:rsid w:val="00822C33"/>
    <w:rsid w:val="00822E55"/>
    <w:rsid w:val="008234AD"/>
    <w:rsid w:val="0082373D"/>
    <w:rsid w:val="00823F31"/>
    <w:rsid w:val="00824220"/>
    <w:rsid w:val="00824993"/>
    <w:rsid w:val="00824A64"/>
    <w:rsid w:val="00824D92"/>
    <w:rsid w:val="00825E36"/>
    <w:rsid w:val="008269A3"/>
    <w:rsid w:val="00826EF9"/>
    <w:rsid w:val="00826F54"/>
    <w:rsid w:val="00826F64"/>
    <w:rsid w:val="00827047"/>
    <w:rsid w:val="00827410"/>
    <w:rsid w:val="0082766C"/>
    <w:rsid w:val="00827812"/>
    <w:rsid w:val="00830A69"/>
    <w:rsid w:val="00831032"/>
    <w:rsid w:val="0083145F"/>
    <w:rsid w:val="0083163D"/>
    <w:rsid w:val="00831B90"/>
    <w:rsid w:val="00832FEF"/>
    <w:rsid w:val="008331E7"/>
    <w:rsid w:val="0083368F"/>
    <w:rsid w:val="0083412E"/>
    <w:rsid w:val="00834426"/>
    <w:rsid w:val="008345A0"/>
    <w:rsid w:val="00834710"/>
    <w:rsid w:val="00834858"/>
    <w:rsid w:val="00834F1F"/>
    <w:rsid w:val="00835717"/>
    <w:rsid w:val="00835AA9"/>
    <w:rsid w:val="00836242"/>
    <w:rsid w:val="0083639E"/>
    <w:rsid w:val="008367E2"/>
    <w:rsid w:val="00836A30"/>
    <w:rsid w:val="00836B6A"/>
    <w:rsid w:val="00837107"/>
    <w:rsid w:val="00837294"/>
    <w:rsid w:val="008374FA"/>
    <w:rsid w:val="0084015B"/>
    <w:rsid w:val="00840D23"/>
    <w:rsid w:val="00840FE0"/>
    <w:rsid w:val="00841266"/>
    <w:rsid w:val="00841F59"/>
    <w:rsid w:val="0084236A"/>
    <w:rsid w:val="008424FE"/>
    <w:rsid w:val="00842885"/>
    <w:rsid w:val="008428AF"/>
    <w:rsid w:val="00842B54"/>
    <w:rsid w:val="00842BDC"/>
    <w:rsid w:val="00843231"/>
    <w:rsid w:val="008435FB"/>
    <w:rsid w:val="00844506"/>
    <w:rsid w:val="0084453D"/>
    <w:rsid w:val="00844542"/>
    <w:rsid w:val="00844562"/>
    <w:rsid w:val="008448BC"/>
    <w:rsid w:val="00844CE1"/>
    <w:rsid w:val="008450BD"/>
    <w:rsid w:val="00845263"/>
    <w:rsid w:val="00845CDE"/>
    <w:rsid w:val="00845DDE"/>
    <w:rsid w:val="00845EC2"/>
    <w:rsid w:val="00845FB1"/>
    <w:rsid w:val="008461AB"/>
    <w:rsid w:val="008461B8"/>
    <w:rsid w:val="00846828"/>
    <w:rsid w:val="00846829"/>
    <w:rsid w:val="00846F5E"/>
    <w:rsid w:val="00847C77"/>
    <w:rsid w:val="00850114"/>
    <w:rsid w:val="0085014D"/>
    <w:rsid w:val="00850979"/>
    <w:rsid w:val="008511E0"/>
    <w:rsid w:val="00851243"/>
    <w:rsid w:val="00851404"/>
    <w:rsid w:val="0085180B"/>
    <w:rsid w:val="00852127"/>
    <w:rsid w:val="00853154"/>
    <w:rsid w:val="0085317A"/>
    <w:rsid w:val="00853331"/>
    <w:rsid w:val="008536D1"/>
    <w:rsid w:val="0085398B"/>
    <w:rsid w:val="00853F72"/>
    <w:rsid w:val="008543F7"/>
    <w:rsid w:val="00854558"/>
    <w:rsid w:val="00854594"/>
    <w:rsid w:val="0085483A"/>
    <w:rsid w:val="00854D15"/>
    <w:rsid w:val="00854D43"/>
    <w:rsid w:val="00854DF9"/>
    <w:rsid w:val="008552CF"/>
    <w:rsid w:val="00855531"/>
    <w:rsid w:val="00855638"/>
    <w:rsid w:val="00855877"/>
    <w:rsid w:val="0085611A"/>
    <w:rsid w:val="00856C36"/>
    <w:rsid w:val="00856FB1"/>
    <w:rsid w:val="00857433"/>
    <w:rsid w:val="00857449"/>
    <w:rsid w:val="008574E0"/>
    <w:rsid w:val="00857B68"/>
    <w:rsid w:val="008606F0"/>
    <w:rsid w:val="008611C4"/>
    <w:rsid w:val="008615C3"/>
    <w:rsid w:val="0086161A"/>
    <w:rsid w:val="00861672"/>
    <w:rsid w:val="008616B6"/>
    <w:rsid w:val="008616F3"/>
    <w:rsid w:val="00861B3C"/>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A"/>
    <w:rsid w:val="00870168"/>
    <w:rsid w:val="00870982"/>
    <w:rsid w:val="00871EE8"/>
    <w:rsid w:val="00872026"/>
    <w:rsid w:val="00872572"/>
    <w:rsid w:val="00872A74"/>
    <w:rsid w:val="00872C41"/>
    <w:rsid w:val="00872F47"/>
    <w:rsid w:val="008731A9"/>
    <w:rsid w:val="00873B97"/>
    <w:rsid w:val="00873F84"/>
    <w:rsid w:val="00874B73"/>
    <w:rsid w:val="00874F28"/>
    <w:rsid w:val="00875A42"/>
    <w:rsid w:val="00876B57"/>
    <w:rsid w:val="008772D5"/>
    <w:rsid w:val="008774F5"/>
    <w:rsid w:val="00877E96"/>
    <w:rsid w:val="00880689"/>
    <w:rsid w:val="008807EE"/>
    <w:rsid w:val="00880A9F"/>
    <w:rsid w:val="00880C55"/>
    <w:rsid w:val="00880FF8"/>
    <w:rsid w:val="00881010"/>
    <w:rsid w:val="00881858"/>
    <w:rsid w:val="00881B75"/>
    <w:rsid w:val="008821D6"/>
    <w:rsid w:val="00882A93"/>
    <w:rsid w:val="00882EB7"/>
    <w:rsid w:val="00882EF1"/>
    <w:rsid w:val="008830F2"/>
    <w:rsid w:val="0088411A"/>
    <w:rsid w:val="00884319"/>
    <w:rsid w:val="008844F2"/>
    <w:rsid w:val="008845A9"/>
    <w:rsid w:val="0088483F"/>
    <w:rsid w:val="00884856"/>
    <w:rsid w:val="008849E9"/>
    <w:rsid w:val="008853A2"/>
    <w:rsid w:val="008860FB"/>
    <w:rsid w:val="00886443"/>
    <w:rsid w:val="00886ABC"/>
    <w:rsid w:val="00887070"/>
    <w:rsid w:val="0088790F"/>
    <w:rsid w:val="00887E1F"/>
    <w:rsid w:val="00890148"/>
    <w:rsid w:val="00890168"/>
    <w:rsid w:val="0089043A"/>
    <w:rsid w:val="008912AD"/>
    <w:rsid w:val="008913BF"/>
    <w:rsid w:val="008918D2"/>
    <w:rsid w:val="00891B3F"/>
    <w:rsid w:val="00892213"/>
    <w:rsid w:val="008925E3"/>
    <w:rsid w:val="0089267F"/>
    <w:rsid w:val="00892A45"/>
    <w:rsid w:val="00893168"/>
    <w:rsid w:val="0089445D"/>
    <w:rsid w:val="00894469"/>
    <w:rsid w:val="008944B4"/>
    <w:rsid w:val="00894857"/>
    <w:rsid w:val="00894A6B"/>
    <w:rsid w:val="0089520F"/>
    <w:rsid w:val="0089566E"/>
    <w:rsid w:val="00895686"/>
    <w:rsid w:val="00895869"/>
    <w:rsid w:val="00895A80"/>
    <w:rsid w:val="00896150"/>
    <w:rsid w:val="008963DC"/>
    <w:rsid w:val="00896B09"/>
    <w:rsid w:val="00897DCF"/>
    <w:rsid w:val="008A0039"/>
    <w:rsid w:val="008A0048"/>
    <w:rsid w:val="008A004A"/>
    <w:rsid w:val="008A06C9"/>
    <w:rsid w:val="008A09EB"/>
    <w:rsid w:val="008A0F61"/>
    <w:rsid w:val="008A148F"/>
    <w:rsid w:val="008A14A9"/>
    <w:rsid w:val="008A152D"/>
    <w:rsid w:val="008A17C6"/>
    <w:rsid w:val="008A1FF0"/>
    <w:rsid w:val="008A24F2"/>
    <w:rsid w:val="008A277A"/>
    <w:rsid w:val="008A2868"/>
    <w:rsid w:val="008A3667"/>
    <w:rsid w:val="008A3B12"/>
    <w:rsid w:val="008A3C6F"/>
    <w:rsid w:val="008A3F95"/>
    <w:rsid w:val="008A41A0"/>
    <w:rsid w:val="008A433C"/>
    <w:rsid w:val="008A43EB"/>
    <w:rsid w:val="008A457C"/>
    <w:rsid w:val="008A45E3"/>
    <w:rsid w:val="008A4ADB"/>
    <w:rsid w:val="008A5124"/>
    <w:rsid w:val="008A5EFD"/>
    <w:rsid w:val="008A6764"/>
    <w:rsid w:val="008A68E7"/>
    <w:rsid w:val="008A6B8D"/>
    <w:rsid w:val="008A6F2B"/>
    <w:rsid w:val="008A71BA"/>
    <w:rsid w:val="008A765F"/>
    <w:rsid w:val="008A79D5"/>
    <w:rsid w:val="008A7A26"/>
    <w:rsid w:val="008A7C67"/>
    <w:rsid w:val="008B048B"/>
    <w:rsid w:val="008B0A84"/>
    <w:rsid w:val="008B1698"/>
    <w:rsid w:val="008B1C03"/>
    <w:rsid w:val="008B1D6F"/>
    <w:rsid w:val="008B1E31"/>
    <w:rsid w:val="008B1E65"/>
    <w:rsid w:val="008B1E82"/>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C33"/>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4EEA"/>
    <w:rsid w:val="008C57F5"/>
    <w:rsid w:val="008C5AE5"/>
    <w:rsid w:val="008C5BCF"/>
    <w:rsid w:val="008C68FC"/>
    <w:rsid w:val="008C6924"/>
    <w:rsid w:val="008C6B38"/>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3DBA"/>
    <w:rsid w:val="008D3F4A"/>
    <w:rsid w:val="008D401A"/>
    <w:rsid w:val="008D41FA"/>
    <w:rsid w:val="008D473A"/>
    <w:rsid w:val="008D4843"/>
    <w:rsid w:val="008D4E1D"/>
    <w:rsid w:val="008D508E"/>
    <w:rsid w:val="008D51E7"/>
    <w:rsid w:val="008D568F"/>
    <w:rsid w:val="008D58BF"/>
    <w:rsid w:val="008D5A40"/>
    <w:rsid w:val="008D5F0D"/>
    <w:rsid w:val="008D6334"/>
    <w:rsid w:val="008D66AE"/>
    <w:rsid w:val="008D66F9"/>
    <w:rsid w:val="008D6A54"/>
    <w:rsid w:val="008D6AC0"/>
    <w:rsid w:val="008D7178"/>
    <w:rsid w:val="008E02A4"/>
    <w:rsid w:val="008E0D75"/>
    <w:rsid w:val="008E0F38"/>
    <w:rsid w:val="008E152C"/>
    <w:rsid w:val="008E1BC5"/>
    <w:rsid w:val="008E1C07"/>
    <w:rsid w:val="008E1EE2"/>
    <w:rsid w:val="008E1EF7"/>
    <w:rsid w:val="008E2776"/>
    <w:rsid w:val="008E3199"/>
    <w:rsid w:val="008E3664"/>
    <w:rsid w:val="008E3CA0"/>
    <w:rsid w:val="008E4078"/>
    <w:rsid w:val="008E48AD"/>
    <w:rsid w:val="008E51F5"/>
    <w:rsid w:val="008E5525"/>
    <w:rsid w:val="008E56B5"/>
    <w:rsid w:val="008E5E57"/>
    <w:rsid w:val="008E5EDE"/>
    <w:rsid w:val="008E6B5C"/>
    <w:rsid w:val="008E6BEB"/>
    <w:rsid w:val="008E6C7B"/>
    <w:rsid w:val="008E6F3A"/>
    <w:rsid w:val="008E7D55"/>
    <w:rsid w:val="008F0214"/>
    <w:rsid w:val="008F0C5E"/>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110E"/>
    <w:rsid w:val="00901368"/>
    <w:rsid w:val="009014F9"/>
    <w:rsid w:val="00901646"/>
    <w:rsid w:val="00902875"/>
    <w:rsid w:val="00902CA2"/>
    <w:rsid w:val="0090335C"/>
    <w:rsid w:val="00903D76"/>
    <w:rsid w:val="00903EE2"/>
    <w:rsid w:val="00904444"/>
    <w:rsid w:val="009045DA"/>
    <w:rsid w:val="00905208"/>
    <w:rsid w:val="00905698"/>
    <w:rsid w:val="00905AB3"/>
    <w:rsid w:val="00905CEF"/>
    <w:rsid w:val="00905D19"/>
    <w:rsid w:val="009065F2"/>
    <w:rsid w:val="0090671B"/>
    <w:rsid w:val="00907179"/>
    <w:rsid w:val="009071FD"/>
    <w:rsid w:val="00907369"/>
    <w:rsid w:val="00907511"/>
    <w:rsid w:val="00907A30"/>
    <w:rsid w:val="00907A9B"/>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E95"/>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938"/>
    <w:rsid w:val="00921A73"/>
    <w:rsid w:val="00921CC7"/>
    <w:rsid w:val="00921D89"/>
    <w:rsid w:val="00921FBA"/>
    <w:rsid w:val="00922005"/>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50D"/>
    <w:rsid w:val="0093175F"/>
    <w:rsid w:val="00931943"/>
    <w:rsid w:val="00931D4D"/>
    <w:rsid w:val="00931DBE"/>
    <w:rsid w:val="00931E31"/>
    <w:rsid w:val="009326F9"/>
    <w:rsid w:val="00932B21"/>
    <w:rsid w:val="00932CA6"/>
    <w:rsid w:val="009333DB"/>
    <w:rsid w:val="00933735"/>
    <w:rsid w:val="0093402A"/>
    <w:rsid w:val="009345C7"/>
    <w:rsid w:val="00934A32"/>
    <w:rsid w:val="00935178"/>
    <w:rsid w:val="009351A8"/>
    <w:rsid w:val="00935BA6"/>
    <w:rsid w:val="00936204"/>
    <w:rsid w:val="00936794"/>
    <w:rsid w:val="00936935"/>
    <w:rsid w:val="00936B14"/>
    <w:rsid w:val="009370C4"/>
    <w:rsid w:val="009375DD"/>
    <w:rsid w:val="00940015"/>
    <w:rsid w:val="00940FDD"/>
    <w:rsid w:val="009414BF"/>
    <w:rsid w:val="00941817"/>
    <w:rsid w:val="0094189C"/>
    <w:rsid w:val="00941CC2"/>
    <w:rsid w:val="00941EB5"/>
    <w:rsid w:val="00941F2F"/>
    <w:rsid w:val="00942358"/>
    <w:rsid w:val="009423AC"/>
    <w:rsid w:val="0094246F"/>
    <w:rsid w:val="009424A3"/>
    <w:rsid w:val="009429D5"/>
    <w:rsid w:val="00942BB0"/>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85C"/>
    <w:rsid w:val="00956AFC"/>
    <w:rsid w:val="00956BF7"/>
    <w:rsid w:val="00956D9D"/>
    <w:rsid w:val="009571D6"/>
    <w:rsid w:val="009579AE"/>
    <w:rsid w:val="00957AAD"/>
    <w:rsid w:val="00957D47"/>
    <w:rsid w:val="00957DE8"/>
    <w:rsid w:val="00960182"/>
    <w:rsid w:val="009602CB"/>
    <w:rsid w:val="0096044B"/>
    <w:rsid w:val="00960456"/>
    <w:rsid w:val="00960700"/>
    <w:rsid w:val="00960BE2"/>
    <w:rsid w:val="00960C56"/>
    <w:rsid w:val="00960D1A"/>
    <w:rsid w:val="00961522"/>
    <w:rsid w:val="009615BA"/>
    <w:rsid w:val="009616C0"/>
    <w:rsid w:val="00961769"/>
    <w:rsid w:val="009620DF"/>
    <w:rsid w:val="009622E0"/>
    <w:rsid w:val="009624A4"/>
    <w:rsid w:val="00962520"/>
    <w:rsid w:val="00962CD6"/>
    <w:rsid w:val="0096301B"/>
    <w:rsid w:val="00963073"/>
    <w:rsid w:val="0096345C"/>
    <w:rsid w:val="00963594"/>
    <w:rsid w:val="009637DF"/>
    <w:rsid w:val="009637FE"/>
    <w:rsid w:val="0096446B"/>
    <w:rsid w:val="009646A3"/>
    <w:rsid w:val="00964938"/>
    <w:rsid w:val="0096588D"/>
    <w:rsid w:val="009658BB"/>
    <w:rsid w:val="00965A04"/>
    <w:rsid w:val="00965E7D"/>
    <w:rsid w:val="009660D3"/>
    <w:rsid w:val="009662EE"/>
    <w:rsid w:val="00966862"/>
    <w:rsid w:val="0096751F"/>
    <w:rsid w:val="00967E79"/>
    <w:rsid w:val="00967FEC"/>
    <w:rsid w:val="009704E4"/>
    <w:rsid w:val="00970A96"/>
    <w:rsid w:val="00970BCB"/>
    <w:rsid w:val="009712BE"/>
    <w:rsid w:val="00972EB0"/>
    <w:rsid w:val="009730F4"/>
    <w:rsid w:val="00974183"/>
    <w:rsid w:val="00974ECC"/>
    <w:rsid w:val="009756C0"/>
    <w:rsid w:val="00975CAA"/>
    <w:rsid w:val="00975DC4"/>
    <w:rsid w:val="009761E8"/>
    <w:rsid w:val="009766EC"/>
    <w:rsid w:val="009769A7"/>
    <w:rsid w:val="00976F41"/>
    <w:rsid w:val="00977808"/>
    <w:rsid w:val="00977859"/>
    <w:rsid w:val="0097793D"/>
    <w:rsid w:val="00977A8E"/>
    <w:rsid w:val="00977B85"/>
    <w:rsid w:val="00980537"/>
    <w:rsid w:val="00981051"/>
    <w:rsid w:val="00981725"/>
    <w:rsid w:val="00982366"/>
    <w:rsid w:val="009828F5"/>
    <w:rsid w:val="00982D5D"/>
    <w:rsid w:val="00982E34"/>
    <w:rsid w:val="0098328D"/>
    <w:rsid w:val="00983CDF"/>
    <w:rsid w:val="00983EF6"/>
    <w:rsid w:val="00983F25"/>
    <w:rsid w:val="00984407"/>
    <w:rsid w:val="0098466A"/>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3D72"/>
    <w:rsid w:val="0099410A"/>
    <w:rsid w:val="0099457D"/>
    <w:rsid w:val="0099496A"/>
    <w:rsid w:val="00994A71"/>
    <w:rsid w:val="00994C95"/>
    <w:rsid w:val="00994DA0"/>
    <w:rsid w:val="009954FA"/>
    <w:rsid w:val="00995E5C"/>
    <w:rsid w:val="009964CF"/>
    <w:rsid w:val="00996906"/>
    <w:rsid w:val="00996F82"/>
    <w:rsid w:val="00997144"/>
    <w:rsid w:val="009A0092"/>
    <w:rsid w:val="009A018B"/>
    <w:rsid w:val="009A0747"/>
    <w:rsid w:val="009A1622"/>
    <w:rsid w:val="009A1DA5"/>
    <w:rsid w:val="009A1F49"/>
    <w:rsid w:val="009A1F5A"/>
    <w:rsid w:val="009A302B"/>
    <w:rsid w:val="009A325D"/>
    <w:rsid w:val="009A3D25"/>
    <w:rsid w:val="009A3FB3"/>
    <w:rsid w:val="009A4C67"/>
    <w:rsid w:val="009A4D9B"/>
    <w:rsid w:val="009A4FC7"/>
    <w:rsid w:val="009A5062"/>
    <w:rsid w:val="009A50E7"/>
    <w:rsid w:val="009A5370"/>
    <w:rsid w:val="009A5457"/>
    <w:rsid w:val="009A582B"/>
    <w:rsid w:val="009A5C9F"/>
    <w:rsid w:val="009A716C"/>
    <w:rsid w:val="009A74AC"/>
    <w:rsid w:val="009A7709"/>
    <w:rsid w:val="009A775C"/>
    <w:rsid w:val="009A7E20"/>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7B0"/>
    <w:rsid w:val="009B6CD0"/>
    <w:rsid w:val="009B6FB2"/>
    <w:rsid w:val="009B702F"/>
    <w:rsid w:val="009B73EF"/>
    <w:rsid w:val="009B73FF"/>
    <w:rsid w:val="009C01DD"/>
    <w:rsid w:val="009C0764"/>
    <w:rsid w:val="009C0B4F"/>
    <w:rsid w:val="009C0BC9"/>
    <w:rsid w:val="009C104D"/>
    <w:rsid w:val="009C15F9"/>
    <w:rsid w:val="009C19C7"/>
    <w:rsid w:val="009C2621"/>
    <w:rsid w:val="009C2977"/>
    <w:rsid w:val="009C2AAB"/>
    <w:rsid w:val="009C2FFF"/>
    <w:rsid w:val="009C3256"/>
    <w:rsid w:val="009C3538"/>
    <w:rsid w:val="009C3FFA"/>
    <w:rsid w:val="009C4027"/>
    <w:rsid w:val="009C43D8"/>
    <w:rsid w:val="009C4617"/>
    <w:rsid w:val="009C4A71"/>
    <w:rsid w:val="009C4CA5"/>
    <w:rsid w:val="009C4DF7"/>
    <w:rsid w:val="009C4E0F"/>
    <w:rsid w:val="009C4F89"/>
    <w:rsid w:val="009C509C"/>
    <w:rsid w:val="009C5EB4"/>
    <w:rsid w:val="009C6D85"/>
    <w:rsid w:val="009C7033"/>
    <w:rsid w:val="009C7CCE"/>
    <w:rsid w:val="009D0109"/>
    <w:rsid w:val="009D0670"/>
    <w:rsid w:val="009D0CE5"/>
    <w:rsid w:val="009D0F12"/>
    <w:rsid w:val="009D152E"/>
    <w:rsid w:val="009D1532"/>
    <w:rsid w:val="009D18A8"/>
    <w:rsid w:val="009D1CF9"/>
    <w:rsid w:val="009D30B8"/>
    <w:rsid w:val="009D4060"/>
    <w:rsid w:val="009D407D"/>
    <w:rsid w:val="009D433E"/>
    <w:rsid w:val="009D462A"/>
    <w:rsid w:val="009D51B8"/>
    <w:rsid w:val="009D57F1"/>
    <w:rsid w:val="009D5D3B"/>
    <w:rsid w:val="009D5E8E"/>
    <w:rsid w:val="009D61CA"/>
    <w:rsid w:val="009D666C"/>
    <w:rsid w:val="009D6C34"/>
    <w:rsid w:val="009D6D83"/>
    <w:rsid w:val="009D6F6F"/>
    <w:rsid w:val="009D704D"/>
    <w:rsid w:val="009D7895"/>
    <w:rsid w:val="009D7F9F"/>
    <w:rsid w:val="009E0748"/>
    <w:rsid w:val="009E208E"/>
    <w:rsid w:val="009E2915"/>
    <w:rsid w:val="009E2BB8"/>
    <w:rsid w:val="009E2E5F"/>
    <w:rsid w:val="009E3109"/>
    <w:rsid w:val="009E38A4"/>
    <w:rsid w:val="009E44EC"/>
    <w:rsid w:val="009E4CA3"/>
    <w:rsid w:val="009E4E41"/>
    <w:rsid w:val="009E4FBA"/>
    <w:rsid w:val="009E554A"/>
    <w:rsid w:val="009E562D"/>
    <w:rsid w:val="009E5DFE"/>
    <w:rsid w:val="009E5E46"/>
    <w:rsid w:val="009E620A"/>
    <w:rsid w:val="009E7033"/>
    <w:rsid w:val="009E75E1"/>
    <w:rsid w:val="009E7860"/>
    <w:rsid w:val="009E7DF1"/>
    <w:rsid w:val="009F0848"/>
    <w:rsid w:val="009F0FCD"/>
    <w:rsid w:val="009F11D1"/>
    <w:rsid w:val="009F182B"/>
    <w:rsid w:val="009F2234"/>
    <w:rsid w:val="009F2353"/>
    <w:rsid w:val="009F23F4"/>
    <w:rsid w:val="009F276C"/>
    <w:rsid w:val="009F2C09"/>
    <w:rsid w:val="009F2D6E"/>
    <w:rsid w:val="009F3993"/>
    <w:rsid w:val="009F3DF9"/>
    <w:rsid w:val="009F3EC6"/>
    <w:rsid w:val="009F4057"/>
    <w:rsid w:val="009F468A"/>
    <w:rsid w:val="009F46D2"/>
    <w:rsid w:val="009F4AED"/>
    <w:rsid w:val="009F4EAF"/>
    <w:rsid w:val="009F7054"/>
    <w:rsid w:val="009F76FE"/>
    <w:rsid w:val="009F7F68"/>
    <w:rsid w:val="00A0003C"/>
    <w:rsid w:val="00A003F5"/>
    <w:rsid w:val="00A0049B"/>
    <w:rsid w:val="00A00BB1"/>
    <w:rsid w:val="00A00CBF"/>
    <w:rsid w:val="00A00E53"/>
    <w:rsid w:val="00A013D7"/>
    <w:rsid w:val="00A015EC"/>
    <w:rsid w:val="00A0171B"/>
    <w:rsid w:val="00A01D11"/>
    <w:rsid w:val="00A0223E"/>
    <w:rsid w:val="00A02B23"/>
    <w:rsid w:val="00A02C19"/>
    <w:rsid w:val="00A03A66"/>
    <w:rsid w:val="00A03DC4"/>
    <w:rsid w:val="00A03F97"/>
    <w:rsid w:val="00A04098"/>
    <w:rsid w:val="00A04576"/>
    <w:rsid w:val="00A04D67"/>
    <w:rsid w:val="00A04F1E"/>
    <w:rsid w:val="00A0519D"/>
    <w:rsid w:val="00A052AE"/>
    <w:rsid w:val="00A05C45"/>
    <w:rsid w:val="00A05F87"/>
    <w:rsid w:val="00A061DE"/>
    <w:rsid w:val="00A0654A"/>
    <w:rsid w:val="00A065AB"/>
    <w:rsid w:val="00A069EF"/>
    <w:rsid w:val="00A076FF"/>
    <w:rsid w:val="00A07949"/>
    <w:rsid w:val="00A07AA2"/>
    <w:rsid w:val="00A07C09"/>
    <w:rsid w:val="00A10314"/>
    <w:rsid w:val="00A10683"/>
    <w:rsid w:val="00A10894"/>
    <w:rsid w:val="00A10F20"/>
    <w:rsid w:val="00A10FFF"/>
    <w:rsid w:val="00A111C6"/>
    <w:rsid w:val="00A1170C"/>
    <w:rsid w:val="00A117C1"/>
    <w:rsid w:val="00A1197E"/>
    <w:rsid w:val="00A11A60"/>
    <w:rsid w:val="00A127B8"/>
    <w:rsid w:val="00A12D4C"/>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C3C"/>
    <w:rsid w:val="00A15FF1"/>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2E0"/>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61B"/>
    <w:rsid w:val="00A3486A"/>
    <w:rsid w:val="00A34DED"/>
    <w:rsid w:val="00A34F4A"/>
    <w:rsid w:val="00A34F8C"/>
    <w:rsid w:val="00A35320"/>
    <w:rsid w:val="00A3584F"/>
    <w:rsid w:val="00A35961"/>
    <w:rsid w:val="00A35D85"/>
    <w:rsid w:val="00A35FBB"/>
    <w:rsid w:val="00A361C8"/>
    <w:rsid w:val="00A364DC"/>
    <w:rsid w:val="00A37133"/>
    <w:rsid w:val="00A37483"/>
    <w:rsid w:val="00A37CE2"/>
    <w:rsid w:val="00A4018E"/>
    <w:rsid w:val="00A406C5"/>
    <w:rsid w:val="00A4078D"/>
    <w:rsid w:val="00A40857"/>
    <w:rsid w:val="00A40FAC"/>
    <w:rsid w:val="00A417EE"/>
    <w:rsid w:val="00A423D5"/>
    <w:rsid w:val="00A425ED"/>
    <w:rsid w:val="00A42738"/>
    <w:rsid w:val="00A42791"/>
    <w:rsid w:val="00A42C29"/>
    <w:rsid w:val="00A42FC9"/>
    <w:rsid w:val="00A430B1"/>
    <w:rsid w:val="00A430E9"/>
    <w:rsid w:val="00A431AC"/>
    <w:rsid w:val="00A43364"/>
    <w:rsid w:val="00A4375F"/>
    <w:rsid w:val="00A43776"/>
    <w:rsid w:val="00A441AD"/>
    <w:rsid w:val="00A44887"/>
    <w:rsid w:val="00A44933"/>
    <w:rsid w:val="00A44952"/>
    <w:rsid w:val="00A450A2"/>
    <w:rsid w:val="00A4580A"/>
    <w:rsid w:val="00A45C0F"/>
    <w:rsid w:val="00A45DC4"/>
    <w:rsid w:val="00A45F2F"/>
    <w:rsid w:val="00A460CD"/>
    <w:rsid w:val="00A462FC"/>
    <w:rsid w:val="00A464D7"/>
    <w:rsid w:val="00A46761"/>
    <w:rsid w:val="00A467F4"/>
    <w:rsid w:val="00A4688D"/>
    <w:rsid w:val="00A46A9B"/>
    <w:rsid w:val="00A46BFE"/>
    <w:rsid w:val="00A46F9C"/>
    <w:rsid w:val="00A470DA"/>
    <w:rsid w:val="00A47413"/>
    <w:rsid w:val="00A47490"/>
    <w:rsid w:val="00A475F9"/>
    <w:rsid w:val="00A4786A"/>
    <w:rsid w:val="00A479CF"/>
    <w:rsid w:val="00A47B05"/>
    <w:rsid w:val="00A47B56"/>
    <w:rsid w:val="00A47CF9"/>
    <w:rsid w:val="00A47FEC"/>
    <w:rsid w:val="00A50166"/>
    <w:rsid w:val="00A50168"/>
    <w:rsid w:val="00A50ECD"/>
    <w:rsid w:val="00A5140C"/>
    <w:rsid w:val="00A51EC3"/>
    <w:rsid w:val="00A51FDD"/>
    <w:rsid w:val="00A5228F"/>
    <w:rsid w:val="00A52326"/>
    <w:rsid w:val="00A523D2"/>
    <w:rsid w:val="00A52BB1"/>
    <w:rsid w:val="00A52D38"/>
    <w:rsid w:val="00A53210"/>
    <w:rsid w:val="00A53785"/>
    <w:rsid w:val="00A53B06"/>
    <w:rsid w:val="00A53B84"/>
    <w:rsid w:val="00A545CB"/>
    <w:rsid w:val="00A548DC"/>
    <w:rsid w:val="00A5539A"/>
    <w:rsid w:val="00A56165"/>
    <w:rsid w:val="00A56170"/>
    <w:rsid w:val="00A56BF5"/>
    <w:rsid w:val="00A56F60"/>
    <w:rsid w:val="00A57CC2"/>
    <w:rsid w:val="00A60316"/>
    <w:rsid w:val="00A607BC"/>
    <w:rsid w:val="00A60E63"/>
    <w:rsid w:val="00A60E8D"/>
    <w:rsid w:val="00A61C9E"/>
    <w:rsid w:val="00A61DC5"/>
    <w:rsid w:val="00A61EBE"/>
    <w:rsid w:val="00A61EC7"/>
    <w:rsid w:val="00A620EE"/>
    <w:rsid w:val="00A62411"/>
    <w:rsid w:val="00A6247A"/>
    <w:rsid w:val="00A625E3"/>
    <w:rsid w:val="00A6282C"/>
    <w:rsid w:val="00A629FC"/>
    <w:rsid w:val="00A62AE8"/>
    <w:rsid w:val="00A62B36"/>
    <w:rsid w:val="00A634EA"/>
    <w:rsid w:val="00A635CB"/>
    <w:rsid w:val="00A6374C"/>
    <w:rsid w:val="00A63815"/>
    <w:rsid w:val="00A63C14"/>
    <w:rsid w:val="00A63E43"/>
    <w:rsid w:val="00A6485C"/>
    <w:rsid w:val="00A648DC"/>
    <w:rsid w:val="00A649D2"/>
    <w:rsid w:val="00A65245"/>
    <w:rsid w:val="00A658A0"/>
    <w:rsid w:val="00A65BDF"/>
    <w:rsid w:val="00A668BF"/>
    <w:rsid w:val="00A66ABB"/>
    <w:rsid w:val="00A66B99"/>
    <w:rsid w:val="00A66D58"/>
    <w:rsid w:val="00A67298"/>
    <w:rsid w:val="00A674DB"/>
    <w:rsid w:val="00A6756B"/>
    <w:rsid w:val="00A71364"/>
    <w:rsid w:val="00A71690"/>
    <w:rsid w:val="00A71800"/>
    <w:rsid w:val="00A71DA0"/>
    <w:rsid w:val="00A72257"/>
    <w:rsid w:val="00A7226A"/>
    <w:rsid w:val="00A72270"/>
    <w:rsid w:val="00A723A9"/>
    <w:rsid w:val="00A7280A"/>
    <w:rsid w:val="00A729C1"/>
    <w:rsid w:val="00A729F9"/>
    <w:rsid w:val="00A72C76"/>
    <w:rsid w:val="00A73145"/>
    <w:rsid w:val="00A740EF"/>
    <w:rsid w:val="00A74BA1"/>
    <w:rsid w:val="00A74DFC"/>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1DFD"/>
    <w:rsid w:val="00A82437"/>
    <w:rsid w:val="00A82543"/>
    <w:rsid w:val="00A82878"/>
    <w:rsid w:val="00A82A14"/>
    <w:rsid w:val="00A82BC7"/>
    <w:rsid w:val="00A82D52"/>
    <w:rsid w:val="00A83833"/>
    <w:rsid w:val="00A838CA"/>
    <w:rsid w:val="00A8401B"/>
    <w:rsid w:val="00A8443B"/>
    <w:rsid w:val="00A846BC"/>
    <w:rsid w:val="00A849B6"/>
    <w:rsid w:val="00A84AC2"/>
    <w:rsid w:val="00A84E99"/>
    <w:rsid w:val="00A850D9"/>
    <w:rsid w:val="00A8563A"/>
    <w:rsid w:val="00A85F0A"/>
    <w:rsid w:val="00A86ABC"/>
    <w:rsid w:val="00A873D9"/>
    <w:rsid w:val="00A87C29"/>
    <w:rsid w:val="00A87EC1"/>
    <w:rsid w:val="00A87F47"/>
    <w:rsid w:val="00A905B3"/>
    <w:rsid w:val="00A90684"/>
    <w:rsid w:val="00A91229"/>
    <w:rsid w:val="00A913E0"/>
    <w:rsid w:val="00A91A0D"/>
    <w:rsid w:val="00A92916"/>
    <w:rsid w:val="00A92C80"/>
    <w:rsid w:val="00A9325E"/>
    <w:rsid w:val="00A933D8"/>
    <w:rsid w:val="00A93ABE"/>
    <w:rsid w:val="00A93D42"/>
    <w:rsid w:val="00A941CA"/>
    <w:rsid w:val="00A94247"/>
    <w:rsid w:val="00A954A5"/>
    <w:rsid w:val="00A95BE3"/>
    <w:rsid w:val="00A95CA6"/>
    <w:rsid w:val="00A96083"/>
    <w:rsid w:val="00A96253"/>
    <w:rsid w:val="00A9634E"/>
    <w:rsid w:val="00A96476"/>
    <w:rsid w:val="00A96764"/>
    <w:rsid w:val="00A96851"/>
    <w:rsid w:val="00A96DC2"/>
    <w:rsid w:val="00A96E63"/>
    <w:rsid w:val="00A97008"/>
    <w:rsid w:val="00A97101"/>
    <w:rsid w:val="00A971FF"/>
    <w:rsid w:val="00A9746E"/>
    <w:rsid w:val="00A978C8"/>
    <w:rsid w:val="00A97B03"/>
    <w:rsid w:val="00AA03FC"/>
    <w:rsid w:val="00AA0D08"/>
    <w:rsid w:val="00AA1324"/>
    <w:rsid w:val="00AA1375"/>
    <w:rsid w:val="00AA168D"/>
    <w:rsid w:val="00AA1975"/>
    <w:rsid w:val="00AA1A58"/>
    <w:rsid w:val="00AA1C69"/>
    <w:rsid w:val="00AA1F42"/>
    <w:rsid w:val="00AA1F6F"/>
    <w:rsid w:val="00AA2173"/>
    <w:rsid w:val="00AA231A"/>
    <w:rsid w:val="00AA278D"/>
    <w:rsid w:val="00AA29C4"/>
    <w:rsid w:val="00AA3F0D"/>
    <w:rsid w:val="00AA44CA"/>
    <w:rsid w:val="00AA4D79"/>
    <w:rsid w:val="00AA5226"/>
    <w:rsid w:val="00AA5689"/>
    <w:rsid w:val="00AA5B64"/>
    <w:rsid w:val="00AA5BC8"/>
    <w:rsid w:val="00AA6A7B"/>
    <w:rsid w:val="00AA6C79"/>
    <w:rsid w:val="00AA7155"/>
    <w:rsid w:val="00AA720D"/>
    <w:rsid w:val="00AA75B3"/>
    <w:rsid w:val="00AA7C91"/>
    <w:rsid w:val="00AB00B1"/>
    <w:rsid w:val="00AB0342"/>
    <w:rsid w:val="00AB0ABF"/>
    <w:rsid w:val="00AB0BF6"/>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5D8"/>
    <w:rsid w:val="00AB490C"/>
    <w:rsid w:val="00AB4B39"/>
    <w:rsid w:val="00AB4E61"/>
    <w:rsid w:val="00AB4E84"/>
    <w:rsid w:val="00AB4F92"/>
    <w:rsid w:val="00AB51DF"/>
    <w:rsid w:val="00AB5867"/>
    <w:rsid w:val="00AB5E2B"/>
    <w:rsid w:val="00AB6077"/>
    <w:rsid w:val="00AB607C"/>
    <w:rsid w:val="00AB61D2"/>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75F"/>
    <w:rsid w:val="00AD196B"/>
    <w:rsid w:val="00AD1FC0"/>
    <w:rsid w:val="00AD2096"/>
    <w:rsid w:val="00AD2204"/>
    <w:rsid w:val="00AD23C0"/>
    <w:rsid w:val="00AD2646"/>
    <w:rsid w:val="00AD2F03"/>
    <w:rsid w:val="00AD326E"/>
    <w:rsid w:val="00AD358E"/>
    <w:rsid w:val="00AD4081"/>
    <w:rsid w:val="00AD41EF"/>
    <w:rsid w:val="00AD450D"/>
    <w:rsid w:val="00AD4728"/>
    <w:rsid w:val="00AD5320"/>
    <w:rsid w:val="00AD5849"/>
    <w:rsid w:val="00AD5F82"/>
    <w:rsid w:val="00AD61C4"/>
    <w:rsid w:val="00AD6F67"/>
    <w:rsid w:val="00AD72A7"/>
    <w:rsid w:val="00AD7615"/>
    <w:rsid w:val="00AE0460"/>
    <w:rsid w:val="00AE051C"/>
    <w:rsid w:val="00AE06F2"/>
    <w:rsid w:val="00AE07E3"/>
    <w:rsid w:val="00AE08E8"/>
    <w:rsid w:val="00AE10F0"/>
    <w:rsid w:val="00AE1265"/>
    <w:rsid w:val="00AE27C9"/>
    <w:rsid w:val="00AE2B93"/>
    <w:rsid w:val="00AE2F16"/>
    <w:rsid w:val="00AE3107"/>
    <w:rsid w:val="00AE315F"/>
    <w:rsid w:val="00AE3C69"/>
    <w:rsid w:val="00AE3DD8"/>
    <w:rsid w:val="00AE415D"/>
    <w:rsid w:val="00AE43FD"/>
    <w:rsid w:val="00AE49B9"/>
    <w:rsid w:val="00AE49D0"/>
    <w:rsid w:val="00AE4B5C"/>
    <w:rsid w:val="00AE4C62"/>
    <w:rsid w:val="00AE51A3"/>
    <w:rsid w:val="00AE553E"/>
    <w:rsid w:val="00AE5717"/>
    <w:rsid w:val="00AE5CA0"/>
    <w:rsid w:val="00AE5D32"/>
    <w:rsid w:val="00AE638C"/>
    <w:rsid w:val="00AE68C4"/>
    <w:rsid w:val="00AE6DF6"/>
    <w:rsid w:val="00AE6EBD"/>
    <w:rsid w:val="00AE71FE"/>
    <w:rsid w:val="00AE78C2"/>
    <w:rsid w:val="00AE7F28"/>
    <w:rsid w:val="00AF010F"/>
    <w:rsid w:val="00AF019A"/>
    <w:rsid w:val="00AF056E"/>
    <w:rsid w:val="00AF0A23"/>
    <w:rsid w:val="00AF0AEC"/>
    <w:rsid w:val="00AF1080"/>
    <w:rsid w:val="00AF1647"/>
    <w:rsid w:val="00AF1BB1"/>
    <w:rsid w:val="00AF1DAA"/>
    <w:rsid w:val="00AF2376"/>
    <w:rsid w:val="00AF29E0"/>
    <w:rsid w:val="00AF2BAB"/>
    <w:rsid w:val="00AF2E08"/>
    <w:rsid w:val="00AF3CC1"/>
    <w:rsid w:val="00AF4489"/>
    <w:rsid w:val="00AF4844"/>
    <w:rsid w:val="00AF4DCB"/>
    <w:rsid w:val="00AF53C9"/>
    <w:rsid w:val="00AF5A01"/>
    <w:rsid w:val="00AF5AE1"/>
    <w:rsid w:val="00AF5B60"/>
    <w:rsid w:val="00AF5E8E"/>
    <w:rsid w:val="00AF648C"/>
    <w:rsid w:val="00AF6FB4"/>
    <w:rsid w:val="00AF7487"/>
    <w:rsid w:val="00AF77EA"/>
    <w:rsid w:val="00B00357"/>
    <w:rsid w:val="00B003EA"/>
    <w:rsid w:val="00B004D3"/>
    <w:rsid w:val="00B00906"/>
    <w:rsid w:val="00B009E3"/>
    <w:rsid w:val="00B00D3C"/>
    <w:rsid w:val="00B01900"/>
    <w:rsid w:val="00B01C95"/>
    <w:rsid w:val="00B01CDA"/>
    <w:rsid w:val="00B01EE0"/>
    <w:rsid w:val="00B02615"/>
    <w:rsid w:val="00B026CE"/>
    <w:rsid w:val="00B02CC1"/>
    <w:rsid w:val="00B0374D"/>
    <w:rsid w:val="00B03A17"/>
    <w:rsid w:val="00B03C7F"/>
    <w:rsid w:val="00B040C4"/>
    <w:rsid w:val="00B042FA"/>
    <w:rsid w:val="00B04B1B"/>
    <w:rsid w:val="00B04D3F"/>
    <w:rsid w:val="00B04DD8"/>
    <w:rsid w:val="00B05E4B"/>
    <w:rsid w:val="00B065C8"/>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7447"/>
    <w:rsid w:val="00B2011A"/>
    <w:rsid w:val="00B2092A"/>
    <w:rsid w:val="00B20992"/>
    <w:rsid w:val="00B20A74"/>
    <w:rsid w:val="00B20F1D"/>
    <w:rsid w:val="00B21046"/>
    <w:rsid w:val="00B21196"/>
    <w:rsid w:val="00B21ECA"/>
    <w:rsid w:val="00B221A0"/>
    <w:rsid w:val="00B224C1"/>
    <w:rsid w:val="00B225EC"/>
    <w:rsid w:val="00B22D25"/>
    <w:rsid w:val="00B22EAA"/>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2A87"/>
    <w:rsid w:val="00B33059"/>
    <w:rsid w:val="00B335B9"/>
    <w:rsid w:val="00B3399B"/>
    <w:rsid w:val="00B344E5"/>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EE8"/>
    <w:rsid w:val="00B47220"/>
    <w:rsid w:val="00B476A9"/>
    <w:rsid w:val="00B4780D"/>
    <w:rsid w:val="00B50270"/>
    <w:rsid w:val="00B502BB"/>
    <w:rsid w:val="00B503C5"/>
    <w:rsid w:val="00B5042B"/>
    <w:rsid w:val="00B50550"/>
    <w:rsid w:val="00B50BD6"/>
    <w:rsid w:val="00B51396"/>
    <w:rsid w:val="00B517A3"/>
    <w:rsid w:val="00B51B07"/>
    <w:rsid w:val="00B51DA2"/>
    <w:rsid w:val="00B5215A"/>
    <w:rsid w:val="00B52864"/>
    <w:rsid w:val="00B52A2D"/>
    <w:rsid w:val="00B53136"/>
    <w:rsid w:val="00B532AD"/>
    <w:rsid w:val="00B535C8"/>
    <w:rsid w:val="00B53854"/>
    <w:rsid w:val="00B53ECC"/>
    <w:rsid w:val="00B543FA"/>
    <w:rsid w:val="00B545F9"/>
    <w:rsid w:val="00B54A14"/>
    <w:rsid w:val="00B54A7D"/>
    <w:rsid w:val="00B54C48"/>
    <w:rsid w:val="00B555FA"/>
    <w:rsid w:val="00B55A75"/>
    <w:rsid w:val="00B55B75"/>
    <w:rsid w:val="00B55CED"/>
    <w:rsid w:val="00B5652D"/>
    <w:rsid w:val="00B57C6F"/>
    <w:rsid w:val="00B57C95"/>
    <w:rsid w:val="00B57E97"/>
    <w:rsid w:val="00B57EE0"/>
    <w:rsid w:val="00B601BD"/>
    <w:rsid w:val="00B607BA"/>
    <w:rsid w:val="00B607F7"/>
    <w:rsid w:val="00B60868"/>
    <w:rsid w:val="00B61246"/>
    <w:rsid w:val="00B62C47"/>
    <w:rsid w:val="00B63D63"/>
    <w:rsid w:val="00B63EC3"/>
    <w:rsid w:val="00B63F47"/>
    <w:rsid w:val="00B645C5"/>
    <w:rsid w:val="00B64647"/>
    <w:rsid w:val="00B6485C"/>
    <w:rsid w:val="00B649E7"/>
    <w:rsid w:val="00B64E5B"/>
    <w:rsid w:val="00B654EC"/>
    <w:rsid w:val="00B65DE4"/>
    <w:rsid w:val="00B66468"/>
    <w:rsid w:val="00B665CB"/>
    <w:rsid w:val="00B668C6"/>
    <w:rsid w:val="00B6791F"/>
    <w:rsid w:val="00B67939"/>
    <w:rsid w:val="00B67AC0"/>
    <w:rsid w:val="00B67C57"/>
    <w:rsid w:val="00B70028"/>
    <w:rsid w:val="00B70401"/>
    <w:rsid w:val="00B70427"/>
    <w:rsid w:val="00B70740"/>
    <w:rsid w:val="00B70C70"/>
    <w:rsid w:val="00B70CAE"/>
    <w:rsid w:val="00B71F2B"/>
    <w:rsid w:val="00B722D0"/>
    <w:rsid w:val="00B724B6"/>
    <w:rsid w:val="00B72686"/>
    <w:rsid w:val="00B72A19"/>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EAD"/>
    <w:rsid w:val="00B76EF2"/>
    <w:rsid w:val="00B80108"/>
    <w:rsid w:val="00B80F4A"/>
    <w:rsid w:val="00B81548"/>
    <w:rsid w:val="00B82298"/>
    <w:rsid w:val="00B822BB"/>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9DC"/>
    <w:rsid w:val="00B90A65"/>
    <w:rsid w:val="00B9107D"/>
    <w:rsid w:val="00B9178C"/>
    <w:rsid w:val="00B92504"/>
    <w:rsid w:val="00B93FDD"/>
    <w:rsid w:val="00B94142"/>
    <w:rsid w:val="00B94AF3"/>
    <w:rsid w:val="00B94B14"/>
    <w:rsid w:val="00B94C3B"/>
    <w:rsid w:val="00B95274"/>
    <w:rsid w:val="00B952EA"/>
    <w:rsid w:val="00B95566"/>
    <w:rsid w:val="00B95869"/>
    <w:rsid w:val="00B95A8C"/>
    <w:rsid w:val="00B95B07"/>
    <w:rsid w:val="00B95EBA"/>
    <w:rsid w:val="00B96993"/>
    <w:rsid w:val="00B969FC"/>
    <w:rsid w:val="00B96E69"/>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696"/>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A5E"/>
    <w:rsid w:val="00BA6DCB"/>
    <w:rsid w:val="00BA6E09"/>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614B"/>
    <w:rsid w:val="00BB6374"/>
    <w:rsid w:val="00BB6570"/>
    <w:rsid w:val="00BB6712"/>
    <w:rsid w:val="00BB7127"/>
    <w:rsid w:val="00BB72EB"/>
    <w:rsid w:val="00BB770C"/>
    <w:rsid w:val="00BB7BF1"/>
    <w:rsid w:val="00BB7C36"/>
    <w:rsid w:val="00BC0007"/>
    <w:rsid w:val="00BC0196"/>
    <w:rsid w:val="00BC0668"/>
    <w:rsid w:val="00BC0A40"/>
    <w:rsid w:val="00BC0DDA"/>
    <w:rsid w:val="00BC19F2"/>
    <w:rsid w:val="00BC21A4"/>
    <w:rsid w:val="00BC21C2"/>
    <w:rsid w:val="00BC3510"/>
    <w:rsid w:val="00BC3741"/>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993"/>
    <w:rsid w:val="00BD4BFE"/>
    <w:rsid w:val="00BD5132"/>
    <w:rsid w:val="00BD536C"/>
    <w:rsid w:val="00BD56F3"/>
    <w:rsid w:val="00BD6D51"/>
    <w:rsid w:val="00BD6E71"/>
    <w:rsid w:val="00BD7834"/>
    <w:rsid w:val="00BD7C50"/>
    <w:rsid w:val="00BD7C79"/>
    <w:rsid w:val="00BD7CD7"/>
    <w:rsid w:val="00BE019B"/>
    <w:rsid w:val="00BE0985"/>
    <w:rsid w:val="00BE0A63"/>
    <w:rsid w:val="00BE0CD2"/>
    <w:rsid w:val="00BE0E2B"/>
    <w:rsid w:val="00BE19CB"/>
    <w:rsid w:val="00BE1F60"/>
    <w:rsid w:val="00BE2040"/>
    <w:rsid w:val="00BE257D"/>
    <w:rsid w:val="00BE25DC"/>
    <w:rsid w:val="00BE31DC"/>
    <w:rsid w:val="00BE34D7"/>
    <w:rsid w:val="00BE3D3C"/>
    <w:rsid w:val="00BE404B"/>
    <w:rsid w:val="00BE4A15"/>
    <w:rsid w:val="00BE527C"/>
    <w:rsid w:val="00BE556B"/>
    <w:rsid w:val="00BE5E7D"/>
    <w:rsid w:val="00BE6C63"/>
    <w:rsid w:val="00BE7877"/>
    <w:rsid w:val="00BE7AE9"/>
    <w:rsid w:val="00BF0379"/>
    <w:rsid w:val="00BF09F9"/>
    <w:rsid w:val="00BF0C7A"/>
    <w:rsid w:val="00BF1150"/>
    <w:rsid w:val="00BF133D"/>
    <w:rsid w:val="00BF13D4"/>
    <w:rsid w:val="00BF157D"/>
    <w:rsid w:val="00BF16BE"/>
    <w:rsid w:val="00BF21C6"/>
    <w:rsid w:val="00BF242C"/>
    <w:rsid w:val="00BF29BD"/>
    <w:rsid w:val="00BF2AEA"/>
    <w:rsid w:val="00BF30B6"/>
    <w:rsid w:val="00BF3E6C"/>
    <w:rsid w:val="00BF402C"/>
    <w:rsid w:val="00BF43FB"/>
    <w:rsid w:val="00BF5597"/>
    <w:rsid w:val="00BF5640"/>
    <w:rsid w:val="00BF5BAC"/>
    <w:rsid w:val="00BF5BF0"/>
    <w:rsid w:val="00BF6342"/>
    <w:rsid w:val="00BF711F"/>
    <w:rsid w:val="00BF7B2A"/>
    <w:rsid w:val="00BF7B3C"/>
    <w:rsid w:val="00BF7ECC"/>
    <w:rsid w:val="00C0026F"/>
    <w:rsid w:val="00C00BC0"/>
    <w:rsid w:val="00C00BD2"/>
    <w:rsid w:val="00C00EE4"/>
    <w:rsid w:val="00C01387"/>
    <w:rsid w:val="00C01445"/>
    <w:rsid w:val="00C0164F"/>
    <w:rsid w:val="00C018EC"/>
    <w:rsid w:val="00C018FE"/>
    <w:rsid w:val="00C01A79"/>
    <w:rsid w:val="00C01C5C"/>
    <w:rsid w:val="00C01ED3"/>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5E3"/>
    <w:rsid w:val="00C10815"/>
    <w:rsid w:val="00C10F99"/>
    <w:rsid w:val="00C115FB"/>
    <w:rsid w:val="00C11F39"/>
    <w:rsid w:val="00C12405"/>
    <w:rsid w:val="00C127AC"/>
    <w:rsid w:val="00C12862"/>
    <w:rsid w:val="00C129C2"/>
    <w:rsid w:val="00C12B45"/>
    <w:rsid w:val="00C12C53"/>
    <w:rsid w:val="00C131D8"/>
    <w:rsid w:val="00C13AB2"/>
    <w:rsid w:val="00C13AD5"/>
    <w:rsid w:val="00C13D24"/>
    <w:rsid w:val="00C15041"/>
    <w:rsid w:val="00C1533A"/>
    <w:rsid w:val="00C1548D"/>
    <w:rsid w:val="00C1573F"/>
    <w:rsid w:val="00C16136"/>
    <w:rsid w:val="00C16372"/>
    <w:rsid w:val="00C16419"/>
    <w:rsid w:val="00C16C93"/>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566"/>
    <w:rsid w:val="00C2494A"/>
    <w:rsid w:val="00C24BDA"/>
    <w:rsid w:val="00C259B1"/>
    <w:rsid w:val="00C2638A"/>
    <w:rsid w:val="00C2640E"/>
    <w:rsid w:val="00C26496"/>
    <w:rsid w:val="00C2668D"/>
    <w:rsid w:val="00C26D1D"/>
    <w:rsid w:val="00C2725D"/>
    <w:rsid w:val="00C301BC"/>
    <w:rsid w:val="00C30419"/>
    <w:rsid w:val="00C3083E"/>
    <w:rsid w:val="00C30A1F"/>
    <w:rsid w:val="00C30B43"/>
    <w:rsid w:val="00C30E2E"/>
    <w:rsid w:val="00C30F4B"/>
    <w:rsid w:val="00C318F7"/>
    <w:rsid w:val="00C31CAD"/>
    <w:rsid w:val="00C32AAC"/>
    <w:rsid w:val="00C3318F"/>
    <w:rsid w:val="00C33671"/>
    <w:rsid w:val="00C33CA7"/>
    <w:rsid w:val="00C342CC"/>
    <w:rsid w:val="00C3473C"/>
    <w:rsid w:val="00C34A4D"/>
    <w:rsid w:val="00C34B9E"/>
    <w:rsid w:val="00C34ECB"/>
    <w:rsid w:val="00C3509E"/>
    <w:rsid w:val="00C3525C"/>
    <w:rsid w:val="00C35956"/>
    <w:rsid w:val="00C35CD9"/>
    <w:rsid w:val="00C370F2"/>
    <w:rsid w:val="00C373FA"/>
    <w:rsid w:val="00C377E4"/>
    <w:rsid w:val="00C3786E"/>
    <w:rsid w:val="00C37911"/>
    <w:rsid w:val="00C37984"/>
    <w:rsid w:val="00C37F0B"/>
    <w:rsid w:val="00C4019A"/>
    <w:rsid w:val="00C40237"/>
    <w:rsid w:val="00C402F0"/>
    <w:rsid w:val="00C404DB"/>
    <w:rsid w:val="00C4058E"/>
    <w:rsid w:val="00C407F6"/>
    <w:rsid w:val="00C40E03"/>
    <w:rsid w:val="00C40F6A"/>
    <w:rsid w:val="00C413D8"/>
    <w:rsid w:val="00C425AA"/>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1F8"/>
    <w:rsid w:val="00C474C2"/>
    <w:rsid w:val="00C47B0F"/>
    <w:rsid w:val="00C51027"/>
    <w:rsid w:val="00C523B8"/>
    <w:rsid w:val="00C523FE"/>
    <w:rsid w:val="00C52933"/>
    <w:rsid w:val="00C52946"/>
    <w:rsid w:val="00C529CF"/>
    <w:rsid w:val="00C53455"/>
    <w:rsid w:val="00C53E71"/>
    <w:rsid w:val="00C540AA"/>
    <w:rsid w:val="00C544FC"/>
    <w:rsid w:val="00C54595"/>
    <w:rsid w:val="00C54EFC"/>
    <w:rsid w:val="00C55550"/>
    <w:rsid w:val="00C5643C"/>
    <w:rsid w:val="00C568F3"/>
    <w:rsid w:val="00C57093"/>
    <w:rsid w:val="00C57A51"/>
    <w:rsid w:val="00C60016"/>
    <w:rsid w:val="00C6027D"/>
    <w:rsid w:val="00C604A8"/>
    <w:rsid w:val="00C619A7"/>
    <w:rsid w:val="00C61A05"/>
    <w:rsid w:val="00C61B02"/>
    <w:rsid w:val="00C61EAE"/>
    <w:rsid w:val="00C61EAF"/>
    <w:rsid w:val="00C62835"/>
    <w:rsid w:val="00C62B47"/>
    <w:rsid w:val="00C63AD7"/>
    <w:rsid w:val="00C644B2"/>
    <w:rsid w:val="00C64627"/>
    <w:rsid w:val="00C648A8"/>
    <w:rsid w:val="00C649CC"/>
    <w:rsid w:val="00C65431"/>
    <w:rsid w:val="00C656A5"/>
    <w:rsid w:val="00C65A68"/>
    <w:rsid w:val="00C65C13"/>
    <w:rsid w:val="00C6601E"/>
    <w:rsid w:val="00C66063"/>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2BD3"/>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6800"/>
    <w:rsid w:val="00C77129"/>
    <w:rsid w:val="00C7720D"/>
    <w:rsid w:val="00C77283"/>
    <w:rsid w:val="00C77429"/>
    <w:rsid w:val="00C775E3"/>
    <w:rsid w:val="00C777EE"/>
    <w:rsid w:val="00C77B5D"/>
    <w:rsid w:val="00C77EE9"/>
    <w:rsid w:val="00C80512"/>
    <w:rsid w:val="00C806DC"/>
    <w:rsid w:val="00C80C5C"/>
    <w:rsid w:val="00C81724"/>
    <w:rsid w:val="00C818D0"/>
    <w:rsid w:val="00C81F28"/>
    <w:rsid w:val="00C820A7"/>
    <w:rsid w:val="00C82627"/>
    <w:rsid w:val="00C82778"/>
    <w:rsid w:val="00C82948"/>
    <w:rsid w:val="00C8349E"/>
    <w:rsid w:val="00C83A82"/>
    <w:rsid w:val="00C8409E"/>
    <w:rsid w:val="00C8415E"/>
    <w:rsid w:val="00C8455E"/>
    <w:rsid w:val="00C84783"/>
    <w:rsid w:val="00C84E6E"/>
    <w:rsid w:val="00C86656"/>
    <w:rsid w:val="00C86710"/>
    <w:rsid w:val="00C86B83"/>
    <w:rsid w:val="00C8704E"/>
    <w:rsid w:val="00C87347"/>
    <w:rsid w:val="00C87496"/>
    <w:rsid w:val="00C87507"/>
    <w:rsid w:val="00C8791B"/>
    <w:rsid w:val="00C879F3"/>
    <w:rsid w:val="00C901E0"/>
    <w:rsid w:val="00C903C4"/>
    <w:rsid w:val="00C90DAD"/>
    <w:rsid w:val="00C910B8"/>
    <w:rsid w:val="00C91366"/>
    <w:rsid w:val="00C91889"/>
    <w:rsid w:val="00C91E45"/>
    <w:rsid w:val="00C92B93"/>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A4"/>
    <w:rsid w:val="00C977E5"/>
    <w:rsid w:val="00C97ED3"/>
    <w:rsid w:val="00CA031D"/>
    <w:rsid w:val="00CA06A3"/>
    <w:rsid w:val="00CA0BB2"/>
    <w:rsid w:val="00CA0C3A"/>
    <w:rsid w:val="00CA24E5"/>
    <w:rsid w:val="00CA2A25"/>
    <w:rsid w:val="00CA2AA8"/>
    <w:rsid w:val="00CA2B6C"/>
    <w:rsid w:val="00CA3065"/>
    <w:rsid w:val="00CA35FA"/>
    <w:rsid w:val="00CA39AC"/>
    <w:rsid w:val="00CA3F92"/>
    <w:rsid w:val="00CA4299"/>
    <w:rsid w:val="00CA52FD"/>
    <w:rsid w:val="00CA53A6"/>
    <w:rsid w:val="00CA5528"/>
    <w:rsid w:val="00CA5625"/>
    <w:rsid w:val="00CA5A2C"/>
    <w:rsid w:val="00CA5BA1"/>
    <w:rsid w:val="00CA611C"/>
    <w:rsid w:val="00CA6D9B"/>
    <w:rsid w:val="00CA6F47"/>
    <w:rsid w:val="00CA718A"/>
    <w:rsid w:val="00CB0A68"/>
    <w:rsid w:val="00CB0AC0"/>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1D4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3D5"/>
    <w:rsid w:val="00CC66AE"/>
    <w:rsid w:val="00CD067E"/>
    <w:rsid w:val="00CD085C"/>
    <w:rsid w:val="00CD0C44"/>
    <w:rsid w:val="00CD0F7A"/>
    <w:rsid w:val="00CD1680"/>
    <w:rsid w:val="00CD1809"/>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561"/>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C95"/>
    <w:rsid w:val="00CE53BB"/>
    <w:rsid w:val="00CE78BE"/>
    <w:rsid w:val="00CE7950"/>
    <w:rsid w:val="00CE7ABB"/>
    <w:rsid w:val="00CE7C3B"/>
    <w:rsid w:val="00CF00E3"/>
    <w:rsid w:val="00CF026F"/>
    <w:rsid w:val="00CF0425"/>
    <w:rsid w:val="00CF0CF2"/>
    <w:rsid w:val="00CF1EF7"/>
    <w:rsid w:val="00CF21A6"/>
    <w:rsid w:val="00CF221D"/>
    <w:rsid w:val="00CF249C"/>
    <w:rsid w:val="00CF2C91"/>
    <w:rsid w:val="00CF2C9A"/>
    <w:rsid w:val="00CF34AB"/>
    <w:rsid w:val="00CF3598"/>
    <w:rsid w:val="00CF3CA2"/>
    <w:rsid w:val="00CF3EE2"/>
    <w:rsid w:val="00CF4038"/>
    <w:rsid w:val="00CF415E"/>
    <w:rsid w:val="00CF41AD"/>
    <w:rsid w:val="00CF44B3"/>
    <w:rsid w:val="00CF49EA"/>
    <w:rsid w:val="00CF4A44"/>
    <w:rsid w:val="00CF4C10"/>
    <w:rsid w:val="00CF4CE2"/>
    <w:rsid w:val="00CF5293"/>
    <w:rsid w:val="00CF52AB"/>
    <w:rsid w:val="00CF573B"/>
    <w:rsid w:val="00CF57C4"/>
    <w:rsid w:val="00CF60B4"/>
    <w:rsid w:val="00CF6503"/>
    <w:rsid w:val="00CF6683"/>
    <w:rsid w:val="00CF6758"/>
    <w:rsid w:val="00CF6CA1"/>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3DC1"/>
    <w:rsid w:val="00D042D5"/>
    <w:rsid w:val="00D0448F"/>
    <w:rsid w:val="00D04D39"/>
    <w:rsid w:val="00D0527C"/>
    <w:rsid w:val="00D05524"/>
    <w:rsid w:val="00D0555C"/>
    <w:rsid w:val="00D056A1"/>
    <w:rsid w:val="00D05FA0"/>
    <w:rsid w:val="00D064E6"/>
    <w:rsid w:val="00D0682B"/>
    <w:rsid w:val="00D06DBB"/>
    <w:rsid w:val="00D06E65"/>
    <w:rsid w:val="00D07371"/>
    <w:rsid w:val="00D0759F"/>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6068"/>
    <w:rsid w:val="00D163FC"/>
    <w:rsid w:val="00D165A4"/>
    <w:rsid w:val="00D166DE"/>
    <w:rsid w:val="00D168D3"/>
    <w:rsid w:val="00D16CBE"/>
    <w:rsid w:val="00D17ADB"/>
    <w:rsid w:val="00D203F8"/>
    <w:rsid w:val="00D20BE1"/>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6C97"/>
    <w:rsid w:val="00D2716A"/>
    <w:rsid w:val="00D275EA"/>
    <w:rsid w:val="00D3003E"/>
    <w:rsid w:val="00D3013C"/>
    <w:rsid w:val="00D30393"/>
    <w:rsid w:val="00D31123"/>
    <w:rsid w:val="00D311B4"/>
    <w:rsid w:val="00D3120C"/>
    <w:rsid w:val="00D31505"/>
    <w:rsid w:val="00D315EE"/>
    <w:rsid w:val="00D31A34"/>
    <w:rsid w:val="00D31B9F"/>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FB4"/>
    <w:rsid w:val="00D41070"/>
    <w:rsid w:val="00D4201E"/>
    <w:rsid w:val="00D423ED"/>
    <w:rsid w:val="00D42E60"/>
    <w:rsid w:val="00D42ED2"/>
    <w:rsid w:val="00D432DF"/>
    <w:rsid w:val="00D43624"/>
    <w:rsid w:val="00D43B41"/>
    <w:rsid w:val="00D43D66"/>
    <w:rsid w:val="00D44991"/>
    <w:rsid w:val="00D449CF"/>
    <w:rsid w:val="00D44A34"/>
    <w:rsid w:val="00D44FD2"/>
    <w:rsid w:val="00D45017"/>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EEC"/>
    <w:rsid w:val="00D51187"/>
    <w:rsid w:val="00D51968"/>
    <w:rsid w:val="00D52D47"/>
    <w:rsid w:val="00D535C8"/>
    <w:rsid w:val="00D53A79"/>
    <w:rsid w:val="00D53C52"/>
    <w:rsid w:val="00D54619"/>
    <w:rsid w:val="00D54A45"/>
    <w:rsid w:val="00D5511B"/>
    <w:rsid w:val="00D551D0"/>
    <w:rsid w:val="00D55206"/>
    <w:rsid w:val="00D554DC"/>
    <w:rsid w:val="00D55516"/>
    <w:rsid w:val="00D558B4"/>
    <w:rsid w:val="00D55992"/>
    <w:rsid w:val="00D55C74"/>
    <w:rsid w:val="00D56078"/>
    <w:rsid w:val="00D566EF"/>
    <w:rsid w:val="00D56817"/>
    <w:rsid w:val="00D569A2"/>
    <w:rsid w:val="00D57B1B"/>
    <w:rsid w:val="00D60026"/>
    <w:rsid w:val="00D60B90"/>
    <w:rsid w:val="00D612AF"/>
    <w:rsid w:val="00D61959"/>
    <w:rsid w:val="00D621E3"/>
    <w:rsid w:val="00D62378"/>
    <w:rsid w:val="00D62A0E"/>
    <w:rsid w:val="00D63394"/>
    <w:rsid w:val="00D6372C"/>
    <w:rsid w:val="00D63CDC"/>
    <w:rsid w:val="00D644A5"/>
    <w:rsid w:val="00D64811"/>
    <w:rsid w:val="00D657AF"/>
    <w:rsid w:val="00D65A69"/>
    <w:rsid w:val="00D65B05"/>
    <w:rsid w:val="00D65BAA"/>
    <w:rsid w:val="00D65F23"/>
    <w:rsid w:val="00D66107"/>
    <w:rsid w:val="00D6614F"/>
    <w:rsid w:val="00D661E3"/>
    <w:rsid w:val="00D66E20"/>
    <w:rsid w:val="00D66F1E"/>
    <w:rsid w:val="00D67387"/>
    <w:rsid w:val="00D675BC"/>
    <w:rsid w:val="00D67A0F"/>
    <w:rsid w:val="00D67B79"/>
    <w:rsid w:val="00D67C10"/>
    <w:rsid w:val="00D67CBD"/>
    <w:rsid w:val="00D67EC8"/>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328"/>
    <w:rsid w:val="00D7778F"/>
    <w:rsid w:val="00D77EBC"/>
    <w:rsid w:val="00D8024A"/>
    <w:rsid w:val="00D80952"/>
    <w:rsid w:val="00D80B5F"/>
    <w:rsid w:val="00D80C6F"/>
    <w:rsid w:val="00D80C7D"/>
    <w:rsid w:val="00D80D6C"/>
    <w:rsid w:val="00D81E7E"/>
    <w:rsid w:val="00D821F9"/>
    <w:rsid w:val="00D83235"/>
    <w:rsid w:val="00D833F4"/>
    <w:rsid w:val="00D83992"/>
    <w:rsid w:val="00D84743"/>
    <w:rsid w:val="00D85943"/>
    <w:rsid w:val="00D861F8"/>
    <w:rsid w:val="00D868C2"/>
    <w:rsid w:val="00D87121"/>
    <w:rsid w:val="00D8787D"/>
    <w:rsid w:val="00D87DFC"/>
    <w:rsid w:val="00D907AD"/>
    <w:rsid w:val="00D90A83"/>
    <w:rsid w:val="00D90C7F"/>
    <w:rsid w:val="00D910BF"/>
    <w:rsid w:val="00D918C6"/>
    <w:rsid w:val="00D925D2"/>
    <w:rsid w:val="00D933F1"/>
    <w:rsid w:val="00D9376E"/>
    <w:rsid w:val="00D937A7"/>
    <w:rsid w:val="00D937AA"/>
    <w:rsid w:val="00D94671"/>
    <w:rsid w:val="00D94BAF"/>
    <w:rsid w:val="00D9598E"/>
    <w:rsid w:val="00D95D45"/>
    <w:rsid w:val="00D95E61"/>
    <w:rsid w:val="00D95FB7"/>
    <w:rsid w:val="00D96FCF"/>
    <w:rsid w:val="00D97187"/>
    <w:rsid w:val="00D97671"/>
    <w:rsid w:val="00DA006F"/>
    <w:rsid w:val="00DA0A92"/>
    <w:rsid w:val="00DA1564"/>
    <w:rsid w:val="00DA1D0E"/>
    <w:rsid w:val="00DA2175"/>
    <w:rsid w:val="00DA21E1"/>
    <w:rsid w:val="00DA2757"/>
    <w:rsid w:val="00DA2818"/>
    <w:rsid w:val="00DA2FCB"/>
    <w:rsid w:val="00DA32B3"/>
    <w:rsid w:val="00DA3450"/>
    <w:rsid w:val="00DA3D75"/>
    <w:rsid w:val="00DA41F6"/>
    <w:rsid w:val="00DA466C"/>
    <w:rsid w:val="00DA47C4"/>
    <w:rsid w:val="00DA4937"/>
    <w:rsid w:val="00DA4F16"/>
    <w:rsid w:val="00DA6277"/>
    <w:rsid w:val="00DA6800"/>
    <w:rsid w:val="00DA69A2"/>
    <w:rsid w:val="00DA6B31"/>
    <w:rsid w:val="00DA7476"/>
    <w:rsid w:val="00DA7B83"/>
    <w:rsid w:val="00DB029E"/>
    <w:rsid w:val="00DB0485"/>
    <w:rsid w:val="00DB0696"/>
    <w:rsid w:val="00DB07B5"/>
    <w:rsid w:val="00DB0846"/>
    <w:rsid w:val="00DB0850"/>
    <w:rsid w:val="00DB0A2A"/>
    <w:rsid w:val="00DB0F00"/>
    <w:rsid w:val="00DB10DF"/>
    <w:rsid w:val="00DB1366"/>
    <w:rsid w:val="00DB1374"/>
    <w:rsid w:val="00DB20A6"/>
    <w:rsid w:val="00DB27CE"/>
    <w:rsid w:val="00DB28F0"/>
    <w:rsid w:val="00DB34DB"/>
    <w:rsid w:val="00DB36BD"/>
    <w:rsid w:val="00DB3E57"/>
    <w:rsid w:val="00DB42CC"/>
    <w:rsid w:val="00DB4B3A"/>
    <w:rsid w:val="00DB4DE4"/>
    <w:rsid w:val="00DB5079"/>
    <w:rsid w:val="00DB55C7"/>
    <w:rsid w:val="00DB583B"/>
    <w:rsid w:val="00DB5C69"/>
    <w:rsid w:val="00DB5F37"/>
    <w:rsid w:val="00DB74F6"/>
    <w:rsid w:val="00DB751E"/>
    <w:rsid w:val="00DB758F"/>
    <w:rsid w:val="00DC03AA"/>
    <w:rsid w:val="00DC0992"/>
    <w:rsid w:val="00DC0BF6"/>
    <w:rsid w:val="00DC0DC8"/>
    <w:rsid w:val="00DC11F9"/>
    <w:rsid w:val="00DC16BF"/>
    <w:rsid w:val="00DC1A10"/>
    <w:rsid w:val="00DC2323"/>
    <w:rsid w:val="00DC23E3"/>
    <w:rsid w:val="00DC2842"/>
    <w:rsid w:val="00DC2865"/>
    <w:rsid w:val="00DC2916"/>
    <w:rsid w:val="00DC2C6F"/>
    <w:rsid w:val="00DC2D58"/>
    <w:rsid w:val="00DC30B8"/>
    <w:rsid w:val="00DC440C"/>
    <w:rsid w:val="00DC4B40"/>
    <w:rsid w:val="00DC4C88"/>
    <w:rsid w:val="00DC5DFC"/>
    <w:rsid w:val="00DC604C"/>
    <w:rsid w:val="00DC6B46"/>
    <w:rsid w:val="00DC6BD3"/>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75C0"/>
    <w:rsid w:val="00DD798A"/>
    <w:rsid w:val="00DE03EF"/>
    <w:rsid w:val="00DE09E1"/>
    <w:rsid w:val="00DE144B"/>
    <w:rsid w:val="00DE1457"/>
    <w:rsid w:val="00DE1A9A"/>
    <w:rsid w:val="00DE2881"/>
    <w:rsid w:val="00DE3232"/>
    <w:rsid w:val="00DE3FF4"/>
    <w:rsid w:val="00DE4550"/>
    <w:rsid w:val="00DE46FE"/>
    <w:rsid w:val="00DE4EEE"/>
    <w:rsid w:val="00DE4F6C"/>
    <w:rsid w:val="00DE50AF"/>
    <w:rsid w:val="00DE570E"/>
    <w:rsid w:val="00DE59A7"/>
    <w:rsid w:val="00DE5BFA"/>
    <w:rsid w:val="00DE5CF7"/>
    <w:rsid w:val="00DE5D51"/>
    <w:rsid w:val="00DE607E"/>
    <w:rsid w:val="00DE790A"/>
    <w:rsid w:val="00DE7AF3"/>
    <w:rsid w:val="00DE7C7E"/>
    <w:rsid w:val="00DE7CEF"/>
    <w:rsid w:val="00DF0097"/>
    <w:rsid w:val="00DF0B8A"/>
    <w:rsid w:val="00DF0D71"/>
    <w:rsid w:val="00DF11B4"/>
    <w:rsid w:val="00DF16F2"/>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DF758A"/>
    <w:rsid w:val="00E00167"/>
    <w:rsid w:val="00E005EC"/>
    <w:rsid w:val="00E00647"/>
    <w:rsid w:val="00E00C0C"/>
    <w:rsid w:val="00E01442"/>
    <w:rsid w:val="00E01B5E"/>
    <w:rsid w:val="00E01EE5"/>
    <w:rsid w:val="00E01F48"/>
    <w:rsid w:val="00E024C8"/>
    <w:rsid w:val="00E02B80"/>
    <w:rsid w:val="00E02CB1"/>
    <w:rsid w:val="00E02F3D"/>
    <w:rsid w:val="00E034F3"/>
    <w:rsid w:val="00E0377E"/>
    <w:rsid w:val="00E03849"/>
    <w:rsid w:val="00E040FB"/>
    <w:rsid w:val="00E04670"/>
    <w:rsid w:val="00E04DAE"/>
    <w:rsid w:val="00E04F15"/>
    <w:rsid w:val="00E0515F"/>
    <w:rsid w:val="00E05466"/>
    <w:rsid w:val="00E05DB0"/>
    <w:rsid w:val="00E0629B"/>
    <w:rsid w:val="00E06D95"/>
    <w:rsid w:val="00E0728A"/>
    <w:rsid w:val="00E0758F"/>
    <w:rsid w:val="00E07616"/>
    <w:rsid w:val="00E07911"/>
    <w:rsid w:val="00E07B44"/>
    <w:rsid w:val="00E07EE5"/>
    <w:rsid w:val="00E105E4"/>
    <w:rsid w:val="00E10735"/>
    <w:rsid w:val="00E1099F"/>
    <w:rsid w:val="00E119A5"/>
    <w:rsid w:val="00E11D86"/>
    <w:rsid w:val="00E11E39"/>
    <w:rsid w:val="00E11EAA"/>
    <w:rsid w:val="00E11F0F"/>
    <w:rsid w:val="00E11F77"/>
    <w:rsid w:val="00E12CA1"/>
    <w:rsid w:val="00E12E41"/>
    <w:rsid w:val="00E13085"/>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AB7"/>
    <w:rsid w:val="00E23B34"/>
    <w:rsid w:val="00E23F0F"/>
    <w:rsid w:val="00E247EF"/>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DFA"/>
    <w:rsid w:val="00E27FFC"/>
    <w:rsid w:val="00E30331"/>
    <w:rsid w:val="00E30452"/>
    <w:rsid w:val="00E304FC"/>
    <w:rsid w:val="00E30747"/>
    <w:rsid w:val="00E30767"/>
    <w:rsid w:val="00E30B16"/>
    <w:rsid w:val="00E30D82"/>
    <w:rsid w:val="00E31067"/>
    <w:rsid w:val="00E3110A"/>
    <w:rsid w:val="00E31248"/>
    <w:rsid w:val="00E3133B"/>
    <w:rsid w:val="00E31EC1"/>
    <w:rsid w:val="00E326F3"/>
    <w:rsid w:val="00E327F3"/>
    <w:rsid w:val="00E332E9"/>
    <w:rsid w:val="00E337A6"/>
    <w:rsid w:val="00E345AA"/>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37B1A"/>
    <w:rsid w:val="00E40402"/>
    <w:rsid w:val="00E40609"/>
    <w:rsid w:val="00E406BA"/>
    <w:rsid w:val="00E408F4"/>
    <w:rsid w:val="00E40BDE"/>
    <w:rsid w:val="00E40D46"/>
    <w:rsid w:val="00E40E5F"/>
    <w:rsid w:val="00E411A4"/>
    <w:rsid w:val="00E415E4"/>
    <w:rsid w:val="00E41AF7"/>
    <w:rsid w:val="00E41B59"/>
    <w:rsid w:val="00E422B2"/>
    <w:rsid w:val="00E42758"/>
    <w:rsid w:val="00E428D2"/>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1840"/>
    <w:rsid w:val="00E51EC8"/>
    <w:rsid w:val="00E52565"/>
    <w:rsid w:val="00E52705"/>
    <w:rsid w:val="00E53545"/>
    <w:rsid w:val="00E53783"/>
    <w:rsid w:val="00E540E2"/>
    <w:rsid w:val="00E5451D"/>
    <w:rsid w:val="00E54A4C"/>
    <w:rsid w:val="00E54D5A"/>
    <w:rsid w:val="00E5502D"/>
    <w:rsid w:val="00E552EF"/>
    <w:rsid w:val="00E55539"/>
    <w:rsid w:val="00E55910"/>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44"/>
    <w:rsid w:val="00E63FD9"/>
    <w:rsid w:val="00E642E6"/>
    <w:rsid w:val="00E64BAD"/>
    <w:rsid w:val="00E64C7E"/>
    <w:rsid w:val="00E64EFA"/>
    <w:rsid w:val="00E6500B"/>
    <w:rsid w:val="00E660FE"/>
    <w:rsid w:val="00E66199"/>
    <w:rsid w:val="00E66303"/>
    <w:rsid w:val="00E66989"/>
    <w:rsid w:val="00E67238"/>
    <w:rsid w:val="00E67A9F"/>
    <w:rsid w:val="00E67DE6"/>
    <w:rsid w:val="00E7063A"/>
    <w:rsid w:val="00E70989"/>
    <w:rsid w:val="00E70BE1"/>
    <w:rsid w:val="00E70F87"/>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7AD"/>
    <w:rsid w:val="00E81B08"/>
    <w:rsid w:val="00E81FE9"/>
    <w:rsid w:val="00E82096"/>
    <w:rsid w:val="00E820EB"/>
    <w:rsid w:val="00E82237"/>
    <w:rsid w:val="00E831EC"/>
    <w:rsid w:val="00E8320E"/>
    <w:rsid w:val="00E83720"/>
    <w:rsid w:val="00E83E52"/>
    <w:rsid w:val="00E84209"/>
    <w:rsid w:val="00E8444F"/>
    <w:rsid w:val="00E8471D"/>
    <w:rsid w:val="00E8472A"/>
    <w:rsid w:val="00E84A4A"/>
    <w:rsid w:val="00E84D88"/>
    <w:rsid w:val="00E851ED"/>
    <w:rsid w:val="00E852B8"/>
    <w:rsid w:val="00E85A14"/>
    <w:rsid w:val="00E85A81"/>
    <w:rsid w:val="00E85D07"/>
    <w:rsid w:val="00E85D0F"/>
    <w:rsid w:val="00E85E25"/>
    <w:rsid w:val="00E86AAA"/>
    <w:rsid w:val="00E8755F"/>
    <w:rsid w:val="00E8776E"/>
    <w:rsid w:val="00E877BE"/>
    <w:rsid w:val="00E90AA5"/>
    <w:rsid w:val="00E90ED4"/>
    <w:rsid w:val="00E911D3"/>
    <w:rsid w:val="00E91427"/>
    <w:rsid w:val="00E914F4"/>
    <w:rsid w:val="00E9186F"/>
    <w:rsid w:val="00E91DD2"/>
    <w:rsid w:val="00E91DDC"/>
    <w:rsid w:val="00E91E7B"/>
    <w:rsid w:val="00E92B2B"/>
    <w:rsid w:val="00E9358E"/>
    <w:rsid w:val="00E9387C"/>
    <w:rsid w:val="00E940A9"/>
    <w:rsid w:val="00E949D3"/>
    <w:rsid w:val="00E94FC1"/>
    <w:rsid w:val="00E94FF3"/>
    <w:rsid w:val="00E951F6"/>
    <w:rsid w:val="00E95A42"/>
    <w:rsid w:val="00E95EDC"/>
    <w:rsid w:val="00E9603F"/>
    <w:rsid w:val="00E96059"/>
    <w:rsid w:val="00E96523"/>
    <w:rsid w:val="00E96685"/>
    <w:rsid w:val="00E968D7"/>
    <w:rsid w:val="00E96B71"/>
    <w:rsid w:val="00E97F4B"/>
    <w:rsid w:val="00EA02BF"/>
    <w:rsid w:val="00EA0371"/>
    <w:rsid w:val="00EA0AC3"/>
    <w:rsid w:val="00EA0F48"/>
    <w:rsid w:val="00EA0F82"/>
    <w:rsid w:val="00EA19FB"/>
    <w:rsid w:val="00EA2F7E"/>
    <w:rsid w:val="00EA3C1A"/>
    <w:rsid w:val="00EA4AE1"/>
    <w:rsid w:val="00EA5198"/>
    <w:rsid w:val="00EA58A4"/>
    <w:rsid w:val="00EA6416"/>
    <w:rsid w:val="00EA6A56"/>
    <w:rsid w:val="00EA6B86"/>
    <w:rsid w:val="00EA7281"/>
    <w:rsid w:val="00EA7289"/>
    <w:rsid w:val="00EA7639"/>
    <w:rsid w:val="00EB04D1"/>
    <w:rsid w:val="00EB0806"/>
    <w:rsid w:val="00EB0AD1"/>
    <w:rsid w:val="00EB0F35"/>
    <w:rsid w:val="00EB1212"/>
    <w:rsid w:val="00EB126C"/>
    <w:rsid w:val="00EB16FC"/>
    <w:rsid w:val="00EB1B73"/>
    <w:rsid w:val="00EB1FFF"/>
    <w:rsid w:val="00EB26C2"/>
    <w:rsid w:val="00EB3163"/>
    <w:rsid w:val="00EB3332"/>
    <w:rsid w:val="00EB3711"/>
    <w:rsid w:val="00EB39F9"/>
    <w:rsid w:val="00EB3F17"/>
    <w:rsid w:val="00EB41C4"/>
    <w:rsid w:val="00EB4414"/>
    <w:rsid w:val="00EB4461"/>
    <w:rsid w:val="00EB48FE"/>
    <w:rsid w:val="00EB4B18"/>
    <w:rsid w:val="00EB5046"/>
    <w:rsid w:val="00EB5929"/>
    <w:rsid w:val="00EB5CEA"/>
    <w:rsid w:val="00EB63FA"/>
    <w:rsid w:val="00EB6753"/>
    <w:rsid w:val="00EB68C0"/>
    <w:rsid w:val="00EB7446"/>
    <w:rsid w:val="00EB7AD5"/>
    <w:rsid w:val="00EB7D9A"/>
    <w:rsid w:val="00EC015F"/>
    <w:rsid w:val="00EC0568"/>
    <w:rsid w:val="00EC06B9"/>
    <w:rsid w:val="00EC07EE"/>
    <w:rsid w:val="00EC1664"/>
    <w:rsid w:val="00EC1BAA"/>
    <w:rsid w:val="00EC1E7F"/>
    <w:rsid w:val="00EC20AF"/>
    <w:rsid w:val="00EC21A7"/>
    <w:rsid w:val="00EC2A77"/>
    <w:rsid w:val="00EC320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70B"/>
    <w:rsid w:val="00EC6CFB"/>
    <w:rsid w:val="00EC75EC"/>
    <w:rsid w:val="00EC770A"/>
    <w:rsid w:val="00ED019C"/>
    <w:rsid w:val="00ED03C7"/>
    <w:rsid w:val="00ED07B8"/>
    <w:rsid w:val="00ED0A96"/>
    <w:rsid w:val="00ED0DAB"/>
    <w:rsid w:val="00ED11B2"/>
    <w:rsid w:val="00ED11FD"/>
    <w:rsid w:val="00ED139D"/>
    <w:rsid w:val="00ED1774"/>
    <w:rsid w:val="00ED1E11"/>
    <w:rsid w:val="00ED1F48"/>
    <w:rsid w:val="00ED1F6C"/>
    <w:rsid w:val="00ED25CB"/>
    <w:rsid w:val="00ED2D78"/>
    <w:rsid w:val="00ED2EC9"/>
    <w:rsid w:val="00ED34D7"/>
    <w:rsid w:val="00ED3A6C"/>
    <w:rsid w:val="00ED3ADA"/>
    <w:rsid w:val="00ED3D29"/>
    <w:rsid w:val="00ED4994"/>
    <w:rsid w:val="00ED4DAC"/>
    <w:rsid w:val="00ED565F"/>
    <w:rsid w:val="00ED6446"/>
    <w:rsid w:val="00ED6642"/>
    <w:rsid w:val="00ED6F5C"/>
    <w:rsid w:val="00ED71B0"/>
    <w:rsid w:val="00ED73E8"/>
    <w:rsid w:val="00ED758C"/>
    <w:rsid w:val="00ED7790"/>
    <w:rsid w:val="00ED7BC8"/>
    <w:rsid w:val="00EE0A8E"/>
    <w:rsid w:val="00EE0B08"/>
    <w:rsid w:val="00EE0C3C"/>
    <w:rsid w:val="00EE104A"/>
    <w:rsid w:val="00EE1325"/>
    <w:rsid w:val="00EE14F9"/>
    <w:rsid w:val="00EE2042"/>
    <w:rsid w:val="00EE24A4"/>
    <w:rsid w:val="00EE296E"/>
    <w:rsid w:val="00EE2A66"/>
    <w:rsid w:val="00EE2CB3"/>
    <w:rsid w:val="00EE2D8D"/>
    <w:rsid w:val="00EE3379"/>
    <w:rsid w:val="00EE3A80"/>
    <w:rsid w:val="00EE3C1C"/>
    <w:rsid w:val="00EE3F1A"/>
    <w:rsid w:val="00EE46B3"/>
    <w:rsid w:val="00EE4C18"/>
    <w:rsid w:val="00EE51C0"/>
    <w:rsid w:val="00EE52AA"/>
    <w:rsid w:val="00EE5307"/>
    <w:rsid w:val="00EE54FE"/>
    <w:rsid w:val="00EE5E0F"/>
    <w:rsid w:val="00EE5F1B"/>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5F3"/>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C66"/>
    <w:rsid w:val="00F02122"/>
    <w:rsid w:val="00F0227B"/>
    <w:rsid w:val="00F024EE"/>
    <w:rsid w:val="00F0276A"/>
    <w:rsid w:val="00F0298F"/>
    <w:rsid w:val="00F02BC5"/>
    <w:rsid w:val="00F030D2"/>
    <w:rsid w:val="00F03F51"/>
    <w:rsid w:val="00F042B9"/>
    <w:rsid w:val="00F046EF"/>
    <w:rsid w:val="00F0686D"/>
    <w:rsid w:val="00F06EB5"/>
    <w:rsid w:val="00F07002"/>
    <w:rsid w:val="00F07043"/>
    <w:rsid w:val="00F072F2"/>
    <w:rsid w:val="00F07369"/>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623"/>
    <w:rsid w:val="00F147F6"/>
    <w:rsid w:val="00F14854"/>
    <w:rsid w:val="00F15050"/>
    <w:rsid w:val="00F15764"/>
    <w:rsid w:val="00F161F0"/>
    <w:rsid w:val="00F16587"/>
    <w:rsid w:val="00F171B1"/>
    <w:rsid w:val="00F17513"/>
    <w:rsid w:val="00F1754D"/>
    <w:rsid w:val="00F204E4"/>
    <w:rsid w:val="00F20E54"/>
    <w:rsid w:val="00F2112C"/>
    <w:rsid w:val="00F21898"/>
    <w:rsid w:val="00F222D8"/>
    <w:rsid w:val="00F22342"/>
    <w:rsid w:val="00F229FB"/>
    <w:rsid w:val="00F22C3C"/>
    <w:rsid w:val="00F23094"/>
    <w:rsid w:val="00F2315D"/>
    <w:rsid w:val="00F2315E"/>
    <w:rsid w:val="00F233AB"/>
    <w:rsid w:val="00F233F2"/>
    <w:rsid w:val="00F23A12"/>
    <w:rsid w:val="00F23CD0"/>
    <w:rsid w:val="00F23E3A"/>
    <w:rsid w:val="00F24206"/>
    <w:rsid w:val="00F2440A"/>
    <w:rsid w:val="00F24551"/>
    <w:rsid w:val="00F24BC3"/>
    <w:rsid w:val="00F24C70"/>
    <w:rsid w:val="00F2548C"/>
    <w:rsid w:val="00F25A88"/>
    <w:rsid w:val="00F265A5"/>
    <w:rsid w:val="00F26CB9"/>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0EAA"/>
    <w:rsid w:val="00F414DF"/>
    <w:rsid w:val="00F42435"/>
    <w:rsid w:val="00F42457"/>
    <w:rsid w:val="00F4285B"/>
    <w:rsid w:val="00F42E63"/>
    <w:rsid w:val="00F4308E"/>
    <w:rsid w:val="00F4313E"/>
    <w:rsid w:val="00F43633"/>
    <w:rsid w:val="00F437DF"/>
    <w:rsid w:val="00F43AB0"/>
    <w:rsid w:val="00F43B6D"/>
    <w:rsid w:val="00F43C47"/>
    <w:rsid w:val="00F43FAB"/>
    <w:rsid w:val="00F4444C"/>
    <w:rsid w:val="00F44B32"/>
    <w:rsid w:val="00F450DC"/>
    <w:rsid w:val="00F4578E"/>
    <w:rsid w:val="00F45F02"/>
    <w:rsid w:val="00F4646E"/>
    <w:rsid w:val="00F46C66"/>
    <w:rsid w:val="00F46EBD"/>
    <w:rsid w:val="00F478C3"/>
    <w:rsid w:val="00F47B85"/>
    <w:rsid w:val="00F47C0C"/>
    <w:rsid w:val="00F500D9"/>
    <w:rsid w:val="00F51608"/>
    <w:rsid w:val="00F5166F"/>
    <w:rsid w:val="00F51A1F"/>
    <w:rsid w:val="00F51A44"/>
    <w:rsid w:val="00F51DCA"/>
    <w:rsid w:val="00F525AA"/>
    <w:rsid w:val="00F527D3"/>
    <w:rsid w:val="00F52A6E"/>
    <w:rsid w:val="00F52B5E"/>
    <w:rsid w:val="00F53182"/>
    <w:rsid w:val="00F537C7"/>
    <w:rsid w:val="00F53F6E"/>
    <w:rsid w:val="00F54937"/>
    <w:rsid w:val="00F549B1"/>
    <w:rsid w:val="00F55335"/>
    <w:rsid w:val="00F55427"/>
    <w:rsid w:val="00F55680"/>
    <w:rsid w:val="00F5573B"/>
    <w:rsid w:val="00F56147"/>
    <w:rsid w:val="00F566FD"/>
    <w:rsid w:val="00F5678F"/>
    <w:rsid w:val="00F56947"/>
    <w:rsid w:val="00F57054"/>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797"/>
    <w:rsid w:val="00F64C4E"/>
    <w:rsid w:val="00F64EC2"/>
    <w:rsid w:val="00F653A9"/>
    <w:rsid w:val="00F6625D"/>
    <w:rsid w:val="00F66407"/>
    <w:rsid w:val="00F66542"/>
    <w:rsid w:val="00F6659E"/>
    <w:rsid w:val="00F66899"/>
    <w:rsid w:val="00F66FB6"/>
    <w:rsid w:val="00F6704B"/>
    <w:rsid w:val="00F67901"/>
    <w:rsid w:val="00F67FD3"/>
    <w:rsid w:val="00F70FD6"/>
    <w:rsid w:val="00F71213"/>
    <w:rsid w:val="00F713B4"/>
    <w:rsid w:val="00F71663"/>
    <w:rsid w:val="00F71856"/>
    <w:rsid w:val="00F72524"/>
    <w:rsid w:val="00F727B8"/>
    <w:rsid w:val="00F72813"/>
    <w:rsid w:val="00F72A41"/>
    <w:rsid w:val="00F72AAF"/>
    <w:rsid w:val="00F72ABA"/>
    <w:rsid w:val="00F7427A"/>
    <w:rsid w:val="00F7453B"/>
    <w:rsid w:val="00F74620"/>
    <w:rsid w:val="00F74B02"/>
    <w:rsid w:val="00F750CC"/>
    <w:rsid w:val="00F763A3"/>
    <w:rsid w:val="00F76D76"/>
    <w:rsid w:val="00F77111"/>
    <w:rsid w:val="00F77AD4"/>
    <w:rsid w:val="00F77CA4"/>
    <w:rsid w:val="00F77F28"/>
    <w:rsid w:val="00F8011E"/>
    <w:rsid w:val="00F8038E"/>
    <w:rsid w:val="00F806D1"/>
    <w:rsid w:val="00F809ED"/>
    <w:rsid w:val="00F80B45"/>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EB3"/>
    <w:rsid w:val="00F85EED"/>
    <w:rsid w:val="00F867D8"/>
    <w:rsid w:val="00F86E93"/>
    <w:rsid w:val="00F87085"/>
    <w:rsid w:val="00F870F2"/>
    <w:rsid w:val="00F8715A"/>
    <w:rsid w:val="00F872F2"/>
    <w:rsid w:val="00F90043"/>
    <w:rsid w:val="00F90A03"/>
    <w:rsid w:val="00F90C7E"/>
    <w:rsid w:val="00F90D9B"/>
    <w:rsid w:val="00F90E17"/>
    <w:rsid w:val="00F90EAC"/>
    <w:rsid w:val="00F90F0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1ED"/>
    <w:rsid w:val="00F96FD7"/>
    <w:rsid w:val="00F97657"/>
    <w:rsid w:val="00FA0912"/>
    <w:rsid w:val="00FA096D"/>
    <w:rsid w:val="00FA0A9E"/>
    <w:rsid w:val="00FA135A"/>
    <w:rsid w:val="00FA136C"/>
    <w:rsid w:val="00FA1ED7"/>
    <w:rsid w:val="00FA1EF4"/>
    <w:rsid w:val="00FA2075"/>
    <w:rsid w:val="00FA302A"/>
    <w:rsid w:val="00FA3187"/>
    <w:rsid w:val="00FA33C3"/>
    <w:rsid w:val="00FA3788"/>
    <w:rsid w:val="00FA37D9"/>
    <w:rsid w:val="00FA3B69"/>
    <w:rsid w:val="00FA4641"/>
    <w:rsid w:val="00FA48D2"/>
    <w:rsid w:val="00FA4E3A"/>
    <w:rsid w:val="00FA5128"/>
    <w:rsid w:val="00FA56B6"/>
    <w:rsid w:val="00FA59C2"/>
    <w:rsid w:val="00FA5B2F"/>
    <w:rsid w:val="00FA6034"/>
    <w:rsid w:val="00FA623E"/>
    <w:rsid w:val="00FA6AC2"/>
    <w:rsid w:val="00FA7AE3"/>
    <w:rsid w:val="00FA7DCA"/>
    <w:rsid w:val="00FB0036"/>
    <w:rsid w:val="00FB010F"/>
    <w:rsid w:val="00FB050D"/>
    <w:rsid w:val="00FB0612"/>
    <w:rsid w:val="00FB0882"/>
    <w:rsid w:val="00FB0ADF"/>
    <w:rsid w:val="00FB0E70"/>
    <w:rsid w:val="00FB0F27"/>
    <w:rsid w:val="00FB0F77"/>
    <w:rsid w:val="00FB1543"/>
    <w:rsid w:val="00FB1724"/>
    <w:rsid w:val="00FB191F"/>
    <w:rsid w:val="00FB1A06"/>
    <w:rsid w:val="00FB1BA2"/>
    <w:rsid w:val="00FB1DC1"/>
    <w:rsid w:val="00FB1DD4"/>
    <w:rsid w:val="00FB1F20"/>
    <w:rsid w:val="00FB27F5"/>
    <w:rsid w:val="00FB30A8"/>
    <w:rsid w:val="00FB37E4"/>
    <w:rsid w:val="00FB3930"/>
    <w:rsid w:val="00FB40FF"/>
    <w:rsid w:val="00FB416C"/>
    <w:rsid w:val="00FB48C3"/>
    <w:rsid w:val="00FB4AB9"/>
    <w:rsid w:val="00FB50C3"/>
    <w:rsid w:val="00FB6215"/>
    <w:rsid w:val="00FB66E3"/>
    <w:rsid w:val="00FB6716"/>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751"/>
    <w:rsid w:val="00FC4B61"/>
    <w:rsid w:val="00FC4CA6"/>
    <w:rsid w:val="00FC4EB1"/>
    <w:rsid w:val="00FC548A"/>
    <w:rsid w:val="00FC5951"/>
    <w:rsid w:val="00FC59A1"/>
    <w:rsid w:val="00FC5FA2"/>
    <w:rsid w:val="00FC62FC"/>
    <w:rsid w:val="00FC63F9"/>
    <w:rsid w:val="00FC7677"/>
    <w:rsid w:val="00FC76A6"/>
    <w:rsid w:val="00FC78EE"/>
    <w:rsid w:val="00FC7A59"/>
    <w:rsid w:val="00FD0EC3"/>
    <w:rsid w:val="00FD1221"/>
    <w:rsid w:val="00FD131C"/>
    <w:rsid w:val="00FD13C4"/>
    <w:rsid w:val="00FD16ED"/>
    <w:rsid w:val="00FD17C4"/>
    <w:rsid w:val="00FD1939"/>
    <w:rsid w:val="00FD1BE2"/>
    <w:rsid w:val="00FD1C53"/>
    <w:rsid w:val="00FD1C99"/>
    <w:rsid w:val="00FD2156"/>
    <w:rsid w:val="00FD2159"/>
    <w:rsid w:val="00FD23B3"/>
    <w:rsid w:val="00FD2AFF"/>
    <w:rsid w:val="00FD2C1B"/>
    <w:rsid w:val="00FD3625"/>
    <w:rsid w:val="00FD38C3"/>
    <w:rsid w:val="00FD3FB5"/>
    <w:rsid w:val="00FD4038"/>
    <w:rsid w:val="00FD4112"/>
    <w:rsid w:val="00FD4391"/>
    <w:rsid w:val="00FD43F9"/>
    <w:rsid w:val="00FD4BFF"/>
    <w:rsid w:val="00FD5615"/>
    <w:rsid w:val="00FD596F"/>
    <w:rsid w:val="00FD5C77"/>
    <w:rsid w:val="00FD631C"/>
    <w:rsid w:val="00FD679C"/>
    <w:rsid w:val="00FD6C22"/>
    <w:rsid w:val="00FD6C32"/>
    <w:rsid w:val="00FD7663"/>
    <w:rsid w:val="00FD790D"/>
    <w:rsid w:val="00FD7D2E"/>
    <w:rsid w:val="00FD7DBA"/>
    <w:rsid w:val="00FD7FBC"/>
    <w:rsid w:val="00FE015A"/>
    <w:rsid w:val="00FE01EB"/>
    <w:rsid w:val="00FE0B11"/>
    <w:rsid w:val="00FE1129"/>
    <w:rsid w:val="00FE15FA"/>
    <w:rsid w:val="00FE1722"/>
    <w:rsid w:val="00FE1801"/>
    <w:rsid w:val="00FE1AC0"/>
    <w:rsid w:val="00FE1B2A"/>
    <w:rsid w:val="00FE1EC3"/>
    <w:rsid w:val="00FE25A8"/>
    <w:rsid w:val="00FE2771"/>
    <w:rsid w:val="00FE2845"/>
    <w:rsid w:val="00FE2AF7"/>
    <w:rsid w:val="00FE2B3F"/>
    <w:rsid w:val="00FE2CD1"/>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3A79"/>
    <w:rsid w:val="00FF4AE0"/>
    <w:rsid w:val="00FF4DD6"/>
    <w:rsid w:val="00FF5F54"/>
    <w:rsid w:val="00FF657B"/>
    <w:rsid w:val="00FF6B2D"/>
    <w:rsid w:val="00FF6B30"/>
    <w:rsid w:val="00FF6F07"/>
    <w:rsid w:val="00FF6FFA"/>
    <w:rsid w:val="00FF77FE"/>
    <w:rsid w:val="00FF7CBB"/>
    <w:rsid w:val="00FF7D7B"/>
    <w:rsid w:val="15B35171"/>
    <w:rsid w:val="22191972"/>
    <w:rsid w:val="32EB3157"/>
    <w:rsid w:val="508F420A"/>
    <w:rsid w:val="613743B4"/>
    <w:rsid w:val="6AEC46AC"/>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1F1F5F"/>
  <w15:docId w15:val="{AC51D53A-BB0C-4525-AE94-393C964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Bullet"/>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83201">
      <w:bodyDiv w:val="1"/>
      <w:marLeft w:val="0"/>
      <w:marRight w:val="0"/>
      <w:marTop w:val="0"/>
      <w:marBottom w:val="0"/>
      <w:divBdr>
        <w:top w:val="none" w:sz="0" w:space="0" w:color="auto"/>
        <w:left w:val="none" w:sz="0" w:space="0" w:color="auto"/>
        <w:bottom w:val="none" w:sz="0" w:space="0" w:color="auto"/>
        <w:right w:val="none" w:sz="0" w:space="0" w:color="auto"/>
      </w:divBdr>
    </w:div>
    <w:div w:id="1163475208">
      <w:bodyDiv w:val="1"/>
      <w:marLeft w:val="0"/>
      <w:marRight w:val="0"/>
      <w:marTop w:val="0"/>
      <w:marBottom w:val="0"/>
      <w:divBdr>
        <w:top w:val="none" w:sz="0" w:space="0" w:color="auto"/>
        <w:left w:val="none" w:sz="0" w:space="0" w:color="auto"/>
        <w:bottom w:val="none" w:sz="0" w:space="0" w:color="auto"/>
        <w:right w:val="none" w:sz="0" w:space="0" w:color="auto"/>
      </w:divBdr>
    </w:div>
    <w:div w:id="1942177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emf"/><Relationship Id="rId26" Type="http://schemas.openxmlformats.org/officeDocument/2006/relationships/chart" Target="charts/chart3.xml"/><Relationship Id="rId39" Type="http://schemas.openxmlformats.org/officeDocument/2006/relationships/hyperlink" Target="https://www.3gpp.org/ftp/TSG_RAN/WG1_RL1/TSGR1_117/Docs/R1-2404004.zip" TargetMode="External"/><Relationship Id="rId21" Type="http://schemas.openxmlformats.org/officeDocument/2006/relationships/image" Target="media/image10.png"/><Relationship Id="rId34" Type="http://schemas.openxmlformats.org/officeDocument/2006/relationships/hyperlink" Target="https://www.3gpp.org/ftp/TSG_RAN/WG1_RL1/TSGR1_117/Docs/R1-2403847.zip" TargetMode="External"/><Relationship Id="rId42" Type="http://schemas.openxmlformats.org/officeDocument/2006/relationships/hyperlink" Target="https://www.3gpp.org/ftp/TSG_RAN/WG1_RL1/TSGR1_117/Docs/R1-2404240.zip" TargetMode="External"/><Relationship Id="rId47" Type="http://schemas.openxmlformats.org/officeDocument/2006/relationships/hyperlink" Target="https://www.3gpp.org/ftp/TSG_RAN/WG1_RL1/TSGR1_117/Docs/R1-2404495.zip" TargetMode="External"/><Relationship Id="rId50" Type="http://schemas.openxmlformats.org/officeDocument/2006/relationships/hyperlink" Target="https://www.3gpp.org/ftp/TSG_RAN/WG1_RL1/TSGR1_117/Docs/R1-2404588.zip" TargetMode="External"/><Relationship Id="rId55" Type="http://schemas.openxmlformats.org/officeDocument/2006/relationships/hyperlink" Target="https://www.3gpp.org/ftp/TSG_RAN/WG1_RL1/TSGR1_117/Docs/R1-2404919.zip" TargetMode="External"/><Relationship Id="rId63" Type="http://schemas.openxmlformats.org/officeDocument/2006/relationships/hyperlink" Target="https://www.3gpp.org/ftp/TSG_RAN/WG1_RL1/TSGR1_117/Docs/R1-24052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chart" Target="charts/chart6.xml"/><Relationship Id="rId41" Type="http://schemas.openxmlformats.org/officeDocument/2006/relationships/hyperlink" Target="https://www.3gpp.org/ftp/TSG_RAN/WG1_RL1/TSGR1_117/Docs/R1-2404171.zip" TargetMode="External"/><Relationship Id="rId54" Type="http://schemas.openxmlformats.org/officeDocument/2006/relationships/hyperlink" Target="https://www.3gpp.org/ftp/TSG_RAN/WG1_RL1/TSGR1_117/Docs/R1-2404883.zip" TargetMode="External"/><Relationship Id="rId62" Type="http://schemas.openxmlformats.org/officeDocument/2006/relationships/hyperlink" Target="https://www.3gpp.org/ftp/TSG_RAN/WG1_RL1/TSGR1_117/Docs/R1-24052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image" Target="media/image15.png"/><Relationship Id="rId37" Type="http://schemas.openxmlformats.org/officeDocument/2006/relationships/hyperlink" Target="https://www.3gpp.org/ftp/TSG_RAN/WG1_RL1/TSGR1_117/Docs/R1-2403945.zip" TargetMode="External"/><Relationship Id="rId40" Type="http://schemas.openxmlformats.org/officeDocument/2006/relationships/hyperlink" Target="https://www.3gpp.org/ftp/TSG_RAN/WG1_RL1/TSGR1_117/Docs/R1-2404020.zip" TargetMode="External"/><Relationship Id="rId45" Type="http://schemas.openxmlformats.org/officeDocument/2006/relationships/hyperlink" Target="https://www.3gpp.org/ftp/TSG_RAN/WG1_RL1/TSGR1_117/Docs/R1-2404395.zip" TargetMode="External"/><Relationship Id="rId53" Type="http://schemas.openxmlformats.org/officeDocument/2006/relationships/hyperlink" Target="https://www.3gpp.org/ftp/TSG_RAN/WG1_RL1/TSGR1_117/Docs/R1-2404687.zip" TargetMode="External"/><Relationship Id="rId58" Type="http://schemas.openxmlformats.org/officeDocument/2006/relationships/hyperlink" Target="https://www.3gpp.org/ftp/TSG_RAN/WG1_RL1/TSGR1_117/Docs/R1-2405005.zip"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chart" Target="charts/chart5.xml"/><Relationship Id="rId36" Type="http://schemas.openxmlformats.org/officeDocument/2006/relationships/hyperlink" Target="https://www.3gpp.org/ftp/TSG_RAN/WG1_RL1/TSGR1_117/Docs/R1-2403884.zip" TargetMode="External"/><Relationship Id="rId49" Type="http://schemas.openxmlformats.org/officeDocument/2006/relationships/hyperlink" Target="https://www.3gpp.org/ftp/TSG_RAN/WG1_RL1/TSGR1_117/Docs/R1-2404575.zip" TargetMode="External"/><Relationship Id="rId57" Type="http://schemas.openxmlformats.org/officeDocument/2006/relationships/hyperlink" Target="https://www.3gpp.org/ftp/TSG_RAN/WG1_RL1/TSGR1_117/Docs/R1-2404971.zip" TargetMode="External"/><Relationship Id="rId61" Type="http://schemas.openxmlformats.org/officeDocument/2006/relationships/hyperlink" Target="https://www.3gpp.org/ftp/TSG_RAN/WG1_RL1/TSGR1_117/Docs/R1-2405206.zip"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yperlink" Target="https://www.3gpp.org/ftp/TSG_RAN/WG1_RL1/TSGR1_117/Docs/R1-2404337.zip" TargetMode="External"/><Relationship Id="rId52" Type="http://schemas.openxmlformats.org/officeDocument/2006/relationships/hyperlink" Target="https://www.3gpp.org/ftp/TSG_RAN/WG1_RL1/TSGR1_117/Docs/R1-2404668.zip" TargetMode="External"/><Relationship Id="rId60" Type="http://schemas.openxmlformats.org/officeDocument/2006/relationships/hyperlink" Target="https://www.3gpp.org/ftp/TSG_RAN/WG1_RL1/TSGR1_117/Docs/R1-2405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AA8B6.C9E20CC0" TargetMode="External"/><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3.png"/><Relationship Id="rId35" Type="http://schemas.openxmlformats.org/officeDocument/2006/relationships/hyperlink" Target="https://www.3gpp.org/ftp/TSG_RAN/WG1_RL1/TSGR1_117/Docs/R1-2403876.zip" TargetMode="External"/><Relationship Id="rId43" Type="http://schemas.openxmlformats.org/officeDocument/2006/relationships/hyperlink" Target="https://www.3gpp.org/ftp/TSG_RAN/WG1_RL1/TSGR1_117/Docs/R1-2404278.zip" TargetMode="External"/><Relationship Id="rId48" Type="http://schemas.openxmlformats.org/officeDocument/2006/relationships/hyperlink" Target="https://www.3gpp.org/ftp/TSG_RAN/WG1_RL1/TSGR1_117/Docs/R1-2404551.zip" TargetMode="External"/><Relationship Id="rId56" Type="http://schemas.openxmlformats.org/officeDocument/2006/relationships/hyperlink" Target="https://www.3gpp.org/ftp/TSG_RAN/WG1_RL1/TSGR1_117/Docs/R1-2404923.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7/Docs/R1-240461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2.xml"/><Relationship Id="rId33" Type="http://schemas.openxmlformats.org/officeDocument/2006/relationships/image" Target="media/image16.png"/><Relationship Id="rId38" Type="http://schemas.openxmlformats.org/officeDocument/2006/relationships/hyperlink" Target="https://www.3gpp.org/ftp/TSG_RAN/WG1_RL1/TSGR1_117/Docs/R1-2403981.zip" TargetMode="External"/><Relationship Id="rId46" Type="http://schemas.openxmlformats.org/officeDocument/2006/relationships/hyperlink" Target="https://www.3gpp.org/ftp/TSG_RAN/WG1_RL1/TSGR1_117/Docs/R1-2404450.zip" TargetMode="External"/><Relationship Id="rId59" Type="http://schemas.openxmlformats.org/officeDocument/2006/relationships/hyperlink" Target="https://www.3gpp.org/ftp/TSG_RAN/WG1_RL1/TSGR1_117/Docs/R1-2405036.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lwon.lee\Documents\GilwonLee\0_3GPP\2_tsg_ran1\4_Rel-19\MIMO\Simulation%20Result_CJT_Calibration\R19CJT-Calibration_Update7_TDD_calib_twoSB_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331078\Desktop\CJTanalysis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423&#32452;&#20250;\&#29616;&#26377;&#20223;&#30495;&#32467;&#26524;-05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tudy\&#20223;&#30495;&#24179;&#21488;\&#26657;&#20934;&#20223;&#30495;&#32467;&#26524;\&#20223;&#30495;&#32467;&#26524;\0321&#32452;&#20250;\&#29616;&#26377;&#20223;&#30495;&#32467;&#26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calib","WB reporting","SB Rep-Option 1","SB Rep-Option 2","Ideal Calib"}</c:f>
              <c:strCache>
                <c:ptCount val="5"/>
                <c:pt idx="0">
                  <c:v>No calib</c:v>
                </c:pt>
                <c:pt idx="1">
                  <c:v>WB reporting</c:v>
                </c:pt>
                <c:pt idx="2">
                  <c:v>SB Rep-Option 1</c:v>
                </c:pt>
                <c:pt idx="3">
                  <c:v>SB Rep-Option 2</c:v>
                </c:pt>
                <c:pt idx="4">
                  <c:v>Ideal Calib</c:v>
                </c:pt>
              </c:strCache>
            </c:strRef>
          </c:cat>
          <c:val>
            <c:numRef>
              <c:f>('Dynamic Rank1-2, MU'!$Q$224,'Dynamic Rank1-2, MU'!$Q$225,'Dynamic Rank1-2, MU'!$Q$237,'Dynamic Rank1-2, MU'!$Q$227,'Dynamic Rank1-2, MU'!$Q$231)</c:f>
              <c:numCache>
                <c:formatCode>General</c:formatCode>
                <c:ptCount val="5"/>
                <c:pt idx="0">
                  <c:v>100</c:v>
                </c:pt>
                <c:pt idx="1">
                  <c:v>104.111259737194</c:v>
                </c:pt>
                <c:pt idx="2">
                  <c:v>109.564875285231</c:v>
                </c:pt>
                <c:pt idx="3">
                  <c:v>109.848532535998</c:v>
                </c:pt>
                <c:pt idx="4">
                  <c:v>110.36312849162</c:v>
                </c:pt>
              </c:numCache>
            </c:numRef>
          </c:val>
          <c:extLst>
            <c:ext xmlns:c16="http://schemas.microsoft.com/office/drawing/2014/chart" uri="{C3380CC4-5D6E-409C-BE32-E72D297353CC}">
              <c16:uniqueId val="{00000000-CFBA-467D-AFB8-250894C1686E}"/>
            </c:ext>
          </c:extLst>
        </c:ser>
        <c:dLbls>
          <c:showLegendKey val="0"/>
          <c:showVal val="0"/>
          <c:showCatName val="0"/>
          <c:showSerName val="0"/>
          <c:showPercent val="0"/>
          <c:showBubbleSize val="0"/>
        </c:dLbls>
        <c:gapWidth val="219"/>
        <c:overlap val="-27"/>
        <c:axId val="355648256"/>
        <c:axId val="355649792"/>
      </c:barChart>
      <c:catAx>
        <c:axId val="35564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9792"/>
        <c:crosses val="autoZero"/>
        <c:auto val="1"/>
        <c:lblAlgn val="ctr"/>
        <c:lblOffset val="100"/>
        <c:noMultiLvlLbl val="0"/>
      </c:catAx>
      <c:valAx>
        <c:axId val="355649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648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chemeClr val="tx1">
                    <a:lumMod val="65000"/>
                    <a:lumOff val="35000"/>
                  </a:schemeClr>
                </a:solidFill>
                <a:latin typeface="+mn-lt"/>
                <a:ea typeface="+mn-ea"/>
                <a:cs typeface="+mn-cs"/>
              </a:defRPr>
            </a:pPr>
            <a:r>
              <a:rPr lang="en-US"/>
              <a:t>Avg UPT Gain (%)</a:t>
            </a:r>
          </a:p>
          <a:p>
            <a:pPr>
              <a:defRPr lang="ja-JP" sz="720" b="0" i="0" u="none" strike="noStrike" kern="1200" spc="0" baseline="0">
                <a:solidFill>
                  <a:schemeClr val="tx1">
                    <a:lumMod val="65000"/>
                    <a:lumOff val="35000"/>
                  </a:schemeClr>
                </a:solidFill>
                <a:latin typeface="+mn-lt"/>
                <a:ea typeface="+mn-ea"/>
                <a:cs typeface="+mn-cs"/>
              </a:defRPr>
            </a:pPr>
            <a:r>
              <a:rPr lang="en-US"/>
              <a:t>16 ports per TRP, Ideal CSI, large measurement errors existed, max TAE across TRPs=65ns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{"No calib","SB Rep-Option 1","SB Rep-Option 2"}</c:f>
              <c:strCache>
                <c:ptCount val="3"/>
                <c:pt idx="0">
                  <c:v>No calib</c:v>
                </c:pt>
                <c:pt idx="1">
                  <c:v>SB Rep-Option 1</c:v>
                </c:pt>
                <c:pt idx="2">
                  <c:v>SB Rep-Option 2</c:v>
                </c:pt>
              </c:strCache>
            </c:strRef>
          </c:cat>
          <c:val>
            <c:numRef>
              <c:f>('Dynamic Rank1-2, MU'!$Q$224,'Dynamic Rank1-2, MU'!$Q$250,'Dynamic Rank1-2, MU'!$Q$247)</c:f>
              <c:numCache>
                <c:formatCode>General</c:formatCode>
                <c:ptCount val="3"/>
                <c:pt idx="0">
                  <c:v>100</c:v>
                </c:pt>
                <c:pt idx="1">
                  <c:v>103.30041702730399</c:v>
                </c:pt>
                <c:pt idx="2">
                  <c:v>105.195137304273</c:v>
                </c:pt>
              </c:numCache>
            </c:numRef>
          </c:val>
          <c:extLst>
            <c:ext xmlns:c16="http://schemas.microsoft.com/office/drawing/2014/chart" uri="{C3380CC4-5D6E-409C-BE32-E72D297353CC}">
              <c16:uniqueId val="{00000000-31C5-4384-881D-85CA6537577C}"/>
            </c:ext>
          </c:extLst>
        </c:ser>
        <c:dLbls>
          <c:showLegendKey val="0"/>
          <c:showVal val="0"/>
          <c:showCatName val="0"/>
          <c:showSerName val="0"/>
          <c:showPercent val="0"/>
          <c:showBubbleSize val="0"/>
        </c:dLbls>
        <c:gapWidth val="219"/>
        <c:overlap val="-27"/>
        <c:axId val="355736576"/>
        <c:axId val="355758848"/>
      </c:barChart>
      <c:catAx>
        <c:axId val="35573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58848"/>
        <c:crosses val="autoZero"/>
        <c:auto val="1"/>
        <c:lblAlgn val="ctr"/>
        <c:lblOffset val="100"/>
        <c:noMultiLvlLbl val="0"/>
      </c:catAx>
      <c:valAx>
        <c:axId val="355758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chemeClr val="tx1">
                    <a:lumMod val="65000"/>
                    <a:lumOff val="35000"/>
                  </a:schemeClr>
                </a:solidFill>
                <a:latin typeface="+mn-lt"/>
                <a:ea typeface="+mn-ea"/>
                <a:cs typeface="+mn-cs"/>
              </a:defRPr>
            </a:pPr>
            <a:endParaRPr lang="en-US"/>
          </a:p>
        </c:txPr>
        <c:crossAx val="35573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[CJTanalysis11.xlsx]Sheet1!$L$24:$L$25</c:f>
              <c:strCache>
                <c:ptCount val="2"/>
                <c:pt idx="0">
                  <c:v>CP</c:v>
                </c:pt>
                <c:pt idx="1">
                  <c:v>1/(12*SCS)</c:v>
                </c:pt>
              </c:strCache>
            </c:strRef>
          </c:cat>
          <c:val>
            <c:numRef>
              <c:f>[CJTanalysis11.xlsx]Sheet1!$M$24:$M$25</c:f>
              <c:numCache>
                <c:formatCode>0.00%</c:formatCode>
                <c:ptCount val="2"/>
                <c:pt idx="0" formatCode="0%">
                  <c:v>1</c:v>
                </c:pt>
                <c:pt idx="1">
                  <c:v>1.0056</c:v>
                </c:pt>
              </c:numCache>
            </c:numRef>
          </c:val>
          <c:extLst>
            <c:ext xmlns:c16="http://schemas.microsoft.com/office/drawing/2014/chart" uri="{C3380CC4-5D6E-409C-BE32-E72D297353CC}">
              <c16:uniqueId val="{00000000-BE42-40B9-9EB1-1EE39DEFF540}"/>
            </c:ext>
          </c:extLst>
        </c:ser>
        <c:dLbls>
          <c:showLegendKey val="0"/>
          <c:showVal val="1"/>
          <c:showCatName val="0"/>
          <c:showSerName val="0"/>
          <c:showPercent val="0"/>
          <c:showBubbleSize val="0"/>
        </c:dLbls>
        <c:gapWidth val="219"/>
        <c:overlap val="-27"/>
        <c:axId val="355786752"/>
        <c:axId val="355789440"/>
      </c:barChart>
      <c:catAx>
        <c:axId val="35578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9440"/>
        <c:crosses val="autoZero"/>
        <c:auto val="1"/>
        <c:lblAlgn val="ctr"/>
        <c:lblOffset val="100"/>
        <c:noMultiLvlLbl val="0"/>
      </c:catAx>
      <c:valAx>
        <c:axId val="355789440"/>
        <c:scaling>
          <c:orientation val="minMax"/>
          <c:max val="1.02"/>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578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7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[CJTanalysis11.xlsx]Sheet1!$L$37:$L$38</c:f>
              <c:strCache>
                <c:ptCount val="2"/>
                <c:pt idx="0">
                  <c:v>0.2ppm</c:v>
                </c:pt>
                <c:pt idx="1">
                  <c:v>1/(32*Δt_symbol) </c:v>
                </c:pt>
              </c:strCache>
            </c:strRef>
          </c:cat>
          <c:val>
            <c:numRef>
              <c:f>[CJTanalysis11.xlsx]Sheet1!$M$37:$M$38</c:f>
              <c:numCache>
                <c:formatCode>0.00%</c:formatCode>
                <c:ptCount val="2"/>
                <c:pt idx="0" formatCode="0%">
                  <c:v>1</c:v>
                </c:pt>
                <c:pt idx="1">
                  <c:v>0.99509999999999998</c:v>
                </c:pt>
              </c:numCache>
            </c:numRef>
          </c:val>
          <c:extLst>
            <c:ext xmlns:c16="http://schemas.microsoft.com/office/drawing/2014/chart" uri="{C3380CC4-5D6E-409C-BE32-E72D297353CC}">
              <c16:uniqueId val="{00000000-D1DD-4DC0-B034-7363522C7968}"/>
            </c:ext>
          </c:extLst>
        </c:ser>
        <c:dLbls>
          <c:showLegendKey val="0"/>
          <c:showVal val="1"/>
          <c:showCatName val="0"/>
          <c:showSerName val="0"/>
          <c:showPercent val="0"/>
          <c:showBubbleSize val="0"/>
        </c:dLbls>
        <c:gapWidth val="219"/>
        <c:overlap val="-27"/>
        <c:axId val="358135296"/>
        <c:axId val="360251776"/>
      </c:barChart>
      <c:catAx>
        <c:axId val="358135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60251776"/>
        <c:crosses val="autoZero"/>
        <c:auto val="1"/>
        <c:lblAlgn val="ctr"/>
        <c:lblOffset val="100"/>
        <c:noMultiLvlLbl val="0"/>
      </c:catAx>
      <c:valAx>
        <c:axId val="360251776"/>
        <c:scaling>
          <c:orientation val="minMax"/>
          <c:min val="0.95"/>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35813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'117会前的结果图'!$G$36</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'117会前的结果图'!$F$37:$F$42</c:f>
              <c:strCache>
                <c:ptCount val="6"/>
                <c:pt idx="0">
                  <c:v>Ideal calibration</c:v>
                </c:pt>
                <c:pt idx="1">
                  <c:v>Σ =NSB_P</c:v>
                </c:pt>
                <c:pt idx="2">
                  <c:v>Σ = 4</c:v>
                </c:pt>
                <c:pt idx="3">
                  <c:v>Σ = 2</c:v>
                </c:pt>
                <c:pt idx="4">
                  <c:v>wideband</c:v>
                </c:pt>
                <c:pt idx="5">
                  <c:v>non calculation</c:v>
                </c:pt>
              </c:strCache>
            </c:strRef>
          </c:cat>
          <c:val>
            <c:numRef>
              <c:f>'117会前的结果图'!$G$37:$G$42</c:f>
              <c:numCache>
                <c:formatCode>0.00%</c:formatCode>
                <c:ptCount val="6"/>
                <c:pt idx="0" formatCode="0%">
                  <c:v>1</c:v>
                </c:pt>
                <c:pt idx="1">
                  <c:v>0.99615083263894899</c:v>
                </c:pt>
                <c:pt idx="2">
                  <c:v>0.98599935329013599</c:v>
                </c:pt>
                <c:pt idx="3">
                  <c:v>0.97336674667628498</c:v>
                </c:pt>
                <c:pt idx="4">
                  <c:v>0.93571144303356701</c:v>
                </c:pt>
                <c:pt idx="5">
                  <c:v>0.93184983894437101</c:v>
                </c:pt>
              </c:numCache>
            </c:numRef>
          </c:val>
          <c:extLst>
            <c:ext xmlns:c16="http://schemas.microsoft.com/office/drawing/2014/chart" uri="{C3380CC4-5D6E-409C-BE32-E72D297353CC}">
              <c16:uniqueId val="{00000000-7B6A-4535-A4D5-C29FAA97A733}"/>
            </c:ext>
          </c:extLst>
        </c:ser>
        <c:dLbls>
          <c:showLegendKey val="0"/>
          <c:showVal val="0"/>
          <c:showCatName val="0"/>
          <c:showSerName val="0"/>
          <c:showPercent val="0"/>
          <c:showBubbleSize val="0"/>
        </c:dLbls>
        <c:gapWidth val="75"/>
        <c:overlap val="-25"/>
        <c:axId val="361619840"/>
        <c:axId val="361621376"/>
      </c:barChart>
      <c:catAx>
        <c:axId val="3616198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21376"/>
        <c:crosses val="autoZero"/>
        <c:auto val="1"/>
        <c:lblAlgn val="ctr"/>
        <c:lblOffset val="100"/>
        <c:noMultiLvlLbl val="0"/>
      </c:catAx>
      <c:valAx>
        <c:axId val="361621376"/>
        <c:scaling>
          <c:orientation val="minMax"/>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6161984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'116b结果'!$B$4</c:f>
              <c:strCache>
                <c:ptCount val="1"/>
                <c:pt idx="0">
                  <c:v>Mean UPT</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'116b结果'!$B$5:$B$9</c:f>
              <c:numCache>
                <c:formatCode>0.00%</c:formatCode>
                <c:ptCount val="5"/>
                <c:pt idx="0" formatCode="0%">
                  <c:v>1</c:v>
                </c:pt>
                <c:pt idx="1">
                  <c:v>0.88870000000000005</c:v>
                </c:pt>
                <c:pt idx="2">
                  <c:v>0.93799999999999994</c:v>
                </c:pt>
                <c:pt idx="3">
                  <c:v>0.99729999999999996</c:v>
                </c:pt>
                <c:pt idx="4">
                  <c:v>0.99580000000000002</c:v>
                </c:pt>
              </c:numCache>
            </c:numRef>
          </c:val>
          <c:extLst>
            <c:ext xmlns:c16="http://schemas.microsoft.com/office/drawing/2014/chart" uri="{C3380CC4-5D6E-409C-BE32-E72D297353CC}">
              <c16:uniqueId val="{00000000-9A09-48ED-AFA2-1D80E0B819E4}"/>
            </c:ext>
          </c:extLst>
        </c:ser>
        <c:ser>
          <c:idx val="1"/>
          <c:order val="1"/>
          <c:tx>
            <c:strRef>
              <c:f>'116b结果'!$C$4</c:f>
              <c:strCache>
                <c:ptCount val="1"/>
                <c:pt idx="0">
                  <c:v>Cell Edge UPT</c:v>
                </c:pt>
              </c:strCache>
            </c:strRef>
          </c:tx>
          <c:invertIfNegative val="0"/>
          <c:dLbls>
            <c:dLbl>
              <c:idx val="3"/>
              <c:layout>
                <c:manualLayout>
                  <c:x val="5.5556479284788497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09-48ED-AFA2-1D80E0B819E4}"/>
                </c:ext>
              </c:extLst>
            </c:dLbl>
            <c:dLbl>
              <c:idx val="4"/>
              <c:layout>
                <c:manualLayout>
                  <c:x val="5.5555555555556599E-3"/>
                  <c:y val="2.31481481481480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09-48ED-AFA2-1D80E0B819E4}"/>
                </c:ext>
              </c:extLst>
            </c:dLbl>
            <c:spPr>
              <a:noFill/>
              <a:ln>
                <a:noFill/>
              </a:ln>
              <a:effectLst/>
            </c:spPr>
            <c:txPr>
              <a:bodyPr rot="0" spcFirstLastPara="0" vertOverflow="ellipsis" vert="horz" wrap="square" lIns="38100" tIns="19050" rIns="38100" bIns="19050" anchor="ctr" anchorCtr="1">
                <a:spAutoFit/>
              </a:bodyPr>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'116b结果'!$A$5:$A$9</c:f>
              <c:strCache>
                <c:ptCount val="5"/>
                <c:pt idx="0">
                  <c:v>No reciprocity error</c:v>
                </c:pt>
                <c:pt idx="1">
                  <c:v>With wideband reciprocity error </c:v>
                </c:pt>
                <c:pt idx="2">
                  <c:v>Misaligned 4 subbands</c:v>
                </c:pt>
                <c:pt idx="3">
                  <c:v>Aligned 4 subbands</c:v>
                </c:pt>
                <c:pt idx="4">
                  <c:v>All subbands</c:v>
                </c:pt>
              </c:strCache>
            </c:strRef>
          </c:cat>
          <c:val>
            <c:numRef>
              <c:f>'116b结果'!$C$5:$C$9</c:f>
              <c:numCache>
                <c:formatCode>0.00%</c:formatCode>
                <c:ptCount val="5"/>
                <c:pt idx="0" formatCode="0%">
                  <c:v>1</c:v>
                </c:pt>
                <c:pt idx="1">
                  <c:v>0.77239999999999998</c:v>
                </c:pt>
                <c:pt idx="2">
                  <c:v>0.89190000000000003</c:v>
                </c:pt>
                <c:pt idx="3">
                  <c:v>0.98370000000000002</c:v>
                </c:pt>
                <c:pt idx="4">
                  <c:v>0.98609999999999998</c:v>
                </c:pt>
              </c:numCache>
            </c:numRef>
          </c:val>
          <c:extLst>
            <c:ext xmlns:c16="http://schemas.microsoft.com/office/drawing/2014/chart" uri="{C3380CC4-5D6E-409C-BE32-E72D297353CC}">
              <c16:uniqueId val="{00000003-9A09-48ED-AFA2-1D80E0B819E4}"/>
            </c:ext>
          </c:extLst>
        </c:ser>
        <c:dLbls>
          <c:showLegendKey val="0"/>
          <c:showVal val="0"/>
          <c:showCatName val="0"/>
          <c:showSerName val="0"/>
          <c:showPercent val="0"/>
          <c:showBubbleSize val="0"/>
        </c:dLbls>
        <c:gapWidth val="75"/>
        <c:overlap val="-25"/>
        <c:axId val="395129600"/>
        <c:axId val="395131136"/>
      </c:barChart>
      <c:catAx>
        <c:axId val="3951296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31136"/>
        <c:crosses val="autoZero"/>
        <c:auto val="1"/>
        <c:lblAlgn val="ctr"/>
        <c:lblOffset val="100"/>
        <c:noMultiLvlLbl val="0"/>
      </c:catAx>
      <c:valAx>
        <c:axId val="395131136"/>
        <c:scaling>
          <c:orientation val="minMax"/>
          <c:max val="1.05"/>
          <c:min val="0.75"/>
        </c:scaling>
        <c:delete val="0"/>
        <c:axPos val="l"/>
        <c:majorGridlines/>
        <c:numFmt formatCode="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5129600"/>
        <c:crosses val="autoZero"/>
        <c:crossBetween val="between"/>
      </c:valAx>
    </c:plotArea>
    <c:legend>
      <c:legendPos val="b"/>
      <c:overlay val="0"/>
      <c:txPr>
        <a:bodyPr rot="0" spcFirstLastPara="0" vertOverflow="ellipsis" vert="horz" wrap="square" anchor="ctr" anchorCtr="1"/>
        <a:lstStyle/>
        <a:p>
          <a:pPr>
            <a:defRPr lang="ja-JP" sz="7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txPr>
    <a:bodyPr/>
    <a:lstStyle/>
    <a:p>
      <a:pPr>
        <a:defRPr lang="zh-CN" sz="700">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453f33-279d-462e-934f-9f3d46a6bd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3C230FDE0444A9BD2E28833A347C6" ma:contentTypeVersion="14" ma:contentTypeDescription="Create a new document." ma:contentTypeScope="" ma:versionID="df352ab15ebc0942ae21fc781e3873bd">
  <xsd:schema xmlns:xsd="http://www.w3.org/2001/XMLSchema" xmlns:xs="http://www.w3.org/2001/XMLSchema" xmlns:p="http://schemas.microsoft.com/office/2006/metadata/properties" xmlns:ns3="244ba330-24b2-4fd5-8e6e-4601f5fe0751" xmlns:ns4="5b453f33-279d-462e-934f-9f3d46a6bd10" targetNamespace="http://schemas.microsoft.com/office/2006/metadata/properties" ma:root="true" ma:fieldsID="da79741a12984e82196a0b1651d7e36d" ns3:_="" ns4:_="">
    <xsd:import namespace="244ba330-24b2-4fd5-8e6e-4601f5fe0751"/>
    <xsd:import namespace="5b453f33-279d-462e-934f-9f3d46a6bd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ystemTags" minOccurs="0"/>
                <xsd:element ref="ns4:MediaServiceOCR"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ba330-24b2-4fd5-8e6e-4601f5fe07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53f33-279d-462e-934f-9f3d46a6bd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5b453f33-279d-462e-934f-9f3d46a6bd10"/>
  </ds:schemaRefs>
</ds:datastoreItem>
</file>

<file path=customXml/itemProps2.xml><?xml version="1.0" encoding="utf-8"?>
<ds:datastoreItem xmlns:ds="http://schemas.openxmlformats.org/officeDocument/2006/customXml" ds:itemID="{194FD4F7-AA8E-4F73-AFEB-3933A40C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ba330-24b2-4fd5-8e6e-4601f5fe0751"/>
    <ds:schemaRef ds:uri="5b453f33-279d-462e-934f-9f3d46a6b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87BC85DE-B85A-4624-9FC9-7BE866CB30E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23</Pages>
  <Words>8941</Words>
  <Characters>50967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9</cp:revision>
  <cp:lastPrinted>2021-10-06T09:28:00Z</cp:lastPrinted>
  <dcterms:created xsi:type="dcterms:W3CDTF">2024-05-21T09:29:00Z</dcterms:created>
  <dcterms:modified xsi:type="dcterms:W3CDTF">2024-05-21T13:32:00Z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0x01010088C3C230FDE0444A9BD2E28833A347C6</vt:lpwstr>
  </property>
  <property fmtid="{D5CDD505-2E9C-101B-9397-08002B2CF9AE}" pid="9" name="ICV">
    <vt:lpwstr>39107aac2b5c4e9285512d64beed68aa</vt:lpwstr>
  </property>
  <property fmtid="{D5CDD505-2E9C-101B-9397-08002B2CF9AE}" pid="10" name="KSOProductBuildVer">
    <vt:lpwstr>2052-12.1.0.16929</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(3)VaawieKd6N2ndyxAzdWz4OIsuNwTnCKw+soehqeXWtGb394lacgvfvmQLk67wToSR+7hWNC8 b3/G9U3XMiyjt1F5ivPUxaYbEuzdnig/FxNnsdzfc7n/Ev/Z9NXcOBsPKrM8uTAGc9VFfSfW FHjmlUqlSqd3/bqSt2IQzK7wJMdEePBzKGMsOL0IOs9v+EY82gq+japUXzn7Z4Y/jeJ+GDVU xjUjEP4AhQVYNumE4P</vt:lpwstr>
  </property>
  <property fmtid="{D5CDD505-2E9C-101B-9397-08002B2CF9AE}" pid="30" name="_2015_ms_pID_7253431">
    <vt:lpwstr>4ad138QguP9/KxlsjG4SHLJ82MCT4/azrMjY29jiiJZp8s4LLgiFin vDjx6TNB5dWo0PXkMYUVBz/RCE1eIkj6LLh+zWHbTdqSpQIAP5ZaFZaxK9Y7AQzuiGXMj9Pu NW9d6MY/fQskqEj5KR8eW4S4SYDmkj8T4Y5iiAdejPKoPQxTeCqdLpL4XOh2yRnhqmCGKz36 L+PK433s2+l5dQ0aQh7v2kOcHVTb9mJ7AUaZ</vt:lpwstr>
  </property>
  <property fmtid="{D5CDD505-2E9C-101B-9397-08002B2CF9AE}" pid="31" name="MSIP_Label_4d2f777e-4347-4fc6-823a-b44ab313546a_Enabled">
    <vt:lpwstr>true</vt:lpwstr>
  </property>
  <property fmtid="{D5CDD505-2E9C-101B-9397-08002B2CF9AE}" pid="32" name="MSIP_Label_4d2f777e-4347-4fc6-823a-b44ab313546a_SetDate">
    <vt:lpwstr>2024-05-13T17:30:02Z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31180ec7-5477-48a2-83b6-233e9a551ff6</vt:lpwstr>
  </property>
  <property fmtid="{D5CDD505-2E9C-101B-9397-08002B2CF9AE}" pid="37" name="MSIP_Label_4d2f777e-4347-4fc6-823a-b44ab313546a_ContentBits">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1715357976</vt:lpwstr>
  </property>
  <property fmtid="{D5CDD505-2E9C-101B-9397-08002B2CF9AE}" pid="42" name="_2015_ms_pID_7253432">
    <vt:lpwstr>xQ==</vt:lpwstr>
  </property>
  <property fmtid="{D5CDD505-2E9C-101B-9397-08002B2CF9AE}" pid="43" name="CWM3ea40090133311ef80007bd700007ad7">
    <vt:lpwstr>CWMUXYnPUFqY+zIVSXoTcUo3B/qlBHS0j80J97kG7z2ltfiO6fqnlfM5hVZ0R1GvUS6pHviX0mwRE1v0byftbukiA==</vt:lpwstr>
  </property>
  <property fmtid="{D5CDD505-2E9C-101B-9397-08002B2CF9AE}" pid="44" name="MSIP_Label_1f8e20e6-048a-4bad-a26b-318dd1cd4d47_Enabled">
    <vt:lpwstr>true</vt:lpwstr>
  </property>
  <property fmtid="{D5CDD505-2E9C-101B-9397-08002B2CF9AE}" pid="45" name="MSIP_Label_1f8e20e6-048a-4bad-a26b-318dd1cd4d47_SetDate">
    <vt:lpwstr>2024-05-21T00:14:11Z</vt:lpwstr>
  </property>
  <property fmtid="{D5CDD505-2E9C-101B-9397-08002B2CF9AE}" pid="46" name="MSIP_Label_1f8e20e6-048a-4bad-a26b-318dd1cd4d47_Method">
    <vt:lpwstr>Privileged</vt:lpwstr>
  </property>
  <property fmtid="{D5CDD505-2E9C-101B-9397-08002B2CF9AE}" pid="47" name="MSIP_Label_1f8e20e6-048a-4bad-a26b-318dd1cd4d47_Name">
    <vt:lpwstr>1f8e20e6-048a-4bad-a26b-318dd1cd4d47</vt:lpwstr>
  </property>
  <property fmtid="{D5CDD505-2E9C-101B-9397-08002B2CF9AE}" pid="48" name="MSIP_Label_1f8e20e6-048a-4bad-a26b-318dd1cd4d47_SiteId">
    <vt:lpwstr>66c65d8a-9158-4521-a2d8-664963db48e4</vt:lpwstr>
  </property>
  <property fmtid="{D5CDD505-2E9C-101B-9397-08002B2CF9AE}" pid="49" name="MSIP_Label_1f8e20e6-048a-4bad-a26b-318dd1cd4d47_ActionId">
    <vt:lpwstr>7ac6ab9d-5447-4604-851d-135ef93e3170</vt:lpwstr>
  </property>
  <property fmtid="{D5CDD505-2E9C-101B-9397-08002B2CF9AE}" pid="50" name="MSIP_Label_1f8e20e6-048a-4bad-a26b-318dd1cd4d47_ContentBits">
    <vt:lpwstr>0</vt:lpwstr>
  </property>
</Properties>
</file>