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afd"/>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afd"/>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afd"/>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afd"/>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3"/>
        <w:numPr>
          <w:ilvl w:val="1"/>
          <w:numId w:val="13"/>
        </w:numPr>
      </w:pPr>
      <w:r>
        <w:t>Issue 1 (WID objective 2a and 2b): Type-I and Type-II codebook refinement for up to 128 CSI-RS ports</w:t>
      </w:r>
    </w:p>
    <w:p w14:paraId="032B7AB4" w14:textId="77777777" w:rsidR="001C19E9" w:rsidRDefault="00241F8E">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宋体"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宋体"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等线"/>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1D0E434D" w14:textId="48ADEB49" w:rsidR="00BC3741" w:rsidRPr="007917A2" w:rsidRDefault="00BC3741" w:rsidP="00BC3741">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BC3741"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等线"/>
                <w:sz w:val="16"/>
                <w:szCs w:val="20"/>
                <w:highlight w:val="green"/>
                <w:lang w:eastAsia="zh-CN"/>
              </w:rPr>
            </w:pPr>
            <w:r w:rsidRPr="00BC3741">
              <w:rPr>
                <w:rFonts w:eastAsia="等线"/>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宋体"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宋体"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宋体" w:hAnsi="Times"/>
                <w:iCs/>
                <w:sz w:val="16"/>
                <w:szCs w:val="20"/>
                <w:lang w:val="en-GB"/>
              </w:rPr>
              <w:t>O</w:t>
            </w:r>
            <w:r w:rsidRPr="00BC3741">
              <w:rPr>
                <w:rFonts w:ascii="Times" w:eastAsia="宋体" w:hAnsi="Times"/>
                <w:iCs/>
                <w:sz w:val="16"/>
                <w:szCs w:val="20"/>
                <w:vertAlign w:val="subscript"/>
                <w:lang w:val="en-GB"/>
              </w:rPr>
              <w:t>1</w:t>
            </w:r>
            <w:r w:rsidRPr="00BC3741">
              <w:rPr>
                <w:rFonts w:ascii="Times" w:eastAsia="宋体" w:hAnsi="Times"/>
                <w:iCs/>
                <w:sz w:val="16"/>
                <w:szCs w:val="20"/>
                <w:lang w:val="en-GB"/>
              </w:rPr>
              <w:t>=O</w:t>
            </w:r>
            <w:r w:rsidRPr="00BC3741">
              <w:rPr>
                <w:rFonts w:ascii="Times" w:eastAsia="宋体" w:hAnsi="Times"/>
                <w:iCs/>
                <w:sz w:val="16"/>
                <w:szCs w:val="20"/>
                <w:vertAlign w:val="subscript"/>
                <w:lang w:val="en-GB"/>
              </w:rPr>
              <w:t>2</w:t>
            </w:r>
            <w:r w:rsidRPr="00BC3741">
              <w:rPr>
                <w:rFonts w:ascii="Times" w:eastAsia="宋体"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宋体" w:hAnsi="Times"/>
                <w:iCs/>
                <w:sz w:val="16"/>
                <w:szCs w:val="20"/>
                <w:highlight w:val="yellow"/>
                <w:lang w:val="en-GB"/>
              </w:rPr>
            </w:pPr>
            <w:r w:rsidRPr="00BC3741">
              <w:rPr>
                <w:rFonts w:ascii="Times" w:eastAsia="宋体"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宋体" w:hAnsi="Times"/>
                <w:iCs/>
                <w:sz w:val="16"/>
                <w:szCs w:val="20"/>
                <w:highlight w:val="yellow"/>
                <w:lang w:val="en-GB"/>
              </w:rPr>
              <w:t>O</w:t>
            </w:r>
            <w:r w:rsidRPr="00BC3741">
              <w:rPr>
                <w:rFonts w:ascii="Times" w:eastAsia="宋体" w:hAnsi="Times"/>
                <w:iCs/>
                <w:sz w:val="16"/>
                <w:szCs w:val="20"/>
                <w:highlight w:val="yellow"/>
                <w:vertAlign w:val="subscript"/>
                <w:lang w:val="en-GB"/>
              </w:rPr>
              <w:t>1</w:t>
            </w:r>
            <w:r w:rsidRPr="00BC3741">
              <w:rPr>
                <w:rFonts w:ascii="Times" w:eastAsia="宋体" w:hAnsi="Times"/>
                <w:iCs/>
                <w:sz w:val="16"/>
                <w:szCs w:val="20"/>
                <w:highlight w:val="yellow"/>
                <w:lang w:val="en-GB"/>
              </w:rPr>
              <w:t>=O</w:t>
            </w:r>
            <w:r w:rsidRPr="00BC3741">
              <w:rPr>
                <w:rFonts w:ascii="Times" w:eastAsia="宋体" w:hAnsi="Times"/>
                <w:iCs/>
                <w:sz w:val="16"/>
                <w:szCs w:val="20"/>
                <w:highlight w:val="yellow"/>
                <w:vertAlign w:val="subscript"/>
                <w:lang w:val="en-GB"/>
              </w:rPr>
              <w:t>2</w:t>
            </w:r>
            <w:r w:rsidRPr="00BC3741">
              <w:rPr>
                <w:rFonts w:ascii="Times" w:eastAsia="宋体"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47A8A396" w14:textId="77777777" w:rsidR="00BC3741" w:rsidRPr="00BC3741" w:rsidRDefault="00BC3741" w:rsidP="00BC3741">
            <w:pPr>
              <w:widowControl w:val="0"/>
              <w:snapToGrid w:val="0"/>
              <w:rPr>
                <w:rFonts w:eastAsia="Batang"/>
                <w:iCs/>
                <w:sz w:val="20"/>
                <w:szCs w:val="20"/>
                <w:lang w:val="en-GB"/>
              </w:rPr>
            </w:pPr>
          </w:p>
          <w:p w14:paraId="2B989C6B"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宋体" w:hAnsi="Times"/>
                <w:iCs/>
                <w:sz w:val="20"/>
                <w:szCs w:val="20"/>
                <w:lang w:val="en-GB"/>
              </w:rPr>
              <w:t>48, 64, and</w:t>
            </w:r>
            <w:r w:rsidRPr="00BC3741">
              <w:rPr>
                <w:rFonts w:ascii="Times" w:eastAsia="Batang" w:hAnsi="Times"/>
                <w:iCs/>
                <w:sz w:val="20"/>
                <w:szCs w:val="20"/>
                <w:lang w:val="en-GB"/>
              </w:rPr>
              <w:t xml:space="preserve"> 128 CSI-RS ports, please share your view whether </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1</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2</w:t>
            </w:r>
            <w:r w:rsidRPr="00BC3741">
              <w:rPr>
                <w:rFonts w:ascii="Times" w:eastAsia="宋体" w:hAnsi="Times"/>
                <w:iCs/>
                <w:sz w:val="20"/>
                <w:szCs w:val="20"/>
                <w:lang w:val="en-GB"/>
              </w:rPr>
              <w:t>=2 is additionally supported as a separate UE capability (from O</w:t>
            </w:r>
            <w:r w:rsidRPr="00BC3741">
              <w:rPr>
                <w:rFonts w:ascii="Times" w:eastAsia="宋体" w:hAnsi="Times"/>
                <w:iCs/>
                <w:sz w:val="20"/>
                <w:szCs w:val="20"/>
                <w:vertAlign w:val="subscript"/>
                <w:lang w:val="en-GB"/>
              </w:rPr>
              <w:t>1</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2</w:t>
            </w:r>
            <w:r w:rsidRPr="00BC3741">
              <w:rPr>
                <w:rFonts w:ascii="Times" w:eastAsia="宋体" w:hAnsi="Times"/>
                <w:iCs/>
                <w:sz w:val="20"/>
                <w:szCs w:val="20"/>
                <w:lang w:val="en-GB"/>
              </w:rPr>
              <w:t>=4)</w:t>
            </w:r>
          </w:p>
          <w:p w14:paraId="18B57011" w14:textId="77777777" w:rsidR="00BC3741" w:rsidRPr="00BC3741" w:rsidRDefault="00BC3741" w:rsidP="00BC3741">
            <w:pPr>
              <w:widowControl w:val="0"/>
              <w:snapToGrid w:val="0"/>
              <w:rPr>
                <w:rFonts w:eastAsia="Batang"/>
                <w:iCs/>
                <w:sz w:val="20"/>
                <w:szCs w:val="20"/>
                <w:lang w:val="en-GB"/>
              </w:rPr>
            </w:pPr>
          </w:p>
          <w:p w14:paraId="039902B0"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Support/fine</w:t>
            </w:r>
            <w:r w:rsidRPr="00BC3741">
              <w:rPr>
                <w:rFonts w:eastAsia="Batang"/>
                <w:iCs/>
                <w:sz w:val="20"/>
                <w:szCs w:val="20"/>
                <w:lang w:val="en-GB"/>
              </w:rPr>
              <w:t xml:space="preserve">: </w:t>
            </w:r>
            <w:proofErr w:type="spellStart"/>
            <w:r w:rsidRPr="00BC3741">
              <w:rPr>
                <w:rFonts w:eastAsia="Batang"/>
                <w:iCs/>
                <w:sz w:val="20"/>
                <w:szCs w:val="20"/>
                <w:lang w:val="en-GB"/>
              </w:rPr>
              <w:t>Tejas</w:t>
            </w:r>
            <w:proofErr w:type="spellEnd"/>
            <w:r w:rsidRPr="00BC3741">
              <w:rPr>
                <w:rFonts w:eastAsia="Batang"/>
                <w:iCs/>
                <w:sz w:val="20"/>
                <w:szCs w:val="20"/>
                <w:lang w:val="en-GB"/>
              </w:rPr>
              <w:t>, Lenovo/</w:t>
            </w:r>
            <w:proofErr w:type="spellStart"/>
            <w:r w:rsidRPr="00BC3741">
              <w:rPr>
                <w:rFonts w:eastAsia="Batang"/>
                <w:iCs/>
                <w:sz w:val="20"/>
                <w:szCs w:val="20"/>
                <w:lang w:val="en-GB"/>
              </w:rPr>
              <w:t>MotM</w:t>
            </w:r>
            <w:proofErr w:type="spellEnd"/>
            <w:r w:rsidRPr="00BC3741">
              <w:rPr>
                <w:rFonts w:eastAsia="Batang"/>
                <w:iCs/>
                <w:sz w:val="20"/>
                <w:szCs w:val="20"/>
                <w:lang w:val="en-GB"/>
              </w:rPr>
              <w:t xml:space="preserve">, Google, </w:t>
            </w:r>
          </w:p>
          <w:p w14:paraId="2008CA7E" w14:textId="77777777" w:rsidR="00BC3741" w:rsidRPr="00BC3741" w:rsidRDefault="00BC3741" w:rsidP="00BC3741">
            <w:pPr>
              <w:widowControl w:val="0"/>
              <w:snapToGrid w:val="0"/>
              <w:rPr>
                <w:rFonts w:eastAsia="Batang"/>
                <w:iCs/>
                <w:sz w:val="20"/>
                <w:szCs w:val="20"/>
                <w:lang w:val="en-GB"/>
              </w:rPr>
            </w:pPr>
          </w:p>
          <w:p w14:paraId="0C4D123A"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Not support</w:t>
            </w:r>
            <w:r w:rsidRPr="00BC3741">
              <w:rPr>
                <w:rFonts w:eastAsia="Batang"/>
                <w:iCs/>
                <w:sz w:val="20"/>
                <w:szCs w:val="20"/>
                <w:lang w:val="en-GB"/>
              </w:rPr>
              <w:t xml:space="preserve">: </w:t>
            </w:r>
            <w:proofErr w:type="spellStart"/>
            <w:r w:rsidRPr="00BC3741">
              <w:rPr>
                <w:rFonts w:eastAsia="Batang"/>
                <w:iCs/>
                <w:sz w:val="20"/>
                <w:szCs w:val="20"/>
                <w:lang w:val="en-GB"/>
              </w:rPr>
              <w:t>Spreadtrum</w:t>
            </w:r>
            <w:proofErr w:type="spellEnd"/>
            <w:r w:rsidRPr="00BC3741">
              <w:rPr>
                <w:rFonts w:eastAsia="Batang"/>
                <w:iCs/>
                <w:sz w:val="20"/>
                <w:szCs w:val="20"/>
                <w:lang w:val="en-GB"/>
              </w:rPr>
              <w:t xml:space="preserve">, Samsung, NTT DOCOMO, </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宋体"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77777777" w:rsidR="00BC3741" w:rsidRPr="00BC3741" w:rsidRDefault="00BC3741"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xml:space="preserve">: vivo, Xiaomi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ZTE, Intel, Samsung,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等线"/>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0505B794" w:rsidR="00BC3741" w:rsidRPr="00312CE2"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60F225F6"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w:t>
            </w:r>
            <w:proofErr w:type="gramStart"/>
            <w:r w:rsidRPr="00B9178C">
              <w:rPr>
                <w:rFonts w:eastAsiaTheme="minorEastAsia"/>
                <w:iCs/>
                <w:sz w:val="18"/>
                <w:szCs w:val="18"/>
                <w:lang w:val="en-GB"/>
              </w:rPr>
              <w:t>32)^</w:t>
            </w:r>
            <w:proofErr w:type="gramEnd"/>
            <w:r w:rsidRPr="00B9178C">
              <w:rPr>
                <w:rFonts w:eastAsiaTheme="minorEastAsia"/>
                <w:iCs/>
                <w:sz w:val="18"/>
                <w:szCs w:val="18"/>
                <w:lang w:val="en-GB"/>
              </w:rPr>
              <w:t>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051F914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Huawei/</w:t>
            </w:r>
            <w:proofErr w:type="spellStart"/>
            <w:r>
              <w:rPr>
                <w:rFonts w:eastAsiaTheme="minorEastAsia"/>
                <w:iCs/>
                <w:sz w:val="18"/>
                <w:szCs w:val="18"/>
                <w:lang w:val="en-GB"/>
              </w:rPr>
              <w:t>HiSi</w:t>
            </w:r>
            <w:proofErr w:type="spellEnd"/>
            <w:r>
              <w:rPr>
                <w:rFonts w:eastAsiaTheme="minorEastAsia"/>
                <w:iCs/>
                <w:sz w:val="18"/>
                <w:szCs w:val="18"/>
                <w:lang w:val="en-GB"/>
              </w:rPr>
              <w:t>,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[Apple],</w:t>
            </w:r>
          </w:p>
          <w:p w14:paraId="153A6981" w14:textId="77777777" w:rsidR="00BC3741" w:rsidRDefault="00BC3741" w:rsidP="00BC3741">
            <w:pPr>
              <w:snapToGrid w:val="0"/>
              <w:jc w:val="both"/>
              <w:rPr>
                <w:rFonts w:eastAsiaTheme="minorEastAsia"/>
                <w:b/>
                <w:iCs/>
                <w:sz w:val="18"/>
                <w:szCs w:val="18"/>
                <w:lang w:val="en-GB"/>
              </w:rPr>
            </w:pPr>
          </w:p>
          <w:p w14:paraId="7CEE2671" w14:textId="03F8BB3E"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 xml:space="preserve">Not support: </w:t>
            </w:r>
            <w:r w:rsidRPr="00AE71FE">
              <w:rPr>
                <w:rFonts w:eastAsiaTheme="minorEastAsia"/>
                <w:iCs/>
                <w:sz w:val="18"/>
                <w:szCs w:val="18"/>
                <w:lang w:val="en-GB"/>
              </w:rPr>
              <w:t>Huawei (</w:t>
            </w:r>
            <w:proofErr w:type="spellStart"/>
            <w:r w:rsidRPr="00AE71FE">
              <w:rPr>
                <w:rFonts w:eastAsiaTheme="minorEastAsia"/>
                <w:iCs/>
                <w:sz w:val="18"/>
                <w:szCs w:val="18"/>
                <w:lang w:val="en-GB"/>
              </w:rPr>
              <w:t>cK</w:t>
            </w:r>
            <w:proofErr w:type="spellEnd"/>
            <w:r w:rsidRPr="00AE71FE">
              <w:rPr>
                <w:rFonts w:eastAsiaTheme="minorEastAsia"/>
                <w:iCs/>
                <w:sz w:val="18"/>
                <w:szCs w:val="18"/>
                <w:lang w:val="en-GB"/>
              </w:rPr>
              <w:t>, c&lt;1)</w:t>
            </w:r>
            <w:r>
              <w:rPr>
                <w:rFonts w:eastAsiaTheme="minorEastAsia"/>
                <w:iCs/>
                <w:sz w:val="18"/>
                <w:szCs w:val="18"/>
                <w:lang w:val="en-GB"/>
              </w:rPr>
              <w:t>, Fujitsu (K)</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等线"/>
                <w:b/>
                <w:sz w:val="16"/>
                <w:szCs w:val="20"/>
                <w:highlight w:val="green"/>
                <w:lang w:eastAsia="zh-CN"/>
              </w:rPr>
            </w:pPr>
            <w:r w:rsidRPr="005819DA">
              <w:rPr>
                <w:rFonts w:eastAsia="等线"/>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Scheme1. Based on Rel-15 Type-I MP design directly extended with Ng=K (2, 3, and 4), and new (N</w:t>
            </w:r>
            <w:r w:rsidRPr="005819DA">
              <w:rPr>
                <w:rFonts w:ascii="Times" w:eastAsia="宋体" w:hAnsi="Times"/>
                <w:sz w:val="16"/>
                <w:szCs w:val="18"/>
                <w:vertAlign w:val="subscript"/>
                <w:lang w:val="en-GB"/>
              </w:rPr>
              <w:t>1</w:t>
            </w:r>
            <w:r w:rsidRPr="005819DA">
              <w:rPr>
                <w:rFonts w:ascii="Times" w:eastAsia="宋体" w:hAnsi="Times"/>
                <w:sz w:val="16"/>
                <w:szCs w:val="18"/>
                <w:lang w:val="en-GB"/>
              </w:rPr>
              <w:t>, N</w:t>
            </w:r>
            <w:r w:rsidRPr="005819DA">
              <w:rPr>
                <w:rFonts w:ascii="Times" w:eastAsia="宋体" w:hAnsi="Times"/>
                <w:sz w:val="16"/>
                <w:szCs w:val="18"/>
                <w:vertAlign w:val="subscript"/>
                <w:lang w:val="en-GB"/>
              </w:rPr>
              <w:t>2</w:t>
            </w:r>
            <w:r w:rsidRPr="005819DA">
              <w:rPr>
                <w:rFonts w:ascii="Times" w:eastAsia="宋体"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 xml:space="preserve">W1 structure: </w:t>
            </w:r>
            <w:r w:rsidRPr="005819DA">
              <w:rPr>
                <w:rFonts w:ascii="Times" w:eastAsia="宋体"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 xml:space="preserve">FFS: Whether inter-resource co-phasing is wideband or per </w:t>
            </w:r>
            <w:proofErr w:type="spellStart"/>
            <w:r w:rsidRPr="005819DA">
              <w:rPr>
                <w:rFonts w:ascii="Times" w:eastAsia="宋体" w:hAnsi="Times"/>
                <w:sz w:val="16"/>
                <w:szCs w:val="18"/>
                <w:lang w:val="en-GB"/>
              </w:rPr>
              <w:t>subband</w:t>
            </w:r>
            <w:proofErr w:type="spellEnd"/>
            <w:r w:rsidRPr="005819DA">
              <w:rPr>
                <w:rFonts w:ascii="Times" w:eastAsia="宋体" w:hAnsi="Times"/>
                <w:sz w:val="16"/>
                <w:szCs w:val="18"/>
                <w:lang w:val="en-GB"/>
              </w:rPr>
              <w:t xml:space="preserve">.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w:t>
            </w:r>
            <w:r>
              <w:rPr>
                <w:rFonts w:eastAsia="Batang"/>
                <w:color w:val="3333FF"/>
                <w:sz w:val="18"/>
                <w:szCs w:val="20"/>
                <w:lang w:val="en-GB"/>
              </w:rPr>
              <w:lastRenderedPageBreak/>
              <w:t xml:space="preserve">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688BB6C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OPPO, CATT, Intel (ok), HONOR, Fujitsu, LG (ok)</w:t>
            </w:r>
          </w:p>
          <w:p w14:paraId="4A96EF87" w14:textId="77777777" w:rsidR="00BC3741" w:rsidRDefault="00BC3741" w:rsidP="00BC3741">
            <w:pPr>
              <w:snapToGrid w:val="0"/>
              <w:rPr>
                <w:rFonts w:ascii="Times" w:eastAsia="Batang" w:hAnsi="Times" w:cs="Times"/>
                <w:sz w:val="18"/>
                <w:szCs w:val="16"/>
              </w:rPr>
            </w:pPr>
          </w:p>
          <w:p w14:paraId="1B6FDD65" w14:textId="022F9CA0"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w:t>
            </w:r>
            <w:proofErr w:type="spellStart"/>
            <w:r>
              <w:rPr>
                <w:rFonts w:ascii="Times" w:eastAsia="Batang" w:hAnsi="Times" w:cs="Times"/>
                <w:sz w:val="18"/>
                <w:szCs w:val="16"/>
              </w:rPr>
              <w:t>CEWiT</w:t>
            </w:r>
            <w:proofErr w:type="spellEnd"/>
            <w:r>
              <w:rPr>
                <w:rFonts w:ascii="Times" w:eastAsia="Batang" w:hAnsi="Times" w:cs="Times"/>
                <w:sz w:val="18"/>
                <w:szCs w:val="16"/>
              </w:rPr>
              <w:t xml:space="preserve">, New H3C, NEC, 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宋体"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afd"/>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a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proofErr w:type="gramStart"/>
                  <w:r w:rsidRPr="002E17FD">
                    <w:rPr>
                      <w:b/>
                      <w:sz w:val="20"/>
                      <w:szCs w:val="20"/>
                      <w:vertAlign w:val="subscript"/>
                      <w:lang w:val="en-GB"/>
                    </w:rPr>
                    <w:t>1</w:t>
                  </w:r>
                  <w:r w:rsidRPr="002E17FD">
                    <w:rPr>
                      <w:b/>
                      <w:sz w:val="20"/>
                      <w:szCs w:val="20"/>
                      <w:lang w:val="en-GB"/>
                    </w:rPr>
                    <w:t>,N</w:t>
                  </w:r>
                  <w:proofErr w:type="gramEnd"/>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4"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4"/>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77777777" w:rsidR="002E17FD" w:rsidRDefault="002E17FD" w:rsidP="00BC3741">
            <w:pPr>
              <w:widowControl w:val="0"/>
              <w:snapToGrid w:val="0"/>
              <w:rPr>
                <w:rFonts w:eastAsia="Batang"/>
                <w:iCs/>
                <w:sz w:val="20"/>
                <w:szCs w:val="20"/>
                <w:lang w:val="en-GB"/>
              </w:rPr>
            </w:pPr>
          </w:p>
          <w:p w14:paraId="4E822E5C" w14:textId="77777777" w:rsidR="00BC3741" w:rsidRDefault="00BC3741"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w:t>
            </w:r>
            <w:proofErr w:type="gramStart"/>
            <w:r w:rsidR="002E17FD">
              <w:rPr>
                <w:rFonts w:eastAsia="Batang"/>
                <w:color w:val="3333FF"/>
                <w:sz w:val="18"/>
                <w:szCs w:val="20"/>
                <w:lang w:val="en-GB"/>
              </w:rPr>
              <w:t>1,N</w:t>
            </w:r>
            <w:proofErr w:type="gramEnd"/>
            <w:r w:rsidR="002E17FD">
              <w:rPr>
                <w:rFonts w:eastAsia="Batang"/>
                <w:color w:val="3333FF"/>
                <w:sz w:val="18"/>
                <w:szCs w:val="20"/>
                <w:lang w:val="en-GB"/>
              </w:rPr>
              <w:t>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lastRenderedPageBreak/>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5CAF6FF7" w:rsidR="007416DB" w:rsidRDefault="007416DB" w:rsidP="00BC3741">
            <w:pPr>
              <w:widowControl w:val="0"/>
              <w:snapToGrid w:val="0"/>
              <w:rPr>
                <w:sz w:val="18"/>
                <w:szCs w:val="18"/>
              </w:rPr>
            </w:pPr>
            <w:r>
              <w:rPr>
                <w:sz w:val="18"/>
                <w:szCs w:val="18"/>
              </w:rPr>
              <w:lastRenderedPageBreak/>
              <w:t>1.6.3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CAE8AE3" w14:textId="77777777" w:rsidR="007416DB" w:rsidRPr="007416DB" w:rsidRDefault="007416DB" w:rsidP="007416DB">
            <w:pPr>
              <w:widowControl w:val="0"/>
              <w:snapToGrid w:val="0"/>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 xml:space="preserve">: For the Rel-19 Type-I codebook refinement for 48, 64, and 128 CSI-RS ports, on the agreed 3-bit group-based scaling factor for RI=v=1, </w:t>
            </w:r>
            <w:r w:rsidRPr="007416DB">
              <w:rPr>
                <w:rFonts w:eastAsia="Batang"/>
                <w:b/>
                <w:iCs/>
                <w:color w:val="FF0000"/>
                <w:sz w:val="20"/>
                <w:szCs w:val="20"/>
                <w:lang w:val="en-GB"/>
              </w:rPr>
              <w:t>other than for Rel-1 Type-I SP codebook refinement (assumed to be supported by previous agreement)</w:t>
            </w:r>
            <w:r w:rsidRPr="007416DB">
              <w:rPr>
                <w:rFonts w:eastAsia="Batang"/>
                <w:iCs/>
                <w:sz w:val="20"/>
                <w:szCs w:val="20"/>
                <w:lang w:val="en-GB"/>
              </w:rPr>
              <w:t>, please share your view whether the scheme should also be applicable for following codebook types:</w:t>
            </w:r>
          </w:p>
          <w:p w14:paraId="1F12D6D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Rel-19 Type-I MP codebook refinement (if supported):</w:t>
            </w:r>
          </w:p>
          <w:p w14:paraId="30C9E98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4D10A29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239ECF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Rel-16 </w:t>
            </w:r>
            <w:proofErr w:type="spellStart"/>
            <w:r w:rsidRPr="007416DB">
              <w:rPr>
                <w:rFonts w:eastAsia="Batang"/>
                <w:iCs/>
                <w:sz w:val="20"/>
                <w:szCs w:val="20"/>
                <w:lang w:val="en-GB"/>
              </w:rPr>
              <w:t>eType</w:t>
            </w:r>
            <w:proofErr w:type="spellEnd"/>
            <w:r w:rsidRPr="007416DB">
              <w:rPr>
                <w:rFonts w:eastAsia="Batang"/>
                <w:iCs/>
                <w:sz w:val="20"/>
                <w:szCs w:val="20"/>
                <w:lang w:val="en-GB"/>
              </w:rPr>
              <w:t xml:space="preserve">-II </w:t>
            </w:r>
          </w:p>
          <w:p w14:paraId="5345B552"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3449FDF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5A05A73"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Rel-17 </w:t>
            </w:r>
            <w:proofErr w:type="spellStart"/>
            <w:r w:rsidRPr="007416DB">
              <w:rPr>
                <w:rFonts w:eastAsia="Batang"/>
                <w:iCs/>
                <w:sz w:val="20"/>
                <w:szCs w:val="20"/>
                <w:lang w:val="en-GB"/>
              </w:rPr>
              <w:t>FeType</w:t>
            </w:r>
            <w:proofErr w:type="spellEnd"/>
            <w:r w:rsidRPr="007416DB">
              <w:rPr>
                <w:rFonts w:eastAsia="Batang"/>
                <w:iCs/>
                <w:sz w:val="20"/>
                <w:szCs w:val="20"/>
                <w:lang w:val="en-GB"/>
              </w:rPr>
              <w:t xml:space="preserve">-II </w:t>
            </w:r>
          </w:p>
          <w:p w14:paraId="43BABB5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DB15F4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48A117DC"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Rel-18 Type-II Doppler </w:t>
            </w:r>
          </w:p>
          <w:p w14:paraId="671D3081"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5DAC00B"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afd"/>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afd"/>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
          <w:p w14:paraId="724DD0FE" w14:textId="77777777" w:rsidR="007416DB" w:rsidRDefault="007416DB" w:rsidP="007416DB">
            <w:pPr>
              <w:snapToGrid w:val="0"/>
              <w:rPr>
                <w:rFonts w:ascii="Times" w:eastAsia="Batang" w:hAnsi="Times" w:cs="Times"/>
                <w:sz w:val="18"/>
                <w:szCs w:val="16"/>
              </w:rPr>
            </w:pPr>
          </w:p>
          <w:p w14:paraId="2E578DAC"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a3"/>
        <w:jc w:val="center"/>
      </w:pPr>
      <w:r>
        <w:t xml:space="preserve">Table 1B SLS results: issue 1 </w:t>
      </w:r>
    </w:p>
    <w:tbl>
      <w:tblPr>
        <w:tblStyle w:val="a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ko-KR"/>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ko-KR"/>
              </w:rPr>
              <w:drawing>
                <wp:inline distT="0" distB="0" distL="0" distR="0" wp14:anchorId="6E29BD18" wp14:editId="500804B2">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ko-KR"/>
              </w:rPr>
              <w:drawing>
                <wp:inline distT="0" distB="0" distL="0" distR="0" wp14:anchorId="224E4AA4" wp14:editId="7435D3B7">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 xml:space="preserve">The performance of low complexity receiver </w:t>
            </w:r>
            <w:proofErr w:type="gramStart"/>
            <w:r w:rsidRPr="00FE015A">
              <w:rPr>
                <w:sz w:val="16"/>
                <w:lang w:eastAsia="zh-CN"/>
              </w:rPr>
              <w:t>( two</w:t>
            </w:r>
            <w:proofErr w:type="gramEnd"/>
            <w:r w:rsidRPr="00FE015A">
              <w:rPr>
                <w:sz w:val="16"/>
                <w:lang w:eastAsia="zh-CN"/>
              </w:rPr>
              <w:t xml:space="preserve"> antenna groups ) without SRS port grouping enhancement is almost 0 for high SNR. This is because the serious interference between codewords since </w:t>
            </w:r>
            <w:proofErr w:type="spellStart"/>
            <w:r w:rsidRPr="00FE015A">
              <w:rPr>
                <w:sz w:val="16"/>
                <w:lang w:eastAsia="zh-CN"/>
              </w:rPr>
              <w:t>gNB</w:t>
            </w:r>
            <w:proofErr w:type="spellEnd"/>
            <w:r w:rsidRPr="00FE015A">
              <w:rPr>
                <w:sz w:val="16"/>
                <w:lang w:eastAsia="zh-CN"/>
              </w:rPr>
              <w:t xml:space="preserve">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lastRenderedPageBreak/>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w:t>
            </w:r>
            <w:proofErr w:type="gramStart"/>
            <w:r>
              <w:rPr>
                <w:rFonts w:ascii="Times" w:eastAsiaTheme="minorEastAsia" w:hAnsi="Times" w:cs="Times"/>
                <w:sz w:val="18"/>
                <w:szCs w:val="18"/>
                <w:lang w:val="en-GB" w:eastAsia="zh-CN"/>
              </w:rPr>
              <w:t>a</w:t>
            </w:r>
            <w:proofErr w:type="gramEnd"/>
            <w:r>
              <w:rPr>
                <w:rFonts w:ascii="Times" w:eastAsiaTheme="minorEastAsia" w:hAnsi="Times" w:cs="Times"/>
                <w:sz w:val="18"/>
                <w:szCs w:val="18"/>
                <w:lang w:val="en-GB" w:eastAsia="zh-CN"/>
              </w:rPr>
              <w:t xml:space="preserve"> FFS part for the supported report quantity for this feature. We interpret it is mainly applied for No-PMI based transmission. </w:t>
            </w:r>
          </w:p>
          <w:p w14:paraId="0EB09C6D" w14:textId="02C98A4C" w:rsidR="002454BF" w:rsidRPr="002454BF" w:rsidRDefault="002454BF" w:rsidP="002454BF">
            <w:pPr>
              <w:pStyle w:val="afd"/>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w:t>
            </w:r>
            <w:proofErr w:type="gramStart"/>
            <w:r>
              <w:rPr>
                <w:rFonts w:ascii="Times" w:eastAsiaTheme="minorEastAsia" w:hAnsi="Times" w:cs="Times"/>
                <w:sz w:val="18"/>
                <w:szCs w:val="18"/>
                <w:lang w:val="en-GB" w:eastAsia="zh-CN"/>
              </w:rPr>
              <w:t>is</w:t>
            </w:r>
            <w:proofErr w:type="gramEnd"/>
            <w:r>
              <w:rPr>
                <w:rFonts w:ascii="Times" w:eastAsiaTheme="minorEastAsia" w:hAnsi="Times" w:cs="Times"/>
                <w:sz w:val="18"/>
                <w:szCs w:val="18"/>
                <w:lang w:val="en-GB" w:eastAsia="zh-CN"/>
              </w:rPr>
              <w:t xml:space="preserve">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lastRenderedPageBreak/>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宋体" w:hAnsi="Times"/>
                <w:i/>
                <w:sz w:val="20"/>
                <w:szCs w:val="20"/>
                <w:lang w:val="en-GB"/>
              </w:rPr>
              <w:t>48, 64, and</w:t>
            </w:r>
            <w:r w:rsidRPr="00734702">
              <w:rPr>
                <w:rFonts w:ascii="Times" w:eastAsia="Batang" w:hAnsi="Times"/>
                <w:i/>
                <w:sz w:val="20"/>
                <w:szCs w:val="20"/>
                <w:lang w:val="en-GB"/>
              </w:rPr>
              <w:t xml:space="preserve"> 128 CSI-RS ports, regarding CPU occupation</w:t>
            </w:r>
          </w:p>
          <w:p w14:paraId="1F3477E2" w14:textId="77777777" w:rsidR="0026033D" w:rsidRPr="00734702" w:rsidRDefault="0026033D" w:rsidP="0026033D">
            <w:pPr>
              <w:pStyle w:val="afd"/>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It could be too early to discuss which scheme should be the basic feature and which scheme should be the optional feature, because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w:t>
            </w:r>
            <w:r w:rsidR="00E949D3">
              <w:rPr>
                <w:rFonts w:ascii="Times" w:eastAsiaTheme="minorEastAsia" w:hAnsi="Times" w:cs="Times"/>
                <w:sz w:val="18"/>
                <w:szCs w:val="18"/>
                <w:lang w:val="en-GB" w:eastAsia="zh-CN"/>
              </w:rPr>
              <w:t xml:space="preserve"> </w:t>
            </w:r>
            <w:r w:rsidR="00E949D3">
              <w:rPr>
                <w:rFonts w:ascii="Times" w:eastAsiaTheme="minorEastAsia" w:hAnsi="Times" w:cs="Times"/>
                <w:sz w:val="18"/>
                <w:szCs w:val="18"/>
                <w:lang w:val="en-GB" w:eastAsia="zh-CN"/>
              </w:rPr>
              <w:lastRenderedPageBreak/>
              <w:t>(only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Do not support. This can be handled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xml:space="preserve">, since it is not clear how UE needs to optimize linear combination coefficients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r w:rsidR="000032C8" w:rsidRPr="000B5B48" w14:paraId="39768E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61275" w14:textId="21C585C0" w:rsidR="000032C8" w:rsidRDefault="000032C8" w:rsidP="000032C8">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A8D52B" w14:textId="79D0D3E0" w:rsidR="000032C8" w:rsidRDefault="00F470C3" w:rsidP="000032C8">
            <w:pPr>
              <w:jc w:val="both"/>
              <w:rPr>
                <w:rFonts w:eastAsia="Batang"/>
                <w:bCs/>
                <w:sz w:val="18"/>
                <w:szCs w:val="18"/>
                <w:u w:val="single"/>
                <w:lang w:val="en-GB"/>
              </w:rPr>
            </w:pPr>
            <w:r>
              <w:rPr>
                <w:rFonts w:eastAsia="Batang"/>
                <w:b/>
                <w:sz w:val="18"/>
                <w:szCs w:val="18"/>
                <w:u w:val="single"/>
                <w:lang w:val="en-GB"/>
              </w:rPr>
              <w:t xml:space="preserve">First </w:t>
            </w:r>
            <w:r w:rsidR="000032C8" w:rsidRPr="009259F6">
              <w:rPr>
                <w:rFonts w:eastAsia="Batang"/>
                <w:b/>
                <w:sz w:val="18"/>
                <w:szCs w:val="18"/>
                <w:u w:val="single"/>
                <w:lang w:val="en-GB"/>
              </w:rPr>
              <w:t>Question 1.F.3</w:t>
            </w:r>
            <w:r w:rsidR="000032C8" w:rsidRPr="009259F6">
              <w:rPr>
                <w:rFonts w:eastAsia="Batang"/>
                <w:bCs/>
                <w:sz w:val="18"/>
                <w:szCs w:val="18"/>
                <w:u w:val="single"/>
                <w:lang w:val="en-GB"/>
              </w:rPr>
              <w:t>:</w:t>
            </w:r>
            <w:r>
              <w:rPr>
                <w:rFonts w:eastAsia="Batang"/>
                <w:bCs/>
                <w:sz w:val="18"/>
                <w:szCs w:val="18"/>
                <w:u w:val="single"/>
                <w:lang w:val="en-GB"/>
              </w:rPr>
              <w:t xml:space="preserve"> </w:t>
            </w:r>
            <w:r>
              <w:rPr>
                <w:rFonts w:asciiTheme="minorEastAsia" w:eastAsiaTheme="minorEastAsia" w:hAnsiTheme="minorEastAsia" w:hint="eastAsia"/>
                <w:bCs/>
                <w:sz w:val="18"/>
                <w:szCs w:val="18"/>
                <w:u w:val="single"/>
                <w:lang w:val="en-GB" w:eastAsia="zh-CN"/>
              </w:rPr>
              <w:t>(</w:t>
            </w:r>
            <w:r>
              <w:rPr>
                <w:rFonts w:asciiTheme="minorEastAsia" w:eastAsiaTheme="minorEastAsia" w:hAnsiTheme="minorEastAsia"/>
                <w:bCs/>
                <w:sz w:val="18"/>
                <w:szCs w:val="18"/>
                <w:u w:val="single"/>
                <w:lang w:val="en-GB" w:eastAsia="zh-CN"/>
              </w:rPr>
              <w:t>seems two Question 1.F.3)</w:t>
            </w:r>
          </w:p>
          <w:p w14:paraId="3BFECFCC" w14:textId="350691DD" w:rsidR="000032C8" w:rsidRPr="00FD43F9" w:rsidRDefault="000032C8" w:rsidP="000032C8">
            <w:pPr>
              <w:jc w:val="both"/>
              <w:rPr>
                <w:rFonts w:eastAsia="Batang"/>
                <w:b/>
                <w:sz w:val="18"/>
                <w:szCs w:val="18"/>
                <w:lang w:val="en-GB"/>
              </w:rPr>
            </w:pPr>
            <w:r>
              <w:rPr>
                <w:rFonts w:eastAsia="Batang"/>
                <w:bCs/>
                <w:sz w:val="18"/>
                <w:szCs w:val="18"/>
                <w:lang w:val="en-GB"/>
              </w:rPr>
              <w:t>We also think (1,1) and X1/X2 = 8 or 16 should be removed. And we don’t think so many combinations of (X</w:t>
            </w:r>
            <w:proofErr w:type="gramStart"/>
            <w:r>
              <w:rPr>
                <w:rFonts w:eastAsia="Batang"/>
                <w:bCs/>
                <w:sz w:val="18"/>
                <w:szCs w:val="18"/>
                <w:lang w:val="en-GB"/>
              </w:rPr>
              <w:t>1,X</w:t>
            </w:r>
            <w:proofErr w:type="gramEnd"/>
            <w:r>
              <w:rPr>
                <w:rFonts w:eastAsia="Batang"/>
                <w:bCs/>
                <w:sz w:val="18"/>
                <w:szCs w:val="18"/>
                <w:lang w:val="en-GB"/>
              </w:rPr>
              <w:t>2) are needed, which will lead to quite variable RRC signalling. As the agreed new (N</w:t>
            </w:r>
            <w:proofErr w:type="gramStart"/>
            <w:r>
              <w:rPr>
                <w:rFonts w:eastAsia="Batang"/>
                <w:bCs/>
                <w:sz w:val="18"/>
                <w:szCs w:val="18"/>
                <w:lang w:val="en-GB"/>
              </w:rPr>
              <w:t>1,N</w:t>
            </w:r>
            <w:proofErr w:type="gramEnd"/>
            <w:r>
              <w:rPr>
                <w:rFonts w:eastAsia="Batang"/>
                <w:bCs/>
                <w:sz w:val="18"/>
                <w:szCs w:val="18"/>
                <w:lang w:val="en-GB"/>
              </w:rPr>
              <w:t>2) are both larger than 1, a 2D group (X1,X2) = (2,2) is sufficient for CBSR.</w:t>
            </w:r>
          </w:p>
        </w:tc>
      </w:tr>
      <w:tr w:rsidR="000032C8" w:rsidRPr="000B5B48" w14:paraId="389A46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24BB3" w14:textId="77777777" w:rsidR="000032C8" w:rsidRDefault="000032C8" w:rsidP="000032C8">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EE1D4" w14:textId="77777777" w:rsidR="000032C8" w:rsidRPr="009259F6" w:rsidRDefault="000032C8" w:rsidP="000032C8">
            <w:pPr>
              <w:jc w:val="both"/>
              <w:rPr>
                <w:rFonts w:eastAsia="Batang"/>
                <w:b/>
                <w:sz w:val="18"/>
                <w:szCs w:val="18"/>
                <w:u w:val="single"/>
                <w:lang w:val="en-GB"/>
              </w:rPr>
            </w:pPr>
          </w:p>
        </w:tc>
      </w:tr>
    </w:tbl>
    <w:p w14:paraId="4B5AFE34" w14:textId="77777777" w:rsidR="001C19E9" w:rsidRDefault="001C19E9">
      <w:pPr>
        <w:rPr>
          <w:lang w:val="en-GB"/>
        </w:rPr>
      </w:pPr>
    </w:p>
    <w:p w14:paraId="7CD6E1E2" w14:textId="77777777" w:rsidR="001C19E9" w:rsidRDefault="00241F8E">
      <w:pPr>
        <w:pStyle w:val="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a3"/>
        <w:jc w:val="center"/>
      </w:pPr>
      <w:r>
        <w:lastRenderedPageBreak/>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afd"/>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afd"/>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afd"/>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afd"/>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afd"/>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afd"/>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527C981E"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等线"/>
                <w:sz w:val="16"/>
                <w:szCs w:val="16"/>
                <w:highlight w:val="green"/>
                <w:lang w:eastAsia="zh-CN"/>
              </w:rPr>
            </w:pPr>
            <w:r>
              <w:rPr>
                <w:rFonts w:eastAsia="等线"/>
                <w:b/>
                <w:bCs/>
                <w:sz w:val="20"/>
                <w:szCs w:val="20"/>
                <w:highlight w:val="green"/>
                <w:lang w:eastAsia="zh-CN"/>
              </w:rPr>
              <w:t>[</w:t>
            </w:r>
            <w:r w:rsidRPr="00DC0992">
              <w:rPr>
                <w:rFonts w:eastAsia="等线"/>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lastRenderedPageBreak/>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afd"/>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xml:space="preserve">, HONOR (no DCI), </w:t>
            </w:r>
            <w:r w:rsidR="00A232E0">
              <w:rPr>
                <w:sz w:val="18"/>
                <w:szCs w:val="18"/>
                <w:lang w:val="en-GB"/>
              </w:rPr>
              <w:lastRenderedPageBreak/>
              <w:t>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等线"/>
                <w:b/>
                <w:bCs/>
                <w:sz w:val="20"/>
                <w:szCs w:val="20"/>
                <w:u w:val="single"/>
                <w:lang w:eastAsia="zh-CN"/>
              </w:rPr>
              <w:t>Proposal</w:t>
            </w:r>
            <w:r w:rsidRPr="00D11162">
              <w:rPr>
                <w:rFonts w:eastAsia="等线"/>
                <w:b/>
                <w:bCs/>
                <w:sz w:val="20"/>
                <w:szCs w:val="20"/>
                <w:u w:val="single"/>
                <w:lang w:eastAsia="zh-CN"/>
              </w:rPr>
              <w:t xml:space="preserve"> 2.A.3</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等线"/>
                <w:b/>
                <w:bCs/>
                <w:color w:val="3333FF"/>
                <w:sz w:val="18"/>
                <w:szCs w:val="18"/>
                <w:lang w:eastAsia="zh-CN"/>
              </w:rPr>
            </w:pPr>
            <w:r w:rsidRPr="00C65A68">
              <w:rPr>
                <w:rFonts w:eastAsia="等线"/>
                <w:b/>
                <w:bCs/>
                <w:color w:val="3333FF"/>
                <w:sz w:val="18"/>
                <w:szCs w:val="18"/>
                <w:u w:val="single"/>
                <w:lang w:eastAsia="zh-CN"/>
              </w:rPr>
              <w:t>Question 2.A.3</w:t>
            </w:r>
            <w:r w:rsidRPr="00C65A68">
              <w:rPr>
                <w:rFonts w:eastAsia="等线"/>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afd"/>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w:t>
            </w:r>
            <w:proofErr w:type="spellStart"/>
            <w:r w:rsidRPr="00C65A68">
              <w:rPr>
                <w:color w:val="3333FF"/>
                <w:sz w:val="18"/>
                <w:szCs w:val="18"/>
                <w:lang w:val="en-GB"/>
              </w:rPr>
              <w:t>HiSi</w:t>
            </w:r>
            <w:proofErr w:type="spellEnd"/>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 xml:space="preserve">,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w:t>
            </w:r>
            <w:proofErr w:type="spellStart"/>
            <w:r>
              <w:rPr>
                <w:sz w:val="18"/>
                <w:szCs w:val="18"/>
                <w:lang w:val="en-GB"/>
              </w:rPr>
              <w:t>HiSi</w:t>
            </w:r>
            <w:proofErr w:type="spellEnd"/>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等线"/>
                <w:b/>
                <w:bCs/>
                <w:sz w:val="20"/>
                <w:szCs w:val="20"/>
                <w:u w:val="single"/>
                <w:lang w:eastAsia="zh-CN"/>
              </w:rPr>
            </w:pPr>
            <w:r>
              <w:rPr>
                <w:rFonts w:eastAsia="等线"/>
                <w:b/>
                <w:bCs/>
                <w:sz w:val="20"/>
                <w:szCs w:val="20"/>
                <w:u w:val="single"/>
                <w:lang w:eastAsia="zh-CN"/>
              </w:rPr>
              <w:t xml:space="preserve">Proposal </w:t>
            </w:r>
            <w:r w:rsidRPr="00D11162">
              <w:rPr>
                <w:rFonts w:eastAsia="等线"/>
                <w:b/>
                <w:bCs/>
                <w:sz w:val="20"/>
                <w:szCs w:val="20"/>
                <w:u w:val="single"/>
                <w:lang w:eastAsia="zh-CN"/>
              </w:rPr>
              <w:t>2.A.</w:t>
            </w:r>
            <w:r>
              <w:rPr>
                <w:rFonts w:eastAsia="等线"/>
                <w:b/>
                <w:bCs/>
                <w:sz w:val="20"/>
                <w:szCs w:val="20"/>
                <w:u w:val="single"/>
                <w:lang w:eastAsia="zh-CN"/>
              </w:rPr>
              <w:t>4</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等线"/>
                <w:b/>
                <w:bCs/>
                <w:sz w:val="20"/>
                <w:szCs w:val="20"/>
                <w:u w:val="single"/>
                <w:lang w:eastAsia="zh-CN"/>
              </w:rPr>
            </w:pPr>
          </w:p>
          <w:p w14:paraId="3F8A5B2E" w14:textId="1678E47E" w:rsidR="00C65A68" w:rsidRDefault="00C65A68" w:rsidP="00DC0992">
            <w:pPr>
              <w:jc w:val="both"/>
              <w:rPr>
                <w:rFonts w:eastAsia="等线"/>
                <w:b/>
                <w:bCs/>
                <w:sz w:val="20"/>
                <w:szCs w:val="20"/>
                <w:u w:val="single"/>
                <w:lang w:eastAsia="zh-CN"/>
              </w:rPr>
            </w:pPr>
          </w:p>
          <w:p w14:paraId="36E28679" w14:textId="77777777" w:rsidR="00C65A68" w:rsidRDefault="00C65A68" w:rsidP="00DC0992">
            <w:pPr>
              <w:jc w:val="both"/>
              <w:rPr>
                <w:rFonts w:eastAsia="等线"/>
                <w:b/>
                <w:bCs/>
                <w:sz w:val="20"/>
                <w:szCs w:val="20"/>
                <w:u w:val="single"/>
                <w:lang w:eastAsia="zh-CN"/>
              </w:rPr>
            </w:pPr>
          </w:p>
          <w:p w14:paraId="4F6C5628" w14:textId="331F0BE9" w:rsidR="00C65A68" w:rsidRDefault="00C65A68" w:rsidP="00DC0992">
            <w:pPr>
              <w:jc w:val="both"/>
              <w:rPr>
                <w:rFonts w:eastAsia="等线"/>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等线"/>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等线"/>
                <w:b/>
                <w:bCs/>
                <w:color w:val="3333FF"/>
                <w:sz w:val="18"/>
                <w:szCs w:val="20"/>
                <w:u w:val="single"/>
                <w:lang w:eastAsia="zh-CN"/>
              </w:rPr>
              <w:t>Question 2.A.4</w:t>
            </w:r>
            <w:r w:rsidRPr="00C65A68">
              <w:rPr>
                <w:rFonts w:eastAsia="等线"/>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afd"/>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afd"/>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等线"/>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C12405">
            <w:pPr>
              <w:pStyle w:val="afd"/>
              <w:numPr>
                <w:ilvl w:val="0"/>
                <w:numId w:val="30"/>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C12405">
            <w:pPr>
              <w:pStyle w:val="afd"/>
              <w:numPr>
                <w:ilvl w:val="0"/>
                <w:numId w:val="30"/>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7D37C09E"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0A23DA7E"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r w:rsidR="00D77EBC">
              <w:rPr>
                <w:sz w:val="18"/>
                <w:szCs w:val="18"/>
                <w:lang w:val="en-GB"/>
              </w:rPr>
              <w:t>, ZTE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5"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afd"/>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lastRenderedPageBreak/>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3BBD10C3" w:rsidR="00F602CB" w:rsidRPr="007D02AD" w:rsidRDefault="00F602CB" w:rsidP="00F602CB">
            <w:pPr>
              <w:widowControl w:val="0"/>
              <w:snapToGrid w:val="0"/>
              <w:rPr>
                <w:sz w:val="18"/>
                <w:szCs w:val="18"/>
                <w:lang w:val="en-GB"/>
              </w:rPr>
            </w:pPr>
            <w:r w:rsidRPr="007D02AD">
              <w:rPr>
                <w:b/>
                <w:sz w:val="18"/>
                <w:szCs w:val="18"/>
                <w:lang w:val="en-GB"/>
              </w:rPr>
              <w:lastRenderedPageBreak/>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w:t>
            </w:r>
            <w:proofErr w:type="spellStart"/>
            <w:r w:rsidR="007D62C7">
              <w:rPr>
                <w:sz w:val="18"/>
                <w:szCs w:val="18"/>
                <w:lang w:val="en-GB"/>
              </w:rPr>
              <w:t>HiSi</w:t>
            </w:r>
            <w:proofErr w:type="spellEnd"/>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xml:space="preserve">, </w:t>
            </w:r>
            <w:r w:rsidR="006534AC">
              <w:rPr>
                <w:sz w:val="18"/>
                <w:szCs w:val="18"/>
                <w:lang w:val="en-GB"/>
              </w:rPr>
              <w:lastRenderedPageBreak/>
              <w:t>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lastRenderedPageBreak/>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等线"/>
                <w:sz w:val="16"/>
                <w:szCs w:val="20"/>
                <w:highlight w:val="green"/>
                <w:lang w:eastAsia="zh-CN"/>
              </w:rPr>
            </w:pPr>
            <w:r w:rsidRPr="00DC0992">
              <w:rPr>
                <w:rFonts w:eastAsia="等线"/>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w:t>
            </w:r>
            <w:proofErr w:type="gramStart"/>
            <w:r w:rsidRPr="00DC0992">
              <w:rPr>
                <w:rFonts w:ascii="Times" w:eastAsia="Batang" w:hAnsi="Times"/>
                <w:bCs/>
                <w:i/>
                <w:iCs/>
                <w:sz w:val="16"/>
                <w:szCs w:val="20"/>
                <w:lang w:val="en-GB" w:eastAsia="zh-CN"/>
              </w:rPr>
              <w:t>cri</w:t>
            </w:r>
            <w:proofErr w:type="gramEnd"/>
            <w:r w:rsidRPr="00DC0992">
              <w:rPr>
                <w:rFonts w:ascii="Times" w:eastAsia="Batang" w:hAnsi="Times"/>
                <w:bCs/>
                <w:i/>
                <w:iCs/>
                <w:sz w:val="16"/>
                <w:szCs w:val="20"/>
                <w:lang w:val="en-GB" w:eastAsia="zh-CN"/>
              </w:rPr>
              <w:t>-RI-LI-PMI-CQI’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w:t>
            </w:r>
            <w:proofErr w:type="gramStart"/>
            <w:r w:rsidRPr="00F602CB">
              <w:rPr>
                <w:rFonts w:ascii="Times" w:eastAsia="Batang" w:hAnsi="Times"/>
                <w:bCs/>
                <w:i/>
                <w:iCs/>
                <w:sz w:val="20"/>
                <w:szCs w:val="20"/>
                <w:lang w:val="en-GB" w:eastAsia="zh-CN"/>
              </w:rPr>
              <w:t>cri</w:t>
            </w:r>
            <w:proofErr w:type="gramEnd"/>
            <w:r w:rsidRPr="00F602CB">
              <w:rPr>
                <w:rFonts w:ascii="Times" w:eastAsia="Batang" w:hAnsi="Times"/>
                <w:bCs/>
                <w:i/>
                <w:iCs/>
                <w:sz w:val="20"/>
                <w:szCs w:val="20"/>
                <w:lang w:val="en-GB" w:eastAsia="zh-CN"/>
              </w:rPr>
              <w:t xml:space="preserve">-RI-i1-CQI’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w:t>
            </w:r>
            <w:proofErr w:type="gramStart"/>
            <w:r w:rsidRPr="00F602CB">
              <w:rPr>
                <w:rFonts w:ascii="Times" w:eastAsia="Batang" w:hAnsi="Times"/>
                <w:bCs/>
                <w:i/>
                <w:iCs/>
                <w:sz w:val="20"/>
                <w:szCs w:val="20"/>
                <w:lang w:val="en-GB" w:eastAsia="zh-CN"/>
              </w:rPr>
              <w:t>cri</w:t>
            </w:r>
            <w:proofErr w:type="gramEnd"/>
            <w:r w:rsidRPr="00F602CB">
              <w:rPr>
                <w:rFonts w:ascii="Times" w:eastAsia="Batang" w:hAnsi="Times"/>
                <w:bCs/>
                <w:i/>
                <w:iCs/>
                <w:sz w:val="20"/>
                <w:szCs w:val="20"/>
                <w:lang w:val="en-GB" w:eastAsia="zh-CN"/>
              </w:rPr>
              <w:t xml:space="preserve">-RI-i1’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proofErr w:type="gramStart"/>
            <w:r w:rsidRPr="00E23AB7">
              <w:rPr>
                <w:rFonts w:ascii="Times" w:eastAsia="Batang" w:hAnsi="Times"/>
                <w:i/>
                <w:iCs/>
                <w:sz w:val="20"/>
                <w:szCs w:val="20"/>
                <w:lang w:val="en-GB" w:eastAsia="x-none"/>
              </w:rPr>
              <w:t>cri</w:t>
            </w:r>
            <w:proofErr w:type="gramEnd"/>
            <w:r w:rsidRPr="00E23AB7">
              <w:rPr>
                <w:rFonts w:ascii="Times" w:eastAsia="Batang" w:hAnsi="Times"/>
                <w:i/>
                <w:iCs/>
                <w:sz w:val="20"/>
                <w:szCs w:val="20"/>
                <w:lang w:val="en-GB" w:eastAsia="x-none"/>
              </w:rPr>
              <w:t>-RI-C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08B0A0C8"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w:t>
            </w:r>
            <w:proofErr w:type="spellStart"/>
            <w:r w:rsidR="00E23AB7">
              <w:rPr>
                <w:sz w:val="18"/>
                <w:szCs w:val="18"/>
                <w:lang w:val="en-GB"/>
              </w:rPr>
              <w:t>HiSi</w:t>
            </w:r>
            <w:proofErr w:type="spellEnd"/>
            <w:r w:rsidR="00A232E0">
              <w:rPr>
                <w:sz w:val="18"/>
                <w:szCs w:val="18"/>
                <w:lang w:val="en-GB"/>
              </w:rPr>
              <w:t>, HONOR</w:t>
            </w:r>
            <w:r w:rsidR="00861B3C">
              <w:rPr>
                <w:sz w:val="18"/>
                <w:szCs w:val="18"/>
                <w:lang w:val="en-GB"/>
              </w:rPr>
              <w:t>, Sharp</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5"/>
    </w:tbl>
    <w:p w14:paraId="3634F934" w14:textId="77777777" w:rsidR="001C19E9" w:rsidRDefault="001C19E9"/>
    <w:p w14:paraId="2949067A" w14:textId="1EC67422" w:rsidR="001C19E9" w:rsidRDefault="00241F8E">
      <w:pPr>
        <w:pStyle w:val="a3"/>
        <w:jc w:val="center"/>
      </w:pPr>
      <w:r>
        <w:t xml:space="preserve">Table 2B SLS results: issue 2 </w:t>
      </w:r>
    </w:p>
    <w:tbl>
      <w:tblPr>
        <w:tblStyle w:val="a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proofErr w:type="spellStart"/>
            <w:r w:rsidRPr="00B473F6">
              <w:rPr>
                <w:iCs/>
                <w:sz w:val="16"/>
                <w:szCs w:val="16"/>
              </w:rPr>
              <w:t>gNB</w:t>
            </w:r>
            <w:proofErr w:type="spellEnd"/>
            <w:r w:rsidRPr="00B473F6">
              <w:rPr>
                <w:iCs/>
                <w:sz w:val="16"/>
                <w:szCs w:val="16"/>
              </w:rPr>
              <w:t>-assisted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ko-KR"/>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ko-KR"/>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18"/>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ko-KR"/>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lastRenderedPageBreak/>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afd"/>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afd"/>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0032C8"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32ECA03B" w:rsidR="000032C8" w:rsidRDefault="000032C8" w:rsidP="000032C8">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ACBCD3A" w14:textId="77777777" w:rsidR="000032C8" w:rsidRDefault="000032C8" w:rsidP="000032C8">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378D0316" w14:textId="77777777" w:rsidR="000032C8" w:rsidRDefault="000032C8" w:rsidP="000032C8">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General fine with the direction of per resource CBSR, while for the first </w:t>
            </w:r>
            <w:proofErr w:type="spellStart"/>
            <w:r>
              <w:rPr>
                <w:rFonts w:ascii="Times" w:eastAsiaTheme="minorEastAsia" w:hAnsi="Times" w:cs="Times"/>
                <w:bCs/>
                <w:color w:val="000000" w:themeColor="text1"/>
                <w:sz w:val="18"/>
                <w:szCs w:val="20"/>
                <w:lang w:val="en-GB" w:eastAsia="zh-CN"/>
              </w:rPr>
              <w:t>subbullet</w:t>
            </w:r>
            <w:proofErr w:type="spellEnd"/>
            <w:r>
              <w:rPr>
                <w:rFonts w:ascii="Times" w:eastAsiaTheme="minorEastAsia" w:hAnsi="Times" w:cs="Times"/>
                <w:bCs/>
                <w:color w:val="000000" w:themeColor="text1"/>
                <w:sz w:val="18"/>
                <w:szCs w:val="20"/>
                <w:lang w:val="en-GB" w:eastAsia="zh-CN"/>
              </w:rPr>
              <w:t>, we are not sure whether it’s reusing Rel-17 NCJT CBSR, as for Rel-17 NCJT CBSR, there are two groups of CBSR configured, while here we need Ks CBSRs. In addition, besides CBSR, we think RI restriction is also needed, which should also be per resource.</w:t>
            </w:r>
          </w:p>
          <w:p w14:paraId="37BC34BD" w14:textId="77777777" w:rsidR="000032C8" w:rsidRDefault="000032C8" w:rsidP="000032C8">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 </w:t>
            </w:r>
          </w:p>
          <w:p w14:paraId="4A401705" w14:textId="77777777" w:rsidR="000032C8" w:rsidRDefault="000032C8" w:rsidP="000032C8">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sidRPr="00241AD5">
              <w:rPr>
                <w:rFonts w:eastAsia="Batang"/>
                <w:iCs/>
                <w:sz w:val="20"/>
                <w:szCs w:val="20"/>
                <w:lang w:val="en-GB"/>
              </w:rPr>
              <w:t>, for each of the configured K</w:t>
            </w:r>
            <w:r w:rsidRPr="00241AD5">
              <w:rPr>
                <w:rFonts w:eastAsia="Batang"/>
                <w:iCs/>
                <w:sz w:val="20"/>
                <w:szCs w:val="20"/>
                <w:vertAlign w:val="subscript"/>
                <w:lang w:val="en-GB"/>
              </w:rPr>
              <w:t>S</w:t>
            </w:r>
            <w:r w:rsidRPr="00241AD5">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sidRPr="00241AD5">
              <w:rPr>
                <w:rFonts w:eastAsia="Batang"/>
                <w:iCs/>
                <w:sz w:val="20"/>
                <w:szCs w:val="20"/>
                <w:lang w:val="en-GB"/>
              </w:rPr>
              <w:t xml:space="preserve"> from the legacy</w:t>
            </w:r>
            <w:r>
              <w:rPr>
                <w:rFonts w:eastAsia="Batang"/>
                <w:iCs/>
                <w:sz w:val="20"/>
                <w:szCs w:val="20"/>
                <w:lang w:val="en-GB"/>
              </w:rPr>
              <w:t xml:space="preserve"> spec as follows: </w:t>
            </w:r>
          </w:p>
          <w:p w14:paraId="17BFE4EC" w14:textId="77777777" w:rsidR="000032C8" w:rsidRDefault="000032C8" w:rsidP="000032C8">
            <w:pPr>
              <w:pStyle w:val="afd"/>
              <w:numPr>
                <w:ilvl w:val="0"/>
                <w:numId w:val="30"/>
              </w:numPr>
              <w:spacing w:after="0" w:line="240" w:lineRule="auto"/>
              <w:rPr>
                <w:rFonts w:eastAsia="Batang"/>
                <w:iCs/>
                <w:sz w:val="20"/>
                <w:szCs w:val="20"/>
                <w:lang w:val="en-GB"/>
              </w:rPr>
            </w:pPr>
            <w:r w:rsidRPr="00EC2237">
              <w:rPr>
                <w:rFonts w:eastAsia="Batang"/>
                <w:iCs/>
                <w:color w:val="FF0000"/>
                <w:sz w:val="20"/>
                <w:szCs w:val="20"/>
                <w:lang w:val="en-GB"/>
              </w:rPr>
              <w:t>K</w:t>
            </w:r>
            <w:r w:rsidRPr="00EC2237">
              <w:rPr>
                <w:rFonts w:eastAsia="Batang"/>
                <w:iCs/>
                <w:color w:val="FF0000"/>
                <w:sz w:val="20"/>
                <w:szCs w:val="20"/>
                <w:vertAlign w:val="subscript"/>
                <w:lang w:val="en-GB"/>
              </w:rPr>
              <w:t>S</w:t>
            </w:r>
            <w:r w:rsidRPr="00EC2237">
              <w:rPr>
                <w:rFonts w:eastAsia="Batang"/>
                <w:iCs/>
                <w:color w:val="FF0000"/>
                <w:sz w:val="20"/>
                <w:szCs w:val="20"/>
                <w:lang w:val="en-GB"/>
              </w:rPr>
              <w:t xml:space="preserve"> </w:t>
            </w:r>
            <w:proofErr w:type="spellStart"/>
            <w:r w:rsidRPr="00EC2237">
              <w:rPr>
                <w:rFonts w:eastAsia="Batang"/>
                <w:iCs/>
                <w:color w:val="FF0000"/>
                <w:sz w:val="20"/>
                <w:szCs w:val="20"/>
                <w:lang w:val="en-GB"/>
              </w:rPr>
              <w:t>typeI-SinglePanel</w:t>
            </w:r>
            <w:proofErr w:type="spellEnd"/>
            <w:r w:rsidRPr="00EC2237">
              <w:rPr>
                <w:rFonts w:eastAsia="Batang"/>
                <w:iCs/>
                <w:color w:val="FF0000"/>
                <w:sz w:val="20"/>
                <w:szCs w:val="20"/>
                <w:lang w:val="en-GB"/>
              </w:rPr>
              <w:t xml:space="preserve"> CBSRs </w:t>
            </w:r>
            <w:r w:rsidRPr="00EC2237">
              <w:rPr>
                <w:rFonts w:eastAsia="Batang"/>
                <w:iCs/>
                <w:strike/>
                <w:color w:val="FF0000"/>
                <w:sz w:val="20"/>
                <w:szCs w:val="20"/>
                <w:lang w:val="en-GB"/>
              </w:rPr>
              <w:t>Rel-17 Type-I NCJT CBSR</w:t>
            </w:r>
            <w:r w:rsidRPr="00EC2237">
              <w:rPr>
                <w:rFonts w:eastAsia="Batang"/>
                <w:iCs/>
                <w:color w:val="FF0000"/>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37BDFDDD" w14:textId="77777777" w:rsidR="000032C8" w:rsidRPr="00241AD5" w:rsidRDefault="000032C8" w:rsidP="000032C8">
            <w:pPr>
              <w:pStyle w:val="afd"/>
              <w:numPr>
                <w:ilvl w:val="0"/>
                <w:numId w:val="30"/>
              </w:numPr>
              <w:spacing w:after="0" w:line="240" w:lineRule="auto"/>
              <w:rPr>
                <w:rFonts w:eastAsia="Batang"/>
                <w:iCs/>
                <w:sz w:val="20"/>
                <w:szCs w:val="20"/>
                <w:lang w:val="en-GB"/>
              </w:rPr>
            </w:pPr>
            <w:r w:rsidRPr="00EE6B52">
              <w:rPr>
                <w:rFonts w:eastAsia="Batang"/>
                <w:iCs/>
                <w:color w:val="FF0000"/>
                <w:sz w:val="20"/>
                <w:szCs w:val="20"/>
                <w:lang w:val="en-GB"/>
              </w:rPr>
              <w:t>K</w:t>
            </w:r>
            <w:r w:rsidRPr="00EE6B52">
              <w:rPr>
                <w:rFonts w:eastAsia="Batang"/>
                <w:iCs/>
                <w:color w:val="FF0000"/>
                <w:sz w:val="20"/>
                <w:szCs w:val="20"/>
                <w:vertAlign w:val="subscript"/>
                <w:lang w:val="en-GB"/>
              </w:rPr>
              <w:t>S</w:t>
            </w:r>
            <w:r w:rsidRPr="00EE6B52">
              <w:rPr>
                <w:rFonts w:eastAsia="Batang"/>
                <w:iCs/>
                <w:color w:val="FF0000"/>
                <w:sz w:val="20"/>
                <w:szCs w:val="20"/>
                <w:lang w:val="en-GB"/>
              </w:rPr>
              <w:t xml:space="preserve"> </w:t>
            </w:r>
            <w:r w:rsidRPr="00241AD5">
              <w:rPr>
                <w:rFonts w:eastAsia="Batang"/>
                <w:iCs/>
                <w:sz w:val="20"/>
                <w:szCs w:val="20"/>
                <w:lang w:val="en-GB"/>
              </w:rPr>
              <w:t xml:space="preserve">Rel-18 Type-II CJT </w:t>
            </w:r>
            <w:r>
              <w:rPr>
                <w:rFonts w:eastAsia="Batang"/>
                <w:iCs/>
                <w:sz w:val="20"/>
                <w:szCs w:val="20"/>
                <w:lang w:val="en-GB"/>
              </w:rPr>
              <w:t>CBSR</w:t>
            </w:r>
            <w:r w:rsidRPr="00EE6B52">
              <w:rPr>
                <w:rFonts w:eastAsia="Batang"/>
                <w:iCs/>
                <w:color w:val="FF0000"/>
                <w:sz w:val="20"/>
                <w:szCs w:val="20"/>
                <w:lang w:val="en-GB"/>
              </w:rPr>
              <w:t>s</w:t>
            </w:r>
            <w:r>
              <w:rPr>
                <w:rFonts w:eastAsia="Batang"/>
                <w:iCs/>
                <w:sz w:val="20"/>
                <w:szCs w:val="20"/>
                <w:lang w:val="en-GB"/>
              </w:rPr>
              <w:t xml:space="preserve">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62BF6CF2" w14:textId="225816A7" w:rsidR="000032C8" w:rsidRPr="0084453D" w:rsidRDefault="000032C8" w:rsidP="000032C8">
            <w:pPr>
              <w:snapToGrid w:val="0"/>
              <w:rPr>
                <w:rFonts w:ascii="Times" w:eastAsiaTheme="minorEastAsia" w:hAnsi="Times" w:cs="Times"/>
                <w:b/>
                <w:color w:val="000000" w:themeColor="text1"/>
                <w:sz w:val="18"/>
                <w:szCs w:val="20"/>
                <w:lang w:val="en-GB" w:eastAsia="zh-CN"/>
              </w:rPr>
            </w:pPr>
          </w:p>
        </w:tc>
      </w:tr>
      <w:tr w:rsidR="000032C8" w14:paraId="65B1852C"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2A0647" w14:textId="77777777" w:rsidR="000032C8" w:rsidRDefault="000032C8" w:rsidP="000032C8">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43F912F" w14:textId="77777777" w:rsidR="000032C8" w:rsidRDefault="000032C8" w:rsidP="000032C8">
            <w:pPr>
              <w:snapToGrid w:val="0"/>
              <w:rPr>
                <w:rFonts w:ascii="Times" w:eastAsiaTheme="minorEastAsia" w:hAnsi="Times" w:cs="Times"/>
                <w:b/>
                <w:color w:val="000000" w:themeColor="text1"/>
                <w:sz w:val="18"/>
                <w:szCs w:val="20"/>
                <w:lang w:val="en-GB" w:eastAsia="zh-CN"/>
              </w:rPr>
            </w:pPr>
          </w:p>
        </w:tc>
      </w:tr>
    </w:tbl>
    <w:p w14:paraId="1E3A6DED" w14:textId="77777777" w:rsidR="001C19E9" w:rsidRDefault="001C19E9">
      <w:pPr>
        <w:rPr>
          <w:lang w:eastAsia="zh-CN"/>
        </w:rPr>
      </w:pPr>
    </w:p>
    <w:p w14:paraId="4297EF4B" w14:textId="77777777" w:rsidR="001C19E9" w:rsidRDefault="00241F8E">
      <w:pPr>
        <w:pStyle w:val="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proofErr w:type="gram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proofErr w:type="gram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宋体"/>
                <w:sz w:val="16"/>
                <w:szCs w:val="20"/>
                <w:highlight w:val="yellow"/>
              </w:rPr>
              <w:t>Decide, by RAN1#117, whether any of the following candidate values are supported: {0.75CP, 1.</w:t>
            </w:r>
            <w:r w:rsidRPr="00FB0ADF">
              <w:rPr>
                <w:rFonts w:eastAsia="宋体"/>
                <w:color w:val="000000"/>
                <w:sz w:val="16"/>
                <w:szCs w:val="20"/>
                <w:highlight w:val="yellow"/>
              </w:rPr>
              <w:t xml:space="preserve">5CP, </w:t>
            </w:r>
            <m:oMath>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4∆f</m:t>
                  </m:r>
                </m:den>
              </m:f>
            </m:oMath>
            <w:r w:rsidRPr="00FB0ADF">
              <w:rPr>
                <w:rFonts w:eastAsia="宋体" w:hint="eastAsia"/>
                <w:color w:val="000000"/>
                <w:sz w:val="16"/>
                <w:szCs w:val="20"/>
                <w:highlight w:val="yellow"/>
                <w:lang w:eastAsia="zh-CN"/>
              </w:rPr>
              <w:t>,</w:t>
            </w:r>
            <m:oMath>
              <m:r>
                <w:rPr>
                  <w:rFonts w:ascii="Cambria Math" w:eastAsia="宋体" w:hAnsi="Cambria Math"/>
                  <w:color w:val="000000"/>
                  <w:sz w:val="16"/>
                  <w:szCs w:val="20"/>
                  <w:highlight w:val="yellow"/>
                </w:rPr>
                <m:t xml:space="preserve"> </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12∆f</m:t>
                  </m:r>
                </m:den>
              </m:f>
              <m:r>
                <w:rPr>
                  <w:rFonts w:ascii="Cambria Math" w:eastAsia="宋体" w:hAnsi="Cambria Math"/>
                  <w:color w:val="000000"/>
                  <w:sz w:val="16"/>
                  <w:szCs w:val="20"/>
                  <w:highlight w:val="yellow"/>
                </w:rPr>
                <m:t>,</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宋体"/>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w:t>
            </w:r>
          </w:p>
          <w:p w14:paraId="167A1A7E" w14:textId="77777777" w:rsidR="00FB0ADF" w:rsidRPr="00FB0ADF" w:rsidRDefault="00FB0ADF" w:rsidP="00FB0ADF">
            <w:pPr>
              <w:jc w:val="both"/>
              <w:rPr>
                <w:rFonts w:eastAsia="等线"/>
                <w:bCs/>
                <w:sz w:val="20"/>
                <w:szCs w:val="20"/>
                <w:lang w:val="en-GB" w:eastAsia="zh-CN"/>
              </w:rPr>
            </w:pPr>
          </w:p>
          <w:p w14:paraId="655712DC" w14:textId="77777777" w:rsidR="00FB0ADF" w:rsidRPr="00FB0ADF" w:rsidRDefault="00FB0ADF" w:rsidP="00FB0ADF">
            <w:pPr>
              <w:jc w:val="both"/>
              <w:rPr>
                <w:rFonts w:eastAsia="等线"/>
                <w:bCs/>
                <w:sz w:val="20"/>
                <w:szCs w:val="20"/>
                <w:lang w:eastAsia="zh-CN"/>
              </w:rPr>
            </w:pPr>
            <w:r w:rsidRPr="00FB0ADF">
              <w:rPr>
                <w:rFonts w:eastAsia="等线"/>
                <w:b/>
                <w:bCs/>
                <w:sz w:val="20"/>
                <w:szCs w:val="20"/>
                <w:u w:val="single"/>
                <w:lang w:eastAsia="zh-CN"/>
              </w:rPr>
              <w:t>Question 3.A.3</w:t>
            </w:r>
            <w:r w:rsidRPr="00FB0ADF">
              <w:rPr>
                <w:rFonts w:eastAsia="等线"/>
                <w:bCs/>
                <w:sz w:val="20"/>
                <w:szCs w:val="20"/>
                <w:lang w:eastAsia="zh-CN"/>
              </w:rPr>
              <w:t>: F</w:t>
            </w:r>
            <w:r w:rsidRPr="00FB0ADF">
              <w:rPr>
                <w:rFonts w:eastAsia="等线"/>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proofErr w:type="gramStart"/>
            <w:r w:rsidRPr="00FB0ADF">
              <w:rPr>
                <w:rFonts w:eastAsia="Calibri"/>
                <w:sz w:val="20"/>
                <w:szCs w:val="20"/>
                <w:lang w:val="en-GB"/>
              </w:rPr>
              <w:t>D</w:t>
            </w:r>
            <w:r w:rsidRPr="00FB0ADF">
              <w:rPr>
                <w:rFonts w:eastAsia="Calibri"/>
                <w:sz w:val="20"/>
                <w:szCs w:val="20"/>
                <w:vertAlign w:val="subscript"/>
                <w:lang w:val="en-GB"/>
              </w:rPr>
              <w:t>n,offset</w:t>
            </w:r>
            <w:proofErr w:type="spellEnd"/>
            <w:proofErr w:type="gramEnd"/>
            <w:r w:rsidRPr="00FB0ADF">
              <w:rPr>
                <w:rFonts w:eastAsia="等线"/>
                <w:bCs/>
                <w:sz w:val="20"/>
                <w:szCs w:val="20"/>
                <w:lang w:val="en-GB" w:eastAsia="zh-CN"/>
              </w:rPr>
              <w:t xml:space="preserve"> and frequency offset reporting </w:t>
            </w:r>
            <w:proofErr w:type="spellStart"/>
            <w:r w:rsidRPr="00FB0ADF">
              <w:rPr>
                <w:rFonts w:eastAsia="等线"/>
                <w:bCs/>
                <w:sz w:val="20"/>
                <w:szCs w:val="20"/>
                <w:lang w:val="en-GB" w:eastAsia="zh-CN"/>
              </w:rPr>
              <w:t>FO</w:t>
            </w:r>
            <w:r w:rsidRPr="00FB0ADF">
              <w:rPr>
                <w:rFonts w:eastAsia="等线"/>
                <w:bCs/>
                <w:sz w:val="20"/>
                <w:szCs w:val="20"/>
                <w:vertAlign w:val="subscript"/>
                <w:lang w:val="en-GB" w:eastAsia="zh-CN"/>
              </w:rPr>
              <w:t>n</w:t>
            </w:r>
            <w:proofErr w:type="spellEnd"/>
            <w:r w:rsidRPr="00FB0ADF">
              <w:rPr>
                <w:rFonts w:eastAsia="等线"/>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等线"/>
                <w:bCs/>
                <w:color w:val="FF0000"/>
                <w:sz w:val="20"/>
                <w:szCs w:val="20"/>
                <w:lang w:eastAsia="zh-CN"/>
              </w:rPr>
            </w:pPr>
            <w:r w:rsidRPr="00FB0ADF">
              <w:rPr>
                <w:rFonts w:eastAsia="等线"/>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等线"/>
                <w:bCs/>
                <w:color w:val="FF0000"/>
                <w:sz w:val="20"/>
                <w:szCs w:val="20"/>
                <w:lang w:eastAsia="zh-CN"/>
              </w:rPr>
              <w:t>E</w:t>
            </w:r>
            <w:r w:rsidRPr="00FB0ADF">
              <w:rPr>
                <w:rFonts w:eastAsia="等线"/>
                <w:bCs/>
                <w:color w:val="FF0000"/>
                <w:sz w:val="20"/>
                <w:szCs w:val="20"/>
                <w:lang w:eastAsia="zh-CN"/>
              </w:rPr>
              <w:t xml:space="preserve">veryone agrees that having a single unit is preferred, but cannot agree on which unit </w:t>
            </w:r>
            <w:r w:rsidRPr="00FB0ADF">
              <w:rPr>
                <mc:AlternateContent>
                  <mc:Choice Requires="w16se">
                    <w:rFonts w:eastAsia="等线"/>
                  </mc:Choice>
                  <mc:Fallback>
                    <w:rFonts w:ascii="Segoe UI Emoji" w:eastAsia="Segoe UI Emoji" w:hAnsi="Segoe UI Emoji" w:cs="Segoe UI Emoji"/>
                  </mc:Fallback>
                </mc:AlternateContent>
                <w:bCs/>
                <w:color w:val="FF0000"/>
                <w:sz w:val="20"/>
                <w:szCs w:val="20"/>
                <w:lang w:eastAsia="zh-CN"/>
              </w:rPr>
              <mc:AlternateContent>
                <mc:Choice Requires="w16se">
                  <w16se:symEx w16se:font="Segoe UI Emoji" w16se:char="1F60A"/>
                </mc:Choice>
                <mc:Fallback>
                  <w:t>😊</w:t>
                </mc:Fallback>
              </mc:AlternateConten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a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p>
                <w:p w14:paraId="711B01E6" w14:textId="77777777" w:rsidR="00FB0ADF" w:rsidRPr="001E2392" w:rsidRDefault="00FB0ADF" w:rsidP="00FB0ADF">
                  <w:pPr>
                    <w:snapToGrid w:val="0"/>
                    <w:rPr>
                      <w:color w:val="3333FF"/>
                      <w:sz w:val="16"/>
                      <w:szCs w:val="16"/>
                      <w:lang w:val="en-GB"/>
                    </w:rPr>
                  </w:pPr>
                </w:p>
                <w:p w14:paraId="3424CE17"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CD5B47"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m:t>
                          </m:r>
                          <m:r>
                            <w:rPr>
                              <w:rFonts w:ascii="Cambria Math" w:hAnsi="Cambria Math"/>
                              <w:color w:val="3333FF"/>
                              <w:sz w:val="16"/>
                              <w:szCs w:val="20"/>
                            </w:rPr>
                            <m:t>f</m:t>
                          </m:r>
                        </m:den>
                      </m:f>
                    </m:oMath>
                  </m:oMathPara>
                </w:p>
              </w:tc>
              <w:tc>
                <w:tcPr>
                  <w:tcW w:w="5310" w:type="dxa"/>
                </w:tcPr>
                <w:p w14:paraId="7AEF1B6E"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CD5B47"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m:t>
                          </m:r>
                          <m:r>
                            <w:rPr>
                              <w:rFonts w:ascii="Cambria Math" w:hAnsi="Cambria Math"/>
                              <w:color w:val="3333FF"/>
                              <w:sz w:val="16"/>
                              <w:szCs w:val="20"/>
                            </w:rPr>
                            <m:t>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CD5B47"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m:t>
                          </m:r>
                          <m:r>
                            <w:rPr>
                              <w:rFonts w:ascii="Cambria Math" w:hAnsi="Cambria Math"/>
                              <w:color w:val="3333FF"/>
                              <w:sz w:val="16"/>
                              <w:szCs w:val="20"/>
                            </w:rPr>
                            <m:t>f</m:t>
                          </m:r>
                        </m:den>
                      </m:f>
                    </m:oMath>
                  </m:oMathPara>
                </w:p>
              </w:tc>
              <w:tc>
                <w:tcPr>
                  <w:tcW w:w="5310" w:type="dxa"/>
                </w:tcPr>
                <w:p w14:paraId="02D85A2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Qualcomm, Nokia/NSB,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宋体"/>
                <w:sz w:val="20"/>
                <w:szCs w:val="20"/>
              </w:rPr>
            </w:pPr>
            <w:r w:rsidRPr="008E2094">
              <w:rPr>
                <w:rFonts w:eastAsia="宋体"/>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宋体"/>
                <w:sz w:val="20"/>
                <w:szCs w:val="20"/>
              </w:rPr>
            </w:pPr>
            <w:r w:rsidRPr="008E2094">
              <w:rPr>
                <w:rFonts w:eastAsia="宋体"/>
                <w:sz w:val="20"/>
                <w:szCs w:val="20"/>
              </w:rPr>
              <w:t xml:space="preserve">FFS: Whether the sub-band size is NW-configured via higher-layer (RRC) </w:t>
            </w:r>
            <w:proofErr w:type="spellStart"/>
            <w:r w:rsidRPr="008E2094">
              <w:rPr>
                <w:rFonts w:eastAsia="宋体"/>
                <w:sz w:val="20"/>
                <w:szCs w:val="20"/>
              </w:rPr>
              <w:t>signalling</w:t>
            </w:r>
            <w:proofErr w:type="spellEnd"/>
            <w:r w:rsidRPr="008E2094">
              <w:rPr>
                <w:rFonts w:eastAsia="宋体"/>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宋体"/>
                <w:sz w:val="20"/>
                <w:szCs w:val="20"/>
              </w:rPr>
            </w:pPr>
            <w:r w:rsidRPr="008E2094">
              <w:rPr>
                <w:rFonts w:eastAsia="宋体"/>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宋体"/>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宋体"/>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宋体"/>
                <w:sz w:val="20"/>
                <w:szCs w:val="20"/>
              </w:rPr>
              <w:t>{(</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r w:rsidRPr="008E2094">
              <w:rPr>
                <w:rFonts w:eastAsia="宋体"/>
                <w:sz w:val="20"/>
                <w:szCs w:val="20"/>
                <w:vertAlign w:val="subscript"/>
              </w:rPr>
              <w:t>n</w:t>
            </w:r>
            <w:r w:rsidRPr="008E2094">
              <w:rPr>
                <w:rFonts w:eastAsia="宋体"/>
                <w:sz w:val="20"/>
                <w:szCs w:val="20"/>
              </w:rPr>
              <w:t>), n=0, 1, …, N</w:t>
            </w:r>
            <w:r w:rsidRPr="008E2094">
              <w:rPr>
                <w:rFonts w:eastAsia="宋体"/>
                <w:sz w:val="20"/>
                <w:szCs w:val="20"/>
                <w:vertAlign w:val="subscript"/>
              </w:rPr>
              <w:t>TRP</w:t>
            </w:r>
            <w:r w:rsidRPr="008E2094">
              <w:rPr>
                <w:rFonts w:eastAsia="宋体"/>
                <w:sz w:val="20"/>
                <w:szCs w:val="20"/>
              </w:rPr>
              <w:t xml:space="preserve"> – 1, </w:t>
            </w:r>
            <w:proofErr w:type="spellStart"/>
            <w:r w:rsidRPr="008E2094">
              <w:rPr>
                <w:rFonts w:eastAsia="宋体"/>
                <w:sz w:val="20"/>
                <w:szCs w:val="20"/>
              </w:rPr>
              <w:t>n≠nref</w:t>
            </w:r>
            <w:proofErr w:type="spellEnd"/>
            <w:r w:rsidRPr="008E2094">
              <w:rPr>
                <w:rFonts w:eastAsia="宋体"/>
                <w:sz w:val="20"/>
                <w:szCs w:val="20"/>
              </w:rPr>
              <w:t>},</w:t>
            </w:r>
            <w:r w:rsidRPr="008E2094">
              <w:rPr>
                <w:rFonts w:eastAsia="Malgun Gothic"/>
                <w:sz w:val="20"/>
                <w:szCs w:val="20"/>
              </w:rPr>
              <w:t xml:space="preserve"> where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eastAsia="Malgun Gothic"/>
                <w:sz w:val="20"/>
                <w:szCs w:val="20"/>
              </w:rPr>
              <w:t xml:space="preserve">is the phase offset </w:t>
            </w:r>
            <w:r w:rsidRPr="008E2094">
              <w:rPr>
                <w:rFonts w:eastAsia="宋体"/>
                <w:sz w:val="20"/>
                <w:szCs w:val="20"/>
              </w:rPr>
              <w:t xml:space="preserve">corresponding to sub-band 0 and the phase offset for sub-band </w:t>
            </w:r>
            <w:r w:rsidRPr="008E2094">
              <w:rPr>
                <w:rFonts w:ascii="Symbol" w:eastAsia="宋体" w:hAnsi="Symbol"/>
                <w:sz w:val="20"/>
                <w:szCs w:val="20"/>
              </w:rPr>
              <w:t></w:t>
            </w:r>
            <w:r w:rsidRPr="008E2094">
              <w:rPr>
                <w:rFonts w:eastAsia="宋体"/>
                <w:sz w:val="20"/>
                <w:szCs w:val="20"/>
              </w:rPr>
              <w:t xml:space="preserve"> can be calculated as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 </w:t>
            </w:r>
            <w:r w:rsidRPr="008E2094">
              <w:rPr>
                <w:rFonts w:ascii="Symbol" w:eastAsia="宋体" w:hAnsi="Symbol"/>
                <w:sz w:val="20"/>
                <w:szCs w:val="20"/>
              </w:rPr>
              <w:t></w:t>
            </w:r>
            <w:r w:rsidRPr="008E2094">
              <w:rPr>
                <w:rFonts w:ascii="Symbol" w:eastAsia="宋体" w:hAnsi="Symbol"/>
                <w:sz w:val="20"/>
                <w:szCs w:val="20"/>
              </w:rPr>
              <w:t></w:t>
            </w:r>
            <w:r w:rsidRPr="008E2094">
              <w:rPr>
                <w:rFonts w:eastAsia="宋体"/>
                <w:sz w:val="20"/>
                <w:szCs w:val="20"/>
                <w:vertAlign w:val="subscript"/>
              </w:rPr>
              <w:t>n</w:t>
            </w:r>
          </w:p>
          <w:p w14:paraId="270AEEF3" w14:textId="77777777" w:rsidR="00FB0ADF" w:rsidRPr="008E2094" w:rsidRDefault="00CD5B47" w:rsidP="00C12405">
            <w:pPr>
              <w:numPr>
                <w:ilvl w:val="2"/>
                <w:numId w:val="28"/>
              </w:numPr>
              <w:snapToGrid w:val="0"/>
              <w:contextualSpacing/>
              <w:rPr>
                <w:rFonts w:eastAsia="宋体"/>
                <w:sz w:val="20"/>
                <w:szCs w:val="20"/>
              </w:rPr>
            </w:pPr>
            <m:oMath>
              <m:sSub>
                <m:sSubPr>
                  <m:ctrlPr>
                    <w:rPr>
                      <w:rFonts w:ascii="Cambria Math" w:eastAsia="宋体" w:hAnsi="Cambria Math"/>
                      <w:sz w:val="20"/>
                      <w:szCs w:val="20"/>
                    </w:rPr>
                  </m:ctrlPr>
                </m:sSubPr>
                <m:e>
                  <m:r>
                    <m:rPr>
                      <m:sty m:val="p"/>
                    </m:rPr>
                    <w:rPr>
                      <w:rFonts w:ascii="Cambria Math" w:eastAsia="宋体" w:hAnsi="Cambria Math"/>
                      <w:sz w:val="20"/>
                      <w:szCs w:val="20"/>
                    </w:rPr>
                    <m:t>Γ</m:t>
                  </m:r>
                </m:e>
                <m:sub>
                  <m:r>
                    <w:rPr>
                      <w:rFonts w:ascii="Cambria Math" w:eastAsia="宋体" w:hAnsi="Cambria Math"/>
                      <w:sz w:val="20"/>
                      <w:szCs w:val="20"/>
                    </w:rPr>
                    <m:t>n</m:t>
                  </m:r>
                </m:sub>
              </m:sSub>
              <m:r>
                <m:rPr>
                  <m:sty m:val="p"/>
                </m:rPr>
                <w:rPr>
                  <w:rFonts w:ascii="Cambria Math" w:eastAsia="宋体" w:hAnsi="Cambria Math"/>
                  <w:sz w:val="20"/>
                  <w:szCs w:val="20"/>
                </w:rPr>
                <m:t>∈</m:t>
              </m:r>
              <m:d>
                <m:dPr>
                  <m:begChr m:val="{"/>
                  <m:endChr m:val="}"/>
                  <m:ctrlPr>
                    <w:rPr>
                      <w:rFonts w:ascii="Cambria Math" w:eastAsia="宋体" w:hAnsi="Cambria Math"/>
                      <w:sz w:val="20"/>
                      <w:szCs w:val="20"/>
                    </w:rPr>
                  </m:ctrlPr>
                </m:dPr>
                <m:e>
                  <m:r>
                    <m:rPr>
                      <m:sty m:val="p"/>
                    </m:rPr>
                    <w:rPr>
                      <w:rFonts w:ascii="Cambria Math" w:eastAsia="宋体" w:hAnsi="Cambria Math"/>
                      <w:sz w:val="20"/>
                      <w:szCs w:val="20"/>
                    </w:rPr>
                    <m:t>0,</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r>
                    <m:rPr>
                      <m:sty m:val="p"/>
                    </m:rPr>
                    <w:rPr>
                      <w:rFonts w:ascii="Cambria Math" w:eastAsia="宋体" w:hAnsi="Cambria Math"/>
                      <w:sz w:val="20"/>
                      <w:szCs w:val="20"/>
                    </w:rPr>
                    <m:t>, ….,</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r>
                        <m:rPr>
                          <m:sty m:val="p"/>
                        </m:rPr>
                        <w:rPr>
                          <w:rFonts w:ascii="Cambria Math" w:eastAsia="宋体" w:hAnsi="Cambria Math"/>
                          <w:sz w:val="20"/>
                          <w:szCs w:val="20"/>
                        </w:rPr>
                        <m:t>(</m:t>
                      </m:r>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Φ</m:t>
                          </m:r>
                        </m:sub>
                      </m:sSub>
                      <m:r>
                        <m:rPr>
                          <m:sty m:val="p"/>
                        </m:rPr>
                        <w:rPr>
                          <w:rFonts w:ascii="Cambria Math" w:eastAsia="宋体" w:hAnsi="Cambria Math"/>
                          <w:sz w:val="20"/>
                          <w:szCs w:val="20"/>
                        </w:rPr>
                        <m:t>-</m:t>
                      </m:r>
                      <m:r>
                        <m:rPr>
                          <m:sty m:val="p"/>
                        </m:rPr>
                        <w:rPr>
                          <w:rFonts w:ascii="Cambria Math" w:eastAsia="宋体" w:hAnsi="Cambria Math"/>
                          <w:sz w:val="20"/>
                          <w:szCs w:val="20"/>
                        </w:rPr>
                        <m:t>1)</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e>
              </m:d>
            </m:oMath>
            <w:r w:rsidR="00FB0ADF" w:rsidRPr="008E2094">
              <w:rPr>
                <w:rFonts w:eastAsia="宋体"/>
                <w:sz w:val="20"/>
                <w:szCs w:val="20"/>
              </w:rPr>
              <w:t xml:space="preserve">, where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m:t>
              </m:r>
            </m:oMath>
            <w:r w:rsidR="00FB0ADF" w:rsidRPr="008E2094">
              <w:rPr>
                <w:rFonts w:eastAsia="宋体"/>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宋体"/>
                <w:sz w:val="20"/>
                <w:szCs w:val="20"/>
              </w:rPr>
              <w:t xml:space="preserve"> N</w:t>
            </w:r>
            <w:r w:rsidRPr="008E2094">
              <w:rPr>
                <w:rFonts w:eastAsia="宋体"/>
                <w:sz w:val="20"/>
                <w:szCs w:val="20"/>
                <w:vertAlign w:val="subscript"/>
              </w:rPr>
              <w:t>SB-P</w:t>
            </w:r>
            <w:r w:rsidRPr="008E2094">
              <w:rPr>
                <w:rFonts w:eastAsia="Malgun Gothic"/>
                <w:sz w:val="20"/>
                <w:szCs w:val="20"/>
              </w:rPr>
              <w:t>, i.e. {</w:t>
            </w:r>
            <w:r w:rsidRPr="008E2094">
              <w:rPr>
                <w:rFonts w:eastAsia="宋体"/>
                <w:sz w:val="20"/>
                <w:szCs w:val="20"/>
              </w:rPr>
              <w:t>(</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ascii="Symbol" w:eastAsia="宋体" w:hAnsi="Symbol"/>
                <w:sz w:val="20"/>
                <w:szCs w:val="20"/>
              </w:rPr>
              <w:t></w:t>
            </w:r>
            <w:r w:rsidRPr="008E2094">
              <w:rPr>
                <w:rFonts w:ascii="Symbol" w:eastAsia="宋体" w:hAnsi="Symbol"/>
                <w:sz w:val="20"/>
                <w:szCs w:val="20"/>
              </w:rPr>
              <w:t></w:t>
            </w:r>
            <w:r w:rsidRPr="008E2094">
              <w:rPr>
                <w:rFonts w:ascii="Symbol" w:eastAsia="宋体" w:hAnsi="Symbol"/>
                <w:sz w:val="20"/>
                <w:szCs w:val="20"/>
              </w:rPr>
              <w:t></w:t>
            </w:r>
            <w:r w:rsidRPr="008E2094">
              <w:rPr>
                <w:rFonts w:eastAsia="宋体"/>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proofErr w:type="spellStart"/>
            <w:proofErr w:type="gramStart"/>
            <w:r w:rsidRPr="008E2094">
              <w:rPr>
                <w:rFonts w:eastAsia="宋体"/>
                <w:sz w:val="20"/>
                <w:szCs w:val="20"/>
                <w:vertAlign w:val="subscript"/>
              </w:rPr>
              <w:t>n,</w:t>
            </w:r>
            <w:r w:rsidRPr="006479CF">
              <w:rPr>
                <w:rFonts w:eastAsia="宋体"/>
                <w:sz w:val="20"/>
                <w:szCs w:val="20"/>
                <w:vertAlign w:val="subscript"/>
              </w:rPr>
              <w:t>NSB</w:t>
            </w:r>
            <w:proofErr w:type="spellEnd"/>
            <w:proofErr w:type="gramEnd"/>
            <w:r w:rsidRPr="006479CF">
              <w:rPr>
                <w:rFonts w:eastAsia="宋体"/>
                <w:sz w:val="20"/>
                <w:szCs w:val="20"/>
                <w:vertAlign w:val="subscript"/>
              </w:rPr>
              <w:t>-P</w:t>
            </w:r>
            <w:r w:rsidRPr="006479CF">
              <w:rPr>
                <w:rFonts w:ascii="Symbol" w:eastAsia="宋体" w:hAnsi="Symbol"/>
                <w:sz w:val="20"/>
                <w:szCs w:val="20"/>
                <w:vertAlign w:val="subscript"/>
              </w:rPr>
              <w:t></w:t>
            </w:r>
            <w:r w:rsidRPr="006479CF">
              <w:rPr>
                <w:rFonts w:ascii="Symbol" w:eastAsia="宋体" w:hAnsi="Symbol"/>
                <w:sz w:val="20"/>
                <w:szCs w:val="20"/>
                <w:vertAlign w:val="subscript"/>
              </w:rPr>
              <w:t></w:t>
            </w:r>
            <w:r w:rsidRPr="006479CF">
              <w:rPr>
                <w:rFonts w:ascii="Symbol" w:eastAsia="宋体" w:hAnsi="Symbol"/>
                <w:sz w:val="20"/>
                <w:szCs w:val="20"/>
                <w:vertAlign w:val="subscript"/>
              </w:rPr>
              <w:t></w:t>
            </w:r>
            <w:r w:rsidRPr="008E2094">
              <w:rPr>
                <w:rFonts w:eastAsia="宋体"/>
                <w:sz w:val="20"/>
                <w:szCs w:val="20"/>
              </w:rPr>
              <w:t>), n=0, 1, …, N</w:t>
            </w:r>
            <w:r w:rsidRPr="008E2094">
              <w:rPr>
                <w:rFonts w:eastAsia="宋体"/>
                <w:sz w:val="20"/>
                <w:szCs w:val="20"/>
                <w:vertAlign w:val="subscript"/>
              </w:rPr>
              <w:t>TRP</w:t>
            </w:r>
            <w:r w:rsidRPr="008E2094">
              <w:rPr>
                <w:rFonts w:eastAsia="宋体"/>
                <w:sz w:val="20"/>
                <w:szCs w:val="20"/>
              </w:rPr>
              <w:t xml:space="preserve"> – 1, </w:t>
            </w:r>
            <w:proofErr w:type="spellStart"/>
            <w:r w:rsidRPr="008E2094">
              <w:rPr>
                <w:rFonts w:eastAsia="宋体"/>
                <w:sz w:val="20"/>
                <w:szCs w:val="20"/>
              </w:rPr>
              <w:t>n≠nref</w:t>
            </w:r>
            <w:proofErr w:type="spellEnd"/>
            <w:r w:rsidRPr="008E2094">
              <w:rPr>
                <w:rFonts w:eastAsia="宋体"/>
                <w:sz w:val="20"/>
                <w:szCs w:val="20"/>
              </w:rPr>
              <w:t>}</w:t>
            </w:r>
          </w:p>
          <w:p w14:paraId="154BDA3D" w14:textId="77777777" w:rsidR="00FB0ADF" w:rsidRPr="008E2094" w:rsidRDefault="00FB0ADF" w:rsidP="00C12405">
            <w:pPr>
              <w:numPr>
                <w:ilvl w:val="2"/>
                <w:numId w:val="28"/>
              </w:numPr>
              <w:snapToGrid w:val="0"/>
              <w:contextualSpacing/>
              <w:rPr>
                <w:rFonts w:eastAsia="宋体"/>
                <w:sz w:val="20"/>
                <w:szCs w:val="20"/>
              </w:rPr>
            </w:pPr>
            <w:r w:rsidRPr="008E2094">
              <w:rPr>
                <w:rFonts w:eastAsia="宋体"/>
                <w:sz w:val="20"/>
                <w:szCs w:val="20"/>
              </w:rPr>
              <w:t xml:space="preserve">The alphabet for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vertAlign w:val="subscript"/>
              </w:rPr>
              <w:t xml:space="preserve"> </w:t>
            </w:r>
            <w:r w:rsidRPr="008E2094">
              <w:rPr>
                <w:rFonts w:eastAsia="宋体"/>
                <w:sz w:val="20"/>
                <w:szCs w:val="20"/>
              </w:rPr>
              <w:t xml:space="preserve">follows the previously agreed alphabet for </w:t>
            </w:r>
            <w:r w:rsidRPr="008E2094">
              <w:rPr>
                <w:rFonts w:ascii="Symbol" w:eastAsia="宋体" w:hAnsi="Symbol"/>
                <w:sz w:val="20"/>
                <w:szCs w:val="20"/>
              </w:rPr>
              <w:t></w:t>
            </w:r>
            <w:r w:rsidRPr="008E2094">
              <w:rPr>
                <w:rFonts w:eastAsia="宋体"/>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宋体"/>
                <w:sz w:val="20"/>
                <w:szCs w:val="20"/>
              </w:rPr>
            </w:pPr>
            <w:r w:rsidRPr="008E2094">
              <w:rPr>
                <w:rFonts w:eastAsia="宋体"/>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宋体"/>
                <w:sz w:val="20"/>
                <w:szCs w:val="20"/>
              </w:rPr>
            </w:pPr>
            <w:r w:rsidRPr="008E2094">
              <w:rPr>
                <w:rFonts w:eastAsia="宋体"/>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等线"/>
                <w:bCs/>
                <w:sz w:val="20"/>
                <w:szCs w:val="20"/>
                <w:lang w:eastAsia="zh-CN"/>
              </w:rPr>
            </w:pPr>
          </w:p>
          <w:p w14:paraId="38B976E6" w14:textId="77777777" w:rsidR="00FB0ADF" w:rsidRDefault="00FB0ADF" w:rsidP="00FB0ADF">
            <w:pPr>
              <w:jc w:val="both"/>
              <w:rPr>
                <w:rFonts w:eastAsia="等线"/>
                <w:bCs/>
                <w:sz w:val="20"/>
                <w:szCs w:val="20"/>
                <w:lang w:eastAsia="zh-CN"/>
              </w:rPr>
            </w:pPr>
          </w:p>
          <w:p w14:paraId="3E1338E9" w14:textId="77777777" w:rsidR="00FB0ADF" w:rsidRDefault="00FB0ADF" w:rsidP="00FB0ADF">
            <w:pPr>
              <w:rPr>
                <w:rFonts w:eastAsia="等线"/>
                <w:bCs/>
                <w:color w:val="3333FF"/>
                <w:sz w:val="18"/>
                <w:szCs w:val="20"/>
                <w:lang w:eastAsia="zh-CN"/>
              </w:rPr>
            </w:pPr>
            <w:r w:rsidRPr="00980B67">
              <w:rPr>
                <w:rFonts w:eastAsia="等线"/>
                <w:b/>
                <w:bCs/>
                <w:color w:val="3333FF"/>
                <w:sz w:val="18"/>
                <w:szCs w:val="20"/>
                <w:u w:val="single"/>
                <w:lang w:eastAsia="zh-CN"/>
              </w:rPr>
              <w:t>FL assessment</w:t>
            </w:r>
            <w:r w:rsidRPr="00980B67">
              <w:rPr>
                <w:rFonts w:eastAsia="等线"/>
                <w:bCs/>
                <w:color w:val="3333FF"/>
                <w:sz w:val="18"/>
                <w:szCs w:val="20"/>
                <w:lang w:eastAsia="zh-CN"/>
              </w:rPr>
              <w:t xml:space="preserve">: Based on the arguments from proponents, </w:t>
            </w:r>
          </w:p>
          <w:p w14:paraId="027B16F1" w14:textId="77777777" w:rsidR="00FB0ADF" w:rsidRDefault="00FB0ADF" w:rsidP="00FB0ADF">
            <w:pPr>
              <w:rPr>
                <w:rFonts w:eastAsia="等线"/>
                <w:bCs/>
                <w:color w:val="3333FF"/>
                <w:sz w:val="18"/>
                <w:szCs w:val="20"/>
                <w:lang w:eastAsia="zh-CN"/>
              </w:rPr>
            </w:pPr>
            <w:r w:rsidRPr="00980B67">
              <w:rPr>
                <w:rFonts w:eastAsia="等线"/>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等线"/>
                <w:bCs/>
                <w:color w:val="3333FF"/>
                <w:sz w:val="18"/>
                <w:szCs w:val="20"/>
                <w:lang w:eastAsia="zh-CN"/>
              </w:rPr>
            </w:pPr>
            <w:r w:rsidRPr="00980B67">
              <w:rPr>
                <w:rFonts w:eastAsia="等线"/>
                <w:bCs/>
                <w:color w:val="3333FF"/>
                <w:sz w:val="18"/>
                <w:szCs w:val="20"/>
                <w:lang w:eastAsia="zh-CN"/>
              </w:rPr>
              <w:t>O</w:t>
            </w:r>
            <w:r>
              <w:rPr>
                <w:rFonts w:eastAsia="等线"/>
                <w:bCs/>
                <w:color w:val="3333FF"/>
                <w:sz w:val="18"/>
                <w:szCs w:val="20"/>
                <w:lang w:eastAsia="zh-CN"/>
              </w:rPr>
              <w:t>p</w:t>
            </w:r>
            <w:r w:rsidRPr="00980B67">
              <w:rPr>
                <w:rFonts w:eastAsia="等线"/>
                <w:bCs/>
                <w:color w:val="3333FF"/>
                <w:sz w:val="18"/>
                <w:szCs w:val="20"/>
                <w:lang w:eastAsia="zh-CN"/>
              </w:rPr>
              <w:t>t2 is suitable when non-</w:t>
            </w:r>
            <w:proofErr w:type="spellStart"/>
            <w:r w:rsidRPr="00980B67">
              <w:rPr>
                <w:rFonts w:eastAsia="等线"/>
                <w:bCs/>
                <w:color w:val="3333FF"/>
                <w:sz w:val="18"/>
                <w:szCs w:val="20"/>
                <w:lang w:eastAsia="zh-CN"/>
              </w:rPr>
              <w:t>precoded</w:t>
            </w:r>
            <w:proofErr w:type="spellEnd"/>
            <w:r w:rsidRPr="00980B67">
              <w:rPr>
                <w:rFonts w:eastAsia="等线"/>
                <w:bCs/>
                <w:color w:val="3333FF"/>
                <w:sz w:val="18"/>
                <w:szCs w:val="20"/>
                <w:lang w:eastAsia="zh-CN"/>
              </w:rPr>
              <w:t xml:space="preserve"> CSI-RS is used and frequency selectivity is mixed with the channel, and possibly additional RF impairments</w:t>
            </w:r>
          </w:p>
          <w:p w14:paraId="0272FF8A" w14:textId="77777777" w:rsidR="00FB0ADF" w:rsidRPr="006D760A" w:rsidRDefault="00FB0ADF" w:rsidP="00FB0ADF">
            <w:pPr>
              <w:jc w:val="both"/>
              <w:rPr>
                <w:rFonts w:eastAsia="等线"/>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77777777"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CMCC, NICT, Sharp, MediaTek, Nokia/NSB, Huawei/</w:t>
            </w:r>
            <w:proofErr w:type="spellStart"/>
            <w:r w:rsidRPr="008E2094">
              <w:rPr>
                <w:rFonts w:ascii="Times" w:eastAsia="Batang" w:hAnsi="Times" w:cs="Times"/>
                <w:color w:val="000000" w:themeColor="text1"/>
                <w:sz w:val="18"/>
                <w:szCs w:val="16"/>
              </w:rPr>
              <w:t>HiSi</w:t>
            </w:r>
            <w:proofErr w:type="spellEnd"/>
            <w:r w:rsidRPr="008E2094">
              <w:rPr>
                <w:rFonts w:ascii="Times" w:eastAsia="Batang" w:hAnsi="Times" w:cs="Times"/>
                <w:color w:val="000000" w:themeColor="text1"/>
                <w:sz w:val="18"/>
                <w:szCs w:val="16"/>
              </w:rPr>
              <w:t xml:space="preserve">  </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NTT DOCOMO</w:t>
            </w:r>
            <w:r>
              <w:rPr>
                <w:rFonts w:ascii="Times" w:eastAsia="Batang" w:hAnsi="Times" w:cs="Times"/>
                <w:color w:val="000000" w:themeColor="text1"/>
                <w:sz w:val="18"/>
                <w:szCs w:val="16"/>
              </w:rPr>
              <w:t xml:space="preserve">, NEC, NICT, Sony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等线"/>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等线"/>
                <w:b/>
                <w:bCs/>
                <w:sz w:val="20"/>
                <w:szCs w:val="20"/>
                <w:u w:val="single"/>
                <w:lang w:val="en-GB" w:eastAsia="zh-CN"/>
              </w:rPr>
              <w:t>Question 3.C.1</w:t>
            </w:r>
            <w:r w:rsidRPr="004F389B">
              <w:rPr>
                <w:rFonts w:eastAsia="等线"/>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a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A61703B" w14:textId="77777777" w:rsidR="004F389B" w:rsidRPr="00406675" w:rsidRDefault="004F389B" w:rsidP="004F389B">
                  <w:pPr>
                    <w:jc w:val="both"/>
                    <w:rPr>
                      <w:rFonts w:eastAsia="Malgun Gothic"/>
                      <w:sz w:val="18"/>
                      <w:lang w:val="en-GB"/>
                    </w:rPr>
                  </w:pPr>
                </w:p>
                <w:p w14:paraId="371B7A86"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等线"/>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176BEDDF"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lastRenderedPageBreak/>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348A0CD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p>
          <w:p w14:paraId="2F1B55D2"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w:t>
            </w:r>
          </w:p>
          <w:p w14:paraId="46B8183B"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Not support:</w:t>
            </w:r>
          </w:p>
          <w:p w14:paraId="1F86591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p>
          <w:p w14:paraId="0014900A"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 (be specific, e.g. how many):</w:t>
            </w:r>
          </w:p>
          <w:p w14:paraId="2FE68A74"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Not support:</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77777777" w:rsidR="00C8704E" w:rsidRP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CD5B47"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CD5B47"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CD5B47"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CD5B47"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w:t>
                  </w:r>
                  <w:proofErr w:type="gramStart"/>
                  <w:r w:rsidRPr="00C8704E">
                    <w:rPr>
                      <w:rFonts w:ascii="Times" w:eastAsia="Batang" w:hAnsi="Times"/>
                      <w:sz w:val="18"/>
                      <w:lang w:val="en-GB"/>
                    </w:rPr>
                    <w:t>1 }</w:t>
                  </w:r>
                  <w:proofErr w:type="gramEnd"/>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CD5B47"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lastRenderedPageBreak/>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77777777" w:rsidR="00C8704E" w:rsidRDefault="00C8704E" w:rsidP="00FB0ADF">
            <w:pPr>
              <w:widowControl w:val="0"/>
              <w:snapToGrid w:val="0"/>
              <w:rPr>
                <w:b/>
                <w:sz w:val="18"/>
                <w:szCs w:val="18"/>
                <w:lang w:val="en-GB"/>
              </w:rPr>
            </w:pPr>
            <w:r>
              <w:rPr>
                <w:b/>
                <w:sz w:val="18"/>
                <w:szCs w:val="18"/>
                <w:lang w:val="en-GB"/>
              </w:rPr>
              <w:lastRenderedPageBreak/>
              <w:t>Support/fine:</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655BC8DC" w:rsidR="00FB0ADF" w:rsidRDefault="00FB0ADF" w:rsidP="00FB0ADF">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051252E5"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等线"/>
                <w:sz w:val="16"/>
                <w:szCs w:val="20"/>
                <w:highlight w:val="green"/>
                <w:lang w:eastAsia="zh-CN"/>
              </w:rPr>
            </w:pPr>
            <w:r w:rsidRPr="00641EC1">
              <w:rPr>
                <w:rFonts w:eastAsia="等线"/>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1EA155F8"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w:t>
            </w:r>
            <w:proofErr w:type="spellStart"/>
            <w:r w:rsidRPr="00F07002">
              <w:rPr>
                <w:rFonts w:ascii="Times" w:eastAsia="Calibri" w:hAnsi="Times"/>
                <w:iCs/>
                <w:color w:val="3333FF"/>
                <w:sz w:val="18"/>
                <w:szCs w:val="18"/>
                <w:lang w:val="en-GB"/>
              </w:rPr>
              <w:t>HiSi</w:t>
            </w:r>
            <w:proofErr w:type="spellEnd"/>
            <w:r w:rsidRPr="00F07002">
              <w:rPr>
                <w:rFonts w:ascii="Times" w:eastAsia="Calibri" w:hAnsi="Times"/>
                <w:iCs/>
                <w:color w:val="3333FF"/>
                <w:sz w:val="18"/>
                <w:szCs w:val="18"/>
                <w:lang w:val="en-GB"/>
              </w:rPr>
              <w:t>, Apple, vivo, ZTE</w:t>
            </w:r>
            <w:r>
              <w:rPr>
                <w:rFonts w:ascii="Times" w:eastAsia="Calibri" w:hAnsi="Times"/>
                <w:iCs/>
                <w:color w:val="3333FF"/>
                <w:sz w:val="18"/>
                <w:szCs w:val="18"/>
                <w:lang w:val="en-GB"/>
              </w:rPr>
              <w:t>, Intel, Xiaomi, Lenovo/</w:t>
            </w:r>
            <w:proofErr w:type="spell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等线"/>
                <w:sz w:val="16"/>
                <w:szCs w:val="20"/>
                <w:highlight w:val="green"/>
                <w:lang w:eastAsia="zh-CN"/>
              </w:rPr>
            </w:pPr>
            <w:r w:rsidRPr="00685EB0">
              <w:rPr>
                <w:rFonts w:eastAsia="等线"/>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7777777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p>
          <w:p w14:paraId="680ACAFB"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CATT, NTT DOCOMO</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lastRenderedPageBreak/>
              <w:t>Yes: Huawei, ZTE, CATT</w:t>
            </w:r>
          </w:p>
          <w:p w14:paraId="3F6710B7"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Intel,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NTT DOCOMO</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等线"/>
                <w:sz w:val="16"/>
                <w:szCs w:val="20"/>
                <w:highlight w:val="green"/>
                <w:lang w:eastAsia="zh-CN"/>
              </w:rPr>
            </w:pPr>
            <w:r w:rsidRPr="00685EB0">
              <w:rPr>
                <w:rFonts w:eastAsia="等线"/>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宋体" w:hAnsi="Times"/>
                <w:sz w:val="16"/>
                <w:highlight w:val="yellow"/>
                <w:lang w:val="en-GB"/>
              </w:rPr>
            </w:pPr>
            <w:r w:rsidRPr="00685EB0">
              <w:rPr>
                <w:rFonts w:ascii="Times" w:eastAsia="宋体"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宋体" w:eastAsia="宋体" w:hAnsi="宋体"/>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宋体" w:eastAsia="宋体" w:hAnsi="宋体"/>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宋体" w:hAnsi="Times"/>
                <w:sz w:val="20"/>
                <w:szCs w:val="20"/>
                <w:lang w:val="en-GB"/>
              </w:rPr>
            </w:pPr>
            <w:r w:rsidRPr="00685EB0">
              <w:rPr>
                <w:rFonts w:ascii="Times" w:eastAsia="宋体"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Samsung</w:t>
            </w:r>
          </w:p>
          <w:p w14:paraId="5AB96AEC" w14:textId="77777777" w:rsidR="00685EB0" w:rsidRPr="00685EB0" w:rsidRDefault="00685EB0" w:rsidP="00C12405">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p>
          <w:p w14:paraId="389893FC"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75148F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ko-KR"/>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AB9D5E" w14:textId="29E68CA2" w:rsidR="003D014E" w:rsidRDefault="003D014E" w:rsidP="00102C5E">
            <w:pPr>
              <w:rPr>
                <w:iCs/>
                <w:sz w:val="16"/>
                <w:szCs w:val="16"/>
              </w:rPr>
            </w:pPr>
            <w:r>
              <w:rPr>
                <w:noProof/>
                <w:lang w:eastAsia="ko-KR"/>
              </w:rPr>
              <w:lastRenderedPageBreak/>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lastRenderedPageBreak/>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ko-KR"/>
              </w:rPr>
              <w:drawing>
                <wp:inline distT="0" distB="0" distL="0" distR="0" wp14:anchorId="5F8DC121" wp14:editId="7750DCDC">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6"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6"/>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ko-KR"/>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7E0FE4" w14:textId="55201092" w:rsidR="003D014E" w:rsidRPr="00C97CFD" w:rsidRDefault="003D014E" w:rsidP="00102C5E">
            <w:pPr>
              <w:rPr>
                <w:iCs/>
                <w:sz w:val="16"/>
                <w:szCs w:val="16"/>
                <w:lang w:val="en-GB"/>
              </w:rPr>
            </w:pPr>
            <w:r>
              <w:rPr>
                <w:noProof/>
                <w:lang w:eastAsia="ko-KR"/>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ko-KR"/>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ko-KR"/>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ko-KR"/>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afd"/>
              <w:numPr>
                <w:ilvl w:val="0"/>
                <w:numId w:val="31"/>
              </w:numPr>
              <w:rPr>
                <w:iCs/>
                <w:sz w:val="16"/>
                <w:szCs w:val="16"/>
                <w:lang w:val="en-GB"/>
              </w:rPr>
            </w:pPr>
            <w:r>
              <w:rPr>
                <w:iCs/>
                <w:sz w:val="16"/>
                <w:szCs w:val="16"/>
                <w:lang w:val="en-GB"/>
              </w:rPr>
              <w:lastRenderedPageBreak/>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7"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7"/>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ko-KR"/>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0"/>
                          <a:stretch>
                            <a:fillRect/>
                          </a:stretch>
                        </pic:blipFill>
                        <pic:spPr>
                          <a:xfrm>
                            <a:off x="0" y="0"/>
                            <a:ext cx="1878361" cy="1456321"/>
                          </a:xfrm>
                          <a:prstGeom prst="rect">
                            <a:avLst/>
                          </a:prstGeom>
                        </pic:spPr>
                      </pic:pic>
                    </a:graphicData>
                  </a:graphic>
                </wp:inline>
              </w:drawing>
            </w:r>
            <w:r w:rsidRPr="00BA564D">
              <w:rPr>
                <w:noProof/>
                <w:lang w:eastAsia="ko-KR"/>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1"/>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ko-KR"/>
              </w:rPr>
              <w:drawing>
                <wp:inline distT="0" distB="0" distL="0" distR="0" wp14:anchorId="27C6CEBF" wp14:editId="01F38C0F">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lastRenderedPageBreak/>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 xml:space="preserve">n the spec, we think it is ok to support all possible resources per resource set for antenna switching. </w:t>
            </w:r>
            <w:proofErr w:type="gramStart"/>
            <w:r w:rsidR="00A05C45">
              <w:rPr>
                <w:rFonts w:eastAsia="MS Mincho"/>
                <w:bCs/>
                <w:sz w:val="16"/>
                <w:szCs w:val="16"/>
                <w:lang w:val="en-CA" w:eastAsia="ja-JP"/>
              </w:rPr>
              <w:t>Of course</w:t>
            </w:r>
            <w:proofErr w:type="gramEnd"/>
            <w:r w:rsidR="00A05C45">
              <w:rPr>
                <w:rFonts w:eastAsia="MS Mincho"/>
                <w:bCs/>
                <w:sz w:val="16"/>
                <w:szCs w:val="16"/>
                <w:lang w:val="en-CA" w:eastAsia="ja-JP"/>
              </w:rPr>
              <w:t xml:space="preserve"> the actual combination(s) will be subject to UE capability (on the </w:t>
            </w:r>
            <w:proofErr w:type="spellStart"/>
            <w:r w:rsidR="00A05C45">
              <w:rPr>
                <w:rFonts w:eastAsia="MS Mincho"/>
                <w:bCs/>
                <w:sz w:val="16"/>
                <w:szCs w:val="16"/>
                <w:lang w:val="en-CA" w:eastAsia="ja-JP"/>
              </w:rPr>
              <w:t>xTyR</w:t>
            </w:r>
            <w:proofErr w:type="spellEnd"/>
            <w:r w:rsidR="00A05C45">
              <w:rPr>
                <w:rFonts w:eastAsia="MS Mincho"/>
                <w:bCs/>
                <w:sz w:val="16"/>
                <w:szCs w:val="16"/>
                <w:lang w:val="en-CA" w:eastAsia="ja-JP"/>
              </w:rPr>
              <w:t xml:space="preserve">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as long as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w:t>
            </w:r>
            <w:proofErr w:type="spellStart"/>
            <w:r>
              <w:rPr>
                <w:rFonts w:ascii="Times" w:eastAsiaTheme="minorEastAsia" w:hAnsi="Times" w:cs="Times"/>
                <w:sz w:val="18"/>
                <w:szCs w:val="18"/>
                <w:lang w:val="en-GB" w:eastAsia="zh-CN"/>
              </w:rPr>
              <w:t>subband</w:t>
            </w:r>
            <w:proofErr w:type="spellEnd"/>
            <w:r>
              <w:rPr>
                <w:rFonts w:ascii="Times" w:eastAsiaTheme="minorEastAsia" w:hAnsi="Times" w:cs="Times"/>
                <w:sz w:val="18"/>
                <w:szCs w:val="18"/>
                <w:lang w:val="en-GB" w:eastAsia="zh-CN"/>
              </w:rPr>
              <w:t xml:space="preserve">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w:t>
            </w:r>
            <w:proofErr w:type="spellStart"/>
            <w:r w:rsidRPr="00957DE8">
              <w:rPr>
                <w:rFonts w:ascii="Times" w:eastAsiaTheme="minorEastAsia" w:hAnsi="Times" w:cs="Times"/>
                <w:sz w:val="18"/>
                <w:szCs w:val="18"/>
                <w:lang w:val="en-GB" w:eastAsia="zh-CN"/>
              </w:rPr>
              <w:t>gNB</w:t>
            </w:r>
            <w:proofErr w:type="spellEnd"/>
            <w:r w:rsidRPr="00957DE8">
              <w:rPr>
                <w:rFonts w:ascii="Times" w:eastAsiaTheme="minorEastAsia" w:hAnsi="Times" w:cs="Times"/>
                <w:sz w:val="18"/>
                <w:szCs w:val="18"/>
                <w:lang w:val="en-GB" w:eastAsia="zh-CN"/>
              </w:rPr>
              <w:t xml:space="preserve">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 xml:space="preserve">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w:t>
            </w:r>
            <w:proofErr w:type="gramStart"/>
            <w:r>
              <w:rPr>
                <w:rFonts w:eastAsiaTheme="minorEastAsia"/>
                <w:sz w:val="18"/>
                <w:szCs w:val="18"/>
                <w:lang w:val="en-GB" w:eastAsia="zh-CN"/>
              </w:rPr>
              <w:t>3.C.</w:t>
            </w:r>
            <w:proofErr w:type="gramEnd"/>
            <w:r>
              <w:rPr>
                <w:rFonts w:eastAsiaTheme="minorEastAsia"/>
                <w:sz w:val="18"/>
                <w:szCs w:val="18"/>
                <w:lang w:val="en-GB" w:eastAsia="zh-CN"/>
              </w:rPr>
              <w:t>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3E5338" w14:paraId="15753F1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86446F" w14:textId="19C1FC31" w:rsidR="003E5338" w:rsidRPr="003E5338" w:rsidRDefault="003E5338" w:rsidP="003E5338">
            <w:pPr>
              <w:widowControl w:val="0"/>
              <w:snapToGrid w:val="0"/>
              <w:rPr>
                <w:rFonts w:eastAsia="MS Mincho"/>
                <w:sz w:val="18"/>
                <w:szCs w:val="18"/>
                <w:lang w:eastAsia="ja-JP"/>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E8A484" w14:textId="77777777" w:rsidR="003E5338" w:rsidRPr="00B00906" w:rsidRDefault="003E5338" w:rsidP="003E533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21FC2FF3" w14:textId="77777777" w:rsidR="003E5338" w:rsidRDefault="003E5338" w:rsidP="003E5338">
            <w:pPr>
              <w:rPr>
                <w:rFonts w:eastAsia="MS Mincho"/>
                <w:bCs/>
                <w:sz w:val="16"/>
                <w:szCs w:val="16"/>
                <w:lang w:val="en-CA" w:eastAsia="ja-JP"/>
              </w:rPr>
            </w:pPr>
            <w:r>
              <w:rPr>
                <w:rFonts w:eastAsia="MS Mincho" w:hint="eastAsia"/>
                <w:bCs/>
                <w:sz w:val="16"/>
                <w:szCs w:val="16"/>
                <w:lang w:val="en-CA" w:eastAsia="ja-JP"/>
              </w:rPr>
              <w:t>With respect to the discussion regarding dynamic range beyond 1CP, we support 1.5CP. Also, we think that Samsung</w:t>
            </w:r>
            <w:r>
              <w:rPr>
                <w:rFonts w:eastAsia="MS Mincho"/>
                <w:bCs/>
                <w:sz w:val="16"/>
                <w:szCs w:val="16"/>
                <w:lang w:val="en-CA" w:eastAsia="ja-JP"/>
              </w:rPr>
              <w:t>’</w:t>
            </w:r>
            <w:r>
              <w:rPr>
                <w:rFonts w:eastAsia="MS Mincho" w:hint="eastAsia"/>
                <w:bCs/>
                <w:sz w:val="16"/>
                <w:szCs w:val="16"/>
                <w:lang w:val="en-CA" w:eastAsia="ja-JP"/>
              </w:rPr>
              <w:t>s explanation of this dynamic range beyond 1CP makes sense.</w:t>
            </w:r>
          </w:p>
          <w:p w14:paraId="62C84881" w14:textId="77777777" w:rsidR="003E5338" w:rsidRPr="0002377F" w:rsidRDefault="003E5338" w:rsidP="003E5338">
            <w:pPr>
              <w:rPr>
                <w:rFonts w:eastAsia="MS Mincho"/>
                <w:bCs/>
                <w:sz w:val="16"/>
                <w:szCs w:val="16"/>
                <w:lang w:val="en-CA" w:eastAsia="ja-JP"/>
              </w:rPr>
            </w:pPr>
          </w:p>
          <w:p w14:paraId="389264CA" w14:textId="77777777" w:rsidR="003E5338" w:rsidRPr="00B00906" w:rsidRDefault="003E5338" w:rsidP="003E533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633170BF" w14:textId="77777777" w:rsidR="003E5338" w:rsidRDefault="003E5338" w:rsidP="003E5338">
            <w:pPr>
              <w:rPr>
                <w:rFonts w:eastAsia="MS Mincho"/>
                <w:bCs/>
                <w:sz w:val="16"/>
                <w:szCs w:val="16"/>
                <w:lang w:val="en-CA" w:eastAsia="ja-JP"/>
              </w:rPr>
            </w:pPr>
            <w:r>
              <w:rPr>
                <w:rFonts w:eastAsia="MS Mincho" w:hint="eastAsia"/>
                <w:bCs/>
                <w:sz w:val="16"/>
                <w:szCs w:val="16"/>
                <w:lang w:val="en-CA" w:eastAsia="ja-JP"/>
              </w:rPr>
              <w:t>We are f</w:t>
            </w:r>
            <w:r>
              <w:rPr>
                <w:rFonts w:eastAsia="MS Mincho"/>
                <w:bCs/>
                <w:sz w:val="16"/>
                <w:szCs w:val="16"/>
                <w:lang w:val="en-CA" w:eastAsia="ja-JP"/>
              </w:rPr>
              <w:t xml:space="preserve">ine with the proposal. </w:t>
            </w:r>
            <w:r>
              <w:rPr>
                <w:rFonts w:eastAsia="MS Mincho" w:hint="eastAsia"/>
                <w:bCs/>
                <w:sz w:val="16"/>
                <w:szCs w:val="16"/>
                <w:lang w:val="en-CA" w:eastAsia="ja-JP"/>
              </w:rPr>
              <w:t>And we are</w:t>
            </w:r>
            <w:r w:rsidRPr="00AC60A8">
              <w:rPr>
                <w:rFonts w:eastAsia="MS Mincho"/>
                <w:bCs/>
                <w:sz w:val="16"/>
                <w:szCs w:val="16"/>
                <w:lang w:val="en-CA" w:eastAsia="ja-JP"/>
              </w:rPr>
              <w:t xml:space="preserve"> very sorry to reiterate a minor editorial point, but the typo </w:t>
            </w:r>
            <w:r>
              <w:rPr>
                <w:rFonts w:eastAsia="MS Mincho" w:hint="eastAsia"/>
                <w:bCs/>
                <w:sz w:val="16"/>
                <w:szCs w:val="16"/>
                <w:lang w:val="en-CA" w:eastAsia="ja-JP"/>
              </w:rPr>
              <w:t>we</w:t>
            </w:r>
            <w:r w:rsidRPr="00AC60A8">
              <w:rPr>
                <w:rFonts w:eastAsia="MS Mincho"/>
                <w:bCs/>
                <w:sz w:val="16"/>
                <w:szCs w:val="16"/>
                <w:lang w:val="en-CA" w:eastAsia="ja-JP"/>
              </w:rPr>
              <w:t xml:space="preserve"> commented on in the 1st round is still there</w:t>
            </w:r>
            <w:r>
              <w:rPr>
                <w:rFonts w:eastAsia="MS Mincho" w:hint="eastAsia"/>
                <w:bCs/>
                <w:sz w:val="16"/>
                <w:szCs w:val="16"/>
                <w:lang w:val="en-CA" w:eastAsia="ja-JP"/>
              </w:rPr>
              <w:t>.</w:t>
            </w:r>
            <w:r w:rsidRPr="00AC60A8">
              <w:rPr>
                <w:rFonts w:eastAsia="MS Mincho"/>
                <w:bCs/>
                <w:sz w:val="16"/>
                <w:szCs w:val="16"/>
                <w:lang w:val="en-CA" w:eastAsia="ja-JP"/>
              </w:rPr>
              <w:t xml:space="preserv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Φ</m:t>
                  </m:r>
                </m:sub>
              </m:sSub>
            </m:oMath>
            <w:r w:rsidRPr="00AC60A8">
              <w:rPr>
                <w:rFonts w:eastAsia="MS Mincho"/>
                <w:bCs/>
                <w:sz w:val="16"/>
                <w:szCs w:val="16"/>
                <w:lang w:val="en-CA" w:eastAsia="ja-JP"/>
              </w:rPr>
              <w:t xml:space="preserve"> in the sub-bullet under Opt1 should be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oMath>
            <w:r w:rsidRPr="00AC60A8">
              <w:rPr>
                <w:rFonts w:eastAsia="MS Mincho"/>
                <w:bCs/>
                <w:sz w:val="16"/>
                <w:szCs w:val="16"/>
                <w:lang w:val="en-CA" w:eastAsia="ja-JP"/>
              </w:rPr>
              <w:t>.</w:t>
            </w:r>
          </w:p>
          <w:p w14:paraId="7ABF47A5" w14:textId="77777777" w:rsidR="003E5338" w:rsidRPr="00AC60A8" w:rsidRDefault="003E5338" w:rsidP="003E5338">
            <w:pPr>
              <w:rPr>
                <w:rFonts w:eastAsia="MS Mincho"/>
                <w:bCs/>
                <w:sz w:val="16"/>
                <w:szCs w:val="16"/>
                <w:lang w:val="en-CA" w:eastAsia="ja-JP"/>
              </w:rPr>
            </w:pPr>
          </w:p>
          <w:p w14:paraId="172C733D" w14:textId="77777777" w:rsidR="003E5338" w:rsidRPr="00B00906" w:rsidRDefault="003E5338" w:rsidP="003E533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1F4DAD06" w14:textId="77777777" w:rsidR="003E5338" w:rsidRDefault="003E5338" w:rsidP="003E5338">
            <w:pPr>
              <w:rPr>
                <w:rFonts w:eastAsia="MS Mincho"/>
                <w:bCs/>
                <w:sz w:val="16"/>
                <w:szCs w:val="16"/>
                <w:lang w:val="en-CA" w:eastAsia="ja-JP"/>
              </w:rPr>
            </w:pPr>
            <w:r>
              <w:rPr>
                <w:rFonts w:eastAsia="MS Mincho"/>
                <w:bCs/>
                <w:sz w:val="16"/>
                <w:szCs w:val="16"/>
                <w:lang w:val="en-CA" w:eastAsia="ja-JP"/>
              </w:rPr>
              <w:t xml:space="preserve">Support. </w:t>
            </w:r>
          </w:p>
          <w:p w14:paraId="44FC1317" w14:textId="77777777" w:rsidR="003E5338" w:rsidRDefault="003E5338" w:rsidP="003E5338">
            <w:pPr>
              <w:jc w:val="both"/>
              <w:rPr>
                <w:rFonts w:eastAsiaTheme="minorEastAsia"/>
                <w:sz w:val="18"/>
                <w:szCs w:val="18"/>
                <w:lang w:val="en-GB" w:eastAsia="zh-CN"/>
              </w:rPr>
            </w:pP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8"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CD5B47" w:rsidP="00E7438C">
            <w:pPr>
              <w:widowControl w:val="0"/>
              <w:snapToGrid w:val="0"/>
              <w:rPr>
                <w:color w:val="000000" w:themeColor="text1"/>
                <w:sz w:val="18"/>
                <w:szCs w:val="18"/>
              </w:rPr>
            </w:pPr>
            <w:hyperlink r:id="rId33"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proofErr w:type="spellStart"/>
            <w:r w:rsidRPr="004E0426">
              <w:rPr>
                <w:sz w:val="18"/>
                <w:szCs w:val="18"/>
              </w:rPr>
              <w:t>InterDigital</w:t>
            </w:r>
            <w:proofErr w:type="spellEnd"/>
            <w:r w:rsidRPr="004E0426">
              <w:rPr>
                <w:sz w:val="18"/>
                <w:szCs w:val="18"/>
              </w:rPr>
              <w:t>,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CD5B47" w:rsidP="00E7438C">
            <w:pPr>
              <w:widowControl w:val="0"/>
              <w:snapToGrid w:val="0"/>
              <w:rPr>
                <w:color w:val="000000" w:themeColor="text1"/>
                <w:sz w:val="18"/>
                <w:szCs w:val="18"/>
              </w:rPr>
            </w:pPr>
            <w:hyperlink r:id="rId34"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CD5B47" w:rsidP="00E7438C">
            <w:pPr>
              <w:widowControl w:val="0"/>
              <w:snapToGrid w:val="0"/>
              <w:rPr>
                <w:color w:val="000000" w:themeColor="text1"/>
                <w:sz w:val="18"/>
                <w:szCs w:val="18"/>
              </w:rPr>
            </w:pPr>
            <w:hyperlink r:id="rId35"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6"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 xml:space="preserve">Huawei, </w:t>
            </w:r>
            <w:proofErr w:type="spellStart"/>
            <w:r w:rsidRPr="004E0426">
              <w:rPr>
                <w:sz w:val="18"/>
                <w:szCs w:val="18"/>
              </w:rPr>
              <w:t>HiSilicon</w:t>
            </w:r>
            <w:proofErr w:type="spellEnd"/>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CD5B47" w:rsidP="00E7438C">
            <w:pPr>
              <w:widowControl w:val="0"/>
              <w:snapToGrid w:val="0"/>
              <w:rPr>
                <w:color w:val="000000" w:themeColor="text1"/>
                <w:sz w:val="18"/>
                <w:szCs w:val="18"/>
              </w:rPr>
            </w:pPr>
            <w:hyperlink r:id="rId37"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CD5B47" w:rsidP="00E7438C">
            <w:pPr>
              <w:widowControl w:val="0"/>
              <w:snapToGrid w:val="0"/>
              <w:rPr>
                <w:color w:val="000000" w:themeColor="text1"/>
                <w:sz w:val="18"/>
                <w:szCs w:val="18"/>
              </w:rPr>
            </w:pPr>
            <w:hyperlink r:id="rId38"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CD5B47" w:rsidP="00E7438C">
            <w:pPr>
              <w:widowControl w:val="0"/>
              <w:snapToGrid w:val="0"/>
              <w:rPr>
                <w:color w:val="000000" w:themeColor="text1"/>
                <w:sz w:val="18"/>
                <w:szCs w:val="18"/>
              </w:rPr>
            </w:pPr>
            <w:hyperlink r:id="rId39"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proofErr w:type="spellStart"/>
            <w:r w:rsidRPr="004E0426">
              <w:rPr>
                <w:sz w:val="18"/>
                <w:szCs w:val="18"/>
              </w:rPr>
              <w:t>Spreadtrum</w:t>
            </w:r>
            <w:proofErr w:type="spellEnd"/>
            <w:r w:rsidRPr="004E0426">
              <w:rPr>
                <w:sz w:val="18"/>
                <w:szCs w:val="18"/>
              </w:rPr>
              <w:t xml:space="preserve">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CD5B47" w:rsidP="00E7438C">
            <w:pPr>
              <w:widowControl w:val="0"/>
              <w:snapToGrid w:val="0"/>
              <w:rPr>
                <w:color w:val="000000" w:themeColor="text1"/>
                <w:sz w:val="18"/>
                <w:szCs w:val="18"/>
              </w:rPr>
            </w:pPr>
            <w:hyperlink r:id="rId40"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CD5B47"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CD5B47"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CD5B47"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CD5B47"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CD5B47"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CD5B47"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CD5B47"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CD5B47"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CD5B47"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CD5B47"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CD5B47"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CD5B47"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CD5B47"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CD5B47"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CD5B47"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CD5B47"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CD5B47" w:rsidP="00E7438C">
            <w:pPr>
              <w:widowControl w:val="0"/>
              <w:snapToGrid w:val="0"/>
              <w:rPr>
                <w:color w:val="000000" w:themeColor="text1"/>
                <w:sz w:val="18"/>
                <w:szCs w:val="18"/>
              </w:rPr>
            </w:pPr>
            <w:hyperlink r:id="rId57"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CD5B47" w:rsidP="00E7438C">
            <w:pPr>
              <w:widowControl w:val="0"/>
              <w:snapToGrid w:val="0"/>
              <w:rPr>
                <w:color w:val="000000" w:themeColor="text1"/>
                <w:sz w:val="18"/>
                <w:szCs w:val="18"/>
              </w:rPr>
            </w:pPr>
            <w:hyperlink r:id="rId58"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CD5B47" w:rsidP="00E7438C">
            <w:pPr>
              <w:widowControl w:val="0"/>
              <w:snapToGrid w:val="0"/>
              <w:rPr>
                <w:color w:val="000000" w:themeColor="text1"/>
                <w:sz w:val="18"/>
                <w:szCs w:val="18"/>
              </w:rPr>
            </w:pPr>
            <w:hyperlink r:id="rId59"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CD5B47"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CD5B47"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CD5B47"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8"/>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B4E7" w14:textId="77777777" w:rsidR="00CD5B47" w:rsidRDefault="00CD5B47" w:rsidP="001E51B2">
      <w:r>
        <w:separator/>
      </w:r>
    </w:p>
  </w:endnote>
  <w:endnote w:type="continuationSeparator" w:id="0">
    <w:p w14:paraId="5B2CF3B1" w14:textId="77777777" w:rsidR="00CD5B47" w:rsidRDefault="00CD5B47"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4692" w14:textId="77777777" w:rsidR="00CD5B47" w:rsidRDefault="00CD5B47" w:rsidP="001E51B2">
      <w:r>
        <w:separator/>
      </w:r>
    </w:p>
  </w:footnote>
  <w:footnote w:type="continuationSeparator" w:id="0">
    <w:p w14:paraId="1C7CF39E" w14:textId="77777777" w:rsidR="00CD5B47" w:rsidRDefault="00CD5B47"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23"/>
  </w:num>
  <w:num w:numId="4">
    <w:abstractNumId w:val="32"/>
  </w:num>
  <w:num w:numId="5">
    <w:abstractNumId w:val="40"/>
  </w:num>
  <w:num w:numId="6">
    <w:abstractNumId w:val="20"/>
  </w:num>
  <w:num w:numId="7">
    <w:abstractNumId w:val="25"/>
  </w:num>
  <w:num w:numId="8">
    <w:abstractNumId w:val="28"/>
  </w:num>
  <w:num w:numId="9">
    <w:abstractNumId w:val="31"/>
  </w:num>
  <w:num w:numId="10">
    <w:abstractNumId w:val="38"/>
  </w:num>
  <w:num w:numId="1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5"/>
  </w:num>
  <w:num w:numId="15">
    <w:abstractNumId w:val="17"/>
  </w:num>
  <w:num w:numId="16">
    <w:abstractNumId w:val="26"/>
  </w:num>
  <w:num w:numId="17">
    <w:abstractNumId w:val="13"/>
  </w:num>
  <w:num w:numId="18">
    <w:abstractNumId w:val="2"/>
  </w:num>
  <w:num w:numId="19">
    <w:abstractNumId w:val="21"/>
  </w:num>
  <w:num w:numId="20">
    <w:abstractNumId w:val="19"/>
  </w:num>
  <w:num w:numId="21">
    <w:abstractNumId w:val="1"/>
  </w:num>
  <w:num w:numId="22">
    <w:abstractNumId w:val="37"/>
  </w:num>
  <w:num w:numId="23">
    <w:abstractNumId w:val="6"/>
  </w:num>
  <w:num w:numId="24">
    <w:abstractNumId w:val="41"/>
  </w:num>
  <w:num w:numId="25">
    <w:abstractNumId w:val="18"/>
  </w:num>
  <w:num w:numId="26">
    <w:abstractNumId w:val="29"/>
  </w:num>
  <w:num w:numId="27">
    <w:abstractNumId w:val="10"/>
  </w:num>
  <w:num w:numId="28">
    <w:abstractNumId w:val="0"/>
  </w:num>
  <w:num w:numId="29">
    <w:abstractNumId w:val="9"/>
  </w:num>
  <w:num w:numId="30">
    <w:abstractNumId w:val="12"/>
  </w:num>
  <w:num w:numId="31">
    <w:abstractNumId w:val="8"/>
  </w:num>
  <w:num w:numId="32">
    <w:abstractNumId w:val="36"/>
  </w:num>
  <w:num w:numId="33">
    <w:abstractNumId w:val="14"/>
  </w:num>
  <w:num w:numId="34">
    <w:abstractNumId w:val="16"/>
  </w:num>
  <w:num w:numId="35">
    <w:abstractNumId w:val="34"/>
  </w:num>
  <w:num w:numId="36">
    <w:abstractNumId w:val="22"/>
  </w:num>
  <w:num w:numId="37">
    <w:abstractNumId w:val="24"/>
  </w:num>
  <w:num w:numId="38">
    <w:abstractNumId w:val="15"/>
  </w:num>
  <w:num w:numId="39">
    <w:abstractNumId w:val="3"/>
  </w:num>
  <w:num w:numId="40">
    <w:abstractNumId w:val="11"/>
  </w:num>
  <w:num w:numId="41">
    <w:abstractNumId w:val="30"/>
  </w:num>
  <w:num w:numId="42">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2C8"/>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A22"/>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62C"/>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38"/>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A6"/>
    <w:rsid w:val="00531234"/>
    <w:rsid w:val="00531CE1"/>
    <w:rsid w:val="005329DE"/>
    <w:rsid w:val="00532D22"/>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F0"/>
    <w:rsid w:val="00557165"/>
    <w:rsid w:val="005574D2"/>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094D"/>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2E92"/>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5B47"/>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875"/>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0C3"/>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7CE53E"/>
  <w15:docId w15:val="{94C31FC1-2A9F-40B6-8A5C-CEBE168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91E"/>
    <w:rPr>
      <w:rFonts w:ascii="Times New Roman" w:eastAsia="Times New Roman" w:hAnsi="Times New Roman"/>
      <w:sz w:val="24"/>
      <w:szCs w:val="24"/>
      <w:lang w:eastAsia="en-US"/>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pPr>
      <w:ind w:left="849" w:hanging="283"/>
      <w:contextualSpacing/>
    </w:pPr>
  </w:style>
  <w:style w:type="paragraph" w:styleId="a3">
    <w:name w:val="caption"/>
    <w:basedOn w:val="a"/>
    <w:next w:val="a"/>
    <w:link w:val="20"/>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rPr>
  </w:style>
  <w:style w:type="paragraph" w:styleId="30">
    <w:name w:val="List Bullet 3"/>
    <w:basedOn w:val="a"/>
    <w:semiHidden/>
    <w:unhideWhenUsed/>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pPr>
      <w:tabs>
        <w:tab w:val="center" w:pos="4153"/>
        <w:tab w:val="right" w:pos="8306"/>
      </w:tabs>
      <w:snapToGrid w:val="0"/>
      <w:spacing w:after="160"/>
    </w:pPr>
    <w:rPr>
      <w:rFonts w:eastAsia="宋体"/>
      <w:sz w:val="18"/>
      <w:szCs w:val="18"/>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rPr>
      <w:rFonts w:cs="Lucida San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a"/>
    <w:link w:val="15"/>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3"/>
    <w:qFormat/>
    <w:rPr>
      <w:rFonts w:ascii="Times New Roman" w:hAnsi="Times New Roman"/>
      <w:b/>
      <w:bCs/>
      <w:kern w:val="2"/>
      <w:lang w:eastAsia="ko-KR"/>
    </w:rPr>
  </w:style>
  <w:style w:type="character" w:customStyle="1" w:styleId="HTML0">
    <w:name w:val="HTML 预设格式 字符"/>
    <w:basedOn w:val="a0"/>
    <w:link w:val="HTML"/>
    <w:uiPriority w:val="99"/>
    <w:semiHidden/>
    <w:rPr>
      <w:rFonts w:ascii="宋体" w:eastAsia="宋体" w:hAnsi="宋体" w:cs="宋体"/>
      <w:sz w:val="24"/>
      <w:szCs w:val="24"/>
    </w:rPr>
  </w:style>
  <w:style w:type="paragraph" w:customStyle="1" w:styleId="user-name">
    <w:name w:val="user-name"/>
    <w:basedOn w:val="a"/>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rPr>
      <w:rFonts w:ascii="Times New Roman" w:hAnsi="Times New Roman"/>
      <w:sz w:val="24"/>
      <w:szCs w:val="24"/>
      <w:lang w:eastAsia="ko-KR"/>
    </w:rPr>
  </w:style>
  <w:style w:type="character" w:customStyle="1" w:styleId="11">
    <w:name w:val="标题 1 字符1"/>
    <w:basedOn w:val="a0"/>
    <w:link w:val="1"/>
    <w:uiPriority w:val="9"/>
    <w:rPr>
      <w:rFonts w:ascii="Arial" w:eastAsia="Batang" w:hAnsi="Arial"/>
      <w:sz w:val="32"/>
      <w:szCs w:val="32"/>
      <w:lang w:val="en-GB" w:eastAsia="ko-KR"/>
    </w:rPr>
  </w:style>
  <w:style w:type="table" w:customStyle="1" w:styleId="TableGrid1">
    <w:name w:val="Table Grid1"/>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style>
  <w:style w:type="table" w:customStyle="1" w:styleId="5">
    <w:name w:val="网格型5"/>
    <w:basedOn w:val="a1"/>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rPr>
      <w:rFonts w:ascii="Segoe UI" w:hAnsi="Segoe UI" w:cs="Segoe UI" w:hint="default"/>
      <w:sz w:val="18"/>
      <w:szCs w:val="18"/>
    </w:rPr>
  </w:style>
  <w:style w:type="paragraph" w:customStyle="1" w:styleId="pf0">
    <w:name w:val="pf0"/>
    <w:basedOn w:val="a"/>
    <w:pPr>
      <w:spacing w:before="100" w:beforeAutospacing="1" w:after="100" w:afterAutospacing="1"/>
    </w:pPr>
    <w:rPr>
      <w:lang w:val="en-CA" w:eastAsia="en-CA"/>
    </w:rPr>
  </w:style>
  <w:style w:type="character" w:customStyle="1" w:styleId="cf11">
    <w:name w:val="cf11"/>
    <w:basedOn w:val="a0"/>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8">
    <w:name w:val="@他1"/>
    <w:basedOn w:val="a0"/>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chart" Target="charts/chart7.xml"/><Relationship Id="rId39" Type="http://schemas.openxmlformats.org/officeDocument/2006/relationships/hyperlink" Target="https://www.3gpp.org/ftp/TSG_RAN/WG1_RL1/TSGR1_117/Docs/R1-2404020.zip" TargetMode="External"/><Relationship Id="rId21" Type="http://schemas.openxmlformats.org/officeDocument/2006/relationships/chart" Target="charts/chart3.xml"/><Relationship Id="rId34" Type="http://schemas.openxmlformats.org/officeDocument/2006/relationships/hyperlink" Target="https://www.3gpp.org/ftp/TSG_RAN/WG1_RL1/TSGR1_117/Docs/R1-2403876.zip" TargetMode="External"/><Relationship Id="rId42" Type="http://schemas.openxmlformats.org/officeDocument/2006/relationships/hyperlink" Target="https://www.3gpp.org/ftp/TSG_RAN/WG1_RL1/TSGR1_117/Docs/R1-2404278.zip" TargetMode="External"/><Relationship Id="rId47" Type="http://schemas.openxmlformats.org/officeDocument/2006/relationships/hyperlink" Target="https://www.3gpp.org/ftp/TSG_RAN/WG1_RL1/TSGR1_117/Docs/R1-2404551.zip" TargetMode="External"/><Relationship Id="rId50" Type="http://schemas.openxmlformats.org/officeDocument/2006/relationships/hyperlink" Target="https://www.3gpp.org/ftp/TSG_RAN/WG1_RL1/TSGR1_117/Docs/R1-2404612.zip" TargetMode="External"/><Relationship Id="rId55" Type="http://schemas.openxmlformats.org/officeDocument/2006/relationships/hyperlink" Target="https://www.3gpp.org/ftp/TSG_RAN/WG1_RL1/TSGR1_117/Docs/R1-2404923.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1.png"/><Relationship Id="rId11" Type="http://schemas.openxmlformats.org/officeDocument/2006/relationships/image" Target="media/image1.emf"/><Relationship Id="rId24" Type="http://schemas.openxmlformats.org/officeDocument/2006/relationships/chart" Target="charts/chart5.xml"/><Relationship Id="rId32" Type="http://schemas.openxmlformats.org/officeDocument/2006/relationships/image" Target="media/image14.png"/><Relationship Id="rId37" Type="http://schemas.openxmlformats.org/officeDocument/2006/relationships/hyperlink" Target="https://www.3gpp.org/ftp/TSG_RAN/WG1_RL1/TSGR1_117/Docs/R1-2403981.zip" TargetMode="External"/><Relationship Id="rId40" Type="http://schemas.openxmlformats.org/officeDocument/2006/relationships/hyperlink" Target="https://www.3gpp.org/ftp/TSG_RAN/WG1_RL1/TSGR1_117/Docs/R1-2404171.zip" TargetMode="External"/><Relationship Id="rId45" Type="http://schemas.openxmlformats.org/officeDocument/2006/relationships/hyperlink" Target="https://www.3gpp.org/ftp/TSG_RAN/WG1_RL1/TSGR1_117/Docs/R1-2404450.zip" TargetMode="External"/><Relationship Id="rId53" Type="http://schemas.openxmlformats.org/officeDocument/2006/relationships/hyperlink" Target="https://www.3gpp.org/ftp/TSG_RAN/WG1_RL1/TSGR1_117/Docs/R1-2404883.zip" TargetMode="External"/><Relationship Id="rId58" Type="http://schemas.openxmlformats.org/officeDocument/2006/relationships/hyperlink" Target="https://www.3gpp.org/ftp/TSG_RAN/WG1_RL1/TSGR1_117/Docs/R1-2405036.zip" TargetMode="External"/><Relationship Id="rId5" Type="http://schemas.openxmlformats.org/officeDocument/2006/relationships/numbering" Target="numbering.xml"/><Relationship Id="rId61" Type="http://schemas.openxmlformats.org/officeDocument/2006/relationships/hyperlink" Target="https://www.3gpp.org/ftp/TSG_RAN/WG1_RL1/TSGR1_117/Docs/R1-2405239.zip" TargetMode="External"/><Relationship Id="rId19" Type="http://schemas.openxmlformats.org/officeDocument/2006/relationships/image" Target="media/image7.png"/><Relationship Id="rId14" Type="http://schemas.openxmlformats.org/officeDocument/2006/relationships/image" Target="cid:image001.png@01DAA8B6.C9E20CC0" TargetMode="External"/><Relationship Id="rId22" Type="http://schemas.openxmlformats.org/officeDocument/2006/relationships/image" Target="media/image8.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www.3gpp.org/ftp/TSG_RAN/WG1_RL1/TSGR1_117/Docs/R1-2403884.zip" TargetMode="External"/><Relationship Id="rId43" Type="http://schemas.openxmlformats.org/officeDocument/2006/relationships/hyperlink" Target="https://www.3gpp.org/ftp/TSG_RAN/WG1_RL1/TSGR1_117/Docs/R1-2404337.zip" TargetMode="External"/><Relationship Id="rId48" Type="http://schemas.openxmlformats.org/officeDocument/2006/relationships/hyperlink" Target="https://www.3gpp.org/ftp/TSG_RAN/WG1_RL1/TSGR1_117/Docs/R1-2404575.zip" TargetMode="External"/><Relationship Id="rId56" Type="http://schemas.openxmlformats.org/officeDocument/2006/relationships/hyperlink" Target="https://www.3gpp.org/ftp/TSG_RAN/WG1_RL1/TSGR1_117/Docs/R1-240497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17/Docs/R1-2404668.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chart" Target="charts/chart6.xml"/><Relationship Id="rId33" Type="http://schemas.openxmlformats.org/officeDocument/2006/relationships/hyperlink" Target="https://www.3gpp.org/ftp/TSG_RAN/WG1_RL1/TSGR1_117/Docs/R1-2403847.zip" TargetMode="External"/><Relationship Id="rId38" Type="http://schemas.openxmlformats.org/officeDocument/2006/relationships/hyperlink" Target="https://www.3gpp.org/ftp/TSG_RAN/WG1_RL1/TSGR1_117/Docs/R1-2404004.zip" TargetMode="External"/><Relationship Id="rId46" Type="http://schemas.openxmlformats.org/officeDocument/2006/relationships/hyperlink" Target="https://www.3gpp.org/ftp/TSG_RAN/WG1_RL1/TSGR1_117/Docs/R1-2404495.zip" TargetMode="External"/><Relationship Id="rId59" Type="http://schemas.openxmlformats.org/officeDocument/2006/relationships/hyperlink" Target="https://www.3gpp.org/ftp/TSG_RAN/WG1_RL1/TSGR1_117/Docs/R1-2405149.zip" TargetMode="External"/><Relationship Id="rId20" Type="http://schemas.openxmlformats.org/officeDocument/2006/relationships/chart" Target="charts/chart2.xml"/><Relationship Id="rId41" Type="http://schemas.openxmlformats.org/officeDocument/2006/relationships/hyperlink" Target="https://www.3gpp.org/ftp/TSG_RAN/WG1_RL1/TSGR1_117/Docs/R1-2404240.zip" TargetMode="External"/><Relationship Id="rId54" Type="http://schemas.openxmlformats.org/officeDocument/2006/relationships/hyperlink" Target="https://www.3gpp.org/ftp/TSG_RAN/WG1_RL1/TSGR1_117/Docs/R1-2404919.zip" TargetMode="External"/><Relationship Id="rId62" Type="http://schemas.openxmlformats.org/officeDocument/2006/relationships/hyperlink" Target="https://www.3gpp.org/ftp/TSG_RAN/WG1_RL1/TSGR1_117/Docs/R1-240525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chart" Target="charts/chart4.xml"/><Relationship Id="rId28" Type="http://schemas.openxmlformats.org/officeDocument/2006/relationships/image" Target="media/image10.png"/><Relationship Id="rId36" Type="http://schemas.openxmlformats.org/officeDocument/2006/relationships/hyperlink" Target="https://www.3gpp.org/ftp/TSG_RAN/WG1_RL1/TSGR1_117/Docs/R1-2403945.zip" TargetMode="External"/><Relationship Id="rId49" Type="http://schemas.openxmlformats.org/officeDocument/2006/relationships/hyperlink" Target="https://www.3gpp.org/ftp/TSG_RAN/WG1_RL1/TSGR1_117/Docs/R1-2404588.zip" TargetMode="External"/><Relationship Id="rId57" Type="http://schemas.openxmlformats.org/officeDocument/2006/relationships/hyperlink" Target="https://www.3gpp.org/ftp/TSG_RAN/WG1_RL1/TSGR1_117/Docs/R1-2405005.zip"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www.3gpp.org/ftp/TSG_RAN/WG1_RL1/TSGR1_117/Docs/R1-2404395.zip" TargetMode="External"/><Relationship Id="rId52" Type="http://schemas.openxmlformats.org/officeDocument/2006/relationships/hyperlink" Target="https://www.3gpp.org/ftp/TSG_RAN/WG1_RL1/TSGR1_117/Docs/R1-2404687.zip" TargetMode="External"/><Relationship Id="rId60" Type="http://schemas.openxmlformats.org/officeDocument/2006/relationships/hyperlink" Target="https://www.3gpp.org/ftp/TSG_RAN/WG1_RL1/TSGR1_117/Docs/R1-2405206.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lang="ja-JP"/>
            </a:pPr>
            <a:r>
              <a:rPr lang="en-US"/>
              <a:t>Avg UPT gain (%) vs overhead</a:t>
            </a:r>
          </a:p>
          <a:p>
            <a:pPr>
              <a:defRPr lang="ja-JP"/>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753870896"/>
        <c:axId val="753869256"/>
      </c:scatterChart>
      <c:valAx>
        <c:axId val="753870896"/>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lang="ja-JP"/>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lang="ja-JP"/>
            </a:pPr>
            <a:endParaRPr lang="en-US"/>
          </a:p>
        </c:txPr>
        <c:crossAx val="753869256"/>
        <c:crosses val="autoZero"/>
        <c:crossBetween val="midCat"/>
      </c:valAx>
      <c:valAx>
        <c:axId val="753869256"/>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lang="ja-JP"/>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lang="ja-JP"/>
            </a:pPr>
            <a:endParaRPr lang="en-US"/>
          </a:p>
        </c:txPr>
        <c:crossAx val="753870896"/>
        <c:crosses val="autoZero"/>
        <c:crossBetween val="midCat"/>
      </c:valAx>
    </c:plotArea>
    <c:legend>
      <c:legendPos val="r"/>
      <c:layout>
        <c:manualLayout>
          <c:xMode val="edge"/>
          <c:yMode val="edge"/>
          <c:x val="0.80667623840685931"/>
          <c:y val="0.14923570917271706"/>
          <c:w val="0.19066785557755378"/>
          <c:h val="0.74414686780565875"/>
        </c:manualLayout>
      </c:layout>
      <c:overlay val="0"/>
      <c:txPr>
        <a:bodyPr/>
        <a:lstStyle/>
        <a:p>
          <a:pPr>
            <a:defRPr lang="ja-JP"/>
          </a:pPr>
          <a:endParaRPr lang="en-US"/>
        </a:p>
      </c:txPr>
    </c:legend>
    <c:plotVisOnly val="1"/>
    <c:dispBlanksAs val="gap"/>
    <c:showDLblsOverMax val="0"/>
  </c:chart>
  <c:txPr>
    <a:bodyPr/>
    <a:lstStyle/>
    <a:p>
      <a:pPr>
        <a:defRPr sz="7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279469440"/>
        <c:axId val="279479424"/>
      </c:barChart>
      <c:catAx>
        <c:axId val="2794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79424"/>
        <c:crosses val="autoZero"/>
        <c:auto val="1"/>
        <c:lblAlgn val="ctr"/>
        <c:lblOffset val="100"/>
        <c:noMultiLvlLbl val="0"/>
      </c:catAx>
      <c:valAx>
        <c:axId val="27947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69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279492480"/>
        <c:axId val="279494016"/>
      </c:barChart>
      <c:catAx>
        <c:axId val="27949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94016"/>
        <c:crosses val="autoZero"/>
        <c:auto val="1"/>
        <c:lblAlgn val="ctr"/>
        <c:lblOffset val="100"/>
        <c:noMultiLvlLbl val="0"/>
      </c:catAx>
      <c:valAx>
        <c:axId val="27949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9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279505536"/>
        <c:axId val="279520768"/>
      </c:barChart>
      <c:catAx>
        <c:axId val="2795055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20768"/>
        <c:crosses val="autoZero"/>
        <c:auto val="1"/>
        <c:lblAlgn val="ctr"/>
        <c:lblOffset val="100"/>
        <c:noMultiLvlLbl val="0"/>
      </c:catAx>
      <c:valAx>
        <c:axId val="279520768"/>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0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279531904"/>
        <c:axId val="279534592"/>
      </c:barChart>
      <c:catAx>
        <c:axId val="2795319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34592"/>
        <c:crosses val="autoZero"/>
        <c:auto val="1"/>
        <c:lblAlgn val="ctr"/>
        <c:lblOffset val="100"/>
        <c:noMultiLvlLbl val="0"/>
      </c:catAx>
      <c:valAx>
        <c:axId val="279534592"/>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3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279555072"/>
        <c:axId val="279556864"/>
      </c:barChart>
      <c:catAx>
        <c:axId val="279555072"/>
        <c:scaling>
          <c:orientation val="minMax"/>
        </c:scaling>
        <c:delete val="0"/>
        <c:axPos val="b"/>
        <c:numFmt formatCode="General" sourceLinked="0"/>
        <c:majorTickMark val="none"/>
        <c:minorTickMark val="none"/>
        <c:tickLblPos val="nextTo"/>
        <c:txPr>
          <a:bodyPr/>
          <a:lstStyle/>
          <a:p>
            <a:pPr>
              <a:defRPr lang="ja-JP"/>
            </a:pPr>
            <a:endParaRPr lang="en-US"/>
          </a:p>
        </c:txPr>
        <c:crossAx val="279556864"/>
        <c:crosses val="autoZero"/>
        <c:auto val="1"/>
        <c:lblAlgn val="ctr"/>
        <c:lblOffset val="100"/>
        <c:noMultiLvlLbl val="0"/>
      </c:catAx>
      <c:valAx>
        <c:axId val="279556864"/>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279555072"/>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279571840"/>
        <c:axId val="279590016"/>
      </c:barChart>
      <c:catAx>
        <c:axId val="279571840"/>
        <c:scaling>
          <c:orientation val="minMax"/>
        </c:scaling>
        <c:delete val="0"/>
        <c:axPos val="b"/>
        <c:numFmt formatCode="General" sourceLinked="0"/>
        <c:majorTickMark val="none"/>
        <c:minorTickMark val="none"/>
        <c:tickLblPos val="nextTo"/>
        <c:txPr>
          <a:bodyPr/>
          <a:lstStyle/>
          <a:p>
            <a:pPr>
              <a:defRPr lang="ja-JP"/>
            </a:pPr>
            <a:endParaRPr lang="en-US"/>
          </a:p>
        </c:txPr>
        <c:crossAx val="279590016"/>
        <c:crosses val="autoZero"/>
        <c:auto val="1"/>
        <c:lblAlgn val="ctr"/>
        <c:lblOffset val="100"/>
        <c:noMultiLvlLbl val="0"/>
      </c:catAx>
      <c:valAx>
        <c:axId val="27959001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279571840"/>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7B6652-F7B8-4107-BDB3-D54E30FB7FB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61</TotalTime>
  <Pages>24</Pages>
  <Words>8937</Words>
  <Characters>50944</Characters>
  <Application>Microsoft Office Word</Application>
  <DocSecurity>0</DocSecurity>
  <Lines>424</Lines>
  <Paragraphs>119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59762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Yukai Gao</cp:lastModifiedBy>
  <cp:revision>11</cp:revision>
  <cp:lastPrinted>2021-10-06T09:28:00Z</cp:lastPrinted>
  <dcterms:created xsi:type="dcterms:W3CDTF">2024-05-20T12:56:00Z</dcterms:created>
  <dcterms:modified xsi:type="dcterms:W3CDTF">2024-05-20T15:22:00Z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