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=2 is additionally supported as a separate UE capability (from 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Tejas, Lenovo/MotM,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Spreadtrum,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Huawei/HiSi, Xiaomi, NEC, CEWiT,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CEWiT,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Huawei/HiSi,</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ZTE, HONOR, Lenovo/MotM,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CATT, Qualcomm, NTT DOCOMO, Huawei/HiSi, Xiaomi, HONOR, Lenovo/MotM, </w:t>
            </w:r>
            <w:r>
              <w:rPr>
                <w:rFonts w:ascii="Times" w:eastAsia="Batang" w:hAnsi="Times" w:cs="Times"/>
                <w:sz w:val="18"/>
                <w:szCs w:val="16"/>
              </w:rPr>
              <w:t>Spreadtrum,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(cK,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CEWiT,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Apple, TCL, Xiaomi, Spreadtrum, Google, Lenovo/MotM,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eType-II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FeType-II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48EC8EE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2547A75E">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tradeoff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donot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w:t>
            </w:r>
            <w:r w:rsidR="00E949D3">
              <w:rPr>
                <w:rFonts w:ascii="Times" w:eastAsiaTheme="minorEastAsia" w:hAnsi="Times" w:cs="Times"/>
                <w:sz w:val="18"/>
                <w:szCs w:val="18"/>
                <w:lang w:val="en-GB" w:eastAsia="zh-CN"/>
              </w:rPr>
              <w:lastRenderedPageBreak/>
              <w:t>(only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lastRenderedPageBreak/>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KDDI, Lenovo/MotM</w:t>
            </w:r>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Lenovo/MotM</w:t>
            </w:r>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hen Rel-16 eType-II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eType-II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Lenovo/MotM,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eType-II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when Rel-16 eType-II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Lenovo/MotM,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lastRenderedPageBreak/>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lastRenderedPageBreak/>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587CC2"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587CC2" w:rsidRPr="0084453D" w:rsidRDefault="00587CC2"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r w:rsidRPr="00FB0ADF">
              <w:rPr>
                <w:rFonts w:eastAsia="Calibri"/>
                <w:sz w:val="20"/>
                <w:szCs w:val="20"/>
                <w:lang w:val="en-GB"/>
              </w:rPr>
              <w:t>D</w:t>
            </w:r>
            <w:r w:rsidRPr="00FB0ADF">
              <w:rPr>
                <w:rFonts w:eastAsia="Calibri"/>
                <w:sz w:val="20"/>
                <w:szCs w:val="20"/>
                <w:vertAlign w:val="subscript"/>
                <w:lang w:val="en-GB"/>
              </w:rPr>
              <w:t>n,offset</w:t>
            </w:r>
            <w:r w:rsidRPr="00FB0ADF">
              <w:rPr>
                <w:rFonts w:eastAsia="DengXian"/>
                <w:bCs/>
                <w:sz w:val="20"/>
                <w:szCs w:val="20"/>
                <w:lang w:val="en-GB" w:eastAsia="zh-CN"/>
              </w:rPr>
              <w:t xml:space="preserve"> and frequency offset reporting FO</w:t>
            </w:r>
            <w:r w:rsidRPr="00FB0ADF">
              <w:rPr>
                <w:rFonts w:eastAsia="DengXian"/>
                <w:bCs/>
                <w:sz w:val="20"/>
                <w:szCs w:val="20"/>
                <w:vertAlign w:val="subscript"/>
                <w:lang w:val="en-GB" w:eastAsia="zh-CN"/>
              </w:rPr>
              <w:t>n</w:t>
            </w:r>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Huawei/HiSi,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ReportQuantity is ‘cjtc-P’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7777777"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6479CF">
              <w:rPr>
                <w:rFonts w:eastAsia="SimSun"/>
                <w:sz w:val="20"/>
                <w:szCs w:val="20"/>
                <w:vertAlign w:val="subscript"/>
              </w:rPr>
              <w:t>NSB-P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xml:space="preserve">: ZTE, Qualcomm, CATT, Ericsson, Samsung, Fujitsu, NEC, TCL, Sony, KDDI, Lenovo/MotM, CMCC, NICT, Sharp, MediaTek, Nokia/NSB, Huawei/HiSi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Lenovo/MotM,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D/d+WB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‘cjtc-P’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ReportQuantity is ‘cjtc-P’ (DL/UL phase offset), regarding the number of configured associated SRS resource(s) (=Q) for antenna switching xTyR,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xTyR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‘cjtc-P’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‘cjtc-Dd’ (Doffset+d)</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n≠nref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‘cjtc-Dd-F’ (joint Doffset+d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Doffset+d,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xml:space="preserve">, Intel, Xiaomi, Lenovo/MotM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‘cjtc-Dd’ (Doffset+d) or ‘cjtc-F’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applicable type(s) if joint reporting of both Doffset/d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‘cjtc-Dd’ (Doffset+d) or ‘cjtc-F’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Spreadtrum,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‘cjtc-P’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lastRenderedPageBreak/>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w:t>
            </w:r>
            <w:r w:rsidRPr="00575F1E">
              <w:rPr>
                <w:iCs/>
                <w:sz w:val="16"/>
                <w:szCs w:val="16"/>
                <w:lang w:val="en-GB"/>
              </w:rPr>
              <w:lastRenderedPageBreak/>
              <w:t xml:space="preserve">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1D64CA8">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3A4A5CC9">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n the spec, we think it is ok to support all possible resources per resource set for antenna switching. Of course the actual combination(s) will be subject to UE capability (on the xTyR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=1 only, which is sufficient for UE to calculate/report PO. Introducing Psrs&gt;1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51F0" w14:textId="77777777" w:rsidR="00464889" w:rsidRDefault="00464889" w:rsidP="001E51B2">
      <w:r>
        <w:separator/>
      </w:r>
    </w:p>
  </w:endnote>
  <w:endnote w:type="continuationSeparator" w:id="0">
    <w:p w14:paraId="1052BE66" w14:textId="77777777" w:rsidR="00464889" w:rsidRDefault="0046488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8747" w14:textId="77777777" w:rsidR="00464889" w:rsidRDefault="00464889" w:rsidP="001E51B2">
      <w:r>
        <w:separator/>
      </w:r>
    </w:p>
  </w:footnote>
  <w:footnote w:type="continuationSeparator" w:id="0">
    <w:p w14:paraId="56A668EF" w14:textId="77777777" w:rsidR="00464889" w:rsidRDefault="00464889"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15368">
    <w:abstractNumId w:val="7"/>
  </w:num>
  <w:num w:numId="2" w16cid:durableId="1654602594">
    <w:abstractNumId w:val="33"/>
  </w:num>
  <w:num w:numId="3" w16cid:durableId="941111162">
    <w:abstractNumId w:val="23"/>
  </w:num>
  <w:num w:numId="4" w16cid:durableId="1207253927">
    <w:abstractNumId w:val="32"/>
  </w:num>
  <w:num w:numId="5" w16cid:durableId="1457796359">
    <w:abstractNumId w:val="40"/>
  </w:num>
  <w:num w:numId="6" w16cid:durableId="1505168622">
    <w:abstractNumId w:val="20"/>
  </w:num>
  <w:num w:numId="7" w16cid:durableId="1137995118">
    <w:abstractNumId w:val="25"/>
  </w:num>
  <w:num w:numId="8" w16cid:durableId="624696531">
    <w:abstractNumId w:val="28"/>
  </w:num>
  <w:num w:numId="9" w16cid:durableId="1417551508">
    <w:abstractNumId w:val="31"/>
  </w:num>
  <w:num w:numId="10" w16cid:durableId="1610430126">
    <w:abstractNumId w:val="38"/>
  </w:num>
  <w:num w:numId="11" w16cid:durableId="13456459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48655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79980">
    <w:abstractNumId w:val="35"/>
  </w:num>
  <w:num w:numId="14" w16cid:durableId="1390151388">
    <w:abstractNumId w:val="5"/>
  </w:num>
  <w:num w:numId="15" w16cid:durableId="1200431173">
    <w:abstractNumId w:val="17"/>
  </w:num>
  <w:num w:numId="16" w16cid:durableId="1757744903">
    <w:abstractNumId w:val="26"/>
  </w:num>
  <w:num w:numId="17" w16cid:durableId="1153182600">
    <w:abstractNumId w:val="13"/>
  </w:num>
  <w:num w:numId="18" w16cid:durableId="982126057">
    <w:abstractNumId w:val="2"/>
  </w:num>
  <w:num w:numId="19" w16cid:durableId="1179851765">
    <w:abstractNumId w:val="21"/>
  </w:num>
  <w:num w:numId="20" w16cid:durableId="1043365480">
    <w:abstractNumId w:val="19"/>
  </w:num>
  <w:num w:numId="21" w16cid:durableId="888491441">
    <w:abstractNumId w:val="1"/>
  </w:num>
  <w:num w:numId="22" w16cid:durableId="622542355">
    <w:abstractNumId w:val="37"/>
  </w:num>
  <w:num w:numId="23" w16cid:durableId="1187909599">
    <w:abstractNumId w:val="6"/>
  </w:num>
  <w:num w:numId="24" w16cid:durableId="1272663641">
    <w:abstractNumId w:val="41"/>
  </w:num>
  <w:num w:numId="25" w16cid:durableId="1126313518">
    <w:abstractNumId w:val="18"/>
  </w:num>
  <w:num w:numId="26" w16cid:durableId="747263296">
    <w:abstractNumId w:val="29"/>
  </w:num>
  <w:num w:numId="27" w16cid:durableId="1563906749">
    <w:abstractNumId w:val="10"/>
  </w:num>
  <w:num w:numId="28" w16cid:durableId="855072129">
    <w:abstractNumId w:val="0"/>
  </w:num>
  <w:num w:numId="29" w16cid:durableId="749695858">
    <w:abstractNumId w:val="9"/>
  </w:num>
  <w:num w:numId="30" w16cid:durableId="1170289643">
    <w:abstractNumId w:val="12"/>
  </w:num>
  <w:num w:numId="31" w16cid:durableId="2062437234">
    <w:abstractNumId w:val="8"/>
  </w:num>
  <w:num w:numId="32" w16cid:durableId="1560746850">
    <w:abstractNumId w:val="36"/>
  </w:num>
  <w:num w:numId="33" w16cid:durableId="1938977895">
    <w:abstractNumId w:val="14"/>
  </w:num>
  <w:num w:numId="34" w16cid:durableId="1932468028">
    <w:abstractNumId w:val="16"/>
  </w:num>
  <w:num w:numId="35" w16cid:durableId="1123040624">
    <w:abstractNumId w:val="34"/>
  </w:num>
  <w:num w:numId="36" w16cid:durableId="1521897882">
    <w:abstractNumId w:val="22"/>
  </w:num>
  <w:num w:numId="37" w16cid:durableId="150996904">
    <w:abstractNumId w:val="24"/>
  </w:num>
  <w:num w:numId="38" w16cid:durableId="1868833959">
    <w:abstractNumId w:val="15"/>
  </w:num>
  <w:num w:numId="39" w16cid:durableId="1571580054">
    <w:abstractNumId w:val="3"/>
  </w:num>
  <w:num w:numId="40" w16cid:durableId="352654029">
    <w:abstractNumId w:val="11"/>
  </w:num>
  <w:num w:numId="41" w16cid:durableId="268197849">
    <w:abstractNumId w:val="30"/>
  </w:num>
  <w:num w:numId="42" w16cid:durableId="682439987">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2.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067B6652-F7B8-4107-BDB3-D54E30FB7F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24</Pages>
  <Words>8701</Words>
  <Characters>49601</Characters>
  <Application>Microsoft Office Word</Application>
  <DocSecurity>0</DocSecurity>
  <Lines>413</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Sandeep Bhat</cp:lastModifiedBy>
  <cp:revision>8</cp:revision>
  <cp:lastPrinted>2021-10-06T09:28:00Z</cp:lastPrinted>
  <dcterms:created xsi:type="dcterms:W3CDTF">2024-05-20T12:56:00Z</dcterms:created>
  <dcterms:modified xsi:type="dcterms:W3CDTF">2024-05-20T14:44:00Z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