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662D77">
      <w:pPr>
        <w:pStyle w:val="ListParagraph"/>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ListParagraph"/>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2639"/>
          </mc:Choice>
          <mc:Fallback>
            <w:t>☹</w:t>
          </mc:Fallback>
        </mc:AlternateContent>
      </w:r>
    </w:p>
    <w:p w14:paraId="729810E4" w14:textId="2887687C"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1F60A"/>
          </mc:Choice>
          <mc:Fallback>
            <w:t>😊</w:t>
          </mc:Fallback>
        </mc:AlternateConten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DengXian"/>
                <w:b/>
                <w:sz w:val="16"/>
                <w:szCs w:val="20"/>
                <w:highlight w:val="green"/>
                <w:lang w:eastAsia="zh-CN"/>
              </w:rPr>
            </w:pPr>
            <w:r w:rsidRPr="00E15285">
              <w:rPr>
                <w:rFonts w:eastAsia="DengXian"/>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w:t>
            </w:r>
            <w:r w:rsidRPr="00E15285">
              <w:rPr>
                <w:rFonts w:ascii="Times" w:eastAsia="Batang" w:hAnsi="Times"/>
                <w:sz w:val="16"/>
                <w:szCs w:val="20"/>
                <w:lang w:val="en-GB" w:eastAsia="x-none"/>
              </w:rPr>
              <w:lastRenderedPageBreak/>
              <w:t>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indication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For inter-polarization co-phasing, M (e.g., M = 4) codepoints for the orphan layer and M/2 codepoints for two layers sharing a same SD basis vector;</w:t>
            </w:r>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w:t>
            </w:r>
            <w:proofErr w:type="gramStart"/>
            <w:r w:rsidRPr="00E15285">
              <w:rPr>
                <w:rFonts w:ascii="Times" w:eastAsia="Batang" w:hAnsi="Times"/>
                <w:sz w:val="16"/>
                <w:szCs w:val="20"/>
                <w:lang w:val="en-GB" w:eastAsia="x-none"/>
              </w:rPr>
              <w:t>1,j</w:t>
            </w:r>
            <w:proofErr w:type="gramEnd"/>
            <w:r w:rsidRPr="00E15285">
              <w:rPr>
                <w:rFonts w:ascii="Times" w:eastAsia="Batang" w:hAnsi="Times"/>
                <w:sz w:val="16"/>
                <w:szCs w:val="20"/>
                <w:lang w:val="en-GB" w:eastAsia="x-none"/>
              </w:rPr>
              <w:t>}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Other schemes are not precluded</w:t>
            </w:r>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ins w:id="4" w:author="Eko Onggosanusi" w:date="2024-05-10T22:33:00Z">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w:t>
              </w:r>
            </w:ins>
            <w:ins w:id="5" w:author="Eko Onggosanusi" w:date="2024-05-10T22:34:00Z">
              <w:r>
                <w:rPr>
                  <w:rFonts w:ascii="Times" w:hAnsi="Times" w:cs="Calibri"/>
                  <w:sz w:val="20"/>
                  <w:lang w:val="en-GB" w:eastAsia="zh-CN"/>
                </w:rPr>
                <w:t xml:space="preserve">as RI=1-4 </w:t>
              </w:r>
            </w:ins>
            <w:ins w:id="6" w:author="Eko Onggosanusi" w:date="2024-05-10T22:33:00Z">
              <w:r>
                <w:rPr>
                  <w:rFonts w:ascii="Times" w:hAnsi="Times" w:cs="Calibri"/>
                  <w:sz w:val="20"/>
                  <w:lang w:val="en-GB" w:eastAsia="zh-CN"/>
                </w:rPr>
                <w:t>are su</w:t>
              </w:r>
            </w:ins>
            <w:ins w:id="7" w:author="Eko Onggosanusi" w:date="2024-05-10T22:34:00Z">
              <w:r>
                <w:rPr>
                  <w:rFonts w:ascii="Times" w:hAnsi="Times" w:cs="Calibri"/>
                  <w:sz w:val="20"/>
                  <w:lang w:val="en-GB" w:eastAsia="zh-CN"/>
                </w:rPr>
                <w:t>pported</w:t>
              </w:r>
            </w:ins>
            <w:ins w:id="8" w:author="Eko Onggosanusi" w:date="2024-05-10T22:33:00Z">
              <w:r>
                <w:rPr>
                  <w:rFonts w:ascii="Times" w:hAnsi="Times" w:cs="Calibri"/>
                  <w:sz w:val="20"/>
                  <w:lang w:val="en-GB" w:eastAsia="zh-CN"/>
                </w:rPr>
                <w:t xml:space="preserve"> </w:t>
              </w:r>
            </w:ins>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ins w:id="9" w:author="Eko Onggosanusi" w:date="2024-05-10T22:48:00Z">
              <w:r w:rsidR="003C332C">
                <w:rPr>
                  <w:rFonts w:ascii="Times" w:hAnsi="Times" w:cs="Calibri"/>
                  <w:sz w:val="20"/>
                  <w:lang w:val="en-GB" w:eastAsia="zh-CN"/>
                </w:rPr>
                <w:t>, as well as a layer-common</w:t>
              </w:r>
              <w:r w:rsidR="003C332C" w:rsidRPr="000F70FD">
                <w:rPr>
                  <w:rFonts w:ascii="Times" w:eastAsia="SimSun" w:hAnsi="Times"/>
                  <w:sz w:val="20"/>
                  <w:szCs w:val="20"/>
                  <w:lang w:val="en-GB"/>
                </w:rPr>
                <w:t xml:space="preserve"> (q</w:t>
              </w:r>
              <w:proofErr w:type="gramStart"/>
              <w:r w:rsidR="003C332C" w:rsidRPr="000F70FD">
                <w:rPr>
                  <w:rFonts w:ascii="Times" w:eastAsia="SimSun" w:hAnsi="Times"/>
                  <w:sz w:val="20"/>
                  <w:szCs w:val="20"/>
                  <w:vertAlign w:val="subscript"/>
                  <w:lang w:val="en-GB"/>
                </w:rPr>
                <w:t>1</w:t>
              </w:r>
              <w:r w:rsidR="003C332C" w:rsidRPr="000F70FD">
                <w:rPr>
                  <w:rFonts w:ascii="Times" w:eastAsia="SimSun" w:hAnsi="Times"/>
                  <w:sz w:val="20"/>
                  <w:szCs w:val="20"/>
                  <w:lang w:val="en-GB"/>
                </w:rPr>
                <w:t>,q</w:t>
              </w:r>
              <w:proofErr w:type="gramEnd"/>
              <w:r w:rsidR="003C332C" w:rsidRPr="000F70FD">
                <w:rPr>
                  <w:rFonts w:ascii="Times" w:eastAsia="SimSun" w:hAnsi="Times"/>
                  <w:sz w:val="20"/>
                  <w:szCs w:val="20"/>
                  <w:vertAlign w:val="subscript"/>
                  <w:lang w:val="en-GB"/>
                </w:rPr>
                <w:t>2</w:t>
              </w:r>
              <w:r w:rsidR="003C332C" w:rsidRPr="000F70FD">
                <w:rPr>
                  <w:rFonts w:ascii="Times" w:eastAsia="SimSun" w:hAnsi="Times"/>
                  <w:sz w:val="20"/>
                  <w:szCs w:val="20"/>
                  <w:lang w:val="en-GB"/>
                </w:rPr>
                <w:t>)</w:t>
              </w:r>
            </w:ins>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099E35F8"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 xml:space="preserve">For </w:t>
            </w:r>
            <w:del w:id="10" w:author="Eko Onggosanusi" w:date="2024-05-10T22:43:00Z">
              <w:r w:rsidDel="00CD067E">
                <w:rPr>
                  <w:rFonts w:ascii="Times" w:hAnsi="Times" w:cs="Calibri"/>
                  <w:sz w:val="20"/>
                  <w:lang w:val="en-GB" w:eastAsia="zh-CN"/>
                </w:rPr>
                <w:delText xml:space="preserve">inter-polarization co-phasing, M=4 codepoints for </w:delText>
              </w:r>
            </w:del>
            <w:r>
              <w:rPr>
                <w:rFonts w:ascii="Times" w:hAnsi="Times" w:cs="Calibri"/>
                <w:sz w:val="20"/>
                <w:lang w:val="en-GB" w:eastAsia="zh-CN"/>
              </w:rPr>
              <w:t>the orphan layer</w:t>
            </w:r>
            <w:ins w:id="11" w:author="Eko Onggosanusi" w:date="2024-05-10T22:43:00Z">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ins>
            <w:r>
              <w:rPr>
                <w:rFonts w:ascii="Times" w:hAnsi="Times" w:cs="Calibri"/>
                <w:sz w:val="20"/>
                <w:lang w:val="en-GB" w:eastAsia="zh-CN"/>
              </w:rPr>
              <w:t xml:space="preserve"> </w:t>
            </w:r>
            <w:del w:id="12" w:author="Eko Onggosanusi" w:date="2024-05-10T22:45:00Z">
              <w:r w:rsidDel="003C332C">
                <w:rPr>
                  <w:rFonts w:ascii="Times" w:hAnsi="Times" w:cs="Calibri"/>
                  <w:sz w:val="20"/>
                  <w:lang w:val="en-GB" w:eastAsia="zh-CN"/>
                </w:rPr>
                <w:delText>and M/2 codepoints for two layers sharing a same SD basis vector;</w:delText>
              </w:r>
            </w:del>
          </w:p>
          <w:p w14:paraId="2CB343B8" w14:textId="22BA7DD5" w:rsidR="00F566FD" w:rsidRDefault="00F566FD" w:rsidP="00662D77">
            <w:pPr>
              <w:numPr>
                <w:ilvl w:val="2"/>
                <w:numId w:val="29"/>
              </w:numPr>
              <w:snapToGrid w:val="0"/>
              <w:rPr>
                <w:rFonts w:ascii="Times" w:hAnsi="Times" w:cs="Calibri"/>
                <w:sz w:val="20"/>
                <w:lang w:val="en-GB" w:eastAsia="zh-CN"/>
              </w:rPr>
            </w:pPr>
            <w:del w:id="13" w:author="Eko Onggosanusi" w:date="2024-05-10T22:44:00Z">
              <w:r w:rsidDel="003C332C">
                <w:rPr>
                  <w:rFonts w:ascii="Times" w:hAnsi="Times" w:cs="Calibri"/>
                  <w:sz w:val="20"/>
                  <w:lang w:val="en-GB" w:eastAsia="zh-CN"/>
                </w:rPr>
                <w:lastRenderedPageBreak/>
                <w:delText xml:space="preserve">A fixed </w:delText>
              </w:r>
              <w:r w:rsidDel="003C332C">
                <w:rPr>
                  <w:rFonts w:ascii="Symbol" w:hAnsi="Symbol" w:cs="Calibri"/>
                  <w:sz w:val="20"/>
                  <w:lang w:val="en-GB" w:eastAsia="zh-CN"/>
                </w:rPr>
                <w:delText></w:delText>
              </w:r>
              <w:r w:rsidDel="003C332C">
                <w:rPr>
                  <w:rFonts w:ascii="Times" w:hAnsi="Times" w:cs="Calibri"/>
                  <w:sz w:val="20"/>
                  <w:lang w:val="en-GB" w:eastAsia="zh-CN"/>
                </w:rPr>
                <w:delText xml:space="preserve"> rotation of inter-polarization co-phasing</w:delText>
              </w:r>
            </w:del>
            <w:ins w:id="14" w:author="Eko Onggosanusi" w:date="2024-05-10T22:44:00Z">
              <w:r w:rsidR="003C332C">
                <w:rPr>
                  <w:rFonts w:ascii="Times" w:hAnsi="Times" w:cs="Calibri"/>
                  <w:sz w:val="20"/>
                  <w:lang w:val="en-GB" w:eastAsia="zh-CN"/>
                </w:rPr>
                <w:t>For</w:t>
              </w:r>
            </w:ins>
            <w:r>
              <w:rPr>
                <w:rFonts w:ascii="Times" w:hAnsi="Times" w:cs="Calibri"/>
                <w:sz w:val="20"/>
                <w:lang w:val="en-GB" w:eastAsia="zh-CN"/>
              </w:rPr>
              <w:t xml:space="preserve"> </w:t>
            </w:r>
            <w:del w:id="15" w:author="Eko Onggosanusi" w:date="2024-05-10T22:45:00Z">
              <w:r w:rsidDel="003C332C">
                <w:rPr>
                  <w:rFonts w:ascii="Times" w:hAnsi="Times" w:cs="Calibri"/>
                  <w:sz w:val="20"/>
                  <w:lang w:val="en-GB" w:eastAsia="zh-CN"/>
                </w:rPr>
                <w:delText xml:space="preserve">between </w:delText>
              </w:r>
            </w:del>
            <w:r>
              <w:rPr>
                <w:rFonts w:ascii="Times" w:hAnsi="Times" w:cs="Calibri"/>
                <w:sz w:val="20"/>
                <w:lang w:val="en-GB" w:eastAsia="zh-CN"/>
              </w:rPr>
              <w:t>two layers sharing a same SD basis vector</w:t>
            </w:r>
            <w:ins w:id="16" w:author="Eko Onggosanusi" w:date="2024-05-10T22:44:00Z">
              <w:r w:rsidR="003C332C">
                <w:rPr>
                  <w:rFonts w:ascii="Times" w:hAnsi="Times" w:cs="Calibri"/>
                  <w:sz w:val="20"/>
                  <w:lang w:val="en-GB" w:eastAsia="zh-CN"/>
                </w:rPr>
                <w:t>, the inter-polarization co-phasing betwee</w:t>
              </w:r>
            </w:ins>
            <w:ins w:id="17" w:author="Eko Onggosanusi" w:date="2024-05-10T22:45:00Z">
              <w:r w:rsidR="003C332C">
                <w:rPr>
                  <w:rFonts w:ascii="Times" w:hAnsi="Times" w:cs="Calibri"/>
                  <w:sz w:val="20"/>
                  <w:lang w:val="en-GB" w:eastAsia="zh-CN"/>
                </w:rPr>
                <w:t>n two layers is selected from the following pairs {(1, -1), (j, -j)}</w:t>
              </w:r>
            </w:ins>
            <w:r>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Some wording revision (in change marks) to improve clarity without changing the content of the proposal</w:t>
            </w:r>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a number of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29BF0633"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w:t>
            </w:r>
            <w:proofErr w:type="spellStart"/>
            <w:r w:rsidR="00F566FD">
              <w:rPr>
                <w:rFonts w:ascii="Times" w:eastAsia="Batang" w:hAnsi="Times" w:cs="Times"/>
                <w:sz w:val="18"/>
                <w:szCs w:val="16"/>
              </w:rPr>
              <w:t>HiSi</w:t>
            </w:r>
            <w:proofErr w:type="spellEnd"/>
            <w:r w:rsidR="00F566FD">
              <w:rPr>
                <w:rFonts w:ascii="Times" w:eastAsia="Batang" w:hAnsi="Times" w:cs="Times"/>
                <w:sz w:val="18"/>
                <w:szCs w:val="16"/>
              </w:rPr>
              <w:t xml:space="preserve">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 (ok)</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p>
          <w:p w14:paraId="470869A0" w14:textId="77777777" w:rsidR="00B356CB" w:rsidRDefault="00B356CB" w:rsidP="00B356CB">
            <w:pPr>
              <w:widowControl w:val="0"/>
              <w:snapToGrid w:val="0"/>
              <w:rPr>
                <w:rFonts w:eastAsiaTheme="minorEastAsia"/>
                <w:b/>
                <w:iCs/>
                <w:sz w:val="18"/>
                <w:szCs w:val="18"/>
                <w:lang w:val="en-GB"/>
              </w:rPr>
            </w:pPr>
          </w:p>
          <w:p w14:paraId="28C8F18C" w14:textId="41E183E5"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w:t>
            </w:r>
            <w:proofErr w:type="spellStart"/>
            <w:r w:rsidR="00F566FD">
              <w:rPr>
                <w:rFonts w:eastAsiaTheme="minorEastAsia"/>
                <w:b/>
                <w:iCs/>
                <w:sz w:val="18"/>
                <w:szCs w:val="18"/>
                <w:lang w:val="en-GB"/>
              </w:rPr>
              <w:t>SchA</w:t>
            </w:r>
            <w:proofErr w:type="spellEnd"/>
            <w:r w:rsidR="00F566FD">
              <w:rPr>
                <w:rFonts w:eastAsiaTheme="minorEastAsia"/>
                <w:b/>
                <w:iCs/>
                <w:sz w:val="18"/>
                <w:szCs w:val="18"/>
                <w:lang w:val="en-GB"/>
              </w:rPr>
              <w:t>=1</w:t>
            </w:r>
            <w:r w:rsidR="00AB2EE5">
              <w:rPr>
                <w:rFonts w:eastAsiaTheme="minorEastAsia"/>
                <w:b/>
                <w:iCs/>
                <w:sz w:val="18"/>
                <w:szCs w:val="18"/>
                <w:lang w:val="en-GB"/>
              </w:rPr>
              <w:t xml:space="preserve">, </w:t>
            </w:r>
            <w:proofErr w:type="spellStart"/>
            <w:r w:rsidR="00AB2EE5">
              <w:rPr>
                <w:rFonts w:eastAsiaTheme="minorEastAsia"/>
                <w:b/>
                <w:iCs/>
                <w:sz w:val="18"/>
                <w:szCs w:val="18"/>
                <w:lang w:val="en-GB"/>
              </w:rPr>
              <w:t>SchB</w:t>
            </w:r>
            <w:proofErr w:type="spellEnd"/>
            <w:r w:rsidR="00AB2EE5">
              <w:rPr>
                <w:rFonts w:eastAsiaTheme="minorEastAsia"/>
                <w:b/>
                <w:iCs/>
                <w:sz w:val="18"/>
                <w:szCs w:val="18"/>
                <w:lang w:val="en-GB"/>
              </w:rPr>
              <w:t xml:space="preserve"> ok</w:t>
            </w:r>
            <w:r w:rsidR="00F566FD">
              <w:rPr>
                <w:rFonts w:eastAsiaTheme="minorEastAsia"/>
                <w:b/>
                <w:iCs/>
                <w:sz w:val="18"/>
                <w:szCs w:val="18"/>
                <w:lang w:val="en-GB"/>
              </w:rPr>
              <w:t>)</w:t>
            </w:r>
            <w:r>
              <w:rPr>
                <w:rFonts w:eastAsiaTheme="minorEastAsia"/>
                <w:iCs/>
                <w:sz w:val="18"/>
                <w:szCs w:val="18"/>
                <w:lang w:val="en-GB"/>
              </w:rPr>
              <w:t xml:space="preserve">: </w:t>
            </w:r>
            <w:r w:rsidR="00F566FD">
              <w:rPr>
                <w:rFonts w:ascii="Times" w:eastAsia="Batang" w:hAnsi="Times" w:cs="Times"/>
                <w:sz w:val="18"/>
                <w:szCs w:val="16"/>
              </w:rPr>
              <w:t xml:space="preserve">Fraunhofer IIS/HHI, </w:t>
            </w:r>
            <w:proofErr w:type="spellStart"/>
            <w:r w:rsidR="00F566FD">
              <w:rPr>
                <w:rFonts w:ascii="Times" w:eastAsia="Batang" w:hAnsi="Times" w:cs="Times"/>
                <w:sz w:val="18"/>
                <w:szCs w:val="16"/>
              </w:rPr>
              <w:t>CEWiT</w:t>
            </w:r>
            <w:proofErr w:type="spellEnd"/>
            <w:r w:rsidR="00F566FD">
              <w:rPr>
                <w:rFonts w:ascii="Times" w:eastAsia="Batang" w:hAnsi="Times" w:cs="Times"/>
                <w:sz w:val="18"/>
                <w:szCs w:val="16"/>
              </w:rPr>
              <w:t xml:space="preserve">, </w:t>
            </w:r>
            <w:proofErr w:type="spellStart"/>
            <w:r w:rsidR="00F566FD">
              <w:rPr>
                <w:rFonts w:ascii="Times" w:eastAsia="Batang" w:hAnsi="Times" w:cs="Times"/>
                <w:sz w:val="18"/>
                <w:szCs w:val="16"/>
              </w:rPr>
              <w:t>Tejas</w:t>
            </w:r>
            <w:proofErr w:type="spellEnd"/>
            <w:r w:rsidR="00F566FD">
              <w:rPr>
                <w:rFonts w:ascii="Times" w:eastAsia="Batang" w:hAnsi="Times" w:cs="Times"/>
                <w:sz w:val="18"/>
                <w:szCs w:val="16"/>
              </w:rPr>
              <w:t xml:space="preserve">, </w:t>
            </w:r>
            <w:proofErr w:type="spellStart"/>
            <w:r w:rsidR="00F566FD">
              <w:rPr>
                <w:rFonts w:ascii="Times" w:eastAsia="Batang" w:hAnsi="Times" w:cs="Times"/>
                <w:sz w:val="18"/>
                <w:szCs w:val="16"/>
              </w:rPr>
              <w:t>Spreadtrum</w:t>
            </w:r>
            <w:proofErr w:type="spellEnd"/>
            <w:r w:rsidR="00F566FD">
              <w:rPr>
                <w:rFonts w:ascii="Times" w:eastAsia="Batang" w:hAnsi="Times" w:cs="Times"/>
                <w:sz w:val="18"/>
                <w:szCs w:val="16"/>
              </w:rPr>
              <w:t>, Lenovo/</w:t>
            </w:r>
            <w:proofErr w:type="spellStart"/>
            <w:r w:rsidR="00F566FD">
              <w:rPr>
                <w:rFonts w:ascii="Times" w:eastAsia="Batang" w:hAnsi="Times" w:cs="Times"/>
                <w:sz w:val="18"/>
                <w:szCs w:val="16"/>
              </w:rPr>
              <w:t>MotM</w:t>
            </w:r>
            <w:proofErr w:type="spellEnd"/>
          </w:p>
          <w:p w14:paraId="289BFF0A" w14:textId="77777777" w:rsidR="001C19E9" w:rsidRDefault="001C19E9">
            <w:pPr>
              <w:widowControl w:val="0"/>
              <w:snapToGrid w:val="0"/>
              <w:rPr>
                <w:sz w:val="18"/>
                <w:szCs w:val="18"/>
                <w:lang w:val="en-GB"/>
              </w:rPr>
            </w:pPr>
          </w:p>
          <w:p w14:paraId="19ED7277" w14:textId="778FD91E"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CATT (new Scheme 5), New H3C (Sch4),</w:t>
            </w:r>
            <w:r w:rsidR="00F602CB">
              <w:rPr>
                <w:rFonts w:ascii="Times" w:eastAsia="Batang" w:hAnsi="Times" w:cs="Times"/>
                <w:sz w:val="18"/>
                <w:szCs w:val="16"/>
              </w:rPr>
              <w:t xml:space="preserve"> IDC (Sch4)</w:t>
            </w:r>
            <w:r w:rsidR="00FE4E48">
              <w:rPr>
                <w:rFonts w:ascii="Times" w:eastAsia="Batang" w:hAnsi="Times" w:cs="Times"/>
                <w:sz w:val="18"/>
                <w:szCs w:val="16"/>
              </w:rPr>
              <w:t>, LG (Sch1 only)</w:t>
            </w:r>
            <w:r w:rsidR="00A31888">
              <w:rPr>
                <w:rFonts w:ascii="Times" w:eastAsia="Batang" w:hAnsi="Times" w:cs="Times"/>
                <w:sz w:val="18"/>
                <w:szCs w:val="16"/>
              </w:rPr>
              <w:t>, Fujitsu (Sch4),</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0B4D0DF" w14:textId="77777777" w:rsidR="00D67A0F" w:rsidRDefault="00D67A0F" w:rsidP="00D67A0F">
            <w:pPr>
              <w:snapToGrid w:val="0"/>
              <w:rPr>
                <w:sz w:val="20"/>
                <w:lang w:eastAsia="zh-TW"/>
              </w:rPr>
            </w:pPr>
            <w:r w:rsidRPr="00B75200">
              <w:rPr>
                <w:color w:val="000000" w:themeColor="text1"/>
                <w:sz w:val="20"/>
                <w:lang w:eastAsia="zh-TW"/>
              </w:rPr>
              <w:t xml:space="preserve">For CQI calculation, UE follows the above grouping assumption </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4D1117D8"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p>
          <w:p w14:paraId="79EF372C" w14:textId="77777777" w:rsidR="00D67A0F" w:rsidRDefault="00D67A0F" w:rsidP="00D67A0F">
            <w:pPr>
              <w:snapToGrid w:val="0"/>
              <w:rPr>
                <w:rFonts w:ascii="Times" w:eastAsia="Batang" w:hAnsi="Times" w:cs="Times"/>
                <w:sz w:val="18"/>
                <w:szCs w:val="16"/>
              </w:rPr>
            </w:pPr>
          </w:p>
          <w:p w14:paraId="69247E94"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w:t>
            </w:r>
            <w:proofErr w:type="spellStart"/>
            <w:r w:rsidR="00D67A0F" w:rsidRPr="00D67A0F">
              <w:rPr>
                <w:rFonts w:eastAsia="Batang"/>
                <w:i/>
                <w:iCs/>
                <w:sz w:val="20"/>
                <w:szCs w:val="20"/>
              </w:rPr>
              <w:t>ResourceSet</w:t>
            </w:r>
            <w:proofErr w:type="spellEnd"/>
            <w:r w:rsidR="00D67A0F" w:rsidRPr="00D67A0F">
              <w:rPr>
                <w:rFonts w:eastAsia="Batang"/>
                <w:sz w:val="20"/>
                <w:szCs w:val="20"/>
              </w:rPr>
              <w:t xml:space="preserve"> set to '</w:t>
            </w:r>
            <w:proofErr w:type="spellStart"/>
            <w:r w:rsidR="00D67A0F" w:rsidRPr="00D67A0F">
              <w:rPr>
                <w:rFonts w:eastAsia="Batang"/>
                <w:sz w:val="20"/>
                <w:szCs w:val="20"/>
              </w:rPr>
              <w:t>nonCodebook</w:t>
            </w:r>
            <w:proofErr w:type="spellEnd"/>
            <w:r w:rsidR="00D67A0F" w:rsidRPr="00D67A0F">
              <w:rPr>
                <w:rFonts w:eastAsia="Batang"/>
                <w:sz w:val="20"/>
                <w:szCs w:val="20"/>
              </w:rPr>
              <w:t>',</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apply</w:t>
            </w:r>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Reuse the legacy approach for triggering of the NZP-CSI-RS resources and the legacy timeline for the NZP-CSI-RS resources and SRS</w:t>
            </w:r>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10CA0F19"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vivo, Samsung,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Tejas</w:t>
            </w:r>
            <w:proofErr w:type="spellEnd"/>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NTT DOCOMO, TCL Google, CMCC, Nokia/NSB, Ericsson</w:t>
            </w:r>
            <w:r w:rsidR="005303A3">
              <w:rPr>
                <w:rFonts w:ascii="Times" w:eastAsia="Batang" w:hAnsi="Times" w:cs="Times"/>
                <w:sz w:val="18"/>
                <w:szCs w:val="16"/>
              </w:rPr>
              <w:t xml:space="preserve">, Sharp, </w:t>
            </w:r>
          </w:p>
          <w:p w14:paraId="79B15324" w14:textId="77777777" w:rsidR="00D67A0F" w:rsidRDefault="00D67A0F" w:rsidP="00D67A0F">
            <w:pPr>
              <w:snapToGrid w:val="0"/>
              <w:rPr>
                <w:rFonts w:ascii="Times" w:eastAsia="Batang" w:hAnsi="Times" w:cs="Times"/>
                <w:sz w:val="18"/>
                <w:szCs w:val="16"/>
              </w:rPr>
            </w:pPr>
          </w:p>
          <w:p w14:paraId="22CF7CFF"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 OPPO</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SimSun" w:hAnsi="Times"/>
                <w:iCs/>
                <w:sz w:val="20"/>
                <w:szCs w:val="20"/>
                <w:lang w:val="en-GB"/>
              </w:rPr>
              <w:t xml:space="preserve">For the Rel-19 Type-I single-panel (SP) </w:t>
            </w:r>
            <w:r w:rsidR="009C2AAB" w:rsidRPr="00B9708A">
              <w:rPr>
                <w:rFonts w:ascii="Times" w:eastAsia="SimSun" w:hAnsi="Times"/>
                <w:iCs/>
                <w:color w:val="000000" w:themeColor="text1"/>
                <w:sz w:val="20"/>
                <w:szCs w:val="20"/>
                <w:lang w:val="en-GB"/>
              </w:rPr>
              <w:t xml:space="preserve">codebook refinement for 48, 64, and 128 CSI-RS ports, for </w:t>
            </w:r>
            <w:r w:rsidR="00B9708A" w:rsidRPr="00B9708A">
              <w:rPr>
                <w:rFonts w:ascii="Times" w:eastAsia="SimSun" w:hAnsi="Times"/>
                <w:iCs/>
                <w:color w:val="000000" w:themeColor="text1"/>
                <w:sz w:val="20"/>
                <w:szCs w:val="20"/>
                <w:lang w:val="en-GB"/>
              </w:rPr>
              <w:t xml:space="preserve">Scheme-A </w:t>
            </w:r>
            <w:r w:rsidR="009C2AAB" w:rsidRPr="00B9708A">
              <w:rPr>
                <w:rFonts w:ascii="Times" w:eastAsia="SimSun" w:hAnsi="Times"/>
                <w:iCs/>
                <w:color w:val="000000" w:themeColor="text1"/>
                <w:sz w:val="20"/>
                <w:szCs w:val="20"/>
                <w:lang w:val="en-GB"/>
              </w:rPr>
              <w:t>RI=</w:t>
            </w:r>
            <w:r w:rsidR="006F55CE">
              <w:rPr>
                <w:rFonts w:ascii="Times" w:eastAsia="SimSun" w:hAnsi="Times"/>
                <w:iCs/>
                <w:color w:val="000000" w:themeColor="text1"/>
                <w:sz w:val="20"/>
                <w:szCs w:val="20"/>
                <w:lang w:val="en-GB"/>
              </w:rPr>
              <w:t>3</w:t>
            </w:r>
            <w:r w:rsidR="009C2AAB" w:rsidRPr="00B9708A">
              <w:rPr>
                <w:rFonts w:ascii="Times" w:eastAsia="SimSun"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proofErr w:type="gramStart"/>
            <w:r w:rsidR="00B9708A" w:rsidRPr="00FD64F1">
              <w:rPr>
                <w:rFonts w:eastAsia="Malgun Gothic"/>
                <w:sz w:val="20"/>
                <w:szCs w:val="20"/>
                <w:vertAlign w:val="subscript"/>
                <w:lang w:val="en-GB"/>
              </w:rPr>
              <w:t>1</w:t>
            </w:r>
            <w:r w:rsidR="00B9708A" w:rsidRPr="00FD64F1">
              <w:rPr>
                <w:rFonts w:eastAsia="Malgun Gothic"/>
                <w:sz w:val="20"/>
                <w:szCs w:val="20"/>
                <w:lang w:val="en-GB"/>
              </w:rPr>
              <w:t>,k</w:t>
            </w:r>
            <w:proofErr w:type="gramEnd"/>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ListParagraph"/>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this</w:t>
            </w:r>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rPr>
              <w:drawing>
                <wp:inline distT="0" distB="0" distL="0" distR="0" wp14:anchorId="31C3A37D" wp14:editId="6A973B58">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15CD0611" w:rsidR="008A1FF0" w:rsidRDefault="008A1FF0" w:rsidP="008A1FF0">
            <w:pPr>
              <w:snapToGrid w:val="0"/>
              <w:rPr>
                <w:rFonts w:ascii="Times" w:eastAsia="Batang" w:hAnsi="Times" w:cs="Times"/>
                <w:sz w:val="18"/>
                <w:szCs w:val="16"/>
              </w:rPr>
            </w:pPr>
            <w:r>
              <w:rPr>
                <w:rFonts w:ascii="Times" w:eastAsia="Batang" w:hAnsi="Times" w:cs="Times"/>
                <w:b/>
                <w:sz w:val="18"/>
                <w:szCs w:val="16"/>
              </w:rPr>
              <w:lastRenderedPageBreak/>
              <w:t>Support/fine</w:t>
            </w:r>
            <w:r>
              <w:rPr>
                <w:rFonts w:ascii="Times" w:eastAsia="Batang" w:hAnsi="Times" w:cs="Times"/>
                <w:sz w:val="18"/>
                <w:szCs w:val="16"/>
              </w:rPr>
              <w:t>: Samsung</w:t>
            </w:r>
            <w:r w:rsidR="00B9708A">
              <w:rPr>
                <w:rFonts w:ascii="Times" w:eastAsia="Batang" w:hAnsi="Times" w:cs="Times"/>
                <w:sz w:val="18"/>
                <w:szCs w:val="16"/>
              </w:rPr>
              <w:t>, ZTE,</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DengXian"/>
                <w:sz w:val="16"/>
                <w:szCs w:val="16"/>
                <w:highlight w:val="green"/>
                <w:lang w:eastAsia="zh-CN"/>
              </w:rPr>
            </w:pPr>
            <w:r w:rsidRPr="00032CE9">
              <w:rPr>
                <w:rFonts w:eastAsia="DengXian"/>
                <w:b/>
                <w:bCs/>
                <w:sz w:val="16"/>
                <w:szCs w:val="16"/>
                <w:highlight w:val="green"/>
                <w:lang w:eastAsia="zh-CN"/>
              </w:rPr>
              <w:t>[116bis] Agreement</w:t>
            </w:r>
          </w:p>
          <w:p w14:paraId="24FF8C27" w14:textId="77777777" w:rsidR="00A450A2" w:rsidRPr="00032CE9" w:rsidRDefault="00A450A2" w:rsidP="00A450A2">
            <w:pPr>
              <w:snapToGrid w:val="0"/>
              <w:rPr>
                <w:rFonts w:ascii="Times" w:eastAsia="SimSun" w:hAnsi="Times"/>
                <w:iCs/>
                <w:sz w:val="16"/>
                <w:szCs w:val="16"/>
                <w:lang w:val="en-GB"/>
              </w:rPr>
            </w:pPr>
            <w:r w:rsidRPr="00032CE9">
              <w:rPr>
                <w:rFonts w:ascii="Times" w:eastAsia="SimSun" w:hAnsi="Times"/>
                <w:iCs/>
                <w:sz w:val="16"/>
                <w:szCs w:val="16"/>
                <w:lang w:val="en-GB"/>
              </w:rPr>
              <w:t xml:space="preserve">For the Rel-19 Type-I single-panel (SP) codebook refinement for </w:t>
            </w:r>
            <w:r w:rsidRPr="00032CE9">
              <w:rPr>
                <w:rFonts w:ascii="Times" w:eastAsia="SimSun" w:hAnsi="Times"/>
                <w:iCs/>
                <w:color w:val="FF0000"/>
                <w:sz w:val="16"/>
                <w:szCs w:val="16"/>
                <w:lang w:val="en-GB"/>
              </w:rPr>
              <w:t xml:space="preserve">48, 64, and 128 </w:t>
            </w:r>
            <w:r w:rsidRPr="00032CE9">
              <w:rPr>
                <w:rFonts w:ascii="Times" w:eastAsia="SimSun"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SimSun" w:hAnsi="Times"/>
                <w:sz w:val="16"/>
                <w:szCs w:val="16"/>
                <w:lang w:val="en-GB"/>
              </w:rPr>
            </w:pPr>
            <w:r>
              <w:rPr>
                <w:rFonts w:ascii="Times" w:eastAsia="SimSun" w:hAnsi="Times"/>
                <w:sz w:val="16"/>
                <w:szCs w:val="16"/>
                <w:lang w:val="en-GB"/>
              </w:rPr>
              <w:t>…</w:t>
            </w:r>
          </w:p>
          <w:p w14:paraId="5D960A53" w14:textId="77777777" w:rsidR="00A450A2" w:rsidRPr="006B1287" w:rsidRDefault="00A450A2" w:rsidP="00A117C1">
            <w:pPr>
              <w:numPr>
                <w:ilvl w:val="0"/>
                <w:numId w:val="15"/>
              </w:numPr>
              <w:snapToGrid w:val="0"/>
              <w:rPr>
                <w:rFonts w:ascii="Times" w:eastAsia="SimSun" w:hAnsi="Times"/>
                <w:sz w:val="16"/>
                <w:szCs w:val="16"/>
                <w:lang w:val="en-GB"/>
              </w:rPr>
            </w:pPr>
            <w:r w:rsidRPr="006B1287">
              <w:rPr>
                <w:rFonts w:ascii="Times" w:eastAsia="SimSun" w:hAnsi="Times"/>
                <w:sz w:val="16"/>
                <w:szCs w:val="16"/>
                <w:lang w:val="en-GB"/>
              </w:rPr>
              <w:t>Scheme-B (based on Scheme2 in RAN1#116 agreement): Adding new (N</w:t>
            </w:r>
            <w:r w:rsidRPr="006B1287">
              <w:rPr>
                <w:rFonts w:ascii="Times" w:eastAsia="SimSun" w:hAnsi="Times"/>
                <w:sz w:val="16"/>
                <w:szCs w:val="16"/>
                <w:vertAlign w:val="subscript"/>
                <w:lang w:val="en-GB"/>
              </w:rPr>
              <w:t>1</w:t>
            </w:r>
            <w:r w:rsidRPr="006B1287">
              <w:rPr>
                <w:rFonts w:ascii="Times" w:eastAsia="SimSun" w:hAnsi="Times"/>
                <w:sz w:val="16"/>
                <w:szCs w:val="16"/>
                <w:lang w:val="en-GB"/>
              </w:rPr>
              <w:t>, N</w:t>
            </w:r>
            <w:r w:rsidRPr="006B1287">
              <w:rPr>
                <w:rFonts w:ascii="Times" w:eastAsia="SimSun" w:hAnsi="Times"/>
                <w:sz w:val="16"/>
                <w:szCs w:val="16"/>
                <w:vertAlign w:val="subscript"/>
                <w:lang w:val="en-GB"/>
              </w:rPr>
              <w:t>2</w:t>
            </w:r>
            <w:r w:rsidRPr="006B1287">
              <w:rPr>
                <w:rFonts w:ascii="Times" w:eastAsia="SimSun" w:hAnsi="Times"/>
                <w:sz w:val="16"/>
                <w:szCs w:val="16"/>
                <w:lang w:val="en-GB"/>
              </w:rPr>
              <w:t>) values where 2N</w:t>
            </w:r>
            <w:r w:rsidRPr="006B1287">
              <w:rPr>
                <w:rFonts w:ascii="Times" w:eastAsia="SimSun" w:hAnsi="Times"/>
                <w:sz w:val="16"/>
                <w:szCs w:val="16"/>
                <w:vertAlign w:val="subscript"/>
                <w:lang w:val="en-GB"/>
              </w:rPr>
              <w:t>1</w:t>
            </w:r>
            <w:r w:rsidRPr="006B1287">
              <w:rPr>
                <w:rFonts w:ascii="Times" w:eastAsia="SimSun" w:hAnsi="Times"/>
                <w:sz w:val="16"/>
                <w:szCs w:val="16"/>
                <w:lang w:val="en-GB"/>
              </w:rPr>
              <w:t>N</w:t>
            </w:r>
            <w:r w:rsidRPr="006B1287">
              <w:rPr>
                <w:rFonts w:ascii="Times" w:eastAsia="SimSun" w:hAnsi="Times"/>
                <w:sz w:val="16"/>
                <w:szCs w:val="16"/>
                <w:vertAlign w:val="subscript"/>
                <w:lang w:val="en-GB"/>
              </w:rPr>
              <w:t>2</w:t>
            </w:r>
            <w:r w:rsidRPr="006B1287">
              <w:rPr>
                <w:rFonts w:ascii="Times" w:eastAsia="SimSun"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SimSun" w:hAnsi="Times"/>
                <w:sz w:val="16"/>
                <w:szCs w:val="16"/>
                <w:lang w:val="en-GB"/>
              </w:rPr>
            </w:pPr>
            <w:r w:rsidRPr="00032CE9">
              <w:rPr>
                <w:rFonts w:ascii="Times" w:eastAsia="SimSun" w:hAnsi="Times"/>
                <w:sz w:val="16"/>
                <w:szCs w:val="16"/>
                <w:lang w:val="en-GB"/>
              </w:rPr>
              <w:t>W</w:t>
            </w:r>
            <w:r w:rsidRPr="00032CE9">
              <w:rPr>
                <w:rFonts w:ascii="Times" w:eastAsia="SimSun" w:hAnsi="Times"/>
                <w:sz w:val="16"/>
                <w:szCs w:val="16"/>
                <w:vertAlign w:val="subscript"/>
                <w:lang w:val="en-GB"/>
              </w:rPr>
              <w:t>1</w:t>
            </w:r>
            <w:r w:rsidRPr="00032CE9">
              <w:rPr>
                <w:rFonts w:ascii="Times" w:eastAsia="SimSun" w:hAnsi="Times"/>
                <w:sz w:val="16"/>
                <w:szCs w:val="16"/>
                <w:lang w:val="en-GB"/>
              </w:rPr>
              <w:t xml:space="preserve"> structure: </w:t>
            </w:r>
            <w:r>
              <w:rPr>
                <w:rFonts w:ascii="Times" w:eastAsia="SimSun" w:hAnsi="Times"/>
                <w:sz w:val="16"/>
                <w:szCs w:val="16"/>
                <w:lang w:val="en-GB"/>
              </w:rPr>
              <w:t>…</w:t>
            </w:r>
          </w:p>
          <w:p w14:paraId="6EEBCCF4" w14:textId="77777777" w:rsidR="00A450A2" w:rsidRPr="006B1287" w:rsidRDefault="00A450A2" w:rsidP="00A450A2">
            <w:pPr>
              <w:numPr>
                <w:ilvl w:val="1"/>
                <w:numId w:val="14"/>
              </w:numPr>
              <w:snapToGrid w:val="0"/>
              <w:rPr>
                <w:rFonts w:ascii="Times" w:eastAsia="SimSun" w:hAnsi="Times"/>
                <w:sz w:val="16"/>
                <w:szCs w:val="16"/>
                <w:highlight w:val="yellow"/>
                <w:lang w:val="en-GB"/>
              </w:rPr>
            </w:pPr>
            <w:r w:rsidRPr="006B1287">
              <w:rPr>
                <w:rFonts w:ascii="Times" w:eastAsia="SimSun" w:hAnsi="Times"/>
                <w:sz w:val="16"/>
                <w:szCs w:val="16"/>
                <w:highlight w:val="yellow"/>
                <w:lang w:val="en-GB"/>
              </w:rPr>
              <w:t>W</w:t>
            </w:r>
            <w:r w:rsidRPr="006B1287">
              <w:rPr>
                <w:rFonts w:ascii="Times" w:eastAsia="SimSun" w:hAnsi="Times"/>
                <w:sz w:val="16"/>
                <w:szCs w:val="16"/>
                <w:highlight w:val="yellow"/>
                <w:vertAlign w:val="subscript"/>
                <w:lang w:val="en-GB"/>
              </w:rPr>
              <w:t>2</w:t>
            </w:r>
            <w:r w:rsidRPr="006B1287">
              <w:rPr>
                <w:rFonts w:ascii="Times" w:eastAsia="SimSun"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DengXian"/>
                <w:b/>
                <w:bCs/>
                <w:sz w:val="20"/>
                <w:szCs w:val="20"/>
                <w:highlight w:val="green"/>
                <w:lang w:eastAsia="zh-CN"/>
              </w:rPr>
            </w:pPr>
          </w:p>
          <w:p w14:paraId="372E3926" w14:textId="77777777" w:rsidR="00A450A2" w:rsidRPr="00666D79" w:rsidRDefault="00A450A2" w:rsidP="00A450A2">
            <w:pPr>
              <w:jc w:val="both"/>
              <w:rPr>
                <w:rFonts w:eastAsia="DengXian"/>
                <w:sz w:val="16"/>
                <w:szCs w:val="20"/>
                <w:highlight w:val="green"/>
                <w:lang w:eastAsia="zh-CN"/>
              </w:rPr>
            </w:pPr>
            <w:r>
              <w:rPr>
                <w:rFonts w:eastAsia="DengXian"/>
                <w:b/>
                <w:bCs/>
                <w:sz w:val="20"/>
                <w:szCs w:val="20"/>
                <w:highlight w:val="green"/>
                <w:lang w:eastAsia="zh-CN"/>
              </w:rPr>
              <w:t>[</w:t>
            </w:r>
            <w:r w:rsidRPr="00666D79">
              <w:rPr>
                <w:rFonts w:eastAsia="DengXian"/>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SimSun"/>
                <w:sz w:val="16"/>
                <w:szCs w:val="20"/>
                <w:lang w:val="en-GB"/>
              </w:rPr>
            </w:pPr>
            <w:r w:rsidRPr="009202F3">
              <w:rPr>
                <w:rFonts w:eastAsia="SimSun"/>
                <w:sz w:val="16"/>
                <w:szCs w:val="20"/>
                <w:lang w:val="en-GB"/>
              </w:rPr>
              <w:t>…</w:t>
            </w:r>
          </w:p>
          <w:p w14:paraId="0E9B1540" w14:textId="77777777" w:rsidR="00A450A2" w:rsidRPr="00666D79" w:rsidRDefault="00A450A2" w:rsidP="00A450A2">
            <w:pPr>
              <w:snapToGrid w:val="0"/>
              <w:rPr>
                <w:rFonts w:eastAsia="SimSun"/>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Wideband or Subband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proofErr w:type="gramStart"/>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w:t>
                  </w:r>
                  <w:proofErr w:type="gramEnd"/>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subband)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proofErr w:type="gramStart"/>
            <w:r w:rsidRPr="00D67A0F">
              <w:rPr>
                <w:sz w:val="20"/>
                <w:szCs w:val="20"/>
                <w:lang w:eastAsia="zh-CN"/>
              </w:rPr>
              <w:t>1</w:t>
            </w:r>
            <w:r w:rsidRPr="00D67A0F">
              <w:rPr>
                <w:i/>
                <w:sz w:val="20"/>
                <w:szCs w:val="20"/>
                <w:lang w:eastAsia="zh-CN"/>
              </w:rPr>
              <w:t>,…</w:t>
            </w:r>
            <w:proofErr w:type="gramEnd"/>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079F98AE"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Samsung, OPPO, ZTE, NTT DOCOMO, Qualcomm, Fraunhofer IIS/HHI, Apple, CATT, MediaTek, TCL, </w:t>
            </w:r>
            <w:proofErr w:type="spellStart"/>
            <w:r>
              <w:rPr>
                <w:rFonts w:ascii="Times" w:eastAsia="Batang" w:hAnsi="Times" w:cs="Times"/>
                <w:sz w:val="18"/>
                <w:szCs w:val="16"/>
              </w:rPr>
              <w:t>CEWiT</w:t>
            </w:r>
            <w:proofErr w:type="spellEnd"/>
            <w:r>
              <w:rPr>
                <w:rFonts w:ascii="Times" w:eastAsia="Batang" w:hAnsi="Times" w:cs="Times"/>
                <w:sz w:val="18"/>
                <w:szCs w:val="16"/>
              </w:rPr>
              <w:t>, Intel, New H3C, Nokia/NSB,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Tejas</w:t>
            </w:r>
            <w:proofErr w:type="spellEnd"/>
            <w:r>
              <w:rPr>
                <w:rFonts w:ascii="Times" w:eastAsia="Batang" w:hAnsi="Times" w:cs="Times"/>
                <w:sz w:val="18"/>
                <w:szCs w:val="16"/>
              </w:rPr>
              <w:t xml:space="preserve">, </w:t>
            </w:r>
            <w:r>
              <w:rPr>
                <w:rFonts w:ascii="Times" w:eastAsia="Batang" w:hAnsi="Times" w:cs="Times"/>
                <w:sz w:val="18"/>
                <w:szCs w:val="16"/>
              </w:rPr>
              <w:lastRenderedPageBreak/>
              <w:t>Google, NEC, HONOR, Kyocera, Sharp, OPPO, CMCC, KDDI,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vivo (new SDBV</w:t>
            </w:r>
            <w:r w:rsidR="008A1FF0">
              <w:rPr>
                <w:rFonts w:ascii="Times" w:eastAsia="Batang" w:hAnsi="Times" w:cs="Times"/>
                <w:sz w:val="18"/>
                <w:szCs w:val="16"/>
              </w:rPr>
              <w:t>I</w:t>
            </w:r>
            <w:r>
              <w:rPr>
                <w:rFonts w:ascii="Times" w:eastAsia="Batang" w:hAnsi="Times" w:cs="Times"/>
                <w:sz w:val="18"/>
                <w:szCs w:val="16"/>
              </w:rPr>
              <w:t>, joint co-phase when &gt;1 layers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lastRenderedPageBreak/>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codebook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There is no reason to design a different UCI omission rule</w:t>
            </w:r>
          </w:p>
          <w:p w14:paraId="66EE2204" w14:textId="77777777" w:rsidR="00466615" w:rsidRPr="00466615" w:rsidRDefault="00466615" w:rsidP="00A450A2">
            <w:pPr>
              <w:jc w:val="both"/>
              <w:rPr>
                <w:rFonts w:eastAsia="DengXian"/>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355F78FB"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[Lenovo/</w:t>
            </w:r>
            <w:proofErr w:type="spellStart"/>
            <w:r w:rsidR="003633F3">
              <w:rPr>
                <w:rFonts w:ascii="Times" w:eastAsia="Batang" w:hAnsi="Times" w:cs="Times"/>
                <w:sz w:val="18"/>
                <w:szCs w:val="16"/>
              </w:rPr>
              <w:t>MotM</w:t>
            </w:r>
            <w:proofErr w:type="spellEnd"/>
            <w:r w:rsidR="003633F3">
              <w:rPr>
                <w:rFonts w:ascii="Times" w:eastAsia="Batang" w:hAnsi="Times" w:cs="Times"/>
                <w:sz w:val="18"/>
                <w:szCs w:val="16"/>
              </w:rPr>
              <w:t>?]</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SimSun"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Capability 1: Reuse legacy Z/Z’ values</w:t>
            </w:r>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 xml:space="preserve">Capability 2: </w:t>
            </w:r>
            <w:r w:rsidRPr="000E6078">
              <w:rPr>
                <w:rFonts w:ascii="Times" w:eastAsia="Batang" w:hAnsi="Times"/>
                <w:iCs/>
                <w:sz w:val="16"/>
                <w:szCs w:val="20"/>
                <w:lang w:val="en-GB"/>
              </w:rPr>
              <w:t>Scale the legacy timeline Z/Z’ by ceil(P/32) where P is the total number of ports across all the K aggregated CSI-RS resources</w:t>
            </w:r>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2A80A205"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62AF730"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ceil(P/16)</w:t>
            </w:r>
          </w:p>
          <w:p w14:paraId="0C3A4635" w14:textId="791C969D" w:rsidR="00066133"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2618ABB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2578A7DE"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3419DC">
              <w:rPr>
                <w:rFonts w:ascii="Times" w:eastAsia="Batang" w:hAnsi="Times"/>
                <w:iCs/>
                <w:sz w:val="20"/>
                <w:szCs w:val="20"/>
                <w:lang w:val="en-GB"/>
              </w:rPr>
              <w:t>K</w:t>
            </w:r>
            <w:r w:rsidR="00E85D07">
              <w:rPr>
                <w:rFonts w:ascii="Times" w:eastAsia="Batang" w:hAnsi="Times"/>
                <w:iCs/>
                <w:sz w:val="20"/>
                <w:szCs w:val="20"/>
                <w:lang w:val="en-GB"/>
              </w:rPr>
              <w:t xml:space="preserve"> (following legacy)</w:t>
            </w:r>
          </w:p>
          <w:p w14:paraId="33994892" w14:textId="16DFB295"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3419DC">
              <w:rPr>
                <w:rFonts w:ascii="Times" w:eastAsia="Batang" w:hAnsi="Times"/>
                <w:iCs/>
                <w:sz w:val="20"/>
                <w:szCs w:val="20"/>
                <w:lang w:val="en-GB"/>
              </w:rPr>
              <w:t>K</w:t>
            </w:r>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t>1.D.1:</w:t>
            </w:r>
          </w:p>
          <w:p w14:paraId="1575DF0C" w14:textId="2F7E9BB8"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73C4F3C5"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AE07E3">
              <w:rPr>
                <w:rFonts w:eastAsiaTheme="minorEastAsia"/>
                <w:iCs/>
                <w:sz w:val="18"/>
                <w:szCs w:val="18"/>
                <w:lang w:val="en-GB"/>
              </w:rPr>
              <w:t xml:space="preserve"> </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r w:rsidR="00E10735">
              <w:rPr>
                <w:rFonts w:eastAsia="Batang"/>
                <w:color w:val="3333FF"/>
                <w:sz w:val="18"/>
                <w:szCs w:val="20"/>
                <w:lang w:val="en-GB"/>
              </w:rPr>
              <w:t>The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714F1368" w:rsidR="00B95A8C" w:rsidRPr="00B95A8C" w:rsidRDefault="00B95A8C" w:rsidP="00B95A8C">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5FEA0E25"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w:t>
            </w:r>
            <w:r>
              <w:rPr>
                <w:rFonts w:ascii="Times" w:eastAsia="Batang" w:hAnsi="Times" w:cs="Times"/>
                <w:sz w:val="18"/>
                <w:szCs w:val="16"/>
              </w:rPr>
              <w:lastRenderedPageBreak/>
              <w:t>DOCOMO, CMCC</w:t>
            </w:r>
            <w:r w:rsidR="00E11F0F">
              <w:rPr>
                <w:rFonts w:ascii="Times" w:eastAsia="Batang" w:hAnsi="Times" w:cs="Times"/>
                <w:sz w:val="18"/>
                <w:szCs w:val="16"/>
              </w:rPr>
              <w:t>, ZTE</w:t>
            </w:r>
            <w:r w:rsidR="00665B33">
              <w:rPr>
                <w:rFonts w:ascii="Times" w:eastAsia="Batang" w:hAnsi="Times" w:cs="Times"/>
                <w:sz w:val="18"/>
                <w:szCs w:val="16"/>
              </w:rPr>
              <w:t>, Huawei/</w:t>
            </w:r>
            <w:proofErr w:type="spellStart"/>
            <w:r w:rsidR="00665B33">
              <w:rPr>
                <w:rFonts w:ascii="Times" w:eastAsia="Batang" w:hAnsi="Times" w:cs="Times"/>
                <w:sz w:val="18"/>
                <w:szCs w:val="16"/>
              </w:rPr>
              <w:t>HiSi</w:t>
            </w:r>
            <w:proofErr w:type="spellEnd"/>
            <w:r w:rsidR="00665B33">
              <w:rPr>
                <w:rFonts w:ascii="Times" w:eastAsia="Batang" w:hAnsi="Times" w:cs="Times"/>
                <w:sz w:val="18"/>
                <w:szCs w:val="16"/>
              </w:rPr>
              <w:t xml:space="preserve"> </w:t>
            </w:r>
          </w:p>
          <w:p w14:paraId="4A96EF87" w14:textId="77777777" w:rsidR="00506FC2" w:rsidRDefault="00506FC2" w:rsidP="00506FC2">
            <w:pPr>
              <w:snapToGrid w:val="0"/>
              <w:rPr>
                <w:rFonts w:ascii="Times" w:eastAsia="Batang" w:hAnsi="Times" w:cs="Times"/>
                <w:sz w:val="18"/>
                <w:szCs w:val="16"/>
              </w:rPr>
            </w:pPr>
          </w:p>
          <w:p w14:paraId="1B6FDD65" w14:textId="2CBC5E1C"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xml:space="preserve">: OPPO, Fraunhofer IIS/HHI, CATT, </w:t>
            </w:r>
            <w:proofErr w:type="spellStart"/>
            <w:r w:rsidR="00506FC2">
              <w:rPr>
                <w:rFonts w:ascii="Times" w:eastAsia="Batang" w:hAnsi="Times" w:cs="Times"/>
                <w:sz w:val="18"/>
                <w:szCs w:val="16"/>
              </w:rPr>
              <w:t>CEWiT</w:t>
            </w:r>
            <w:proofErr w:type="spellEnd"/>
            <w:r w:rsidR="00506FC2">
              <w:rPr>
                <w:rFonts w:ascii="Times" w:eastAsia="Batang" w:hAnsi="Times" w:cs="Times"/>
                <w:sz w:val="18"/>
                <w:szCs w:val="16"/>
              </w:rPr>
              <w: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204922BE"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lastRenderedPageBreak/>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direction</w:t>
            </w:r>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0F5B2511"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SimSun"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2C2643">
              <w:rPr>
                <w:rFonts w:ascii="Times" w:eastAsia="Batang" w:hAnsi="Times"/>
                <w:iCs/>
                <w:sz w:val="20"/>
                <w:szCs w:val="20"/>
                <w:lang w:val="en-GB"/>
              </w:rPr>
              <w:t xml:space="preserve">(1,1), </w:t>
            </w:r>
            <w:r w:rsidR="007E6D9C">
              <w:rPr>
                <w:rFonts w:ascii="Times" w:eastAsia="Batang" w:hAnsi="Times"/>
                <w:iCs/>
                <w:sz w:val="20"/>
                <w:szCs w:val="20"/>
                <w:lang w:val="en-GB"/>
              </w:rPr>
              <w:t xml:space="preserve">(1,2), </w:t>
            </w:r>
            <w:r w:rsidR="002C2643">
              <w:rPr>
                <w:rFonts w:ascii="Times" w:eastAsia="Batang" w:hAnsi="Times"/>
                <w:iCs/>
                <w:sz w:val="20"/>
                <w:szCs w:val="20"/>
                <w:lang w:val="en-GB"/>
              </w:rPr>
              <w:t>(2,1),</w:t>
            </w:r>
            <w:r w:rsidR="00FD2159">
              <w:rPr>
                <w:rFonts w:ascii="Times" w:eastAsia="Batang" w:hAnsi="Times"/>
                <w:iCs/>
                <w:sz w:val="20"/>
                <w:szCs w:val="20"/>
                <w:lang w:val="en-GB"/>
              </w:rPr>
              <w:t xml:space="preserve"> </w:t>
            </w:r>
            <w:r w:rsidR="00FD2159" w:rsidRPr="00C433A8">
              <w:rPr>
                <w:rFonts w:eastAsia="Batang"/>
                <w:iCs/>
                <w:sz w:val="20"/>
                <w:szCs w:val="20"/>
                <w:lang w:val="en-GB"/>
              </w:rPr>
              <w:t>(1,4),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7E6D9C">
              <w:rPr>
                <w:rFonts w:eastAsia="Batang"/>
                <w:iCs/>
                <w:sz w:val="20"/>
                <w:szCs w:val="20"/>
                <w:lang w:val="en-GB"/>
              </w:rPr>
              <w:t xml:space="preserve">(2,4),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w:t>
            </w:r>
            <w:proofErr w:type="gramStart"/>
            <w:r w:rsidR="00C433A8">
              <w:rPr>
                <w:rFonts w:eastAsia="Batang"/>
                <w:color w:val="3333FF"/>
                <w:sz w:val="18"/>
                <w:szCs w:val="20"/>
                <w:lang w:val="en-GB"/>
              </w:rPr>
              <w:t>1,X</w:t>
            </w:r>
            <w:proofErr w:type="gramEnd"/>
            <w:r w:rsidR="00C433A8">
              <w:rPr>
                <w:rFonts w:eastAsia="Batang"/>
                <w:color w:val="3333FF"/>
                <w:sz w:val="18"/>
                <w:szCs w:val="20"/>
                <w:lang w:val="en-GB"/>
              </w:rPr>
              <w:t>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57C611E4"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Huawei/</w:t>
            </w:r>
            <w:proofErr w:type="spellStart"/>
            <w:r w:rsidRPr="00C433A8">
              <w:rPr>
                <w:rFonts w:eastAsiaTheme="minorEastAsia"/>
                <w:iCs/>
                <w:sz w:val="18"/>
                <w:szCs w:val="18"/>
                <w:lang w:val="en-GB"/>
              </w:rPr>
              <w:t>HiSi</w:t>
            </w:r>
            <w:proofErr w:type="spellEnd"/>
            <w:r w:rsidRPr="00C433A8">
              <w:rPr>
                <w:rFonts w:eastAsiaTheme="minorEastAsia"/>
                <w:iCs/>
                <w:sz w:val="18"/>
                <w:szCs w:val="18"/>
                <w:lang w:val="en-GB"/>
              </w:rPr>
              <w:t xml:space="preserve">, </w:t>
            </w:r>
            <w:proofErr w:type="spellStart"/>
            <w:r w:rsidR="00602379">
              <w:rPr>
                <w:rFonts w:eastAsiaTheme="minorEastAsia"/>
                <w:iCs/>
                <w:sz w:val="18"/>
                <w:szCs w:val="18"/>
                <w:lang w:val="en-GB"/>
              </w:rPr>
              <w:t>Spreadtrum</w:t>
            </w:r>
            <w:proofErr w:type="spellEnd"/>
            <w:r w:rsidR="00602379">
              <w:rPr>
                <w:rFonts w:eastAsiaTheme="minorEastAsia"/>
                <w:iCs/>
                <w:sz w:val="18"/>
                <w:szCs w:val="18"/>
                <w:lang w:val="en-GB"/>
              </w:rPr>
              <w:t xml:space="preserve">,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p>
          <w:p w14:paraId="7DDAE3F5" w14:textId="77777777" w:rsidR="00C433A8" w:rsidRDefault="00C433A8" w:rsidP="00C433A8">
            <w:pPr>
              <w:snapToGrid w:val="0"/>
              <w:rPr>
                <w:rFonts w:eastAsiaTheme="minorEastAsia"/>
                <w:b/>
                <w:iCs/>
                <w:sz w:val="18"/>
                <w:szCs w:val="18"/>
                <w:lang w:val="en-GB"/>
              </w:rPr>
            </w:pPr>
          </w:p>
          <w:p w14:paraId="54A7BC7C" w14:textId="19ACA34C"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FFS: 3-bit scaling factor for soft restriction with the scaling factor taken into account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lastRenderedPageBreak/>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77777777"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For the Rel-19 Type-I and Type-II codebook refinement for 48, 64, and 128 CSI-RS ports, in addition to the agreed (hard) CBSR,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 xml:space="preserve">are defined as </w:t>
            </w:r>
            <w:proofErr w:type="spellStart"/>
            <w:r w:rsidR="001312F5" w:rsidRPr="001312F5">
              <w:rPr>
                <w:rFonts w:eastAsia="Batang"/>
                <w:iCs/>
                <w:sz w:val="20"/>
                <w:szCs w:val="20"/>
                <w:lang w:val="en-GB"/>
              </w:rPr>
              <w:t>scalings</w:t>
            </w:r>
            <w:proofErr w:type="spellEnd"/>
            <w:r w:rsidR="001312F5" w:rsidRPr="001312F5">
              <w:rPr>
                <w:rFonts w:eastAsia="Batang"/>
                <w:iCs/>
                <w:sz w:val="20"/>
                <w:szCs w:val="20"/>
                <w:lang w:val="en-GB"/>
              </w:rPr>
              <w:t xml:space="preserve"> on the power control offset configured for the associated CSI-RS resources</w:t>
            </w:r>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CBSR</w:t>
            </w:r>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Separate configuration (RRC signalling) from CBSR</w:t>
            </w:r>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CBSR</w:t>
            </w:r>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384B96BA" w:rsidR="00955AAA" w:rsidRDefault="00955AAA" w:rsidP="00955AAA">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sidR="00F602CB" w:rsidRPr="00F602CB">
              <w:rPr>
                <w:rFonts w:eastAsiaTheme="minorEastAsia"/>
                <w:iCs/>
                <w:sz w:val="18"/>
                <w:szCs w:val="18"/>
                <w:lang w:val="en-GB"/>
              </w:rPr>
              <w:t xml:space="preserve">IDC, </w:t>
            </w:r>
            <w:r w:rsidRPr="00F602CB">
              <w:rPr>
                <w:rFonts w:eastAsiaTheme="minorEastAsia"/>
                <w:iCs/>
                <w:sz w:val="18"/>
                <w:szCs w:val="18"/>
                <w:lang w:val="en-GB"/>
              </w:rPr>
              <w:t>Ericsson</w:t>
            </w:r>
            <w:r>
              <w:rPr>
                <w:rFonts w:eastAsiaTheme="minorEastAsia"/>
                <w:iCs/>
                <w:sz w:val="18"/>
                <w:szCs w:val="18"/>
                <w:lang w:val="en-GB"/>
              </w:rPr>
              <w:t>, Huawei/</w:t>
            </w:r>
            <w:proofErr w:type="spellStart"/>
            <w:r>
              <w:rPr>
                <w:rFonts w:eastAsiaTheme="minorEastAsia"/>
                <w:iCs/>
                <w:sz w:val="18"/>
                <w:szCs w:val="18"/>
                <w:lang w:val="en-GB"/>
              </w:rPr>
              <w:t>HiSi</w:t>
            </w:r>
            <w:proofErr w:type="spellEnd"/>
            <w:r>
              <w:rPr>
                <w:rFonts w:eastAsiaTheme="minorEastAsia"/>
                <w:iCs/>
                <w:sz w:val="18"/>
                <w:szCs w:val="18"/>
                <w:lang w:val="en-GB"/>
              </w:rPr>
              <w:t>, ZTE, Samsung</w:t>
            </w:r>
            <w:r w:rsidR="002E0641">
              <w:rPr>
                <w:rFonts w:eastAsiaTheme="minorEastAsia"/>
                <w:iCs/>
                <w:sz w:val="18"/>
                <w:szCs w:val="18"/>
                <w:lang w:val="en-GB"/>
              </w:rPr>
              <w:t>, vivo</w:t>
            </w:r>
            <w:r w:rsidR="00695E95">
              <w:rPr>
                <w:rFonts w:eastAsiaTheme="minorEastAsia"/>
                <w:iCs/>
                <w:sz w:val="18"/>
                <w:szCs w:val="18"/>
                <w:lang w:val="en-GB"/>
              </w:rPr>
              <w:t xml:space="preserve">, Qualcomm (only RI=1), </w:t>
            </w:r>
            <w:r w:rsidR="00982E34" w:rsidRPr="00312CE2">
              <w:rPr>
                <w:rFonts w:eastAsiaTheme="minorEastAsia"/>
                <w:iCs/>
                <w:sz w:val="18"/>
                <w:szCs w:val="18"/>
                <w:lang w:val="en-GB"/>
              </w:rPr>
              <w:t>MediaTek</w:t>
            </w:r>
            <w:r w:rsidR="00982E34">
              <w:rPr>
                <w:rFonts w:eastAsiaTheme="minorEastAsia"/>
                <w:iCs/>
                <w:sz w:val="18"/>
                <w:szCs w:val="18"/>
                <w:lang w:val="en-GB"/>
              </w:rPr>
              <w:t>,</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53D35F4"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 xml:space="preserve">, </w:t>
            </w:r>
            <w:r w:rsidR="008A17C6">
              <w:rPr>
                <w:rFonts w:eastAsiaTheme="minorEastAsia"/>
                <w:iCs/>
                <w:sz w:val="18"/>
                <w:szCs w:val="18"/>
                <w:lang w:val="en-GB"/>
              </w:rPr>
              <w:t xml:space="preserve">OPPO,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lastRenderedPageBreak/>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DengXian"/>
                <w:sz w:val="16"/>
                <w:szCs w:val="20"/>
                <w:highlight w:val="green"/>
                <w:lang w:eastAsia="zh-CN"/>
              </w:rPr>
            </w:pPr>
            <w:r w:rsidRPr="00FB1724">
              <w:rPr>
                <w:rFonts w:eastAsia="DengXian"/>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SimSun"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w:t>
            </w:r>
            <w:proofErr w:type="spellStart"/>
            <w:r w:rsidRPr="00FB1724">
              <w:rPr>
                <w:rFonts w:ascii="Times" w:eastAsia="Malgun Gothic" w:hAnsi="Times"/>
                <w:sz w:val="16"/>
                <w:lang w:val="en-GB" w:eastAsia="zh-CN"/>
              </w:rPr>
              <w:t>signaling</w:t>
            </w:r>
            <w:proofErr w:type="spellEnd"/>
            <w:r w:rsidRPr="00FB1724">
              <w:rPr>
                <w:rFonts w:ascii="Times" w:eastAsia="Malgun Gothic" w:hAnsi="Times"/>
                <w:sz w:val="16"/>
                <w:lang w:val="en-GB" w:eastAsia="zh-CN"/>
              </w:rPr>
              <w:t xml:space="preserve">,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DengXian" w:hAnsi="Times" w:hint="eastAsia"/>
                <w:sz w:val="16"/>
                <w:lang w:val="en-GB" w:eastAsia="zh-CN"/>
              </w:rPr>
              <w:t>w</w:t>
            </w:r>
            <w:r w:rsidRPr="00FB1724">
              <w:rPr>
                <w:rFonts w:ascii="Times" w:eastAsia="DengXian"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SimSun"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SimSun"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0DBCAF2D" w:rsidR="00FB1724" w:rsidRPr="00A66B99" w:rsidRDefault="00E42758"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A66B99">
              <w:rPr>
                <w:rFonts w:ascii="Times" w:eastAsia="Batang" w:hAnsi="Times"/>
                <w:iCs/>
                <w:sz w:val="20"/>
                <w:szCs w:val="20"/>
                <w:lang w:val="en-GB"/>
              </w:rPr>
              <w:t>“sequential ordering/indexing within” a group of Q indices {i</w:t>
            </w:r>
            <w:r w:rsidRPr="00A66B99">
              <w:rPr>
                <w:rFonts w:ascii="Times" w:eastAsia="Batang" w:hAnsi="Times"/>
                <w:iCs/>
                <w:sz w:val="20"/>
                <w:szCs w:val="20"/>
                <w:vertAlign w:val="subscript"/>
                <w:lang w:val="en-GB"/>
              </w:rPr>
              <w:t>0</w:t>
            </w:r>
            <w:r w:rsidRPr="00A66B99">
              <w:rPr>
                <w:rFonts w:ascii="Times" w:eastAsia="Batang" w:hAnsi="Times"/>
                <w:iCs/>
                <w:sz w:val="20"/>
                <w:szCs w:val="20"/>
                <w:lang w:val="en-GB"/>
              </w:rPr>
              <w:t>, i</w:t>
            </w:r>
            <w:r w:rsidRPr="00A66B99">
              <w:rPr>
                <w:rFonts w:ascii="Times" w:eastAsia="Batang" w:hAnsi="Times"/>
                <w:iCs/>
                <w:sz w:val="20"/>
                <w:szCs w:val="20"/>
                <w:vertAlign w:val="subscript"/>
                <w:lang w:val="en-GB"/>
              </w:rPr>
              <w:t>1</w:t>
            </w:r>
            <w:r w:rsidRPr="00A66B99">
              <w:rPr>
                <w:rFonts w:ascii="Times" w:eastAsia="Batang" w:hAnsi="Times"/>
                <w:iCs/>
                <w:sz w:val="20"/>
                <w:szCs w:val="20"/>
                <w:lang w:val="en-GB"/>
              </w:rPr>
              <w:t>, …, i</w:t>
            </w:r>
            <w:r w:rsidRPr="00A66B99">
              <w:rPr>
                <w:rFonts w:ascii="Times" w:eastAsia="Batang" w:hAnsi="Times"/>
                <w:iCs/>
                <w:sz w:val="20"/>
                <w:szCs w:val="20"/>
                <w:vertAlign w:val="subscript"/>
                <w:lang w:val="en-GB"/>
              </w:rPr>
              <w:t>Q-1</w:t>
            </w:r>
            <w:r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Pr="00A66B99">
              <w:rPr>
                <w:rFonts w:ascii="Times" w:eastAsia="Batang" w:hAnsi="Times"/>
                <w:iCs/>
                <w:sz w:val="20"/>
                <w:szCs w:val="20"/>
                <w:lang w:val="en-GB"/>
              </w:rPr>
              <w:t xml:space="preserve"> increasing sequence such that </w:t>
            </w:r>
            <w:proofErr w:type="spellStart"/>
            <w:r w:rsidRPr="00A66B99">
              <w:rPr>
                <w:rFonts w:ascii="Times" w:eastAsia="Batang" w:hAnsi="Times"/>
                <w:iCs/>
                <w:sz w:val="20"/>
                <w:szCs w:val="20"/>
                <w:lang w:val="en-GB"/>
              </w:rPr>
              <w:t>i</w:t>
            </w:r>
            <w:r w:rsidRPr="00A66B99">
              <w:rPr>
                <w:rFonts w:ascii="Times" w:eastAsia="Batang" w:hAnsi="Times"/>
                <w:iCs/>
                <w:sz w:val="20"/>
                <w:szCs w:val="20"/>
                <w:vertAlign w:val="subscript"/>
                <w:lang w:val="en-GB"/>
              </w:rPr>
              <w:t>q</w:t>
            </w:r>
            <w:proofErr w:type="spellEnd"/>
            <w:r w:rsidRPr="00A66B99">
              <w:rPr>
                <w:rFonts w:ascii="Times" w:eastAsia="Batang" w:hAnsi="Times"/>
                <w:iCs/>
                <w:sz w:val="20"/>
                <w:szCs w:val="20"/>
                <w:lang w:val="en-GB"/>
              </w:rPr>
              <w:t xml:space="preserve"> &lt; i</w:t>
            </w:r>
            <w:r w:rsidRPr="00A66B99">
              <w:rPr>
                <w:rFonts w:ascii="Times" w:eastAsia="Batang" w:hAnsi="Times"/>
                <w:iCs/>
                <w:sz w:val="20"/>
                <w:szCs w:val="20"/>
                <w:vertAlign w:val="subscript"/>
                <w:lang w:val="en-GB"/>
              </w:rPr>
              <w:t>q+1</w:t>
            </w:r>
            <w:r w:rsidRPr="00A66B99">
              <w:rPr>
                <w:rFonts w:ascii="Times" w:eastAsia="Batang" w:hAnsi="Times"/>
                <w:iCs/>
                <w:sz w:val="20"/>
                <w:szCs w:val="20"/>
                <w:lang w:val="en-GB"/>
              </w:rPr>
              <w:t xml:space="preserve"> (where q=0, 1, …, Q-2)</w:t>
            </w:r>
            <w:r w:rsidR="005D4666" w:rsidRPr="00A66B99">
              <w:rPr>
                <w:rFonts w:ascii="Times" w:eastAsia="Batang" w:hAnsi="Times"/>
                <w:iCs/>
                <w:sz w:val="20"/>
                <w:szCs w:val="20"/>
                <w:lang w:val="en-GB"/>
              </w:rPr>
              <w:t>.</w:t>
            </w:r>
          </w:p>
          <w:p w14:paraId="01E905DD" w14:textId="54F03A3F" w:rsidR="00A66B99" w:rsidRPr="00A66B99" w:rsidRDefault="00A66B99"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 xml:space="preserve">After resource aggregation, P (=48, 64, or 128) ports are numbered in accordance to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RAN1#116bis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44813DFE"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 xml:space="preserve">NTT DOCOMO, Qualcomm, Nokia/NSB, Ericsson, Samsung, </w:t>
            </w:r>
            <w:proofErr w:type="spellStart"/>
            <w:r w:rsidR="00466615" w:rsidRPr="00466615">
              <w:rPr>
                <w:rFonts w:eastAsia="Batang"/>
                <w:color w:val="000000" w:themeColor="text1"/>
                <w:sz w:val="18"/>
                <w:szCs w:val="18"/>
                <w:lang w:val="en-GB"/>
              </w:rPr>
              <w:t>Tejas</w:t>
            </w:r>
            <w:proofErr w:type="spellEnd"/>
            <w:r w:rsidR="00466615" w:rsidRPr="00466615">
              <w:rPr>
                <w:rFonts w:eastAsia="Batang"/>
                <w:color w:val="000000" w:themeColor="text1"/>
                <w:sz w:val="18"/>
                <w:szCs w:val="18"/>
                <w:lang w:val="en-GB"/>
              </w:rPr>
              <w:t xml:space="preserve"> Network, CATT, Lenovo/</w:t>
            </w:r>
            <w:proofErr w:type="spellStart"/>
            <w:r w:rsidR="00466615" w:rsidRPr="00466615">
              <w:rPr>
                <w:rFonts w:eastAsia="Batang"/>
                <w:color w:val="000000" w:themeColor="text1"/>
                <w:sz w:val="18"/>
                <w:szCs w:val="18"/>
                <w:lang w:val="en-GB"/>
              </w:rPr>
              <w:t>MotM</w:t>
            </w:r>
            <w:proofErr w:type="spellEnd"/>
            <w:r w:rsidR="00466615" w:rsidRPr="00466615">
              <w:rPr>
                <w:rFonts w:eastAsia="Batang"/>
                <w:color w:val="000000" w:themeColor="text1"/>
                <w:sz w:val="18"/>
                <w:szCs w:val="18"/>
                <w:lang w:val="en-GB"/>
              </w:rPr>
              <w:t xml:space="preserve">,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E630A9">
              <w:rPr>
                <w:rFonts w:eastAsia="Batang"/>
                <w:color w:val="000000" w:themeColor="text1"/>
                <w:sz w:val="18"/>
                <w:szCs w:val="18"/>
                <w:lang w:val="en-GB"/>
              </w:rPr>
              <w:t>[</w:t>
            </w:r>
            <w:r w:rsidR="00A66B99">
              <w:rPr>
                <w:rFonts w:eastAsia="Batang"/>
                <w:color w:val="000000" w:themeColor="text1"/>
                <w:sz w:val="18"/>
                <w:szCs w:val="18"/>
                <w:lang w:val="en-GB"/>
              </w:rPr>
              <w:t>Huawei/</w:t>
            </w:r>
            <w:proofErr w:type="spellStart"/>
            <w:r w:rsidR="00A66B99">
              <w:rPr>
                <w:rFonts w:eastAsia="Batang"/>
                <w:color w:val="000000" w:themeColor="text1"/>
                <w:sz w:val="18"/>
                <w:szCs w:val="18"/>
                <w:lang w:val="en-GB"/>
              </w:rPr>
              <w:t>HiSi</w:t>
            </w:r>
            <w:proofErr w:type="spellEnd"/>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457C9292" w:rsidR="00FB27F5" w:rsidRDefault="00FB27F5" w:rsidP="00110BF8">
            <w:pPr>
              <w:snapToGrid w:val="0"/>
              <w:jc w:val="both"/>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SimSun"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p>
          <w:p w14:paraId="0BFDC992"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and 4 (each resource 16 ports)</w:t>
            </w:r>
          </w:p>
          <w:p w14:paraId="222A8DD4"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F7464E">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proofErr w:type="gramStart"/>
                  <w:r w:rsidRPr="006F6660">
                    <w:rPr>
                      <w:b/>
                      <w:sz w:val="20"/>
                      <w:szCs w:val="22"/>
                      <w:vertAlign w:val="subscript"/>
                      <w:lang w:val="en-GB"/>
                    </w:rPr>
                    <w:t>1</w:t>
                  </w:r>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F7464E">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proofErr w:type="gramStart"/>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r>
            <w:tr w:rsidR="00895686" w:rsidRPr="006F6660" w14:paraId="6A782022" w14:textId="77777777" w:rsidTr="00F7464E">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F7464E">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proofErr w:type="gramStart"/>
                  <w:r w:rsidRPr="006F6660">
                    <w:rPr>
                      <w:color w:val="FF0000"/>
                      <w:sz w:val="20"/>
                      <w:szCs w:val="22"/>
                      <w:lang w:val="en-GB"/>
                    </w:rPr>
                    <w:t>/</w:t>
                  </w:r>
                  <w:r w:rsidRPr="009A1F5A">
                    <w:rPr>
                      <w:color w:val="FF0000"/>
                      <w:sz w:val="20"/>
                      <w:szCs w:val="22"/>
                      <w:highlight w:val="cyan"/>
                      <w:lang w:val="en-GB"/>
                    </w:rPr>
                    <w:t>(</w:t>
                  </w:r>
                  <w:proofErr w:type="gramEnd"/>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F7464E">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w:t>
                  </w:r>
                  <w:proofErr w:type="gramStart"/>
                  <w:r w:rsidRPr="006F6660">
                    <w:rPr>
                      <w:color w:val="3333FF"/>
                      <w:sz w:val="20"/>
                      <w:szCs w:val="22"/>
                      <w:lang w:val="en-GB"/>
                    </w:rPr>
                    <w:t>/(</w:t>
                  </w:r>
                  <w:proofErr w:type="gramEnd"/>
                  <w:r w:rsidRPr="006F6660">
                    <w:rPr>
                      <w:color w:val="3333FF"/>
                      <w:sz w:val="20"/>
                      <w:szCs w:val="22"/>
                      <w:lang w:val="en-GB"/>
                    </w:rPr>
                    <w:t>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F7464E">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(8,2)</w:t>
                  </w:r>
                  <w:proofErr w:type="gramStart"/>
                  <w:r w:rsidRPr="006F6660">
                    <w:rPr>
                      <w:color w:val="FF0000"/>
                      <w:sz w:val="20"/>
                      <w:szCs w:val="22"/>
                      <w:lang w:val="en-GB"/>
                    </w:rPr>
                    <w:t>/(</w:t>
                  </w:r>
                  <w:proofErr w:type="gramEnd"/>
                  <w:r w:rsidRPr="006F6660">
                    <w:rPr>
                      <w:color w:val="FF0000"/>
                      <w:sz w:val="20"/>
                      <w:szCs w:val="22"/>
                      <w:lang w:val="en-GB"/>
                    </w:rPr>
                    <w:t xml:space="preserve">8,1); </w:t>
                  </w:r>
                </w:p>
              </w:tc>
            </w:tr>
            <w:tr w:rsidR="00895686" w:rsidRPr="006F6660" w14:paraId="4A9C357D" w14:textId="77777777" w:rsidTr="00F7464E">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F7464E">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SimSun"/>
                <w:b/>
                <w:iCs/>
                <w:sz w:val="18"/>
                <w:szCs w:val="18"/>
                <w:lang w:val="en-GB"/>
              </w:rPr>
            </w:pPr>
          </w:p>
          <w:p w14:paraId="1FB85612" w14:textId="77777777" w:rsidR="00895686" w:rsidRDefault="00895686" w:rsidP="00895686">
            <w:pPr>
              <w:snapToGrid w:val="0"/>
              <w:jc w:val="both"/>
              <w:rPr>
                <w:rFonts w:eastAsia="SimSun"/>
                <w:b/>
                <w:iCs/>
                <w:sz w:val="18"/>
                <w:szCs w:val="18"/>
                <w:lang w:val="en-GB"/>
              </w:rPr>
            </w:pPr>
          </w:p>
          <w:p w14:paraId="7DCAA50F" w14:textId="77777777" w:rsidR="00895686" w:rsidRDefault="00895686" w:rsidP="00895686">
            <w:pPr>
              <w:snapToGrid w:val="0"/>
              <w:jc w:val="both"/>
              <w:rPr>
                <w:rFonts w:eastAsia="SimSun"/>
                <w:b/>
                <w:iCs/>
                <w:sz w:val="18"/>
                <w:szCs w:val="18"/>
                <w:lang w:val="en-GB"/>
              </w:rPr>
            </w:pPr>
          </w:p>
          <w:p w14:paraId="622B3D50" w14:textId="77777777" w:rsidR="00895686" w:rsidRDefault="00895686" w:rsidP="00895686">
            <w:pPr>
              <w:snapToGrid w:val="0"/>
              <w:jc w:val="both"/>
              <w:rPr>
                <w:rFonts w:eastAsia="SimSun"/>
                <w:b/>
                <w:iCs/>
                <w:sz w:val="18"/>
                <w:szCs w:val="18"/>
                <w:lang w:val="en-GB"/>
              </w:rPr>
            </w:pPr>
          </w:p>
          <w:p w14:paraId="2FDC127C" w14:textId="77777777" w:rsidR="00895686" w:rsidRDefault="00895686" w:rsidP="00895686">
            <w:pPr>
              <w:snapToGrid w:val="0"/>
              <w:jc w:val="both"/>
              <w:rPr>
                <w:rFonts w:eastAsia="SimSun"/>
                <w:b/>
                <w:iCs/>
                <w:sz w:val="18"/>
                <w:szCs w:val="18"/>
                <w:lang w:val="en-GB"/>
              </w:rPr>
            </w:pPr>
          </w:p>
          <w:p w14:paraId="28BDF285" w14:textId="77777777" w:rsidR="00895686" w:rsidRDefault="00895686" w:rsidP="00895686">
            <w:pPr>
              <w:snapToGrid w:val="0"/>
              <w:jc w:val="both"/>
              <w:rPr>
                <w:rFonts w:eastAsia="SimSun"/>
                <w:b/>
                <w:iCs/>
                <w:sz w:val="18"/>
                <w:szCs w:val="18"/>
                <w:lang w:val="en-GB"/>
              </w:rPr>
            </w:pPr>
          </w:p>
          <w:p w14:paraId="1A0D9922" w14:textId="77777777" w:rsidR="00895686" w:rsidRDefault="00895686" w:rsidP="00895686">
            <w:pPr>
              <w:snapToGrid w:val="0"/>
              <w:jc w:val="both"/>
              <w:rPr>
                <w:rFonts w:eastAsia="SimSun"/>
                <w:b/>
                <w:iCs/>
                <w:sz w:val="18"/>
                <w:szCs w:val="18"/>
                <w:lang w:val="en-GB"/>
              </w:rPr>
            </w:pPr>
          </w:p>
          <w:p w14:paraId="16B86567" w14:textId="77777777" w:rsidR="00895686" w:rsidRDefault="00895686" w:rsidP="00895686">
            <w:pPr>
              <w:snapToGrid w:val="0"/>
              <w:rPr>
                <w:rFonts w:eastAsia="SimSun"/>
                <w:b/>
                <w:iCs/>
                <w:sz w:val="18"/>
                <w:szCs w:val="18"/>
                <w:lang w:val="en-GB"/>
              </w:rPr>
            </w:pPr>
            <w:r>
              <w:rPr>
                <w:rFonts w:eastAsia="SimSun"/>
                <w:b/>
                <w:iCs/>
                <w:sz w:val="18"/>
                <w:szCs w:val="18"/>
                <w:lang w:val="en-GB"/>
              </w:rPr>
              <w:t xml:space="preserve">Support/fine: </w:t>
            </w:r>
            <w:r w:rsidRPr="008138D5">
              <w:rPr>
                <w:rFonts w:eastAsia="SimSun"/>
                <w:iCs/>
                <w:sz w:val="18"/>
                <w:szCs w:val="18"/>
                <w:lang w:val="en-GB"/>
              </w:rPr>
              <w:t xml:space="preserve">Qualcomm, Samsung, </w:t>
            </w:r>
          </w:p>
          <w:p w14:paraId="3B16CECD" w14:textId="77777777" w:rsidR="00895686" w:rsidRDefault="00895686" w:rsidP="00895686">
            <w:pPr>
              <w:snapToGrid w:val="0"/>
              <w:rPr>
                <w:rFonts w:eastAsia="SimSun"/>
                <w:b/>
                <w:iCs/>
                <w:sz w:val="18"/>
                <w:szCs w:val="18"/>
                <w:lang w:val="en-GB"/>
              </w:rPr>
            </w:pPr>
          </w:p>
          <w:p w14:paraId="78E19D97" w14:textId="750852A8" w:rsidR="00895686" w:rsidRDefault="00895686" w:rsidP="00895686">
            <w:pPr>
              <w:snapToGrid w:val="0"/>
              <w:jc w:val="both"/>
              <w:rPr>
                <w:rFonts w:eastAsiaTheme="minorEastAsia"/>
                <w:b/>
                <w:iCs/>
                <w:sz w:val="18"/>
                <w:szCs w:val="18"/>
                <w:lang w:val="en-GB"/>
              </w:rPr>
            </w:pPr>
            <w:r>
              <w:rPr>
                <w:rFonts w:eastAsia="SimSun"/>
                <w:b/>
                <w:iCs/>
                <w:sz w:val="18"/>
                <w:szCs w:val="18"/>
                <w:lang w:val="en-GB"/>
              </w:rPr>
              <w:t xml:space="preserve">Not support: </w:t>
            </w:r>
          </w:p>
        </w:tc>
      </w:tr>
      <w:tr w:rsidR="00895686"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77777777" w:rsidR="00895686" w:rsidRDefault="00895686" w:rsidP="00895686">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DB7E960" w14:textId="77777777" w:rsidR="00895686" w:rsidRPr="00FB1724" w:rsidRDefault="00895686" w:rsidP="00895686">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380E9F5" w14:textId="77777777" w:rsidR="00895686" w:rsidRDefault="00895686" w:rsidP="00895686">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w:t>
            </w:r>
            <w:r w:rsidRPr="00B14011">
              <w:rPr>
                <w:iCs/>
                <w:sz w:val="16"/>
                <w:szCs w:val="16"/>
              </w:rPr>
              <w:lastRenderedPageBreak/>
              <w:t xml:space="preserve">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7777777" w:rsidR="005F1D67" w:rsidRDefault="005F1D67" w:rsidP="00102C5E">
            <w:pPr>
              <w:snapToGrid w:val="0"/>
              <w:rPr>
                <w:iCs/>
                <w:sz w:val="16"/>
                <w:szCs w:val="16"/>
              </w:rPr>
            </w:pPr>
            <w:r>
              <w:rPr>
                <w:noProof/>
              </w:rPr>
              <w:drawing>
                <wp:inline distT="0" distB="0" distL="0" distR="0" wp14:anchorId="3AD327FA" wp14:editId="2C06F4E3">
                  <wp:extent cx="1925944" cy="15182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1118" cy="1538094"/>
                          </a:xfrm>
                          <a:prstGeom prst="rect">
                            <a:avLst/>
                          </a:prstGeom>
                          <a:noFill/>
                        </pic:spPr>
                      </pic:pic>
                    </a:graphicData>
                  </a:graphic>
                </wp:inline>
              </w:drawing>
            </w:r>
            <w:r>
              <w:rPr>
                <w:noProof/>
              </w:rPr>
              <w:drawing>
                <wp:inline distT="0" distB="0" distL="0" distR="0" wp14:anchorId="22A23FE5" wp14:editId="4E5EF5C2">
                  <wp:extent cx="1930808" cy="150099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0410" cy="1531782"/>
                          </a:xfrm>
                          <a:prstGeom prst="rect">
                            <a:avLst/>
                          </a:prstGeom>
                          <a:noFill/>
                        </pic:spPr>
                      </pic:pic>
                    </a:graphicData>
                  </a:graphic>
                </wp:inline>
              </w:drawing>
            </w:r>
          </w:p>
          <w:p w14:paraId="75DB730B" w14:textId="77777777" w:rsidR="005F1D67" w:rsidRPr="00B14011" w:rsidRDefault="005F1D67" w:rsidP="00102C5E">
            <w:pPr>
              <w:snapToGrid w:val="0"/>
              <w:rPr>
                <w:iCs/>
                <w:sz w:val="16"/>
                <w:szCs w:val="16"/>
                <w:lang w:val="en-GB"/>
              </w:rPr>
            </w:pPr>
            <w:r>
              <w:rPr>
                <w:iCs/>
                <w:sz w:val="16"/>
                <w:szCs w:val="16"/>
                <w:lang w:val="en-GB"/>
              </w:rPr>
              <w:t xml:space="preserve">It is seen in the SLS results above that </w:t>
            </w:r>
            <w:r w:rsidRPr="00B14011">
              <w:rPr>
                <w:iCs/>
                <w:sz w:val="16"/>
                <w:szCs w:val="16"/>
                <w:lang w:val="en-GB"/>
              </w:rPr>
              <w:t>Scheme 2 with selection of SD beams and inter-polarization co-phasing per panel can offer about 10 % UPT gain compared to extension of Rel-15 Type I MP codebook.</w:t>
            </w:r>
          </w:p>
          <w:p w14:paraId="7ED969F9" w14:textId="77777777" w:rsidR="005F1D67" w:rsidRPr="00B14011" w:rsidRDefault="005F1D67" w:rsidP="00102C5E">
            <w:pPr>
              <w:snapToGrid w:val="0"/>
              <w:rPr>
                <w:iCs/>
                <w:sz w:val="16"/>
                <w:szCs w:val="16"/>
              </w:rPr>
            </w:pPr>
            <w:r>
              <w:rPr>
                <w:iCs/>
                <w:sz w:val="16"/>
                <w:szCs w:val="16"/>
                <w:lang w:val="en-GB"/>
              </w:rPr>
              <w:t xml:space="preserve">Additionally, it is shown that </w:t>
            </w:r>
            <w:r w:rsidRPr="00B14011">
              <w:rPr>
                <w:iCs/>
                <w:sz w:val="16"/>
                <w:szCs w:val="16"/>
                <w:lang w:val="en-GB"/>
              </w:rPr>
              <w:t xml:space="preserve">the performance gain of Scheme 2 is more when inter-panel distance is increased, because </w:t>
            </w:r>
            <w:r w:rsidRPr="00B14011">
              <w:rPr>
                <w:iCs/>
                <w:sz w:val="16"/>
                <w:szCs w:val="16"/>
              </w:rPr>
              <w:t xml:space="preserve">as antenna array size and/or inter-panel distance increases, angles across antenna elements start to decorrelate and different SD beams across panels are needed to match the channel. </w:t>
            </w:r>
          </w:p>
          <w:p w14:paraId="75C374C2" w14:textId="77777777" w:rsidR="005F1D67" w:rsidRDefault="005F1D67" w:rsidP="00102C5E">
            <w:pPr>
              <w:snapToGrid w:val="0"/>
              <w:rPr>
                <w:iCs/>
                <w:sz w:val="16"/>
                <w:szCs w:val="16"/>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val="en-GB"/>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val="en-GB"/>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proofErr w:type="gramStart"/>
            <w:r w:rsidRPr="001E22A7">
              <w:rPr>
                <w:sz w:val="16"/>
                <w:szCs w:val="16"/>
                <w:vertAlign w:val="subscript"/>
              </w:rPr>
              <w:t>1</w:t>
            </w:r>
            <w:r>
              <w:rPr>
                <w:sz w:val="16"/>
                <w:szCs w:val="16"/>
              </w:rPr>
              <w:t>,O</w:t>
            </w:r>
            <w:proofErr w:type="gramEnd"/>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that, both scheme 2(A) and scheme 2(b) can provide over 10% average throughput gain over scheme 1. Besides, by indicating the SD basis applied to the orphan layer, scheme 2(B) further shows approximately 1% throughput gain over scheme 2(A). 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lastRenderedPageBreak/>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rPr>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18" w:name="_Ref166271312"/>
            <w:r>
              <w:rPr>
                <w:bCs/>
                <w:iCs/>
                <w:sz w:val="16"/>
                <w:szCs w:val="16"/>
                <w:lang w:val="en-GB"/>
              </w:rPr>
              <w:t xml:space="preserve">It is observed from SLS results (the above figures are the case of port layout (16x2)) that </w:t>
            </w:r>
          </w:p>
          <w:p w14:paraId="3BE8CFD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19" w:name="_Ref166271342"/>
            <w:bookmarkEnd w:id="18"/>
          </w:p>
          <w:p w14:paraId="6D7A2C9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20" w:name="_Ref166271358"/>
            <w:bookmarkEnd w:id="19"/>
          </w:p>
          <w:p w14:paraId="342B004A"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20"/>
          </w:p>
          <w:p w14:paraId="030D939F" w14:textId="01F52221" w:rsidR="00C20B0C" w:rsidRPr="00E6167D" w:rsidRDefault="00C20B0C" w:rsidP="00C20B0C">
            <w:pPr>
              <w:pStyle w:val="ListParagraph"/>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21" w:name="_Toc166235935"/>
            <w:bookmarkStart w:id="22" w:name="_Toc166251385"/>
            <w:r w:rsidRPr="00DA151E">
              <w:rPr>
                <w:bCs/>
                <w:iCs/>
                <w:sz w:val="16"/>
                <w:szCs w:val="16"/>
              </w:rPr>
              <w:lastRenderedPageBreak/>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21"/>
            <w:bookmarkEnd w:id="22"/>
          </w:p>
          <w:p w14:paraId="79F405ED" w14:textId="77777777" w:rsidR="00C20B0C" w:rsidRDefault="00C20B0C" w:rsidP="00662D77">
            <w:pPr>
              <w:pStyle w:val="ListParagraph"/>
              <w:numPr>
                <w:ilvl w:val="0"/>
                <w:numId w:val="45"/>
              </w:numPr>
              <w:snapToGrid w:val="0"/>
              <w:spacing w:after="0" w:line="240" w:lineRule="auto"/>
              <w:rPr>
                <w:bCs/>
                <w:iCs/>
                <w:sz w:val="16"/>
                <w:szCs w:val="16"/>
              </w:rPr>
            </w:pPr>
            <w:bookmarkStart w:id="23" w:name="_Toc166235936"/>
            <w:bookmarkStart w:id="24" w:name="_Toc166251386"/>
            <w:r w:rsidRPr="00DA151E">
              <w:rPr>
                <w:bCs/>
                <w:iCs/>
                <w:sz w:val="16"/>
                <w:szCs w:val="16"/>
              </w:rPr>
              <w:t>Scheme 2 has the best overall performance albeit at a slightly larger overhead</w:t>
            </w:r>
            <w:bookmarkStart w:id="25" w:name="_Toc166235937"/>
            <w:bookmarkStart w:id="26" w:name="_Toc166251387"/>
            <w:bookmarkEnd w:id="23"/>
            <w:bookmarkEnd w:id="24"/>
          </w:p>
          <w:p w14:paraId="219443B2" w14:textId="77777777" w:rsidR="00C20B0C" w:rsidRPr="00DA151E" w:rsidRDefault="00C20B0C" w:rsidP="00662D77">
            <w:pPr>
              <w:pStyle w:val="ListParagraph"/>
              <w:numPr>
                <w:ilvl w:val="0"/>
                <w:numId w:val="45"/>
              </w:numPr>
              <w:snapToGrid w:val="0"/>
              <w:spacing w:after="0" w:line="240" w:lineRule="auto"/>
              <w:rPr>
                <w:bCs/>
                <w:iCs/>
                <w:sz w:val="16"/>
                <w:szCs w:val="16"/>
              </w:rPr>
            </w:pPr>
            <w:r w:rsidRPr="00DA151E">
              <w:rPr>
                <w:bCs/>
                <w:iCs/>
                <w:sz w:val="16"/>
                <w:szCs w:val="16"/>
              </w:rPr>
              <w:t>Scheme 3 is able to achieve slight gains when compared to the baseline (Scheme 1), especially at low resource utilization, and at a slightly higher overhead than the baseline</w:t>
            </w:r>
            <w:bookmarkEnd w:id="25"/>
            <w:bookmarkEnd w:id="26"/>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ja-JP"/>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Average and 5th percentile throughput gain for (M, N, P) = (8, 16, 2) at 20%, 50% and 70% resource utilization for eType-II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27" w:name="_Toc166235938"/>
            <w:bookmarkStart w:id="28"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29" w:name="_Toc166235939"/>
            <w:bookmarkStart w:id="30" w:name="_Toc166251389"/>
            <w:bookmarkEnd w:id="27"/>
            <w:bookmarkEnd w:id="28"/>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ListParagraph"/>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31" w:name="_Toc166235940"/>
            <w:bookmarkStart w:id="32" w:name="_Toc166251390"/>
            <w:bookmarkEnd w:id="29"/>
            <w:bookmarkEnd w:id="30"/>
          </w:p>
          <w:p w14:paraId="380EBB7C" w14:textId="77777777" w:rsidR="00C20B0C" w:rsidRPr="002C70A0" w:rsidRDefault="00C20B0C" w:rsidP="00662D77">
            <w:pPr>
              <w:pStyle w:val="ListParagraph"/>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31"/>
            <w:bookmarkEnd w:id="32"/>
          </w:p>
          <w:p w14:paraId="3EDF2B71" w14:textId="5AD853AB" w:rsidR="00C20B0C" w:rsidRDefault="00C20B0C" w:rsidP="00C20B0C">
            <w:pPr>
              <w:pStyle w:val="ListParagraph"/>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1C19E9"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06526D15" w:rsidR="001C19E9" w:rsidRDefault="00D60A04">
            <w:pPr>
              <w:snapToGrid w:val="0"/>
              <w:rPr>
                <w:rFonts w:eastAsiaTheme="minorEastAsia" w:hint="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614240" w14:textId="77777777" w:rsidR="001C19E9" w:rsidRDefault="00D60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3913F05" w14:textId="77777777" w:rsidR="00843D11" w:rsidRDefault="00843D11">
            <w:pPr>
              <w:jc w:val="both"/>
              <w:rPr>
                <w:rFonts w:ascii="Times" w:eastAsiaTheme="minorEastAsia" w:hAnsi="Times" w:cs="Times"/>
                <w:sz w:val="18"/>
                <w:szCs w:val="18"/>
                <w:lang w:val="en-GB" w:eastAsia="zh-CN"/>
              </w:rPr>
            </w:pPr>
          </w:p>
          <w:p w14:paraId="15258FEB" w14:textId="77777777" w:rsidR="00D60A04" w:rsidRDefault="00D60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1A26CF90" w14:textId="77777777" w:rsidR="00843D11" w:rsidRDefault="00843D11">
            <w:pPr>
              <w:jc w:val="both"/>
              <w:rPr>
                <w:rFonts w:ascii="Times" w:eastAsiaTheme="minorEastAsia" w:hAnsi="Times" w:cs="Times"/>
                <w:sz w:val="18"/>
                <w:szCs w:val="18"/>
                <w:lang w:val="en-GB" w:eastAsia="zh-CN"/>
              </w:rPr>
            </w:pPr>
          </w:p>
          <w:p w14:paraId="32568669" w14:textId="77777777" w:rsidR="00D60A04" w:rsidRDefault="00D60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30ECA118" w14:textId="77777777" w:rsidR="00843D11" w:rsidRDefault="00843D11">
            <w:pPr>
              <w:jc w:val="both"/>
              <w:rPr>
                <w:rFonts w:ascii="Times" w:eastAsiaTheme="minorEastAsia" w:hAnsi="Times" w:cs="Times"/>
                <w:sz w:val="18"/>
                <w:szCs w:val="18"/>
                <w:lang w:val="en-GB" w:eastAsia="zh-CN"/>
              </w:rPr>
            </w:pPr>
          </w:p>
          <w:p w14:paraId="46E0BA91" w14:textId="77777777" w:rsidR="00D60A04" w:rsidRDefault="00D60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1B814034" w14:textId="77777777" w:rsidR="00843D11" w:rsidRDefault="00843D11">
            <w:pPr>
              <w:jc w:val="both"/>
              <w:rPr>
                <w:rFonts w:ascii="Times" w:eastAsiaTheme="minorEastAsia" w:hAnsi="Times" w:cs="Times"/>
                <w:sz w:val="18"/>
                <w:szCs w:val="18"/>
                <w:lang w:val="en-GB" w:eastAsia="zh-CN"/>
              </w:rPr>
            </w:pPr>
          </w:p>
          <w:p w14:paraId="64D3EA86" w14:textId="42681BDE" w:rsidR="00D60A04" w:rsidRDefault="00D60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1.E.1: We failed to see the necessity to enhance MP. </w:t>
            </w:r>
            <w:r w:rsidR="0095586C">
              <w:rPr>
                <w:rFonts w:ascii="Times" w:eastAsiaTheme="minorEastAsia" w:hAnsi="Times" w:cs="Times"/>
                <w:sz w:val="18"/>
                <w:szCs w:val="18"/>
                <w:lang w:val="en-GB" w:eastAsia="zh-CN"/>
              </w:rPr>
              <w:t>It seems similar functionality can be achieved by CJT CSI.</w:t>
            </w:r>
          </w:p>
          <w:p w14:paraId="4285C79B" w14:textId="77777777" w:rsidR="00843D11" w:rsidRDefault="00843D11">
            <w:pPr>
              <w:jc w:val="both"/>
              <w:rPr>
                <w:rFonts w:ascii="Times" w:eastAsiaTheme="minorEastAsia" w:hAnsi="Times" w:cs="Times"/>
                <w:sz w:val="18"/>
                <w:szCs w:val="18"/>
                <w:lang w:val="en-GB" w:eastAsia="zh-CN"/>
              </w:rPr>
            </w:pPr>
          </w:p>
          <w:p w14:paraId="03EA0B11" w14:textId="50C6372C" w:rsidR="0095586C" w:rsidRDefault="0095586C">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1.F.1: OK. Probably we can consider to remove (1, 2), (1,4) and (2, 4). Usually, horizontal beams are narrower than vertical beams. The granularity for CBSR for horizontal beams could be larger than vertical beams.</w:t>
            </w:r>
          </w:p>
          <w:p w14:paraId="481D3D5E" w14:textId="77777777" w:rsidR="00843D11" w:rsidRDefault="00843D11">
            <w:pPr>
              <w:jc w:val="both"/>
              <w:rPr>
                <w:rFonts w:ascii="Times" w:eastAsiaTheme="minorEastAsia" w:hAnsi="Times" w:cs="Times"/>
                <w:sz w:val="18"/>
                <w:szCs w:val="18"/>
                <w:lang w:val="en-GB" w:eastAsia="zh-CN"/>
              </w:rPr>
            </w:pPr>
          </w:p>
          <w:p w14:paraId="1EA9330D" w14:textId="332C7FB9" w:rsidR="0095586C" w:rsidRDefault="0095586C">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1.F.2: We do not think this is needed for high rank case. For high rank, there is already power scaling for each layer. In addition, the actual power scaling factor for each layer should be defined as </w:t>
            </w:r>
            <w:proofErr w:type="gramStart"/>
            <w:r>
              <w:rPr>
                <w:rFonts w:ascii="Times" w:eastAsiaTheme="minorEastAsia" w:hAnsi="Times" w:cs="Times"/>
                <w:sz w:val="18"/>
                <w:szCs w:val="18"/>
                <w:lang w:val="en-GB" w:eastAsia="zh-CN"/>
              </w:rPr>
              <w:t>max(</w:t>
            </w:r>
            <w:proofErr w:type="gramEnd"/>
            <w:r>
              <w:rPr>
                <w:rFonts w:ascii="Times" w:eastAsiaTheme="minorEastAsia" w:hAnsi="Times" w:cs="Times"/>
                <w:sz w:val="18"/>
                <w:szCs w:val="18"/>
                <w:lang w:val="en-GB" w:eastAsia="zh-CN"/>
              </w:rPr>
              <w:t>CBSR, sqrt(v)), where CBSR indicates the value configured by the codepoint and v indicates the number of layers. Further, if additional power scaling is applied for some layers, we should allow UE to perform power boosting for some other layers.</w:t>
            </w:r>
          </w:p>
          <w:p w14:paraId="2B765374" w14:textId="77777777" w:rsidR="00843D11" w:rsidRDefault="00843D11">
            <w:pPr>
              <w:jc w:val="both"/>
              <w:rPr>
                <w:rFonts w:ascii="Times" w:eastAsiaTheme="minorEastAsia" w:hAnsi="Times" w:cs="Times"/>
                <w:sz w:val="18"/>
                <w:szCs w:val="18"/>
                <w:lang w:val="en-GB" w:eastAsia="zh-CN"/>
              </w:rPr>
            </w:pPr>
          </w:p>
          <w:p w14:paraId="48001424" w14:textId="269F2D85" w:rsidR="0095586C" w:rsidRDefault="00843D11">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lastRenderedPageBreak/>
              <w:t>Proposal 1.G: We do not know why this proposal is needed. Port indexing within each CSI-RS resource should remain the same as legacy.</w:t>
            </w:r>
          </w:p>
          <w:p w14:paraId="596EB0BE" w14:textId="77777777" w:rsidR="00843D11" w:rsidRDefault="00843D11">
            <w:pPr>
              <w:jc w:val="both"/>
              <w:rPr>
                <w:rFonts w:ascii="Times" w:eastAsiaTheme="minorEastAsia" w:hAnsi="Times" w:cs="Times"/>
                <w:sz w:val="18"/>
                <w:szCs w:val="18"/>
                <w:lang w:val="en-GB" w:eastAsia="zh-CN"/>
              </w:rPr>
            </w:pPr>
          </w:p>
          <w:p w14:paraId="3BDF2439" w14:textId="2A9E7972" w:rsidR="00843D11" w:rsidRDefault="00843D11">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378D0DFA" w:rsidR="00D60A04" w:rsidRDefault="00D60A04" w:rsidP="00843D11">
            <w:pPr>
              <w:jc w:val="both"/>
              <w:rPr>
                <w:rFonts w:ascii="Times" w:eastAsiaTheme="minorEastAsia" w:hAnsi="Times" w:cs="Times"/>
                <w:sz w:val="18"/>
                <w:szCs w:val="18"/>
                <w:lang w:val="en-GB" w:eastAsia="zh-CN"/>
              </w:rPr>
            </w:pPr>
          </w:p>
        </w:tc>
      </w:tr>
      <w:tr w:rsidR="001C19E9"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E978354" w:rsidR="001C19E9" w:rsidRDefault="001C19E9">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04C2D2" w14:textId="77777777" w:rsidR="001C19E9" w:rsidRDefault="001C19E9">
            <w:pPr>
              <w:jc w:val="both"/>
              <w:rPr>
                <w:rFonts w:ascii="Times" w:eastAsiaTheme="minorEastAsia" w:hAnsi="Times" w:cs="Times"/>
                <w:b/>
                <w:sz w:val="18"/>
                <w:szCs w:val="18"/>
                <w:lang w:val="en-GB" w:eastAsia="zh-CN"/>
              </w:rPr>
            </w:pPr>
          </w:p>
        </w:tc>
      </w:tr>
      <w:tr w:rsidR="00C20B0C"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77777777" w:rsidR="00C20B0C" w:rsidRDefault="00C20B0C">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937B448" w14:textId="77777777" w:rsidR="00C20B0C" w:rsidRDefault="00C20B0C">
            <w:pPr>
              <w:jc w:val="both"/>
              <w:rPr>
                <w:rFonts w:ascii="Times" w:eastAsiaTheme="minorEastAsia" w:hAnsi="Times" w:cs="Times"/>
                <w:b/>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662D77">
            <w:pPr>
              <w:pStyle w:val="ListParagraph"/>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75453DF5" w:rsid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662D77">
            <w:pPr>
              <w:pStyle w:val="ListParagraph"/>
              <w:numPr>
                <w:ilvl w:val="1"/>
                <w:numId w:val="35"/>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77C78321"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CMCC,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lastRenderedPageBreak/>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7777777"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77777777" w:rsidR="00955AAA" w:rsidRPr="00955AAA" w:rsidRDefault="00955AAA" w:rsidP="00662D77">
            <w:pPr>
              <w:pStyle w:val="ListParagraph"/>
              <w:numPr>
                <w:ilvl w:val="1"/>
                <w:numId w:val="36"/>
              </w:numPr>
              <w:snapToGrid w:val="0"/>
              <w:spacing w:after="0" w:line="240" w:lineRule="auto"/>
              <w:contextualSpacing/>
              <w:rPr>
                <w:sz w:val="20"/>
              </w:rPr>
            </w:pPr>
            <w:r w:rsidRPr="00955AAA">
              <w:rPr>
                <w:sz w:val="20"/>
              </w:rPr>
              <w:t xml:space="preserve">In addition, for A-CSI,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67E86646"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Ericsson, Samsung</w:t>
            </w:r>
            <w:r w:rsidR="00111B2D">
              <w:rPr>
                <w:sz w:val="18"/>
                <w:szCs w:val="18"/>
                <w:lang w:val="en-GB"/>
              </w:rPr>
              <w:t xml:space="preserve"> (ok)</w:t>
            </w:r>
            <w:r>
              <w:rPr>
                <w:sz w:val="18"/>
                <w:szCs w:val="18"/>
                <w:lang w:val="en-GB"/>
              </w:rPr>
              <w:t>,</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p>
          <w:p w14:paraId="3232D2BF" w14:textId="77777777" w:rsidR="00955AAA" w:rsidRPr="007D02AD" w:rsidRDefault="00955AAA" w:rsidP="00955AAA">
            <w:pPr>
              <w:widowControl w:val="0"/>
              <w:snapToGrid w:val="0"/>
              <w:rPr>
                <w:b/>
                <w:sz w:val="18"/>
                <w:szCs w:val="18"/>
                <w:lang w:val="en-GB"/>
              </w:rPr>
            </w:pPr>
          </w:p>
          <w:p w14:paraId="3B5B78C8" w14:textId="6D59163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983CDF">
              <w:rPr>
                <w:sz w:val="18"/>
                <w:szCs w:val="18"/>
                <w:lang w:val="en-GB"/>
              </w:rPr>
              <w:t xml:space="preserve">ZTE, </w:t>
            </w:r>
            <w:r w:rsidR="00564C2F">
              <w:rPr>
                <w:sz w:val="18"/>
                <w:szCs w:val="18"/>
                <w:lang w:val="en-GB"/>
              </w:rPr>
              <w:t xml:space="preserve">NTT DOCOMO, </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lastRenderedPageBreak/>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DengXian"/>
                <w:b/>
                <w:bCs/>
                <w:sz w:val="20"/>
                <w:szCs w:val="20"/>
                <w:lang w:eastAsia="zh-CN"/>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ListParagraph"/>
              <w:numPr>
                <w:ilvl w:val="0"/>
                <w:numId w:val="33"/>
              </w:numPr>
              <w:snapToGrid w:val="0"/>
              <w:spacing w:after="0" w:line="240" w:lineRule="auto"/>
              <w:contextualSpacing/>
              <w:rPr>
                <w:sz w:val="20"/>
                <w:szCs w:val="20"/>
              </w:rPr>
            </w:pPr>
            <w:r>
              <w:rPr>
                <w:sz w:val="20"/>
                <w:szCs w:val="20"/>
              </w:rPr>
              <w:t xml:space="preserve">When Rel-16 eType-II codebook is configured, </w:t>
            </w:r>
            <w:r w:rsidR="008A17C6">
              <w:rPr>
                <w:sz w:val="20"/>
                <w:szCs w:val="20"/>
              </w:rPr>
              <w:t xml:space="preserve">support </w:t>
            </w:r>
            <w:r>
              <w:rPr>
                <w:sz w:val="20"/>
                <w:szCs w:val="20"/>
              </w:rPr>
              <w:t xml:space="preserve">resource-common FD basis selection and indication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w:t>
            </w:r>
            <w:proofErr w:type="spellStart"/>
            <w:r w:rsidRPr="00D11162">
              <w:rPr>
                <w:sz w:val="18"/>
                <w:szCs w:val="18"/>
                <w:lang w:val="en-GB"/>
              </w:rPr>
              <w:t>HiSi</w:t>
            </w:r>
            <w:proofErr w:type="spellEnd"/>
          </w:p>
          <w:p w14:paraId="20005E9B" w14:textId="493A21B9" w:rsidR="00D11162" w:rsidRDefault="00D11162" w:rsidP="00B356CB">
            <w:pPr>
              <w:widowControl w:val="0"/>
              <w:snapToGrid w:val="0"/>
              <w:rPr>
                <w:b/>
                <w:sz w:val="18"/>
                <w:szCs w:val="18"/>
                <w:lang w:val="en-GB"/>
              </w:rPr>
            </w:pPr>
          </w:p>
          <w:p w14:paraId="562C7FA3" w14:textId="105F3E10" w:rsidR="00D11162" w:rsidRDefault="00D11162" w:rsidP="00B356CB">
            <w:pPr>
              <w:widowControl w:val="0"/>
              <w:snapToGrid w:val="0"/>
              <w:rPr>
                <w:b/>
                <w:sz w:val="18"/>
                <w:szCs w:val="18"/>
                <w:lang w:val="en-GB"/>
              </w:rPr>
            </w:pPr>
            <w:r>
              <w:rPr>
                <w:b/>
                <w:sz w:val="18"/>
                <w:szCs w:val="18"/>
                <w:lang w:val="en-GB"/>
              </w:rPr>
              <w:t xml:space="preserve">Not support: </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4FE95DCF" w:rsidR="002E6F5A" w:rsidRDefault="002E6F5A" w:rsidP="00DC0992">
            <w:pPr>
              <w:jc w:val="both"/>
              <w:rPr>
                <w:sz w:val="20"/>
                <w:szCs w:val="20"/>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when Rel-16 eType-II codebook is configured, please share your preference on the following alternatives:</w:t>
            </w:r>
          </w:p>
          <w:p w14:paraId="46C0BCB8" w14:textId="7CB73473" w:rsidR="002E6F5A" w:rsidRDefault="002E6F5A" w:rsidP="00662D77">
            <w:pPr>
              <w:pStyle w:val="ListParagraph"/>
              <w:numPr>
                <w:ilvl w:val="0"/>
                <w:numId w:val="49"/>
              </w:numPr>
              <w:snapToGrid w:val="0"/>
              <w:spacing w:after="0" w:line="240" w:lineRule="auto"/>
              <w:jc w:val="both"/>
              <w:rPr>
                <w:sz w:val="20"/>
                <w:szCs w:val="20"/>
              </w:rPr>
            </w:pPr>
            <w:r>
              <w:rPr>
                <w:sz w:val="20"/>
                <w:szCs w:val="20"/>
              </w:rPr>
              <w:t>Alt1. Resource-specific RRC configuration of Parameter Combination</w:t>
            </w:r>
          </w:p>
          <w:p w14:paraId="1B641DCF" w14:textId="61FADE1F"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p>
          <w:p w14:paraId="70282672" w14:textId="32AD4210"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0AF3FB76" w14:textId="6F831EA8" w:rsidR="002E6F5A" w:rsidRPr="002E6F5A" w:rsidRDefault="002E6F5A" w:rsidP="00662D77">
            <w:pPr>
              <w:pStyle w:val="ListParagraph"/>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p>
          <w:p w14:paraId="6871C4F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DengXian"/>
                <w:b/>
                <w:bCs/>
                <w:sz w:val="20"/>
                <w:szCs w:val="20"/>
                <w:u w:val="single"/>
                <w:lang w:eastAsia="zh-CN"/>
              </w:rPr>
            </w:pPr>
          </w:p>
          <w:p w14:paraId="36E28679" w14:textId="77777777" w:rsidR="002E6F5A" w:rsidRDefault="002E6F5A" w:rsidP="00DC0992">
            <w:pPr>
              <w:jc w:val="both"/>
              <w:rPr>
                <w:rFonts w:eastAsia="DengXian"/>
                <w:b/>
                <w:bCs/>
                <w:sz w:val="20"/>
                <w:szCs w:val="20"/>
                <w:u w:val="single"/>
                <w:lang w:eastAsia="zh-CN"/>
              </w:rPr>
            </w:pPr>
          </w:p>
          <w:p w14:paraId="4F6C5628" w14:textId="331F0BE9" w:rsidR="002E6F5A" w:rsidRDefault="002E6F5A"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needs to be resolved for Rel-16 eType-II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DengXian"/>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Rel-16 e</w:t>
            </w:r>
            <w:r w:rsidRPr="00241AD5">
              <w:rPr>
                <w:rFonts w:eastAsia="Batang"/>
                <w:iCs/>
                <w:sz w:val="20"/>
                <w:szCs w:val="20"/>
                <w:lang w:val="en-GB"/>
              </w:rPr>
              <w:t>Type-II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50DF31A4"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33" w:name="_Hlk127656417"/>
            <w:r>
              <w:rPr>
                <w:sz w:val="18"/>
                <w:szCs w:val="18"/>
              </w:rPr>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48FA80A0"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sidRPr="00CF0CF2">
              <w:rPr>
                <w:rFonts w:eastAsia="Malgun Gothic" w:cstheme="minorHAnsi"/>
                <w:sz w:val="20"/>
                <w:szCs w:val="20"/>
              </w:rPr>
              <w:t xml:space="preserve"> = M + K</w:t>
            </w:r>
            <w:r w:rsidRPr="00CF0CF2">
              <w:rPr>
                <w:rFonts w:eastAsia="Malgun Gothic" w:cstheme="minorHAnsi"/>
                <w:sz w:val="20"/>
                <w:szCs w:val="20"/>
                <w:vertAlign w:val="subscript"/>
              </w:rPr>
              <w:t>S</w:t>
            </w:r>
          </w:p>
          <w:p w14:paraId="4D2560A0" w14:textId="6CD9C93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Timeline:</w:t>
            </w:r>
          </w:p>
          <w:p w14:paraId="4E97D688" w14:textId="77777777" w:rsidR="005A7987" w:rsidRPr="00CF0CF2" w:rsidRDefault="005A7987" w:rsidP="00662D77">
            <w:pPr>
              <w:pStyle w:val="ListParagraph"/>
              <w:numPr>
                <w:ilvl w:val="1"/>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Multiply legacy Z’ by a factor of M.</w:t>
            </w:r>
          </w:p>
          <w:p w14:paraId="75B539C7" w14:textId="1152CFFE" w:rsidR="005A7987" w:rsidRPr="00CF0CF2" w:rsidRDefault="005A7987" w:rsidP="00662D77">
            <w:pPr>
              <w:pStyle w:val="ListParagraph"/>
              <w:numPr>
                <w:ilvl w:val="1"/>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lastRenderedPageBreak/>
              <w:t xml:space="preserve">Z </w:t>
            </w:r>
            <w:r w:rsidR="0002669F">
              <w:rPr>
                <w:rFonts w:eastAsia="Malgun Gothic" w:cstheme="minorHAnsi"/>
                <w:sz w:val="20"/>
                <w:szCs w:val="20"/>
              </w:rPr>
              <w:t>is</w:t>
            </w:r>
            <w:r w:rsidRPr="00CF0CF2">
              <w:rPr>
                <w:rFonts w:eastAsia="Malgun Gothic" w:cstheme="minorHAnsi"/>
                <w:sz w:val="20"/>
                <w:szCs w:val="20"/>
              </w:rPr>
              <w:t xml:space="preserve"> increased by (M–</w:t>
            </w:r>
            <w:proofErr w:type="gramStart"/>
            <w:r w:rsidRPr="00CF0CF2">
              <w:rPr>
                <w:rFonts w:eastAsia="Malgun Gothic" w:cstheme="minorHAnsi"/>
                <w:sz w:val="20"/>
                <w:szCs w:val="20"/>
              </w:rPr>
              <w:t>1)*</w:t>
            </w:r>
            <w:proofErr w:type="gramEnd"/>
            <w:r w:rsidRPr="00CF0CF2">
              <w:rPr>
                <w:rFonts w:eastAsia="Malgun Gothic" w:cstheme="minorHAnsi"/>
                <w:sz w:val="20"/>
                <w:szCs w:val="20"/>
              </w:rPr>
              <w:t>Z’ to match the increase in Z’</w:t>
            </w:r>
          </w:p>
          <w:p w14:paraId="297C11B2" w14:textId="2ADAC4D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544CE32D"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593604E3" w:rsidR="00F602CB" w:rsidRPr="007D02AD" w:rsidRDefault="00F602CB" w:rsidP="00F602CB">
            <w:pPr>
              <w:widowControl w:val="0"/>
              <w:snapToGrid w:val="0"/>
              <w:rPr>
                <w:sz w:val="18"/>
                <w:szCs w:val="18"/>
                <w:lang w:val="en-GB"/>
              </w:rPr>
            </w:pPr>
            <w:r w:rsidRPr="007D02AD">
              <w:rPr>
                <w:b/>
                <w:sz w:val="18"/>
                <w:szCs w:val="18"/>
                <w:lang w:val="en-GB"/>
              </w:rPr>
              <w:lastRenderedPageBreak/>
              <w:t xml:space="preserve">Support/fine: </w:t>
            </w:r>
            <w:r w:rsidR="005A7987" w:rsidRPr="005A7987">
              <w:rPr>
                <w:sz w:val="18"/>
                <w:szCs w:val="18"/>
                <w:lang w:val="en-GB"/>
              </w:rPr>
              <w:t>vivo</w:t>
            </w:r>
            <w:r w:rsidR="005245C8">
              <w:rPr>
                <w:sz w:val="18"/>
                <w:szCs w:val="18"/>
                <w:lang w:val="en-GB"/>
              </w:rPr>
              <w:t xml:space="preserve">, [ZTE], </w:t>
            </w:r>
            <w:r w:rsidR="00CF0CF2">
              <w:rPr>
                <w:sz w:val="18"/>
                <w:szCs w:val="18"/>
                <w:lang w:val="en-GB"/>
              </w:rPr>
              <w:t>[Xiaomi]</w:t>
            </w:r>
            <w:r w:rsidR="00564C2F">
              <w:rPr>
                <w:sz w:val="18"/>
                <w:szCs w:val="18"/>
                <w:lang w:val="en-GB"/>
              </w:rPr>
              <w:t>, [NTT DOCOMO]</w:t>
            </w:r>
            <w:r w:rsidR="0002669F">
              <w:rPr>
                <w:sz w:val="18"/>
                <w:szCs w:val="18"/>
                <w:lang w:val="en-GB"/>
              </w:rPr>
              <w:t>, Qualcomm</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77777777" w:rsidR="00F602CB" w:rsidRPr="007D02AD" w:rsidRDefault="00F602CB" w:rsidP="00F602CB">
            <w:pPr>
              <w:widowControl w:val="0"/>
              <w:snapToGrid w:val="0"/>
              <w:rPr>
                <w:sz w:val="18"/>
                <w:szCs w:val="18"/>
                <w:lang w:val="en-GB"/>
              </w:rPr>
            </w:pPr>
            <w:r w:rsidRPr="007D02AD">
              <w:rPr>
                <w:b/>
                <w:sz w:val="18"/>
                <w:szCs w:val="18"/>
                <w:lang w:val="en-GB"/>
              </w:rPr>
              <w:lastRenderedPageBreak/>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lastRenderedPageBreak/>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w:t>
            </w:r>
            <w:proofErr w:type="gramStart"/>
            <w:r w:rsidRPr="00DC0992">
              <w:rPr>
                <w:rFonts w:ascii="Times" w:eastAsia="Batang" w:hAnsi="Times"/>
                <w:bCs/>
                <w:i/>
                <w:iCs/>
                <w:sz w:val="16"/>
                <w:szCs w:val="20"/>
                <w:lang w:val="fr-FR" w:eastAsia="zh-CN"/>
              </w:rPr>
              <w:t>cri</w:t>
            </w:r>
            <w:proofErr w:type="gramEnd"/>
            <w:r w:rsidRPr="00DC0992">
              <w:rPr>
                <w:rFonts w:ascii="Times" w:eastAsia="Batang" w:hAnsi="Times"/>
                <w:bCs/>
                <w:i/>
                <w:iCs/>
                <w:sz w:val="16"/>
                <w:szCs w:val="20"/>
                <w:lang w:val="fr-FR" w:eastAsia="zh-CN"/>
              </w:rPr>
              <w:t>-RI-PMI-CQI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‘cri-RI-i1-CQI’  </w:t>
            </w:r>
          </w:p>
          <w:p w14:paraId="4C273768" w14:textId="5EC85140"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  </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21D313F"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 xml:space="preserve">Xiaomi,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77777777"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33"/>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val="en-IN" w:eastAsia="en-I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val="en-IN" w:eastAsia="en-I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val="en-IN" w:eastAsia="en-I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C19E9"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0489CFAC" w:rsidR="001C19E9" w:rsidRDefault="00843D11">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82CDE3" w14:textId="77777777" w:rsidR="001C19E9" w:rsidRDefault="00843D11">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3F97808E" w14:textId="77777777" w:rsidR="00843D11" w:rsidRDefault="00843D11">
            <w:pPr>
              <w:snapToGrid w:val="0"/>
              <w:rPr>
                <w:rFonts w:ascii="Times" w:eastAsiaTheme="minorEastAsia" w:hAnsi="Times" w:cs="Times"/>
                <w:color w:val="000000" w:themeColor="text1"/>
                <w:sz w:val="18"/>
                <w:szCs w:val="20"/>
                <w:lang w:val="en-GB" w:eastAsia="zh-CN"/>
              </w:rPr>
            </w:pPr>
          </w:p>
          <w:p w14:paraId="01584F42" w14:textId="77777777" w:rsidR="00843D11" w:rsidRDefault="00843D11">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lastRenderedPageBreak/>
              <w:t>Proposal 2.A.2: Support</w:t>
            </w:r>
          </w:p>
          <w:p w14:paraId="6A951CD8" w14:textId="37D3E801" w:rsidR="00843D11" w:rsidRDefault="00843D11">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resource-specific. </w:t>
            </w:r>
          </w:p>
          <w:p w14:paraId="5C824167" w14:textId="7272D139" w:rsidR="00843D11" w:rsidRDefault="00843D11">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Q 2.A.3: Support Alt1. </w:t>
            </w:r>
          </w:p>
          <w:p w14:paraId="08DF6711" w14:textId="77777777" w:rsidR="00843D11" w:rsidRDefault="00843D11">
            <w:pPr>
              <w:snapToGrid w:val="0"/>
              <w:rPr>
                <w:rFonts w:ascii="Times" w:eastAsiaTheme="minorEastAsia" w:hAnsi="Times" w:cs="Times"/>
                <w:color w:val="000000" w:themeColor="text1"/>
                <w:sz w:val="18"/>
                <w:szCs w:val="20"/>
                <w:lang w:val="en-GB" w:eastAsia="zh-CN"/>
              </w:rPr>
            </w:pPr>
          </w:p>
          <w:p w14:paraId="76F22D3C" w14:textId="3BD59892" w:rsidR="00843D11" w:rsidRDefault="00843D11">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2.B: We think CBSR should be configured in resource-specific manner. The digital precoder status can be different on top of different beams.</w:t>
            </w:r>
          </w:p>
          <w:p w14:paraId="4DA65CE0" w14:textId="77777777" w:rsidR="00843D11" w:rsidRDefault="00843D11">
            <w:pPr>
              <w:snapToGrid w:val="0"/>
              <w:rPr>
                <w:rFonts w:ascii="Times" w:eastAsiaTheme="minorEastAsia" w:hAnsi="Times" w:cs="Times"/>
                <w:color w:val="000000" w:themeColor="text1"/>
                <w:sz w:val="18"/>
                <w:szCs w:val="20"/>
                <w:lang w:val="en-GB" w:eastAsia="zh-CN"/>
              </w:rPr>
            </w:pPr>
          </w:p>
          <w:p w14:paraId="4BF0EF91" w14:textId="214B7AC3" w:rsidR="00843D11" w:rsidRDefault="00843D11">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w:t>
            </w:r>
            <w:r w:rsidR="00FB55A2">
              <w:rPr>
                <w:rFonts w:ascii="Times" w:eastAsiaTheme="minorEastAsia" w:hAnsi="Times" w:cs="Times"/>
                <w:color w:val="000000" w:themeColor="text1"/>
                <w:sz w:val="18"/>
                <w:szCs w:val="20"/>
                <w:lang w:val="en-GB" w:eastAsia="zh-CN"/>
              </w:rPr>
              <w:t>.D: Support</w:t>
            </w:r>
          </w:p>
          <w:p w14:paraId="177F4647" w14:textId="77777777" w:rsidR="00FB55A2" w:rsidRDefault="00FB55A2">
            <w:pPr>
              <w:snapToGrid w:val="0"/>
              <w:rPr>
                <w:rFonts w:ascii="Times" w:eastAsiaTheme="minorEastAsia" w:hAnsi="Times" w:cs="Times"/>
                <w:color w:val="000000" w:themeColor="text1"/>
                <w:sz w:val="18"/>
                <w:szCs w:val="20"/>
                <w:lang w:val="en-GB" w:eastAsia="zh-CN"/>
              </w:rPr>
            </w:pPr>
          </w:p>
          <w:p w14:paraId="11142BD5" w14:textId="72106A54" w:rsidR="00FB55A2" w:rsidRDefault="00FB55A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04ED75F8" w:rsidR="00843D11" w:rsidRDefault="00843D11">
            <w:pPr>
              <w:snapToGrid w:val="0"/>
              <w:rPr>
                <w:rFonts w:ascii="Times" w:eastAsiaTheme="minorEastAsia" w:hAnsi="Times" w:cs="Times"/>
                <w:color w:val="000000" w:themeColor="text1"/>
                <w:sz w:val="18"/>
                <w:szCs w:val="20"/>
                <w:lang w:val="en-GB" w:eastAsia="zh-CN"/>
              </w:rPr>
            </w:pPr>
          </w:p>
        </w:tc>
      </w:tr>
      <w:tr w:rsidR="00C20B0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77777777" w:rsidR="00C20B0C" w:rsidRDefault="00C20B0C">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77777777" w:rsidR="00C20B0C" w:rsidRDefault="00C20B0C">
            <w:pPr>
              <w:snapToGrid w:val="0"/>
              <w:rPr>
                <w:rFonts w:ascii="Times" w:eastAsiaTheme="minorEastAsia" w:hAnsi="Times" w:cs="Times"/>
                <w:color w:val="000000" w:themeColor="text1"/>
                <w:sz w:val="18"/>
                <w:szCs w:val="20"/>
                <w:lang w:val="en-GB" w:eastAsia="zh-CN"/>
              </w:rPr>
            </w:pPr>
          </w:p>
        </w:tc>
      </w:tr>
      <w:tr w:rsidR="001C19E9"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76FB6457" w:rsidR="001C19E9" w:rsidRDefault="001C19E9">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BF6CF2" w14:textId="77777777" w:rsidR="001C19E9" w:rsidRDefault="001C19E9">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DengXian"/>
                <w:sz w:val="16"/>
                <w:szCs w:val="20"/>
                <w:highlight w:val="green"/>
                <w:lang w:eastAsia="zh-CN"/>
              </w:rPr>
            </w:pPr>
            <w:r>
              <w:rPr>
                <w:rFonts w:eastAsia="DengXian"/>
                <w:b/>
                <w:bCs/>
                <w:sz w:val="20"/>
                <w:szCs w:val="20"/>
                <w:highlight w:val="green"/>
                <w:lang w:eastAsia="zh-CN"/>
              </w:rPr>
              <w:t>[</w:t>
            </w:r>
            <w:r w:rsidRPr="00D223B1">
              <w:rPr>
                <w:rFonts w:eastAsia="DengXian"/>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proofErr w:type="spellStart"/>
            <w:proofErr w:type="gramStart"/>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proofErr w:type="spellEnd"/>
            <w:proofErr w:type="gram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 xml:space="preserve">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DengXian"/>
                <w:sz w:val="16"/>
                <w:szCs w:val="20"/>
                <w:highlight w:val="green"/>
                <w:lang w:eastAsia="zh-CN"/>
              </w:rPr>
            </w:pPr>
            <w:r w:rsidRPr="00D223B1">
              <w:rPr>
                <w:rFonts w:eastAsia="DengXian"/>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proofErr w:type="spellStart"/>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proofErr w:type="spell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are NW-configured via higher-layer (RRC) 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t>
            </w:r>
            <w:proofErr w:type="gramStart"/>
            <w:r w:rsidRPr="00D223B1">
              <w:rPr>
                <w:rFonts w:ascii="Times" w:eastAsia="Calibri" w:hAnsi="Times"/>
                <w:sz w:val="16"/>
                <w:szCs w:val="20"/>
                <w:lang w:val="en-GB" w:eastAsia="x-none"/>
              </w:rPr>
              <w:t>denote</w:t>
            </w:r>
            <w:proofErr w:type="gramEnd"/>
            <w:r w:rsidRPr="00D223B1">
              <w:rPr>
                <w:rFonts w:ascii="Times" w:eastAsia="Calibri" w:hAnsi="Times"/>
                <w:sz w:val="16"/>
                <w:szCs w:val="20"/>
                <w:lang w:val="en-GB" w:eastAsia="x-none"/>
              </w:rPr>
              <w:t xml:space="preserv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proofErr w:type="spellStart"/>
            <w:proofErr w:type="gramStart"/>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proofErr w:type="spellEnd"/>
            <w:proofErr w:type="gram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lastRenderedPageBreak/>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proofErr w:type="spellStart"/>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proofErr w:type="spell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3A141E14"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{0.01ppm,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current situation justifying the above proposals</w:t>
            </w:r>
          </w:p>
          <w:p w14:paraId="02166395" w14:textId="2FF700C7" w:rsidR="00CB0A68" w:rsidRDefault="00CB0A68" w:rsidP="005C3302">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D9D9D9"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t>Parameter</w:t>
                  </w:r>
                </w:p>
              </w:tc>
              <w:tc>
                <w:tcPr>
                  <w:tcW w:w="810" w:type="dxa"/>
                  <w:shd w:val="clear" w:color="auto" w:fill="D9D9D9"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D9D9D9"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w:t>
                  </w:r>
                  <w:proofErr w:type="spellStart"/>
                  <w:r w:rsidRPr="00CB0A68">
                    <w:rPr>
                      <w:color w:val="3333FF"/>
                      <w:sz w:val="16"/>
                      <w:szCs w:val="16"/>
                      <w:lang w:val="en-GB"/>
                    </w:rPr>
                    <w:t>MotM</w:t>
                  </w:r>
                  <w:proofErr w:type="spellEnd"/>
                  <w:r w:rsidR="00AA1375">
                    <w:rPr>
                      <w:color w:val="3333FF"/>
                      <w:sz w:val="16"/>
                      <w:szCs w:val="16"/>
                      <w:lang w:val="en-GB"/>
                    </w:rPr>
                    <w:t>, IDC</w:t>
                  </w:r>
                  <w:r w:rsidR="008F2466">
                    <w:rPr>
                      <w:color w:val="3333FF"/>
                      <w:sz w:val="16"/>
                      <w:szCs w:val="16"/>
                      <w:lang w:val="en-GB"/>
                    </w:rPr>
                    <w:t>, vivo</w:t>
                  </w:r>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w:t>
                  </w:r>
                  <w:proofErr w:type="gramStart"/>
                  <w:r w:rsidRPr="00CB0A68">
                    <w:rPr>
                      <w:color w:val="3333FF"/>
                      <w:sz w:val="16"/>
                      <w:szCs w:val="16"/>
                      <w:lang w:val="en-GB"/>
                    </w:rPr>
                    <w:t>, ,</w:t>
                  </w:r>
                  <w:proofErr w:type="gramEnd"/>
                  <w:r w:rsidRPr="00CB0A68">
                    <w:rPr>
                      <w:color w:val="3333FF"/>
                      <w:sz w:val="16"/>
                      <w:szCs w:val="16"/>
                      <w:lang w:val="en-GB"/>
                    </w:rPr>
                    <w:t xml:space="preserve"> Lenovo/</w:t>
                  </w:r>
                  <w:proofErr w:type="spellStart"/>
                  <w:r w:rsidRPr="00CB0A68">
                    <w:rPr>
                      <w:color w:val="3333FF"/>
                      <w:sz w:val="16"/>
                      <w:szCs w:val="16"/>
                      <w:lang w:val="en-GB"/>
                    </w:rPr>
                    <w:t>MotM</w:t>
                  </w:r>
                  <w:proofErr w:type="spellEnd"/>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Qualcomm, Nokia/NSB, </w:t>
                  </w:r>
                  <w:r w:rsidR="008F2466">
                    <w:rPr>
                      <w:color w:val="3333FF"/>
                      <w:sz w:val="16"/>
                      <w:szCs w:val="16"/>
                      <w:lang w:val="en-GB"/>
                    </w:rPr>
                    <w:t>vivo,</w:t>
                  </w:r>
                  <w:r w:rsidR="00B555FA">
                    <w:rPr>
                      <w:color w:val="3333FF"/>
                      <w:sz w:val="16"/>
                      <w:szCs w:val="16"/>
                      <w:lang w:val="en-GB"/>
                    </w:rPr>
                    <w:t xml:space="preserve"> CATT</w:t>
                  </w:r>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020DBA93"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70DB3E11"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p>
          <w:p w14:paraId="5D02D658" w14:textId="77777777" w:rsidR="00CB0A68" w:rsidRPr="00301EF7" w:rsidRDefault="00CB0A68" w:rsidP="00CB0A68">
            <w:pPr>
              <w:snapToGrid w:val="0"/>
              <w:rPr>
                <w:sz w:val="18"/>
                <w:szCs w:val="16"/>
                <w:lang w:val="en-GB"/>
              </w:rPr>
            </w:pPr>
          </w:p>
          <w:p w14:paraId="50E5C689"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lastRenderedPageBreak/>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DengXian"/>
                <w:sz w:val="16"/>
                <w:szCs w:val="20"/>
                <w:highlight w:val="green"/>
                <w:lang w:eastAsia="zh-CN"/>
              </w:rPr>
            </w:pPr>
            <w:r w:rsidRPr="006D760A">
              <w:rPr>
                <w:rFonts w:eastAsia="DengXian"/>
                <w:b/>
                <w:bCs/>
                <w:sz w:val="16"/>
                <w:szCs w:val="20"/>
                <w:highlight w:val="green"/>
                <w:lang w:eastAsia="zh-CN"/>
              </w:rPr>
              <w:t>[116bis] Agreement</w:t>
            </w:r>
          </w:p>
          <w:p w14:paraId="549CE628" w14:textId="77777777" w:rsidR="005C3302" w:rsidRPr="006D760A" w:rsidRDefault="005C3302" w:rsidP="005C3302">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w:t>
            </w:r>
            <w:proofErr w:type="spellStart"/>
            <w:r w:rsidRPr="00111B2D">
              <w:rPr>
                <w:rFonts w:ascii="Times" w:eastAsia="Calibri" w:hAnsi="Times"/>
                <w:sz w:val="20"/>
                <w:lang w:val="en-GB"/>
              </w:rPr>
              <w:t>n≠nref</w:t>
            </w:r>
            <w:proofErr w:type="spellEnd"/>
            <w:r w:rsidRPr="00111B2D">
              <w:rPr>
                <w:rFonts w:ascii="Times" w:eastAsia="Calibri" w:hAnsi="Times"/>
                <w:sz w:val="20"/>
                <w:lang w:val="en-GB"/>
              </w:rPr>
              <w:t>}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5323993E"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Samsung</w:t>
            </w:r>
            <w:r w:rsidR="005C6C80">
              <w:rPr>
                <w:sz w:val="18"/>
                <w:szCs w:val="18"/>
                <w:lang w:val="en-GB"/>
              </w:rPr>
              <w:t xml:space="preserve">, Ericsson, </w:t>
            </w:r>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DengXian"/>
                <w:sz w:val="16"/>
                <w:szCs w:val="20"/>
                <w:highlight w:val="green"/>
                <w:lang w:eastAsia="zh-CN"/>
              </w:rPr>
            </w:pPr>
            <w:r>
              <w:rPr>
                <w:rFonts w:eastAsia="DengXian"/>
                <w:b/>
                <w:bCs/>
                <w:sz w:val="16"/>
                <w:szCs w:val="20"/>
                <w:highlight w:val="green"/>
                <w:lang w:eastAsia="zh-CN"/>
              </w:rPr>
              <w:t>[</w:t>
            </w:r>
            <w:r w:rsidRPr="006D760A">
              <w:rPr>
                <w:rFonts w:eastAsia="DengXian"/>
                <w:b/>
                <w:bCs/>
                <w:sz w:val="16"/>
                <w:szCs w:val="20"/>
                <w:highlight w:val="green"/>
                <w:lang w:eastAsia="zh-CN"/>
              </w:rPr>
              <w:t>116bis] Agreement</w:t>
            </w:r>
          </w:p>
          <w:p w14:paraId="2335FA53" w14:textId="77777777" w:rsidR="00111B2D" w:rsidRPr="006D760A" w:rsidRDefault="00111B2D" w:rsidP="00111B2D">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t>Proposal 3.B.2</w:t>
            </w:r>
            <w:r w:rsidRPr="00440865">
              <w:rPr>
                <w:rFonts w:eastAsia="Malgun Gothic"/>
                <w:sz w:val="20"/>
                <w:szCs w:val="20"/>
                <w:lang w:val="en-GB"/>
              </w:rPr>
              <w:t xml:space="preserve">: For the Rel-19 aperiodic standalone CJT calibration reporting, when </w:t>
            </w:r>
            <w:proofErr w:type="spellStart"/>
            <w:r w:rsidRPr="00440865">
              <w:rPr>
                <w:rFonts w:eastAsia="Malgun Gothic"/>
                <w:sz w:val="20"/>
                <w:szCs w:val="20"/>
                <w:lang w:val="en-GB"/>
              </w:rPr>
              <w:t>ReportQuantity</w:t>
            </w:r>
            <w:proofErr w:type="spellEnd"/>
            <w:r w:rsidRPr="00440865">
              <w:rPr>
                <w:rFonts w:eastAsia="Malgun Gothic"/>
                <w:sz w:val="20"/>
                <w:szCs w:val="20"/>
                <w:lang w:val="en-GB"/>
              </w:rPr>
              <w:t xml:space="preserve"> is ‘</w:t>
            </w:r>
            <w:proofErr w:type="spellStart"/>
            <w:r w:rsidRPr="00440865">
              <w:rPr>
                <w:rFonts w:eastAsia="Malgun Gothic"/>
                <w:sz w:val="20"/>
                <w:szCs w:val="20"/>
                <w:lang w:val="en-GB"/>
              </w:rPr>
              <w:t>cjtc</w:t>
            </w:r>
            <w:proofErr w:type="spellEnd"/>
            <w:r w:rsidRPr="00440865">
              <w:rPr>
                <w:rFonts w:eastAsia="Malgun Gothic"/>
                <w:sz w:val="20"/>
                <w:szCs w:val="20"/>
                <w:lang w:val="en-GB"/>
              </w:rPr>
              <w:t xml:space="preserve">-P’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A sub-band size is selected from {8,16} PRBs </w:t>
            </w:r>
          </w:p>
          <w:p w14:paraId="790B3570" w14:textId="77777777" w:rsidR="00440865" w:rsidRPr="00440865" w:rsidRDefault="00440865" w:rsidP="00662D77">
            <w:pPr>
              <w:pStyle w:val="ListParagraph"/>
              <w:numPr>
                <w:ilvl w:val="1"/>
                <w:numId w:val="40"/>
              </w:numPr>
              <w:snapToGrid w:val="0"/>
              <w:spacing w:after="0" w:line="240" w:lineRule="auto"/>
              <w:contextualSpacing/>
              <w:rPr>
                <w:sz w:val="20"/>
                <w:szCs w:val="20"/>
              </w:rPr>
            </w:pPr>
            <w:r w:rsidRPr="00440865">
              <w:rPr>
                <w:sz w:val="20"/>
                <w:szCs w:val="20"/>
              </w:rPr>
              <w:t xml:space="preserve">FFS: Whether the sub-band size is NW-configured via higher-layer (RRC) </w:t>
            </w:r>
            <w:proofErr w:type="spellStart"/>
            <w:r w:rsidRPr="00440865">
              <w:rPr>
                <w:sz w:val="20"/>
                <w:szCs w:val="20"/>
              </w:rPr>
              <w:t>signalling</w:t>
            </w:r>
            <w:proofErr w:type="spellEnd"/>
            <w:r w:rsidRPr="00440865">
              <w:rPr>
                <w:sz w:val="20"/>
                <w:szCs w:val="20"/>
              </w:rPr>
              <w:t xml:space="preserve"> or selected (hence reported) by the UE</w:t>
            </w:r>
          </w:p>
          <w:p w14:paraId="3E0E09E4"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lastRenderedPageBreak/>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000000" w:rsidP="00662D77">
            <w:pPr>
              <w:pStyle w:val="ListParagraph"/>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p>
          <w:p w14:paraId="01916E0C" w14:textId="77777777" w:rsidR="00440865" w:rsidRPr="00440865" w:rsidRDefault="00440865" w:rsidP="00662D77">
            <w:pPr>
              <w:pStyle w:val="ListParagraph"/>
              <w:numPr>
                <w:ilvl w:val="2"/>
                <w:numId w:val="41"/>
              </w:numPr>
              <w:snapToGrid w:val="0"/>
              <w:spacing w:after="0" w:line="240" w:lineRule="auto"/>
              <w:contextualSpacing/>
              <w:rPr>
                <w:sz w:val="20"/>
                <w:szCs w:val="20"/>
              </w:rPr>
            </w:pPr>
            <w:r w:rsidRPr="00440865">
              <w:rPr>
                <w:sz w:val="20"/>
                <w:szCs w:val="20"/>
              </w:rPr>
              <w:t xml:space="preserve">FFS: Whether restriction on the maximum payload size is needed </w:t>
            </w:r>
          </w:p>
          <w:p w14:paraId="43376474" w14:textId="77777777" w:rsidR="00440865" w:rsidRPr="00440865" w:rsidRDefault="00440865" w:rsidP="00662D77">
            <w:pPr>
              <w:pStyle w:val="ListParagraph"/>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593916D"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w:t>
            </w:r>
            <w:proofErr w:type="spellStart"/>
            <w:r w:rsidRPr="00440865">
              <w:rPr>
                <w:rFonts w:ascii="Times" w:eastAsia="Batang" w:hAnsi="Times" w:cs="Times"/>
                <w:color w:val="3333FF"/>
                <w:sz w:val="18"/>
                <w:szCs w:val="16"/>
              </w:rPr>
              <w:t>MotM</w:t>
            </w:r>
            <w:proofErr w:type="spellEnd"/>
            <w:r w:rsidRPr="00440865">
              <w:rPr>
                <w:rFonts w:ascii="Times" w:eastAsia="Batang" w:hAnsi="Times" w:cs="Times"/>
                <w:color w:val="3333FF"/>
                <w:sz w:val="18"/>
                <w:szCs w:val="16"/>
              </w:rPr>
              <w:t xml:space="preserve">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55ED0FF5"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w:t>
            </w:r>
            <w:proofErr w:type="spellStart"/>
            <w:r w:rsidRPr="00440865">
              <w:rPr>
                <w:rFonts w:ascii="Times" w:eastAsia="Batang" w:hAnsi="Times" w:cs="Times"/>
                <w:b/>
                <w:color w:val="3333FF"/>
                <w:sz w:val="18"/>
                <w:szCs w:val="16"/>
              </w:rPr>
              <w:t>d+WB</w:t>
            </w:r>
            <w:proofErr w:type="spellEnd"/>
            <w:r w:rsidRPr="00440865">
              <w:rPr>
                <w:rFonts w:ascii="Times" w:eastAsia="Batang" w:hAnsi="Times" w:cs="Times"/>
                <w:b/>
                <w:color w:val="3333FF"/>
                <w:sz w:val="18"/>
                <w:szCs w:val="16"/>
              </w:rPr>
              <w:t xml:space="preserve"> PO enough)</w:t>
            </w:r>
            <w:r w:rsidRPr="00440865">
              <w:rPr>
                <w:rFonts w:ascii="Times" w:eastAsia="Batang" w:hAnsi="Times" w:cs="Times"/>
                <w:color w:val="3333FF"/>
                <w:sz w:val="18"/>
                <w:szCs w:val="16"/>
              </w:rPr>
              <w:t>: OPPO, Apple, Intel, vivo, Google, Nokia/NSB</w:t>
            </w:r>
            <w:r w:rsidR="005F1D67">
              <w:rPr>
                <w:rFonts w:ascii="Times" w:eastAsia="Batang" w:hAnsi="Times" w:cs="Times"/>
                <w:color w:val="3333FF"/>
                <w:sz w:val="18"/>
                <w:szCs w:val="16"/>
              </w:rPr>
              <w:t>, Huawei/</w:t>
            </w:r>
            <w:proofErr w:type="spellStart"/>
            <w:r w:rsidR="005F1D67">
              <w:rPr>
                <w:rFonts w:ascii="Times" w:eastAsia="Batang" w:hAnsi="Times" w:cs="Times"/>
                <w:color w:val="3333FF"/>
                <w:sz w:val="18"/>
                <w:szCs w:val="16"/>
              </w:rPr>
              <w:t>HiSi</w:t>
            </w:r>
            <w:proofErr w:type="spellEnd"/>
            <w:r w:rsidRPr="00440865">
              <w:rPr>
                <w:rFonts w:ascii="Times" w:eastAsia="Batang" w:hAnsi="Times" w:cs="Times"/>
                <w:color w:val="3333FF"/>
                <w:sz w:val="18"/>
                <w:szCs w:val="16"/>
              </w:rPr>
              <w:t xml:space="preserv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t xml:space="preserve">Support/fine: </w:t>
            </w:r>
            <w:r w:rsidR="00440865">
              <w:rPr>
                <w:rFonts w:ascii="Times" w:eastAsia="Batang" w:hAnsi="Times" w:cs="Times"/>
                <w:sz w:val="18"/>
                <w:szCs w:val="16"/>
              </w:rPr>
              <w:t>ZTE, Qualcomm, CATT, Ericsson, NTT DOCOMO, Samsung, Fujitsu, NEC, TCL, Sony, KDDI, Lenovo/</w:t>
            </w:r>
            <w:proofErr w:type="spellStart"/>
            <w:r w:rsidR="00440865">
              <w:rPr>
                <w:rFonts w:ascii="Times" w:eastAsia="Batang" w:hAnsi="Times" w:cs="Times"/>
                <w:sz w:val="18"/>
                <w:szCs w:val="16"/>
              </w:rPr>
              <w:t>MotM</w:t>
            </w:r>
            <w:proofErr w:type="spellEnd"/>
            <w:r w:rsidR="00440865">
              <w:rPr>
                <w:rFonts w:ascii="Times" w:eastAsia="Batang" w:hAnsi="Times" w:cs="Times"/>
                <w:sz w:val="18"/>
                <w:szCs w:val="16"/>
              </w:rPr>
              <w:t>, OPPO, Apple, Intel, vivo, Google, Nokia/NSB</w:t>
            </w:r>
            <w:r w:rsidR="005F1D67">
              <w:rPr>
                <w:rFonts w:ascii="Times" w:eastAsia="Batang" w:hAnsi="Times" w:cs="Times"/>
                <w:sz w:val="18"/>
                <w:szCs w:val="16"/>
              </w:rPr>
              <w:t>, Huawei/</w:t>
            </w:r>
            <w:proofErr w:type="spellStart"/>
            <w:r w:rsidR="005F1D67">
              <w:rPr>
                <w:rFonts w:ascii="Times" w:eastAsia="Batang" w:hAnsi="Times" w:cs="Times"/>
                <w:sz w:val="18"/>
                <w:szCs w:val="16"/>
              </w:rPr>
              <w:t>HiSi</w:t>
            </w:r>
            <w:proofErr w:type="spellEnd"/>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can be configured (via higher-layer/RRC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77777777" w:rsidR="00111B2D" w:rsidRPr="00111B2D" w:rsidRDefault="00111B2D" w:rsidP="00662D77">
            <w:pPr>
              <w:numPr>
                <w:ilvl w:val="0"/>
                <w:numId w:val="38"/>
              </w:numPr>
              <w:snapToGrid w:val="0"/>
              <w:contextualSpacing/>
              <w:rPr>
                <w:sz w:val="20"/>
                <w:lang w:val="en-GB"/>
              </w:rPr>
            </w:pPr>
            <w:r w:rsidRPr="00111B2D">
              <w:rPr>
                <w:sz w:val="20"/>
                <w:lang w:val="en-GB"/>
              </w:rPr>
              <w:t>The UE antenna port for transmitting the selected/configured port from the associated SRS resource(s) is same as the UE antenna port for receiving the CSI-RS configured for phase offset measurement</w:t>
            </w:r>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t>For discussion purposes only (not necessarily for specification), the UE antenna port is referred to as the ‘reference UE antenna port’</w:t>
            </w:r>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To ensure no additional impairments and phase misalignment occur, the SRS and CSI-RS used for PO measurement should be linked via UE antenna port (since the 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23D103A1"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w:t>
            </w:r>
            <w:proofErr w:type="spellStart"/>
            <w:r w:rsidRPr="00111B2D">
              <w:rPr>
                <w:sz w:val="18"/>
                <w:szCs w:val="18"/>
                <w:lang w:val="en-GB"/>
              </w:rPr>
              <w:t>HiSi</w:t>
            </w:r>
            <w:proofErr w:type="spellEnd"/>
            <w:r w:rsidRPr="00111B2D">
              <w:rPr>
                <w:sz w:val="18"/>
                <w:szCs w:val="18"/>
                <w:lang w:val="en-GB"/>
              </w:rPr>
              <w:t>, Samsung, vivo, MediaTek</w:t>
            </w:r>
            <w:r w:rsidR="004B6BE1">
              <w:rPr>
                <w:sz w:val="18"/>
                <w:szCs w:val="18"/>
                <w:lang w:val="en-GB"/>
              </w:rPr>
              <w:t xml:space="preserve">, </w:t>
            </w:r>
            <w:r w:rsidR="00F82CAF">
              <w:rPr>
                <w:sz w:val="18"/>
                <w:szCs w:val="18"/>
                <w:lang w:val="en-GB"/>
              </w:rPr>
              <w:t xml:space="preserve">CATT, </w:t>
            </w:r>
          </w:p>
          <w:p w14:paraId="389CB442" w14:textId="77777777" w:rsidR="00111B2D" w:rsidRPr="007D02AD" w:rsidRDefault="00111B2D" w:rsidP="00111B2D">
            <w:pPr>
              <w:widowControl w:val="0"/>
              <w:snapToGrid w:val="0"/>
              <w:rPr>
                <w:b/>
                <w:sz w:val="18"/>
                <w:szCs w:val="18"/>
                <w:lang w:val="en-GB"/>
              </w:rPr>
            </w:pPr>
          </w:p>
          <w:p w14:paraId="6EBC215D"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higher-layer/RRC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report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sidR="00111B2D">
              <w:rPr>
                <w:rFonts w:eastAsia="Batang"/>
                <w:color w:val="3333FF"/>
                <w:sz w:val="18"/>
                <w:szCs w:val="20"/>
                <w:lang w:val="en-GB"/>
              </w:rPr>
              <w:t>Tdocs</w:t>
            </w:r>
            <w:proofErr w:type="spellEnd"/>
            <w:r w:rsidR="00111B2D">
              <w:rPr>
                <w:rFonts w:eastAsia="Batang"/>
                <w:color w:val="3333FF"/>
                <w:sz w:val="18"/>
                <w:szCs w:val="20"/>
                <w:lang w:val="en-GB"/>
              </w:rPr>
              <w:t xml:space="preserve"> it was argued that Scheme2 facilitates NW implementation using non-precoded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17A9C1D8" w:rsidR="00111B2D" w:rsidRPr="00111B2D" w:rsidRDefault="00111B2D" w:rsidP="00111B2D">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Qualcomm, Ericsson, Nokia/NSB, Samsung, vivo, MediaTek</w:t>
            </w:r>
          </w:p>
          <w:p w14:paraId="29812BC5" w14:textId="77777777" w:rsidR="00111B2D" w:rsidRPr="007D02AD" w:rsidRDefault="00111B2D" w:rsidP="00111B2D">
            <w:pPr>
              <w:widowControl w:val="0"/>
              <w:snapToGrid w:val="0"/>
              <w:rPr>
                <w:b/>
                <w:sz w:val="18"/>
                <w:szCs w:val="18"/>
                <w:lang w:val="en-GB"/>
              </w:rPr>
            </w:pPr>
          </w:p>
          <w:p w14:paraId="5B78F843"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43C5EB05" w:rsidR="005C3302" w:rsidRDefault="006F360D" w:rsidP="006F360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t>
            </w:r>
            <w:r>
              <w:rPr>
                <w:rFonts w:eastAsia="Malgun Gothic"/>
                <w:sz w:val="20"/>
                <w:lang w:val="en-GB"/>
              </w:rPr>
              <w:t>regarding timeline, O</w:t>
            </w:r>
            <w:r w:rsidRPr="006F360D">
              <w:rPr>
                <w:rFonts w:eastAsia="Malgun Gothic"/>
                <w:sz w:val="20"/>
                <w:vertAlign w:val="subscript"/>
                <w:lang w:val="en-GB"/>
              </w:rPr>
              <w:t>CPU</w:t>
            </w:r>
            <w:r>
              <w:rPr>
                <w:rFonts w:eastAsia="Malgun Gothic"/>
                <w:sz w:val="20"/>
                <w:lang w:val="en-GB"/>
              </w:rPr>
              <w:t>, and active resource counting</w:t>
            </w:r>
            <w:r w:rsidR="00A40FAC">
              <w:rPr>
                <w:rFonts w:eastAsia="Malgun Gothic"/>
                <w:sz w:val="20"/>
                <w:lang w:val="en-GB"/>
              </w:rPr>
              <w:t xml:space="preserve">, </w:t>
            </w:r>
            <w:r>
              <w:rPr>
                <w:rFonts w:eastAsia="Malgun Gothic"/>
                <w:sz w:val="20"/>
                <w:lang w:val="en-GB"/>
              </w:rPr>
              <w:t>fully reuse those from Rel-18 TDCP reporting</w:t>
            </w:r>
          </w:p>
          <w:p w14:paraId="0ADCDC3E" w14:textId="5DD83D7A" w:rsidR="006F360D" w:rsidRPr="006F360D" w:rsidRDefault="00666301" w:rsidP="00662D77">
            <w:pPr>
              <w:pStyle w:val="ListParagraph"/>
              <w:numPr>
                <w:ilvl w:val="0"/>
                <w:numId w:val="39"/>
              </w:numPr>
              <w:snapToGrid w:val="0"/>
              <w:spacing w:after="0" w:line="240" w:lineRule="auto"/>
              <w:rPr>
                <w:rFonts w:eastAsia="Malgun Gothic"/>
                <w:sz w:val="20"/>
                <w:lang w:val="en-GB"/>
              </w:rPr>
            </w:pPr>
            <w:r>
              <w:rPr>
                <w:rFonts w:eastAsia="Malgun Gothic"/>
                <w:sz w:val="20"/>
                <w:lang w:val="en-GB"/>
              </w:rPr>
              <w:t>For O</w:t>
            </w:r>
            <w:r w:rsidRPr="00666301">
              <w:rPr>
                <w:rFonts w:eastAsia="Malgun Gothic"/>
                <w:sz w:val="20"/>
                <w:vertAlign w:val="subscript"/>
                <w:lang w:val="en-GB"/>
              </w:rPr>
              <w:t>CPU</w:t>
            </w:r>
            <w:r>
              <w:rPr>
                <w:rFonts w:eastAsia="Malgun Gothic"/>
                <w:sz w:val="20"/>
                <w:lang w:val="en-GB"/>
              </w:rPr>
              <w:t>, Y denotes the number of reported offset values, i.e. N</w:t>
            </w:r>
            <w:r w:rsidRPr="00666301">
              <w:rPr>
                <w:rFonts w:eastAsia="Malgun Gothic"/>
                <w:sz w:val="20"/>
                <w:vertAlign w:val="subscript"/>
                <w:lang w:val="en-GB"/>
              </w:rPr>
              <w:t>TRP</w:t>
            </w:r>
            <w:r>
              <w:rPr>
                <w:rFonts w:eastAsia="Malgun Gothic"/>
                <w:sz w:val="20"/>
                <w:lang w:val="en-GB"/>
              </w:rPr>
              <w:t xml:space="preserve"> </w:t>
            </w:r>
            <w:r w:rsidR="00A40FAC">
              <w:rPr>
                <w:rFonts w:eastAsia="Malgun Gothic"/>
                <w:sz w:val="20"/>
                <w:lang w:val="en-GB"/>
              </w:rPr>
              <w:t>for each CJT calibration report type</w:t>
            </w:r>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No strong reason to do otherwise</w:t>
            </w:r>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18243D30" w:rsidR="006F360D" w:rsidRPr="00111B2D" w:rsidRDefault="006F360D" w:rsidP="006F360D">
            <w:pPr>
              <w:widowControl w:val="0"/>
              <w:snapToGrid w:val="0"/>
              <w:rPr>
                <w:sz w:val="18"/>
                <w:szCs w:val="18"/>
                <w:lang w:val="en-GB"/>
              </w:rPr>
            </w:pPr>
            <w:r w:rsidRPr="007D02AD">
              <w:rPr>
                <w:b/>
                <w:sz w:val="18"/>
                <w:szCs w:val="18"/>
                <w:lang w:val="en-GB"/>
              </w:rPr>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CF0CF2">
              <w:rPr>
                <w:sz w:val="18"/>
                <w:szCs w:val="18"/>
                <w:lang w:val="en-GB"/>
              </w:rPr>
              <w:t xml:space="preserve"> </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6CF86614"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6DDE1F39"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4B7617">
              <w:rPr>
                <w:rFonts w:ascii="Times" w:eastAsia="Batang" w:hAnsi="Times"/>
                <w:sz w:val="20"/>
                <w:lang w:val="en-GB"/>
              </w:rPr>
              <w:t>ReportQuantity</w:t>
            </w:r>
            <w:proofErr w:type="spellEnd"/>
            <w:r w:rsidRPr="004B7617">
              <w:rPr>
                <w:rFonts w:ascii="Times" w:eastAsia="Batang" w:hAnsi="Times"/>
                <w:sz w:val="20"/>
                <w:lang w:val="en-GB"/>
              </w:rPr>
              <w:t xml:space="preserve"> is ‘</w:t>
            </w:r>
            <w:proofErr w:type="spellStart"/>
            <w:r w:rsidRPr="004B7617">
              <w:rPr>
                <w:rFonts w:ascii="Times" w:eastAsia="Batang" w:hAnsi="Times"/>
                <w:sz w:val="20"/>
                <w:lang w:val="en-GB"/>
              </w:rPr>
              <w:t>cjtc</w:t>
            </w:r>
            <w:proofErr w:type="spellEnd"/>
            <w:r w:rsidRPr="004B7617">
              <w:rPr>
                <w:rFonts w:ascii="Times" w:eastAsia="Batang" w:hAnsi="Times"/>
                <w:sz w:val="20"/>
                <w:lang w:val="en-GB"/>
              </w:rPr>
              <w:t>-Dd’ (</w:t>
            </w:r>
            <w:proofErr w:type="spellStart"/>
            <w:r w:rsidRPr="008F2466">
              <w:rPr>
                <w:rFonts w:ascii="Times" w:eastAsia="Batang" w:hAnsi="Times"/>
                <w:sz w:val="20"/>
                <w:szCs w:val="20"/>
                <w:lang w:val="en-GB"/>
              </w:rPr>
              <w:t>Doffset+d</w:t>
            </w:r>
            <w:proofErr w:type="spellEnd"/>
            <w:r w:rsidRPr="008F2466">
              <w:rPr>
                <w:rFonts w:ascii="Times" w:eastAsia="Batang" w:hAnsi="Times"/>
                <w:sz w:val="20"/>
                <w:szCs w:val="20"/>
                <w:lang w:val="en-GB"/>
              </w:rPr>
              <w:t>)</w:t>
            </w:r>
            <w:r w:rsidR="008F2466" w:rsidRPr="008F2466">
              <w:rPr>
                <w:rFonts w:ascii="Times" w:eastAsia="Batang" w:hAnsi="Times"/>
                <w:sz w:val="20"/>
                <w:szCs w:val="20"/>
                <w:lang w:val="en-GB"/>
              </w:rPr>
              <w:t>, support the following</w:t>
            </w:r>
          </w:p>
          <w:p w14:paraId="6A9C58D7" w14:textId="718B00FE"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aligned</w:t>
            </w:r>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8F2466">
              <w:rPr>
                <w:rFonts w:ascii="Times" w:eastAsia="Batang" w:hAnsi="Times"/>
                <w:sz w:val="20"/>
                <w:szCs w:val="20"/>
                <w:lang w:val="en-GB"/>
              </w:rPr>
              <w:t>ReportQuantity</w:t>
            </w:r>
            <w:proofErr w:type="spellEnd"/>
            <w:r w:rsidRPr="008F2466">
              <w:rPr>
                <w:rFonts w:ascii="Times" w:eastAsia="Batang" w:hAnsi="Times"/>
                <w:sz w:val="20"/>
                <w:szCs w:val="20"/>
                <w:lang w:val="en-GB"/>
              </w:rPr>
              <w:t xml:space="preserve"> is ‘</w:t>
            </w:r>
            <w:proofErr w:type="spellStart"/>
            <w:r w:rsidRPr="008F2466">
              <w:rPr>
                <w:rFonts w:ascii="Times" w:eastAsia="Batang" w:hAnsi="Times"/>
                <w:sz w:val="20"/>
                <w:szCs w:val="20"/>
                <w:lang w:val="en-GB"/>
              </w:rPr>
              <w:t>cjtc</w:t>
            </w:r>
            <w:proofErr w:type="spellEnd"/>
            <w:r w:rsidRPr="008F2466">
              <w:rPr>
                <w:rFonts w:ascii="Times" w:eastAsia="Batang" w:hAnsi="Times"/>
                <w:sz w:val="20"/>
                <w:szCs w:val="20"/>
                <w:lang w:val="en-GB"/>
              </w:rPr>
              <w:t>-F’ (frequency offset), support the following:</w:t>
            </w:r>
          </w:p>
          <w:p w14:paraId="546AD0DB" w14:textId="296B3703" w:rsidR="008F2466" w:rsidRPr="008F2466" w:rsidRDefault="008F2466" w:rsidP="00662D77">
            <w:pPr>
              <w:pStyle w:val="ListParagraph"/>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t>link the FO report to the CJT CSI report</w:t>
            </w:r>
            <w:r w:rsidR="004731D1">
              <w:rPr>
                <w:rFonts w:eastAsiaTheme="minorEastAsia"/>
                <w:sz w:val="20"/>
                <w:szCs w:val="20"/>
              </w:rPr>
              <w:t>ing (</w:t>
            </w:r>
            <w:proofErr w:type="spellStart"/>
            <w:r w:rsidR="004731D1">
              <w:rPr>
                <w:rFonts w:eastAsiaTheme="minorEastAsia"/>
                <w:sz w:val="20"/>
                <w:szCs w:val="20"/>
              </w:rPr>
              <w:t>e.g</w:t>
            </w:r>
            <w:proofErr w:type="spellEnd"/>
            <w:r w:rsidR="004731D1">
              <w:rPr>
                <w:rFonts w:eastAsiaTheme="minorEastAsia"/>
                <w:sz w:val="20"/>
                <w:szCs w:val="20"/>
              </w:rPr>
              <w:t>, with Rel-18 Type-II CJT codebook)</w:t>
            </w:r>
            <w:r w:rsidRPr="008F2466">
              <w:rPr>
                <w:rFonts w:eastAsiaTheme="minorEastAsia"/>
                <w:sz w:val="20"/>
                <w:szCs w:val="20"/>
              </w:rPr>
              <w:t xml:space="preserve"> so that the FO values for both UE and gNB compensation are aligned</w:t>
            </w:r>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t>3.G.1</w:t>
            </w:r>
          </w:p>
          <w:p w14:paraId="4999AEC7" w14:textId="77EFDB9F"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p>
          <w:p w14:paraId="27D2E368" w14:textId="77777777" w:rsidR="008F2466" w:rsidRPr="007D02AD" w:rsidRDefault="008F2466" w:rsidP="008F2466">
            <w:pPr>
              <w:widowControl w:val="0"/>
              <w:snapToGrid w:val="0"/>
              <w:rPr>
                <w:b/>
                <w:sz w:val="18"/>
                <w:szCs w:val="18"/>
                <w:lang w:val="en-GB"/>
              </w:rPr>
            </w:pPr>
          </w:p>
          <w:p w14:paraId="606AE1D3" w14:textId="77777777" w:rsidR="008F2466" w:rsidRPr="007D02AD" w:rsidRDefault="008F2466" w:rsidP="008F2466">
            <w:pPr>
              <w:widowControl w:val="0"/>
              <w:snapToGrid w:val="0"/>
              <w:rPr>
                <w:sz w:val="18"/>
                <w:szCs w:val="18"/>
                <w:lang w:val="en-GB"/>
              </w:rPr>
            </w:pPr>
            <w:r w:rsidRPr="007D02AD">
              <w:rPr>
                <w:b/>
                <w:sz w:val="18"/>
                <w:szCs w:val="18"/>
                <w:lang w:val="en-GB"/>
              </w:rPr>
              <w:t xml:space="preserve">Not support: </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389C942"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p>
          <w:p w14:paraId="469065F4" w14:textId="77777777" w:rsidR="008F2466" w:rsidRPr="007D02AD" w:rsidRDefault="008F2466" w:rsidP="008F2466">
            <w:pPr>
              <w:widowControl w:val="0"/>
              <w:snapToGrid w:val="0"/>
              <w:rPr>
                <w:b/>
                <w:sz w:val="18"/>
                <w:szCs w:val="18"/>
                <w:lang w:val="en-GB"/>
              </w:rPr>
            </w:pPr>
          </w:p>
          <w:p w14:paraId="2CA418EF" w14:textId="77777777" w:rsidR="008F2466" w:rsidRPr="007D02AD" w:rsidRDefault="008F2466" w:rsidP="008F2466">
            <w:pPr>
              <w:widowControl w:val="0"/>
              <w:snapToGrid w:val="0"/>
              <w:rPr>
                <w:sz w:val="18"/>
                <w:szCs w:val="18"/>
                <w:lang w:val="en-GB"/>
              </w:rPr>
            </w:pPr>
            <w:r w:rsidRPr="007D02AD">
              <w:rPr>
                <w:b/>
                <w:sz w:val="18"/>
                <w:szCs w:val="18"/>
                <w:lang w:val="en-GB"/>
              </w:rPr>
              <w:t xml:space="preserve">Not support: </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lastRenderedPageBreak/>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AB9D5E" w14:textId="29E68CA2" w:rsidR="003D014E" w:rsidRDefault="003D014E" w:rsidP="00102C5E">
            <w:pPr>
              <w:rPr>
                <w:iCs/>
                <w:sz w:val="16"/>
                <w:szCs w:val="16"/>
              </w:rPr>
            </w:pPr>
            <w:r>
              <w:rPr>
                <w:noProof/>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12A13AF1">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4"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4"/>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88CF1D" w14:textId="77777777" w:rsidR="003D014E" w:rsidRDefault="003D014E" w:rsidP="00102C5E">
            <w:pPr>
              <w:rPr>
                <w:iCs/>
                <w:sz w:val="16"/>
                <w:szCs w:val="16"/>
              </w:rPr>
            </w:pPr>
            <w:r>
              <w:rPr>
                <w:iCs/>
                <w:sz w:val="16"/>
                <w:szCs w:val="16"/>
              </w:rPr>
              <w:lastRenderedPageBreak/>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7E0FE4" w14:textId="77777777"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val="en-GB"/>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ListParagraph"/>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5"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5"/>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1"/>
                          <a:stretch>
                            <a:fillRect/>
                          </a:stretch>
                        </pic:blipFill>
                        <pic:spPr>
                          <a:xfrm>
                            <a:off x="0" y="0"/>
                            <a:ext cx="1878361" cy="1456321"/>
                          </a:xfrm>
                          <a:prstGeom prst="rect">
                            <a:avLst/>
                          </a:prstGeom>
                        </pic:spPr>
                      </pic:pic>
                    </a:graphicData>
                  </a:graphic>
                </wp:inline>
              </w:drawing>
            </w:r>
            <w:r w:rsidRPr="00BA564D">
              <w:rPr>
                <w:noProof/>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rPr>
              <w:drawing>
                <wp:inline distT="0" distB="0" distL="0" distR="0" wp14:anchorId="27C6CEBF" wp14:editId="4A9D610E">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1C19E9"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42448983" w:rsidR="001C19E9" w:rsidRDefault="00FB55A2">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55F985" w14:textId="77777777" w:rsidR="001C19E9" w:rsidRDefault="00FB55A2">
            <w:pPr>
              <w:rPr>
                <w:bCs/>
                <w:sz w:val="16"/>
                <w:szCs w:val="16"/>
                <w:lang w:val="en-CA" w:eastAsia="en-CA"/>
              </w:rPr>
            </w:pPr>
            <w:r>
              <w:rPr>
                <w:bCs/>
                <w:sz w:val="16"/>
                <w:szCs w:val="16"/>
                <w:lang w:val="en-CA" w:eastAsia="en-CA"/>
              </w:rPr>
              <w:t>Proposal 3.A.1: Support</w:t>
            </w:r>
          </w:p>
          <w:p w14:paraId="532606D6" w14:textId="77777777" w:rsidR="00FB55A2" w:rsidRDefault="00FB55A2">
            <w:pPr>
              <w:rPr>
                <w:bCs/>
                <w:sz w:val="16"/>
                <w:szCs w:val="16"/>
                <w:lang w:val="en-CA" w:eastAsia="en-CA"/>
              </w:rPr>
            </w:pPr>
          </w:p>
          <w:p w14:paraId="4F90307C" w14:textId="77777777" w:rsidR="00FB55A2" w:rsidRDefault="00FB55A2">
            <w:pPr>
              <w:rPr>
                <w:bCs/>
                <w:sz w:val="16"/>
                <w:szCs w:val="16"/>
                <w:lang w:val="en-CA" w:eastAsia="en-CA"/>
              </w:rPr>
            </w:pPr>
            <w:r>
              <w:rPr>
                <w:bCs/>
                <w:sz w:val="16"/>
                <w:szCs w:val="16"/>
                <w:lang w:val="en-CA" w:eastAsia="en-CA"/>
              </w:rPr>
              <w:t>Proposal 3.A.2: OK</w:t>
            </w:r>
          </w:p>
          <w:p w14:paraId="7B5FD222" w14:textId="77777777" w:rsidR="00FB55A2" w:rsidRDefault="00FB55A2">
            <w:pPr>
              <w:rPr>
                <w:bCs/>
                <w:sz w:val="16"/>
                <w:szCs w:val="16"/>
                <w:lang w:val="en-CA" w:eastAsia="en-CA"/>
              </w:rPr>
            </w:pPr>
          </w:p>
          <w:p w14:paraId="2A22091D" w14:textId="77777777" w:rsidR="00FB55A2" w:rsidRDefault="00FB55A2">
            <w:pPr>
              <w:rPr>
                <w:bCs/>
                <w:sz w:val="16"/>
                <w:szCs w:val="16"/>
                <w:lang w:val="en-CA" w:eastAsia="en-CA"/>
              </w:rPr>
            </w:pPr>
            <w:r>
              <w:rPr>
                <w:bCs/>
                <w:sz w:val="16"/>
                <w:szCs w:val="16"/>
                <w:lang w:val="en-CA" w:eastAsia="en-CA"/>
              </w:rPr>
              <w:t>Proposal 3.B.1: OK</w:t>
            </w:r>
          </w:p>
          <w:p w14:paraId="695A010A" w14:textId="77777777" w:rsidR="00FB55A2" w:rsidRDefault="00FB55A2">
            <w:pPr>
              <w:rPr>
                <w:bCs/>
                <w:sz w:val="16"/>
                <w:szCs w:val="16"/>
                <w:lang w:val="en-CA" w:eastAsia="en-CA"/>
              </w:rPr>
            </w:pPr>
          </w:p>
          <w:p w14:paraId="63F4883D" w14:textId="7EA1614C" w:rsidR="00FB55A2" w:rsidRDefault="00FB55A2">
            <w:pPr>
              <w:rPr>
                <w:bCs/>
                <w:sz w:val="16"/>
                <w:szCs w:val="16"/>
                <w:lang w:val="en-CA" w:eastAsia="en-CA"/>
              </w:rPr>
            </w:pPr>
            <w:r>
              <w:rPr>
                <w:bCs/>
                <w:sz w:val="16"/>
                <w:szCs w:val="16"/>
                <w:lang w:val="en-CA" w:eastAsia="en-CA"/>
              </w:rPr>
              <w:t>Proposal 3.B.2: What is the use case for the proposed subband PO report? For both proposals, is it possible for UE to report “invalid” for some subbands?</w:t>
            </w:r>
          </w:p>
          <w:p w14:paraId="03ACEA7C" w14:textId="77777777" w:rsidR="00FB55A2" w:rsidRDefault="00FB55A2">
            <w:pPr>
              <w:rPr>
                <w:bCs/>
                <w:sz w:val="16"/>
                <w:szCs w:val="16"/>
                <w:lang w:val="en-CA" w:eastAsia="en-CA"/>
              </w:rPr>
            </w:pPr>
          </w:p>
          <w:p w14:paraId="7D264CC5" w14:textId="6CA945E5" w:rsidR="00FB55A2" w:rsidRDefault="00FB55A2" w:rsidP="00BB36BB">
            <w:pPr>
              <w:rPr>
                <w:bCs/>
                <w:sz w:val="16"/>
                <w:szCs w:val="16"/>
                <w:lang w:val="en-CA" w:eastAsia="en-CA"/>
              </w:rPr>
            </w:pPr>
            <w:r>
              <w:rPr>
                <w:bCs/>
                <w:sz w:val="16"/>
                <w:szCs w:val="16"/>
                <w:lang w:val="en-CA" w:eastAsia="en-CA"/>
              </w:rPr>
              <w:t>Proposal 3.C.1</w:t>
            </w:r>
            <w:r w:rsidR="00BB36BB">
              <w:rPr>
                <w:bCs/>
                <w:sz w:val="16"/>
                <w:szCs w:val="16"/>
                <w:lang w:val="en-CA" w:eastAsia="en-CA"/>
              </w:rPr>
              <w:t xml:space="preserve">: OK. One minor editorial comment, in the second bullet, “UE antenna port” should be “UE antenna port(s)”, since whether to use one or multiple ports are still open. </w:t>
            </w:r>
          </w:p>
          <w:p w14:paraId="02ED9DC2" w14:textId="77777777" w:rsidR="00FB55A2" w:rsidRDefault="00FB55A2">
            <w:pPr>
              <w:rPr>
                <w:bCs/>
                <w:sz w:val="16"/>
                <w:szCs w:val="16"/>
                <w:lang w:val="en-CA" w:eastAsia="en-CA"/>
              </w:rPr>
            </w:pPr>
          </w:p>
          <w:p w14:paraId="1CE13926" w14:textId="33988F8C" w:rsidR="00FB55A2" w:rsidRDefault="00FB55A2">
            <w:pPr>
              <w:rPr>
                <w:bCs/>
                <w:sz w:val="16"/>
                <w:szCs w:val="16"/>
                <w:lang w:val="en-CA" w:eastAsia="en-CA"/>
              </w:rPr>
            </w:pPr>
            <w:r>
              <w:rPr>
                <w:bCs/>
                <w:sz w:val="16"/>
                <w:szCs w:val="16"/>
                <w:lang w:val="en-CA" w:eastAsia="en-CA"/>
              </w:rPr>
              <w:t>Proposal 3.C.2</w:t>
            </w:r>
            <w:r w:rsidR="00BB36BB">
              <w:rPr>
                <w:bCs/>
                <w:sz w:val="16"/>
                <w:szCs w:val="16"/>
                <w:lang w:val="en-CA" w:eastAsia="en-CA"/>
              </w:rPr>
              <w:t xml:space="preserve"> (Issue 3.3.2)</w:t>
            </w:r>
            <w:r>
              <w:rPr>
                <w:bCs/>
                <w:sz w:val="16"/>
                <w:szCs w:val="16"/>
                <w:lang w:val="en-CA" w:eastAsia="en-CA"/>
              </w:rPr>
              <w:t xml:space="preserve">: </w:t>
            </w:r>
            <w:r w:rsidR="00BB36BB">
              <w:rPr>
                <w:bCs/>
                <w:sz w:val="16"/>
                <w:szCs w:val="16"/>
                <w:lang w:val="en-CA" w:eastAsia="en-CA"/>
              </w:rPr>
              <w:t xml:space="preserve">One question, if only one or a subset of UE ports are selected/configured, how about the phase offset for other UE ports? </w:t>
            </w:r>
          </w:p>
          <w:p w14:paraId="288F183C" w14:textId="77777777" w:rsidR="00BB36BB" w:rsidRDefault="00BB36BB">
            <w:pPr>
              <w:rPr>
                <w:bCs/>
                <w:sz w:val="16"/>
                <w:szCs w:val="16"/>
                <w:lang w:val="en-CA" w:eastAsia="en-CA"/>
              </w:rPr>
            </w:pPr>
          </w:p>
          <w:p w14:paraId="4EACED93" w14:textId="581D8DEB" w:rsidR="00BB36BB" w:rsidRDefault="00BB36BB">
            <w:pPr>
              <w:rPr>
                <w:bCs/>
                <w:sz w:val="16"/>
                <w:szCs w:val="16"/>
                <w:lang w:val="en-CA" w:eastAsia="en-CA"/>
              </w:rPr>
            </w:pPr>
            <w:r>
              <w:rPr>
                <w:bCs/>
                <w:sz w:val="16"/>
                <w:szCs w:val="16"/>
                <w:lang w:val="en-CA" w:eastAsia="en-CA"/>
              </w:rPr>
              <w:t xml:space="preserve">Proposal 3.C.2 (Issue 3.5): Support for </w:t>
            </w:r>
            <w:proofErr w:type="spellStart"/>
            <w:r>
              <w:rPr>
                <w:bCs/>
                <w:sz w:val="16"/>
                <w:szCs w:val="16"/>
                <w:lang w:val="en-CA" w:eastAsia="en-CA"/>
              </w:rPr>
              <w:t>Ocpu</w:t>
            </w:r>
            <w:proofErr w:type="spellEnd"/>
            <w:r>
              <w:rPr>
                <w:bCs/>
                <w:sz w:val="16"/>
                <w:szCs w:val="16"/>
                <w:lang w:val="en-CA" w:eastAsia="en-CA"/>
              </w:rPr>
              <w:t xml:space="preserve">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01DDF6AB" w14:textId="77777777" w:rsidR="00BB36BB" w:rsidRDefault="00BB36BB">
            <w:pPr>
              <w:rPr>
                <w:bCs/>
                <w:sz w:val="16"/>
                <w:szCs w:val="16"/>
                <w:lang w:val="en-CA" w:eastAsia="en-CA"/>
              </w:rPr>
            </w:pPr>
          </w:p>
          <w:p w14:paraId="0920826E" w14:textId="31C1E596" w:rsidR="00BB36BB" w:rsidRDefault="00BB36BB">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467B8DA6" w14:textId="165B59DB" w:rsidR="00BB36BB" w:rsidRDefault="00BB36BB" w:rsidP="00BB36BB">
            <w:pPr>
              <w:pStyle w:val="ListParagraph"/>
              <w:numPr>
                <w:ilvl w:val="0"/>
                <w:numId w:val="53"/>
              </w:numPr>
              <w:rPr>
                <w:bCs/>
                <w:sz w:val="16"/>
                <w:szCs w:val="16"/>
                <w:lang w:val="en-CA" w:eastAsia="en-CA"/>
              </w:rPr>
            </w:pPr>
            <w:r>
              <w:rPr>
                <w:bCs/>
                <w:sz w:val="16"/>
                <w:szCs w:val="16"/>
                <w:lang w:val="en-CA" w:eastAsia="en-CA"/>
              </w:rPr>
              <w:t>RSRP &gt; threshold1</w:t>
            </w:r>
          </w:p>
          <w:p w14:paraId="0AD052C8" w14:textId="4992E041" w:rsidR="00BB36BB" w:rsidRDefault="00BB36BB" w:rsidP="00BB36BB">
            <w:pPr>
              <w:pStyle w:val="ListParagraph"/>
              <w:numPr>
                <w:ilvl w:val="0"/>
                <w:numId w:val="53"/>
              </w:numPr>
              <w:rPr>
                <w:bCs/>
                <w:sz w:val="16"/>
                <w:szCs w:val="16"/>
                <w:lang w:val="en-CA" w:eastAsia="en-CA"/>
              </w:rPr>
            </w:pPr>
            <w:r>
              <w:rPr>
                <w:bCs/>
                <w:sz w:val="16"/>
                <w:szCs w:val="16"/>
                <w:lang w:val="en-CA" w:eastAsia="en-CA"/>
              </w:rPr>
              <w:t>SINR &gt; threshold2</w:t>
            </w:r>
          </w:p>
          <w:p w14:paraId="21BACD1B" w14:textId="3E7453B9" w:rsidR="00BB36BB" w:rsidRPr="00BB36BB" w:rsidRDefault="00BB36BB" w:rsidP="00BB36BB">
            <w:pPr>
              <w:pStyle w:val="ListParagraph"/>
              <w:numPr>
                <w:ilvl w:val="0"/>
                <w:numId w:val="53"/>
              </w:numPr>
              <w:rPr>
                <w:bCs/>
                <w:sz w:val="16"/>
                <w:szCs w:val="16"/>
                <w:lang w:val="en-CA" w:eastAsia="en-CA"/>
              </w:rPr>
            </w:pPr>
            <w:r>
              <w:rPr>
                <w:bCs/>
                <w:sz w:val="16"/>
                <w:szCs w:val="16"/>
                <w:lang w:val="en-CA" w:eastAsia="en-CA"/>
              </w:rPr>
              <w:t>Delay offset is between the CSI-RS and the reference CSI-RS the UE has reported is smaller than CP</w:t>
            </w:r>
          </w:p>
          <w:p w14:paraId="54C760B7" w14:textId="77777777" w:rsidR="00BB36BB" w:rsidRDefault="00BB36BB">
            <w:pPr>
              <w:rPr>
                <w:bCs/>
                <w:sz w:val="16"/>
                <w:szCs w:val="16"/>
                <w:lang w:val="en-CA" w:eastAsia="en-CA"/>
              </w:rPr>
            </w:pPr>
          </w:p>
          <w:p w14:paraId="0A8C8393" w14:textId="6E334B4D" w:rsidR="00E04A0B" w:rsidRDefault="00BB36BB">
            <w:pPr>
              <w:rPr>
                <w:bCs/>
                <w:sz w:val="16"/>
                <w:szCs w:val="16"/>
                <w:lang w:val="en-CA" w:eastAsia="en-CA"/>
              </w:rPr>
            </w:pPr>
            <w:r>
              <w:rPr>
                <w:bCs/>
                <w:sz w:val="16"/>
                <w:szCs w:val="16"/>
                <w:lang w:val="en-CA" w:eastAsia="en-CA"/>
              </w:rPr>
              <w:t>Proposal 3.G.1</w:t>
            </w:r>
            <w:r w:rsidR="00E04A0B">
              <w:rPr>
                <w:bCs/>
                <w:sz w:val="16"/>
                <w:szCs w:val="16"/>
                <w:lang w:val="en-CA" w:eastAsia="en-CA"/>
              </w:rPr>
              <w:t>/2</w:t>
            </w:r>
            <w:r>
              <w:rPr>
                <w:bCs/>
                <w:sz w:val="16"/>
                <w:szCs w:val="16"/>
                <w:lang w:val="en-CA" w:eastAsia="en-CA"/>
              </w:rPr>
              <w:t xml:space="preserve">: </w:t>
            </w:r>
            <w:r w:rsidR="00E04A0B">
              <w:rPr>
                <w:bCs/>
                <w:sz w:val="16"/>
                <w:szCs w:val="16"/>
                <w:lang w:val="en-CA" w:eastAsia="en-CA"/>
              </w:rPr>
              <w:t xml:space="preserve">Do not support. We think the NW should perform the pre-compensation </w:t>
            </w:r>
            <w:proofErr w:type="spellStart"/>
            <w:r w:rsidR="00E04A0B">
              <w:rPr>
                <w:bCs/>
                <w:sz w:val="16"/>
                <w:szCs w:val="16"/>
                <w:lang w:val="en-CA" w:eastAsia="en-CA"/>
              </w:rPr>
              <w:t xml:space="preserve">to </w:t>
            </w:r>
            <w:proofErr w:type="spellEnd"/>
            <w:r w:rsidR="00E04A0B">
              <w:rPr>
                <w:bCs/>
                <w:sz w:val="16"/>
                <w:szCs w:val="16"/>
                <w:lang w:val="en-CA" w:eastAsia="en-CA"/>
              </w:rPr>
              <w:t>transmit the CSI-RS resources. Therefore, the NW can provide the corresponding QCL indication for the CSI-RS resources to tell UE whether pre-compensation has been done or not. Therefore, we propose the followings:</w:t>
            </w:r>
          </w:p>
          <w:p w14:paraId="19135FE1" w14:textId="77777777" w:rsidR="00E04A0B" w:rsidRDefault="00E04A0B">
            <w:pPr>
              <w:rPr>
                <w:bCs/>
                <w:sz w:val="16"/>
                <w:szCs w:val="16"/>
                <w:lang w:val="en-CA" w:eastAsia="en-CA"/>
              </w:rPr>
            </w:pPr>
          </w:p>
          <w:p w14:paraId="53C12678" w14:textId="79DCB679" w:rsidR="00E04A0B" w:rsidRPr="00E04A0B" w:rsidRDefault="00E04A0B">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7FD7CDE6" w14:textId="1EA0B146" w:rsidR="00E04A0B" w:rsidRPr="00E04A0B" w:rsidRDefault="00E04A0B" w:rsidP="00E04A0B">
            <w:pPr>
              <w:pStyle w:val="ListParagraph"/>
              <w:numPr>
                <w:ilvl w:val="0"/>
                <w:numId w:val="54"/>
              </w:numPr>
              <w:rPr>
                <w:b/>
                <w:sz w:val="16"/>
                <w:szCs w:val="16"/>
                <w:lang w:val="en-CA" w:eastAsia="en-CA"/>
              </w:rPr>
            </w:pPr>
            <w:r w:rsidRPr="00E04A0B">
              <w:rPr>
                <w:b/>
                <w:sz w:val="16"/>
                <w:szCs w:val="16"/>
                <w:lang w:val="en-CA" w:eastAsia="en-CA"/>
              </w:rPr>
              <w:t xml:space="preserve">Scheme 1: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(Already supported)</w:t>
            </w:r>
          </w:p>
          <w:p w14:paraId="44FB64F9" w14:textId="5C79E3FE" w:rsidR="00E04A0B" w:rsidRPr="00E04A0B" w:rsidRDefault="00E04A0B" w:rsidP="00E04A0B">
            <w:pPr>
              <w:pStyle w:val="ListParagraph"/>
              <w:numPr>
                <w:ilvl w:val="0"/>
                <w:numId w:val="54"/>
              </w:numPr>
              <w:rPr>
                <w:b/>
                <w:sz w:val="16"/>
                <w:szCs w:val="16"/>
                <w:lang w:val="en-CA" w:eastAsia="en-CA"/>
              </w:rPr>
            </w:pPr>
            <w:r w:rsidRPr="00E04A0B">
              <w:rPr>
                <w:b/>
                <w:sz w:val="16"/>
                <w:szCs w:val="16"/>
                <w:lang w:val="en-CA" w:eastAsia="en-CA"/>
              </w:rPr>
              <w:t xml:space="preserve">Scheme 2 (DO pre-compensation): </w:t>
            </w:r>
            <w:r w:rsidRPr="00E04A0B">
              <w:rPr>
                <w:b/>
                <w:sz w:val="16"/>
                <w:szCs w:val="16"/>
                <w:lang w:val="en-CA" w:eastAsia="en-CA"/>
              </w:rPr>
              <w:t>Independent TCI configuration for each CSI-RS resources</w:t>
            </w:r>
            <w:r w:rsidRPr="00E04A0B">
              <w:rPr>
                <w:b/>
                <w:sz w:val="16"/>
                <w:szCs w:val="16"/>
                <w:lang w:val="en-CA" w:eastAsia="en-CA"/>
              </w:rPr>
              <w:t xml:space="preserve"> for QCL indication other than delay offset, and configure a common TCI for all the CSI-RS resources for QCL indication for delay offset  </w:t>
            </w:r>
          </w:p>
          <w:p w14:paraId="46CA0CED" w14:textId="1FA12562" w:rsidR="00E04A0B" w:rsidRPr="00E04A0B" w:rsidRDefault="00E04A0B" w:rsidP="00E04A0B">
            <w:pPr>
              <w:pStyle w:val="ListParagraph"/>
              <w:numPr>
                <w:ilvl w:val="0"/>
                <w:numId w:val="54"/>
              </w:numPr>
              <w:rPr>
                <w:b/>
                <w:sz w:val="16"/>
                <w:szCs w:val="16"/>
                <w:lang w:val="en-CA" w:eastAsia="en-CA"/>
              </w:rPr>
            </w:pPr>
            <w:r w:rsidRPr="00E04A0B">
              <w:rPr>
                <w:b/>
                <w:sz w:val="16"/>
                <w:szCs w:val="16"/>
                <w:lang w:val="en-CA" w:eastAsia="en-CA"/>
              </w:rPr>
              <w:lastRenderedPageBreak/>
              <w:t xml:space="preserve">Scheme </w:t>
            </w:r>
            <w:r w:rsidRPr="00E04A0B">
              <w:rPr>
                <w:b/>
                <w:sz w:val="16"/>
                <w:szCs w:val="16"/>
                <w:lang w:val="en-CA" w:eastAsia="en-CA"/>
              </w:rPr>
              <w:t>3 (FO pre-compensation)</w:t>
            </w:r>
            <w:r w:rsidRPr="00E04A0B">
              <w:rPr>
                <w:b/>
                <w:sz w:val="16"/>
                <w:szCs w:val="16"/>
                <w:lang w:val="en-CA" w:eastAsia="en-CA"/>
              </w:rPr>
              <w:t xml:space="preserve">: Independent TCI configuration for each CSI-RS resources for QCL indication other than </w:t>
            </w:r>
            <w:r w:rsidRPr="00E04A0B">
              <w:rPr>
                <w:b/>
                <w:sz w:val="16"/>
                <w:szCs w:val="16"/>
                <w:lang w:val="en-CA" w:eastAsia="en-CA"/>
              </w:rPr>
              <w:t>Doppler shift</w:t>
            </w:r>
            <w:r w:rsidRPr="00E04A0B">
              <w:rPr>
                <w:b/>
                <w:sz w:val="16"/>
                <w:szCs w:val="16"/>
                <w:lang w:val="en-CA" w:eastAsia="en-CA"/>
              </w:rPr>
              <w:t xml:space="preserve">, and configure a common TCI for all the CSI-RS resources for QCL indication for </w:t>
            </w:r>
            <w:r w:rsidRPr="00E04A0B">
              <w:rPr>
                <w:b/>
                <w:sz w:val="16"/>
                <w:szCs w:val="16"/>
                <w:lang w:val="en-CA" w:eastAsia="en-CA"/>
              </w:rPr>
              <w:t>Doppler shift</w:t>
            </w:r>
            <w:r w:rsidRPr="00E04A0B">
              <w:rPr>
                <w:b/>
                <w:sz w:val="16"/>
                <w:szCs w:val="16"/>
                <w:lang w:val="en-CA" w:eastAsia="en-CA"/>
              </w:rPr>
              <w:t xml:space="preserve">  </w:t>
            </w:r>
          </w:p>
          <w:p w14:paraId="622F2C79" w14:textId="77777777" w:rsidR="00E04A0B" w:rsidRPr="00E04A0B" w:rsidRDefault="00E04A0B" w:rsidP="00E04A0B">
            <w:pPr>
              <w:rPr>
                <w:bCs/>
                <w:sz w:val="16"/>
                <w:szCs w:val="16"/>
                <w:lang w:val="en-CA" w:eastAsia="en-CA"/>
              </w:rPr>
            </w:pPr>
          </w:p>
          <w:p w14:paraId="60C28666" w14:textId="77777777" w:rsidR="00E04A0B" w:rsidRDefault="00E04A0B">
            <w:pPr>
              <w:rPr>
                <w:bCs/>
                <w:sz w:val="16"/>
                <w:szCs w:val="16"/>
                <w:lang w:val="en-CA" w:eastAsia="en-CA"/>
              </w:rPr>
            </w:pPr>
          </w:p>
          <w:p w14:paraId="17FBFFE8" w14:textId="3D3B657E" w:rsidR="00E04A0B" w:rsidRDefault="00E04A0B">
            <w:pPr>
              <w:rPr>
                <w:bCs/>
                <w:sz w:val="16"/>
                <w:szCs w:val="16"/>
                <w:lang w:val="en-CA" w:eastAsia="en-CA"/>
              </w:rPr>
            </w:pPr>
          </w:p>
        </w:tc>
      </w:tr>
      <w:tr w:rsidR="001C19E9"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F072AF3" w:rsidR="001C19E9" w:rsidRDefault="001C19E9">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59AAB" w14:textId="77777777" w:rsidR="001C19E9" w:rsidRDefault="001C19E9">
            <w:pPr>
              <w:rPr>
                <w:b/>
                <w:bCs/>
                <w:sz w:val="16"/>
                <w:szCs w:val="16"/>
                <w:lang w:val="en-CA" w:eastAsia="en-CA"/>
              </w:rPr>
            </w:pPr>
          </w:p>
        </w:tc>
      </w:tr>
      <w:tr w:rsidR="001C19E9"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71077B40" w:rsidR="001C19E9" w:rsidRDefault="001C19E9">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D5866A" w14:textId="77777777" w:rsidR="001C19E9" w:rsidRDefault="001C19E9">
            <w:pPr>
              <w:rPr>
                <w:b/>
                <w:sz w:val="16"/>
                <w:szCs w:val="16"/>
                <w:u w:val="single"/>
                <w:lang w:val="en-CA" w:eastAsia="en-CA"/>
              </w:rPr>
            </w:pP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6"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proofErr w:type="spellStart"/>
            <w:r w:rsidRPr="004E0426">
              <w:rPr>
                <w:sz w:val="18"/>
                <w:szCs w:val="18"/>
              </w:rPr>
              <w:t>Tejas</w:t>
            </w:r>
            <w:proofErr w:type="spellEnd"/>
            <w:r w:rsidRPr="004E0426">
              <w:rPr>
                <w:sz w:val="18"/>
                <w:szCs w:val="18"/>
              </w:rPr>
              <w:t xml:space="preserve">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7EC3B9C"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R1-2403901</w:t>
              </w:r>
            </w:hyperlink>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69"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70"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75"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6"/>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03B5" w14:textId="77777777" w:rsidR="00CB0404" w:rsidRDefault="00CB0404" w:rsidP="001E51B2">
      <w:r>
        <w:separator/>
      </w:r>
    </w:p>
  </w:endnote>
  <w:endnote w:type="continuationSeparator" w:id="0">
    <w:p w14:paraId="2F47B17C" w14:textId="77777777" w:rsidR="00CB0404" w:rsidRDefault="00CB0404"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
    <w:altName w:val="Times New Roman"/>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A66C" w14:textId="77777777" w:rsidR="00CB0404" w:rsidRDefault="00CB0404" w:rsidP="001E51B2">
      <w:r>
        <w:separator/>
      </w:r>
    </w:p>
  </w:footnote>
  <w:footnote w:type="continuationSeparator" w:id="0">
    <w:p w14:paraId="781A31DB" w14:textId="77777777" w:rsidR="00CB0404" w:rsidRDefault="00CB0404"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5"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4"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7"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0"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1"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3"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785504">
    <w:abstractNumId w:val="7"/>
  </w:num>
  <w:num w:numId="2" w16cid:durableId="1025254095">
    <w:abstractNumId w:val="45"/>
  </w:num>
  <w:num w:numId="3" w16cid:durableId="1069959497">
    <w:abstractNumId w:val="33"/>
  </w:num>
  <w:num w:numId="4" w16cid:durableId="1205480063">
    <w:abstractNumId w:val="44"/>
  </w:num>
  <w:num w:numId="5" w16cid:durableId="2085030179">
    <w:abstractNumId w:val="52"/>
  </w:num>
  <w:num w:numId="6" w16cid:durableId="2048682287">
    <w:abstractNumId w:val="29"/>
  </w:num>
  <w:num w:numId="7" w16cid:durableId="1445467804">
    <w:abstractNumId w:val="34"/>
  </w:num>
  <w:num w:numId="8" w16cid:durableId="797262275">
    <w:abstractNumId w:val="39"/>
  </w:num>
  <w:num w:numId="9" w16cid:durableId="1510868235">
    <w:abstractNumId w:val="43"/>
  </w:num>
  <w:num w:numId="10" w16cid:durableId="1114911052">
    <w:abstractNumId w:val="49"/>
  </w:num>
  <w:num w:numId="11" w16cid:durableId="171017759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90645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2288744">
    <w:abstractNumId w:val="46"/>
  </w:num>
  <w:num w:numId="14" w16cid:durableId="1669480994">
    <w:abstractNumId w:val="24"/>
  </w:num>
  <w:num w:numId="15" w16cid:durableId="104809452">
    <w:abstractNumId w:val="31"/>
  </w:num>
  <w:num w:numId="16" w16cid:durableId="2040349633">
    <w:abstractNumId w:val="5"/>
  </w:num>
  <w:num w:numId="17" w16cid:durableId="2112427965">
    <w:abstractNumId w:val="38"/>
  </w:num>
  <w:num w:numId="18" w16cid:durableId="685908295">
    <w:abstractNumId w:val="22"/>
  </w:num>
  <w:num w:numId="19" w16cid:durableId="1194268802">
    <w:abstractNumId w:val="21"/>
  </w:num>
  <w:num w:numId="20" w16cid:durableId="1949966286">
    <w:abstractNumId w:val="35"/>
  </w:num>
  <w:num w:numId="21" w16cid:durableId="799500229">
    <w:abstractNumId w:val="15"/>
  </w:num>
  <w:num w:numId="22" w16cid:durableId="611517539">
    <w:abstractNumId w:val="14"/>
  </w:num>
  <w:num w:numId="23" w16cid:durableId="384916209">
    <w:abstractNumId w:val="27"/>
  </w:num>
  <w:num w:numId="24" w16cid:durableId="1005283837">
    <w:abstractNumId w:val="18"/>
  </w:num>
  <w:num w:numId="25" w16cid:durableId="1690520361">
    <w:abstractNumId w:val="2"/>
  </w:num>
  <w:num w:numId="26" w16cid:durableId="680278115">
    <w:abstractNumId w:val="4"/>
  </w:num>
  <w:num w:numId="27" w16cid:durableId="1559785698">
    <w:abstractNumId w:val="16"/>
  </w:num>
  <w:num w:numId="28" w16cid:durableId="202711155">
    <w:abstractNumId w:val="42"/>
  </w:num>
  <w:num w:numId="29" w16cid:durableId="163053722">
    <w:abstractNumId w:val="30"/>
  </w:num>
  <w:num w:numId="30" w16cid:durableId="1038168403">
    <w:abstractNumId w:val="25"/>
  </w:num>
  <w:num w:numId="31" w16cid:durableId="516623047">
    <w:abstractNumId w:val="41"/>
  </w:num>
  <w:num w:numId="32" w16cid:durableId="1504707296">
    <w:abstractNumId w:val="37"/>
  </w:num>
  <w:num w:numId="33" w16cid:durableId="483011527">
    <w:abstractNumId w:val="3"/>
  </w:num>
  <w:num w:numId="34" w16cid:durableId="1245532447">
    <w:abstractNumId w:val="48"/>
  </w:num>
  <w:num w:numId="35" w16cid:durableId="1967539035">
    <w:abstractNumId w:val="6"/>
  </w:num>
  <w:num w:numId="36" w16cid:durableId="989595954">
    <w:abstractNumId w:val="53"/>
  </w:num>
  <w:num w:numId="37" w16cid:durableId="355623637">
    <w:abstractNumId w:val="50"/>
  </w:num>
  <w:num w:numId="38" w16cid:durableId="164321757">
    <w:abstractNumId w:val="23"/>
  </w:num>
  <w:num w:numId="39" w16cid:durableId="1037243756">
    <w:abstractNumId w:val="40"/>
  </w:num>
  <w:num w:numId="40" w16cid:durableId="2056738482">
    <w:abstractNumId w:val="12"/>
  </w:num>
  <w:num w:numId="41" w16cid:durableId="1287273182">
    <w:abstractNumId w:val="1"/>
  </w:num>
  <w:num w:numId="42" w16cid:durableId="1667049371">
    <w:abstractNumId w:val="9"/>
  </w:num>
  <w:num w:numId="43" w16cid:durableId="962272784">
    <w:abstractNumId w:val="13"/>
  </w:num>
  <w:num w:numId="44" w16cid:durableId="1134446765">
    <w:abstractNumId w:val="11"/>
  </w:num>
  <w:num w:numId="45" w16cid:durableId="1523978996">
    <w:abstractNumId w:val="28"/>
  </w:num>
  <w:num w:numId="46" w16cid:durableId="2078938851">
    <w:abstractNumId w:val="32"/>
  </w:num>
  <w:num w:numId="47" w16cid:durableId="1771588178">
    <w:abstractNumId w:val="8"/>
  </w:num>
  <w:num w:numId="48" w16cid:durableId="1390688064">
    <w:abstractNumId w:val="20"/>
  </w:num>
  <w:num w:numId="49" w16cid:durableId="2039234411">
    <w:abstractNumId w:val="47"/>
  </w:num>
  <w:num w:numId="50" w16cid:durableId="1860195342">
    <w:abstractNumId w:val="17"/>
  </w:num>
  <w:num w:numId="51" w16cid:durableId="1526753839">
    <w:abstractNumId w:val="10"/>
  </w:num>
  <w:num w:numId="52" w16cid:durableId="1567955632">
    <w:abstractNumId w:val="26"/>
  </w:num>
  <w:num w:numId="53" w16cid:durableId="500236872">
    <w:abstractNumId w:val="19"/>
  </w:num>
  <w:num w:numId="54" w16cid:durableId="1861695651">
    <w:abstractNumId w:val="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75C"/>
    <w:rsid w:val="001E5E47"/>
    <w:rsid w:val="001E5FC8"/>
    <w:rsid w:val="001E5FCD"/>
    <w:rsid w:val="001E61BD"/>
    <w:rsid w:val="001E635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BB0"/>
    <w:rsid w:val="00201E20"/>
    <w:rsid w:val="00202403"/>
    <w:rsid w:val="002025D9"/>
    <w:rsid w:val="00202DEF"/>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3401"/>
    <w:rsid w:val="00213E6D"/>
    <w:rsid w:val="00215A18"/>
    <w:rsid w:val="00215E9C"/>
    <w:rsid w:val="002161F2"/>
    <w:rsid w:val="0021691F"/>
    <w:rsid w:val="00216D6D"/>
    <w:rsid w:val="00216E9A"/>
    <w:rsid w:val="00217368"/>
    <w:rsid w:val="002174D0"/>
    <w:rsid w:val="00217C7E"/>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407A"/>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803"/>
    <w:rsid w:val="00304114"/>
    <w:rsid w:val="00305074"/>
    <w:rsid w:val="00305C89"/>
    <w:rsid w:val="00305E80"/>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41E4"/>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D0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7C9"/>
    <w:rsid w:val="00502179"/>
    <w:rsid w:val="005022D2"/>
    <w:rsid w:val="00502503"/>
    <w:rsid w:val="00502859"/>
    <w:rsid w:val="005029F8"/>
    <w:rsid w:val="00503462"/>
    <w:rsid w:val="00503B43"/>
    <w:rsid w:val="00503DC8"/>
    <w:rsid w:val="00503E25"/>
    <w:rsid w:val="005041E8"/>
    <w:rsid w:val="00504454"/>
    <w:rsid w:val="0050454F"/>
    <w:rsid w:val="005048CE"/>
    <w:rsid w:val="00504DA7"/>
    <w:rsid w:val="005053A7"/>
    <w:rsid w:val="005053CF"/>
    <w:rsid w:val="00505431"/>
    <w:rsid w:val="005054D6"/>
    <w:rsid w:val="005054F4"/>
    <w:rsid w:val="00505EDA"/>
    <w:rsid w:val="005062F4"/>
    <w:rsid w:val="00506846"/>
    <w:rsid w:val="00506D52"/>
    <w:rsid w:val="00506FC2"/>
    <w:rsid w:val="00507729"/>
    <w:rsid w:val="00510B36"/>
    <w:rsid w:val="00511280"/>
    <w:rsid w:val="005121FC"/>
    <w:rsid w:val="005129A5"/>
    <w:rsid w:val="00512E44"/>
    <w:rsid w:val="00513067"/>
    <w:rsid w:val="00513398"/>
    <w:rsid w:val="00513461"/>
    <w:rsid w:val="00513EBF"/>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557"/>
    <w:rsid w:val="005A2E44"/>
    <w:rsid w:val="005A300A"/>
    <w:rsid w:val="005A3C40"/>
    <w:rsid w:val="005A496E"/>
    <w:rsid w:val="005A5006"/>
    <w:rsid w:val="005A6E14"/>
    <w:rsid w:val="005A6E31"/>
    <w:rsid w:val="005A7162"/>
    <w:rsid w:val="005A77A1"/>
    <w:rsid w:val="005A7987"/>
    <w:rsid w:val="005B00F9"/>
    <w:rsid w:val="005B0582"/>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A30"/>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91"/>
    <w:rsid w:val="0067153A"/>
    <w:rsid w:val="0067167D"/>
    <w:rsid w:val="006723A7"/>
    <w:rsid w:val="006725FD"/>
    <w:rsid w:val="006726A7"/>
    <w:rsid w:val="00673335"/>
    <w:rsid w:val="0067376E"/>
    <w:rsid w:val="00673773"/>
    <w:rsid w:val="00674B90"/>
    <w:rsid w:val="00674BB4"/>
    <w:rsid w:val="00675A55"/>
    <w:rsid w:val="0067647B"/>
    <w:rsid w:val="00676529"/>
    <w:rsid w:val="00676DF1"/>
    <w:rsid w:val="0067742F"/>
    <w:rsid w:val="00677662"/>
    <w:rsid w:val="0067769D"/>
    <w:rsid w:val="006776FC"/>
    <w:rsid w:val="00677C40"/>
    <w:rsid w:val="00677E51"/>
    <w:rsid w:val="0068042A"/>
    <w:rsid w:val="0068064D"/>
    <w:rsid w:val="00680F14"/>
    <w:rsid w:val="006811FA"/>
    <w:rsid w:val="006815F5"/>
    <w:rsid w:val="006819D9"/>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792"/>
    <w:rsid w:val="006B64D7"/>
    <w:rsid w:val="006B6678"/>
    <w:rsid w:val="006B6A68"/>
    <w:rsid w:val="006B75E0"/>
    <w:rsid w:val="006C01C5"/>
    <w:rsid w:val="006C062B"/>
    <w:rsid w:val="006C08A9"/>
    <w:rsid w:val="006C0AF7"/>
    <w:rsid w:val="006C0CA0"/>
    <w:rsid w:val="006C123F"/>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A1"/>
    <w:rsid w:val="007838DC"/>
    <w:rsid w:val="007846E5"/>
    <w:rsid w:val="00784B2B"/>
    <w:rsid w:val="00784B7A"/>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6304"/>
    <w:rsid w:val="007968EC"/>
    <w:rsid w:val="00796C31"/>
    <w:rsid w:val="00796C55"/>
    <w:rsid w:val="007976EA"/>
    <w:rsid w:val="00797F60"/>
    <w:rsid w:val="007A031C"/>
    <w:rsid w:val="007A0590"/>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3D11"/>
    <w:rsid w:val="00844506"/>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401A"/>
    <w:rsid w:val="008D41FA"/>
    <w:rsid w:val="008D473A"/>
    <w:rsid w:val="008D4E1D"/>
    <w:rsid w:val="008D508E"/>
    <w:rsid w:val="008D51E7"/>
    <w:rsid w:val="008D568F"/>
    <w:rsid w:val="008D58BF"/>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75F"/>
    <w:rsid w:val="00931943"/>
    <w:rsid w:val="00931D4D"/>
    <w:rsid w:val="00931DBE"/>
    <w:rsid w:val="009326F9"/>
    <w:rsid w:val="00932B21"/>
    <w:rsid w:val="00932CA6"/>
    <w:rsid w:val="009333DB"/>
    <w:rsid w:val="009345C7"/>
    <w:rsid w:val="00934A32"/>
    <w:rsid w:val="00935178"/>
    <w:rsid w:val="00935BA6"/>
    <w:rsid w:val="00936204"/>
    <w:rsid w:val="00936794"/>
    <w:rsid w:val="00936935"/>
    <w:rsid w:val="00936B1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6C"/>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BA"/>
    <w:rsid w:val="009616C0"/>
    <w:rsid w:val="00961769"/>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5A"/>
    <w:rsid w:val="009A302B"/>
    <w:rsid w:val="009A325D"/>
    <w:rsid w:val="009A3D25"/>
    <w:rsid w:val="009A3FB3"/>
    <w:rsid w:val="009A4C67"/>
    <w:rsid w:val="009A4D9B"/>
    <w:rsid w:val="009A5062"/>
    <w:rsid w:val="009A50E7"/>
    <w:rsid w:val="009A5370"/>
    <w:rsid w:val="009A5457"/>
    <w:rsid w:val="009A582B"/>
    <w:rsid w:val="009A5C9F"/>
    <w:rsid w:val="009A716C"/>
    <w:rsid w:val="009A74AC"/>
    <w:rsid w:val="009A7709"/>
    <w:rsid w:val="009A775C"/>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2234"/>
    <w:rsid w:val="009F2353"/>
    <w:rsid w:val="009F23F4"/>
    <w:rsid w:val="009F276C"/>
    <w:rsid w:val="009F2C09"/>
    <w:rsid w:val="009F2D6E"/>
    <w:rsid w:val="009F3993"/>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11C6"/>
    <w:rsid w:val="00A1170C"/>
    <w:rsid w:val="00A117C1"/>
    <w:rsid w:val="00A1197E"/>
    <w:rsid w:val="00A11A60"/>
    <w:rsid w:val="00A127B8"/>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61C4"/>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42B"/>
    <w:rsid w:val="00B50550"/>
    <w:rsid w:val="00B51396"/>
    <w:rsid w:val="00B517A3"/>
    <w:rsid w:val="00B51B07"/>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36BB"/>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BFE"/>
    <w:rsid w:val="00BD5132"/>
    <w:rsid w:val="00BD536C"/>
    <w:rsid w:val="00BD56F3"/>
    <w:rsid w:val="00BD6D51"/>
    <w:rsid w:val="00BD6E71"/>
    <w:rsid w:val="00BD7834"/>
    <w:rsid w:val="00BD7C79"/>
    <w:rsid w:val="00BD7CD7"/>
    <w:rsid w:val="00BE0985"/>
    <w:rsid w:val="00BE0A63"/>
    <w:rsid w:val="00BE0CD2"/>
    <w:rsid w:val="00BE0E2B"/>
    <w:rsid w:val="00BE19CB"/>
    <w:rsid w:val="00BE1F60"/>
    <w:rsid w:val="00BE2040"/>
    <w:rsid w:val="00BE257D"/>
    <w:rsid w:val="00BE25DC"/>
    <w:rsid w:val="00BE31DC"/>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B9E"/>
    <w:rsid w:val="00C3509E"/>
    <w:rsid w:val="00C3525C"/>
    <w:rsid w:val="00C35956"/>
    <w:rsid w:val="00C370F2"/>
    <w:rsid w:val="00C373FA"/>
    <w:rsid w:val="00C377E4"/>
    <w:rsid w:val="00C37911"/>
    <w:rsid w:val="00C37984"/>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E5"/>
    <w:rsid w:val="00C97ED3"/>
    <w:rsid w:val="00CA031D"/>
    <w:rsid w:val="00CA06A3"/>
    <w:rsid w:val="00CA0BB2"/>
    <w:rsid w:val="00CA0C3A"/>
    <w:rsid w:val="00CA24E5"/>
    <w:rsid w:val="00CA2A25"/>
    <w:rsid w:val="00CA2AA8"/>
    <w:rsid w:val="00CA2B6C"/>
    <w:rsid w:val="00CA3065"/>
    <w:rsid w:val="00CA35FA"/>
    <w:rsid w:val="00CA39AC"/>
    <w:rsid w:val="00CA4299"/>
    <w:rsid w:val="00CA52FD"/>
    <w:rsid w:val="00CA53A6"/>
    <w:rsid w:val="00CA5528"/>
    <w:rsid w:val="00CA5625"/>
    <w:rsid w:val="00CA5A2C"/>
    <w:rsid w:val="00CA5BA1"/>
    <w:rsid w:val="00CA611C"/>
    <w:rsid w:val="00CA6D9B"/>
    <w:rsid w:val="00CA6F47"/>
    <w:rsid w:val="00CA718A"/>
    <w:rsid w:val="00CB0404"/>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27CB6"/>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511B"/>
    <w:rsid w:val="00D551D0"/>
    <w:rsid w:val="00D55206"/>
    <w:rsid w:val="00D554DC"/>
    <w:rsid w:val="00D55516"/>
    <w:rsid w:val="00D558B4"/>
    <w:rsid w:val="00D55C74"/>
    <w:rsid w:val="00D56078"/>
    <w:rsid w:val="00D566EF"/>
    <w:rsid w:val="00D56817"/>
    <w:rsid w:val="00D569A2"/>
    <w:rsid w:val="00D57B1B"/>
    <w:rsid w:val="00D60A04"/>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78F"/>
    <w:rsid w:val="00D8024A"/>
    <w:rsid w:val="00D80952"/>
    <w:rsid w:val="00D80B5F"/>
    <w:rsid w:val="00D80C6F"/>
    <w:rsid w:val="00D80C7D"/>
    <w:rsid w:val="00D81E7E"/>
    <w:rsid w:val="00D821F9"/>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B5E"/>
    <w:rsid w:val="00E01EE5"/>
    <w:rsid w:val="00E01F48"/>
    <w:rsid w:val="00E024C8"/>
    <w:rsid w:val="00E02CB1"/>
    <w:rsid w:val="00E02F3D"/>
    <w:rsid w:val="00E034F3"/>
    <w:rsid w:val="00E0377E"/>
    <w:rsid w:val="00E040FB"/>
    <w:rsid w:val="00E04670"/>
    <w:rsid w:val="00E04A0B"/>
    <w:rsid w:val="00E04DAE"/>
    <w:rsid w:val="00E04F15"/>
    <w:rsid w:val="00E0515F"/>
    <w:rsid w:val="00E05DB0"/>
    <w:rsid w:val="00E0629B"/>
    <w:rsid w:val="00E06D95"/>
    <w:rsid w:val="00E0728A"/>
    <w:rsid w:val="00E0758F"/>
    <w:rsid w:val="00E07616"/>
    <w:rsid w:val="00E07911"/>
    <w:rsid w:val="00E07EE5"/>
    <w:rsid w:val="00E105E4"/>
    <w:rsid w:val="00E10735"/>
    <w:rsid w:val="00E1099F"/>
    <w:rsid w:val="00E119A5"/>
    <w:rsid w:val="00E11D86"/>
    <w:rsid w:val="00E11E39"/>
    <w:rsid w:val="00E11EAA"/>
    <w:rsid w:val="00E11F0F"/>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3C1A"/>
    <w:rsid w:val="00EA4AE1"/>
    <w:rsid w:val="00EA5198"/>
    <w:rsid w:val="00EA58A4"/>
    <w:rsid w:val="00EA6416"/>
    <w:rsid w:val="00EA6A56"/>
    <w:rsid w:val="00EA6B86"/>
    <w:rsid w:val="00EA7281"/>
    <w:rsid w:val="00EA728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CD0"/>
    <w:rsid w:val="00F23E3A"/>
    <w:rsid w:val="00F24206"/>
    <w:rsid w:val="00F2440A"/>
    <w:rsid w:val="00F24551"/>
    <w:rsid w:val="00F24C70"/>
    <w:rsid w:val="00F2548C"/>
    <w:rsid w:val="00F25A88"/>
    <w:rsid w:val="00F265A5"/>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F02"/>
    <w:rsid w:val="00F4646E"/>
    <w:rsid w:val="00F46C66"/>
    <w:rsid w:val="00F46EBD"/>
    <w:rsid w:val="00F478C3"/>
    <w:rsid w:val="00F47B85"/>
    <w:rsid w:val="00F500D9"/>
    <w:rsid w:val="00F51608"/>
    <w:rsid w:val="00F5166F"/>
    <w:rsid w:val="00F51A1F"/>
    <w:rsid w:val="00F51A44"/>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7111"/>
    <w:rsid w:val="00F77AD4"/>
    <w:rsid w:val="00F77CA4"/>
    <w:rsid w:val="00F77F28"/>
    <w:rsid w:val="00F8011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E70"/>
    <w:rsid w:val="00FB0F77"/>
    <w:rsid w:val="00FB1543"/>
    <w:rsid w:val="00FB1724"/>
    <w:rsid w:val="00FB191F"/>
    <w:rsid w:val="00FB1A06"/>
    <w:rsid w:val="00FB1BA2"/>
    <w:rsid w:val="00FB1DC1"/>
    <w:rsid w:val="00FB1DD4"/>
    <w:rsid w:val="00FB1F20"/>
    <w:rsid w:val="00FB27F5"/>
    <w:rsid w:val="00FB30A8"/>
    <w:rsid w:val="00FB3930"/>
    <w:rsid w:val="00FB40FF"/>
    <w:rsid w:val="00FB416C"/>
    <w:rsid w:val="00FB48C3"/>
    <w:rsid w:val="00FB4AB9"/>
    <w:rsid w:val="00FB50C3"/>
    <w:rsid w:val="00FB55A2"/>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emf"/><Relationship Id="rId42" Type="http://schemas.openxmlformats.org/officeDocument/2006/relationships/image" Target="media/image22.png"/><Relationship Id="rId47" Type="http://schemas.openxmlformats.org/officeDocument/2006/relationships/hyperlink" Target="https://www.3gpp.org/ftp/TSG_RAN/WG1_RL1/TSGR1_117/Docs/R1-2403901.zip" TargetMode="External"/><Relationship Id="rId63" Type="http://schemas.openxmlformats.org/officeDocument/2006/relationships/hyperlink" Target="https://www.3gpp.org/ftp/TSG_RAN/WG1_RL1/TSGR1_117/Docs/R1-2404612.zip" TargetMode="External"/><Relationship Id="rId68" Type="http://schemas.openxmlformats.org/officeDocument/2006/relationships/hyperlink" Target="https://www.3gpp.org/ftp/TSG_RAN/WG1_RL1/TSGR1_117/Docs/R1-2404923.zip" TargetMode="External"/><Relationship Id="rId16" Type="http://schemas.openxmlformats.org/officeDocument/2006/relationships/image" Target="media/image3.png"/><Relationship Id="rId11" Type="http://schemas.openxmlformats.org/officeDocument/2006/relationships/footnotes" Target="footnotes.xml"/><Relationship Id="rId24" Type="http://schemas.openxmlformats.org/officeDocument/2006/relationships/image" Target="media/image10.emf"/><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image" Target="media/image20.png"/><Relationship Id="rId45" Type="http://schemas.openxmlformats.org/officeDocument/2006/relationships/hyperlink" Target="https://www.3gpp.org/ftp/TSG_RAN/WG1_RL1/TSGR1_117/Docs/R1-2403876.zip" TargetMode="External"/><Relationship Id="rId53" Type="http://schemas.openxmlformats.org/officeDocument/2006/relationships/hyperlink" Target="https://www.3gpp.org/ftp/TSG_RAN/WG1_RL1/TSGR1_117/Docs/R1-2404171.zip" TargetMode="External"/><Relationship Id="rId58" Type="http://schemas.openxmlformats.org/officeDocument/2006/relationships/hyperlink" Target="https://www.3gpp.org/ftp/TSG_RAN/WG1_RL1/TSGR1_117/Docs/R1-2404450.zip" TargetMode="External"/><Relationship Id="rId66" Type="http://schemas.openxmlformats.org/officeDocument/2006/relationships/hyperlink" Target="https://www.3gpp.org/ftp/TSG_RAN/WG1_RL1/TSGR1_117/Docs/R1-2404883.zip" TargetMode="External"/><Relationship Id="rId74" Type="http://schemas.openxmlformats.org/officeDocument/2006/relationships/hyperlink" Target="https://www.3gpp.org/ftp/TSG_RAN/WG1_RL1/TSGR1_117/Docs/R1-2405239.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4575.zip" TargetMode="External"/><Relationship Id="rId19" Type="http://schemas.openxmlformats.org/officeDocument/2006/relationships/image" Target="media/image6.emf"/><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5.xml"/><Relationship Id="rId43" Type="http://schemas.openxmlformats.org/officeDocument/2006/relationships/image" Target="media/image23.png"/><Relationship Id="rId48" Type="http://schemas.openxmlformats.org/officeDocument/2006/relationships/hyperlink" Target="https://www.3gpp.org/ftp/TSG_RAN/WG1_RL1/TSGR1_117/Docs/R1-2403945.zip" TargetMode="External"/><Relationship Id="rId56" Type="http://schemas.openxmlformats.org/officeDocument/2006/relationships/hyperlink" Target="https://www.3gpp.org/ftp/TSG_RAN/WG1_RL1/TSGR1_117/Docs/R1-2404337.zip" TargetMode="External"/><Relationship Id="rId64" Type="http://schemas.openxmlformats.org/officeDocument/2006/relationships/hyperlink" Target="https://www.3gpp.org/ftp/TSG_RAN/WG1_RL1/TSGR1_117/Docs/R1-2404668.zip" TargetMode="External"/><Relationship Id="rId69" Type="http://schemas.openxmlformats.org/officeDocument/2006/relationships/hyperlink" Target="https://www.3gpp.org/ftp/TSG_RAN/WG1_RL1/TSGR1_117/Docs/R1-2404971.zip" TargetMode="External"/><Relationship Id="rId77" Type="http://schemas.microsoft.com/office/2011/relationships/people" Target="people.xml"/><Relationship Id="rId8" Type="http://schemas.openxmlformats.org/officeDocument/2006/relationships/styles" Target="styles.xml"/><Relationship Id="rId51" Type="http://schemas.openxmlformats.org/officeDocument/2006/relationships/hyperlink" Target="https://www.3gpp.org/ftp/TSG_RAN/WG1_RL1/TSGR1_117/Docs/R1-2404020.zip" TargetMode="External"/><Relationship Id="rId72" Type="http://schemas.openxmlformats.org/officeDocument/2006/relationships/hyperlink" Target="https://www.3gpp.org/ftp/TSG_RAN/WG1_RL1/TSGR1_117/Docs/R1-2405149.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hyperlink" Target="https://www.3gpp.org/ftp/TSG_RAN/WG1_RL1/TSGR1_117/Docs/R1-2403884.zip" TargetMode="External"/><Relationship Id="rId59" Type="http://schemas.openxmlformats.org/officeDocument/2006/relationships/hyperlink" Target="https://www.3gpp.org/ftp/TSG_RAN/WG1_RL1/TSGR1_117/Docs/R1-2404495.zip" TargetMode="External"/><Relationship Id="rId67" Type="http://schemas.openxmlformats.org/officeDocument/2006/relationships/hyperlink" Target="https://www.3gpp.org/ftp/TSG_RAN/WG1_RL1/TSGR1_117/Docs/R1-2404919.zip" TargetMode="External"/><Relationship Id="rId20" Type="http://schemas.openxmlformats.org/officeDocument/2006/relationships/chart" Target="charts/chart1.xml"/><Relationship Id="rId41" Type="http://schemas.openxmlformats.org/officeDocument/2006/relationships/image" Target="media/image21.png"/><Relationship Id="rId54" Type="http://schemas.openxmlformats.org/officeDocument/2006/relationships/hyperlink" Target="https://www.3gpp.org/ftp/TSG_RAN/WG1_RL1/TSGR1_117/Docs/R1-2404240.zip" TargetMode="External"/><Relationship Id="rId62" Type="http://schemas.openxmlformats.org/officeDocument/2006/relationships/hyperlink" Target="https://www.3gpp.org/ftp/TSG_RAN/WG1_RL1/TSGR1_117/Docs/R1-2404588.zip" TargetMode="External"/><Relationship Id="rId70" Type="http://schemas.openxmlformats.org/officeDocument/2006/relationships/hyperlink" Target="https://www.3gpp.org/ftp/TSG_RAN/WG1_RL1/TSGR1_117/Docs/R1-2405005.zip" TargetMode="External"/><Relationship Id="rId75"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6.xml"/><Relationship Id="rId49" Type="http://schemas.openxmlformats.org/officeDocument/2006/relationships/hyperlink" Target="https://www.3gpp.org/ftp/TSG_RAN/WG1_RL1/TSGR1_117/Docs/R1-2403981.zip" TargetMode="External"/><Relationship Id="rId57" Type="http://schemas.openxmlformats.org/officeDocument/2006/relationships/hyperlink" Target="https://www.3gpp.org/ftp/TSG_RAN/WG1_RL1/TSGR1_117/Docs/R1-2404395.zip" TargetMode="External"/><Relationship Id="rId10" Type="http://schemas.openxmlformats.org/officeDocument/2006/relationships/webSettings" Target="webSettings.xml"/><Relationship Id="rId31" Type="http://schemas.openxmlformats.org/officeDocument/2006/relationships/chart" Target="charts/chart2.xml"/><Relationship Id="rId44" Type="http://schemas.openxmlformats.org/officeDocument/2006/relationships/hyperlink" Target="https://www.3gpp.org/ftp/TSG_RAN/WG1_RL1/TSGR1_117/Docs/R1-2403847.zip" TargetMode="External"/><Relationship Id="rId52" Type="http://schemas.openxmlformats.org/officeDocument/2006/relationships/hyperlink" Target="https://www.3gpp.org/ftp/TSG_RAN/WG1_RL1/TSGR1_117/Docs/R1-2404109.zip" TargetMode="External"/><Relationship Id="rId60" Type="http://schemas.openxmlformats.org/officeDocument/2006/relationships/hyperlink" Target="https://www.3gpp.org/ftp/TSG_RAN/WG1_RL1/TSGR1_117/Docs/R1-2404551.zip" TargetMode="External"/><Relationship Id="rId65" Type="http://schemas.openxmlformats.org/officeDocument/2006/relationships/hyperlink" Target="https://www.3gpp.org/ftp/TSG_RAN/WG1_RL1/TSGR1_117/Docs/R1-2404687.zip" TargetMode="External"/><Relationship Id="rId73" Type="http://schemas.openxmlformats.org/officeDocument/2006/relationships/hyperlink" Target="https://www.3gpp.org/ftp/TSG_RAN/WG1_RL1/TSGR1_117/Docs/R1-2405206.zip"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emf"/><Relationship Id="rId39" Type="http://schemas.openxmlformats.org/officeDocument/2006/relationships/image" Target="media/image19.png"/><Relationship Id="rId34" Type="http://schemas.openxmlformats.org/officeDocument/2006/relationships/chart" Target="charts/chart4.xml"/><Relationship Id="rId50" Type="http://schemas.openxmlformats.org/officeDocument/2006/relationships/hyperlink" Target="https://www.3gpp.org/ftp/TSG_RAN/WG1_RL1/TSGR1_117/Docs/R1-2404004.zip" TargetMode="External"/><Relationship Id="rId55" Type="http://schemas.openxmlformats.org/officeDocument/2006/relationships/hyperlink" Target="https://www.3gpp.org/ftp/TSG_RAN/WG1_RL1/TSGR1_117/Docs/R1-2404278.zip" TargetMode="External"/><Relationship Id="rId7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s://www.3gpp.org/ftp/TSG_RAN/WG1_RL1/TSGR1_117/Docs/R1-2405036.zip" TargetMode="External"/><Relationship Id="rId2" Type="http://schemas.openxmlformats.org/officeDocument/2006/relationships/customXml" Target="../customXml/item2.xml"/><Relationship Id="rId29"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256146283"/>
        <c:axId val="915179346"/>
      </c:barChart>
      <c:catAx>
        <c:axId val="2561462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CN"/>
          </a:p>
        </c:txPr>
        <c:crossAx val="915179346"/>
        <c:crosses val="autoZero"/>
        <c:auto val="1"/>
        <c:lblAlgn val="ctr"/>
        <c:lblOffset val="100"/>
        <c:noMultiLvlLbl val="0"/>
      </c:catAx>
      <c:valAx>
        <c:axId val="91517934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CN"/>
          </a:p>
        </c:txPr>
        <c:crossAx val="2561462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en-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CN"/>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10322440"/>
        <c:axId val="810327688"/>
      </c:barChart>
      <c:catAx>
        <c:axId val="81032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CN"/>
          </a:p>
        </c:txPr>
        <c:crossAx val="810327688"/>
        <c:crosses val="autoZero"/>
        <c:auto val="1"/>
        <c:lblAlgn val="ctr"/>
        <c:lblOffset val="100"/>
        <c:noMultiLvlLbl val="0"/>
      </c:catAx>
      <c:valAx>
        <c:axId val="810327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CN"/>
          </a:p>
        </c:txPr>
        <c:crossAx val="810322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CN"/>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590090968"/>
        <c:axId val="590090640"/>
      </c:barChart>
      <c:catAx>
        <c:axId val="59009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CN"/>
          </a:p>
        </c:txPr>
        <c:crossAx val="590090640"/>
        <c:crosses val="autoZero"/>
        <c:auto val="1"/>
        <c:lblAlgn val="ctr"/>
        <c:lblOffset val="100"/>
        <c:noMultiLvlLbl val="0"/>
      </c:catAx>
      <c:valAx>
        <c:axId val="59009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CN"/>
          </a:p>
        </c:txPr>
        <c:crossAx val="590090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161382308"/>
        <c:axId val="858694512"/>
      </c:barChart>
      <c:catAx>
        <c:axId val="1613823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CN"/>
          </a:p>
        </c:txPr>
        <c:crossAx val="858694512"/>
        <c:crosses val="autoZero"/>
        <c:auto val="1"/>
        <c:lblAlgn val="ctr"/>
        <c:lblOffset val="100"/>
        <c:noMultiLvlLbl val="0"/>
      </c:catAx>
      <c:valAx>
        <c:axId val="858694512"/>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CN"/>
          </a:p>
        </c:txPr>
        <c:crossAx val="1613823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06773202"/>
        <c:axId val="278026225"/>
      </c:barChart>
      <c:catAx>
        <c:axId val="8067732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CN"/>
          </a:p>
        </c:txPr>
        <c:crossAx val="278026225"/>
        <c:crosses val="autoZero"/>
        <c:auto val="1"/>
        <c:lblAlgn val="ctr"/>
        <c:lblOffset val="100"/>
        <c:noMultiLvlLbl val="0"/>
      </c:catAx>
      <c:valAx>
        <c:axId val="278026225"/>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CN"/>
          </a:p>
        </c:txPr>
        <c:crossAx val="8067732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1189191040"/>
        <c:axId val="1189192832"/>
      </c:barChart>
      <c:catAx>
        <c:axId val="1189191040"/>
        <c:scaling>
          <c:orientation val="minMax"/>
        </c:scaling>
        <c:delete val="0"/>
        <c:axPos val="b"/>
        <c:numFmt formatCode="General" sourceLinked="0"/>
        <c:majorTickMark val="none"/>
        <c:minorTickMark val="none"/>
        <c:tickLblPos val="nextTo"/>
        <c:crossAx val="1189192832"/>
        <c:crosses val="autoZero"/>
        <c:auto val="1"/>
        <c:lblAlgn val="ctr"/>
        <c:lblOffset val="100"/>
        <c:noMultiLvlLbl val="0"/>
      </c:catAx>
      <c:valAx>
        <c:axId val="1189192832"/>
        <c:scaling>
          <c:orientation val="minMax"/>
        </c:scaling>
        <c:delete val="0"/>
        <c:axPos val="l"/>
        <c:majorGridlines/>
        <c:numFmt formatCode="0%" sourceLinked="1"/>
        <c:majorTickMark val="none"/>
        <c:minorTickMark val="none"/>
        <c:tickLblPos val="nextTo"/>
        <c:spPr>
          <a:ln w="9525">
            <a:noFill/>
          </a:ln>
        </c:spPr>
        <c:crossAx val="1189191040"/>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89202176"/>
        <c:axId val="1189203968"/>
      </c:barChart>
      <c:catAx>
        <c:axId val="1189202176"/>
        <c:scaling>
          <c:orientation val="minMax"/>
        </c:scaling>
        <c:delete val="0"/>
        <c:axPos val="b"/>
        <c:numFmt formatCode="General" sourceLinked="0"/>
        <c:majorTickMark val="none"/>
        <c:minorTickMark val="none"/>
        <c:tickLblPos val="nextTo"/>
        <c:crossAx val="1189203968"/>
        <c:crosses val="autoZero"/>
        <c:auto val="1"/>
        <c:lblAlgn val="ctr"/>
        <c:lblOffset val="100"/>
        <c:noMultiLvlLbl val="0"/>
      </c:catAx>
      <c:valAx>
        <c:axId val="1189203968"/>
        <c:scaling>
          <c:orientation val="minMax"/>
          <c:max val="1.05"/>
          <c:min val="0.75000000000000011"/>
        </c:scaling>
        <c:delete val="0"/>
        <c:axPos val="l"/>
        <c:majorGridlines/>
        <c:numFmt formatCode="0%" sourceLinked="1"/>
        <c:majorTickMark val="none"/>
        <c:minorTickMark val="none"/>
        <c:tickLblPos val="nextTo"/>
        <c:spPr>
          <a:ln w="9525">
            <a:noFill/>
          </a:ln>
        </c:spPr>
        <c:crossAx val="1189202176"/>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A82D0-8716-411D-B34D-A9DEE6FCFBD0}">
  <ds:schemaRefs>
    <ds:schemaRef ds:uri="http://schemas.openxmlformats.org/officeDocument/2006/bibliography"/>
  </ds:schemaRefs>
</ds:datastoreItem>
</file>

<file path=customXml/itemProps5.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6.xml><?xml version="1.0" encoding="utf-8"?>
<ds:datastoreItem xmlns:ds="http://schemas.openxmlformats.org/officeDocument/2006/customXml" ds:itemID="{F4279E22-89E1-461B-A559-8104962F0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3400</TotalTime>
  <Pages>24</Pages>
  <Words>9113</Words>
  <Characters>51946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60938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Yushu Zhang</cp:lastModifiedBy>
  <cp:revision>195</cp:revision>
  <cp:lastPrinted>2021-10-06T09:28:00Z</cp:lastPrinted>
  <dcterms:created xsi:type="dcterms:W3CDTF">2024-04-08T02:39:00Z</dcterms:created>
  <dcterms:modified xsi:type="dcterms:W3CDTF">2024-05-13T02:05:00Z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1683161211</vt:lpwstr>
  </property>
  <property fmtid="{D5CDD505-2E9C-101B-9397-08002B2CF9AE}" pid="33" name="_2015_ms_pID_725343">
    <vt:lpwstr>(2)Gr54zR3E5T4IUN21+nzQJCfAO6kFneGlFtGjNFC3rUUXIejr7wIYiPwqoQLKcea5sS4azBTF
eXyprI5P99vwxx4cjR9XL6RZbY358+xZVZGZTM5yVr3OfvNiCopGNqyIr+FoREs3ABZKqjSR
aoyngJ+3uy/0FP5RTQQUCGTqaTh4rgxqynHjEcnVMULraxmlpIi1zk/c1Pw8mNuVEq1TWPT/
ILKV+2MbR2YwtZS+CL</vt:lpwstr>
  </property>
  <property fmtid="{D5CDD505-2E9C-101B-9397-08002B2CF9AE}" pid="34" name="_2015_ms_pID_7253431">
    <vt:lpwstr>kYYS4Y6wt5pLVcbgfZ/pfVDXGzCs+/A+dPtFrbXyl4Z2F0SxKqeSHb
eLBIxHjHeboKzOlSGbkQPza5QfYrnSqq1jcU/WeVuz4jxROth1Tm+snMXlD/P6Ksp8zntwhZ
mhRrCVjnA6xsm1KptvhBEP6EyXLy3om3D8Ywj7cCxHZJSDemHBsaO8RLS2Sjgh+tTlM=</vt:lpwstr>
  </property>
</Properties>
</file>