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44E9B2E6" w:rsidR="00293A4E" w:rsidRDefault="007D5FFC">
      <w:pPr>
        <w:pStyle w:val="Header"/>
        <w:tabs>
          <w:tab w:val="right" w:pos="9639"/>
        </w:tabs>
        <w:rPr>
          <w:bCs/>
          <w:sz w:val="24"/>
          <w:szCs w:val="24"/>
        </w:rPr>
      </w:pPr>
      <w:r>
        <w:rPr>
          <w:bCs/>
          <w:sz w:val="24"/>
          <w:szCs w:val="24"/>
        </w:rPr>
        <w:t>3GPP TSG RAN WG1 #117</w:t>
      </w:r>
      <w:r>
        <w:rPr>
          <w:bCs/>
          <w:sz w:val="24"/>
          <w:szCs w:val="24"/>
        </w:rPr>
        <w:tab/>
      </w:r>
      <w:r w:rsidR="0032072F" w:rsidRPr="0032072F">
        <w:rPr>
          <w:bCs/>
          <w:sz w:val="24"/>
          <w:szCs w:val="24"/>
        </w:rPr>
        <w:t>R1-240</w:t>
      </w:r>
      <w:r w:rsidR="005E4A11">
        <w:rPr>
          <w:bCs/>
          <w:sz w:val="24"/>
          <w:szCs w:val="24"/>
        </w:rPr>
        <w:t>xxxx</w:t>
      </w:r>
    </w:p>
    <w:p w14:paraId="0E41829B" w14:textId="77777777" w:rsidR="00293A4E" w:rsidRDefault="007D5FFC">
      <w:pPr>
        <w:pStyle w:val="Header"/>
        <w:rPr>
          <w:bCs/>
          <w:sz w:val="24"/>
          <w:szCs w:val="24"/>
        </w:rPr>
      </w:pPr>
      <w:bookmarkStart w:id="0" w:name="_Hlk167325504"/>
      <w:r>
        <w:rPr>
          <w:bCs/>
          <w:sz w:val="24"/>
          <w:szCs w:val="24"/>
        </w:rPr>
        <w:t>Fukuoka City, Fukuoka, Japan, May 20th – 24th, 2024</w:t>
      </w:r>
      <w:bookmarkEnd w:id="0"/>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17E673C9"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EE5D54">
        <w:rPr>
          <w:rFonts w:ascii="Arial" w:hAnsi="Arial" w:cs="Arial"/>
          <w:b/>
          <w:bCs/>
          <w:sz w:val="24"/>
        </w:rPr>
        <w:t>3</w:t>
      </w:r>
      <w:r>
        <w:rPr>
          <w:rFonts w:ascii="Arial" w:hAnsi="Arial" w:cs="Arial"/>
          <w:b/>
          <w:bCs/>
          <w:sz w:val="24"/>
        </w:rPr>
        <w:t xml:space="preserve">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LCP implementation complexity need to be taken into account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indication based solution is applicable regardless of XR traffic characteristic.  </w:t>
            </w:r>
          </w:p>
          <w:p w14:paraId="004750E5" w14:textId="77777777" w:rsidR="00293A4E" w:rsidRDefault="007D5FFC">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Proposal 2: For dynamic indication based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For solutions based on triggering/enabling by network signaling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For network based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ling/skipping the measurement gaps within a time window through dynamic signaling</w:t>
            </w:r>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1"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1"/>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r>
              <w:t>InterDigital</w:t>
            </w:r>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Group-common signaling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The searchspace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Proposal 1: For the network signaling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for solutions based on triggering/enabling by network signaling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Proposal 3: We recommend to de-prioritize Alt 1-3 with i</w:t>
            </w:r>
            <w:r>
              <w:rPr>
                <w:lang w:val="en-US"/>
              </w:rPr>
              <w:t>mplicit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r>
              <w:t>Spreadtrum</w:t>
            </w:r>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Observation 1: The delay for indicating to enable Tx/Rx in gap(s)/restriction(s) via DCI is shorter than the delay through MAC CE signaling.</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The new bit field design in DCI signaling</w:t>
            </w:r>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 , including:</w:t>
            </w:r>
          </w:p>
          <w:p w14:paraId="680C456B" w14:textId="77777777" w:rsidR="00293A4E" w:rsidRDefault="007D5FFC">
            <w:r>
              <w:t>• The configuration of the time window</w:t>
            </w:r>
          </w:p>
          <w:p w14:paraId="39D0065E" w14:textId="77777777" w:rsidR="00293A4E" w:rsidRDefault="007D5FFC">
            <w:r>
              <w:t>• New bit field design in DCI signaling</w:t>
            </w:r>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Proposal 4: DCI signaling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877"/>
        <w:gridCol w:w="7752"/>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For solutions based on triggering/enabling by network signaling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2"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2"/>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3"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4"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4"/>
            <w:r>
              <w:rPr>
                <w:b w:val="0"/>
                <w:bCs/>
              </w:rPr>
              <w:t>: Timeline of the MG activation/deactivation MAC CE command.</w:t>
            </w:r>
            <w:bookmarkEnd w:id="3"/>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r>
              <w:t>InterDigital</w:t>
            </w:r>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Observation 1: There is no need and is disadvantageous for a gNB to indicate to a UE to skip multiple MGs.</w:t>
            </w:r>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r>
              <w:t>Spreadtrum</w:t>
            </w:r>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5"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67.2pt" o:ole="">
                  <v:imagedata r:id="rId21" o:title=""/>
                </v:shape>
                <o:OLEObject Type="Embed" ProgID="Visio.Drawing.15" ShapeID="_x0000_i1025" DrawAspect="Content" ObjectID="_1777952844" r:id="rId22"/>
              </w:object>
            </w:r>
            <w:bookmarkEnd w:id="5"/>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6.8pt;height:49.2pt" o:ole="">
                  <v:imagedata r:id="rId23" o:title=""/>
                </v:shape>
                <o:OLEObject Type="Embed" ProgID="Visio.Drawing.15" ShapeID="_x0000_i1026" DrawAspect="Content" ObjectID="_1777952845"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The utilization of Alt.2 can enhance the flexibility of semi-static schemes and decrease the transmission frequency of dynamic signaling.</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Proposal 5: Support Alt 2-1, Alt 2-1a and Alt 2-2 for semi-persistent solutions to enable Tx/Rx in gaps/restrictions. And it depends on RAN2 to design details of MAC CE signaling.</w:t>
            </w:r>
          </w:p>
          <w:p w14:paraId="08FB7174" w14:textId="77777777" w:rsidR="00293A4E" w:rsidRDefault="007D5FFC">
            <w:pPr>
              <w:spacing w:beforeLines="50" w:before="120"/>
            </w:pPr>
            <w:r>
              <w:t>Proposal 6: MAC CE signaling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For solutions based on triggering/enabling by network signaling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For network based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r>
              <w:t>InterDigital</w:t>
            </w:r>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6.4pt;height:51pt" o:ole="">
                  <v:imagedata r:id="rId26" o:title=""/>
                </v:shape>
                <o:OLEObject Type="Embed" ProgID="Visio.Drawing.15" ShapeID="_x0000_i1027" DrawAspect="Content" ObjectID="_1777952846"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6"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6"/>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8.2pt;height:73.8pt" o:ole="">
                  <v:imagedata r:id="rId29" o:title=""/>
                </v:shape>
                <o:OLEObject Type="Embed" ProgID="Visio.Drawing.15" ShapeID="_x0000_i1028" DrawAspect="Content" ObjectID="_1777952847"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Observation 2: There is no need and is disadvantageous for a gNB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r>
              <w:t>Spreadtrum</w:t>
            </w:r>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Configured MGs can be enabled or canceled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InterDigital, Lenovo, LG, MediaTek, Meta, NEC, Nokia, OPPO, Panasonic, Samsung, Sony, Spreadtrum,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DOCOMO, Ericsson, Google, InterDigital, Lenovo, MediaTek, NEC, Nokia, OPPO, Panasonic, Samsung, Sony, Spreadtrum,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Google, III, InterDigital,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InterDigital, MediaTek, Qualcomm, Spreadtrum,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r>
              <w:rPr>
                <w:b/>
                <w:bCs/>
                <w:sz w:val="20"/>
                <w:szCs w:val="20"/>
                <w:lang w:val="en-US"/>
              </w:rPr>
              <w:t>InterDigital</w:t>
            </w:r>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InterDigital,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 Qulacomm,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CMCC, III, InterDigital, MediaTek, Spreadtrum</w:t>
            </w:r>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InterDigital, MediaTek, Qualcomm, Spreadtrum,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signalling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Fraunhofer, Huawei, InterDigital, MediaTek, Nokia, Qualcomm, Spreadtrum,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r>
              <w:rPr>
                <w:b/>
                <w:bCs/>
                <w:lang w:val="en-US"/>
              </w:rPr>
              <w:t>Combintaions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DCI format X_1, X_2 can be configured with gap/restriction cancellation indication field: Ericsson, MediaTek, Nokia, OPPO, Samsung, Spreadtrum,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New bitfield: Spreadtrum,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Applicable to the next measurement occasion: Nokia, Samsung, Spreadtrum,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Alt 2-1: gNB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Alt 2-1a: gNB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MAC-CE activate one or more of pre-configured pattern(s) to indicate occasions where Tx/Rx is prioritized over gap(s)/restriction(s): Spreadtrum</w:t>
      </w:r>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A configured pattern includes usable information of MG/restriction occasions in a time window: Spreadtrum</w:t>
      </w:r>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The time window is periodic with fix length: Spreadtrum</w:t>
      </w:r>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Usable information of MG/restriction occasions in a time window can be indicated by activation MAC-CE: Spreadtrum</w:t>
      </w:r>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Spreadtrum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r>
              <w:t>InterDigital</w:t>
            </w:r>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ReTx. Although Alt. 2 and Alt. 3 may incur less signaling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periodicity+jitter.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ZTE, Sanechips</w:t>
            </w:r>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r>
              <w:rPr>
                <w:rFonts w:hint="eastAsia"/>
                <w:szCs w:val="21"/>
              </w:rPr>
              <w:t>ynamic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signalling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3. As for the timeline of DCI signaling, DCI timeline requirement is shorter than MAC timeline requirement, since MAC CE signalling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OPPO]: We share different view for the argumenet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deactive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Q2: at least for DL, and maybe for tethered UL, the XR jitter may not be small; so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MGs.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Q2: From our perspective, option 2 could be a trade off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uawei, HiSilicon</w:t>
            </w:r>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desiging DCI, timeline issue (which may be discussed and decided by RAN4), etc.; 2) additional signalling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6D1111DE" w14:textId="77777777" w:rsidR="00293A4E" w:rsidRDefault="007D5FFC">
            <w:pPr>
              <w:rPr>
                <w:lang w:val="en-US" w:eastAsia="zh-CN"/>
              </w:rPr>
            </w:pPr>
            <w:r>
              <w:rPr>
                <w:rFonts w:hint="eastAsia"/>
                <w:lang w:val="en-US" w:eastAsia="zh-CN"/>
              </w:rPr>
              <w:t>A</w:t>
            </w:r>
            <w:r>
              <w:rPr>
                <w:lang w:val="en-US" w:eastAsia="zh-CN"/>
              </w:rPr>
              <w:t>lthouh Alt 1 may be able to adapt to varying channel, this is at the cost of increased signalling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We do not support Alt2, which has unnessary signalling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For the difficulty to determine a proper configuration/pattern/time window and o adapt to varying channel conditions, this is partly true. In ou view, the semi-static solution can be configured based on the long-term trends of the chanel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 xml:space="preserve">what is the content of the activation/ deactivation command and to which types of MG occasions is it supposed to apply? Two options are indeed possible, i.e., the same bitmap is used for all the different MG configurations (Option 1), or one bitmap is used for each MG configuration (Optio 2). </w:t>
            </w:r>
            <w:r>
              <w:t>We think this may be taken into account to evaluate the complexity and feasibility of each alternative.</w:t>
            </w:r>
          </w:p>
          <w:p w14:paraId="05D253F2" w14:textId="77777777" w:rsidR="00293A4E" w:rsidRDefault="007D5FFC">
            <w:r>
              <w:t>Q3: Alt. 3.1 (baseline) + Alt. 1.2 (or Alt. 2.3). The motivation is to have one relatively fixed solution (long-term) in combination with a more dynamic one to have he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r>
              <w:rPr>
                <w:rFonts w:hint="eastAsia"/>
                <w:lang w:val="en-US" w:eastAsia="zh-CN"/>
              </w:rPr>
              <w:t>S</w:t>
            </w:r>
            <w:r>
              <w:rPr>
                <w:lang w:val="en-US" w:eastAsia="zh-CN"/>
              </w:rPr>
              <w:t>preadtrum</w:t>
            </w:r>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So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disactivation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Q2: Option 1 has a flexibility for the MG skipping indication, however, it would work well with dynamic scheduling. A complimentary solution is required for supporint SPS/CG.</w:t>
            </w:r>
          </w:p>
          <w:p w14:paraId="21879CE3" w14:textId="77777777" w:rsidR="00293A4E" w:rsidRDefault="007D5FFC">
            <w:r>
              <w:t>Q3: We think the combination of Alt. 1-3 (baseline) and Alt. 3-3 is required to support MG skipping for both dynamic and semi-static schedulings.</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comprmise between Alt 1 and Alt 3. Althuough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Support Alt. 1: InterDigital,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Support Alt. 3: Huawei, Fraunhofer, Spreadtrum</w:t>
            </w:r>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dependant on such requirements. During offline, it is good to discuss whether this is an issue or timeline can be part of the solution.</w:t>
            </w:r>
          </w:p>
          <w:p w14:paraId="15B36FD1" w14:textId="77777777" w:rsidR="00293A4E" w:rsidRDefault="007D5FFC">
            <w:pPr>
              <w:rPr>
                <w:lang w:val="en-US"/>
              </w:rPr>
            </w:pPr>
            <w:r>
              <w:rPr>
                <w:lang w:val="en-US"/>
              </w:rPr>
              <w:t>For Alt. 2, companies concern is the additional signalling overhead with no clear benefits from it or de-activating the whole measurement configuration while only e.g., one measurement occasion need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r>
              <w:rPr>
                <w:lang w:val="en-US"/>
              </w:rPr>
              <w:t xml:space="preserve">Signalling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relase for XR traffic under the assumption of InH, VR 30Mbps, 12UEs/Cell(maximum capability for XR, which means if there less UEs, the transmission delay will be smaller). For retransmssion,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For the Drawbacks for DCI based solutions, UE implementation should also be included. In addition, the robustness aspect is also important, and the DCI miss dection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overlapped with measurement gap/restriction in time domain can be controlled by gNB,</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r>
              <w:rPr>
                <w:lang w:val="en-US" w:eastAsia="zh-CN"/>
              </w:rPr>
              <w:t>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Q2: By supporting Option 1 means the gNB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Support Alt. 1: InterDigital,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Support Alt. 3: Huawei, Fraunhofer, Spreadtrum</w:t>
            </w:r>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Summary (together with views from Tdocs)</w:t>
            </w:r>
          </w:p>
          <w:p w14:paraId="6EAD4501" w14:textId="77777777" w:rsidR="00293A4E" w:rsidRDefault="007D5FFC">
            <w:pPr>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Not ok: Qualcomm (timeline of 5ms assumed), vivo, (from Tdocs: CATT)</w:t>
            </w:r>
          </w:p>
          <w:p w14:paraId="2D75BF6D" w14:textId="77777777" w:rsidR="00293A4E" w:rsidRDefault="007D5FFC">
            <w:pPr>
              <w:rPr>
                <w:lang w:val="en-US"/>
              </w:rPr>
            </w:pPr>
            <w:r>
              <w:rPr>
                <w:b/>
                <w:bCs/>
                <w:lang w:val="en-US"/>
              </w:rPr>
              <w:t>Support Alt. 2:</w:t>
            </w:r>
            <w:r>
              <w:rPr>
                <w:lang w:val="en-US"/>
              </w:rPr>
              <w:t xml:space="preserve"> Xiaomi, CMCC, Apple (from Tdocs: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CATT, LG, Nokia)</w:t>
            </w:r>
          </w:p>
          <w:p w14:paraId="65B277B3" w14:textId="77777777" w:rsidR="00293A4E" w:rsidRDefault="007D5FFC">
            <w:pPr>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(from Tdocs: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2-3: InterDigital</w:t>
            </w:r>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From Tdocs: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Tdocs)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make a decision based on jitter range+periodicity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r>
        <w:rPr>
          <w:sz w:val="20"/>
          <w:szCs w:val="20"/>
          <w:lang w:val="en-US"/>
        </w:rPr>
        <w:t>Spreadtrum,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take into account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7" w:name="OLE_LINK1"/>
            <w:r>
              <w:rPr>
                <w:b/>
                <w:bCs/>
                <w:lang w:val="en-US"/>
              </w:rPr>
              <w:t xml:space="preserve">Q1: </w:t>
            </w:r>
            <w:r>
              <w:rPr>
                <w:bCs/>
                <w:lang w:val="en-US"/>
              </w:rPr>
              <w:t>Agree</w:t>
            </w:r>
          </w:p>
          <w:bookmarkEnd w:id="7"/>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Q2: Firstly, it should be possible to operate Alt. 1 as a stand-alone. For the combination, we think it also that it would be good to clarify what is companies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Q5:-</w:t>
            </w:r>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more clear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8" w:name="OLE_LINK2"/>
            <w:r>
              <w:rPr>
                <w:b/>
                <w:bCs/>
                <w:lang w:val="en-US"/>
              </w:rPr>
              <w:t>Q</w:t>
            </w:r>
            <w:r>
              <w:rPr>
                <w:rFonts w:hint="eastAsia"/>
                <w:b/>
                <w:bCs/>
                <w:lang w:val="en-US" w:eastAsia="zh-CN"/>
              </w:rPr>
              <w:t>2</w:t>
            </w:r>
            <w:r>
              <w:rPr>
                <w:b/>
                <w:bCs/>
                <w:lang w:val="en-US"/>
              </w:rPr>
              <w:t>:</w:t>
            </w:r>
            <w:bookmarkEnd w:id="8"/>
            <w:r>
              <w:rPr>
                <w:rFonts w:hint="eastAsia"/>
                <w:lang w:val="en-US" w:eastAsia="zh-CN"/>
              </w:rPr>
              <w:t>We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r>
              <w:rPr>
                <w:rFonts w:hint="eastAsia"/>
                <w:lang w:val="en-US" w:eastAsia="zh-CN"/>
              </w:rPr>
              <w:t>gNB</w:t>
            </w:r>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r>
              <w:rPr>
                <w:rFonts w:hint="eastAsia"/>
                <w:lang w:val="en-US" w:eastAsia="zh-CN"/>
              </w:rPr>
              <w:t>gNB</w:t>
            </w:r>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MGs.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gNB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From the UE implementation perspective, all the measurement occasions are pre-determined over a long period of time, and gNB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gNB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gNB can pre-configure in advance which measurement occasions will be skipped from gNB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gNB can further make final scheduling decision based on the pre-configuration, the status of traffic and channel condition. Whether or not to use all the pre-configured measurement occasions is totally up to gNB.</w:t>
            </w:r>
          </w:p>
          <w:p w14:paraId="2F44A8FA" w14:textId="78EB9310" w:rsidR="009807E5" w:rsidRDefault="009807E5" w:rsidP="009807E5">
            <w:r>
              <w:rPr>
                <w:rFonts w:hint="eastAsia"/>
                <w:lang w:eastAsia="zh-CN"/>
              </w:rPr>
              <w:t>I</w:t>
            </w:r>
            <w:r>
              <w:rPr>
                <w:lang w:eastAsia="zh-CN"/>
              </w:rPr>
              <w:t>n summary</w:t>
            </w:r>
            <w:r>
              <w:t>, we support alt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gNB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were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ListParagraph"/>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ListParagraph"/>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nk there is nothing to be further considered for study in order to keep considering alternatives – it is rather a matter of making a decision.</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Malgun Gothic"/>
                <w:lang w:eastAsia="ko-KR"/>
              </w:rPr>
            </w:pPr>
            <w:r>
              <w:rPr>
                <w:rFonts w:eastAsia="Malgun Gothic"/>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r w:rsidR="009963DE" w14:paraId="260D552F" w14:textId="77777777">
        <w:tc>
          <w:tcPr>
            <w:tcW w:w="2122" w:type="dxa"/>
          </w:tcPr>
          <w:p w14:paraId="72303091" w14:textId="47C1D2BC" w:rsidR="009963DE" w:rsidRDefault="009963DE">
            <w:pPr>
              <w:rPr>
                <w:rFonts w:eastAsia="Malgun Gothic"/>
                <w:lang w:eastAsia="ko-KR"/>
              </w:rPr>
            </w:pPr>
            <w:r>
              <w:rPr>
                <w:rFonts w:eastAsia="Malgun Gothic"/>
                <w:lang w:eastAsia="ko-KR"/>
              </w:rPr>
              <w:t>Moderator</w:t>
            </w:r>
          </w:p>
        </w:tc>
        <w:tc>
          <w:tcPr>
            <w:tcW w:w="7507" w:type="dxa"/>
          </w:tcPr>
          <w:p w14:paraId="6889B9D9" w14:textId="77777777" w:rsidR="009963DE" w:rsidRDefault="009963DE" w:rsidP="009963DE">
            <w:r w:rsidRPr="00E500B4">
              <w:rPr>
                <w:highlight w:val="cyan"/>
              </w:rPr>
              <w:t>For offline discussion:</w:t>
            </w:r>
          </w:p>
          <w:p w14:paraId="06ABA881" w14:textId="77777777" w:rsidR="009963DE" w:rsidRPr="00433AB6" w:rsidRDefault="009963DE" w:rsidP="009963DE">
            <w:pPr>
              <w:rPr>
                <w:b/>
                <w:bCs/>
                <w:lang w:val="en-US"/>
              </w:rPr>
            </w:pPr>
            <w:r w:rsidRPr="00433AB6">
              <w:rPr>
                <w:b/>
                <w:bCs/>
                <w:lang w:val="en-US"/>
              </w:rPr>
              <w:t>From chairman notes:</w:t>
            </w:r>
          </w:p>
          <w:p w14:paraId="026C1B35" w14:textId="77777777" w:rsidR="009963DE" w:rsidRDefault="009963DE" w:rsidP="009963DE">
            <w:pPr>
              <w:rPr>
                <w:lang w:val="en-US"/>
              </w:rPr>
            </w:pPr>
            <w:r>
              <w:rPr>
                <w:lang w:val="en-US"/>
              </w:rPr>
              <w:t>At least Alt1 is supported. FFS: Additional support of Alt 3 to complement Alt 1.</w:t>
            </w:r>
          </w:p>
          <w:p w14:paraId="085C7887" w14:textId="77777777" w:rsidR="009963DE" w:rsidRDefault="009963DE" w:rsidP="009963D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5E889654"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FC09B2" w14:textId="77777777" w:rsidR="009963DE" w:rsidRDefault="009963DE" w:rsidP="009963DE">
            <w:pPr>
              <w:rPr>
                <w:lang w:val="en-US"/>
              </w:rPr>
            </w:pPr>
          </w:p>
          <w:p w14:paraId="380CBF84" w14:textId="77777777" w:rsidR="009963DE" w:rsidRDefault="009963DE" w:rsidP="009963DE">
            <w:pPr>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5C1BFA3A" w14:textId="77777777" w:rsidR="009963DE" w:rsidRDefault="009963DE" w:rsidP="009963DE">
            <w:pPr>
              <w:pStyle w:val="ListParagraph"/>
              <w:numPr>
                <w:ilvl w:val="0"/>
                <w:numId w:val="40"/>
              </w:numPr>
              <w:rPr>
                <w:sz w:val="20"/>
                <w:szCs w:val="20"/>
                <w:lang w:val="en-US"/>
              </w:rPr>
            </w:pPr>
            <w:r>
              <w:rPr>
                <w:sz w:val="20"/>
                <w:szCs w:val="20"/>
                <w:lang w:val="en-US"/>
              </w:rPr>
              <w:t>Spreadtrum, LGE, Apple, CMCC, MTK, QC, vivo, CATT, HW, Xiaomi</w:t>
            </w:r>
          </w:p>
          <w:p w14:paraId="385B63A7" w14:textId="77777777" w:rsidR="009963DE" w:rsidRPr="007B0C0A" w:rsidRDefault="009963DE" w:rsidP="009963D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50ADCAE" w14:textId="77777777" w:rsidR="009963DE" w:rsidRPr="006838D3" w:rsidRDefault="009963DE" w:rsidP="009963DE">
            <w:pPr>
              <w:rPr>
                <w:lang w:val="en-US"/>
              </w:rPr>
            </w:pPr>
          </w:p>
          <w:p w14:paraId="2CC0BEFA" w14:textId="0E7CB1A5" w:rsidR="009963DE" w:rsidRDefault="00401265" w:rsidP="009963DE">
            <w:r>
              <w:t xml:space="preserve">Samsung: </w:t>
            </w:r>
            <w:r w:rsidR="009963DE">
              <w:t>Send an LS to RAN4 about feasibility</w:t>
            </w:r>
            <w:r>
              <w:t xml:space="preserve"> of UAI</w:t>
            </w:r>
            <w:r w:rsidR="009963DE">
              <w:t xml:space="preserve"> </w:t>
            </w:r>
            <w:r w:rsidR="00CB7244">
              <w:t xml:space="preserve">to </w:t>
            </w:r>
            <w:r w:rsidR="00E500B4">
              <w:t>minimize</w:t>
            </w:r>
            <w:r w:rsidR="009963DE">
              <w:t xml:space="preserve"> impact to RRM performance </w:t>
            </w:r>
          </w:p>
          <w:p w14:paraId="3DC412AD" w14:textId="77777777" w:rsidR="009963DE" w:rsidRPr="009963DE" w:rsidRDefault="009963DE" w:rsidP="008C7995">
            <w:pPr>
              <w:rPr>
                <w:bCs/>
              </w:rPr>
            </w:pPr>
          </w:p>
        </w:tc>
      </w:tr>
    </w:tbl>
    <w:p w14:paraId="51040C1D" w14:textId="77777777" w:rsidR="00293A4E" w:rsidRDefault="00293A4E"/>
    <w:p w14:paraId="0F8A87F4" w14:textId="77777777" w:rsidR="00487723" w:rsidRDefault="00487723"/>
    <w:p w14:paraId="3A1EA815" w14:textId="6B865C67" w:rsidR="00CC3CF6" w:rsidRDefault="00CC3CF6" w:rsidP="00CC3CF6">
      <w:pPr>
        <w:pStyle w:val="Heading3"/>
      </w:pPr>
      <w:r>
        <w:lastRenderedPageBreak/>
        <w:t>High priority discussion: Round #3</w:t>
      </w:r>
    </w:p>
    <w:p w14:paraId="0D315F38" w14:textId="77777777" w:rsidR="00CC3CF6" w:rsidRDefault="00CC3CF6"/>
    <w:p w14:paraId="5B4E0743" w14:textId="500CD555" w:rsidR="002E6A7E" w:rsidRDefault="002E6A7E">
      <w:r>
        <w:t xml:space="preserve">Based on online session on Wednesday, </w:t>
      </w:r>
      <w:r w:rsidR="00F0417E">
        <w:t>the following agreement was made:</w:t>
      </w:r>
    </w:p>
    <w:p w14:paraId="613CA328" w14:textId="77777777" w:rsidR="00F0417E" w:rsidRDefault="00F0417E" w:rsidP="00F0417E">
      <w:pPr>
        <w:rPr>
          <w:lang w:val="en-US"/>
        </w:rPr>
      </w:pPr>
      <w:r w:rsidRPr="00542D08">
        <w:rPr>
          <w:highlight w:val="green"/>
          <w:lang w:val="en-US"/>
        </w:rPr>
        <w:t>Proposal 2.1.1-v3:</w:t>
      </w:r>
    </w:p>
    <w:p w14:paraId="6E4C234C" w14:textId="77777777" w:rsidR="00F0417E" w:rsidRDefault="00F0417E" w:rsidP="00F0417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EFD94A6" w14:textId="77777777" w:rsidR="00F0417E" w:rsidRDefault="00F0417E">
      <w:pPr>
        <w:rPr>
          <w:lang w:val="en-US"/>
        </w:rPr>
      </w:pPr>
    </w:p>
    <w:p w14:paraId="34919C47" w14:textId="267C6B38" w:rsidR="005A4D67" w:rsidRDefault="005A4D67">
      <w:pPr>
        <w:rPr>
          <w:lang w:val="en-US"/>
        </w:rPr>
      </w:pPr>
      <w:r w:rsidRPr="005A4D67">
        <w:rPr>
          <w:highlight w:val="cyan"/>
          <w:lang w:val="en-US"/>
        </w:rPr>
        <w:t>Moderator’s comment:</w:t>
      </w:r>
    </w:p>
    <w:p w14:paraId="693815C0" w14:textId="4A385D68" w:rsidR="00362B5E" w:rsidRDefault="008D5843">
      <w:pPr>
        <w:rPr>
          <w:lang w:val="en-US"/>
        </w:rPr>
      </w:pPr>
      <w:r>
        <w:rPr>
          <w:lang w:val="en-US"/>
        </w:rPr>
        <w:t>For the sake of progress, moderator recommends we further down-select a set of sub-alternatives</w:t>
      </w:r>
      <w:r w:rsidR="000E14CA">
        <w:rPr>
          <w:lang w:val="en-US"/>
        </w:rPr>
        <w:t xml:space="preserve"> from each of </w:t>
      </w:r>
      <w:r w:rsidR="00362B5E">
        <w:rPr>
          <w:lang w:val="en-US"/>
        </w:rPr>
        <w:t xml:space="preserve">the </w:t>
      </w:r>
      <w:r w:rsidR="000E14CA">
        <w:rPr>
          <w:lang w:val="en-US"/>
        </w:rPr>
        <w:t>alternatives</w:t>
      </w:r>
      <w:r w:rsidR="00362B5E">
        <w:rPr>
          <w:lang w:val="en-US"/>
        </w:rPr>
        <w:t xml:space="preserve"> (Alt.1 and Alt 3)</w:t>
      </w:r>
      <w:r>
        <w:rPr>
          <w:lang w:val="en-US"/>
        </w:rPr>
        <w:t xml:space="preserve"> that can work as </w:t>
      </w:r>
      <w:r w:rsidR="00362B5E">
        <w:rPr>
          <w:lang w:val="en-US"/>
        </w:rPr>
        <w:t>standalone</w:t>
      </w:r>
      <w:r>
        <w:rPr>
          <w:lang w:val="en-US"/>
        </w:rPr>
        <w:t xml:space="preserve"> solutions</w:t>
      </w:r>
      <w:r w:rsidR="000E14CA">
        <w:rPr>
          <w:lang w:val="en-US"/>
        </w:rPr>
        <w:t xml:space="preserve"> and further check if additional support is needed (e.g., complement Alt. X with Alt. Y).</w:t>
      </w:r>
      <w:r w:rsidR="00362B5E">
        <w:rPr>
          <w:lang w:val="en-US"/>
        </w:rPr>
        <w:t xml:space="preserve"> </w:t>
      </w:r>
    </w:p>
    <w:p w14:paraId="6E619697" w14:textId="286A5D46" w:rsidR="002E6A7E" w:rsidRDefault="00362B5E">
      <w:r>
        <w:t>From Alt. 1 subset, Alt. 1-1 and Alt. 1-3 are supported by most companies who prefer Alt. 1 solution.</w:t>
      </w:r>
    </w:p>
    <w:p w14:paraId="0CF2DC66" w14:textId="5F354CBB" w:rsidR="00362B5E" w:rsidRDefault="00362B5E">
      <w:r>
        <w:t xml:space="preserve">From Alt. 3 subset, </w:t>
      </w:r>
      <w:r w:rsidR="00E538A6">
        <w:t>Alt. 3-</w:t>
      </w:r>
      <w:r w:rsidR="001951D2">
        <w:t>3</w:t>
      </w:r>
      <w:r w:rsidR="00E538A6">
        <w:t xml:space="preserve"> and Alt. 3-</w:t>
      </w:r>
      <w:r w:rsidR="001951D2">
        <w:t>4</w:t>
      </w:r>
      <w:r w:rsidR="00E538A6">
        <w:t xml:space="preserve"> are for semi-statically configured Tx/Rx and mostly applicable as complementary solutions</w:t>
      </w:r>
      <w:r w:rsidR="006703D8">
        <w:t>, e.g., as per companies views</w:t>
      </w:r>
      <w:r w:rsidR="004A0A6D">
        <w:t xml:space="preserve"> from previous rounds of discussions</w:t>
      </w:r>
      <w:r w:rsidR="006703D8">
        <w:t xml:space="preserve">: </w:t>
      </w:r>
    </w:p>
    <w:p w14:paraId="149B3D60" w14:textId="77777777" w:rsidR="006703D8" w:rsidRDefault="006703D8" w:rsidP="006703D8">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228E4738" w14:textId="77777777" w:rsidR="006703D8" w:rsidRDefault="006703D8" w:rsidP="006703D8">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8C910EE" w14:textId="5185E5BA" w:rsidR="006703D8" w:rsidRPr="007F548F" w:rsidRDefault="00251704">
      <w:pPr>
        <w:rPr>
          <w:b/>
          <w:bCs/>
          <w:lang w:val="en-US"/>
        </w:rPr>
      </w:pPr>
      <w:r w:rsidRPr="007F548F">
        <w:rPr>
          <w:b/>
          <w:bCs/>
          <w:lang w:val="en-US"/>
        </w:rPr>
        <w:t xml:space="preserve">Based on the above, the following proposal </w:t>
      </w:r>
      <w:r w:rsidR="007F548F" w:rsidRPr="007F548F">
        <w:rPr>
          <w:b/>
          <w:bCs/>
          <w:lang w:val="en-US"/>
        </w:rPr>
        <w:t xml:space="preserve">for standalone solution </w:t>
      </w:r>
      <w:r w:rsidRPr="007F548F">
        <w:rPr>
          <w:b/>
          <w:bCs/>
          <w:lang w:val="en-US"/>
        </w:rPr>
        <w:t>is suggested.</w:t>
      </w:r>
    </w:p>
    <w:p w14:paraId="232ED61D" w14:textId="77777777" w:rsidR="002E6A7E" w:rsidRDefault="002E6A7E"/>
    <w:p w14:paraId="6CDE89F4"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54DD2C3F" w14:textId="77777777" w:rsidTr="009E1C99">
        <w:tc>
          <w:tcPr>
            <w:tcW w:w="9629" w:type="dxa"/>
          </w:tcPr>
          <w:p w14:paraId="269A60F2" w14:textId="1E83DB67" w:rsidR="00631E38" w:rsidRDefault="00631E38" w:rsidP="009E1C99">
            <w:pPr>
              <w:rPr>
                <w:b/>
                <w:bCs/>
                <w:lang w:val="en-US"/>
              </w:rPr>
            </w:pPr>
            <w:r>
              <w:rPr>
                <w:b/>
                <w:bCs/>
                <w:lang w:val="en-US"/>
              </w:rPr>
              <w:t>Q1:</w:t>
            </w:r>
            <w:r w:rsidR="00F37A67">
              <w:rPr>
                <w:b/>
                <w:bCs/>
                <w:lang w:val="en-US"/>
              </w:rPr>
              <w:t xml:space="preserve"> Do you support the following proposal below?</w:t>
            </w:r>
          </w:p>
          <w:p w14:paraId="555E87B7" w14:textId="77777777" w:rsidR="00F37A67" w:rsidRDefault="00F37A67" w:rsidP="009E1C99">
            <w:pPr>
              <w:rPr>
                <w:lang w:val="en-US"/>
              </w:rPr>
            </w:pPr>
          </w:p>
          <w:p w14:paraId="2917E3D4" w14:textId="49F3C564" w:rsidR="002E6A7E" w:rsidRDefault="009058C4" w:rsidP="009E1C99">
            <w:pPr>
              <w:rPr>
                <w:lang w:val="en-US"/>
              </w:rPr>
            </w:pPr>
            <w:r w:rsidRPr="0047767B">
              <w:rPr>
                <w:highlight w:val="yellow"/>
                <w:lang w:val="en-US"/>
              </w:rPr>
              <w:t>Proposal 2.1.</w:t>
            </w:r>
            <w:r>
              <w:rPr>
                <w:highlight w:val="yellow"/>
                <w:lang w:val="en-US"/>
              </w:rPr>
              <w:t>2</w:t>
            </w:r>
            <w:r w:rsidRPr="0047767B">
              <w:rPr>
                <w:highlight w:val="yellow"/>
                <w:lang w:val="en-US"/>
              </w:rPr>
              <w:t>-v</w:t>
            </w:r>
            <w:r w:rsidRPr="009058C4">
              <w:rPr>
                <w:highlight w:val="yellow"/>
                <w:lang w:val="en-US"/>
              </w:rPr>
              <w:t>4</w:t>
            </w:r>
            <w:r w:rsidRPr="00E07986">
              <w:rPr>
                <w:highlight w:val="yellow"/>
                <w:lang w:val="en-US"/>
              </w:rPr>
              <w:t>:</w:t>
            </w:r>
          </w:p>
          <w:p w14:paraId="3AB99CBF" w14:textId="75C482B3" w:rsidR="009058C4" w:rsidRDefault="009058C4" w:rsidP="009E1C99">
            <w:pPr>
              <w:rPr>
                <w:lang w:val="en-US"/>
              </w:rPr>
            </w:pPr>
            <w:r w:rsidRPr="00561A02">
              <w:rPr>
                <w:lang w:val="en-US"/>
              </w:rPr>
              <w:t>For solutions based on triggering/enabling by network signaling to enable Tx/Rx in gaps/restrictions that are caused by RRM measurements support</w:t>
            </w:r>
            <w:r>
              <w:rPr>
                <w:lang w:val="en-US"/>
              </w:rPr>
              <w:t xml:space="preserve"> one of</w:t>
            </w:r>
            <w:r w:rsidRPr="00561A02">
              <w:rPr>
                <w:lang w:val="en-US"/>
              </w:rPr>
              <w:t xml:space="preserve"> the following </w:t>
            </w:r>
            <w:r w:rsidR="009A32A1">
              <w:rPr>
                <w:lang w:val="en-US"/>
              </w:rPr>
              <w:t>alternatives</w:t>
            </w:r>
            <w:r w:rsidR="00CC6116">
              <w:rPr>
                <w:lang w:val="en-US"/>
              </w:rPr>
              <w:t xml:space="preserve"> below</w:t>
            </w:r>
            <w:r w:rsidRPr="00561A02">
              <w:rPr>
                <w:lang w:val="en-US"/>
              </w:rPr>
              <w:t>:</w:t>
            </w:r>
          </w:p>
          <w:p w14:paraId="718F018A" w14:textId="77777777" w:rsidR="004C4097" w:rsidRDefault="002E6A7E" w:rsidP="004C4097">
            <w:pPr>
              <w:pStyle w:val="ListParagraph"/>
              <w:numPr>
                <w:ilvl w:val="0"/>
                <w:numId w:val="18"/>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63B07F7" w14:textId="77777777" w:rsidR="004C4097" w:rsidRPr="0081719F" w:rsidRDefault="004C4097" w:rsidP="004C4097">
            <w:pPr>
              <w:pStyle w:val="ListParagraph"/>
              <w:numPr>
                <w:ilvl w:val="1"/>
                <w:numId w:val="18"/>
              </w:numPr>
              <w:rPr>
                <w:sz w:val="20"/>
                <w:szCs w:val="20"/>
                <w:lang w:val="en-US"/>
              </w:rPr>
            </w:pPr>
            <w:r w:rsidRPr="0081719F">
              <w:rPr>
                <w:sz w:val="20"/>
                <w:szCs w:val="20"/>
                <w:lang w:val="en-US"/>
              </w:rPr>
              <w:t>Indication is included as part of scheduling DCI</w:t>
            </w:r>
          </w:p>
          <w:p w14:paraId="148C0A05" w14:textId="714AA38C" w:rsidR="002E6A7E"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002E6A7E" w:rsidRPr="004C4097">
              <w:rPr>
                <w:lang w:val="en-US"/>
              </w:rPr>
              <w:t xml:space="preserve"> </w:t>
            </w:r>
          </w:p>
          <w:p w14:paraId="69E40A19" w14:textId="5F463D69" w:rsidR="002E6A7E" w:rsidRDefault="002E6A7E" w:rsidP="004C4097">
            <w:pPr>
              <w:pStyle w:val="ListParagraph"/>
              <w:numPr>
                <w:ilvl w:val="0"/>
                <w:numId w:val="18"/>
              </w:numPr>
              <w:rPr>
                <w:sz w:val="20"/>
                <w:szCs w:val="20"/>
                <w:lang w:val="en-US"/>
              </w:rPr>
            </w:pPr>
            <w:r>
              <w:rPr>
                <w:b/>
                <w:bCs/>
                <w:sz w:val="20"/>
                <w:szCs w:val="20"/>
                <w:lang w:val="en-US"/>
              </w:rPr>
              <w:t>Alt 1-3</w:t>
            </w:r>
            <w:r>
              <w:rPr>
                <w:sz w:val="20"/>
                <w:szCs w:val="20"/>
                <w:lang w:val="en-US"/>
              </w:rPr>
              <w:t>: Implicit indication by DCI scheduling a transmission/reception overlapping with a gap(s)/restriction(s) to skip the gap(s)/restriction(s);</w:t>
            </w:r>
          </w:p>
          <w:p w14:paraId="4321ED8E" w14:textId="148D22E8" w:rsidR="004C4097" w:rsidRPr="004C4097" w:rsidRDefault="004C4097" w:rsidP="004C4097">
            <w:pPr>
              <w:pStyle w:val="ListParagraph"/>
              <w:numPr>
                <w:ilvl w:val="1"/>
                <w:numId w:val="18"/>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r w:rsidRPr="004C4097">
              <w:rPr>
                <w:lang w:val="en-US"/>
              </w:rPr>
              <w:t xml:space="preserve"> </w:t>
            </w:r>
          </w:p>
          <w:p w14:paraId="315B2155" w14:textId="77777777" w:rsidR="00351209" w:rsidRDefault="00351209" w:rsidP="004C4097">
            <w:pPr>
              <w:pStyle w:val="ListParagraph"/>
              <w:numPr>
                <w:ilvl w:val="0"/>
                <w:numId w:val="18"/>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6756E35E" w14:textId="4A3ABFE4" w:rsidR="00351209" w:rsidRDefault="00351209" w:rsidP="004C4097">
            <w:pPr>
              <w:pStyle w:val="ListParagraph"/>
              <w:numPr>
                <w:ilvl w:val="0"/>
                <w:numId w:val="18"/>
              </w:numPr>
              <w:rPr>
                <w:sz w:val="20"/>
                <w:szCs w:val="20"/>
                <w:lang w:val="en-US"/>
              </w:rPr>
            </w:pP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5553F613" w14:textId="3D549248" w:rsidR="009058C4" w:rsidRDefault="009058C4" w:rsidP="004C4097">
            <w:pPr>
              <w:pStyle w:val="ListParagraph"/>
              <w:numPr>
                <w:ilvl w:val="0"/>
                <w:numId w:val="18"/>
              </w:numPr>
              <w:rPr>
                <w:sz w:val="20"/>
                <w:szCs w:val="20"/>
                <w:lang w:val="en-US"/>
              </w:rPr>
            </w:pPr>
            <w:r w:rsidRPr="00475AC1">
              <w:rPr>
                <w:sz w:val="20"/>
                <w:szCs w:val="20"/>
                <w:lang w:val="en-US"/>
              </w:rPr>
              <w:t>FFS</w:t>
            </w:r>
            <w:r w:rsidRPr="009058C4">
              <w:rPr>
                <w:sz w:val="20"/>
                <w:szCs w:val="20"/>
                <w:lang w:val="en-US"/>
              </w:rPr>
              <w:t>:</w:t>
            </w:r>
            <w:r>
              <w:rPr>
                <w:sz w:val="20"/>
                <w:szCs w:val="20"/>
                <w:lang w:val="en-US"/>
              </w:rPr>
              <w:t xml:space="preserve"> </w:t>
            </w:r>
            <w:r w:rsidRPr="0081719F">
              <w:rPr>
                <w:sz w:val="20"/>
                <w:szCs w:val="20"/>
                <w:lang w:val="en-US"/>
              </w:rPr>
              <w:t>Additional support of Alt 3</w:t>
            </w:r>
            <w:r w:rsidR="00324DC6">
              <w:rPr>
                <w:sz w:val="20"/>
                <w:szCs w:val="20"/>
                <w:lang w:val="en-US"/>
              </w:rPr>
              <w:t>-1, Alt. 3-2, Alt-3-3, Alt. 3-4</w:t>
            </w:r>
            <w:r w:rsidRPr="0081719F">
              <w:rPr>
                <w:sz w:val="20"/>
                <w:szCs w:val="20"/>
                <w:lang w:val="en-US"/>
              </w:rPr>
              <w:t xml:space="preserve"> to complement Alt 1</w:t>
            </w:r>
            <w:r w:rsidR="00324DC6">
              <w:rPr>
                <w:sz w:val="20"/>
                <w:szCs w:val="20"/>
                <w:lang w:val="en-US"/>
              </w:rPr>
              <w:t>-1 or Alt. 1-3</w:t>
            </w:r>
            <w:r w:rsidR="00295C3C">
              <w:rPr>
                <w:sz w:val="20"/>
                <w:szCs w:val="20"/>
                <w:lang w:val="en-US"/>
              </w:rPr>
              <w:t>.</w:t>
            </w:r>
          </w:p>
          <w:p w14:paraId="4B9BADB8" w14:textId="2BE17FFB" w:rsidR="004C4097" w:rsidRPr="00210609" w:rsidRDefault="00C57C36" w:rsidP="00210609">
            <w:pPr>
              <w:pStyle w:val="ListParagraph"/>
              <w:numPr>
                <w:ilvl w:val="0"/>
                <w:numId w:val="18"/>
              </w:numPr>
              <w:rPr>
                <w:sz w:val="20"/>
                <w:szCs w:val="20"/>
                <w:lang w:val="en-US"/>
              </w:rPr>
            </w:pPr>
            <w:r w:rsidRPr="00475AC1">
              <w:rPr>
                <w:sz w:val="20"/>
                <w:szCs w:val="20"/>
                <w:lang w:val="en-US"/>
              </w:rPr>
              <w:t>FFS</w:t>
            </w:r>
            <w:r w:rsidRPr="00C57C36">
              <w:rPr>
                <w:sz w:val="20"/>
                <w:szCs w:val="20"/>
                <w:lang w:val="en-US"/>
              </w:rPr>
              <w:t>:</w:t>
            </w:r>
            <w:r>
              <w:rPr>
                <w:sz w:val="20"/>
                <w:szCs w:val="20"/>
                <w:lang w:val="en-US"/>
              </w:rPr>
              <w:t xml:space="preserve"> Additional support of Alt. 1</w:t>
            </w:r>
            <w:r w:rsidR="00810AA2">
              <w:rPr>
                <w:sz w:val="20"/>
                <w:szCs w:val="20"/>
                <w:lang w:val="en-US"/>
              </w:rPr>
              <w:t>-1, Alt. 1-2, Alt. 1-3</w:t>
            </w:r>
            <w:r>
              <w:rPr>
                <w:sz w:val="20"/>
                <w:szCs w:val="20"/>
                <w:lang w:val="en-US"/>
              </w:rPr>
              <w:t xml:space="preserve"> to complement Alt. 3</w:t>
            </w:r>
            <w:r w:rsidR="00810AA2">
              <w:rPr>
                <w:sz w:val="20"/>
                <w:szCs w:val="20"/>
                <w:lang w:val="en-US"/>
              </w:rPr>
              <w:t>-1 or Alt. 3-2</w:t>
            </w:r>
            <w:r>
              <w:rPr>
                <w:sz w:val="20"/>
                <w:szCs w:val="20"/>
                <w:lang w:val="en-US"/>
              </w:rPr>
              <w:t>.</w:t>
            </w:r>
          </w:p>
          <w:p w14:paraId="3C8E1226" w14:textId="77777777" w:rsidR="00351209" w:rsidRDefault="00351209" w:rsidP="00351209">
            <w:pPr>
              <w:pStyle w:val="ListParagraph"/>
              <w:ind w:left="1440"/>
              <w:rPr>
                <w:sz w:val="20"/>
                <w:szCs w:val="20"/>
                <w:lang w:val="en-US"/>
              </w:rPr>
            </w:pPr>
          </w:p>
          <w:p w14:paraId="305F58C4" w14:textId="537C3363" w:rsidR="002E6A7E" w:rsidRDefault="002E6A7E" w:rsidP="009E1C99">
            <w:pPr>
              <w:rPr>
                <w:lang w:val="en-US"/>
              </w:rPr>
            </w:pPr>
          </w:p>
        </w:tc>
      </w:tr>
    </w:tbl>
    <w:p w14:paraId="69CCBBD6"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288484B9" w14:textId="77777777" w:rsidTr="009E1C99">
        <w:tc>
          <w:tcPr>
            <w:tcW w:w="2122" w:type="dxa"/>
            <w:shd w:val="clear" w:color="auto" w:fill="DEEAF6" w:themeFill="accent1" w:themeFillTint="33"/>
            <w:vAlign w:val="center"/>
          </w:tcPr>
          <w:p w14:paraId="6E4EEE10"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650FC1A3" w14:textId="77777777" w:rsidR="00631E38" w:rsidRDefault="00631E38" w:rsidP="009E1C99">
            <w:pPr>
              <w:jc w:val="center"/>
              <w:rPr>
                <w:b/>
                <w:bCs/>
              </w:rPr>
            </w:pPr>
            <w:r>
              <w:rPr>
                <w:b/>
                <w:bCs/>
              </w:rPr>
              <w:t>Answers/Comments</w:t>
            </w:r>
          </w:p>
        </w:tc>
      </w:tr>
      <w:tr w:rsidR="00631E38" w14:paraId="4C70B85B" w14:textId="77777777" w:rsidTr="009E1C99">
        <w:tc>
          <w:tcPr>
            <w:tcW w:w="2122" w:type="dxa"/>
          </w:tcPr>
          <w:p w14:paraId="7EE4865E" w14:textId="6A1AFA00" w:rsidR="00631E38" w:rsidRDefault="00DE3927" w:rsidP="009E1C99">
            <w:pPr>
              <w:rPr>
                <w:lang w:eastAsia="zh-CN"/>
              </w:rPr>
            </w:pPr>
            <w:r>
              <w:rPr>
                <w:rFonts w:hint="eastAsia"/>
                <w:lang w:eastAsia="zh-CN"/>
              </w:rPr>
              <w:lastRenderedPageBreak/>
              <w:t>O</w:t>
            </w:r>
            <w:r>
              <w:rPr>
                <w:lang w:eastAsia="zh-CN"/>
              </w:rPr>
              <w:t>PPO</w:t>
            </w:r>
          </w:p>
        </w:tc>
        <w:tc>
          <w:tcPr>
            <w:tcW w:w="7507" w:type="dxa"/>
          </w:tcPr>
          <w:p w14:paraId="2003CA33" w14:textId="639F40F2" w:rsidR="00631E38" w:rsidRDefault="00C777EC" w:rsidP="009E1C99">
            <w:pPr>
              <w:rPr>
                <w:lang w:eastAsia="zh-CN"/>
              </w:rPr>
            </w:pPr>
            <w:r>
              <w:rPr>
                <w:rFonts w:hint="eastAsia"/>
                <w:lang w:eastAsia="zh-CN"/>
              </w:rPr>
              <w:t>W</w:t>
            </w:r>
            <w:r>
              <w:rPr>
                <w:lang w:eastAsia="zh-CN"/>
              </w:rPr>
              <w:t xml:space="preserve">e have concerns on rule out of Alt 3-3 since Alt 3-3 can </w:t>
            </w:r>
            <w:r w:rsidR="00234897">
              <w:rPr>
                <w:lang w:eastAsia="zh-CN"/>
              </w:rPr>
              <w:t xml:space="preserve">also </w:t>
            </w:r>
            <w:r>
              <w:rPr>
                <w:lang w:eastAsia="zh-CN"/>
              </w:rPr>
              <w:t>work as a standalone solution.</w:t>
            </w:r>
            <w:r w:rsidR="008D28FB">
              <w:rPr>
                <w:lang w:eastAsia="zh-CN"/>
              </w:rPr>
              <w:t xml:space="preserve"> The main difference between alt 3-1 and alt 3-3 is whether the pattern comes from some new configuration</w:t>
            </w:r>
            <w:r w:rsidR="009E37A8">
              <w:rPr>
                <w:lang w:eastAsia="zh-CN"/>
              </w:rPr>
              <w:t>s</w:t>
            </w:r>
            <w:r w:rsidR="008D28FB">
              <w:rPr>
                <w:lang w:eastAsia="zh-CN"/>
              </w:rPr>
              <w:t xml:space="preserve"> or reuse of the existing configuration (CG/SPS). </w:t>
            </w:r>
          </w:p>
        </w:tc>
      </w:tr>
      <w:tr w:rsidR="00631E38" w14:paraId="2A000E66" w14:textId="77777777" w:rsidTr="009E1C99">
        <w:tc>
          <w:tcPr>
            <w:tcW w:w="2122" w:type="dxa"/>
          </w:tcPr>
          <w:p w14:paraId="1B5D4CE2" w14:textId="41503D31" w:rsidR="00631E38" w:rsidRPr="00300975" w:rsidRDefault="00300975" w:rsidP="009E1C99">
            <w:pPr>
              <w:rPr>
                <w:rFonts w:eastAsia="Malgun Gothic"/>
                <w:lang w:eastAsia="ko-KR"/>
              </w:rPr>
            </w:pPr>
            <w:r>
              <w:rPr>
                <w:rFonts w:eastAsia="Malgun Gothic" w:hint="eastAsia"/>
                <w:lang w:eastAsia="ko-KR"/>
              </w:rPr>
              <w:t>LG</w:t>
            </w:r>
          </w:p>
        </w:tc>
        <w:tc>
          <w:tcPr>
            <w:tcW w:w="7507" w:type="dxa"/>
          </w:tcPr>
          <w:p w14:paraId="0DE1B7B3" w14:textId="77777777" w:rsidR="00631E38" w:rsidRDefault="00300975" w:rsidP="00300975">
            <w:pPr>
              <w:rPr>
                <w:rFonts w:eastAsia="Malgun Gothic"/>
                <w:lang w:eastAsia="ko-KR"/>
              </w:rPr>
            </w:pPr>
            <w:r>
              <w:rPr>
                <w:rFonts w:eastAsia="Malgun Gothic" w:hint="eastAsia"/>
                <w:lang w:eastAsia="ko-KR"/>
              </w:rPr>
              <w:t>First of all, all solution seems standalone solution since any solutions doesn</w:t>
            </w:r>
            <w:r>
              <w:rPr>
                <w:rFonts w:eastAsia="Malgun Gothic"/>
                <w:lang w:eastAsia="ko-KR"/>
              </w:rPr>
              <w:t>’</w:t>
            </w:r>
            <w:r>
              <w:rPr>
                <w:rFonts w:eastAsia="Malgun Gothic" w:hint="eastAsia"/>
                <w:lang w:eastAsia="ko-KR"/>
              </w:rPr>
              <w:t xml:space="preserve">t </w:t>
            </w:r>
            <w:r>
              <w:rPr>
                <w:rFonts w:eastAsia="Malgun Gothic"/>
                <w:lang w:eastAsia="ko-KR"/>
              </w:rPr>
              <w:t>require</w:t>
            </w:r>
            <w:r>
              <w:rPr>
                <w:rFonts w:eastAsia="Malgun Gothic" w:hint="eastAsia"/>
                <w:lang w:eastAsia="ko-KR"/>
              </w:rPr>
              <w:t xml:space="preserve"> other solution to work. </w:t>
            </w:r>
            <w:r>
              <w:rPr>
                <w:rFonts w:eastAsia="Malgun Gothic"/>
                <w:lang w:eastAsia="ko-KR"/>
              </w:rPr>
              <w:t>However</w:t>
            </w:r>
            <w:r>
              <w:rPr>
                <w:rFonts w:eastAsia="Malgun Gothic" w:hint="eastAsia"/>
                <w:lang w:eastAsia="ko-KR"/>
              </w:rPr>
              <w:t xml:space="preserve">, each solution has its pros and cons, so the combination those solutions may be better </w:t>
            </w:r>
            <w:r>
              <w:rPr>
                <w:rFonts w:eastAsia="Malgun Gothic"/>
                <w:lang w:eastAsia="ko-KR"/>
              </w:rPr>
              <w:t>than</w:t>
            </w:r>
            <w:r>
              <w:rPr>
                <w:rFonts w:eastAsia="Malgun Gothic" w:hint="eastAsia"/>
                <w:lang w:eastAsia="ko-KR"/>
              </w:rPr>
              <w:t xml:space="preserve"> single solution. </w:t>
            </w:r>
            <w:r w:rsidR="00934A67">
              <w:rPr>
                <w:rFonts w:eastAsia="Malgun Gothic" w:hint="eastAsia"/>
                <w:lang w:eastAsia="ko-KR"/>
              </w:rPr>
              <w:t xml:space="preserve">With this point, companies has been convinced or compromised. To us, marking some solution as </w:t>
            </w:r>
            <w:r w:rsidR="00934A67">
              <w:rPr>
                <w:rFonts w:eastAsia="Malgun Gothic"/>
                <w:lang w:eastAsia="ko-KR"/>
              </w:rPr>
              <w:t>“</w:t>
            </w:r>
            <w:r w:rsidR="00934A67">
              <w:rPr>
                <w:rFonts w:eastAsia="Malgun Gothic" w:hint="eastAsia"/>
                <w:lang w:eastAsia="ko-KR"/>
              </w:rPr>
              <w:t>standalone</w:t>
            </w:r>
            <w:r w:rsidR="00934A67">
              <w:rPr>
                <w:rFonts w:eastAsia="Malgun Gothic"/>
                <w:lang w:eastAsia="ko-KR"/>
              </w:rPr>
              <w:t>”</w:t>
            </w:r>
            <w:r w:rsidR="00934A67">
              <w:rPr>
                <w:rFonts w:eastAsia="Malgun Gothic" w:hint="eastAsia"/>
                <w:lang w:eastAsia="ko-KR"/>
              </w:rPr>
              <w:t xml:space="preserve"> is a huge step backward from our progress. </w:t>
            </w:r>
          </w:p>
          <w:p w14:paraId="77F5C128" w14:textId="27F96176" w:rsidR="00934A67" w:rsidRPr="00300975" w:rsidRDefault="00934A67" w:rsidP="00300975">
            <w:pPr>
              <w:rPr>
                <w:rFonts w:eastAsia="Malgun Gothic"/>
                <w:lang w:eastAsia="ko-KR"/>
              </w:rPr>
            </w:pPr>
            <w:r>
              <w:rPr>
                <w:rFonts w:eastAsia="Malgun Gothic" w:hint="eastAsia"/>
                <w:lang w:eastAsia="ko-KR"/>
              </w:rPr>
              <w:t xml:space="preserve">Regarding to ruled out solution, we see Alt. 1-2 are ruled out due to less interest from </w:t>
            </w:r>
            <w:r>
              <w:rPr>
                <w:rFonts w:eastAsia="Malgun Gothic"/>
                <w:lang w:eastAsia="ko-KR"/>
              </w:rPr>
              <w:t>companie</w:t>
            </w:r>
            <w:r>
              <w:rPr>
                <w:rFonts w:eastAsia="Malgun Gothic" w:hint="eastAsia"/>
                <w:lang w:eastAsia="ko-KR"/>
              </w:rPr>
              <w:t>s. We think same rule need to apply on Alt. 3.</w:t>
            </w:r>
          </w:p>
        </w:tc>
      </w:tr>
      <w:tr w:rsidR="00631E38" w14:paraId="0D034C13" w14:textId="77777777" w:rsidTr="009E1C99">
        <w:tc>
          <w:tcPr>
            <w:tcW w:w="2122" w:type="dxa"/>
          </w:tcPr>
          <w:p w14:paraId="5F352410" w14:textId="3CBFBDBA" w:rsidR="00631E38" w:rsidRDefault="00E42FEB" w:rsidP="009E1C99">
            <w:pPr>
              <w:rPr>
                <w:rFonts w:eastAsia="Malgun Gothic"/>
                <w:lang w:eastAsia="ko-KR"/>
              </w:rPr>
            </w:pPr>
            <w:r>
              <w:rPr>
                <w:rFonts w:eastAsia="Malgun Gothic"/>
                <w:lang w:eastAsia="ko-KR"/>
              </w:rPr>
              <w:t>Fraunhofer</w:t>
            </w:r>
          </w:p>
        </w:tc>
        <w:tc>
          <w:tcPr>
            <w:tcW w:w="7507" w:type="dxa"/>
          </w:tcPr>
          <w:p w14:paraId="2C819A23" w14:textId="75C06C7D" w:rsidR="00E42FEB" w:rsidRPr="00D8697D" w:rsidRDefault="00E42FEB" w:rsidP="00E42FEB">
            <w:pPr>
              <w:overflowPunct/>
              <w:autoSpaceDE/>
              <w:autoSpaceDN/>
              <w:adjustRightInd/>
              <w:spacing w:after="160" w:line="259" w:lineRule="auto"/>
              <w:textAlignment w:val="auto"/>
            </w:pPr>
            <w:r>
              <w:t>If p</w:t>
            </w:r>
            <w:r w:rsidRPr="00D8697D">
              <w:t xml:space="preserve">roponents of Alt. 1 </w:t>
            </w:r>
            <w:r>
              <w:t>can</w:t>
            </w:r>
            <w:r w:rsidRPr="00D8697D">
              <w:t xml:space="preserve"> provide simulations results to show not only that it enhances better capacity compared to Alt. 3, but that it has also a limited impact on the RRM performance</w:t>
            </w:r>
            <w:r>
              <w:t>, then we can support Alt. 1 only (Alt. 1-1</w:t>
            </w:r>
            <w:r w:rsidRPr="00D8697D">
              <w:t>)</w:t>
            </w:r>
            <w:r>
              <w:t>.</w:t>
            </w:r>
          </w:p>
          <w:p w14:paraId="53A3D6BF" w14:textId="7840DA10" w:rsidR="00E42FEB" w:rsidRPr="00D8697D" w:rsidRDefault="00E42FEB" w:rsidP="00E42FEB">
            <w:pPr>
              <w:overflowPunct/>
              <w:autoSpaceDE/>
              <w:autoSpaceDN/>
              <w:adjustRightInd/>
              <w:spacing w:after="160" w:line="259" w:lineRule="auto"/>
              <w:textAlignment w:val="auto"/>
            </w:pPr>
            <w:r>
              <w:t>Otherwise, we prefer s</w:t>
            </w:r>
            <w:r w:rsidRPr="00D8697D">
              <w:t>upport</w:t>
            </w:r>
            <w:r>
              <w:t>ing</w:t>
            </w:r>
            <w:r w:rsidRPr="00D8697D">
              <w:t xml:space="preserve"> Alt. 1 </w:t>
            </w:r>
            <w:r>
              <w:t xml:space="preserve">(Alt. 1-1) </w:t>
            </w:r>
            <w:r w:rsidRPr="00D8697D">
              <w:t xml:space="preserve">to complement Alt 3 </w:t>
            </w:r>
            <w:r>
              <w:t xml:space="preserve">(Alt. 3-1) </w:t>
            </w:r>
            <w:r w:rsidRPr="00D8697D">
              <w:t>could be a compromise:</w:t>
            </w:r>
          </w:p>
          <w:p w14:paraId="0FAC19F8" w14:textId="77777777" w:rsidR="00E42FEB" w:rsidRDefault="00E42FEB" w:rsidP="00E42FEB">
            <w:pPr>
              <w:numPr>
                <w:ilvl w:val="0"/>
                <w:numId w:val="77"/>
              </w:numPr>
              <w:tabs>
                <w:tab w:val="left" w:pos="360"/>
              </w:tabs>
              <w:overflowPunct/>
              <w:autoSpaceDE/>
              <w:autoSpaceDN/>
              <w:adjustRightInd/>
              <w:spacing w:after="160" w:line="259" w:lineRule="auto"/>
              <w:textAlignment w:val="auto"/>
            </w:pPr>
            <w:r w:rsidRPr="00D8697D">
              <w:t>Alt. 3</w:t>
            </w:r>
            <w:r>
              <w:t>-1</w:t>
            </w:r>
            <w:r w:rsidRPr="00D8697D">
              <w:t>: A bitmap (or pattern) is provided to the UE to indicate which MG occasions are skipped, which holds until the next RRC Reconfiguration. Because it is very difficult (or unrealistic, impossible) to predict so much into the future the pattern the UE should follow, a solution could be to simply assume that it is periodic, e.g., X MG occasions out of Y are skipped, irrespective of the XR traffic/channel conditions/mobility/traffic. In that case, the signalling could simply consist of two numbers, e.g., “X” and “Y”, so that the bitmap does not have to be very long. The ratio X/Y can be defined as the minimum ratio of MG occasions that can be skipped to guarantee a certain level of RRM performance,</w:t>
            </w:r>
          </w:p>
          <w:p w14:paraId="6F835249" w14:textId="0C47D3CC" w:rsidR="00E42FEB" w:rsidRPr="00D8697D" w:rsidRDefault="00E42FEB" w:rsidP="00E42FEB">
            <w:pPr>
              <w:numPr>
                <w:ilvl w:val="0"/>
                <w:numId w:val="77"/>
              </w:numPr>
              <w:tabs>
                <w:tab w:val="left" w:pos="360"/>
              </w:tabs>
              <w:overflowPunct/>
              <w:autoSpaceDE/>
              <w:autoSpaceDN/>
              <w:adjustRightInd/>
              <w:spacing w:after="160" w:line="259" w:lineRule="auto"/>
              <w:textAlignment w:val="auto"/>
            </w:pPr>
            <w:r w:rsidRPr="00D8697D">
              <w:t>Alt. 1</w:t>
            </w:r>
            <w:r>
              <w:t>-1</w:t>
            </w:r>
            <w:r w:rsidRPr="00D8697D">
              <w:t>: DCI signalling is used to indicate dynamically additional MG occasions which can be skipped by the UE to enable Tx/Rx. These MG occasions must be chosen among the ones not already indicated as skipped in the pattern provided by Alt. 3</w:t>
            </w:r>
            <w:r w:rsidR="00150C02">
              <w:t>-1</w:t>
            </w:r>
            <w:r w:rsidRPr="00D8697D">
              <w:t>.</w:t>
            </w:r>
          </w:p>
          <w:p w14:paraId="1BF8B6AE" w14:textId="18FC8DA5" w:rsidR="00E42FEB" w:rsidRPr="00D8697D" w:rsidRDefault="00E42FEB" w:rsidP="00E42FEB">
            <w:r>
              <w:t>Therefore</w:t>
            </w:r>
            <w:r w:rsidRPr="00D8697D">
              <w:t>, the term “combination” in this solution is understood as a logical “OR”, as proposed by OPPO in their comments. It also assumes that the Alt. 3</w:t>
            </w:r>
            <w:r w:rsidR="00150C02">
              <w:t>-1</w:t>
            </w:r>
            <w:r w:rsidRPr="00D8697D">
              <w:t xml:space="preserve"> is always “on”</w:t>
            </w:r>
            <w:r w:rsidR="00150C02">
              <w:t>,</w:t>
            </w:r>
            <w:r w:rsidRPr="00D8697D">
              <w:t xml:space="preserve"> and Alt. 1</w:t>
            </w:r>
            <w:r w:rsidR="00150C02">
              <w:t>-1</w:t>
            </w:r>
            <w:r w:rsidRPr="00D8697D">
              <w:t xml:space="preserve"> only comes on top of it, i.e., they coexist (i.e., they run at the same time, though on completely distinct subsets of MG occasions) rather than they cover different XR traffic cases. In that sense, it is more accurate to say that Alt. 1</w:t>
            </w:r>
            <w:r w:rsidR="00150C02">
              <w:t>-1</w:t>
            </w:r>
            <w:r w:rsidRPr="00D8697D">
              <w:t xml:space="preserve"> complements Alt. 3</w:t>
            </w:r>
            <w:r w:rsidR="00150C02">
              <w:t>-1</w:t>
            </w:r>
            <w:r w:rsidRPr="00D8697D">
              <w:t>. For instance, some collisions between XR traffic and MG occasions may be missed by the (pre-)configured pattern of Alt. 3</w:t>
            </w:r>
            <w:r w:rsidR="00150C02">
              <w:t>-1</w:t>
            </w:r>
            <w:r w:rsidRPr="00D8697D">
              <w:t>, but this can be “corrected” dynamically by Alt.1</w:t>
            </w:r>
            <w:r w:rsidR="00150C02">
              <w:t>-1</w:t>
            </w:r>
            <w:r w:rsidRPr="00D8697D">
              <w:t>.</w:t>
            </w:r>
          </w:p>
          <w:p w14:paraId="14B55ED2" w14:textId="076F6C4D" w:rsidR="00E42FEB" w:rsidRDefault="00E42FEB" w:rsidP="00E42FEB">
            <w:pPr>
              <w:rPr>
                <w:rFonts w:eastAsia="Malgun Gothic"/>
                <w:lang w:eastAsia="ko-KR"/>
              </w:rPr>
            </w:pPr>
            <w:r w:rsidRPr="00D8697D">
              <w:t>The more MG occasions are indicated by DCI signalling, the more aggressive the proposed solution is in terms of capacity enhancements, though at the cost of more MG occasions being skipped and a degradation of the RRM performance. In the extreme case, all MG occasions not indicated in the bitmap can be indicated by DCI signalling, hence resulting in 100% of the MGs being skipped. Conversely, a more conservative approach is to have less MG occasions indicated by DCI signalling. The emphasis is then to guarantee the RRM performance while still some capacity improvements can be achieved.</w:t>
            </w:r>
          </w:p>
        </w:tc>
      </w:tr>
      <w:tr w:rsidR="00631E38" w14:paraId="49032505" w14:textId="77777777" w:rsidTr="009E1C99">
        <w:tc>
          <w:tcPr>
            <w:tcW w:w="2122" w:type="dxa"/>
          </w:tcPr>
          <w:p w14:paraId="528A27B4" w14:textId="5ABA7C0D" w:rsidR="00631E38" w:rsidRDefault="00E1030C" w:rsidP="009E1C99">
            <w:r>
              <w:t>Ericsson</w:t>
            </w:r>
          </w:p>
        </w:tc>
        <w:tc>
          <w:tcPr>
            <w:tcW w:w="7507" w:type="dxa"/>
          </w:tcPr>
          <w:p w14:paraId="13632A62" w14:textId="77777777" w:rsidR="00E1030C" w:rsidRDefault="00E1030C" w:rsidP="00E1030C">
            <w:r>
              <w:t>Thanks Moderator for the efforts.</w:t>
            </w:r>
          </w:p>
          <w:p w14:paraId="5E5DBD6D" w14:textId="77777777" w:rsidR="00E1030C" w:rsidRDefault="00E1030C" w:rsidP="00E1030C">
            <w:r>
              <w:t>Few comments:</w:t>
            </w:r>
          </w:p>
          <w:p w14:paraId="4D38F7E8" w14:textId="77777777" w:rsidR="00E1030C" w:rsidRPr="00116405" w:rsidRDefault="00E1030C" w:rsidP="00E1030C">
            <w:pPr>
              <w:rPr>
                <w:b/>
                <w:bCs/>
              </w:rPr>
            </w:pPr>
            <w:r w:rsidRPr="00116405">
              <w:rPr>
                <w:b/>
                <w:bCs/>
              </w:rPr>
              <w:t>On Alt 1:</w:t>
            </w:r>
          </w:p>
          <w:p w14:paraId="1D8B5C0B" w14:textId="77777777" w:rsidR="00E1030C" w:rsidRDefault="00E1030C" w:rsidP="00E1030C">
            <w:pPr>
              <w:pStyle w:val="ListParagraph"/>
              <w:numPr>
                <w:ilvl w:val="0"/>
                <w:numId w:val="78"/>
              </w:numPr>
            </w:pPr>
            <w:r>
              <w:t>We suggest if it is OK with proponents of Alt 1-1, to update the bullet for indication (now that it is limited only to explicit indication) to use 1-bit field. This suggestion was not agreed during online session due to implicit approach. Hopefully, it is OK for explicit approach to limit it to 1-bit field.</w:t>
            </w:r>
          </w:p>
          <w:p w14:paraId="0656E6E5" w14:textId="77777777" w:rsidR="00E1030C" w:rsidRDefault="00E1030C" w:rsidP="00E1030C">
            <w:pPr>
              <w:pStyle w:val="ListParagraph"/>
              <w:numPr>
                <w:ilvl w:val="0"/>
                <w:numId w:val="78"/>
              </w:numPr>
              <w:rPr>
                <w:sz w:val="20"/>
                <w:szCs w:val="20"/>
                <w:lang w:val="en-US"/>
              </w:rPr>
            </w:pPr>
            <w:r>
              <w:rPr>
                <w:sz w:val="20"/>
                <w:szCs w:val="20"/>
                <w:lang w:val="en-US"/>
              </w:rPr>
              <w:lastRenderedPageBreak/>
              <w:t xml:space="preserve">For the bullet on time offset, it is a requirement (hence the word </w:t>
            </w:r>
            <w:r w:rsidRPr="00882F5F">
              <w:rPr>
                <w:b/>
                <w:bCs/>
                <w:sz w:val="20"/>
                <w:szCs w:val="20"/>
                <w:lang w:val="en-US"/>
              </w:rPr>
              <w:t>minimum</w:t>
            </w:r>
            <w:r>
              <w:rPr>
                <w:sz w:val="20"/>
                <w:szCs w:val="20"/>
                <w:lang w:val="en-US"/>
              </w:rPr>
              <w:t xml:space="preserve"> is needed). Also, since larger values like 5 ms are suggested, it is important to clarify that the timeline only applicable to the first indication that the UE receives. This simplifies the discussions and makes it easier for companies to find a way forward. </w:t>
            </w:r>
          </w:p>
          <w:p w14:paraId="4EE48AF3" w14:textId="77777777" w:rsidR="00E1030C" w:rsidRPr="00116405" w:rsidRDefault="00E1030C" w:rsidP="00E1030C">
            <w:pPr>
              <w:ind w:left="284"/>
              <w:rPr>
                <w:b/>
                <w:bCs/>
                <w:lang w:val="en-US"/>
              </w:rPr>
            </w:pPr>
            <w:r w:rsidRPr="00116405">
              <w:rPr>
                <w:b/>
                <w:bCs/>
                <w:lang w:val="en-US"/>
              </w:rPr>
              <w:t>Therefore we, suggest the following updates for Alt. 1:</w:t>
            </w:r>
          </w:p>
          <w:p w14:paraId="30B3691D" w14:textId="77777777" w:rsidR="00E1030C" w:rsidRPr="00116405" w:rsidRDefault="00E1030C" w:rsidP="00E1030C">
            <w:pPr>
              <w:ind w:left="360"/>
              <w:rPr>
                <w:lang w:val="en-US"/>
              </w:rPr>
            </w:pPr>
            <w:r w:rsidRPr="00116405">
              <w:rPr>
                <w:b/>
                <w:bCs/>
                <w:lang w:val="en-US"/>
              </w:rPr>
              <w:t>Alt 1-1</w:t>
            </w:r>
            <w:r w:rsidRPr="00116405">
              <w:rPr>
                <w:lang w:val="en-US"/>
              </w:rPr>
              <w:t xml:space="preserve">: Explicit indication </w:t>
            </w:r>
            <w:r w:rsidRPr="00116405">
              <w:rPr>
                <w:rFonts w:hint="eastAsia"/>
                <w:lang w:val="en-US"/>
              </w:rPr>
              <w:t>by DCI</w:t>
            </w:r>
            <w:r w:rsidRPr="00116405">
              <w:rPr>
                <w:lang w:val="en-US"/>
              </w:rPr>
              <w:t xml:space="preserve"> to skip a particular gap(s)/restriction(s);</w:t>
            </w:r>
          </w:p>
          <w:p w14:paraId="6DD45965" w14:textId="77777777" w:rsidR="00E1030C" w:rsidRPr="0081719F" w:rsidRDefault="00E1030C" w:rsidP="00E1030C">
            <w:pPr>
              <w:pStyle w:val="ListParagraph"/>
              <w:numPr>
                <w:ilvl w:val="1"/>
                <w:numId w:val="78"/>
              </w:numPr>
              <w:rPr>
                <w:sz w:val="20"/>
                <w:szCs w:val="20"/>
                <w:lang w:val="en-US"/>
              </w:rPr>
            </w:pPr>
            <w:r w:rsidRPr="0081719F">
              <w:rPr>
                <w:sz w:val="20"/>
                <w:szCs w:val="20"/>
                <w:lang w:val="en-US"/>
              </w:rPr>
              <w:t xml:space="preserve">Indication </w:t>
            </w:r>
            <w:r w:rsidRPr="00A9333D">
              <w:rPr>
                <w:color w:val="FF0000"/>
                <w:sz w:val="20"/>
                <w:szCs w:val="20"/>
                <w:lang w:val="en-US"/>
              </w:rPr>
              <w:t xml:space="preserve">by a 1-bit field </w:t>
            </w:r>
            <w:r w:rsidRPr="0081719F">
              <w:rPr>
                <w:sz w:val="20"/>
                <w:szCs w:val="20"/>
                <w:lang w:val="en-US"/>
              </w:rPr>
              <w:t>is included as part of scheduling DCI</w:t>
            </w:r>
          </w:p>
          <w:p w14:paraId="06766C0F" w14:textId="77777777" w:rsidR="00E1030C" w:rsidRPr="004C4097" w:rsidRDefault="00E1030C" w:rsidP="00E1030C">
            <w:pPr>
              <w:pStyle w:val="ListParagraph"/>
              <w:numPr>
                <w:ilvl w:val="1"/>
                <w:numId w:val="78"/>
              </w:numPr>
              <w:rPr>
                <w:sz w:val="20"/>
                <w:szCs w:val="20"/>
                <w:lang w:val="en-US"/>
              </w:rPr>
            </w:pPr>
            <w:r w:rsidRPr="0081719F">
              <w:rPr>
                <w:sz w:val="20"/>
                <w:szCs w:val="20"/>
                <w:lang w:val="en-US"/>
              </w:rPr>
              <w:t xml:space="preserve">Note: </w:t>
            </w:r>
            <w:r w:rsidRPr="00100AE4">
              <w:rPr>
                <w:color w:val="FF0000"/>
                <w:sz w:val="20"/>
                <w:szCs w:val="20"/>
                <w:lang w:val="en-US"/>
              </w:rPr>
              <w:t xml:space="preserve">Minimum </w:t>
            </w:r>
            <w:r w:rsidRPr="0081719F">
              <w:rPr>
                <w:sz w:val="20"/>
                <w:szCs w:val="20"/>
                <w:lang w:val="en-US"/>
              </w:rPr>
              <w:t xml:space="preserve">Time offset between the end of </w:t>
            </w:r>
            <w:r>
              <w:rPr>
                <w:sz w:val="20"/>
                <w:szCs w:val="20"/>
                <w:lang w:val="en-US"/>
              </w:rPr>
              <w:t xml:space="preserve">the </w:t>
            </w:r>
            <w:r w:rsidRPr="00116405">
              <w:rPr>
                <w:color w:val="FF0000"/>
                <w:sz w:val="20"/>
                <w:szCs w:val="20"/>
                <w:lang w:val="en-US"/>
              </w:rPr>
              <w:t xml:space="preserve">first </w:t>
            </w:r>
            <w:r w:rsidRPr="0081719F">
              <w:rPr>
                <w:sz w:val="20"/>
                <w:szCs w:val="20"/>
                <w:lang w:val="en-US"/>
              </w:rPr>
              <w:t xml:space="preserve">received dynamic indication and start of </w:t>
            </w:r>
            <w:r>
              <w:rPr>
                <w:sz w:val="20"/>
                <w:szCs w:val="20"/>
                <w:lang w:val="en-US"/>
              </w:rPr>
              <w:t xml:space="preserve">the </w:t>
            </w:r>
            <w:r w:rsidRPr="00116405">
              <w:rPr>
                <w:color w:val="FF0000"/>
                <w:sz w:val="20"/>
                <w:szCs w:val="20"/>
                <w:lang w:val="en-US"/>
              </w:rPr>
              <w:t>corresponding</w:t>
            </w:r>
            <w:r>
              <w:rPr>
                <w:sz w:val="20"/>
                <w:szCs w:val="20"/>
                <w:lang w:val="en-US"/>
              </w:rPr>
              <w:t xml:space="preserve"> </w:t>
            </w:r>
            <w:r w:rsidRPr="0081719F">
              <w:rPr>
                <w:sz w:val="20"/>
                <w:szCs w:val="20"/>
                <w:lang w:val="en-US"/>
              </w:rPr>
              <w:t>gap(s)/restriction(s) occasion that is going to be skipped shall be introduced.</w:t>
            </w:r>
            <w:r w:rsidRPr="004C4097">
              <w:rPr>
                <w:lang w:val="en-US"/>
              </w:rPr>
              <w:t xml:space="preserve"> </w:t>
            </w:r>
          </w:p>
          <w:p w14:paraId="081C3260" w14:textId="77777777" w:rsidR="00E1030C" w:rsidRPr="00116405" w:rsidRDefault="00E1030C" w:rsidP="00E1030C">
            <w:pPr>
              <w:pStyle w:val="ListParagraph"/>
              <w:ind w:left="0"/>
              <w:rPr>
                <w:b/>
                <w:bCs/>
                <w:sz w:val="20"/>
                <w:szCs w:val="20"/>
                <w:lang w:val="en-US"/>
              </w:rPr>
            </w:pPr>
            <w:r w:rsidRPr="00116405">
              <w:rPr>
                <w:b/>
                <w:bCs/>
                <w:sz w:val="20"/>
                <w:szCs w:val="20"/>
                <w:lang w:val="en-US"/>
              </w:rPr>
              <w:t>On Alt .3:</w:t>
            </w:r>
          </w:p>
          <w:p w14:paraId="3CC545D2" w14:textId="77777777" w:rsidR="00E1030C" w:rsidRDefault="00E1030C" w:rsidP="00E1030C">
            <w:pPr>
              <w:pStyle w:val="ListParagraph"/>
              <w:ind w:left="0"/>
              <w:rPr>
                <w:sz w:val="20"/>
                <w:szCs w:val="20"/>
                <w:lang w:val="en-US"/>
              </w:rPr>
            </w:pPr>
            <w:r>
              <w:rPr>
                <w:sz w:val="20"/>
                <w:szCs w:val="20"/>
                <w:lang w:val="en-US"/>
              </w:rPr>
              <w:t xml:space="preserve">In our understanding Alt 3-1 covers Alt 3-2, as Alt-3-2 is a special realization of Alt 3-1. Since both are included, we request the proponents to provide more specific on Alt 3-1 so we understand what the difference is. Is Alt 3-1, is a bit map? </w:t>
            </w:r>
          </w:p>
          <w:p w14:paraId="771464EC" w14:textId="77777777" w:rsidR="00E1030C" w:rsidRDefault="00E1030C" w:rsidP="00E1030C">
            <w:pPr>
              <w:pStyle w:val="ListParagraph"/>
              <w:ind w:left="0"/>
              <w:rPr>
                <w:sz w:val="20"/>
                <w:szCs w:val="20"/>
                <w:lang w:val="en-US"/>
              </w:rPr>
            </w:pPr>
            <w:r>
              <w:rPr>
                <w:sz w:val="20"/>
                <w:szCs w:val="20"/>
                <w:lang w:val="en-US"/>
              </w:rPr>
              <w:t xml:space="preserve">We suggest to either provide details on Alt 3-1 to understand the difference with Alt 3-2, or remove Alt 3-2 and keep the general form of Alt 3-1. </w:t>
            </w:r>
          </w:p>
          <w:p w14:paraId="6470B78E" w14:textId="77777777" w:rsidR="00E1030C" w:rsidRDefault="00E1030C" w:rsidP="00E1030C">
            <w:pPr>
              <w:pStyle w:val="ListParagraph"/>
              <w:ind w:left="0"/>
              <w:rPr>
                <w:sz w:val="20"/>
                <w:szCs w:val="20"/>
                <w:lang w:val="en-US"/>
              </w:rPr>
            </w:pPr>
            <w:r>
              <w:rPr>
                <w:sz w:val="20"/>
                <w:szCs w:val="20"/>
                <w:lang w:val="en-US"/>
              </w:rPr>
              <w:t>At this stage, we prefer more details for Alt 3-1 to be provided to understand better the suggested solution.</w:t>
            </w:r>
          </w:p>
          <w:p w14:paraId="19220414" w14:textId="715FBEA7" w:rsidR="00631E38" w:rsidRPr="00E1030C" w:rsidRDefault="00631E38" w:rsidP="009E1C99">
            <w:pPr>
              <w:rPr>
                <w:lang w:val="en-US"/>
              </w:rPr>
            </w:pPr>
          </w:p>
        </w:tc>
      </w:tr>
      <w:tr w:rsidR="00631E38" w14:paraId="444038A6" w14:textId="77777777" w:rsidTr="009E1C99">
        <w:tc>
          <w:tcPr>
            <w:tcW w:w="2122" w:type="dxa"/>
          </w:tcPr>
          <w:p w14:paraId="18AFFBAC" w14:textId="77777777" w:rsidR="00631E38" w:rsidRDefault="00631E38" w:rsidP="009E1C99"/>
        </w:tc>
        <w:tc>
          <w:tcPr>
            <w:tcW w:w="7507" w:type="dxa"/>
          </w:tcPr>
          <w:p w14:paraId="3256BA92" w14:textId="77777777" w:rsidR="00631E38" w:rsidRDefault="00631E38" w:rsidP="009E1C99"/>
        </w:tc>
      </w:tr>
      <w:tr w:rsidR="00631E38" w14:paraId="5674ED52" w14:textId="77777777" w:rsidTr="009E1C99">
        <w:tc>
          <w:tcPr>
            <w:tcW w:w="2122" w:type="dxa"/>
          </w:tcPr>
          <w:p w14:paraId="6ECA0853" w14:textId="77777777" w:rsidR="00631E38" w:rsidRDefault="00631E38" w:rsidP="009E1C99"/>
        </w:tc>
        <w:tc>
          <w:tcPr>
            <w:tcW w:w="7507" w:type="dxa"/>
          </w:tcPr>
          <w:p w14:paraId="57AE580E" w14:textId="77777777" w:rsidR="00631E38" w:rsidRDefault="00631E38" w:rsidP="009E1C99"/>
        </w:tc>
      </w:tr>
      <w:tr w:rsidR="00631E38" w14:paraId="04E000B9" w14:textId="77777777" w:rsidTr="009E1C99">
        <w:tc>
          <w:tcPr>
            <w:tcW w:w="2122" w:type="dxa"/>
          </w:tcPr>
          <w:p w14:paraId="5EC153A1" w14:textId="77777777" w:rsidR="00631E38" w:rsidRDefault="00631E38" w:rsidP="009E1C99"/>
        </w:tc>
        <w:tc>
          <w:tcPr>
            <w:tcW w:w="7507" w:type="dxa"/>
          </w:tcPr>
          <w:p w14:paraId="39B23675" w14:textId="77777777" w:rsidR="00631E38" w:rsidRDefault="00631E38" w:rsidP="009E1C99"/>
        </w:tc>
      </w:tr>
      <w:tr w:rsidR="00631E38" w14:paraId="67D78E55" w14:textId="77777777" w:rsidTr="009E1C99">
        <w:tc>
          <w:tcPr>
            <w:tcW w:w="2122" w:type="dxa"/>
          </w:tcPr>
          <w:p w14:paraId="208860FF" w14:textId="77777777" w:rsidR="00631E38" w:rsidRDefault="00631E38" w:rsidP="009E1C99"/>
        </w:tc>
        <w:tc>
          <w:tcPr>
            <w:tcW w:w="7507" w:type="dxa"/>
          </w:tcPr>
          <w:p w14:paraId="2AFDDB6C" w14:textId="77777777" w:rsidR="00631E38" w:rsidRDefault="00631E38" w:rsidP="009E1C99"/>
        </w:tc>
      </w:tr>
    </w:tbl>
    <w:p w14:paraId="2B54BCDF" w14:textId="77777777" w:rsidR="00631E38" w:rsidRDefault="00631E38"/>
    <w:p w14:paraId="4577ED1D" w14:textId="77777777" w:rsidR="000251E0" w:rsidRDefault="000251E0"/>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lastRenderedPageBreak/>
              <w:drawing>
                <wp:inline distT="0" distB="0" distL="0" distR="0" wp14:anchorId="28DA288F" wp14:editId="3F35EA8B">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9" w:name="_Ref159005291"/>
            <w:r>
              <w:t xml:space="preserve">Figure </w:t>
            </w:r>
            <w:r>
              <w:fldChar w:fldCharType="begin"/>
            </w:r>
            <w:r>
              <w:instrText xml:space="preserve"> SEQ Figure \* ARABIC </w:instrText>
            </w:r>
            <w:r>
              <w:fldChar w:fldCharType="separate"/>
            </w:r>
            <w:r>
              <w:t>2</w:t>
            </w:r>
            <w:r>
              <w:fldChar w:fldCharType="end"/>
            </w:r>
            <w:bookmarkEnd w:id="9"/>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10" w:name="_Ref159013980"/>
            <w:r>
              <w:t xml:space="preserve">Figure </w:t>
            </w:r>
            <w:r>
              <w:fldChar w:fldCharType="begin"/>
            </w:r>
            <w:r>
              <w:instrText xml:space="preserve"> SEQ Figure \* ARABIC </w:instrText>
            </w:r>
            <w:r>
              <w:fldChar w:fldCharType="separate"/>
            </w:r>
            <w:r>
              <w:t>3</w:t>
            </w:r>
            <w:r>
              <w:fldChar w:fldCharType="end"/>
            </w:r>
            <w:bookmarkEnd w:id="10"/>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 xml:space="preserve">The MG activation/deactivation DCI command must be received at most 5ms before the first MG to be deactivated. The activation/deactivation </w:t>
            </w:r>
            <w:r>
              <w:rPr>
                <w:lang w:val="en-US"/>
              </w:rPr>
              <w:lastRenderedPageBreak/>
              <w:t>command takes effect in the first MG occasion after the completion of the event.</w:t>
            </w:r>
          </w:p>
        </w:tc>
      </w:tr>
      <w:tr w:rsidR="00293A4E" w14:paraId="2920F87E" w14:textId="77777777">
        <w:tc>
          <w:tcPr>
            <w:tcW w:w="2122" w:type="dxa"/>
          </w:tcPr>
          <w:p w14:paraId="67A8CFD8" w14:textId="77777777" w:rsidR="00293A4E" w:rsidRDefault="007D5FFC">
            <w:r>
              <w:lastRenderedPageBreak/>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2pt;height:1in" o:ole="">
                  <v:imagedata r:id="rId34" o:title=""/>
                </v:shape>
                <o:OLEObject Type="Embed" ProgID="Visio.Drawing.15" ShapeID="_x0000_i1029" DrawAspect="Content" ObjectID="_1777952848"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r>
              <w:lastRenderedPageBreak/>
              <w:t>Spreadtrum</w:t>
            </w:r>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t is crucial to allocate sufficient time prior to canceling/skipping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r>
              <w:t xml:space="preserve">imeline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Proposal 8: RAN1 discusses two UE capabilities to accommodate both small and large time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Figure 8 Timeline consideration of dynamic signaling</w:t>
            </w:r>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r>
              <w:t xml:space="preserve">InterDigital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disscusing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ZTE, Sanechips</w:t>
            </w:r>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uawei, HiSilicon</w:t>
            </w:r>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gNB/UE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signaling, raising questions on the relevance of, e..g,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Option 2 (up to RAN4 to discuss): Lenovo (not RAN1 discussion), Qualcomm, Huawei, LG, Fraunhofer, Spreadtrum</w:t>
            </w:r>
          </w:p>
          <w:p w14:paraId="33CB8EF3" w14:textId="77777777" w:rsidR="00293A4E" w:rsidRDefault="007D5FFC">
            <w:pPr>
              <w:rPr>
                <w:lang w:val="en-US"/>
              </w:rPr>
            </w:pPr>
            <w:r>
              <w:rPr>
                <w:lang w:val="en-US"/>
              </w:rPr>
              <w:t>Option 3 (RAN1 to discuss and decide): InterDigital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benifical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provide assistance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SSB_measurement_period_intra</w:t>
                  </w:r>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r>
                    <w:t xml:space="preserve">max(200ms, ceil( </w:t>
                  </w:r>
                  <w:r>
                    <w:rPr>
                      <w:highlight w:val="cyan"/>
                    </w:rPr>
                    <w:t>5</w:t>
                  </w:r>
                  <w:r>
                    <w:t xml:space="preserve"> x K</w:t>
                  </w:r>
                  <w:r>
                    <w:rPr>
                      <w:vertAlign w:val="subscript"/>
                    </w:rPr>
                    <w:t>p</w:t>
                  </w:r>
                  <w:r>
                    <w:t>) x SMTC period)</w:t>
                  </w:r>
                  <w:r>
                    <w:rPr>
                      <w:vertAlign w:val="superscript"/>
                    </w:rPr>
                    <w:t>Note 1</w:t>
                  </w:r>
                  <w:r>
                    <w:t xml:space="preserve"> x CSSF</w:t>
                  </w:r>
                  <w:r>
                    <w:rPr>
                      <w:vertAlign w:val="subscript"/>
                    </w:rPr>
                    <w:t>intra</w:t>
                  </w:r>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SSB_measurement_period_inter</w:t>
                  </w:r>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r>
                    <w:t>Max(200ms, Ceil(</w:t>
                  </w:r>
                  <w:r>
                    <w:rPr>
                      <w:highlight w:val="cyan"/>
                    </w:rPr>
                    <w:t>8</w:t>
                  </w:r>
                  <w:r>
                    <w:t xml:space="preserve"> * K</w:t>
                  </w:r>
                  <w:r>
                    <w:rPr>
                      <w:vertAlign w:val="subscript"/>
                    </w:rPr>
                    <w:t>gap</w:t>
                  </w:r>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CSSF</w:t>
                  </w:r>
                  <w:r>
                    <w:rPr>
                      <w:vertAlign w:val="subscript"/>
                    </w:rPr>
                    <w:t>inter</w:t>
                  </w:r>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Observation 1: Report assistance information related to channel conditions, traffic and UE mobility alone, is not enough for the gNB to make accurate decision.</w:t>
            </w:r>
          </w:p>
          <w:p w14:paraId="0FA51474" w14:textId="77777777" w:rsidR="00293A4E" w:rsidRDefault="007D5FFC">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r>
              <w:t>InterDigital</w:t>
            </w:r>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signaling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A UE may provide assistance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Observation 1: UE has better knowledge, particularly for the UL traffic. Hence, UE assistance information could be beneficial in assisting gNB to allow XR traffic when there is a collision between XR traffic and RRM measurement.</w:t>
            </w:r>
          </w:p>
          <w:p w14:paraId="22C1BE9B" w14:textId="77777777" w:rsidR="00293A4E" w:rsidRDefault="007D5FFC">
            <w:r>
              <w:t>Observation 2: : Skipping RRM measurement may affect the quality of the reported RRM measurement. It would be beneficial for gNB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r>
              <w:t>Spreadtrum</w:t>
            </w:r>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UE assistance information/indication to notify gNB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1"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1"/>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4]ms,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2"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2"/>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RRM measurement is up to UE’s implementation, gNB does not have the information on gaps/restrictions used by UE for RRM measurement: Spreadtrum,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r>
        <w:rPr>
          <w:b/>
          <w:bCs/>
          <w:sz w:val="20"/>
          <w:szCs w:val="20"/>
          <w:lang w:val="en-US"/>
        </w:rPr>
        <w:t>Spreadtrum</w:t>
      </w:r>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DOCOMO, InterDigital,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DOCOMO, InterDigital,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DOCOMO, InterDigital,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Note: Please, check the moderator’s summary of contributions for detailed information about UE assistance information based on Tdocs in Section 2.3.2.</w:t>
      </w:r>
    </w:p>
    <w:p w14:paraId="544EA33B" w14:textId="77777777" w:rsidR="00293A4E" w:rsidRDefault="007D5FFC">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r>
              <w:t>InterDigital</w:t>
            </w:r>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ZTE, Sanechips</w:t>
            </w:r>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HiSilicon</w:t>
            </w:r>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rovides information about the patterns of gap(s)/restriction(s) where skipping is feasible or acceptable. Then, gNB can schedule accordingly. gNB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Q1: Agree, but only for traffic and mobility (which are up to RAN2 to discuss). However, as we noted in our tdoc, the channel conditions can be used in two different ways, i.e.,:</w:t>
            </w:r>
          </w:p>
          <w:p w14:paraId="3482D969" w14:textId="77777777" w:rsidR="00293A4E" w:rsidRDefault="007D5FFC">
            <w:pPr>
              <w:numPr>
                <w:ilvl w:val="0"/>
                <w:numId w:val="13"/>
              </w:numPr>
            </w:pPr>
            <w:r>
              <w:lastRenderedPageBreak/>
              <w:t>To predict the channel conditions (e.g., RSRP, RSRQ, and SINR) over the upcoming MGs.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r>
              <w:rPr>
                <w:rFonts w:hint="eastAsia"/>
                <w:lang w:val="en-US" w:eastAsia="zh-CN"/>
              </w:rPr>
              <w:lastRenderedPageBreak/>
              <w:t>S</w:t>
            </w:r>
            <w:r>
              <w:rPr>
                <w:lang w:val="en-US" w:eastAsia="zh-CN"/>
              </w:rPr>
              <w:t>preadtrum</w:t>
            </w:r>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2.3.1-v1</w:t>
            </w:r>
            <w:r>
              <w:rPr>
                <w:lang w:val="en-US"/>
              </w:rPr>
              <w:t xml:space="preserve"> : InterDigital, OPPO, Lenovo, DOCOMO, Qualcomm, Xiaomi, Huawei, LG, Spreadtrum,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Q2: Yes. Regarding the concerns from other companies, we try to answer from vivo’s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intra/iner-frequency measurements,which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desion is up to gNB, gNB has the information about XR traffic damend and UAI is some information for RRM measurement, so gNB can make better balace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mobiliy for UE is small and the channel conditions will not change quickly. This is something like CSI, which is measured based on previous channel conditions, but it does not mean it can’t be applied in the furture.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feauture of enabling Tx/Rx within gaps/restrictions, UE will determine the UE UAI reasonally,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gNB may need to  make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[vivo]: based on current information, gNB can only figure out whether UE has data to transmit or whether UE needs to perform RRM measurement.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satify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r>
              <w:rPr>
                <w:lang w:val="en-US" w:eastAsia="zh-CN"/>
              </w:rPr>
              <w:t>u</w:t>
            </w:r>
            <w:r>
              <w:rPr>
                <w:rFonts w:hint="eastAsia"/>
                <w:lang w:val="en-US" w:eastAsia="zh-CN"/>
              </w:rPr>
              <w:t>pporting</w:t>
            </w:r>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to notify gNB whether M-gap/restriction can be skipped or not</w:t>
            </w:r>
            <w:r>
              <w:rPr>
                <w:lang w:val="en-US" w:eastAsia="zh-CN"/>
              </w:rPr>
              <w:t xml:space="preserve">. </w:t>
            </w:r>
            <w:r>
              <w:rPr>
                <w:rFonts w:hint="eastAsia"/>
                <w:lang w:eastAsia="zh-CN"/>
              </w:rPr>
              <w:t>F</w:t>
            </w:r>
            <w:r>
              <w:t xml:space="preserve">or UL service, gNB may not know the actual size and delay budget for a packet if UE not report the BSR timely, </w:t>
            </w:r>
            <w:r>
              <w:rPr>
                <w:rFonts w:hint="eastAsia"/>
                <w:lang w:eastAsia="zh-CN"/>
              </w:rPr>
              <w:t>i</w:t>
            </w:r>
            <w:r>
              <w:t>n addition, when the CG configuration is used for XR services, and the CG configuration is located within a RRM measurement gap/SMTC, with this case, it’s very difficult for gNB to make any decision</w:t>
            </w:r>
            <w:r>
              <w:rPr>
                <w:rFonts w:hint="eastAsia"/>
                <w:lang w:eastAsia="zh-CN"/>
              </w:rPr>
              <w:t xml:space="preserve">. Thus, we think </w:t>
            </w:r>
            <w:r>
              <w:t>UE assistance information to notify gNB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gNB consider that as an input. At the end, it is still up to gNB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UE assistance information related to measurement occasions (views from Tdocs):</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Spreadtrum,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DOCOMO, InterDigital,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We do not consider realistic for the UE to semi-statically indicate metrics based on a prediction of the future and, unless worst case scenarios are to be covered (in which case 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companies input, Option 1 (support UE assistance information related to measurements) was updated. From companies explanations, UE could provide information where measurements are not needed without RRM performance impact. However, if gNB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First for better understanding, would the proponents agree to modify the first bullet to clarify the intent of the UE assistance information and it’s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@OPPO: According to moderator’s understanding of proponents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needs to be assessed against existing mechanisms (e.g., gNB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lastRenderedPageBreak/>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MGs.</w:t>
            </w:r>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gNB is unwilling to consume a dynamic UAI signaling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gNB’s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gNB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gNB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gNB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gNB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those </w:t>
            </w:r>
            <w:r>
              <w:rPr>
                <w:rFonts w:eastAsia="Malgun Gothic"/>
                <w:lang w:eastAsia="ko-KR"/>
              </w:rPr>
              <w:t>information</w:t>
            </w:r>
            <w:r>
              <w:rPr>
                <w:rFonts w:eastAsia="Malgun Gothic" w:hint="eastAsia"/>
                <w:lang w:eastAsia="ko-KR"/>
              </w:rPr>
              <w:t>.</w:t>
            </w:r>
            <w:r w:rsidR="003D6DB3">
              <w:rPr>
                <w:rFonts w:eastAsia="Malgun Gothic" w:hint="eastAsia"/>
                <w:lang w:eastAsia="ko-KR"/>
              </w:rPr>
              <w:t xml:space="preserve"> For example, pattern/ratio would be semi-static and number of occasion would be dynamic. Considering unpredictable benefit of UAI, it is </w:t>
            </w:r>
            <w:r w:rsidR="003D6DB3">
              <w:rPr>
                <w:rFonts w:eastAsia="Malgun Gothic" w:hint="eastAsia"/>
                <w:lang w:eastAsia="ko-KR"/>
              </w:rPr>
              <w:lastRenderedPageBreak/>
              <w:t xml:space="preserve">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lastRenderedPageBreak/>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Lenovo, from tdocs (</w:t>
            </w:r>
            <w:r w:rsidRPr="00875746">
              <w:rPr>
                <w:lang w:val="en-US"/>
              </w:rPr>
              <w:t>DOCOMO, InterDigital,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Malgun Gothic"/>
                <w:lang w:eastAsia="ko-KR"/>
              </w:rPr>
            </w:pPr>
            <w:r>
              <w:rPr>
                <w:rFonts w:eastAsia="Malgun Gothic"/>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network controlled solution to form an integrated solution. </w:t>
            </w:r>
          </w:p>
        </w:tc>
      </w:tr>
      <w:tr w:rsidR="00F93B33" w14:paraId="17FD2AFA" w14:textId="77777777">
        <w:tc>
          <w:tcPr>
            <w:tcW w:w="2122" w:type="dxa"/>
          </w:tcPr>
          <w:p w14:paraId="7CC22D7F" w14:textId="443D4B2C" w:rsidR="00F93B33" w:rsidRDefault="00F93B33">
            <w:pPr>
              <w:rPr>
                <w:rFonts w:eastAsia="Malgun Gothic"/>
                <w:lang w:eastAsia="ko-KR"/>
              </w:rPr>
            </w:pPr>
            <w:r>
              <w:rPr>
                <w:rFonts w:eastAsia="Malgun Gothic"/>
                <w:lang w:eastAsia="ko-KR"/>
              </w:rPr>
              <w:t>Moderator</w:t>
            </w:r>
          </w:p>
        </w:tc>
        <w:tc>
          <w:tcPr>
            <w:tcW w:w="7507" w:type="dxa"/>
          </w:tcPr>
          <w:p w14:paraId="7E79AA00" w14:textId="77777777" w:rsidR="00F93B33" w:rsidRDefault="00F93B33" w:rsidP="00F93B33">
            <w:r w:rsidRPr="006A4459">
              <w:rPr>
                <w:highlight w:val="cyan"/>
              </w:rPr>
              <w:t>For offline session:</w:t>
            </w:r>
          </w:p>
          <w:p w14:paraId="1C7BCC18" w14:textId="77777777" w:rsidR="00F93B33" w:rsidRDefault="00F93B33" w:rsidP="00F93B33"/>
          <w:p w14:paraId="54518591" w14:textId="1C5A5546" w:rsidR="00F93B33" w:rsidRPr="00C931B0" w:rsidRDefault="00F93B33" w:rsidP="00F93B33">
            <w:pPr>
              <w:rPr>
                <w:lang w:val="en-US"/>
              </w:rPr>
            </w:pPr>
            <w:r w:rsidRPr="00C931B0">
              <w:rPr>
                <w:highlight w:val="yellow"/>
                <w:lang w:val="en-US"/>
              </w:rPr>
              <w:t>Proposal 2.3.2-v</w:t>
            </w:r>
            <w:r w:rsidR="00D55A71">
              <w:rPr>
                <w:highlight w:val="yellow"/>
                <w:lang w:val="en-US"/>
              </w:rPr>
              <w:t>5</w:t>
            </w:r>
            <w:r w:rsidRPr="00C931B0">
              <w:rPr>
                <w:highlight w:val="yellow"/>
                <w:lang w:val="en-US"/>
              </w:rPr>
              <w:t>:</w:t>
            </w:r>
          </w:p>
          <w:p w14:paraId="567DE524" w14:textId="77777777" w:rsidR="00F93B33" w:rsidRPr="00C931B0" w:rsidRDefault="00F93B33" w:rsidP="00F93B33">
            <w:pPr>
              <w:jc w:val="both"/>
              <w:rPr>
                <w:lang w:val="en-US"/>
              </w:rPr>
            </w:pPr>
            <w:r w:rsidRPr="00C931B0">
              <w:rPr>
                <w:lang w:val="en-US"/>
              </w:rPr>
              <w:t xml:space="preserve">In RAN1#117 select one of the following options below: </w:t>
            </w:r>
          </w:p>
          <w:p w14:paraId="36CC6B46" w14:textId="77777777" w:rsidR="00F93B33" w:rsidRDefault="00F93B33" w:rsidP="00F93B33">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5B3C240F"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D40462A" w14:textId="77777777" w:rsidR="00F93B33" w:rsidRPr="00776FB2" w:rsidRDefault="00F93B33" w:rsidP="00F93B33">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15D0969F" w14:textId="77777777" w:rsidR="00F93B33" w:rsidRPr="008E2EB8" w:rsidRDefault="00F93B33" w:rsidP="00F93B33">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7E2F11AC" w14:textId="77777777" w:rsidR="00F93B33" w:rsidRPr="00CF453F" w:rsidRDefault="00F93B33" w:rsidP="00F93B33">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6EC5F15D" w14:textId="77777777" w:rsidR="00F93B33" w:rsidRDefault="00F93B33" w:rsidP="00F93B33">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3AC95C9E" w14:textId="77777777" w:rsidR="00F93B33" w:rsidRPr="00B94C49" w:rsidRDefault="00F93B33" w:rsidP="00F93B33">
            <w:pPr>
              <w:pStyle w:val="ListParagraph"/>
              <w:numPr>
                <w:ilvl w:val="1"/>
                <w:numId w:val="64"/>
              </w:numPr>
              <w:jc w:val="both"/>
              <w:rPr>
                <w:color w:val="70AD47" w:themeColor="accent6"/>
                <w:sz w:val="20"/>
                <w:szCs w:val="20"/>
                <w:highlight w:val="yellow"/>
                <w:lang w:val="en-US"/>
              </w:rPr>
            </w:pPr>
            <w:r>
              <w:rPr>
                <w:color w:val="70AD47" w:themeColor="accent6"/>
                <w:sz w:val="20"/>
                <w:szCs w:val="20"/>
                <w:highlight w:val="yellow"/>
                <w:lang w:val="en-US"/>
              </w:rPr>
              <w:lastRenderedPageBreak/>
              <w:t>Re-using existing RRC framework for UAI</w:t>
            </w:r>
          </w:p>
          <w:p w14:paraId="59F2FF86" w14:textId="77777777" w:rsidR="00F93B33" w:rsidRDefault="00F93B33" w:rsidP="00F93B33">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5A41A79F" w14:textId="77777777" w:rsidR="00F93B33" w:rsidRDefault="00F93B33" w:rsidP="00F93B33">
            <w:pPr>
              <w:rPr>
                <w:lang w:val="en-US"/>
              </w:rPr>
            </w:pPr>
          </w:p>
          <w:p w14:paraId="23C866D7" w14:textId="77777777" w:rsidR="00F93B33" w:rsidRPr="002C192E" w:rsidRDefault="00F93B33" w:rsidP="00F93B33">
            <w:pPr>
              <w:rPr>
                <w:b/>
                <w:bCs/>
                <w:lang w:val="en-US"/>
              </w:rPr>
            </w:pPr>
            <w:r w:rsidRPr="002C192E">
              <w:rPr>
                <w:b/>
                <w:bCs/>
                <w:lang w:val="en-US"/>
              </w:rPr>
              <w:t>Summary of discussion:</w:t>
            </w:r>
          </w:p>
          <w:p w14:paraId="5A1E050B" w14:textId="77777777" w:rsidR="00F93B33" w:rsidRDefault="00F93B33" w:rsidP="00F93B33">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4CB46703" w14:textId="77777777" w:rsidR="00F93B33" w:rsidRDefault="00F93B33" w:rsidP="00F93B33">
            <w:pPr>
              <w:rPr>
                <w:lang w:val="en-US"/>
              </w:rPr>
            </w:pPr>
            <w:r>
              <w:rPr>
                <w:lang w:val="en-US"/>
              </w:rPr>
              <w:t>Support Option 2: Lenovo, Samsung, from tdocs (</w:t>
            </w:r>
            <w:r w:rsidRPr="00875746">
              <w:rPr>
                <w:lang w:val="en-US"/>
              </w:rPr>
              <w:t>DOCOMO, InterDigital, LG, Nokia</w:t>
            </w:r>
            <w:r>
              <w:rPr>
                <w:lang w:val="en-US"/>
              </w:rPr>
              <w:t>)</w:t>
            </w:r>
          </w:p>
          <w:p w14:paraId="4058568D" w14:textId="77777777" w:rsidR="00F93B33" w:rsidRDefault="00F93B33" w:rsidP="00700F51">
            <w:pPr>
              <w:rPr>
                <w:bCs/>
                <w:lang w:val="en-US"/>
              </w:rPr>
            </w:pPr>
          </w:p>
        </w:tc>
      </w:tr>
    </w:tbl>
    <w:p w14:paraId="010A1BAD" w14:textId="77777777" w:rsidR="00293A4E" w:rsidRDefault="00293A4E"/>
    <w:p w14:paraId="7D5FB1EF" w14:textId="6011BF1D" w:rsidR="00631E38" w:rsidRDefault="00631E38" w:rsidP="00631E38">
      <w:pPr>
        <w:pStyle w:val="Heading3"/>
      </w:pPr>
      <w:r>
        <w:t>High priority discussion: Round #3</w:t>
      </w:r>
    </w:p>
    <w:p w14:paraId="2FBF4B18" w14:textId="77777777" w:rsidR="00B4167D" w:rsidRDefault="00B4167D">
      <w:pPr>
        <w:rPr>
          <w:lang w:val="en-US"/>
        </w:rPr>
      </w:pPr>
    </w:p>
    <w:p w14:paraId="4D70BFEE" w14:textId="294012FD" w:rsidR="005B35D4" w:rsidRDefault="00631E38">
      <w:pPr>
        <w:rPr>
          <w:lang w:val="en-US"/>
        </w:rPr>
      </w:pPr>
      <w:r>
        <w:rPr>
          <w:lang w:val="en-US"/>
        </w:rPr>
        <w:t xml:space="preserve">During online session on </w:t>
      </w:r>
      <w:r w:rsidR="00430340">
        <w:rPr>
          <w:lang w:val="en-US"/>
        </w:rPr>
        <w:t>Wednesday</w:t>
      </w:r>
      <w:r w:rsidR="00BA7B32">
        <w:rPr>
          <w:lang w:val="en-US"/>
        </w:rPr>
        <w:t xml:space="preserve"> it was discussed </w:t>
      </w:r>
      <w:r w:rsidR="0064792D">
        <w:rPr>
          <w:lang w:val="en-US"/>
        </w:rPr>
        <w:t xml:space="preserve">a possibility </w:t>
      </w:r>
      <w:r w:rsidR="00BA7B32">
        <w:rPr>
          <w:lang w:val="en-US"/>
        </w:rPr>
        <w:t xml:space="preserve">to draft an LS to RAN4 to convey information about </w:t>
      </w:r>
      <w:r w:rsidR="00430340">
        <w:rPr>
          <w:lang w:val="en-US"/>
        </w:rPr>
        <w:t xml:space="preserve">the </w:t>
      </w:r>
      <w:r w:rsidR="00BA7B32">
        <w:rPr>
          <w:lang w:val="en-US"/>
        </w:rPr>
        <w:t>discussion in RAN1 related to UAI on measurement occasions</w:t>
      </w:r>
      <w:r w:rsidR="00452346">
        <w:rPr>
          <w:lang w:val="en-US"/>
        </w:rPr>
        <w:t xml:space="preserve"> and its impact on RRM </w:t>
      </w:r>
      <w:r w:rsidR="00CC0C0D">
        <w:rPr>
          <w:lang w:val="en-US"/>
        </w:rPr>
        <w:t>performance</w:t>
      </w:r>
      <w:r w:rsidR="00BA7B32">
        <w:rPr>
          <w:lang w:val="en-US"/>
        </w:rPr>
        <w:t>.</w:t>
      </w:r>
      <w:r w:rsidR="005B35D4">
        <w:rPr>
          <w:lang w:val="en-US"/>
        </w:rPr>
        <w:t xml:space="preserve"> </w:t>
      </w:r>
    </w:p>
    <w:p w14:paraId="43CFEF4B" w14:textId="394A8721" w:rsidR="00567119" w:rsidRDefault="00361636">
      <w:pPr>
        <w:rPr>
          <w:lang w:val="en-US"/>
        </w:rPr>
      </w:pPr>
      <w:r>
        <w:rPr>
          <w:lang w:val="en-US"/>
        </w:rPr>
        <w:t xml:space="preserve">For convenience, companies are kindly asked to continue working on the text </w:t>
      </w:r>
      <w:r w:rsidR="00077226">
        <w:rPr>
          <w:lang w:val="en-US"/>
        </w:rPr>
        <w:t>for draft LS</w:t>
      </w:r>
      <w:r>
        <w:rPr>
          <w:lang w:val="en-US"/>
        </w:rPr>
        <w:t xml:space="preserve"> the Table</w:t>
      </w:r>
      <w:r w:rsidR="006E7B20">
        <w:rPr>
          <w:lang w:val="en-US"/>
        </w:rPr>
        <w:t xml:space="preserve"> for comments</w:t>
      </w:r>
      <w:r>
        <w:rPr>
          <w:lang w:val="en-US"/>
        </w:rPr>
        <w:t xml:space="preserve"> below.</w:t>
      </w:r>
    </w:p>
    <w:p w14:paraId="562756B6" w14:textId="77777777" w:rsidR="00361636" w:rsidRDefault="00361636">
      <w:pPr>
        <w:rPr>
          <w:lang w:val="en-US"/>
        </w:rPr>
      </w:pPr>
    </w:p>
    <w:p w14:paraId="6D1BA683" w14:textId="77777777" w:rsidR="00631E38" w:rsidRDefault="00631E38" w:rsidP="00631E3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31E38" w14:paraId="3926F369" w14:textId="77777777" w:rsidTr="009E1C99">
        <w:tc>
          <w:tcPr>
            <w:tcW w:w="9629" w:type="dxa"/>
          </w:tcPr>
          <w:p w14:paraId="4C651B65" w14:textId="77777777" w:rsidR="00631E38" w:rsidRDefault="00631E38" w:rsidP="009E1C99">
            <w:pPr>
              <w:rPr>
                <w:lang w:val="en-US"/>
              </w:rPr>
            </w:pPr>
            <w:r>
              <w:rPr>
                <w:b/>
                <w:bCs/>
                <w:lang w:val="en-US"/>
              </w:rPr>
              <w:t>Q1:</w:t>
            </w:r>
            <w:r>
              <w:rPr>
                <w:lang w:val="en-US"/>
              </w:rPr>
              <w:t xml:space="preserve"> </w:t>
            </w:r>
            <w:r w:rsidR="00DB2298">
              <w:rPr>
                <w:lang w:val="en-US"/>
              </w:rPr>
              <w:t>Please, share your view related to the following proposal:</w:t>
            </w:r>
          </w:p>
          <w:p w14:paraId="64C731EE" w14:textId="4D09972A" w:rsidR="00DB2298" w:rsidRDefault="00DB2298" w:rsidP="009E1C99">
            <w:pPr>
              <w:rPr>
                <w:lang w:val="en-US"/>
              </w:rPr>
            </w:pPr>
            <w:r w:rsidRPr="00425EE9">
              <w:rPr>
                <w:highlight w:val="yellow"/>
                <w:lang w:val="en-US"/>
              </w:rPr>
              <w:t xml:space="preserve">Proposal </w:t>
            </w:r>
            <w:r w:rsidR="00185783" w:rsidRPr="00425EE9">
              <w:rPr>
                <w:highlight w:val="yellow"/>
                <w:lang w:val="en-US"/>
              </w:rPr>
              <w:t>2.3.3-v1</w:t>
            </w:r>
            <w:r w:rsidRPr="00425EE9">
              <w:rPr>
                <w:highlight w:val="yellow"/>
                <w:lang w:val="en-US"/>
              </w:rPr>
              <w:t>:</w:t>
            </w:r>
          </w:p>
          <w:p w14:paraId="2626A367" w14:textId="24C80A83" w:rsidR="00DB2298" w:rsidRDefault="00BE29B2" w:rsidP="009E1C99">
            <w:pPr>
              <w:rPr>
                <w:lang w:val="en-US"/>
              </w:rPr>
            </w:pPr>
            <w:r>
              <w:rPr>
                <w:lang w:val="en-US"/>
              </w:rPr>
              <w:t>RAN1 agrees to send</w:t>
            </w:r>
            <w:r w:rsidR="00976277">
              <w:rPr>
                <w:lang w:val="en-US"/>
              </w:rPr>
              <w:t xml:space="preserve"> an</w:t>
            </w:r>
            <w:r>
              <w:rPr>
                <w:lang w:val="en-US"/>
              </w:rPr>
              <w:t xml:space="preserve"> LS to RAN4 to convey the following information about new UE assistance information related to measurements occasions:</w:t>
            </w:r>
          </w:p>
          <w:tbl>
            <w:tblPr>
              <w:tblStyle w:val="TableGrid"/>
              <w:tblW w:w="0" w:type="auto"/>
              <w:tblLook w:val="04A0" w:firstRow="1" w:lastRow="0" w:firstColumn="1" w:lastColumn="0" w:noHBand="0" w:noVBand="1"/>
            </w:tblPr>
            <w:tblGrid>
              <w:gridCol w:w="9403"/>
            </w:tblGrid>
            <w:tr w:rsidR="00E06638" w14:paraId="42BF894A" w14:textId="77777777" w:rsidTr="00E06638">
              <w:tc>
                <w:tcPr>
                  <w:tcW w:w="9403" w:type="dxa"/>
                </w:tcPr>
                <w:p w14:paraId="0959270C" w14:textId="77777777" w:rsidR="00E06638" w:rsidRPr="000F4E43" w:rsidRDefault="00E06638" w:rsidP="00E06638">
                  <w:pPr>
                    <w:spacing w:afterLines="50" w:after="120"/>
                    <w:rPr>
                      <w:rFonts w:ascii="Arial" w:hAnsi="Arial" w:cs="Arial"/>
                      <w:b/>
                    </w:rPr>
                  </w:pPr>
                  <w:r w:rsidRPr="000F4E43">
                    <w:rPr>
                      <w:rFonts w:ascii="Arial" w:hAnsi="Arial" w:cs="Arial"/>
                      <w:b/>
                    </w:rPr>
                    <w:t>1. Overall Description:</w:t>
                  </w:r>
                </w:p>
                <w:p w14:paraId="03166040" w14:textId="45B632EE" w:rsidR="007F5272" w:rsidRDefault="00E06638" w:rsidP="00E06638">
                  <w:pPr>
                    <w:rPr>
                      <w:lang w:val="en-US"/>
                    </w:rPr>
                  </w:pPr>
                  <w:r>
                    <w:rPr>
                      <w:lang w:val="en-US"/>
                    </w:rPr>
                    <w:t xml:space="preserve">RAN1 discussed new UE assistance information related to measurements occasions. Particularly, whether impact on RRM performance from skipping measurement occasions may be reduced if UE sends additional information about measurement occasions it needs or does not need to perform RRM measurements. </w:t>
                  </w:r>
                  <w:r w:rsidR="007F5272">
                    <w:rPr>
                      <w:lang w:val="en-US"/>
                    </w:rPr>
                    <w:t>The following information was discussed:</w:t>
                  </w:r>
                </w:p>
                <w:p w14:paraId="207D729B" w14:textId="7A8370C2"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 xml:space="preserve">Information about the </w:t>
                  </w:r>
                  <w:r w:rsidRPr="006D3530">
                    <w:rPr>
                      <w:rFonts w:eastAsia="Batang"/>
                      <w:sz w:val="20"/>
                      <w:szCs w:val="20"/>
                      <w:lang w:val="en-US"/>
                    </w:rPr>
                    <w:t xml:space="preserve">maximum number of MGs/SMTC with restrictions that can be skipped within a time period. </w:t>
                  </w:r>
                </w:p>
                <w:p w14:paraId="07A26713" w14:textId="6C40D8D0" w:rsidR="007F5272" w:rsidRPr="006D3530" w:rsidRDefault="007F5272" w:rsidP="007F5272">
                  <w:pPr>
                    <w:pStyle w:val="ListParagraph"/>
                    <w:numPr>
                      <w:ilvl w:val="0"/>
                      <w:numId w:val="64"/>
                    </w:numPr>
                    <w:jc w:val="both"/>
                    <w:rPr>
                      <w:rFonts w:eastAsia="Batang"/>
                      <w:sz w:val="20"/>
                      <w:szCs w:val="20"/>
                      <w:lang w:val="en-US"/>
                    </w:rPr>
                  </w:pPr>
                  <w:r w:rsidRPr="006D3530">
                    <w:rPr>
                      <w:sz w:val="20"/>
                      <w:szCs w:val="20"/>
                      <w:lang w:val="en-US"/>
                    </w:rPr>
                    <w:t>Information about the patterns of gap(s)/restriction(s) where skipping is feasible or acceptable.</w:t>
                  </w:r>
                </w:p>
                <w:p w14:paraId="634D1DCF" w14:textId="77777777" w:rsidR="007F5272" w:rsidRDefault="007F5272" w:rsidP="00E06638">
                  <w:pPr>
                    <w:rPr>
                      <w:lang w:val="en-US"/>
                    </w:rPr>
                  </w:pPr>
                </w:p>
                <w:p w14:paraId="3F98F638" w14:textId="77777777" w:rsidR="002F0054" w:rsidRDefault="00E06638" w:rsidP="00E06638">
                  <w:pPr>
                    <w:rPr>
                      <w:lang w:val="en-US"/>
                    </w:rPr>
                  </w:pPr>
                  <w:r>
                    <w:rPr>
                      <w:lang w:val="en-US"/>
                    </w:rPr>
                    <w:t xml:space="preserve">However, RAN1 did not reach a consensus whether impact on RRM performance from skipping measurement occasions may be reduced if UE sends additional information about measurement occasions it needs or does not need to perform RRM measurements. </w:t>
                  </w:r>
                </w:p>
                <w:p w14:paraId="584C42F5" w14:textId="5C0A2583" w:rsidR="00E06638" w:rsidRDefault="006048C9" w:rsidP="00E06638">
                  <w:pPr>
                    <w:rPr>
                      <w:lang w:val="en-US"/>
                    </w:rPr>
                  </w:pPr>
                  <w:r>
                    <w:rPr>
                      <w:lang w:val="en-US"/>
                    </w:rPr>
                    <w:t xml:space="preserve">RAN1 kindly asks RAN4 to further discuss whether new UE assistance information related to measurements occasions may reduce impact on RRM performance when skipping </w:t>
                  </w:r>
                  <w:r w:rsidRPr="00E06638">
                    <w:rPr>
                      <w:lang w:val="en-US"/>
                    </w:rPr>
                    <w:t>measurement gap and scheduling restriction</w:t>
                  </w:r>
                  <w:r>
                    <w:rPr>
                      <w:lang w:val="en-US"/>
                    </w:rPr>
                    <w:t>.</w:t>
                  </w:r>
                </w:p>
                <w:p w14:paraId="287EDB14" w14:textId="77777777" w:rsidR="006048C9" w:rsidRDefault="006048C9" w:rsidP="00E06638">
                  <w:pPr>
                    <w:rPr>
                      <w:lang w:val="en-US"/>
                    </w:rPr>
                  </w:pPr>
                </w:p>
                <w:p w14:paraId="00B188D3" w14:textId="77777777" w:rsidR="00E06638" w:rsidRPr="000F4E43" w:rsidRDefault="00E06638" w:rsidP="00E06638">
                  <w:pPr>
                    <w:spacing w:after="120"/>
                    <w:rPr>
                      <w:rFonts w:ascii="Arial" w:hAnsi="Arial" w:cs="Arial"/>
                      <w:b/>
                    </w:rPr>
                  </w:pPr>
                  <w:r w:rsidRPr="000F4E43">
                    <w:rPr>
                      <w:rFonts w:ascii="Arial" w:hAnsi="Arial" w:cs="Arial"/>
                      <w:b/>
                    </w:rPr>
                    <w:t>2. Actions:</w:t>
                  </w:r>
                </w:p>
                <w:p w14:paraId="35DAB5A2" w14:textId="77777777" w:rsidR="00E06638" w:rsidRPr="00361620" w:rsidRDefault="00E06638" w:rsidP="00E06638">
                  <w:pPr>
                    <w:spacing w:after="120"/>
                    <w:ind w:left="1985" w:hanging="1985"/>
                    <w:rPr>
                      <w:b/>
                    </w:rPr>
                  </w:pPr>
                  <w:r w:rsidRPr="00361620">
                    <w:rPr>
                      <w:b/>
                    </w:rPr>
                    <w:t>To RAN</w:t>
                  </w:r>
                  <w:r>
                    <w:rPr>
                      <w:b/>
                    </w:rPr>
                    <w:t>4</w:t>
                  </w:r>
                  <w:r w:rsidRPr="00361620">
                    <w:rPr>
                      <w:b/>
                    </w:rPr>
                    <w:t>:</w:t>
                  </w:r>
                </w:p>
                <w:p w14:paraId="38342015" w14:textId="139BDEDB" w:rsidR="00E06638" w:rsidRPr="00E06638" w:rsidRDefault="00E06638" w:rsidP="00E06638">
                  <w:pPr>
                    <w:spacing w:after="120"/>
                    <w:ind w:left="993" w:hanging="993"/>
                  </w:pPr>
                  <w:r w:rsidRPr="00361620">
                    <w:rPr>
                      <w:b/>
                    </w:rPr>
                    <w:t xml:space="preserve">ACTION: </w:t>
                  </w:r>
                  <w:r>
                    <w:rPr>
                      <w:b/>
                    </w:rPr>
                    <w:tab/>
                  </w:r>
                  <w:r w:rsidRPr="00102613">
                    <w:t>RAN1 kindly asks RAN</w:t>
                  </w:r>
                  <w:r>
                    <w:t>4</w:t>
                  </w:r>
                  <w:r w:rsidRPr="00102613">
                    <w:t xml:space="preserve"> to take the above information into account</w:t>
                  </w:r>
                  <w:r w:rsidRPr="00361620">
                    <w:t>.</w:t>
                  </w:r>
                </w:p>
              </w:tc>
            </w:tr>
          </w:tbl>
          <w:p w14:paraId="6F8ED919" w14:textId="77777777" w:rsidR="00584EFB" w:rsidRPr="00584EFB" w:rsidRDefault="00584EFB" w:rsidP="00DB2298"/>
          <w:p w14:paraId="58CFDB8F" w14:textId="2527C050" w:rsidR="00DB2298" w:rsidRDefault="00DB2298" w:rsidP="009E1C99">
            <w:pPr>
              <w:rPr>
                <w:lang w:val="en-US"/>
              </w:rPr>
            </w:pPr>
          </w:p>
        </w:tc>
      </w:tr>
    </w:tbl>
    <w:p w14:paraId="2654E3A7" w14:textId="77777777" w:rsidR="00631E38" w:rsidRDefault="00631E38" w:rsidP="00631E38">
      <w:pPr>
        <w:rPr>
          <w:lang w:val="en-US"/>
        </w:rPr>
      </w:pPr>
    </w:p>
    <w:p w14:paraId="21AE55B6" w14:textId="77777777" w:rsidR="00631E38" w:rsidRDefault="00631E38" w:rsidP="00631E38">
      <w:pPr>
        <w:rPr>
          <w:lang w:val="en-US"/>
        </w:rPr>
      </w:pPr>
    </w:p>
    <w:p w14:paraId="381AEB01" w14:textId="77777777" w:rsidR="00631E38" w:rsidRDefault="00631E38" w:rsidP="00631E38">
      <w:pPr>
        <w:rPr>
          <w:lang w:val="en-US"/>
        </w:rPr>
      </w:pPr>
    </w:p>
    <w:tbl>
      <w:tblPr>
        <w:tblStyle w:val="TableGrid"/>
        <w:tblW w:w="0" w:type="auto"/>
        <w:tblLook w:val="04A0" w:firstRow="1" w:lastRow="0" w:firstColumn="1" w:lastColumn="0" w:noHBand="0" w:noVBand="1"/>
      </w:tblPr>
      <w:tblGrid>
        <w:gridCol w:w="2122"/>
        <w:gridCol w:w="7507"/>
      </w:tblGrid>
      <w:tr w:rsidR="00631E38" w14:paraId="070ADCFB" w14:textId="77777777" w:rsidTr="009E1C99">
        <w:tc>
          <w:tcPr>
            <w:tcW w:w="2122" w:type="dxa"/>
            <w:shd w:val="clear" w:color="auto" w:fill="DEEAF6" w:themeFill="accent1" w:themeFillTint="33"/>
            <w:vAlign w:val="center"/>
          </w:tcPr>
          <w:p w14:paraId="7BB64E91" w14:textId="77777777" w:rsidR="00631E38" w:rsidRDefault="00631E38" w:rsidP="009E1C99">
            <w:pPr>
              <w:jc w:val="center"/>
              <w:rPr>
                <w:b/>
                <w:bCs/>
              </w:rPr>
            </w:pPr>
            <w:r>
              <w:rPr>
                <w:b/>
                <w:bCs/>
              </w:rPr>
              <w:t>Company</w:t>
            </w:r>
          </w:p>
        </w:tc>
        <w:tc>
          <w:tcPr>
            <w:tcW w:w="7507" w:type="dxa"/>
            <w:shd w:val="clear" w:color="auto" w:fill="DEEAF6" w:themeFill="accent1" w:themeFillTint="33"/>
            <w:vAlign w:val="center"/>
          </w:tcPr>
          <w:p w14:paraId="1BF0FC46" w14:textId="77777777" w:rsidR="00631E38" w:rsidRDefault="00631E38" w:rsidP="009E1C99">
            <w:pPr>
              <w:jc w:val="center"/>
              <w:rPr>
                <w:b/>
                <w:bCs/>
              </w:rPr>
            </w:pPr>
            <w:r>
              <w:rPr>
                <w:b/>
                <w:bCs/>
              </w:rPr>
              <w:t>Answers/Comments</w:t>
            </w:r>
          </w:p>
        </w:tc>
      </w:tr>
      <w:tr w:rsidR="00631E38" w14:paraId="73C642EA" w14:textId="77777777" w:rsidTr="009E1C99">
        <w:tc>
          <w:tcPr>
            <w:tcW w:w="2122" w:type="dxa"/>
          </w:tcPr>
          <w:p w14:paraId="46CC2A9A" w14:textId="651C1E09" w:rsidR="00631E38" w:rsidRDefault="00113EAF" w:rsidP="009E1C99">
            <w:r>
              <w:t>Fraunhofer</w:t>
            </w:r>
          </w:p>
        </w:tc>
        <w:tc>
          <w:tcPr>
            <w:tcW w:w="7507" w:type="dxa"/>
          </w:tcPr>
          <w:p w14:paraId="218B303C" w14:textId="12A051DD" w:rsidR="00631E38" w:rsidRDefault="00113EAF" w:rsidP="009E1C99">
            <w:r>
              <w:t>Ok</w:t>
            </w:r>
          </w:p>
        </w:tc>
      </w:tr>
      <w:tr w:rsidR="00631E38" w14:paraId="4698C96A" w14:textId="77777777" w:rsidTr="009E1C99">
        <w:tc>
          <w:tcPr>
            <w:tcW w:w="2122" w:type="dxa"/>
          </w:tcPr>
          <w:p w14:paraId="1801F209" w14:textId="4DB7770A" w:rsidR="00631E38" w:rsidRDefault="00E1030C" w:rsidP="009E1C99">
            <w:r>
              <w:t>Ericsson</w:t>
            </w:r>
          </w:p>
        </w:tc>
        <w:tc>
          <w:tcPr>
            <w:tcW w:w="7507" w:type="dxa"/>
          </w:tcPr>
          <w:p w14:paraId="60981CE1" w14:textId="5286AB36" w:rsidR="00631E38" w:rsidRDefault="00E1030C" w:rsidP="009E1C99">
            <w:r>
              <w:t>OK</w:t>
            </w:r>
          </w:p>
        </w:tc>
      </w:tr>
      <w:tr w:rsidR="00631E38" w14:paraId="455A0F9A" w14:textId="77777777" w:rsidTr="009E1C99">
        <w:tc>
          <w:tcPr>
            <w:tcW w:w="2122" w:type="dxa"/>
          </w:tcPr>
          <w:p w14:paraId="6E73D400" w14:textId="28570BC5" w:rsidR="00631E38" w:rsidRDefault="00631E38" w:rsidP="009E1C99">
            <w:pPr>
              <w:rPr>
                <w:rFonts w:eastAsia="Malgun Gothic"/>
                <w:lang w:eastAsia="ko-KR"/>
              </w:rPr>
            </w:pPr>
          </w:p>
        </w:tc>
        <w:tc>
          <w:tcPr>
            <w:tcW w:w="7507" w:type="dxa"/>
          </w:tcPr>
          <w:p w14:paraId="6C9904CD" w14:textId="0B0DB7F6" w:rsidR="00631E38" w:rsidRDefault="00631E38" w:rsidP="009E1C99">
            <w:pPr>
              <w:rPr>
                <w:rFonts w:eastAsia="Malgun Gothic"/>
                <w:lang w:eastAsia="ko-KR"/>
              </w:rPr>
            </w:pPr>
          </w:p>
        </w:tc>
      </w:tr>
      <w:tr w:rsidR="00631E38" w14:paraId="010B1E33" w14:textId="77777777" w:rsidTr="009E1C99">
        <w:tc>
          <w:tcPr>
            <w:tcW w:w="2122" w:type="dxa"/>
          </w:tcPr>
          <w:p w14:paraId="2B156CC6" w14:textId="65CCE793" w:rsidR="00631E38" w:rsidRDefault="00631E38" w:rsidP="009E1C99"/>
        </w:tc>
        <w:tc>
          <w:tcPr>
            <w:tcW w:w="7507" w:type="dxa"/>
          </w:tcPr>
          <w:p w14:paraId="6FFABBFF" w14:textId="2E6B4F45" w:rsidR="00631E38" w:rsidRDefault="00631E38" w:rsidP="009E1C99"/>
        </w:tc>
      </w:tr>
      <w:tr w:rsidR="00631E38" w14:paraId="73087182" w14:textId="77777777" w:rsidTr="009E1C99">
        <w:tc>
          <w:tcPr>
            <w:tcW w:w="2122" w:type="dxa"/>
          </w:tcPr>
          <w:p w14:paraId="2292480C" w14:textId="77777777" w:rsidR="00631E38" w:rsidRDefault="00631E38" w:rsidP="009E1C99"/>
        </w:tc>
        <w:tc>
          <w:tcPr>
            <w:tcW w:w="7507" w:type="dxa"/>
          </w:tcPr>
          <w:p w14:paraId="60E2ACB4" w14:textId="77777777" w:rsidR="00631E38" w:rsidRDefault="00631E38" w:rsidP="009E1C99"/>
        </w:tc>
      </w:tr>
      <w:tr w:rsidR="00631E38" w14:paraId="00E82935" w14:textId="77777777" w:rsidTr="009E1C99">
        <w:tc>
          <w:tcPr>
            <w:tcW w:w="2122" w:type="dxa"/>
          </w:tcPr>
          <w:p w14:paraId="25F770FA" w14:textId="77777777" w:rsidR="00631E38" w:rsidRDefault="00631E38" w:rsidP="009E1C99"/>
        </w:tc>
        <w:tc>
          <w:tcPr>
            <w:tcW w:w="7507" w:type="dxa"/>
          </w:tcPr>
          <w:p w14:paraId="20B5FE44" w14:textId="77777777" w:rsidR="00631E38" w:rsidRDefault="00631E38" w:rsidP="009E1C99"/>
        </w:tc>
      </w:tr>
      <w:tr w:rsidR="00631E38" w14:paraId="7CB3F753" w14:textId="77777777" w:rsidTr="009E1C99">
        <w:tc>
          <w:tcPr>
            <w:tcW w:w="2122" w:type="dxa"/>
          </w:tcPr>
          <w:p w14:paraId="65819A10" w14:textId="77777777" w:rsidR="00631E38" w:rsidRDefault="00631E38" w:rsidP="009E1C99"/>
        </w:tc>
        <w:tc>
          <w:tcPr>
            <w:tcW w:w="7507" w:type="dxa"/>
          </w:tcPr>
          <w:p w14:paraId="3800406A" w14:textId="77777777" w:rsidR="00631E38" w:rsidRDefault="00631E38" w:rsidP="009E1C99"/>
        </w:tc>
      </w:tr>
      <w:tr w:rsidR="00631E38" w14:paraId="2F3B93A0" w14:textId="77777777" w:rsidTr="009E1C99">
        <w:tc>
          <w:tcPr>
            <w:tcW w:w="2122" w:type="dxa"/>
          </w:tcPr>
          <w:p w14:paraId="1F241CAC" w14:textId="77777777" w:rsidR="00631E38" w:rsidRDefault="00631E38" w:rsidP="009E1C99"/>
        </w:tc>
        <w:tc>
          <w:tcPr>
            <w:tcW w:w="7507" w:type="dxa"/>
          </w:tcPr>
          <w:p w14:paraId="476CAD27" w14:textId="77777777" w:rsidR="00631E38" w:rsidRDefault="00631E38" w:rsidP="009E1C99"/>
        </w:tc>
      </w:tr>
    </w:tbl>
    <w:p w14:paraId="60468DB7" w14:textId="77777777" w:rsidR="00631E38" w:rsidRDefault="00631E38">
      <w:pPr>
        <w:rPr>
          <w:lang w:val="en-US"/>
        </w:rPr>
      </w:pPr>
    </w:p>
    <w:p w14:paraId="0D39B0E4" w14:textId="77777777" w:rsidR="00B4167D" w:rsidRDefault="00B4167D"/>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lastRenderedPageBreak/>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The discussion on network-controlled solutions is still ongoing, thus it is recommended that RAN1 focuses on solutions based on network signaling and downselects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uawei, HiSilicon</w:t>
            </w:r>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lastRenderedPageBreak/>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3"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3"/>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r>
              <w:t>InterDigital</w:t>
            </w:r>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lastRenderedPageBreak/>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r>
              <w:t xml:space="preserve">artial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could be futher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lastRenderedPageBreak/>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Legacy RRC signaling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InterDigital,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t>Skipping the entire gap occasion to allow data Tx/Rx can impact the quantity/quality of measurements: InterDigital</w:t>
      </w:r>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ZTE, Sanechips</w:t>
            </w:r>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uawei, HiSilicon</w:t>
            </w:r>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t>Other issues</w:t>
      </w:r>
    </w:p>
    <w:p w14:paraId="6B7CDBB8" w14:textId="77777777" w:rsidR="00293A4E" w:rsidRDefault="00293A4E"/>
    <w:p w14:paraId="30060354"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t>Moderator's summary of contributions</w:t>
      </w:r>
    </w:p>
    <w:p w14:paraId="73D5F7B8" w14:textId="77777777" w:rsidR="00293A4E" w:rsidRDefault="007D5FFC">
      <w:pPr>
        <w:jc w:val="both"/>
        <w:rPr>
          <w:lang w:val="en-US"/>
        </w:rPr>
      </w:pPr>
      <w:r>
        <w:rPr>
          <w:lang w:val="en-US"/>
        </w:rPr>
        <w:t>There were few other issues raised in companies Tdocs.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lastRenderedPageBreak/>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t>H</w:t>
            </w:r>
            <w:r>
              <w:rPr>
                <w:lang w:eastAsia="zh-CN"/>
              </w:rPr>
              <w:t>uawei, HiSilicon</w:t>
            </w:r>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lastRenderedPageBreak/>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Tdocs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InterDigital, ZTE, Lenovo, DOCOMO, Panasonic, Samsung, Nokia, Ericsson, III, TCL, Sony (from Tdocs: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Not ok: Qualcomm (timeline of 5ms assumed), vivo, (from Tdocs: CATT)</w:t>
            </w:r>
          </w:p>
          <w:p w14:paraId="3B1996A0" w14:textId="77777777" w:rsidR="00293A4E" w:rsidRDefault="007D5FFC">
            <w:pPr>
              <w:spacing w:after="0"/>
              <w:rPr>
                <w:lang w:val="en-US"/>
              </w:rPr>
            </w:pPr>
            <w:r>
              <w:rPr>
                <w:b/>
                <w:bCs/>
                <w:lang w:val="en-US"/>
              </w:rPr>
              <w:t>Support Alt. 2:</w:t>
            </w:r>
            <w:r>
              <w:rPr>
                <w:lang w:val="en-US"/>
              </w:rPr>
              <w:t xml:space="preserve"> Xiaomi, CMCC, Apple (from Tdocs: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CATT, LG, Nokia)</w:t>
            </w:r>
          </w:p>
          <w:p w14:paraId="230CCA2A" w14:textId="77777777" w:rsidR="00293A4E" w:rsidRDefault="007D5FFC">
            <w:pPr>
              <w:spacing w:after="0"/>
              <w:rPr>
                <w:lang w:val="en-US"/>
              </w:rPr>
            </w:pPr>
            <w:r>
              <w:rPr>
                <w:b/>
                <w:bCs/>
                <w:lang w:val="en-US"/>
              </w:rPr>
              <w:t>Support Alt. 3:</w:t>
            </w:r>
            <w:r>
              <w:rPr>
                <w:lang w:val="en-US"/>
              </w:rPr>
              <w:t xml:space="preserve"> Huawei, Fraunhofer, Spreadtrum (from tdocs: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t>Not ok: (from Tdocs: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Alt. 3-1 (baseline) + Alt. 2-3: InterDigital</w:t>
            </w:r>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From Tdocs: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Option 2: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moderator’s recommendation is to select one option from the list below. Views based on Tdocs and offline discussions are summarized below:</w:t>
            </w:r>
          </w:p>
          <w:p w14:paraId="5E21E086" w14:textId="77777777" w:rsidR="00293A4E" w:rsidRDefault="007D5FFC">
            <w:pPr>
              <w:rPr>
                <w:lang w:val="en-US"/>
              </w:rPr>
            </w:pPr>
            <w:r>
              <w:rPr>
                <w:highlight w:val="cyan"/>
                <w:lang w:val="en-US"/>
              </w:rPr>
              <w:lastRenderedPageBreak/>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r>
              <w:rPr>
                <w:b/>
                <w:bCs/>
                <w:sz w:val="20"/>
                <w:szCs w:val="20"/>
                <w:lang w:val="en-US"/>
              </w:rPr>
              <w:t xml:space="preserve">Spreadtrum,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InterDigital,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EDC4C61" w14:textId="77777777" w:rsidR="00DF2E07" w:rsidRDefault="00DF2E07">
      <w:pPr>
        <w:rPr>
          <w:lang w:val="en-US"/>
        </w:rPr>
      </w:pPr>
    </w:p>
    <w:p w14:paraId="22E32C53" w14:textId="77777777" w:rsidR="00DF2E07" w:rsidRDefault="00DF2E07">
      <w:pPr>
        <w:rPr>
          <w:lang w:val="en-US"/>
        </w:rPr>
      </w:pPr>
    </w:p>
    <w:p w14:paraId="230F3E96" w14:textId="77777777" w:rsidR="00DF2E07" w:rsidRDefault="00DF2E07">
      <w:pPr>
        <w:rPr>
          <w:lang w:val="en-US"/>
        </w:rPr>
      </w:pPr>
    </w:p>
    <w:p w14:paraId="3D2AE5B3" w14:textId="77777777" w:rsidR="00DF2E07" w:rsidRDefault="00DF2E07">
      <w:pPr>
        <w:rPr>
          <w:lang w:val="en-US"/>
        </w:rPr>
      </w:pPr>
    </w:p>
    <w:p w14:paraId="678B2E94" w14:textId="77777777" w:rsidR="00DF2E07" w:rsidRDefault="00DF2E07">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0CDB28A1" w14:textId="77777777" w:rsidR="00257475" w:rsidRDefault="00257475" w:rsidP="00257475">
      <w:pPr>
        <w:rPr>
          <w:lang w:val="en-US"/>
        </w:rPr>
      </w:pPr>
      <w:r w:rsidRPr="0047767B">
        <w:rPr>
          <w:highlight w:val="yellow"/>
          <w:lang w:val="en-US"/>
        </w:rPr>
        <w:t>Proposal 2.1.1-v3</w:t>
      </w:r>
      <w:r w:rsidRPr="00E04AFC">
        <w:rPr>
          <w:highlight w:val="yellow"/>
          <w:lang w:val="en-US"/>
        </w:rPr>
        <w:t>:</w:t>
      </w:r>
    </w:p>
    <w:p w14:paraId="4EB27092" w14:textId="77777777" w:rsidR="00257475" w:rsidRDefault="00257475" w:rsidP="0025747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E9560D7" w14:textId="77777777" w:rsidR="00257475" w:rsidRDefault="00257475" w:rsidP="0025747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3B0DCBE"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3112730" w14:textId="77777777" w:rsidR="00257475" w:rsidRDefault="00257475" w:rsidP="0025747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64191ED2" w14:textId="77777777" w:rsidR="00257475" w:rsidRDefault="00257475" w:rsidP="00257475">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2C05BF2" w14:textId="77777777" w:rsidR="00257475" w:rsidRDefault="00257475" w:rsidP="00257475">
      <w:pPr>
        <w:pStyle w:val="ListParagraph"/>
        <w:numPr>
          <w:ilvl w:val="1"/>
          <w:numId w:val="18"/>
        </w:numPr>
        <w:rPr>
          <w:sz w:val="20"/>
          <w:szCs w:val="20"/>
          <w:lang w:val="en-US"/>
        </w:rPr>
      </w:pPr>
      <w:r>
        <w:rPr>
          <w:sz w:val="20"/>
          <w:szCs w:val="20"/>
          <w:lang w:val="en-US"/>
        </w:rPr>
        <w:t>FFS: DCI format, DCI content, DCI bit-field size;</w:t>
      </w:r>
    </w:p>
    <w:p w14:paraId="18941DD8" w14:textId="77777777" w:rsidR="00257475" w:rsidRDefault="00257475" w:rsidP="00257475">
      <w:pPr>
        <w:pStyle w:val="ListParagraph"/>
        <w:numPr>
          <w:ilvl w:val="1"/>
          <w:numId w:val="18"/>
        </w:numPr>
        <w:rPr>
          <w:sz w:val="20"/>
          <w:szCs w:val="20"/>
          <w:lang w:val="en-US"/>
        </w:rPr>
      </w:pPr>
      <w:r>
        <w:rPr>
          <w:sz w:val="20"/>
          <w:szCs w:val="20"/>
          <w:lang w:val="en-US"/>
        </w:rPr>
        <w:t>FFS: Whether indication is for one or more occasions;</w:t>
      </w:r>
    </w:p>
    <w:p w14:paraId="0549B386" w14:textId="77777777" w:rsidR="00257475" w:rsidRDefault="00257475" w:rsidP="0025747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78DD2A" w14:textId="77777777" w:rsidR="00257475" w:rsidRPr="00883618" w:rsidRDefault="00257475" w:rsidP="00257475">
      <w:pPr>
        <w:pStyle w:val="ListParagraph"/>
        <w:ind w:left="1440"/>
        <w:rPr>
          <w:color w:val="FF0000"/>
          <w:sz w:val="20"/>
          <w:szCs w:val="20"/>
          <w:lang w:val="en-US"/>
        </w:rPr>
      </w:pPr>
    </w:p>
    <w:p w14:paraId="72C98B04" w14:textId="77777777" w:rsidR="00257475" w:rsidRDefault="00257475" w:rsidP="0025747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8E714E9"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419FD3F" w14:textId="77777777" w:rsidR="00257475" w:rsidRDefault="00257475" w:rsidP="00257475">
      <w:pPr>
        <w:pStyle w:val="ListParagraph"/>
        <w:numPr>
          <w:ilvl w:val="2"/>
          <w:numId w:val="38"/>
        </w:numPr>
        <w:rPr>
          <w:sz w:val="20"/>
          <w:szCs w:val="20"/>
          <w:lang w:val="en-US"/>
        </w:rPr>
      </w:pPr>
      <w:r>
        <w:rPr>
          <w:sz w:val="20"/>
          <w:szCs w:val="20"/>
          <w:lang w:val="en-US"/>
        </w:rPr>
        <w:t>FFS: Details of pattern</w:t>
      </w:r>
    </w:p>
    <w:p w14:paraId="4415221E" w14:textId="77777777" w:rsidR="00257475" w:rsidRDefault="00257475" w:rsidP="0025747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15850B2D" w14:textId="77777777" w:rsidR="00257475" w:rsidRPr="00257475" w:rsidRDefault="00257475" w:rsidP="00257475">
      <w:pPr>
        <w:pStyle w:val="ListParagraph"/>
        <w:numPr>
          <w:ilvl w:val="1"/>
          <w:numId w:val="38"/>
        </w:numPr>
        <w:rPr>
          <w:lang w:val="en-US"/>
        </w:rPr>
      </w:pPr>
      <w:r w:rsidRPr="00257475">
        <w:rPr>
          <w:sz w:val="20"/>
          <w:szCs w:val="20"/>
          <w:lang w:val="en-US"/>
        </w:rPr>
        <w:lastRenderedPageBreak/>
        <w:t xml:space="preserve">FFS: </w:t>
      </w:r>
      <w:r w:rsidRPr="00257475">
        <w:rPr>
          <w:b/>
          <w:bCs/>
          <w:sz w:val="20"/>
          <w:szCs w:val="20"/>
          <w:lang w:val="en-US"/>
        </w:rPr>
        <w:t>Alt 3-3</w:t>
      </w:r>
      <w:r w:rsidRPr="00257475">
        <w:rPr>
          <w:sz w:val="20"/>
          <w:szCs w:val="20"/>
          <w:lang w:val="en-US"/>
        </w:rPr>
        <w:t>: Gaps/restrictions that are caused by RRM measurements are skipped if collided with particular semi-statically pre-configured Tx/Rx occasions.</w:t>
      </w:r>
    </w:p>
    <w:p w14:paraId="2D0751D5" w14:textId="32F253C9" w:rsidR="00257475" w:rsidRPr="00257475" w:rsidRDefault="00257475" w:rsidP="00257475">
      <w:pPr>
        <w:pStyle w:val="ListParagraph"/>
        <w:numPr>
          <w:ilvl w:val="1"/>
          <w:numId w:val="38"/>
        </w:numPr>
        <w:rPr>
          <w:lang w:val="en-US"/>
        </w:rPr>
      </w:pPr>
      <w:r w:rsidRPr="00257475">
        <w:rPr>
          <w:sz w:val="20"/>
          <w:szCs w:val="20"/>
          <w:lang w:val="en-US"/>
        </w:rPr>
        <w:t xml:space="preserve">FFS: </w:t>
      </w:r>
      <w:r w:rsidRPr="00257475">
        <w:rPr>
          <w:b/>
          <w:bCs/>
          <w:sz w:val="20"/>
          <w:szCs w:val="20"/>
          <w:lang w:val="en-US"/>
        </w:rPr>
        <w:t>Alt. 3-4</w:t>
      </w:r>
      <w:r w:rsidRPr="00257475">
        <w:rPr>
          <w:sz w:val="20"/>
          <w:szCs w:val="20"/>
          <w:lang w:val="en-US"/>
        </w:rPr>
        <w:t>: Gaps/restrictions that are caused by RRM measurements are skipped based on semi-statically configured priority information for particular semi-statically pre-configured Tx/Rx and/or particular gaps/restrictions.</w:t>
      </w:r>
    </w:p>
    <w:p w14:paraId="6C136BA6" w14:textId="77777777" w:rsidR="00257475" w:rsidRDefault="00257475" w:rsidP="00257475">
      <w:pPr>
        <w:rPr>
          <w:lang w:val="en-US"/>
        </w:rPr>
      </w:pPr>
    </w:p>
    <w:p w14:paraId="367EA65F" w14:textId="77777777" w:rsidR="00AF7F76" w:rsidRDefault="00AF7F76" w:rsidP="00AF7F76">
      <w:r>
        <w:rPr>
          <w:highlight w:val="yellow"/>
          <w:lang w:val="en-US"/>
        </w:rPr>
        <w:t xml:space="preserve">Proposed conclusion </w:t>
      </w:r>
      <w:r>
        <w:rPr>
          <w:highlight w:val="yellow"/>
        </w:rPr>
        <w:t>2.3.1-v2</w:t>
      </w:r>
      <w:r w:rsidRPr="005B4E75">
        <w:rPr>
          <w:highlight w:val="yellow"/>
        </w:rPr>
        <w:t>:</w:t>
      </w:r>
      <w:r>
        <w:t xml:space="preserve"> </w:t>
      </w:r>
    </w:p>
    <w:p w14:paraId="33C156DD" w14:textId="77777777" w:rsidR="00AF7F76" w:rsidRDefault="00AF7F76" w:rsidP="00AF7F76">
      <w:pPr>
        <w:rPr>
          <w:color w:val="000000" w:themeColor="text1"/>
          <w:lang w:val="en-US"/>
        </w:rPr>
      </w:pPr>
      <w:r>
        <w:rPr>
          <w:color w:val="000000" w:themeColor="text1"/>
          <w:lang w:val="en-US"/>
        </w:rPr>
        <w:t>RAN1 does not further discuss new UE assistance information related to channel conditions, traffic, UE mobility.</w:t>
      </w:r>
    </w:p>
    <w:p w14:paraId="1B2E39A6" w14:textId="77777777" w:rsidR="00AF7F76" w:rsidRDefault="00AF7F76" w:rsidP="00AF7F76">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93662F1" w14:textId="77777777" w:rsidR="00AF7F76" w:rsidRDefault="00AF7F76" w:rsidP="00257475">
      <w:pPr>
        <w:rPr>
          <w:lang w:val="en-US"/>
        </w:rPr>
      </w:pPr>
    </w:p>
    <w:tbl>
      <w:tblPr>
        <w:tblStyle w:val="TableGrid"/>
        <w:tblW w:w="0" w:type="auto"/>
        <w:tblLook w:val="04A0" w:firstRow="1" w:lastRow="0" w:firstColumn="1" w:lastColumn="0" w:noHBand="0" w:noVBand="1"/>
      </w:tblPr>
      <w:tblGrid>
        <w:gridCol w:w="9629"/>
      </w:tblGrid>
      <w:tr w:rsidR="00C62650" w14:paraId="09B65179" w14:textId="77777777" w:rsidTr="00C62650">
        <w:tc>
          <w:tcPr>
            <w:tcW w:w="9629" w:type="dxa"/>
          </w:tcPr>
          <w:p w14:paraId="4219AA70" w14:textId="47354AE9" w:rsidR="00C62650" w:rsidRDefault="00C62650" w:rsidP="00C62650">
            <w:pPr>
              <w:rPr>
                <w:lang w:val="en-US"/>
              </w:rPr>
            </w:pPr>
            <w:r>
              <w:rPr>
                <w:b/>
                <w:bCs/>
                <w:lang w:val="en-US"/>
              </w:rPr>
              <w:t>Solutions based on network signaling:</w:t>
            </w:r>
            <w:r>
              <w:rPr>
                <w:lang w:val="en-US"/>
              </w:rPr>
              <w:t xml:space="preserve"> moderator’s recommendation is to select one alternative from the list below this meeting. Views based on Tdocs</w:t>
            </w:r>
            <w:r w:rsidR="00B22E57">
              <w:rPr>
                <w:lang w:val="en-US"/>
              </w:rPr>
              <w:t>, online</w:t>
            </w:r>
            <w:r>
              <w:rPr>
                <w:lang w:val="en-US"/>
              </w:rPr>
              <w:t xml:space="preserve"> and offline discussions are summarized below:</w:t>
            </w:r>
          </w:p>
          <w:p w14:paraId="47DA151F" w14:textId="77777777" w:rsidR="0039705B" w:rsidRDefault="0039705B" w:rsidP="0043455E">
            <w:pPr>
              <w:spacing w:after="0"/>
              <w:rPr>
                <w:lang w:val="en-US"/>
              </w:rPr>
            </w:pPr>
            <w:r>
              <w:rPr>
                <w:highlight w:val="cyan"/>
                <w:lang w:val="en-US"/>
              </w:rPr>
              <w:t>Summary of views:</w:t>
            </w:r>
          </w:p>
          <w:p w14:paraId="6DAC6CFE" w14:textId="77777777" w:rsidR="00445021" w:rsidRDefault="00445021" w:rsidP="0043455E">
            <w:pPr>
              <w:spacing w:after="0"/>
              <w:rPr>
                <w:lang w:val="en-US"/>
              </w:rPr>
            </w:pPr>
            <w:r>
              <w:rPr>
                <w:lang w:val="en-US"/>
              </w:rPr>
              <w:t>At least Alt1 is supported. FFS: Additional support of Alt 3 to complement Alt 1.</w:t>
            </w:r>
          </w:p>
          <w:p w14:paraId="0ADE321B" w14:textId="77777777" w:rsidR="00445021" w:rsidRDefault="00445021" w:rsidP="0043455E">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0934E398"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From offline discussion:</w:t>
            </w:r>
            <w:r>
              <w:rPr>
                <w:color w:val="FF0000"/>
                <w:sz w:val="20"/>
                <w:szCs w:val="20"/>
                <w:lang w:val="en-US"/>
              </w:rPr>
              <w:t xml:space="preserve"> Meta</w:t>
            </w:r>
          </w:p>
          <w:p w14:paraId="38C8D595" w14:textId="77777777" w:rsidR="0043455E" w:rsidRDefault="0043455E" w:rsidP="0043455E">
            <w:pPr>
              <w:spacing w:after="0"/>
              <w:rPr>
                <w:lang w:val="en-US"/>
              </w:rPr>
            </w:pPr>
          </w:p>
          <w:p w14:paraId="5E2A2C80" w14:textId="67F4E382" w:rsidR="00445021" w:rsidRDefault="00445021" w:rsidP="0043455E">
            <w:pPr>
              <w:spacing w:after="0"/>
              <w:rPr>
                <w:lang w:val="en-US"/>
              </w:rPr>
            </w:pPr>
            <w:r>
              <w:rPr>
                <w:lang w:val="en-US"/>
              </w:rPr>
              <w:t xml:space="preserve">At least Alt3 is supported. FFS: Additional support of Alt 1 to complement Alt </w:t>
            </w:r>
            <w:r w:rsidRPr="00400C3A">
              <w:rPr>
                <w:strike/>
                <w:color w:val="FF0000"/>
                <w:lang w:val="en-US"/>
              </w:rPr>
              <w:t>2</w:t>
            </w:r>
            <w:r w:rsidRPr="00400C3A">
              <w:rPr>
                <w:color w:val="FF0000"/>
                <w:lang w:val="en-US"/>
              </w:rPr>
              <w:t>3</w:t>
            </w:r>
            <w:r>
              <w:rPr>
                <w:lang w:val="en-US"/>
              </w:rPr>
              <w:t>.</w:t>
            </w:r>
          </w:p>
          <w:p w14:paraId="12FA029E" w14:textId="77777777" w:rsidR="00445021" w:rsidRDefault="00445021" w:rsidP="0043455E">
            <w:pPr>
              <w:pStyle w:val="ListParagraph"/>
              <w:numPr>
                <w:ilvl w:val="0"/>
                <w:numId w:val="40"/>
              </w:numPr>
              <w:rPr>
                <w:sz w:val="20"/>
                <w:szCs w:val="20"/>
                <w:lang w:val="en-US"/>
              </w:rPr>
            </w:pPr>
            <w:r>
              <w:rPr>
                <w:sz w:val="20"/>
                <w:szCs w:val="20"/>
                <w:lang w:val="en-US"/>
              </w:rPr>
              <w:t>Spreadtrum, LGE, Apple, CMCC, MTK, QC, vivo, CATT, HW, Xiaomi</w:t>
            </w:r>
          </w:p>
          <w:p w14:paraId="1C433241" w14:textId="77777777" w:rsidR="00445021" w:rsidRPr="007B0C0A" w:rsidRDefault="00445021" w:rsidP="0043455E">
            <w:pPr>
              <w:pStyle w:val="ListParagraph"/>
              <w:numPr>
                <w:ilvl w:val="0"/>
                <w:numId w:val="40"/>
              </w:numPr>
              <w:rPr>
                <w:color w:val="FF0000"/>
                <w:sz w:val="20"/>
                <w:szCs w:val="20"/>
                <w:lang w:val="en-US"/>
              </w:rPr>
            </w:pPr>
            <w:r w:rsidRPr="007B0C0A">
              <w:rPr>
                <w:color w:val="FF0000"/>
                <w:sz w:val="20"/>
                <w:szCs w:val="20"/>
                <w:lang w:val="en-US"/>
              </w:rPr>
              <w:t xml:space="preserve">From offline discussion: </w:t>
            </w:r>
            <w:r>
              <w:rPr>
                <w:color w:val="FF0000"/>
                <w:sz w:val="20"/>
                <w:szCs w:val="20"/>
                <w:lang w:val="en-US"/>
              </w:rPr>
              <w:t>Google</w:t>
            </w:r>
          </w:p>
          <w:p w14:paraId="22E015F0" w14:textId="3F7CDB25" w:rsidR="00445021" w:rsidRDefault="00445021" w:rsidP="00C62650">
            <w:pPr>
              <w:rPr>
                <w:highlight w:val="yellow"/>
                <w:lang w:val="en-US"/>
              </w:rPr>
            </w:pPr>
          </w:p>
        </w:tc>
      </w:tr>
    </w:tbl>
    <w:p w14:paraId="2382225F" w14:textId="77777777" w:rsidR="00C62650" w:rsidRDefault="00C62650" w:rsidP="00C62650">
      <w:pPr>
        <w:rPr>
          <w:highlight w:val="yellow"/>
          <w:lang w:val="en-US"/>
        </w:rPr>
      </w:pPr>
    </w:p>
    <w:p w14:paraId="0CF60903" w14:textId="77777777" w:rsidR="00DF2E07" w:rsidRDefault="00DF2E07" w:rsidP="00C62650">
      <w:pPr>
        <w:rPr>
          <w:highlight w:val="yellow"/>
          <w:lang w:val="en-US"/>
        </w:rPr>
      </w:pPr>
    </w:p>
    <w:p w14:paraId="6E0B8C91" w14:textId="77777777" w:rsidR="00DF2E07" w:rsidRDefault="00DF2E07" w:rsidP="00C62650">
      <w:pPr>
        <w:rPr>
          <w:highlight w:val="yellow"/>
          <w:lang w:val="en-US"/>
        </w:rPr>
      </w:pPr>
    </w:p>
    <w:p w14:paraId="7C822DC3" w14:textId="77777777" w:rsidR="00DF2E07" w:rsidRDefault="00DF2E07" w:rsidP="00C62650">
      <w:pPr>
        <w:rPr>
          <w:highlight w:val="yellow"/>
          <w:lang w:val="en-US"/>
        </w:rPr>
      </w:pPr>
    </w:p>
    <w:p w14:paraId="0A15DC50" w14:textId="055B8822" w:rsidR="00C62650" w:rsidRDefault="00C62650" w:rsidP="008542F6">
      <w:pPr>
        <w:spacing w:after="0"/>
        <w:rPr>
          <w:lang w:val="en-US"/>
        </w:rPr>
      </w:pPr>
      <w:r w:rsidRPr="0047767B">
        <w:rPr>
          <w:highlight w:val="yellow"/>
          <w:lang w:val="en-US"/>
        </w:rPr>
        <w:t>Proposal 2.1.</w:t>
      </w:r>
      <w:r>
        <w:rPr>
          <w:highlight w:val="yellow"/>
          <w:lang w:val="en-US"/>
        </w:rPr>
        <w:t>2</w:t>
      </w:r>
      <w:r w:rsidRPr="0047767B">
        <w:rPr>
          <w:highlight w:val="yellow"/>
          <w:lang w:val="en-US"/>
        </w:rPr>
        <w:t>-v3</w:t>
      </w:r>
      <w:r w:rsidRPr="005049E6">
        <w:rPr>
          <w:highlight w:val="yellow"/>
          <w:lang w:val="en-US"/>
        </w:rPr>
        <w:t>:</w:t>
      </w:r>
    </w:p>
    <w:p w14:paraId="652C1C5D" w14:textId="3AB52C06" w:rsidR="00561A02" w:rsidRPr="00561A02" w:rsidRDefault="00561A02" w:rsidP="008542F6">
      <w:pPr>
        <w:spacing w:after="0"/>
      </w:pPr>
      <w:r w:rsidRPr="00561A02">
        <w:rPr>
          <w:lang w:val="en-US"/>
        </w:rPr>
        <w:t>For solutions based on triggering/enabling by network signaling to enable Tx/Rx in gaps/restrictions that are caused by RRM measurements support</w:t>
      </w:r>
      <w:r w:rsidR="004B1841">
        <w:rPr>
          <w:lang w:val="en-US"/>
        </w:rPr>
        <w:t xml:space="preserve"> one of</w:t>
      </w:r>
      <w:r w:rsidRPr="00561A02">
        <w:rPr>
          <w:lang w:val="en-US"/>
        </w:rPr>
        <w:t xml:space="preserve"> the following option</w:t>
      </w:r>
      <w:r w:rsidR="00AE322A">
        <w:rPr>
          <w:lang w:val="en-US"/>
        </w:rPr>
        <w:t>s</w:t>
      </w:r>
      <w:r w:rsidRPr="00561A02">
        <w:rPr>
          <w:lang w:val="en-US"/>
        </w:rPr>
        <w:t>:</w:t>
      </w:r>
    </w:p>
    <w:p w14:paraId="3E6A78EA" w14:textId="71582633" w:rsidR="008E3B7E" w:rsidRPr="0081719F" w:rsidRDefault="008E3B7E" w:rsidP="0081719F">
      <w:pPr>
        <w:pStyle w:val="ListParagraph"/>
        <w:numPr>
          <w:ilvl w:val="0"/>
          <w:numId w:val="75"/>
        </w:numPr>
        <w:rPr>
          <w:sz w:val="20"/>
          <w:szCs w:val="20"/>
          <w:lang w:val="en-US"/>
        </w:rPr>
      </w:pPr>
      <w:r w:rsidRPr="0081719F">
        <w:rPr>
          <w:sz w:val="20"/>
          <w:szCs w:val="20"/>
          <w:lang w:val="en-US"/>
        </w:rPr>
        <w:t>Option 1: At least Alt1 is supported. FFS: Additional support of Alt 3 to complement Alt 1.</w:t>
      </w:r>
    </w:p>
    <w:p w14:paraId="5DBA40D9"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Indication is included as part of scheduling DCI</w:t>
      </w:r>
    </w:p>
    <w:p w14:paraId="1053EFAD"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Time offset between the end of received dynamic indication and start of gap(s)/restriction(s) occasion that is going to be skipped shall be introduced.</w:t>
      </w:r>
    </w:p>
    <w:p w14:paraId="7F1E71AC" w14:textId="77777777"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1.</w:t>
      </w:r>
    </w:p>
    <w:p w14:paraId="15AD8074" w14:textId="0497F8E2" w:rsidR="008E3B7E" w:rsidRPr="0081719F" w:rsidRDefault="008E3B7E" w:rsidP="0081719F">
      <w:pPr>
        <w:pStyle w:val="ListParagraph"/>
        <w:numPr>
          <w:ilvl w:val="0"/>
          <w:numId w:val="75"/>
        </w:numPr>
        <w:rPr>
          <w:sz w:val="20"/>
          <w:szCs w:val="20"/>
          <w:lang w:val="en-US"/>
        </w:rPr>
      </w:pPr>
      <w:r w:rsidRPr="0081719F">
        <w:rPr>
          <w:sz w:val="20"/>
          <w:szCs w:val="20"/>
          <w:lang w:val="en-US"/>
        </w:rPr>
        <w:t xml:space="preserve">Option 2: At least Alt3 is supported. FFS: Additional support of Alt 1 to complement Alt </w:t>
      </w:r>
      <w:r w:rsidRPr="0081719F">
        <w:rPr>
          <w:color w:val="FF0000"/>
          <w:sz w:val="20"/>
          <w:szCs w:val="20"/>
          <w:lang w:val="en-US"/>
        </w:rPr>
        <w:t>3</w:t>
      </w:r>
      <w:r w:rsidRPr="0081719F">
        <w:rPr>
          <w:sz w:val="20"/>
          <w:szCs w:val="20"/>
          <w:lang w:val="en-US"/>
        </w:rPr>
        <w:t>.</w:t>
      </w:r>
    </w:p>
    <w:p w14:paraId="0E3024F2" w14:textId="4E230824" w:rsidR="00634E3B" w:rsidRPr="0081719F" w:rsidRDefault="00634E3B" w:rsidP="0081719F">
      <w:pPr>
        <w:pStyle w:val="ListParagraph"/>
        <w:numPr>
          <w:ilvl w:val="1"/>
          <w:numId w:val="75"/>
        </w:numPr>
        <w:rPr>
          <w:sz w:val="20"/>
          <w:szCs w:val="20"/>
          <w:lang w:val="en-US"/>
        </w:rPr>
      </w:pPr>
      <w:r w:rsidRPr="0081719F">
        <w:rPr>
          <w:sz w:val="20"/>
          <w:szCs w:val="20"/>
          <w:lang w:val="en-US"/>
        </w:rPr>
        <w:t>Note: further down-select a sub-alternative from Alt. 3.</w:t>
      </w:r>
    </w:p>
    <w:p w14:paraId="598FBE41" w14:textId="3109601A" w:rsidR="00A152D4" w:rsidRDefault="00A152D4" w:rsidP="008542F6">
      <w:pPr>
        <w:spacing w:after="0"/>
        <w:rPr>
          <w:lang w:val="en-US"/>
        </w:rPr>
      </w:pPr>
      <w:r>
        <w:rPr>
          <w:lang w:val="en-US"/>
        </w:rPr>
        <w:t xml:space="preserve">Note: </w:t>
      </w:r>
      <w:r>
        <w:t>The details from previous agreement made in RAN1#116-bis for each alternative/sub-alternative remain the same.</w:t>
      </w:r>
    </w:p>
    <w:p w14:paraId="540BF94A" w14:textId="77777777" w:rsidR="008E3B7E" w:rsidRDefault="008E3B7E" w:rsidP="00257475">
      <w:pPr>
        <w:rPr>
          <w:lang w:val="en-US"/>
        </w:rPr>
      </w:pPr>
    </w:p>
    <w:tbl>
      <w:tblPr>
        <w:tblStyle w:val="TableGrid"/>
        <w:tblW w:w="0" w:type="auto"/>
        <w:tblLook w:val="04A0" w:firstRow="1" w:lastRow="0" w:firstColumn="1" w:lastColumn="0" w:noHBand="0" w:noVBand="1"/>
      </w:tblPr>
      <w:tblGrid>
        <w:gridCol w:w="9629"/>
      </w:tblGrid>
      <w:tr w:rsidR="00F22F81" w14:paraId="16EB0319" w14:textId="77777777" w:rsidTr="00F22F81">
        <w:tc>
          <w:tcPr>
            <w:tcW w:w="9629" w:type="dxa"/>
          </w:tcPr>
          <w:p w14:paraId="0420BF4C" w14:textId="77777777" w:rsidR="00B85480" w:rsidRDefault="00F22F81" w:rsidP="00F22F81">
            <w:pPr>
              <w:rPr>
                <w:lang w:val="en-US"/>
              </w:rPr>
            </w:pPr>
            <w:r>
              <w:rPr>
                <w:b/>
                <w:bCs/>
                <w:lang w:val="en-US"/>
              </w:rPr>
              <w:t>UE assistance information related to measurement occasions</w:t>
            </w:r>
            <w:r>
              <w:rPr>
                <w:lang w:val="en-US"/>
              </w:rPr>
              <w:t>:</w:t>
            </w:r>
            <w:r w:rsidR="00B85480">
              <w:rPr>
                <w:lang w:val="en-US"/>
              </w:rPr>
              <w:t xml:space="preserve"> based on the agreement from RAN1#116-bis: RAN1 to make decision, from RAN1 perspective, in RAN1#117 on the support of UE assistance information.</w:t>
            </w:r>
          </w:p>
          <w:p w14:paraId="40B17B5A" w14:textId="77576E65" w:rsidR="00F22F81" w:rsidRDefault="00F22F81" w:rsidP="00F22F81">
            <w:pPr>
              <w:rPr>
                <w:lang w:val="en-US"/>
              </w:rPr>
            </w:pPr>
            <w:r>
              <w:rPr>
                <w:lang w:val="en-US"/>
              </w:rPr>
              <w:t>Views based on Tdocs and offline discussions are summarized below:</w:t>
            </w:r>
          </w:p>
          <w:p w14:paraId="4D238759" w14:textId="77777777" w:rsidR="0045253E" w:rsidRDefault="0045253E" w:rsidP="0045253E">
            <w:pPr>
              <w:spacing w:after="0"/>
              <w:rPr>
                <w:lang w:val="en-US"/>
              </w:rPr>
            </w:pPr>
            <w:r>
              <w:rPr>
                <w:highlight w:val="cyan"/>
                <w:lang w:val="en-US"/>
              </w:rPr>
              <w:t>Summary of views:</w:t>
            </w:r>
          </w:p>
          <w:p w14:paraId="5924B13A" w14:textId="77777777" w:rsidR="0045253E" w:rsidRDefault="0045253E" w:rsidP="00F22F81">
            <w:pPr>
              <w:rPr>
                <w:lang w:val="en-US"/>
              </w:rPr>
            </w:pPr>
          </w:p>
          <w:p w14:paraId="0CCAF5F4" w14:textId="670C2CEF" w:rsidR="00F22F81" w:rsidRDefault="00F22F81" w:rsidP="00F22F81">
            <w:pPr>
              <w:rPr>
                <w:lang w:val="en-US"/>
              </w:rPr>
            </w:pPr>
            <w:r>
              <w:rPr>
                <w:lang w:val="en-US"/>
              </w:rPr>
              <w:t xml:space="preserve">Support Option 1: Xiaomi, </w:t>
            </w:r>
            <w:r w:rsidRPr="00875746">
              <w:rPr>
                <w:lang w:val="en-US"/>
              </w:rPr>
              <w:t>Fraunhofer</w:t>
            </w:r>
            <w:r>
              <w:rPr>
                <w:lang w:val="en-US"/>
              </w:rPr>
              <w:t>, TCL, Meta, vivo (with updates), Huawei (with updates), Google, Sony (with updates), QC (with updates), III, OPPO (with updates)</w:t>
            </w:r>
          </w:p>
          <w:p w14:paraId="16A6C547" w14:textId="779B34F7" w:rsidR="00F22F81" w:rsidRPr="00F22F81" w:rsidRDefault="00F22F81" w:rsidP="006D3530">
            <w:pPr>
              <w:rPr>
                <w:lang w:val="en-US"/>
              </w:rPr>
            </w:pPr>
            <w:r>
              <w:rPr>
                <w:lang w:val="en-US"/>
              </w:rPr>
              <w:t>Support Option 2: Lenovo, Samsung, from tdocs (</w:t>
            </w:r>
            <w:r w:rsidRPr="00875746">
              <w:rPr>
                <w:lang w:val="en-US"/>
              </w:rPr>
              <w:t>DOCOMO, InterDigital, LG, Nokia</w:t>
            </w:r>
            <w:r>
              <w:rPr>
                <w:lang w:val="en-US"/>
              </w:rPr>
              <w:t>)</w:t>
            </w:r>
          </w:p>
        </w:tc>
      </w:tr>
    </w:tbl>
    <w:p w14:paraId="5E617158" w14:textId="77777777" w:rsidR="00F22F81" w:rsidRDefault="00F22F81" w:rsidP="006D3530">
      <w:pPr>
        <w:rPr>
          <w:highlight w:val="yellow"/>
          <w:lang w:val="en-US"/>
        </w:rPr>
      </w:pPr>
    </w:p>
    <w:p w14:paraId="0ADAFB56" w14:textId="25D458DA" w:rsidR="006D3530" w:rsidRPr="00C931B0" w:rsidRDefault="006D3530" w:rsidP="006D3530">
      <w:pPr>
        <w:rPr>
          <w:lang w:val="en-US"/>
        </w:rPr>
      </w:pPr>
      <w:r w:rsidRPr="00C931B0">
        <w:rPr>
          <w:highlight w:val="yellow"/>
          <w:lang w:val="en-US"/>
        </w:rPr>
        <w:lastRenderedPageBreak/>
        <w:t>Proposal 2.3.2-v</w:t>
      </w:r>
      <w:r w:rsidR="008F33A2">
        <w:rPr>
          <w:highlight w:val="yellow"/>
          <w:lang w:val="en-US"/>
        </w:rPr>
        <w:t>5</w:t>
      </w:r>
      <w:r w:rsidRPr="00C931B0">
        <w:rPr>
          <w:highlight w:val="yellow"/>
          <w:lang w:val="en-US"/>
        </w:rPr>
        <w:t>:</w:t>
      </w:r>
    </w:p>
    <w:p w14:paraId="0DE8B7EF" w14:textId="77777777" w:rsidR="006D3530" w:rsidRPr="00C931B0" w:rsidRDefault="006D3530" w:rsidP="006D3530">
      <w:pPr>
        <w:jc w:val="both"/>
        <w:rPr>
          <w:lang w:val="en-US"/>
        </w:rPr>
      </w:pPr>
      <w:r w:rsidRPr="00C931B0">
        <w:rPr>
          <w:lang w:val="en-US"/>
        </w:rPr>
        <w:t xml:space="preserve">In RAN1#117 select one of the following options below: </w:t>
      </w:r>
    </w:p>
    <w:p w14:paraId="33E50D50" w14:textId="0A7BCEC4" w:rsidR="006D3530" w:rsidRDefault="006D3530" w:rsidP="006D3530">
      <w:pPr>
        <w:pStyle w:val="ListParagraph"/>
        <w:numPr>
          <w:ilvl w:val="0"/>
          <w:numId w:val="65"/>
        </w:numPr>
        <w:jc w:val="both"/>
        <w:rPr>
          <w:sz w:val="20"/>
          <w:szCs w:val="20"/>
          <w:lang w:val="en-US"/>
        </w:rPr>
      </w:pPr>
      <w:r>
        <w:rPr>
          <w:sz w:val="20"/>
          <w:szCs w:val="20"/>
          <w:lang w:val="en-US"/>
        </w:rPr>
        <w:t>Option 1: Support UE assistance information related measurement occasion(s):</w:t>
      </w:r>
    </w:p>
    <w:p w14:paraId="753C8675"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 xml:space="preserve">FFS: Information about the </w:t>
      </w:r>
      <w:r w:rsidRPr="006D3530">
        <w:rPr>
          <w:rFonts w:eastAsia="Batang"/>
          <w:sz w:val="20"/>
          <w:szCs w:val="20"/>
          <w:lang w:val="en-US"/>
        </w:rPr>
        <w:t xml:space="preserve">maximum number of MGs/SMTC with restrictions that can be skipped within a time period. </w:t>
      </w:r>
    </w:p>
    <w:p w14:paraId="2DFF32E3" w14:textId="77777777" w:rsidR="006D3530" w:rsidRPr="006D3530" w:rsidRDefault="006D3530" w:rsidP="006D3530">
      <w:pPr>
        <w:pStyle w:val="ListParagraph"/>
        <w:numPr>
          <w:ilvl w:val="1"/>
          <w:numId w:val="64"/>
        </w:numPr>
        <w:jc w:val="both"/>
        <w:rPr>
          <w:rFonts w:eastAsia="Batang"/>
          <w:sz w:val="20"/>
          <w:szCs w:val="20"/>
          <w:lang w:val="en-US"/>
        </w:rPr>
      </w:pPr>
      <w:r w:rsidRPr="006D3530">
        <w:rPr>
          <w:sz w:val="20"/>
          <w:szCs w:val="20"/>
          <w:lang w:val="en-US"/>
        </w:rPr>
        <w:t>FFS: Information about the patterns of gap(s)/restriction(s) where skipping is feasible or acceptable.</w:t>
      </w:r>
    </w:p>
    <w:p w14:paraId="409E0990"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network indicates skipping of the measurement occasion(s) indicated by UE to be needed, the performance impact should be accounted by RAN4.</w:t>
      </w:r>
    </w:p>
    <w:p w14:paraId="09E1BACC" w14:textId="77777777" w:rsidR="006D3530" w:rsidRPr="000E152D" w:rsidRDefault="006D3530" w:rsidP="006D3530">
      <w:pPr>
        <w:pStyle w:val="ListParagraph"/>
        <w:numPr>
          <w:ilvl w:val="1"/>
          <w:numId w:val="64"/>
        </w:numPr>
        <w:jc w:val="both"/>
        <w:rPr>
          <w:sz w:val="20"/>
          <w:szCs w:val="20"/>
          <w:highlight w:val="yellow"/>
          <w:lang w:val="en-US"/>
        </w:rPr>
      </w:pPr>
      <w:r w:rsidRPr="000E152D">
        <w:rPr>
          <w:sz w:val="20"/>
          <w:szCs w:val="20"/>
          <w:highlight w:val="yellow"/>
          <w:lang w:val="en-US"/>
        </w:rPr>
        <w:t>If the measurement occasion(s) indicated by UE to be needed, are not skipped, there is no RRM performance impact.</w:t>
      </w:r>
    </w:p>
    <w:p w14:paraId="33C7E3A6" w14:textId="7B993853" w:rsidR="006D3530" w:rsidRPr="006D3530" w:rsidRDefault="006D3530" w:rsidP="006D3530">
      <w:pPr>
        <w:pStyle w:val="ListParagraph"/>
        <w:numPr>
          <w:ilvl w:val="1"/>
          <w:numId w:val="64"/>
        </w:numPr>
        <w:jc w:val="both"/>
        <w:rPr>
          <w:sz w:val="20"/>
          <w:szCs w:val="20"/>
          <w:lang w:val="en-US"/>
        </w:rPr>
      </w:pPr>
      <w:r w:rsidRPr="006D3530">
        <w:rPr>
          <w:sz w:val="20"/>
          <w:szCs w:val="20"/>
          <w:lang w:val="en-US"/>
        </w:rPr>
        <w:t>Re-using existing RRC framework for UAI</w:t>
      </w:r>
      <w:r w:rsidR="00BD1A34">
        <w:rPr>
          <w:sz w:val="20"/>
          <w:szCs w:val="20"/>
          <w:lang w:val="en-US"/>
        </w:rPr>
        <w:t>.</w:t>
      </w:r>
    </w:p>
    <w:p w14:paraId="16753258" w14:textId="77777777" w:rsidR="006D3530" w:rsidRDefault="006D3530" w:rsidP="006D3530">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FA43D92" w14:textId="77777777" w:rsidR="006D3530" w:rsidRDefault="006D3530" w:rsidP="00257475">
      <w:pPr>
        <w:rPr>
          <w:lang w:val="en-US"/>
        </w:rPr>
      </w:pPr>
    </w:p>
    <w:p w14:paraId="2E18A405" w14:textId="77777777" w:rsidR="00DF2E07" w:rsidRDefault="00DF2E07" w:rsidP="00257475">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lastRenderedPageBreak/>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(s-MeasureConfig);</w:t>
      </w:r>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Huawei, HiSilicon</w:t>
            </w:r>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Spreadtrum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InterDigital,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Signaling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ZTE, Sanechips</w:t>
            </w:r>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Enaling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Huawei, HiSilicon</w:t>
            </w:r>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r>
              <w:t>Spreadtrum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5552" w14:textId="77777777" w:rsidR="00076813" w:rsidRDefault="00076813">
      <w:pPr>
        <w:spacing w:after="0"/>
      </w:pPr>
      <w:r>
        <w:separator/>
      </w:r>
    </w:p>
  </w:endnote>
  <w:endnote w:type="continuationSeparator" w:id="0">
    <w:p w14:paraId="5A73E376" w14:textId="77777777" w:rsidR="00076813" w:rsidRDefault="00076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A6A4" w14:textId="77777777" w:rsidR="00076813" w:rsidRDefault="00076813">
      <w:pPr>
        <w:spacing w:after="0"/>
      </w:pPr>
      <w:r>
        <w:separator/>
      </w:r>
    </w:p>
  </w:footnote>
  <w:footnote w:type="continuationSeparator" w:id="0">
    <w:p w14:paraId="302B8F8D" w14:textId="77777777" w:rsidR="00076813" w:rsidRDefault="00076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DF603CB"/>
    <w:multiLevelType w:val="hybridMultilevel"/>
    <w:tmpl w:val="83CC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297456"/>
    <w:multiLevelType w:val="hybridMultilevel"/>
    <w:tmpl w:val="8F38E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C0309E"/>
    <w:multiLevelType w:val="hybridMultilevel"/>
    <w:tmpl w:val="2E2E2530"/>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DB6CF7"/>
    <w:multiLevelType w:val="hybridMultilevel"/>
    <w:tmpl w:val="FCA63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6"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6741682">
    <w:abstractNumId w:val="31"/>
  </w:num>
  <w:num w:numId="2" w16cid:durableId="1398435389">
    <w:abstractNumId w:val="35"/>
  </w:num>
  <w:num w:numId="3" w16cid:durableId="415135237">
    <w:abstractNumId w:val="2"/>
  </w:num>
  <w:num w:numId="4" w16cid:durableId="1806925091">
    <w:abstractNumId w:val="59"/>
  </w:num>
  <w:num w:numId="5" w16cid:durableId="505633337">
    <w:abstractNumId w:val="7"/>
  </w:num>
  <w:num w:numId="6" w16cid:durableId="709111127">
    <w:abstractNumId w:val="74"/>
  </w:num>
  <w:num w:numId="7" w16cid:durableId="1222714876">
    <w:abstractNumId w:val="13"/>
  </w:num>
  <w:num w:numId="8" w16cid:durableId="644509504">
    <w:abstractNumId w:val="24"/>
  </w:num>
  <w:num w:numId="9" w16cid:durableId="839807069">
    <w:abstractNumId w:val="23"/>
  </w:num>
  <w:num w:numId="10" w16cid:durableId="2015720774">
    <w:abstractNumId w:val="27"/>
  </w:num>
  <w:num w:numId="11" w16cid:durableId="389958713">
    <w:abstractNumId w:val="52"/>
  </w:num>
  <w:num w:numId="12" w16cid:durableId="77407724">
    <w:abstractNumId w:val="25"/>
  </w:num>
  <w:num w:numId="13" w16cid:durableId="900212089">
    <w:abstractNumId w:val="38"/>
  </w:num>
  <w:num w:numId="14" w16cid:durableId="1072776606">
    <w:abstractNumId w:val="75"/>
  </w:num>
  <w:num w:numId="15" w16cid:durableId="347757623">
    <w:abstractNumId w:val="68"/>
  </w:num>
  <w:num w:numId="16" w16cid:durableId="1942449041">
    <w:abstractNumId w:val="66"/>
  </w:num>
  <w:num w:numId="17" w16cid:durableId="1778669137">
    <w:abstractNumId w:val="67"/>
  </w:num>
  <w:num w:numId="18" w16cid:durableId="328868704">
    <w:abstractNumId w:val="45"/>
  </w:num>
  <w:num w:numId="19" w16cid:durableId="823665084">
    <w:abstractNumId w:val="1"/>
  </w:num>
  <w:num w:numId="20" w16cid:durableId="581986147">
    <w:abstractNumId w:val="71"/>
  </w:num>
  <w:num w:numId="21" w16cid:durableId="1043095271">
    <w:abstractNumId w:val="61"/>
  </w:num>
  <w:num w:numId="22" w16cid:durableId="1480152058">
    <w:abstractNumId w:val="70"/>
  </w:num>
  <w:num w:numId="23" w16cid:durableId="1221401471">
    <w:abstractNumId w:val="56"/>
  </w:num>
  <w:num w:numId="24" w16cid:durableId="1900244868">
    <w:abstractNumId w:val="21"/>
  </w:num>
  <w:num w:numId="25" w16cid:durableId="1335256360">
    <w:abstractNumId w:val="36"/>
  </w:num>
  <w:num w:numId="26" w16cid:durableId="922881370">
    <w:abstractNumId w:val="6"/>
  </w:num>
  <w:num w:numId="27" w16cid:durableId="918099527">
    <w:abstractNumId w:val="41"/>
  </w:num>
  <w:num w:numId="28" w16cid:durableId="1690570266">
    <w:abstractNumId w:val="22"/>
  </w:num>
  <w:num w:numId="29" w16cid:durableId="99222860">
    <w:abstractNumId w:val="46"/>
  </w:num>
  <w:num w:numId="30" w16cid:durableId="1818110053">
    <w:abstractNumId w:val="55"/>
  </w:num>
  <w:num w:numId="31" w16cid:durableId="658340427">
    <w:abstractNumId w:val="77"/>
  </w:num>
  <w:num w:numId="32" w16cid:durableId="964389045">
    <w:abstractNumId w:val="39"/>
  </w:num>
  <w:num w:numId="33" w16cid:durableId="766510115">
    <w:abstractNumId w:val="69"/>
  </w:num>
  <w:num w:numId="34" w16cid:durableId="1944024955">
    <w:abstractNumId w:val="62"/>
  </w:num>
  <w:num w:numId="35" w16cid:durableId="489058029">
    <w:abstractNumId w:val="19"/>
  </w:num>
  <w:num w:numId="36" w16cid:durableId="233900373">
    <w:abstractNumId w:val="29"/>
  </w:num>
  <w:num w:numId="37" w16cid:durableId="916137613">
    <w:abstractNumId w:val="63"/>
  </w:num>
  <w:num w:numId="38" w16cid:durableId="779571985">
    <w:abstractNumId w:val="0"/>
  </w:num>
  <w:num w:numId="39" w16cid:durableId="418020218">
    <w:abstractNumId w:val="76"/>
  </w:num>
  <w:num w:numId="40" w16cid:durableId="424234082">
    <w:abstractNumId w:val="9"/>
  </w:num>
  <w:num w:numId="41" w16cid:durableId="776102717">
    <w:abstractNumId w:val="12"/>
  </w:num>
  <w:num w:numId="42" w16cid:durableId="905068645">
    <w:abstractNumId w:val="43"/>
  </w:num>
  <w:num w:numId="43" w16cid:durableId="29648597">
    <w:abstractNumId w:val="3"/>
  </w:num>
  <w:num w:numId="44" w16cid:durableId="1807041360">
    <w:abstractNumId w:val="28"/>
  </w:num>
  <w:num w:numId="45" w16cid:durableId="1337263659">
    <w:abstractNumId w:val="72"/>
  </w:num>
  <w:num w:numId="46" w16cid:durableId="1135492591">
    <w:abstractNumId w:val="11"/>
  </w:num>
  <w:num w:numId="47" w16cid:durableId="726344113">
    <w:abstractNumId w:val="53"/>
  </w:num>
  <w:num w:numId="48" w16cid:durableId="1497958047">
    <w:abstractNumId w:val="65"/>
  </w:num>
  <w:num w:numId="49" w16cid:durableId="842008450">
    <w:abstractNumId w:val="16"/>
  </w:num>
  <w:num w:numId="50" w16cid:durableId="557592148">
    <w:abstractNumId w:val="4"/>
  </w:num>
  <w:num w:numId="51" w16cid:durableId="753668874">
    <w:abstractNumId w:val="18"/>
  </w:num>
  <w:num w:numId="52" w16cid:durableId="2055348034">
    <w:abstractNumId w:val="34"/>
  </w:num>
  <w:num w:numId="53" w16cid:durableId="1056703782">
    <w:abstractNumId w:val="15"/>
  </w:num>
  <w:num w:numId="54" w16cid:durableId="1963923574">
    <w:abstractNumId w:val="49"/>
  </w:num>
  <w:num w:numId="55" w16cid:durableId="1391999826">
    <w:abstractNumId w:val="17"/>
  </w:num>
  <w:num w:numId="56" w16cid:durableId="131798244">
    <w:abstractNumId w:val="33"/>
  </w:num>
  <w:num w:numId="57" w16cid:durableId="1607036625">
    <w:abstractNumId w:val="40"/>
  </w:num>
  <w:num w:numId="58" w16cid:durableId="834995577">
    <w:abstractNumId w:val="37"/>
  </w:num>
  <w:num w:numId="59" w16cid:durableId="921912587">
    <w:abstractNumId w:val="57"/>
  </w:num>
  <w:num w:numId="60" w16cid:durableId="1075204322">
    <w:abstractNumId w:val="54"/>
  </w:num>
  <w:num w:numId="61" w16cid:durableId="691227277">
    <w:abstractNumId w:val="58"/>
  </w:num>
  <w:num w:numId="62" w16cid:durableId="1524125820">
    <w:abstractNumId w:val="50"/>
  </w:num>
  <w:num w:numId="63" w16cid:durableId="543638126">
    <w:abstractNumId w:val="47"/>
  </w:num>
  <w:num w:numId="64" w16cid:durableId="2055352087">
    <w:abstractNumId w:val="14"/>
  </w:num>
  <w:num w:numId="65" w16cid:durableId="206449493">
    <w:abstractNumId w:val="8"/>
  </w:num>
  <w:num w:numId="66" w16cid:durableId="930940379">
    <w:abstractNumId w:val="64"/>
  </w:num>
  <w:num w:numId="67" w16cid:durableId="339432520">
    <w:abstractNumId w:val="60"/>
  </w:num>
  <w:num w:numId="68" w16cid:durableId="1596136478">
    <w:abstractNumId w:val="44"/>
  </w:num>
  <w:num w:numId="69" w16cid:durableId="1292709975">
    <w:abstractNumId w:val="10"/>
  </w:num>
  <w:num w:numId="70" w16cid:durableId="2011129382">
    <w:abstractNumId w:val="5"/>
  </w:num>
  <w:num w:numId="71" w16cid:durableId="1618291573">
    <w:abstractNumId w:val="32"/>
  </w:num>
  <w:num w:numId="72" w16cid:durableId="985666199">
    <w:abstractNumId w:val="73"/>
  </w:num>
  <w:num w:numId="73" w16cid:durableId="457257352">
    <w:abstractNumId w:val="20"/>
  </w:num>
  <w:num w:numId="74" w16cid:durableId="1636720374">
    <w:abstractNumId w:val="26"/>
  </w:num>
  <w:num w:numId="75" w16cid:durableId="1005283453">
    <w:abstractNumId w:val="51"/>
  </w:num>
  <w:num w:numId="76" w16cid:durableId="1260985840">
    <w:abstractNumId w:val="42"/>
  </w:num>
  <w:num w:numId="77" w16cid:durableId="724254481">
    <w:abstractNumId w:val="30"/>
  </w:num>
  <w:num w:numId="78" w16cid:durableId="1547569034">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51E0"/>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813"/>
    <w:rsid w:val="00076D82"/>
    <w:rsid w:val="0007714D"/>
    <w:rsid w:val="00077226"/>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2FBD"/>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4CA"/>
    <w:rsid w:val="000E152D"/>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AF"/>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0C02"/>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450E"/>
    <w:rsid w:val="00185783"/>
    <w:rsid w:val="00186904"/>
    <w:rsid w:val="00186B0A"/>
    <w:rsid w:val="001872B5"/>
    <w:rsid w:val="001905BD"/>
    <w:rsid w:val="001913EF"/>
    <w:rsid w:val="00191E79"/>
    <w:rsid w:val="00192FE6"/>
    <w:rsid w:val="0019360B"/>
    <w:rsid w:val="00193986"/>
    <w:rsid w:val="00193B08"/>
    <w:rsid w:val="00194570"/>
    <w:rsid w:val="00194C43"/>
    <w:rsid w:val="001951D2"/>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06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897"/>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04"/>
    <w:rsid w:val="002517C3"/>
    <w:rsid w:val="00251ABC"/>
    <w:rsid w:val="00251AD6"/>
    <w:rsid w:val="00251FDF"/>
    <w:rsid w:val="00252C17"/>
    <w:rsid w:val="0025307F"/>
    <w:rsid w:val="002551BD"/>
    <w:rsid w:val="002552DC"/>
    <w:rsid w:val="0025533B"/>
    <w:rsid w:val="0025630B"/>
    <w:rsid w:val="002568D0"/>
    <w:rsid w:val="00256FBB"/>
    <w:rsid w:val="00257475"/>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5C3C"/>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92E"/>
    <w:rsid w:val="002C1EE8"/>
    <w:rsid w:val="002C1EEA"/>
    <w:rsid w:val="002C3064"/>
    <w:rsid w:val="002C43FD"/>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6A7E"/>
    <w:rsid w:val="002E734F"/>
    <w:rsid w:val="002E74AF"/>
    <w:rsid w:val="002E758C"/>
    <w:rsid w:val="002E773F"/>
    <w:rsid w:val="002E7EB0"/>
    <w:rsid w:val="002F0054"/>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0975"/>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72F"/>
    <w:rsid w:val="00320F0D"/>
    <w:rsid w:val="00321154"/>
    <w:rsid w:val="003211B0"/>
    <w:rsid w:val="0032139B"/>
    <w:rsid w:val="00321D59"/>
    <w:rsid w:val="00321EDA"/>
    <w:rsid w:val="003224AA"/>
    <w:rsid w:val="003224E7"/>
    <w:rsid w:val="0032301F"/>
    <w:rsid w:val="003239A7"/>
    <w:rsid w:val="00323B8D"/>
    <w:rsid w:val="00323C6F"/>
    <w:rsid w:val="00324DC6"/>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4ED5"/>
    <w:rsid w:val="00335EA8"/>
    <w:rsid w:val="003363DD"/>
    <w:rsid w:val="003366F2"/>
    <w:rsid w:val="00337810"/>
    <w:rsid w:val="00340361"/>
    <w:rsid w:val="00340795"/>
    <w:rsid w:val="00340E0A"/>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209"/>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636"/>
    <w:rsid w:val="00361C71"/>
    <w:rsid w:val="00362B5E"/>
    <w:rsid w:val="00363B2C"/>
    <w:rsid w:val="003642A6"/>
    <w:rsid w:val="00364763"/>
    <w:rsid w:val="003647CD"/>
    <w:rsid w:val="00364B95"/>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40F"/>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05B"/>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60E"/>
    <w:rsid w:val="003B4FAA"/>
    <w:rsid w:val="003B547A"/>
    <w:rsid w:val="003B5579"/>
    <w:rsid w:val="003B6EC0"/>
    <w:rsid w:val="003B75B9"/>
    <w:rsid w:val="003B7954"/>
    <w:rsid w:val="003B7F33"/>
    <w:rsid w:val="003C087B"/>
    <w:rsid w:val="003C0DA2"/>
    <w:rsid w:val="003C1A18"/>
    <w:rsid w:val="003C1D70"/>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3A"/>
    <w:rsid w:val="00400CF4"/>
    <w:rsid w:val="00400F31"/>
    <w:rsid w:val="00401265"/>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5EE9"/>
    <w:rsid w:val="00426A87"/>
    <w:rsid w:val="00427007"/>
    <w:rsid w:val="00430340"/>
    <w:rsid w:val="00430989"/>
    <w:rsid w:val="004309D8"/>
    <w:rsid w:val="004313D1"/>
    <w:rsid w:val="0043207B"/>
    <w:rsid w:val="00432110"/>
    <w:rsid w:val="004328EE"/>
    <w:rsid w:val="004334FF"/>
    <w:rsid w:val="0043395F"/>
    <w:rsid w:val="00433AB6"/>
    <w:rsid w:val="00433D8C"/>
    <w:rsid w:val="00433EBE"/>
    <w:rsid w:val="00434406"/>
    <w:rsid w:val="0043455E"/>
    <w:rsid w:val="00437F50"/>
    <w:rsid w:val="0044045D"/>
    <w:rsid w:val="00440F44"/>
    <w:rsid w:val="00440FED"/>
    <w:rsid w:val="00441B92"/>
    <w:rsid w:val="00442E63"/>
    <w:rsid w:val="00443A9F"/>
    <w:rsid w:val="0044474B"/>
    <w:rsid w:val="00445021"/>
    <w:rsid w:val="00445646"/>
    <w:rsid w:val="00445FF7"/>
    <w:rsid w:val="00446910"/>
    <w:rsid w:val="004508A8"/>
    <w:rsid w:val="00451B7D"/>
    <w:rsid w:val="00451BAE"/>
    <w:rsid w:val="00451BC8"/>
    <w:rsid w:val="00451FD2"/>
    <w:rsid w:val="00452346"/>
    <w:rsid w:val="0045253E"/>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0BBF"/>
    <w:rsid w:val="0047115F"/>
    <w:rsid w:val="004715CB"/>
    <w:rsid w:val="00471863"/>
    <w:rsid w:val="00471A96"/>
    <w:rsid w:val="00471E75"/>
    <w:rsid w:val="00472517"/>
    <w:rsid w:val="00473777"/>
    <w:rsid w:val="00473A14"/>
    <w:rsid w:val="004745A9"/>
    <w:rsid w:val="00474871"/>
    <w:rsid w:val="00474CA8"/>
    <w:rsid w:val="00474E43"/>
    <w:rsid w:val="00474FDC"/>
    <w:rsid w:val="00475AC1"/>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87723"/>
    <w:rsid w:val="0049070D"/>
    <w:rsid w:val="00490A39"/>
    <w:rsid w:val="00490E82"/>
    <w:rsid w:val="00491BE4"/>
    <w:rsid w:val="00491DB2"/>
    <w:rsid w:val="00492877"/>
    <w:rsid w:val="00492BDF"/>
    <w:rsid w:val="0049317C"/>
    <w:rsid w:val="00493360"/>
    <w:rsid w:val="004945D2"/>
    <w:rsid w:val="00495BA6"/>
    <w:rsid w:val="00496606"/>
    <w:rsid w:val="004966C8"/>
    <w:rsid w:val="00496DC2"/>
    <w:rsid w:val="00496E75"/>
    <w:rsid w:val="004A014C"/>
    <w:rsid w:val="004A0A6D"/>
    <w:rsid w:val="004A0AA8"/>
    <w:rsid w:val="004A1593"/>
    <w:rsid w:val="004A1FE4"/>
    <w:rsid w:val="004A2103"/>
    <w:rsid w:val="004A2CA9"/>
    <w:rsid w:val="004A33EF"/>
    <w:rsid w:val="004A34C9"/>
    <w:rsid w:val="004A3C99"/>
    <w:rsid w:val="004A3CB5"/>
    <w:rsid w:val="004A4CE8"/>
    <w:rsid w:val="004A537D"/>
    <w:rsid w:val="004A5EC1"/>
    <w:rsid w:val="004A67F0"/>
    <w:rsid w:val="004A71C3"/>
    <w:rsid w:val="004A7769"/>
    <w:rsid w:val="004A77B1"/>
    <w:rsid w:val="004B0561"/>
    <w:rsid w:val="004B0E09"/>
    <w:rsid w:val="004B1095"/>
    <w:rsid w:val="004B1841"/>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097"/>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9E6"/>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A02"/>
    <w:rsid w:val="00561B79"/>
    <w:rsid w:val="0056272D"/>
    <w:rsid w:val="00562BAB"/>
    <w:rsid w:val="00563047"/>
    <w:rsid w:val="0056308E"/>
    <w:rsid w:val="005638C1"/>
    <w:rsid w:val="00563988"/>
    <w:rsid w:val="00563F16"/>
    <w:rsid w:val="0056415C"/>
    <w:rsid w:val="005649BF"/>
    <w:rsid w:val="005650ED"/>
    <w:rsid w:val="00565869"/>
    <w:rsid w:val="0056711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4EFB"/>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4D67"/>
    <w:rsid w:val="005A515A"/>
    <w:rsid w:val="005A57F3"/>
    <w:rsid w:val="005A6702"/>
    <w:rsid w:val="005A704D"/>
    <w:rsid w:val="005B01C6"/>
    <w:rsid w:val="005B24AB"/>
    <w:rsid w:val="005B35D4"/>
    <w:rsid w:val="005B3C6D"/>
    <w:rsid w:val="005B4045"/>
    <w:rsid w:val="005B4401"/>
    <w:rsid w:val="005B4E75"/>
    <w:rsid w:val="005B5780"/>
    <w:rsid w:val="005B609E"/>
    <w:rsid w:val="005B659E"/>
    <w:rsid w:val="005B6DF6"/>
    <w:rsid w:val="005B7B7D"/>
    <w:rsid w:val="005C1948"/>
    <w:rsid w:val="005C21A4"/>
    <w:rsid w:val="005C22F9"/>
    <w:rsid w:val="005C246F"/>
    <w:rsid w:val="005C263C"/>
    <w:rsid w:val="005C2679"/>
    <w:rsid w:val="005C298C"/>
    <w:rsid w:val="005C2D23"/>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1B2C"/>
    <w:rsid w:val="005E3073"/>
    <w:rsid w:val="005E316A"/>
    <w:rsid w:val="005E4A11"/>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435B"/>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8C9"/>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1E38"/>
    <w:rsid w:val="00632196"/>
    <w:rsid w:val="006325DA"/>
    <w:rsid w:val="00632BA2"/>
    <w:rsid w:val="00633BF2"/>
    <w:rsid w:val="00633F67"/>
    <w:rsid w:val="006342E3"/>
    <w:rsid w:val="006345C3"/>
    <w:rsid w:val="00634E3B"/>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92D"/>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3D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81"/>
    <w:rsid w:val="006779BF"/>
    <w:rsid w:val="00680F46"/>
    <w:rsid w:val="0068167F"/>
    <w:rsid w:val="00681FDC"/>
    <w:rsid w:val="00682B53"/>
    <w:rsid w:val="00682F27"/>
    <w:rsid w:val="006838D3"/>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459"/>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6895"/>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530"/>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E7B20"/>
    <w:rsid w:val="006F1116"/>
    <w:rsid w:val="006F1792"/>
    <w:rsid w:val="006F1C93"/>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4512"/>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0C0A"/>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1A"/>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272"/>
    <w:rsid w:val="007F548F"/>
    <w:rsid w:val="007F5D9F"/>
    <w:rsid w:val="007F5F06"/>
    <w:rsid w:val="007F6DCE"/>
    <w:rsid w:val="007F6FC6"/>
    <w:rsid w:val="007F76FB"/>
    <w:rsid w:val="008006C6"/>
    <w:rsid w:val="00800C52"/>
    <w:rsid w:val="0080153E"/>
    <w:rsid w:val="0080163E"/>
    <w:rsid w:val="008018C8"/>
    <w:rsid w:val="0080263A"/>
    <w:rsid w:val="0080329D"/>
    <w:rsid w:val="0080362B"/>
    <w:rsid w:val="008040BD"/>
    <w:rsid w:val="008055A9"/>
    <w:rsid w:val="0080742D"/>
    <w:rsid w:val="008100AC"/>
    <w:rsid w:val="00810AA2"/>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1719F"/>
    <w:rsid w:val="008201E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2F6"/>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2AF3"/>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28FB"/>
    <w:rsid w:val="008D3116"/>
    <w:rsid w:val="008D492A"/>
    <w:rsid w:val="008D4B58"/>
    <w:rsid w:val="008D4B7F"/>
    <w:rsid w:val="008D4B8A"/>
    <w:rsid w:val="008D5843"/>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B7E"/>
    <w:rsid w:val="008E3E57"/>
    <w:rsid w:val="008E42CE"/>
    <w:rsid w:val="008E42F4"/>
    <w:rsid w:val="008E4333"/>
    <w:rsid w:val="008E4A31"/>
    <w:rsid w:val="008E5657"/>
    <w:rsid w:val="008E5E51"/>
    <w:rsid w:val="008E7B6E"/>
    <w:rsid w:val="008F00DB"/>
    <w:rsid w:val="008F05E9"/>
    <w:rsid w:val="008F062C"/>
    <w:rsid w:val="008F1264"/>
    <w:rsid w:val="008F2908"/>
    <w:rsid w:val="008F33A2"/>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8C4"/>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A67"/>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277"/>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3DE"/>
    <w:rsid w:val="00996744"/>
    <w:rsid w:val="0099696C"/>
    <w:rsid w:val="00996E21"/>
    <w:rsid w:val="0099766A"/>
    <w:rsid w:val="00997CF4"/>
    <w:rsid w:val="009A000B"/>
    <w:rsid w:val="009A0C8E"/>
    <w:rsid w:val="009A1169"/>
    <w:rsid w:val="009A164C"/>
    <w:rsid w:val="009A1AAC"/>
    <w:rsid w:val="009A2BB6"/>
    <w:rsid w:val="009A2CB8"/>
    <w:rsid w:val="009A32A1"/>
    <w:rsid w:val="009A3789"/>
    <w:rsid w:val="009A3DF1"/>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43F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7A8"/>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468"/>
    <w:rsid w:val="00A12798"/>
    <w:rsid w:val="00A13A09"/>
    <w:rsid w:val="00A152D4"/>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22A"/>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AF7F76"/>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5C04"/>
    <w:rsid w:val="00B1746F"/>
    <w:rsid w:val="00B17AE5"/>
    <w:rsid w:val="00B17F8F"/>
    <w:rsid w:val="00B20162"/>
    <w:rsid w:val="00B20725"/>
    <w:rsid w:val="00B2087E"/>
    <w:rsid w:val="00B20B11"/>
    <w:rsid w:val="00B20B94"/>
    <w:rsid w:val="00B21459"/>
    <w:rsid w:val="00B224C8"/>
    <w:rsid w:val="00B22E57"/>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67D"/>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37B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480"/>
    <w:rsid w:val="00B85522"/>
    <w:rsid w:val="00B85A9E"/>
    <w:rsid w:val="00B87032"/>
    <w:rsid w:val="00B90D94"/>
    <w:rsid w:val="00B90E2A"/>
    <w:rsid w:val="00B90F2A"/>
    <w:rsid w:val="00B9198D"/>
    <w:rsid w:val="00B9199B"/>
    <w:rsid w:val="00B91C9B"/>
    <w:rsid w:val="00B91FE1"/>
    <w:rsid w:val="00B92D25"/>
    <w:rsid w:val="00B93008"/>
    <w:rsid w:val="00B9367D"/>
    <w:rsid w:val="00B9406D"/>
    <w:rsid w:val="00B94BA7"/>
    <w:rsid w:val="00B94C49"/>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A7B32"/>
    <w:rsid w:val="00BB0595"/>
    <w:rsid w:val="00BB0D18"/>
    <w:rsid w:val="00BB190A"/>
    <w:rsid w:val="00BB2282"/>
    <w:rsid w:val="00BB2F36"/>
    <w:rsid w:val="00BB3688"/>
    <w:rsid w:val="00BB3E2B"/>
    <w:rsid w:val="00BB428A"/>
    <w:rsid w:val="00BB4590"/>
    <w:rsid w:val="00BB4C7A"/>
    <w:rsid w:val="00BB5D1C"/>
    <w:rsid w:val="00BB6552"/>
    <w:rsid w:val="00BB65E0"/>
    <w:rsid w:val="00BB663A"/>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B1F"/>
    <w:rsid w:val="00BC4F81"/>
    <w:rsid w:val="00BC5023"/>
    <w:rsid w:val="00BC52FA"/>
    <w:rsid w:val="00BC5670"/>
    <w:rsid w:val="00BC58B9"/>
    <w:rsid w:val="00BC5A7D"/>
    <w:rsid w:val="00BC5B5F"/>
    <w:rsid w:val="00BC5F19"/>
    <w:rsid w:val="00BC5F7E"/>
    <w:rsid w:val="00BC7A49"/>
    <w:rsid w:val="00BD0605"/>
    <w:rsid w:val="00BD1A34"/>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29B2"/>
    <w:rsid w:val="00BE3492"/>
    <w:rsid w:val="00BE3B62"/>
    <w:rsid w:val="00BE4EC9"/>
    <w:rsid w:val="00BE631E"/>
    <w:rsid w:val="00BE6BEC"/>
    <w:rsid w:val="00BE6F91"/>
    <w:rsid w:val="00BE6FD3"/>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996"/>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57C36"/>
    <w:rsid w:val="00C60862"/>
    <w:rsid w:val="00C60B07"/>
    <w:rsid w:val="00C61A00"/>
    <w:rsid w:val="00C61D4B"/>
    <w:rsid w:val="00C61E48"/>
    <w:rsid w:val="00C62650"/>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D52"/>
    <w:rsid w:val="00C72E18"/>
    <w:rsid w:val="00C72EC9"/>
    <w:rsid w:val="00C731AD"/>
    <w:rsid w:val="00C7380B"/>
    <w:rsid w:val="00C73CFA"/>
    <w:rsid w:val="00C74421"/>
    <w:rsid w:val="00C75F2F"/>
    <w:rsid w:val="00C75F5D"/>
    <w:rsid w:val="00C75FEE"/>
    <w:rsid w:val="00C76351"/>
    <w:rsid w:val="00C768E8"/>
    <w:rsid w:val="00C76CCE"/>
    <w:rsid w:val="00C76F1D"/>
    <w:rsid w:val="00C777EC"/>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807"/>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B7244"/>
    <w:rsid w:val="00CC07F1"/>
    <w:rsid w:val="00CC0C0D"/>
    <w:rsid w:val="00CC180A"/>
    <w:rsid w:val="00CC26DB"/>
    <w:rsid w:val="00CC2B22"/>
    <w:rsid w:val="00CC300C"/>
    <w:rsid w:val="00CC35AE"/>
    <w:rsid w:val="00CC3CF6"/>
    <w:rsid w:val="00CC3DAA"/>
    <w:rsid w:val="00CC413C"/>
    <w:rsid w:val="00CC4C2C"/>
    <w:rsid w:val="00CC5057"/>
    <w:rsid w:val="00CC5383"/>
    <w:rsid w:val="00CC6116"/>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5A71"/>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3FCF"/>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298"/>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927"/>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2E07"/>
    <w:rsid w:val="00DF4359"/>
    <w:rsid w:val="00DF6FC1"/>
    <w:rsid w:val="00DF702F"/>
    <w:rsid w:val="00DF73C1"/>
    <w:rsid w:val="00DF7511"/>
    <w:rsid w:val="00DF7751"/>
    <w:rsid w:val="00DF7F26"/>
    <w:rsid w:val="00E009B1"/>
    <w:rsid w:val="00E00BC3"/>
    <w:rsid w:val="00E011D7"/>
    <w:rsid w:val="00E031BB"/>
    <w:rsid w:val="00E0410D"/>
    <w:rsid w:val="00E0417B"/>
    <w:rsid w:val="00E04AFC"/>
    <w:rsid w:val="00E04D38"/>
    <w:rsid w:val="00E0576C"/>
    <w:rsid w:val="00E05D4B"/>
    <w:rsid w:val="00E06638"/>
    <w:rsid w:val="00E068BC"/>
    <w:rsid w:val="00E073F0"/>
    <w:rsid w:val="00E07986"/>
    <w:rsid w:val="00E1030C"/>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2FEB"/>
    <w:rsid w:val="00E44280"/>
    <w:rsid w:val="00E44906"/>
    <w:rsid w:val="00E45C77"/>
    <w:rsid w:val="00E4608B"/>
    <w:rsid w:val="00E46415"/>
    <w:rsid w:val="00E46D7F"/>
    <w:rsid w:val="00E500B4"/>
    <w:rsid w:val="00E501D3"/>
    <w:rsid w:val="00E52C75"/>
    <w:rsid w:val="00E538A6"/>
    <w:rsid w:val="00E53A01"/>
    <w:rsid w:val="00E53F9E"/>
    <w:rsid w:val="00E564C4"/>
    <w:rsid w:val="00E567C9"/>
    <w:rsid w:val="00E56BA4"/>
    <w:rsid w:val="00E56C08"/>
    <w:rsid w:val="00E57909"/>
    <w:rsid w:val="00E57E1A"/>
    <w:rsid w:val="00E602BF"/>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5D54"/>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17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2F81"/>
    <w:rsid w:val="00F2361A"/>
    <w:rsid w:val="00F242AD"/>
    <w:rsid w:val="00F24782"/>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37A67"/>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3B33"/>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2EFA"/>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82D"/>
    <w:rsid w:val="00FF4F92"/>
    <w:rsid w:val="00FF54EB"/>
    <w:rsid w:val="00FF56DA"/>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aliases w:val="h4"/>
    <w:basedOn w:val="Heading3"/>
    <w:next w:val="Normal"/>
    <w:autoRedefine/>
    <w:qFormat/>
    <w:pPr>
      <w:numPr>
        <w:ilvl w:val="3"/>
      </w:numPr>
      <w:outlineLvl w:val="3"/>
    </w:pPr>
    <w:rPr>
      <w:sz w:val="24"/>
    </w:rPr>
  </w:style>
  <w:style w:type="paragraph" w:styleId="Heading5">
    <w:name w:val="heading 5"/>
    <w:aliases w:val="h5,Heading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autoRedefine/>
    <w:qFormat/>
    <w:locked/>
    <w:rPr>
      <w:rFonts w:ascii="Arial" w:hAnsi="Arial"/>
      <w:b/>
      <w:sz w:val="18"/>
    </w:rPr>
  </w:style>
  <w:style w:type="character" w:customStyle="1" w:styleId="Heading1Char">
    <w:name w:val="Heading 1 Char"/>
    <w:aliases w:val="H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D91F2CAA-ABE8-4EE8-B8F9-9AAB780DC624}">
  <ds:schemaRefs>
    <ds:schemaRef ds:uri="http://schemas.openxmlformats.org/officeDocument/2006/bibliography"/>
  </ds:schemaRefs>
</ds:datastoreItem>
</file>

<file path=customXml/itemProps3.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71</Pages>
  <Words>27532</Words>
  <Characters>156936</Characters>
  <Application>Microsoft Office Word</Application>
  <DocSecurity>0</DocSecurity>
  <Lines>1307</Lines>
  <Paragraphs>368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184100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Sorour Falahati</cp:lastModifiedBy>
  <cp:revision>224</cp:revision>
  <cp:lastPrinted>2016-06-20T11:35:00Z</cp:lastPrinted>
  <dcterms:created xsi:type="dcterms:W3CDTF">2024-05-22T06:11:00Z</dcterms:created>
  <dcterms:modified xsi:type="dcterms:W3CDTF">2024-05-23T04:35:00Z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