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77777777" w:rsidR="00293A4E" w:rsidRDefault="007D5FFC">
      <w:pPr>
        <w:pStyle w:val="Header"/>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Header"/>
        <w:rPr>
          <w:bCs/>
          <w:sz w:val="24"/>
          <w:szCs w:val="24"/>
        </w:rPr>
      </w:pPr>
      <w:r>
        <w:rPr>
          <w:bCs/>
          <w:sz w:val="24"/>
          <w:szCs w:val="24"/>
        </w:rPr>
        <w:t>Fukuoka City, Fukuoka, Japan, May 20th – 24th, 2024</w:t>
      </w:r>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 xml:space="preserve">Solutions based on network </w:t>
      </w:r>
      <w:proofErr w:type="gramStart"/>
      <w:r>
        <w:t>signalling</w:t>
      </w:r>
      <w:proofErr w:type="gramEnd"/>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proofErr w:type="gramStart"/>
      <w:r>
        <w:t>Companies</w:t>
      </w:r>
      <w:proofErr w:type="gramEnd"/>
      <w:r>
        <w:t xml:space="preserve">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 xml:space="preserve">Proposal 1: Consider </w:t>
            </w:r>
            <w:proofErr w:type="gramStart"/>
            <w:r>
              <w:rPr>
                <w:b w:val="0"/>
                <w:sz w:val="20"/>
              </w:rPr>
              <w:t>to support</w:t>
            </w:r>
            <w:proofErr w:type="gramEnd"/>
            <w:r>
              <w:rPr>
                <w:b w:val="0"/>
                <w:sz w:val="20"/>
              </w:rPr>
              <w:t xml:space="preserve">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1F1FDE11" w14:textId="77777777" w:rsidR="00293A4E" w:rsidRDefault="007D5FFC">
            <w:r>
              <w:t>•Alt. 1-1:  Explicit indication by DCI to skip a particular gap(s)/restriction(s</w:t>
            </w:r>
            <w:proofErr w:type="gramStart"/>
            <w:r>
              <w:t>);</w:t>
            </w:r>
            <w:proofErr w:type="gramEnd"/>
            <w:r>
              <w:t xml:space="preserve"> </w:t>
            </w:r>
          </w:p>
          <w:p w14:paraId="2496F038" w14:textId="77777777" w:rsidR="00293A4E" w:rsidRDefault="007D5FFC">
            <w:r>
              <w:t>•Alt. 1-3: Implicit indication by DCI scheduling a transmission/reception overlapping with a gap(s)/restriction(s) to skip the gap(s)/restriction(s</w:t>
            </w:r>
            <w:proofErr w:type="gramStart"/>
            <w:r>
              <w:t>);</w:t>
            </w:r>
            <w:proofErr w:type="gramEnd"/>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w:t>
            </w:r>
            <w:proofErr w:type="gramStart"/>
            <w:r>
              <w:t>Dynamic-indication</w:t>
            </w:r>
            <w:proofErr w:type="gramEnd"/>
            <w:r>
              <w:t xml:space="preserve">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 xml:space="preserve">Proposal 2: Support Alt. 1 for the solution to enable Tx/Rx in gaps/restrictions that are caused by RRM </w:t>
            </w:r>
            <w:proofErr w:type="gramStart"/>
            <w:r>
              <w:rPr>
                <w:b w:val="0"/>
                <w:sz w:val="20"/>
              </w:rPr>
              <w:t>measurements</w:t>
            </w:r>
            <w:proofErr w:type="gramEnd"/>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roofErr w:type="gramStart"/>
            <w:r>
              <w:rPr>
                <w:rFonts w:eastAsiaTheme="minorEastAsia"/>
                <w:color w:val="000000"/>
                <w:sz w:val="20"/>
                <w:szCs w:val="20"/>
                <w:lang w:val="en-US"/>
              </w:rPr>
              <w:t>);</w:t>
            </w:r>
            <w:proofErr w:type="gramEnd"/>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w:t>
            </w:r>
            <w:proofErr w:type="gramStart"/>
            <w:r>
              <w:t>) ,</w:t>
            </w:r>
            <w:proofErr w:type="gramEnd"/>
            <w:r>
              <w:t xml:space="preserve">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w:t>
            </w:r>
            <w:proofErr w:type="gramStart"/>
            <w:r>
              <w:rPr>
                <w:rFonts w:eastAsia="Batang"/>
                <w:lang w:val="en-US" w:eastAsia="zh-CN"/>
              </w:rPr>
              <w:t>restriction;</w:t>
            </w:r>
            <w:proofErr w:type="gramEnd"/>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Proposal 3: RAN1 to prioritize the following semi-persistent solutions to enable Tx/Rx in gaps/</w:t>
            </w:r>
            <w:proofErr w:type="gramStart"/>
            <w:r>
              <w:rPr>
                <w:lang w:eastAsia="zh-CN"/>
              </w:rPr>
              <w:t>restrictions</w:t>
            </w:r>
            <w:proofErr w:type="gramEnd"/>
            <w:r>
              <w:rPr>
                <w:lang w:eastAsia="zh-CN"/>
              </w:rPr>
              <w:t xml:space="preserve">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55pt" o:ole="">
                  <v:imagedata r:id="rId21" o:title=""/>
                </v:shape>
                <o:OLEObject Type="Embed" ProgID="Visio.Drawing.15" ShapeID="_x0000_i1025" DrawAspect="Content" ObjectID="_1777852099"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5pt;height:48.75pt" o:ole="">
                  <v:imagedata r:id="rId23" o:title=""/>
                </v:shape>
                <o:OLEObject Type="Embed" ProgID="Visio.Drawing.15" ShapeID="_x0000_i1026" DrawAspect="Content" ObjectID="_1777852100"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5BE47292" w14:textId="77777777" w:rsidR="00293A4E" w:rsidRDefault="007D5FFC">
            <w:r>
              <w:t>•Alt. 1-1:  Explicit indication by DCI to skip a particular gap(s)/restriction(s</w:t>
            </w:r>
            <w:proofErr w:type="gramStart"/>
            <w:r>
              <w:t>);</w:t>
            </w:r>
            <w:proofErr w:type="gramEnd"/>
            <w:r>
              <w:t xml:space="preserve"> </w:t>
            </w:r>
          </w:p>
          <w:p w14:paraId="660C4372" w14:textId="77777777" w:rsidR="00293A4E" w:rsidRDefault="007D5FFC">
            <w:r>
              <w:t>•Alt. 1-3: Implicit indication by DCI scheduling a transmission/reception overlapping with a gap(s)/restriction(s) to skip the gap(s)/restriction(s</w:t>
            </w:r>
            <w:proofErr w:type="gramStart"/>
            <w:r>
              <w:t>);</w:t>
            </w:r>
            <w:proofErr w:type="gramEnd"/>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w:t>
            </w:r>
            <w:proofErr w:type="gramStart"/>
            <w:r>
              <w:t>arrival</w:t>
            </w:r>
            <w:proofErr w:type="gramEnd"/>
            <w:r>
              <w:t xml:space="preserve"> </w:t>
            </w:r>
          </w:p>
          <w:p w14:paraId="6584F3DE" w14:textId="77777777" w:rsidR="00293A4E" w:rsidRDefault="007D5FFC">
            <w:pPr>
              <w:spacing w:after="0"/>
              <w:rPr>
                <w:lang w:eastAsia="zh-CN"/>
              </w:rPr>
            </w:pPr>
            <w:r>
              <w:rPr>
                <w:lang w:eastAsia="zh-CN"/>
              </w:rPr>
              <w:t>Proposal 4: RAN1 to prioritize the following semi-static solution to enable Tx/Rx in gaps/</w:t>
            </w:r>
            <w:proofErr w:type="gramStart"/>
            <w:r>
              <w:rPr>
                <w:lang w:eastAsia="zh-CN"/>
              </w:rPr>
              <w:t>restrictions</w:t>
            </w:r>
            <w:proofErr w:type="gramEnd"/>
            <w:r>
              <w:rPr>
                <w:lang w:eastAsia="zh-CN"/>
              </w:rPr>
              <w:t xml:space="preserve">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 xml:space="preserve">Proposal 5: Support Alt. 3-3 or 3-4 for the solution to enable Tx/Rx in gaps/restrictions that are caused by RRM </w:t>
            </w:r>
            <w:proofErr w:type="gramStart"/>
            <w:r>
              <w:rPr>
                <w:b w:val="0"/>
                <w:sz w:val="20"/>
              </w:rPr>
              <w:t>measurements</w:t>
            </w:r>
            <w:proofErr w:type="gramEnd"/>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65pt;height:50.4pt" o:ole="">
                  <v:imagedata r:id="rId26" o:title=""/>
                </v:shape>
                <o:OLEObject Type="Embed" ProgID="Visio.Drawing.15" ShapeID="_x0000_i1027" DrawAspect="Content" ObjectID="_1777852101"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xml:space="preserve">. Semi-static solution to enable TX/RX in gaps/restrictions caused by RRM </w:t>
            </w:r>
            <w:proofErr w:type="gramStart"/>
            <w:r>
              <w:rPr>
                <w:b w:val="0"/>
                <w:bCs/>
              </w:rPr>
              <w:t>measurements</w:t>
            </w:r>
            <w:proofErr w:type="gramEnd"/>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6.7pt;height:74.2pt" o:ole="">
                  <v:imagedata r:id="rId29" o:title=""/>
                </v:shape>
                <o:OLEObject Type="Embed" ProgID="Visio.Drawing.15" ShapeID="_x0000_i1028" DrawAspect="Content" ObjectID="_1777852102"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w:t>
            </w:r>
            <w:proofErr w:type="gramStart"/>
            <w:r>
              <w:rPr>
                <w:sz w:val="20"/>
                <w:szCs w:val="20"/>
                <w:lang w:val="en-US"/>
              </w:rPr>
              <w:t>restrictions;</w:t>
            </w:r>
            <w:proofErr w:type="gramEnd"/>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w:t>
            </w:r>
            <w:proofErr w:type="gramStart"/>
            <w:r>
              <w:rPr>
                <w:rFonts w:eastAsia="Batang"/>
              </w:rPr>
              <w:t>restrictions;</w:t>
            </w:r>
            <w:proofErr w:type="gramEnd"/>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proofErr w:type="gramStart"/>
      <w:r>
        <w:t>Companies</w:t>
      </w:r>
      <w:proofErr w:type="gramEnd"/>
      <w:r>
        <w:t xml:space="preserve">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w:t>
            </w:r>
            <w:proofErr w:type="gramStart"/>
            <w:r>
              <w:rPr>
                <w:sz w:val="20"/>
                <w:szCs w:val="20"/>
                <w:lang w:val="en-US"/>
              </w:rPr>
              <w:t>to schedule</w:t>
            </w:r>
            <w:proofErr w:type="gramEnd"/>
            <w:r>
              <w:rPr>
                <w:sz w:val="20"/>
                <w:szCs w:val="20"/>
                <w:lang w:val="en-US"/>
              </w:rPr>
              <w:t xml:space="preserv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 xml:space="preserve">DCI contains 1 or 2 bits to indicate one length of time window: </w:t>
      </w:r>
      <w:proofErr w:type="gramStart"/>
      <w:r>
        <w:rPr>
          <w:sz w:val="20"/>
          <w:szCs w:val="20"/>
          <w:lang w:val="en-GB"/>
        </w:rPr>
        <w:t>Huawei</w:t>
      </w:r>
      <w:proofErr w:type="gramEnd"/>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 xml:space="preserve">gap/restriction: </w:t>
      </w:r>
      <w:proofErr w:type="gramStart"/>
      <w:r>
        <w:rPr>
          <w:sz w:val="20"/>
          <w:szCs w:val="20"/>
          <w:lang w:val="en-GB"/>
        </w:rPr>
        <w:t>OPPO</w:t>
      </w:r>
      <w:proofErr w:type="gramEnd"/>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 xml:space="preserve">A new PHY priority index should be introduced to CG/SPS configurations: </w:t>
      </w:r>
      <w:proofErr w:type="gramStart"/>
      <w:r>
        <w:rPr>
          <w:lang w:eastAsia="ja-JP"/>
        </w:rPr>
        <w:t>Panasonic</w:t>
      </w:r>
      <w:proofErr w:type="gramEnd"/>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w:t>
      </w:r>
      <w:proofErr w:type="gramStart"/>
      <w:r>
        <w:rPr>
          <w:sz w:val="20"/>
          <w:szCs w:val="20"/>
          <w:lang w:val="en-GB"/>
        </w:rPr>
        <w:t>Qualcomm</w:t>
      </w:r>
      <w:proofErr w:type="gramEnd"/>
      <w:r>
        <w:rPr>
          <w:sz w:val="20"/>
          <w:szCs w:val="20"/>
          <w:lang w:val="en-GB"/>
        </w:rPr>
        <w:t xml:space="preserve">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w:t>
            </w:r>
            <w:proofErr w:type="gramStart"/>
            <w:r>
              <w:rPr>
                <w:rFonts w:hint="eastAsia"/>
                <w:szCs w:val="21"/>
              </w:rPr>
              <w:t>capacity</w:t>
            </w:r>
            <w:proofErr w:type="gramEnd"/>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 xml:space="preserve">Q2: at least for DL, and maybe for tethered UL, the XR jitter may not be small; </w:t>
            </w:r>
            <w:proofErr w:type="gramStart"/>
            <w:r>
              <w:t>so</w:t>
            </w:r>
            <w:proofErr w:type="gramEnd"/>
            <w:r>
              <w:t xml:space="preserve">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gNB can indicate gap/restriction with time duration for skipping more than one measurement </w:t>
            </w:r>
            <w:proofErr w:type="gramStart"/>
            <w:r>
              <w:rPr>
                <w:rFonts w:eastAsia="Malgun Gothic" w:hint="eastAsia"/>
                <w:lang w:eastAsia="ko-KR"/>
              </w:rPr>
              <w:t>gap, or</w:t>
            </w:r>
            <w:proofErr w:type="gramEnd"/>
            <w:r>
              <w:rPr>
                <w:rFonts w:eastAsia="Malgun Gothic" w:hint="eastAsia"/>
                <w:lang w:eastAsia="ko-KR"/>
              </w:rPr>
              <w:t xml:space="preserve">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 xml:space="preserve">Q2: Given the periodicity of the XR traffic, and the fact that the MG configuration </w:t>
            </w:r>
            <w:proofErr w:type="gramStart"/>
            <w:r>
              <w:t>are</w:t>
            </w:r>
            <w:proofErr w:type="gramEnd"/>
            <w:r>
              <w:t xml:space="preserv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 xml:space="preserve">We think this may be </w:t>
            </w:r>
            <w:proofErr w:type="gramStart"/>
            <w:r>
              <w:t>taken into account</w:t>
            </w:r>
            <w:proofErr w:type="gramEnd"/>
            <w:r>
              <w:t xml:space="preserve">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 xml:space="preserve">For Alt. 2, companies concern is the additional signalling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w:t>
            </w:r>
            <w:proofErr w:type="gramStart"/>
            <w:r>
              <w:rPr>
                <w:lang w:eastAsia="zh-CN"/>
              </w:rPr>
              <w:t>Cell(</w:t>
            </w:r>
            <w:proofErr w:type="gramEnd"/>
            <w:r>
              <w:rPr>
                <w:lang w:eastAsia="zh-CN"/>
              </w:rPr>
              <w:t xml:space="preserve">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w:t>
            </w:r>
            <w:proofErr w:type="gramStart"/>
            <w:r>
              <w:rPr>
                <w:lang w:val="en-US"/>
              </w:rPr>
              <w:t>Google,  MediaTek</w:t>
            </w:r>
            <w:proofErr w:type="gramEnd"/>
            <w:r>
              <w:rPr>
                <w:lang w:val="en-US"/>
              </w:rPr>
              <w:t xml:space="preserve">,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w:t>
            </w:r>
            <w:proofErr w:type="gramStart"/>
            <w:r>
              <w:t>make a decision</w:t>
            </w:r>
            <w:proofErr w:type="gramEnd"/>
            <w:r>
              <w:t xml:space="preserve">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w:t>
            </w:r>
            <w:proofErr w:type="gramStart"/>
            <w:r>
              <w:t>5:-</w:t>
            </w:r>
            <w:proofErr w:type="gramEnd"/>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w:t>
            </w:r>
            <w:proofErr w:type="gramStart"/>
            <w:r>
              <w:rPr>
                <w:rFonts w:eastAsia="Malgun Gothic"/>
                <w:lang w:eastAsia="ko-KR"/>
              </w:rPr>
              <w:t>more clear</w:t>
            </w:r>
            <w:proofErr w:type="gramEnd"/>
            <w:r>
              <w:rPr>
                <w:rFonts w:eastAsia="Malgun Gothic"/>
                <w:lang w:eastAsia="ko-KR"/>
              </w:rPr>
              <w:t xml:space="preserve">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proofErr w:type="gramStart"/>
            <w:r>
              <w:rPr>
                <w:rFonts w:hint="eastAsia"/>
                <w:b/>
                <w:bCs/>
                <w:lang w:val="en-US" w:eastAsia="zh-CN"/>
              </w:rPr>
              <w:t>2</w:t>
            </w:r>
            <w:r>
              <w:rPr>
                <w:b/>
                <w:bCs/>
                <w:lang w:val="en-US"/>
              </w:rPr>
              <w:t>:</w:t>
            </w:r>
            <w:bookmarkEnd w:id="7"/>
            <w:r>
              <w:rPr>
                <w:rFonts w:hint="eastAsia"/>
                <w:lang w:val="en-US" w:eastAsia="zh-CN"/>
              </w:rPr>
              <w:t>We</w:t>
            </w:r>
            <w:proofErr w:type="gramEnd"/>
            <w:r>
              <w:rPr>
                <w:rFonts w:hint="eastAsia"/>
                <w:lang w:val="en-US" w:eastAsia="zh-CN"/>
              </w:rPr>
              <w:t xml:space="preserv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gramStart"/>
            <w:r>
              <w:rPr>
                <w:rFonts w:hint="eastAsia"/>
                <w:lang w:val="en-US" w:eastAsia="zh-CN"/>
              </w:rPr>
              <w:t>discussion.Given</w:t>
            </w:r>
            <w:proofErr w:type="gram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3A199B">
        <w:tc>
          <w:tcPr>
            <w:tcW w:w="2122" w:type="dxa"/>
          </w:tcPr>
          <w:p w14:paraId="5A7D77AD" w14:textId="77777777" w:rsidR="007D5FFC" w:rsidRDefault="007D5FFC" w:rsidP="003A199B">
            <w:pPr>
              <w:rPr>
                <w:lang w:eastAsia="zh-CN"/>
              </w:rPr>
            </w:pPr>
            <w:r>
              <w:rPr>
                <w:rFonts w:hint="eastAsia"/>
                <w:lang w:eastAsia="zh-CN"/>
              </w:rPr>
              <w:t>Qualcomm</w:t>
            </w:r>
          </w:p>
        </w:tc>
        <w:tc>
          <w:tcPr>
            <w:tcW w:w="7507" w:type="dxa"/>
          </w:tcPr>
          <w:p w14:paraId="1A64FF84" w14:textId="77777777" w:rsidR="007D5FFC" w:rsidRDefault="007D5FFC" w:rsidP="003A199B">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3A199B">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3A199B">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293A4E" w14:paraId="7813409B" w14:textId="77777777">
        <w:tc>
          <w:tcPr>
            <w:tcW w:w="2122" w:type="dxa"/>
          </w:tcPr>
          <w:p w14:paraId="4F41ED97" w14:textId="77777777" w:rsidR="00293A4E" w:rsidRDefault="00293A4E"/>
        </w:tc>
        <w:tc>
          <w:tcPr>
            <w:tcW w:w="7507" w:type="dxa"/>
          </w:tcPr>
          <w:p w14:paraId="2F44A8FA" w14:textId="77777777" w:rsidR="00293A4E" w:rsidRDefault="00293A4E"/>
        </w:tc>
      </w:tr>
      <w:tr w:rsidR="00293A4E" w14:paraId="286F4DAF" w14:textId="77777777">
        <w:tc>
          <w:tcPr>
            <w:tcW w:w="2122" w:type="dxa"/>
          </w:tcPr>
          <w:p w14:paraId="15A26695" w14:textId="77777777" w:rsidR="00293A4E" w:rsidRDefault="00293A4E"/>
        </w:tc>
        <w:tc>
          <w:tcPr>
            <w:tcW w:w="7507" w:type="dxa"/>
          </w:tcPr>
          <w:p w14:paraId="124627BE" w14:textId="77777777" w:rsidR="00293A4E" w:rsidRDefault="00293A4E"/>
        </w:tc>
      </w:tr>
    </w:tbl>
    <w:p w14:paraId="51040C1D" w14:textId="77777777" w:rsidR="00293A4E" w:rsidRDefault="00293A4E"/>
    <w:p w14:paraId="235190B3" w14:textId="77777777" w:rsidR="00293A4E" w:rsidRDefault="00293A4E"/>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6FF9FAD7">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lastRenderedPageBreak/>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lastRenderedPageBreak/>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441708F4">
                <v:shape id="_x0000_i1029" type="#_x0000_t75" style="width:136.25pt;height:1in" o:ole="">
                  <v:imagedata r:id="rId34" o:title=""/>
                </v:shape>
                <o:OLEObject Type="Embed" ProgID="Visio.Drawing.15" ShapeID="_x0000_i1029" DrawAspect="Content" ObjectID="_1777852103"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 xml:space="preserve">Proposal 8: RAN1 discusses two UE capabilities to accommodate both </w:t>
            </w:r>
            <w:proofErr w:type="gramStart"/>
            <w:r>
              <w:t>small and large time</w:t>
            </w:r>
            <w:proofErr w:type="gramEnd"/>
            <w:r>
              <w:t xml:space="preserve"> offsets.</w:t>
            </w:r>
          </w:p>
          <w:p w14:paraId="6B552532" w14:textId="77777777" w:rsidR="00293A4E" w:rsidRDefault="007D5FFC">
            <w:pPr>
              <w:spacing w:before="120" w:after="120"/>
              <w:jc w:val="center"/>
            </w:pPr>
            <w:r>
              <w:rPr>
                <w:noProof/>
                <w:lang w:val="en-US" w:eastAsia="zh-CN"/>
              </w:rPr>
              <w:lastRenderedPageBreak/>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 xml:space="preserve">Figure 8 Timeline consideration of dynamic </w:t>
            </w:r>
            <w:proofErr w:type="gramStart"/>
            <w:r>
              <w:rPr>
                <w:rFonts w:hint="eastAsia"/>
                <w:szCs w:val="21"/>
              </w:rPr>
              <w:t>signaling</w:t>
            </w:r>
            <w:proofErr w:type="gram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 xml:space="preserve">he timeline requirement is to accommodate for the minimum time after which it’s not possible to cancel the </w:t>
      </w:r>
      <w:proofErr w:type="gramStart"/>
      <w:r>
        <w:rPr>
          <w:sz w:val="20"/>
          <w:szCs w:val="20"/>
          <w:lang w:val="en-GB"/>
        </w:rPr>
        <w:t>retune:</w:t>
      </w:r>
      <w:proofErr w:type="gramEnd"/>
      <w:r>
        <w:rPr>
          <w:sz w:val="20"/>
          <w:szCs w:val="20"/>
          <w:lang w:val="en-GB"/>
        </w:rPr>
        <w:t xml:space="preserv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 xml:space="preserve">The cancellation timeline should only be satisfied for the first indication of a cancelled measurement occasion: </w:t>
      </w:r>
      <w:proofErr w:type="gramStart"/>
      <w:r>
        <w:rPr>
          <w:lang w:eastAsia="zh-CN"/>
        </w:rPr>
        <w:t>Ericsson</w:t>
      </w:r>
      <w:proofErr w:type="gramEnd"/>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w:t>
            </w:r>
            <w:proofErr w:type="gramStart"/>
            <w:r>
              <w:rPr>
                <w:sz w:val="20"/>
                <w:szCs w:val="20"/>
                <w:lang w:val="en-US"/>
              </w:rPr>
              <w:t>discussion;</w:t>
            </w:r>
            <w:proofErr w:type="gramEnd"/>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w:t>
            </w:r>
            <w:proofErr w:type="gramStart"/>
            <w:r>
              <w:rPr>
                <w:sz w:val="20"/>
                <w:szCs w:val="20"/>
                <w:lang w:val="en-US"/>
              </w:rPr>
              <w:t>decide;</w:t>
            </w:r>
            <w:proofErr w:type="gramEnd"/>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2DB6698F" w14:textId="77777777" w:rsidR="00293A4E" w:rsidRDefault="007D5FFC">
            <w:pPr>
              <w:pStyle w:val="ListParagraph"/>
              <w:numPr>
                <w:ilvl w:val="1"/>
                <w:numId w:val="43"/>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49FC4D2B" w14:textId="77777777" w:rsidR="00293A4E" w:rsidRDefault="007D5FFC">
            <w:pPr>
              <w:pStyle w:val="ListParagraph"/>
              <w:numPr>
                <w:ilvl w:val="1"/>
                <w:numId w:val="43"/>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lastRenderedPageBreak/>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 xml:space="preserve">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w:t>
            </w:r>
            <w:proofErr w:type="gramStart"/>
            <w:r>
              <w:t>e..g</w:t>
            </w:r>
            <w:proofErr w:type="gram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lastRenderedPageBreak/>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7777777" w:rsidR="00293A4E" w:rsidRDefault="00293A4E">
            <w:pPr>
              <w:rPr>
                <w:lang w:eastAsia="zh-CN"/>
              </w:rPr>
            </w:pPr>
          </w:p>
        </w:tc>
        <w:tc>
          <w:tcPr>
            <w:tcW w:w="7507" w:type="dxa"/>
          </w:tcPr>
          <w:p w14:paraId="136F8831" w14:textId="77777777" w:rsidR="00293A4E" w:rsidRDefault="00293A4E"/>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w:t>
            </w:r>
            <w:proofErr w:type="gramStart"/>
            <w:r>
              <w:t>provide assistance</w:t>
            </w:r>
            <w:proofErr w:type="gramEnd"/>
            <w:r>
              <w:t xml:space="preserv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proofErr w:type="gramStart"/>
                  <w:r>
                    <w:t>max(</w:t>
                  </w:r>
                  <w:proofErr w:type="gramEnd"/>
                  <w:r>
                    <w:t xml:space="preserve">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proofErr w:type="gramStart"/>
                  <w:r>
                    <w:t>Max(</w:t>
                  </w:r>
                  <w:proofErr w:type="gramEnd"/>
                  <w:r>
                    <w:t>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lastRenderedPageBreak/>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t>Google</w:t>
            </w:r>
          </w:p>
        </w:tc>
        <w:tc>
          <w:tcPr>
            <w:tcW w:w="7507" w:type="dxa"/>
          </w:tcPr>
          <w:p w14:paraId="7006B187" w14:textId="77777777" w:rsidR="00293A4E" w:rsidRDefault="007D5FFC">
            <w:r>
              <w:t>Proposal 5:</w:t>
            </w:r>
            <w:r>
              <w:tab/>
              <w:t xml:space="preserve">The UE to report assistance information related to channel conditions, e.g. whenever L1 RSRP values fall below a configured </w:t>
            </w:r>
            <w:proofErr w:type="gramStart"/>
            <w:r>
              <w:t>threshold</w:t>
            </w:r>
            <w:proofErr w:type="gramEnd"/>
          </w:p>
          <w:p w14:paraId="4BD56D32" w14:textId="77777777" w:rsidR="00293A4E" w:rsidRDefault="007D5FFC">
            <w:r>
              <w:t>Proposal 6:</w:t>
            </w:r>
            <w:r>
              <w:tab/>
              <w:t xml:space="preserve">The UE to report number of measurement gaps that can be skipped within a specified/configured </w:t>
            </w:r>
            <w:proofErr w:type="gramStart"/>
            <w:r>
              <w:t>window</w:t>
            </w:r>
            <w:proofErr w:type="gramEnd"/>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lastRenderedPageBreak/>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355A1E4E" w14:textId="77777777" w:rsidR="00293A4E" w:rsidRDefault="007D5FFC">
            <w:pPr>
              <w:spacing w:after="0"/>
              <w:ind w:left="1440" w:hanging="1440"/>
            </w:pPr>
            <w:r>
              <w:lastRenderedPageBreak/>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lastRenderedPageBreak/>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w:t>
            </w:r>
            <w:proofErr w:type="gramStart"/>
            <w:r>
              <w:t>: :</w:t>
            </w:r>
            <w:proofErr w:type="gramEnd"/>
            <w:r>
              <w:t xml:space="preserve">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lastRenderedPageBreak/>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PSI information is not possible to be signaled by RRC since it varies in every PDU </w:t>
      </w:r>
      <w:proofErr w:type="gramStart"/>
      <w:r>
        <w:rPr>
          <w:rFonts w:eastAsia="Batang"/>
          <w:sz w:val="20"/>
          <w:szCs w:val="20"/>
          <w:lang w:val="en-US"/>
        </w:rPr>
        <w:t>set:</w:t>
      </w:r>
      <w:proofErr w:type="gramEnd"/>
      <w:r>
        <w:rPr>
          <w:rFonts w:eastAsia="Batang"/>
          <w:sz w:val="20"/>
          <w:szCs w:val="20"/>
          <w:lang w:val="en-US"/>
        </w:rPr>
        <w:t xml:space="preserve">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lastRenderedPageBreak/>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xml:space="preserve">: We consider </w:t>
            </w:r>
            <w:proofErr w:type="gramStart"/>
            <w:r>
              <w:rPr>
                <w:rFonts w:hint="eastAsia"/>
                <w:lang w:val="en-US" w:eastAsia="zh-CN"/>
              </w:rPr>
              <w:t>to reuse</w:t>
            </w:r>
            <w:proofErr w:type="gramEnd"/>
            <w:r>
              <w:rPr>
                <w:rFonts w:hint="eastAsia"/>
                <w:lang w:val="en-US" w:eastAsia="zh-CN"/>
              </w:rPr>
              <w:t xml:space="preserv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lastRenderedPageBreak/>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 xml:space="preserve">Q1: Agree, but only for traffic and mobility (which are up to RAN2 to discuss). However, as we noted in our tdoc, the channel conditions can be used in two different ways, </w:t>
            </w:r>
            <w:proofErr w:type="gramStart"/>
            <w:r>
              <w:t>i.e.,:</w:t>
            </w:r>
            <w:proofErr w:type="gramEnd"/>
          </w:p>
          <w:p w14:paraId="3482D969" w14:textId="77777777" w:rsidR="00293A4E" w:rsidRDefault="007D5FFC">
            <w:pPr>
              <w:numPr>
                <w:ilvl w:val="0"/>
                <w:numId w:val="13"/>
              </w:numPr>
            </w:pPr>
            <w:r>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 xml:space="preserve">1: </w:t>
            </w:r>
            <w:proofErr w:type="gramStart"/>
            <w:r>
              <w:rPr>
                <w:lang w:eastAsia="zh-CN"/>
              </w:rPr>
              <w:t>agree</w:t>
            </w:r>
            <w:proofErr w:type="gramEnd"/>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lastRenderedPageBreak/>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w:t>
            </w:r>
            <w:proofErr w:type="gramStart"/>
            <w:r>
              <w:rPr>
                <w:highlight w:val="yellow"/>
                <w:lang w:val="en-US"/>
              </w:rPr>
              <w:t>1</w:t>
            </w:r>
            <w:r>
              <w:rPr>
                <w:lang w:val="en-US"/>
              </w:rPr>
              <w:t xml:space="preserve"> :</w:t>
            </w:r>
            <w:proofErr w:type="gramEnd"/>
            <w:r>
              <w:rPr>
                <w:lang w:val="en-US"/>
              </w:rPr>
              <w:t xml:space="preserve">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 xml:space="preserve">[vivo]: the TS 38.133 define the Measurement period for intra/iner-frequency </w:t>
            </w:r>
            <w:proofErr w:type="gramStart"/>
            <w:r>
              <w:rPr>
                <w:rFonts w:eastAsia="Batang"/>
                <w:sz w:val="20"/>
                <w:szCs w:val="20"/>
                <w:lang w:val="en-US"/>
              </w:rPr>
              <w:t>measurements,which</w:t>
            </w:r>
            <w:proofErr w:type="gramEnd"/>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w:t>
            </w:r>
            <w:proofErr w:type="gramStart"/>
            <w:r>
              <w:rPr>
                <w:rFonts w:eastAsia="Batang"/>
                <w:sz w:val="20"/>
                <w:szCs w:val="20"/>
                <w:lang w:val="en-US"/>
              </w:rPr>
              <w:t>has</w:t>
            </w:r>
            <w:proofErr w:type="gramEnd"/>
            <w:r>
              <w:rPr>
                <w:rFonts w:eastAsia="Batang"/>
                <w:sz w:val="20"/>
                <w:szCs w:val="20"/>
                <w:lang w:val="en-US"/>
              </w:rPr>
              <w:t xml:space="preserve">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w:t>
            </w:r>
            <w:r>
              <w:rPr>
                <w:rFonts w:eastAsia="Batang"/>
                <w:sz w:val="20"/>
                <w:szCs w:val="20"/>
                <w:lang w:val="en-US"/>
              </w:rPr>
              <w:lastRenderedPageBreak/>
              <w:t xml:space="preserve">measurement, so gNB can make better balace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w:t>
            </w:r>
            <w:proofErr w:type="gramStart"/>
            <w:r>
              <w:rPr>
                <w:rFonts w:eastAsia="Batang"/>
                <w:sz w:val="20"/>
                <w:szCs w:val="20"/>
                <w:lang w:val="en-US"/>
              </w:rPr>
              <w:t>skipping:</w:t>
            </w:r>
            <w:proofErr w:type="gramEnd"/>
            <w:r>
              <w:rPr>
                <w:rFonts w:eastAsia="Batang"/>
                <w:sz w:val="20"/>
                <w:szCs w:val="20"/>
                <w:lang w:val="en-US"/>
              </w:rPr>
              <w:t xml:space="preserve">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Again, it is meaningless to consider only the need of XR traffic without any consideration on RRM impact. Without UAI, gNB may need </w:t>
            </w:r>
            <w:proofErr w:type="gramStart"/>
            <w:r>
              <w:rPr>
                <w:rFonts w:eastAsiaTheme="minorEastAsia"/>
                <w:sz w:val="20"/>
                <w:szCs w:val="20"/>
                <w:lang w:val="en-US"/>
              </w:rPr>
              <w:t>to  make</w:t>
            </w:r>
            <w:proofErr w:type="gramEnd"/>
            <w:r>
              <w:rPr>
                <w:rFonts w:eastAsiaTheme="minorEastAsia"/>
                <w:sz w:val="20"/>
                <w:szCs w:val="20"/>
                <w:lang w:val="en-US"/>
              </w:rPr>
              <w:t xml:space="preserv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w:t>
            </w:r>
            <w:proofErr w:type="gramStart"/>
            <w:r>
              <w:t>not report</w:t>
            </w:r>
            <w:proofErr w:type="gramEnd"/>
            <w:r>
              <w:t xml:space="preserve">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w:t>
            </w:r>
            <w:r>
              <w:rPr>
                <w:lang w:eastAsia="zh-CN"/>
              </w:rPr>
              <w:lastRenderedPageBreak/>
              <w:t xml:space="preserve">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lastRenderedPageBreak/>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vivo provided 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lastRenderedPageBreak/>
        <w:t>High priority discussion: Round #2</w:t>
      </w:r>
    </w:p>
    <w:p w14:paraId="44E14BAF" w14:textId="77777777" w:rsidR="00293A4E" w:rsidRDefault="007D5FFC">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w:t>
      </w:r>
      <w:proofErr w:type="gramStart"/>
      <w:r>
        <w:t>companies</w:t>
      </w:r>
      <w:proofErr w:type="gramEnd"/>
      <w:r>
        <w:t xml:space="preserve"> input, Option 1 (support UE assistance information related to measurements) was updated. From </w:t>
      </w:r>
      <w:proofErr w:type="gramStart"/>
      <w:r>
        <w:t>companies</w:t>
      </w:r>
      <w:proofErr w:type="gramEnd"/>
      <w:r>
        <w:t xml:space="preserve">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 xml:space="preserve">1) The UE assistance information is about the MG(s) that can be skipped OR cannot be skipped? In the last version of proposal, it </w:t>
            </w:r>
            <w:proofErr w:type="gramStart"/>
            <w:r>
              <w:rPr>
                <w:lang w:eastAsia="zh-CN"/>
              </w:rPr>
              <w:t>is can be</w:t>
            </w:r>
            <w:proofErr w:type="gramEnd"/>
            <w:r>
              <w:rPr>
                <w:lang w:eastAsia="zh-CN"/>
              </w:rPr>
              <w:t xml:space="preserv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w:t>
            </w:r>
            <w:proofErr w:type="gramStart"/>
            <w:r>
              <w:rPr>
                <w:color w:val="FF0000"/>
                <w:u w:val="single"/>
              </w:rPr>
              <w:t>amount</w:t>
            </w:r>
            <w:proofErr w:type="gramEnd"/>
            <w:r>
              <w:rPr>
                <w:color w:val="FF0000"/>
                <w:u w:val="single"/>
              </w:rPr>
              <w:t xml:space="preserve">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w:t>
            </w:r>
            <w:r>
              <w:lastRenderedPageBreak/>
              <w:t xml:space="preserve">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lastRenderedPageBreak/>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w:t>
            </w:r>
            <w:proofErr w:type="gramStart"/>
            <w:r>
              <w:t>)</w:t>
            </w:r>
            <w:proofErr w:type="gramEnd"/>
            <w:r>
              <w:t xml:space="preserve"> and such analysis seems to be out of RAN1 scope.</w:t>
            </w:r>
          </w:p>
        </w:tc>
      </w:tr>
      <w:tr w:rsidR="00456B28" w14:paraId="675BB73E" w14:textId="77777777" w:rsidTr="003A199B">
        <w:tc>
          <w:tcPr>
            <w:tcW w:w="2122" w:type="dxa"/>
          </w:tcPr>
          <w:p w14:paraId="3B63FF79" w14:textId="77777777" w:rsidR="00456B28" w:rsidRDefault="00456B28" w:rsidP="003A199B">
            <w:pPr>
              <w:rPr>
                <w:lang w:eastAsia="zh-CN"/>
              </w:rPr>
            </w:pPr>
            <w:r>
              <w:rPr>
                <w:rFonts w:hint="eastAsia"/>
                <w:lang w:eastAsia="zh-CN"/>
              </w:rPr>
              <w:t>Qualcomm</w:t>
            </w:r>
          </w:p>
        </w:tc>
        <w:tc>
          <w:tcPr>
            <w:tcW w:w="7507" w:type="dxa"/>
          </w:tcPr>
          <w:p w14:paraId="064CAB3D" w14:textId="77777777" w:rsidR="00456B28" w:rsidRDefault="00456B28" w:rsidP="003A199B">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3A199B">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3A199B">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293A4E" w14:paraId="20D80D2A" w14:textId="77777777">
        <w:tc>
          <w:tcPr>
            <w:tcW w:w="2122" w:type="dxa"/>
          </w:tcPr>
          <w:p w14:paraId="36619E49" w14:textId="77777777" w:rsidR="00293A4E" w:rsidRDefault="00293A4E"/>
        </w:tc>
        <w:tc>
          <w:tcPr>
            <w:tcW w:w="7507" w:type="dxa"/>
          </w:tcPr>
          <w:p w14:paraId="5A022F29" w14:textId="77777777" w:rsidR="00293A4E" w:rsidRDefault="00293A4E"/>
        </w:tc>
      </w:tr>
      <w:tr w:rsidR="00293A4E" w14:paraId="6D0557E7" w14:textId="77777777">
        <w:tc>
          <w:tcPr>
            <w:tcW w:w="2122" w:type="dxa"/>
          </w:tcPr>
          <w:p w14:paraId="1B7DD2DC" w14:textId="77777777" w:rsidR="00293A4E" w:rsidRDefault="00293A4E"/>
        </w:tc>
        <w:tc>
          <w:tcPr>
            <w:tcW w:w="7507" w:type="dxa"/>
          </w:tcPr>
          <w:p w14:paraId="450F0A27" w14:textId="77777777" w:rsidR="00293A4E" w:rsidRDefault="00293A4E"/>
        </w:tc>
      </w:tr>
    </w:tbl>
    <w:p w14:paraId="010A1BAD" w14:textId="77777777" w:rsidR="00293A4E" w:rsidRDefault="00293A4E"/>
    <w:p w14:paraId="7BD47EE8" w14:textId="77777777" w:rsidR="00293A4E" w:rsidRDefault="00293A4E"/>
    <w:p w14:paraId="221579ED" w14:textId="77777777" w:rsidR="00293A4E" w:rsidRDefault="007D5FFC">
      <w:pPr>
        <w:pStyle w:val="Heading2"/>
      </w:pPr>
      <w:r>
        <w:t>Other types of solutions</w:t>
      </w:r>
    </w:p>
    <w:p w14:paraId="2CF350D7" w14:textId="77777777" w:rsidR="00293A4E" w:rsidRDefault="00293A4E"/>
    <w:p w14:paraId="0D71167C" w14:textId="77777777" w:rsidR="00293A4E" w:rsidRDefault="007D5FFC">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lastRenderedPageBreak/>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77777777" w:rsidR="00293A4E" w:rsidRDefault="00293A4E">
            <w:pPr>
              <w:rPr>
                <w:lang w:val="en-US" w:eastAsia="zh-CN"/>
              </w:rPr>
            </w:pPr>
          </w:p>
        </w:tc>
        <w:tc>
          <w:tcPr>
            <w:tcW w:w="7507" w:type="dxa"/>
          </w:tcPr>
          <w:p w14:paraId="68EE2BAF" w14:textId="77777777" w:rsidR="00293A4E" w:rsidRDefault="00293A4E">
            <w:pPr>
              <w:rPr>
                <w:lang w:val="en-US" w:eastAsia="zh-CN"/>
              </w:rPr>
            </w:pP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t>Partial skipping</w:t>
      </w:r>
    </w:p>
    <w:p w14:paraId="45AAD04D" w14:textId="77777777" w:rsidR="00293A4E" w:rsidRDefault="00293A4E"/>
    <w:p w14:paraId="4505E367"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lastRenderedPageBreak/>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lastRenderedPageBreak/>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lastRenderedPageBreak/>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 xml:space="preserve">Legacy RRC signaling indicates SSB symbols to be </w:t>
            </w:r>
            <w:proofErr w:type="gramStart"/>
            <w:r>
              <w:rPr>
                <w:iCs/>
              </w:rPr>
              <w:t>measured</w:t>
            </w:r>
            <w:proofErr w:type="gramEnd"/>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lastRenderedPageBreak/>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7777777" w:rsidR="00293A4E" w:rsidRDefault="00293A4E"/>
        </w:tc>
        <w:tc>
          <w:tcPr>
            <w:tcW w:w="7507" w:type="dxa"/>
          </w:tcPr>
          <w:p w14:paraId="5C51856B" w14:textId="77777777" w:rsidR="00293A4E" w:rsidRDefault="00293A4E"/>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lastRenderedPageBreak/>
        <w:t>Other issues</w:t>
      </w:r>
    </w:p>
    <w:p w14:paraId="6B7CDBB8" w14:textId="77777777" w:rsidR="00293A4E" w:rsidRDefault="00293A4E"/>
    <w:p w14:paraId="30060354" w14:textId="77777777" w:rsidR="00293A4E" w:rsidRDefault="007D5FF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lastRenderedPageBreak/>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77777777" w:rsidR="00293A4E" w:rsidRDefault="00293A4E"/>
        </w:tc>
        <w:tc>
          <w:tcPr>
            <w:tcW w:w="7507" w:type="dxa"/>
          </w:tcPr>
          <w:p w14:paraId="28DD6567" w14:textId="77777777" w:rsidR="00293A4E" w:rsidRDefault="00293A4E"/>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 xml:space="preserve">Solutions based on network </w:t>
            </w:r>
            <w:proofErr w:type="gramStart"/>
            <w:r>
              <w:rPr>
                <w:b/>
                <w:bCs/>
                <w:lang w:val="en-US"/>
              </w:rPr>
              <w:t>signaling:</w:t>
            </w:r>
            <w:proofErr w:type="gramEnd"/>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lastRenderedPageBreak/>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lastRenderedPageBreak/>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11123329" w14:textId="77777777" w:rsidR="00293A4E" w:rsidRDefault="007D5FFC">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02415389" w14:textId="77777777" w:rsidR="00293A4E" w:rsidRDefault="007D5FFC">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lastRenderedPageBreak/>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23AB056F"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2FC3928"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(s-MeasureConfig</w:t>
      </w:r>
      <w:proofErr w:type="gramStart"/>
      <w:r>
        <w:rPr>
          <w:sz w:val="20"/>
          <w:szCs w:val="20"/>
          <w:lang w:val="en-US"/>
        </w:rPr>
        <w:t>);</w:t>
      </w:r>
      <w:proofErr w:type="gramEnd"/>
    </w:p>
    <w:p w14:paraId="36CAC512" w14:textId="77777777" w:rsidR="00293A4E" w:rsidRDefault="007D5FFC">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roofErr w:type="gramStart"/>
      <w:r>
        <w:rPr>
          <w:sz w:val="20"/>
          <w:szCs w:val="20"/>
          <w:lang w:val="en-US"/>
        </w:rPr>
        <w:t>);</w:t>
      </w:r>
      <w:proofErr w:type="gramEnd"/>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832" w14:textId="77777777" w:rsidR="00586A30" w:rsidRDefault="00586A30">
      <w:pPr>
        <w:spacing w:after="0"/>
      </w:pPr>
      <w:r>
        <w:separator/>
      </w:r>
    </w:p>
  </w:endnote>
  <w:endnote w:type="continuationSeparator" w:id="0">
    <w:p w14:paraId="5AA1CD51" w14:textId="77777777" w:rsidR="00586A30" w:rsidRDefault="00586A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97D1" w14:textId="77777777" w:rsidR="00586A30" w:rsidRDefault="00586A30">
      <w:pPr>
        <w:spacing w:after="0"/>
      </w:pPr>
      <w:r>
        <w:separator/>
      </w:r>
    </w:p>
  </w:footnote>
  <w:footnote w:type="continuationSeparator" w:id="0">
    <w:p w14:paraId="17DCBE10" w14:textId="77777777" w:rsidR="00586A30" w:rsidRDefault="00586A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7"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3"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0"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5267566">
    <w:abstractNumId w:val="28"/>
  </w:num>
  <w:num w:numId="2" w16cid:durableId="1828204859">
    <w:abstractNumId w:val="32"/>
  </w:num>
  <w:num w:numId="3" w16cid:durableId="770516456">
    <w:abstractNumId w:val="2"/>
  </w:num>
  <w:num w:numId="4" w16cid:durableId="2147358026">
    <w:abstractNumId w:val="53"/>
  </w:num>
  <w:num w:numId="5" w16cid:durableId="1064138877">
    <w:abstractNumId w:val="7"/>
  </w:num>
  <w:num w:numId="6" w16cid:durableId="1573585399">
    <w:abstractNumId w:val="68"/>
  </w:num>
  <w:num w:numId="7" w16cid:durableId="2005694947">
    <w:abstractNumId w:val="13"/>
  </w:num>
  <w:num w:numId="8" w16cid:durableId="1032223249">
    <w:abstractNumId w:val="23"/>
  </w:num>
  <w:num w:numId="9" w16cid:durableId="1839077261">
    <w:abstractNumId w:val="22"/>
  </w:num>
  <w:num w:numId="10" w16cid:durableId="1293949959">
    <w:abstractNumId w:val="25"/>
  </w:num>
  <w:num w:numId="11" w16cid:durableId="704988519">
    <w:abstractNumId w:val="46"/>
  </w:num>
  <w:num w:numId="12" w16cid:durableId="1046875681">
    <w:abstractNumId w:val="24"/>
  </w:num>
  <w:num w:numId="13" w16cid:durableId="602498582">
    <w:abstractNumId w:val="35"/>
  </w:num>
  <w:num w:numId="14" w16cid:durableId="2136943318">
    <w:abstractNumId w:val="69"/>
  </w:num>
  <w:num w:numId="15" w16cid:durableId="1183973837">
    <w:abstractNumId w:val="62"/>
  </w:num>
  <w:num w:numId="16" w16cid:durableId="1456370907">
    <w:abstractNumId w:val="60"/>
  </w:num>
  <w:num w:numId="17" w16cid:durableId="1190492877">
    <w:abstractNumId w:val="61"/>
  </w:num>
  <w:num w:numId="18" w16cid:durableId="2028363098">
    <w:abstractNumId w:val="41"/>
  </w:num>
  <w:num w:numId="19" w16cid:durableId="501941709">
    <w:abstractNumId w:val="1"/>
  </w:num>
  <w:num w:numId="20" w16cid:durableId="1729568062">
    <w:abstractNumId w:val="65"/>
  </w:num>
  <w:num w:numId="21" w16cid:durableId="1336150721">
    <w:abstractNumId w:val="55"/>
  </w:num>
  <w:num w:numId="22" w16cid:durableId="1408306188">
    <w:abstractNumId w:val="64"/>
  </w:num>
  <w:num w:numId="23" w16cid:durableId="2073116393">
    <w:abstractNumId w:val="50"/>
  </w:num>
  <w:num w:numId="24" w16cid:durableId="204149237">
    <w:abstractNumId w:val="20"/>
  </w:num>
  <w:num w:numId="25" w16cid:durableId="394671490">
    <w:abstractNumId w:val="33"/>
  </w:num>
  <w:num w:numId="26" w16cid:durableId="346752728">
    <w:abstractNumId w:val="6"/>
  </w:num>
  <w:num w:numId="27" w16cid:durableId="74473950">
    <w:abstractNumId w:val="38"/>
  </w:num>
  <w:num w:numId="28" w16cid:durableId="1846632370">
    <w:abstractNumId w:val="21"/>
  </w:num>
  <w:num w:numId="29" w16cid:durableId="229968315">
    <w:abstractNumId w:val="42"/>
  </w:num>
  <w:num w:numId="30" w16cid:durableId="1846288719">
    <w:abstractNumId w:val="49"/>
  </w:num>
  <w:num w:numId="31" w16cid:durableId="281426966">
    <w:abstractNumId w:val="71"/>
  </w:num>
  <w:num w:numId="32" w16cid:durableId="388774392">
    <w:abstractNumId w:val="36"/>
  </w:num>
  <w:num w:numId="33" w16cid:durableId="540632400">
    <w:abstractNumId w:val="63"/>
  </w:num>
  <w:num w:numId="34" w16cid:durableId="2079863570">
    <w:abstractNumId w:val="56"/>
  </w:num>
  <w:num w:numId="35" w16cid:durableId="453258018">
    <w:abstractNumId w:val="19"/>
  </w:num>
  <w:num w:numId="36" w16cid:durableId="852381630">
    <w:abstractNumId w:val="27"/>
  </w:num>
  <w:num w:numId="37" w16cid:durableId="1870220057">
    <w:abstractNumId w:val="57"/>
  </w:num>
  <w:num w:numId="38" w16cid:durableId="65539420">
    <w:abstractNumId w:val="0"/>
  </w:num>
  <w:num w:numId="39" w16cid:durableId="756750999">
    <w:abstractNumId w:val="70"/>
  </w:num>
  <w:num w:numId="40" w16cid:durableId="1550067156">
    <w:abstractNumId w:val="9"/>
  </w:num>
  <w:num w:numId="41" w16cid:durableId="617687359">
    <w:abstractNumId w:val="12"/>
  </w:num>
  <w:num w:numId="42" w16cid:durableId="1997948520">
    <w:abstractNumId w:val="39"/>
  </w:num>
  <w:num w:numId="43" w16cid:durableId="501942172">
    <w:abstractNumId w:val="3"/>
  </w:num>
  <w:num w:numId="44" w16cid:durableId="381948804">
    <w:abstractNumId w:val="26"/>
  </w:num>
  <w:num w:numId="45" w16cid:durableId="1168401727">
    <w:abstractNumId w:val="66"/>
  </w:num>
  <w:num w:numId="46" w16cid:durableId="1597205924">
    <w:abstractNumId w:val="11"/>
  </w:num>
  <w:num w:numId="47" w16cid:durableId="2134442816">
    <w:abstractNumId w:val="47"/>
  </w:num>
  <w:num w:numId="48" w16cid:durableId="1792430165">
    <w:abstractNumId w:val="59"/>
  </w:num>
  <w:num w:numId="49" w16cid:durableId="773474474">
    <w:abstractNumId w:val="16"/>
  </w:num>
  <w:num w:numId="50" w16cid:durableId="151409062">
    <w:abstractNumId w:val="4"/>
  </w:num>
  <w:num w:numId="51" w16cid:durableId="924804995">
    <w:abstractNumId w:val="18"/>
  </w:num>
  <w:num w:numId="52" w16cid:durableId="796144137">
    <w:abstractNumId w:val="31"/>
  </w:num>
  <w:num w:numId="53" w16cid:durableId="121308792">
    <w:abstractNumId w:val="15"/>
  </w:num>
  <w:num w:numId="54" w16cid:durableId="1349867272">
    <w:abstractNumId w:val="44"/>
  </w:num>
  <w:num w:numId="55" w16cid:durableId="1832912027">
    <w:abstractNumId w:val="17"/>
  </w:num>
  <w:num w:numId="56" w16cid:durableId="633557223">
    <w:abstractNumId w:val="30"/>
  </w:num>
  <w:num w:numId="57" w16cid:durableId="1147166064">
    <w:abstractNumId w:val="37"/>
  </w:num>
  <w:num w:numId="58" w16cid:durableId="1556966048">
    <w:abstractNumId w:val="34"/>
  </w:num>
  <w:num w:numId="59" w16cid:durableId="679235835">
    <w:abstractNumId w:val="51"/>
  </w:num>
  <w:num w:numId="60" w16cid:durableId="810051028">
    <w:abstractNumId w:val="48"/>
  </w:num>
  <w:num w:numId="61" w16cid:durableId="1336954823">
    <w:abstractNumId w:val="52"/>
  </w:num>
  <w:num w:numId="62" w16cid:durableId="898250266">
    <w:abstractNumId w:val="45"/>
  </w:num>
  <w:num w:numId="63" w16cid:durableId="602802366">
    <w:abstractNumId w:val="43"/>
  </w:num>
  <w:num w:numId="64" w16cid:durableId="26682662">
    <w:abstractNumId w:val="14"/>
  </w:num>
  <w:num w:numId="65" w16cid:durableId="2115634417">
    <w:abstractNumId w:val="8"/>
  </w:num>
  <w:num w:numId="66" w16cid:durableId="749934636">
    <w:abstractNumId w:val="58"/>
  </w:num>
  <w:num w:numId="67" w16cid:durableId="2090493490">
    <w:abstractNumId w:val="54"/>
  </w:num>
  <w:num w:numId="68" w16cid:durableId="1591351227">
    <w:abstractNumId w:val="40"/>
  </w:num>
  <w:num w:numId="69" w16cid:durableId="1437561725">
    <w:abstractNumId w:val="10"/>
  </w:num>
  <w:num w:numId="70" w16cid:durableId="872888278">
    <w:abstractNumId w:val="5"/>
  </w:num>
  <w:num w:numId="71" w16cid:durableId="1570382077">
    <w:abstractNumId w:val="29"/>
  </w:num>
  <w:num w:numId="72" w16cid:durableId="1253585357">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54261EE6-5D54-4238-8A9E-90F2B1B300DA}">
  <ds:schemaRefs>
    <ds:schemaRef ds:uri="http://schemas.openxmlformats.org/officeDocument/2006/bibliography"/>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61</Pages>
  <Words>23222</Words>
  <Characters>132369</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155281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Renaudin, Olivier</cp:lastModifiedBy>
  <cp:revision>6</cp:revision>
  <cp:lastPrinted>2016-06-20T11:35:00Z</cp:lastPrinted>
  <dcterms:created xsi:type="dcterms:W3CDTF">2024-05-21T21:17:00Z</dcterms:created>
  <dcterms:modified xsi:type="dcterms:W3CDTF">2024-05-22T01:00:00Z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