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11A75D82" w:rsidR="006D19FC" w:rsidRDefault="007D60D8">
      <w:pPr>
        <w:pStyle w:val="Header"/>
        <w:tabs>
          <w:tab w:val="right" w:pos="9639"/>
        </w:tabs>
        <w:rPr>
          <w:bCs/>
          <w:sz w:val="24"/>
          <w:szCs w:val="24"/>
        </w:rPr>
      </w:pPr>
      <w:r>
        <w:rPr>
          <w:bCs/>
          <w:sz w:val="24"/>
          <w:szCs w:val="24"/>
        </w:rPr>
        <w:t>3GPP TSG RAN WG1 #117</w:t>
      </w:r>
      <w:r>
        <w:rPr>
          <w:bCs/>
          <w:sz w:val="24"/>
          <w:szCs w:val="24"/>
        </w:rPr>
        <w:tab/>
      </w:r>
      <w:r w:rsidR="001617A4" w:rsidRPr="001617A4">
        <w:rPr>
          <w:bCs/>
          <w:sz w:val="24"/>
          <w:szCs w:val="24"/>
        </w:rPr>
        <w:t>R1-240</w:t>
      </w:r>
      <w:r w:rsidR="00C04313">
        <w:rPr>
          <w:bCs/>
          <w:sz w:val="24"/>
          <w:szCs w:val="24"/>
        </w:rPr>
        <w:t>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CCFB641"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5239DE">
        <w:rPr>
          <w:rFonts w:ascii="Arial" w:hAnsi="Arial" w:cs="Arial"/>
          <w:b/>
          <w:bCs/>
          <w:sz w:val="24"/>
        </w:rPr>
        <w:t>2</w:t>
      </w:r>
      <w:r>
        <w:rPr>
          <w:rFonts w:ascii="Arial" w:hAnsi="Arial" w:cs="Arial"/>
          <w:b/>
          <w:bCs/>
          <w:sz w:val="24"/>
        </w:rPr>
        <w:t xml:space="preserve">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r>
        <w:t>Companies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For network based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r>
              <w:t>InterDigital</w:t>
            </w:r>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Group-common signaling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r>
              <w:t>Spreadtrum</w:t>
            </w:r>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Observation 1: The delay for indicating to enable Tx/Rx in gap(s)/restriction(s) via DCI is shorter than the delay through MAC CE signaling.</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The new bit field design in DCI signaling</w:t>
            </w:r>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 , including:</w:t>
            </w:r>
          </w:p>
          <w:p w14:paraId="2B0905D1" w14:textId="77777777" w:rsidR="006D19FC" w:rsidRDefault="007D60D8">
            <w:r>
              <w:t>• The configuration of the time window</w:t>
            </w:r>
          </w:p>
          <w:p w14:paraId="1430F3A0" w14:textId="77777777" w:rsidR="006D19FC" w:rsidRDefault="007D60D8">
            <w:r>
              <w:t>• New bit field design in DCI signaling</w:t>
            </w:r>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Proposal 4: DCI signaling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r>
              <w:t>InterDigital</w:t>
            </w:r>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Observation 1: There is no need and is disadvantageous for a gNB to indicate to a UE to skip multiple MGs.</w:t>
            </w:r>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r>
              <w:t>Spreadtrum</w:t>
            </w:r>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4pt;height:67.9pt;mso-width-percent:0;mso-height-percent:0;mso-width-percent:0;mso-height-percent:0" o:ole="">
                  <v:imagedata r:id="rId21" o:title=""/>
                </v:shape>
                <o:OLEObject Type="Embed" ProgID="Visio.Drawing.15" ShapeID="_x0000_i1025" DrawAspect="Content" ObjectID="_1777789670"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6" type="#_x0000_t75" alt="" style="width:375.5pt;height:48.75pt;mso-width-percent:0;mso-height-percent:0;mso-width-percent:0;mso-height-percent:0" o:ole="">
                  <v:imagedata r:id="rId23" o:title=""/>
                </v:shape>
                <o:OLEObject Type="Embed" ProgID="Visio.Drawing.15" ShapeID="_x0000_i1026" DrawAspect="Content" ObjectID="_1777789671"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4.9pt;height:50.15pt;mso-width-percent:0;mso-height-percent:0;mso-width-percent:0;mso-height-percent:0" o:ole="">
                  <v:imagedata r:id="rId26" o:title=""/>
                </v:shape>
                <o:OLEObject Type="Embed" ProgID="Visio.Drawing.15" ShapeID="_x0000_i1027" DrawAspect="Content" ObjectID="_1777789672"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8" type="#_x0000_t75" alt="" style="width:356.8pt;height:74.3pt;mso-width-percent:0;mso-height-percent:0;mso-width-percent:0;mso-height-percent:0" o:ole="">
                  <v:imagedata r:id="rId29" o:title=""/>
                </v:shape>
                <o:OLEObject Type="Embed" ProgID="Visio.Drawing.15" ShapeID="_x0000_i1028" DrawAspect="Content" ObjectID="_1777789673"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Support Alt. 1: InterDigital,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Support Alt. 3: Huawei, Fraunhofer, Spreadtrum</w:t>
            </w:r>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r>
              <w:rPr>
                <w:lang w:val="en-US"/>
              </w:rPr>
              <w:t xml:space="preserve">Signalling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w:t>
            </w:r>
            <w:r w:rsidRPr="00B71A37">
              <w:rPr>
                <w:lang w:eastAsia="zh-CN"/>
              </w:rPr>
              <w:t>InH, VR 30Mbps, 12UEs/Cell</w:t>
            </w:r>
            <w:r>
              <w:rPr>
                <w:lang w:eastAsia="zh-CN"/>
              </w:rPr>
              <w:t xml:space="preserve">(maximum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dection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r>
              <w:rPr>
                <w:lang w:val="en-US" w:eastAsia="zh-CN"/>
              </w:rPr>
              <w:t>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DC7A66" w14:paraId="1B425E88" w14:textId="77777777">
        <w:tc>
          <w:tcPr>
            <w:tcW w:w="2122" w:type="dxa"/>
          </w:tcPr>
          <w:p w14:paraId="5E69D789" w14:textId="7AF8393D" w:rsidR="00DC7A66" w:rsidRDefault="00DC7A66" w:rsidP="00DC7A66">
            <w:pPr>
              <w:rPr>
                <w:lang w:eastAsia="zh-CN"/>
              </w:rPr>
            </w:pPr>
            <w:r>
              <w:rPr>
                <w:lang w:eastAsia="zh-CN"/>
              </w:rPr>
              <w:t>Moderator</w:t>
            </w:r>
          </w:p>
        </w:tc>
        <w:tc>
          <w:tcPr>
            <w:tcW w:w="7507" w:type="dxa"/>
          </w:tcPr>
          <w:p w14:paraId="1FB8C595" w14:textId="77777777" w:rsidR="00DC7A66" w:rsidRDefault="00DC7A66" w:rsidP="00DC7A66">
            <w:pPr>
              <w:rPr>
                <w:lang w:eastAsia="zh-CN"/>
              </w:rPr>
            </w:pPr>
            <w:r w:rsidRPr="00581FCE">
              <w:rPr>
                <w:highlight w:val="cyan"/>
                <w:lang w:eastAsia="zh-CN"/>
              </w:rPr>
              <w:t>During offline:</w:t>
            </w:r>
          </w:p>
          <w:p w14:paraId="0E80B8AD" w14:textId="77777777" w:rsidR="00DC7A66" w:rsidRPr="007B5893" w:rsidRDefault="00DC7A66" w:rsidP="00DC7A66">
            <w:pPr>
              <w:rPr>
                <w:lang w:val="en-US"/>
              </w:rPr>
            </w:pPr>
            <w:r w:rsidRPr="007B5893">
              <w:rPr>
                <w:lang w:val="en-US"/>
              </w:rPr>
              <w:t>Support Alt. 1: InterDigital, ZTE, Lenovo, DOCOMO, Panasonic</w:t>
            </w:r>
            <w:r>
              <w:rPr>
                <w:lang w:val="en-US"/>
              </w:rPr>
              <w:t>, Samsung, Nokia, Ericsson, III</w:t>
            </w:r>
          </w:p>
          <w:p w14:paraId="7B398CA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69D4D6C6" w14:textId="77777777" w:rsidR="00DC7A66" w:rsidRPr="007B5893" w:rsidRDefault="00DC7A66" w:rsidP="00DC7A66">
            <w:pPr>
              <w:rPr>
                <w:lang w:val="en-US"/>
              </w:rPr>
            </w:pPr>
            <w:r w:rsidRPr="007B5893">
              <w:rPr>
                <w:lang w:val="en-US"/>
              </w:rPr>
              <w:t>Support Alt. 2: Xiaomi, CMCC</w:t>
            </w:r>
            <w:r>
              <w:rPr>
                <w:lang w:val="en-US"/>
              </w:rPr>
              <w:t>, Apple</w:t>
            </w:r>
          </w:p>
          <w:p w14:paraId="2540657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3282340B" w14:textId="77777777" w:rsidR="00DC7A66" w:rsidRPr="007B5893" w:rsidRDefault="00DC7A66" w:rsidP="00DC7A66">
            <w:pPr>
              <w:rPr>
                <w:lang w:val="en-US"/>
              </w:rPr>
            </w:pPr>
            <w:r w:rsidRPr="007B5893">
              <w:rPr>
                <w:lang w:val="en-US"/>
              </w:rPr>
              <w:t>Support Alt. 3: Huawei, Fraunhofer, Spreadtrum</w:t>
            </w:r>
          </w:p>
          <w:p w14:paraId="48135659"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28E471B2" w14:textId="77777777" w:rsidR="00DC7A66" w:rsidRPr="007B5893" w:rsidRDefault="00DC7A66" w:rsidP="00DC7A66">
            <w:pPr>
              <w:rPr>
                <w:lang w:val="en-US"/>
              </w:rPr>
            </w:pPr>
            <w:r w:rsidRPr="007B5893">
              <w:rPr>
                <w:lang w:val="en-US"/>
              </w:rPr>
              <w:t>Combination of alternatives:</w:t>
            </w:r>
          </w:p>
          <w:p w14:paraId="5EEA7994"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6446FA48"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11FC7BFE" w14:textId="77777777" w:rsidR="00DC7A66" w:rsidRPr="007B5893" w:rsidRDefault="00DC7A66" w:rsidP="00DC7A66">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1E2D7EF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1D7E8F0B" w14:textId="77777777" w:rsidR="00DC7A66" w:rsidRDefault="00DC7A66" w:rsidP="00DC7A66"/>
        </w:tc>
      </w:tr>
      <w:tr w:rsidR="00DC7A66" w14:paraId="78C9C2D4" w14:textId="77777777">
        <w:tc>
          <w:tcPr>
            <w:tcW w:w="2122" w:type="dxa"/>
          </w:tcPr>
          <w:p w14:paraId="5C315076" w14:textId="526C8C57" w:rsidR="00DC7A66" w:rsidRDefault="00DC7A66" w:rsidP="00DC7A66">
            <w:pPr>
              <w:rPr>
                <w:lang w:eastAsia="zh-CN"/>
              </w:rPr>
            </w:pPr>
            <w:r>
              <w:rPr>
                <w:lang w:eastAsia="zh-CN"/>
              </w:rPr>
              <w:t>Moderator</w:t>
            </w:r>
          </w:p>
        </w:tc>
        <w:tc>
          <w:tcPr>
            <w:tcW w:w="7507" w:type="dxa"/>
          </w:tcPr>
          <w:p w14:paraId="2950D1CE" w14:textId="77777777" w:rsidR="00DC7A66" w:rsidRDefault="00DC7A66" w:rsidP="00DC7A66">
            <w:r w:rsidRPr="00E96EF2">
              <w:rPr>
                <w:highlight w:val="cyan"/>
              </w:rPr>
              <w:t>Summary (together with views from Tdoc</w:t>
            </w:r>
            <w:r>
              <w:rPr>
                <w:highlight w:val="cyan"/>
              </w:rPr>
              <w:t>s</w:t>
            </w:r>
            <w:r w:rsidRPr="00E96EF2">
              <w:rPr>
                <w:highlight w:val="cyan"/>
              </w:rPr>
              <w:t>)</w:t>
            </w:r>
          </w:p>
          <w:p w14:paraId="1C8D8A67" w14:textId="77777777" w:rsidR="00DC7A66" w:rsidRPr="007B5893" w:rsidRDefault="00DC7A66" w:rsidP="00DC7A66">
            <w:pPr>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7D035E9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lastRenderedPageBreak/>
              <w:t>Not ok: Qualcomm (timeline of 5ms assumed)</w:t>
            </w:r>
            <w:r>
              <w:rPr>
                <w:sz w:val="20"/>
                <w:szCs w:val="20"/>
                <w:lang w:val="en-US"/>
              </w:rPr>
              <w:t>, vivo, (from Tdocs: CATT)</w:t>
            </w:r>
          </w:p>
          <w:p w14:paraId="0550CA82" w14:textId="77777777" w:rsidR="00DC7A66" w:rsidRPr="007B5893" w:rsidRDefault="00DC7A66" w:rsidP="00DC7A66">
            <w:pPr>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0775964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CATT, LG, Nokia)</w:t>
            </w:r>
          </w:p>
          <w:p w14:paraId="4511D17E" w14:textId="77777777" w:rsidR="00DC7A66" w:rsidRPr="007B5893" w:rsidRDefault="00DC7A66" w:rsidP="00DC7A66">
            <w:pPr>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79EAA1C"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CF0DE1E" w14:textId="77777777" w:rsidR="00DC7A66" w:rsidRPr="009E3534" w:rsidRDefault="00DC7A66" w:rsidP="00DC7A66">
            <w:pPr>
              <w:rPr>
                <w:b/>
                <w:bCs/>
                <w:lang w:val="en-US"/>
              </w:rPr>
            </w:pPr>
            <w:r w:rsidRPr="009E3534">
              <w:rPr>
                <w:b/>
                <w:bCs/>
                <w:lang w:val="en-US"/>
              </w:rPr>
              <w:t>Combination of alternatives:</w:t>
            </w:r>
          </w:p>
          <w:p w14:paraId="3F861EF5"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175E72C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w:t>
            </w:r>
            <w:r>
              <w:rPr>
                <w:sz w:val="20"/>
                <w:szCs w:val="20"/>
                <w:lang w:val="en-US"/>
              </w:rPr>
              <w:t>/3-4</w:t>
            </w:r>
            <w:r w:rsidRPr="007B5893">
              <w:rPr>
                <w:sz w:val="20"/>
                <w:szCs w:val="20"/>
                <w:lang w:val="en-US"/>
              </w:rPr>
              <w:t xml:space="preserve"> (for SPS/CG): OPPO</w:t>
            </w:r>
            <w:r>
              <w:rPr>
                <w:sz w:val="20"/>
                <w:szCs w:val="20"/>
                <w:lang w:val="en-US"/>
              </w:rPr>
              <w:t xml:space="preserve"> (Alt. 3-3)</w:t>
            </w:r>
            <w:r w:rsidRPr="007B5893">
              <w:rPr>
                <w:sz w:val="20"/>
                <w:szCs w:val="20"/>
                <w:lang w:val="en-US"/>
              </w:rPr>
              <w:t>, Lenovo, Panasonic (Alt. 1-3)</w:t>
            </w:r>
            <w:r>
              <w:rPr>
                <w:sz w:val="20"/>
                <w:szCs w:val="20"/>
                <w:lang w:val="en-US"/>
              </w:rPr>
              <w:t>, TCL (Alt. 3-4)</w:t>
            </w:r>
          </w:p>
          <w:p w14:paraId="66361BA3" w14:textId="77777777" w:rsidR="00DC7A66" w:rsidRPr="00DC7A66" w:rsidRDefault="00DC7A66" w:rsidP="00DC7A66">
            <w:pPr>
              <w:pStyle w:val="ListParagraph"/>
              <w:numPr>
                <w:ilvl w:val="0"/>
                <w:numId w:val="68"/>
              </w:numPr>
              <w:spacing w:after="160" w:line="259" w:lineRule="auto"/>
              <w:rPr>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5D3B1A11" w14:textId="77777777" w:rsidR="00DC7A66" w:rsidRPr="009A0C8E" w:rsidRDefault="00DC7A66" w:rsidP="00DC7A66">
            <w:pPr>
              <w:pStyle w:val="ListParagraph"/>
              <w:numPr>
                <w:ilvl w:val="0"/>
                <w:numId w:val="68"/>
              </w:numPr>
              <w:spacing w:after="160" w:line="259" w:lineRule="auto"/>
              <w:rPr>
                <w:lang w:val="en-US"/>
              </w:rPr>
            </w:pPr>
            <w:r w:rsidRPr="007B5893">
              <w:rPr>
                <w:sz w:val="20"/>
                <w:szCs w:val="20"/>
                <w:lang w:val="en-US"/>
              </w:rPr>
              <w:t>Alt. 3.1 (baseline) + Alt. 1.2 (or Alt. 2.3): Fraunhofer</w:t>
            </w:r>
          </w:p>
          <w:p w14:paraId="213A8875" w14:textId="60ACC924" w:rsidR="009A0C8E" w:rsidRPr="00232D77" w:rsidRDefault="009A0C8E" w:rsidP="009A0C8E">
            <w:pPr>
              <w:pStyle w:val="ListParagraph"/>
              <w:numPr>
                <w:ilvl w:val="0"/>
                <w:numId w:val="26"/>
              </w:numPr>
              <w:jc w:val="both"/>
              <w:rPr>
                <w:color w:val="FF0000"/>
                <w:sz w:val="20"/>
                <w:szCs w:val="20"/>
                <w:lang w:val="en-US"/>
              </w:rPr>
            </w:pPr>
            <w:r w:rsidRPr="00232D77">
              <w:rPr>
                <w:color w:val="FF0000"/>
                <w:sz w:val="20"/>
                <w:szCs w:val="20"/>
                <w:lang w:val="en-US"/>
              </w:rPr>
              <w:t>From Tdocs: Alt.1-1 (baseline) + Alt. 2-1a: Ericsson</w:t>
            </w:r>
          </w:p>
          <w:p w14:paraId="6AE89C86" w14:textId="60A538DF" w:rsidR="009A0C8E" w:rsidRPr="00232D77" w:rsidRDefault="009A0C8E" w:rsidP="00232D77">
            <w:pPr>
              <w:spacing w:after="160" w:line="259" w:lineRule="auto"/>
              <w:rPr>
                <w:lang w:val="en-US"/>
              </w:rPr>
            </w:pPr>
          </w:p>
        </w:tc>
      </w:tr>
      <w:tr w:rsidR="00DC7A66" w14:paraId="0854852C" w14:textId="77777777">
        <w:tc>
          <w:tcPr>
            <w:tcW w:w="2122" w:type="dxa"/>
          </w:tcPr>
          <w:p w14:paraId="38547E1A" w14:textId="2D859964" w:rsidR="00DC7A66" w:rsidRDefault="00DC7A66" w:rsidP="00DC7A66">
            <w:pPr>
              <w:rPr>
                <w:lang w:eastAsia="zh-CN"/>
              </w:rPr>
            </w:pPr>
            <w:r>
              <w:rPr>
                <w:lang w:eastAsia="zh-CN"/>
              </w:rPr>
              <w:lastRenderedPageBreak/>
              <w:t>Moderator</w:t>
            </w:r>
          </w:p>
        </w:tc>
        <w:tc>
          <w:tcPr>
            <w:tcW w:w="7507" w:type="dxa"/>
          </w:tcPr>
          <w:p w14:paraId="795A51D7" w14:textId="77777777" w:rsidR="00DC7A66" w:rsidRDefault="00DC7A66" w:rsidP="00DC7A66">
            <w:r w:rsidRPr="00380792">
              <w:rPr>
                <w:highlight w:val="cyan"/>
              </w:rPr>
              <w:t>Moderator comments:</w:t>
            </w:r>
          </w:p>
          <w:p w14:paraId="19028E02" w14:textId="0AD1A5AB" w:rsidR="00DC7A66" w:rsidRDefault="00DC7A66" w:rsidP="00DC7A66">
            <w:r>
              <w:t>Based on the views above (from offline discussion and from Tdocs) Alt. 1 gained the most support. The main concern from companies not supporting Alt. 1 is the timeline requirement. However, if some time offset becomes part of the solution, the concern for implementation</w:t>
            </w:r>
            <w:r w:rsidR="005B659E">
              <w:t xml:space="preserve"> shall</w:t>
            </w:r>
            <w:r>
              <w:t xml:space="preserve"> no longer exists. Moreover, if time offset exists then it will be part of all solutions as mentioned by some companies. </w:t>
            </w:r>
          </w:p>
          <w:p w14:paraId="120EA198" w14:textId="77777777" w:rsidR="00DC7A66" w:rsidRPr="00380792" w:rsidRDefault="00DC7A66" w:rsidP="00DC7A66">
            <w:pPr>
              <w:rPr>
                <w:b/>
                <w:bCs/>
              </w:rPr>
            </w:pPr>
            <w:r w:rsidRPr="00380792">
              <w:rPr>
                <w:b/>
                <w:bCs/>
              </w:rPr>
              <w:t>@companies not supporting Alt.1, please check if introducing time offset as part of solution can solve the issue.</w:t>
            </w:r>
          </w:p>
          <w:p w14:paraId="565A06E7" w14:textId="27CD4174" w:rsidR="00DC7A66" w:rsidRDefault="00DC7A66" w:rsidP="00DC7A66">
            <w:r>
              <w:t xml:space="preserve">However, the concern related to pre-configuring certain pattern in Alt. 3 still exists since it is not enough to make a decision based on jitter range+periodicity (please see moderator’s previous comments above the table in Section 2.1.7). </w:t>
            </w:r>
          </w:p>
          <w:p w14:paraId="56C7BF15" w14:textId="77777777" w:rsidR="00DC7A66" w:rsidRDefault="00DC7A66" w:rsidP="00DC7A66">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47FA6970" w14:textId="77777777" w:rsidR="00DC7A66" w:rsidRDefault="00DC7A66" w:rsidP="00DC7A66">
            <w:pPr>
              <w:rPr>
                <w:b/>
                <w:bCs/>
              </w:rPr>
            </w:pPr>
            <w:r>
              <w:rPr>
                <w:b/>
                <w:bCs/>
              </w:rPr>
              <w:t>Based on the comments above m</w:t>
            </w:r>
            <w:r w:rsidRPr="003C0DAC">
              <w:rPr>
                <w:b/>
                <w:bCs/>
              </w:rPr>
              <w:t>oderator</w:t>
            </w:r>
            <w:r>
              <w:rPr>
                <w:b/>
                <w:bCs/>
              </w:rPr>
              <w:t xml:space="preserve"> recommends converging to Alt. 1 and study further if additional sub-alternative is needed from Alt. 2 or 3 (combination of sub-alternatives).</w:t>
            </w:r>
            <w:r w:rsidRPr="003C0DAC">
              <w:rPr>
                <w:b/>
                <w:bCs/>
              </w:rPr>
              <w:t xml:space="preserve"> </w:t>
            </w:r>
          </w:p>
          <w:p w14:paraId="6CABBB3C" w14:textId="6A57D623" w:rsidR="00DC7A66" w:rsidRPr="003C0DAC" w:rsidRDefault="00DC7A66" w:rsidP="00DC7A66">
            <w:pPr>
              <w:rPr>
                <w:b/>
                <w:bCs/>
              </w:rPr>
            </w:pPr>
            <w:r>
              <w:rPr>
                <w:b/>
                <w:bCs/>
              </w:rPr>
              <w:t>T</w:t>
            </w:r>
            <w:r w:rsidRPr="003C0DAC">
              <w:rPr>
                <w:b/>
                <w:bCs/>
              </w:rPr>
              <w:t>he following proposal is suggested</w:t>
            </w:r>
            <w:r>
              <w:rPr>
                <w:b/>
                <w:bCs/>
              </w:rPr>
              <w:t xml:space="preserve"> for online</w:t>
            </w:r>
            <w:r w:rsidRPr="003C0DAC">
              <w:rPr>
                <w:b/>
                <w:bCs/>
              </w:rPr>
              <w:t>:</w:t>
            </w:r>
          </w:p>
          <w:p w14:paraId="133AECED" w14:textId="77777777" w:rsidR="00DC7A66" w:rsidRDefault="00DC7A66" w:rsidP="00DC7A66"/>
          <w:p w14:paraId="56A00AF3" w14:textId="77777777" w:rsidR="00DC7A66" w:rsidRDefault="00DC7A66" w:rsidP="00DC7A66">
            <w:r w:rsidRPr="007F66C6">
              <w:rPr>
                <w:highlight w:val="yellow"/>
              </w:rPr>
              <w:t>Proposal 2.1.1-v1:</w:t>
            </w:r>
          </w:p>
          <w:p w14:paraId="54D0F7B9" w14:textId="7226FCAB" w:rsidR="00DC7A66" w:rsidRDefault="00DC7A66" w:rsidP="00DC7A66">
            <w:r>
              <w:t>In RAN1#117 select one of the following options below (the details from previous agreement made in RAN1#116-bis for each alternative/sub-alternative remain the same):</w:t>
            </w:r>
          </w:p>
          <w:p w14:paraId="6FBC602D" w14:textId="77777777" w:rsidR="00DC7A66" w:rsidRDefault="00DC7A66" w:rsidP="00DC7A66">
            <w:pPr>
              <w:pStyle w:val="ListParagraph"/>
              <w:numPr>
                <w:ilvl w:val="0"/>
                <w:numId w:val="38"/>
              </w:numPr>
              <w:rPr>
                <w:sz w:val="20"/>
                <w:szCs w:val="20"/>
                <w:lang w:val="en-US"/>
              </w:rPr>
            </w:pPr>
            <w:r>
              <w:rPr>
                <w:sz w:val="20"/>
                <w:szCs w:val="20"/>
                <w:lang w:val="en-US"/>
              </w:rPr>
              <w:t>Option 1: Support Alt. 1 (dynamic indication).</w:t>
            </w:r>
          </w:p>
          <w:p w14:paraId="28C294BC"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1.</w:t>
            </w:r>
          </w:p>
          <w:p w14:paraId="4BD0C9D6" w14:textId="77777777" w:rsidR="00DC7A66" w:rsidRDefault="00DC7A66" w:rsidP="00DC7A66">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3DBF2E8" w14:textId="6AF92943" w:rsidR="00DC7A66" w:rsidRDefault="00DC7A66" w:rsidP="00DC7A66">
            <w:pPr>
              <w:pStyle w:val="ListParagraph"/>
              <w:numPr>
                <w:ilvl w:val="1"/>
                <w:numId w:val="38"/>
              </w:numPr>
              <w:rPr>
                <w:sz w:val="20"/>
                <w:szCs w:val="20"/>
                <w:lang w:val="en-US"/>
              </w:rPr>
            </w:pPr>
            <w:r>
              <w:rPr>
                <w:sz w:val="20"/>
                <w:szCs w:val="20"/>
                <w:lang w:val="en-US"/>
              </w:rPr>
              <w:t xml:space="preserve">Note: further down-select </w:t>
            </w:r>
            <w:r w:rsidR="00AA743F">
              <w:rPr>
                <w:sz w:val="20"/>
                <w:szCs w:val="20"/>
                <w:lang w:val="en-US"/>
              </w:rPr>
              <w:t>a</w:t>
            </w:r>
            <w:r>
              <w:rPr>
                <w:sz w:val="20"/>
                <w:szCs w:val="20"/>
                <w:lang w:val="en-US"/>
              </w:rPr>
              <w:t xml:space="preserve"> sub-alternative from Alt. 1.</w:t>
            </w:r>
          </w:p>
          <w:p w14:paraId="480271CB" w14:textId="77777777" w:rsidR="00DC7A66" w:rsidRDefault="00DC7A66" w:rsidP="00DC7A66">
            <w:pPr>
              <w:pStyle w:val="ListParagraph"/>
              <w:numPr>
                <w:ilvl w:val="0"/>
                <w:numId w:val="38"/>
              </w:numPr>
              <w:rPr>
                <w:sz w:val="20"/>
                <w:szCs w:val="20"/>
                <w:lang w:val="fr-FR"/>
              </w:rPr>
            </w:pPr>
            <w:r w:rsidRPr="00625DEA">
              <w:rPr>
                <w:sz w:val="20"/>
                <w:szCs w:val="20"/>
                <w:lang w:val="fr-FR"/>
              </w:rPr>
              <w:t>Option 2: Support Alt. 2 (semi-persistent solution).</w:t>
            </w:r>
          </w:p>
          <w:p w14:paraId="20D4457A" w14:textId="77777777" w:rsidR="00DC7A66" w:rsidRPr="00802F68" w:rsidRDefault="00DC7A66" w:rsidP="00DC7A66">
            <w:pPr>
              <w:pStyle w:val="ListParagraph"/>
              <w:numPr>
                <w:ilvl w:val="1"/>
                <w:numId w:val="38"/>
              </w:numPr>
              <w:rPr>
                <w:sz w:val="20"/>
                <w:szCs w:val="20"/>
                <w:lang w:val="fr-FR"/>
              </w:rPr>
            </w:pPr>
            <w:r>
              <w:rPr>
                <w:sz w:val="20"/>
                <w:szCs w:val="20"/>
                <w:lang w:val="en-US"/>
              </w:rPr>
              <w:t>FFS: whether to support additional solution to complement Alt. 2.</w:t>
            </w:r>
          </w:p>
          <w:p w14:paraId="0A7A0CCD" w14:textId="77777777" w:rsidR="00DC7A66" w:rsidRPr="007E2D03" w:rsidRDefault="00DC7A66" w:rsidP="00DC7A66">
            <w:pPr>
              <w:pStyle w:val="ListParagraph"/>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0749BFC9" w14:textId="73B0E49A" w:rsidR="00DC7A66" w:rsidRPr="007E2D03" w:rsidRDefault="00DC7A66" w:rsidP="00DC7A66">
            <w:pPr>
              <w:pStyle w:val="ListParagraph"/>
              <w:numPr>
                <w:ilvl w:val="1"/>
                <w:numId w:val="38"/>
              </w:numPr>
              <w:rPr>
                <w:sz w:val="20"/>
                <w:szCs w:val="20"/>
                <w:lang w:val="en-US"/>
              </w:rPr>
            </w:pPr>
            <w:r>
              <w:rPr>
                <w:sz w:val="20"/>
                <w:szCs w:val="20"/>
                <w:lang w:val="en-US"/>
              </w:rPr>
              <w:t>Note: further down-select a sub-alternative from Alt. 2.</w:t>
            </w:r>
          </w:p>
          <w:p w14:paraId="334F350C" w14:textId="77777777" w:rsidR="00DC7A66" w:rsidRDefault="00DC7A66" w:rsidP="00DC7A66">
            <w:pPr>
              <w:pStyle w:val="ListParagraph"/>
              <w:numPr>
                <w:ilvl w:val="0"/>
                <w:numId w:val="38"/>
              </w:numPr>
              <w:rPr>
                <w:sz w:val="20"/>
                <w:szCs w:val="20"/>
                <w:lang w:val="en-US"/>
              </w:rPr>
            </w:pPr>
            <w:r>
              <w:rPr>
                <w:sz w:val="20"/>
                <w:szCs w:val="20"/>
                <w:lang w:val="en-US"/>
              </w:rPr>
              <w:t xml:space="preserve">Option 3: Support Alt. 3 (semi-static solution). </w:t>
            </w:r>
          </w:p>
          <w:p w14:paraId="00B2DB97"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3.</w:t>
            </w:r>
          </w:p>
          <w:p w14:paraId="689ED53E" w14:textId="643ECC1F" w:rsidR="00DC7A66" w:rsidRPr="007E2D03" w:rsidRDefault="00DC7A66" w:rsidP="00DC7A66">
            <w:pPr>
              <w:pStyle w:val="ListParagraph"/>
              <w:numPr>
                <w:ilvl w:val="1"/>
                <w:numId w:val="38"/>
              </w:numPr>
              <w:rPr>
                <w:sz w:val="20"/>
                <w:szCs w:val="20"/>
                <w:lang w:val="en-US"/>
              </w:rPr>
            </w:pPr>
            <w:r>
              <w:rPr>
                <w:sz w:val="20"/>
                <w:szCs w:val="20"/>
                <w:lang w:val="en-US"/>
              </w:rPr>
              <w:t>Note: further down-select a sub-alternative from Alt. 3.</w:t>
            </w:r>
          </w:p>
          <w:p w14:paraId="30679DDE" w14:textId="77777777" w:rsidR="00DC7A66" w:rsidRPr="00A1057B" w:rsidRDefault="00DC7A66" w:rsidP="00DC7A66">
            <w:pPr>
              <w:ind w:left="1080"/>
              <w:rPr>
                <w:lang w:val="en-US"/>
              </w:rPr>
            </w:pPr>
          </w:p>
          <w:p w14:paraId="1C767ADF" w14:textId="77777777" w:rsidR="00DC7A66" w:rsidRPr="00E96EF2" w:rsidRDefault="00DC7A66" w:rsidP="00DC7A66">
            <w:pPr>
              <w:rPr>
                <w:highlight w:val="cyan"/>
              </w:rPr>
            </w:pPr>
          </w:p>
        </w:tc>
      </w:tr>
    </w:tbl>
    <w:p w14:paraId="6F442C7C" w14:textId="77777777" w:rsidR="006D19FC" w:rsidRDefault="006D19FC"/>
    <w:p w14:paraId="21C4C0F6" w14:textId="5E5BAE09" w:rsidR="00B40186" w:rsidRDefault="00B40186" w:rsidP="00B40186">
      <w:pPr>
        <w:pStyle w:val="Heading3"/>
      </w:pPr>
      <w:r>
        <w:t>High priority discussion: Round #2</w:t>
      </w:r>
    </w:p>
    <w:p w14:paraId="77C8562D" w14:textId="60F27E8B" w:rsidR="00B40186" w:rsidRPr="009212A8" w:rsidRDefault="009F1E14">
      <w:pPr>
        <w:rPr>
          <w:b/>
          <w:bCs/>
        </w:rPr>
      </w:pPr>
      <w:r w:rsidRPr="009212A8">
        <w:rPr>
          <w:b/>
          <w:bCs/>
        </w:rPr>
        <w:t>The following was captured in Chairman notes:</w:t>
      </w:r>
    </w:p>
    <w:p w14:paraId="5C4E8FBB" w14:textId="77777777" w:rsidR="009F1E14" w:rsidRPr="009F1E14" w:rsidRDefault="009F1E14" w:rsidP="009F1E14">
      <w:r w:rsidRPr="009F1E14">
        <w:rPr>
          <w:highlight w:val="yellow"/>
        </w:rPr>
        <w:t>Proposal 2.1.1-v2 (updated):</w:t>
      </w:r>
    </w:p>
    <w:p w14:paraId="4CECE79A" w14:textId="77777777" w:rsidR="009F1E14" w:rsidRPr="009F1E14" w:rsidRDefault="009F1E14" w:rsidP="009F1E14">
      <w:pPr>
        <w:rPr>
          <w:color w:val="FF0000"/>
        </w:rPr>
      </w:pPr>
      <w:r w:rsidRPr="009F1E14">
        <w:rPr>
          <w:color w:val="FF0000"/>
          <w:lang w:val="en-US"/>
        </w:rPr>
        <w:t>For solutions based on triggering/enabling by network signaling to enable Tx/Rx in gaps/restrictions following is supported</w:t>
      </w:r>
    </w:p>
    <w:p w14:paraId="377DE3A6" w14:textId="77777777" w:rsidR="009F1E14" w:rsidRPr="009F1E14" w:rsidRDefault="009F1E14" w:rsidP="009F1E14">
      <w:pPr>
        <w:pStyle w:val="ListParagraph"/>
        <w:numPr>
          <w:ilvl w:val="0"/>
          <w:numId w:val="38"/>
        </w:numPr>
        <w:rPr>
          <w:sz w:val="20"/>
          <w:szCs w:val="20"/>
          <w:lang w:val="en-US"/>
        </w:rPr>
      </w:pPr>
      <w:r w:rsidRPr="009F1E14">
        <w:rPr>
          <w:sz w:val="20"/>
          <w:szCs w:val="20"/>
          <w:lang w:val="en-US"/>
        </w:rPr>
        <w:t>Alt. 1 (dynamic indication).</w:t>
      </w:r>
    </w:p>
    <w:p w14:paraId="739335F0"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Indication is included as part of scheduling DCI</w:t>
      </w:r>
    </w:p>
    <w:p w14:paraId="718921D5"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FFS: whether to support additional solution to complement Alt 1.</w:t>
      </w:r>
    </w:p>
    <w:p w14:paraId="34E3ED14"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Time offset between the end of received dynamic indication and start of gap(s)/restriction(s) occasion that is going to be skipped shall be introduced.</w:t>
      </w:r>
    </w:p>
    <w:p w14:paraId="270AE61E"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further down-select a sub-alternative from Alt. 1.</w:t>
      </w:r>
    </w:p>
    <w:p w14:paraId="682ADC2C" w14:textId="77777777" w:rsidR="009F1E14" w:rsidRPr="009F1E14" w:rsidRDefault="009F1E14" w:rsidP="009F1E14">
      <w:pPr>
        <w:pStyle w:val="ListParagraph"/>
        <w:numPr>
          <w:ilvl w:val="0"/>
          <w:numId w:val="38"/>
        </w:numPr>
        <w:rPr>
          <w:sz w:val="20"/>
          <w:szCs w:val="20"/>
          <w:lang w:val="en-US"/>
        </w:rPr>
      </w:pPr>
      <w:r w:rsidRPr="009F1E14">
        <w:rPr>
          <w:sz w:val="20"/>
          <w:szCs w:val="20"/>
          <w:lang w:val="en-US"/>
        </w:rPr>
        <w:t>FFS: whether to support additional solution from Alt 3 to complement Alt 1 (semi-static indication).</w:t>
      </w:r>
    </w:p>
    <w:p w14:paraId="4F4D6491"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further down-select a sub-alternative from Alt. 3.</w:t>
      </w:r>
    </w:p>
    <w:p w14:paraId="6717EDAF" w14:textId="77777777" w:rsidR="009F1E14" w:rsidRPr="009F1E14" w:rsidRDefault="009F1E14" w:rsidP="009F1E14">
      <w:pPr>
        <w:rPr>
          <w:lang w:val="en-US"/>
        </w:rPr>
      </w:pPr>
    </w:p>
    <w:p w14:paraId="3FA9842B" w14:textId="77777777" w:rsidR="009F1E14" w:rsidRPr="009F1E14" w:rsidRDefault="009F1E14" w:rsidP="009F1E14">
      <w:pPr>
        <w:rPr>
          <w:lang w:val="en-US"/>
        </w:rPr>
      </w:pPr>
      <w:r w:rsidRPr="009F1E14">
        <w:rPr>
          <w:lang w:val="en-US"/>
        </w:rPr>
        <w:t>At least Alt1 is supported. FFS: Additional support of Alt 3 to complement Alt 1.</w:t>
      </w:r>
    </w:p>
    <w:p w14:paraId="65404AEC" w14:textId="77777777" w:rsidR="009F1E14" w:rsidRPr="009F1E14" w:rsidRDefault="009F1E14" w:rsidP="009F1E14">
      <w:pPr>
        <w:pStyle w:val="ListParagraph"/>
        <w:numPr>
          <w:ilvl w:val="0"/>
          <w:numId w:val="71"/>
        </w:numPr>
        <w:rPr>
          <w:sz w:val="20"/>
          <w:szCs w:val="20"/>
          <w:lang w:val="en-US"/>
        </w:rPr>
      </w:pPr>
      <w:r w:rsidRPr="009F1E14">
        <w:rPr>
          <w:sz w:val="20"/>
          <w:szCs w:val="20"/>
          <w:lang w:val="en-US"/>
        </w:rPr>
        <w:t>Nokia, IDC, Samsung, Ericsson, Lenovo, OPPO, MTK, DOCOMO, Sony, ZTE, III, Panasonic, Fraunhofer</w:t>
      </w:r>
    </w:p>
    <w:p w14:paraId="6E872FC0" w14:textId="77777777" w:rsidR="009F1E14" w:rsidRPr="009F1E14" w:rsidRDefault="009F1E14" w:rsidP="009F1E14">
      <w:pPr>
        <w:rPr>
          <w:lang w:val="en-US"/>
        </w:rPr>
      </w:pPr>
    </w:p>
    <w:p w14:paraId="533FC7CB" w14:textId="77777777" w:rsidR="009F1E14" w:rsidRPr="009F1E14" w:rsidRDefault="009F1E14" w:rsidP="009F1E14">
      <w:pPr>
        <w:rPr>
          <w:lang w:val="en-US"/>
        </w:rPr>
      </w:pPr>
      <w:r w:rsidRPr="009F1E14">
        <w:rPr>
          <w:lang w:val="en-US"/>
        </w:rPr>
        <w:t>At least Alt3 is supported. FFS: Additional support of Alt 1 to complement Alt 2.</w:t>
      </w:r>
    </w:p>
    <w:p w14:paraId="50E09814" w14:textId="77777777" w:rsidR="009F1E14" w:rsidRPr="009F1E14" w:rsidRDefault="009F1E14" w:rsidP="009F1E14">
      <w:pPr>
        <w:pStyle w:val="ListParagraph"/>
        <w:numPr>
          <w:ilvl w:val="0"/>
          <w:numId w:val="71"/>
        </w:numPr>
        <w:rPr>
          <w:sz w:val="20"/>
          <w:szCs w:val="20"/>
          <w:lang w:val="en-US"/>
        </w:rPr>
      </w:pPr>
      <w:r w:rsidRPr="009F1E14">
        <w:rPr>
          <w:sz w:val="20"/>
          <w:szCs w:val="20"/>
          <w:lang w:val="en-US"/>
        </w:rPr>
        <w:t>Spreadtrum, LGE, Apple, CMCC, MTK, QC, vivo, CATT, HW, Xiaomi</w:t>
      </w:r>
    </w:p>
    <w:p w14:paraId="1FB42079" w14:textId="77777777" w:rsidR="009F1E14" w:rsidRDefault="009F1E14">
      <w:pPr>
        <w:rPr>
          <w:lang w:val="en-US"/>
        </w:rPr>
      </w:pPr>
    </w:p>
    <w:p w14:paraId="6E9EE522" w14:textId="77777777" w:rsidR="008F4722" w:rsidRDefault="008F4722">
      <w:pPr>
        <w:rPr>
          <w:lang w:val="en-US"/>
        </w:rPr>
      </w:pPr>
    </w:p>
    <w:p w14:paraId="04D3384B" w14:textId="4ADAE9E8" w:rsidR="00515662" w:rsidRDefault="00515662">
      <w:pPr>
        <w:rPr>
          <w:lang w:val="en-US"/>
        </w:rPr>
      </w:pPr>
      <w:r w:rsidRPr="00515662">
        <w:rPr>
          <w:highlight w:val="cyan"/>
          <w:lang w:val="en-US"/>
        </w:rPr>
        <w:t>Moderator’s comment:</w:t>
      </w:r>
    </w:p>
    <w:p w14:paraId="0B88B75D" w14:textId="41812408" w:rsidR="008F4722" w:rsidRDefault="008F4722">
      <w:pPr>
        <w:rPr>
          <w:lang w:val="en-US"/>
        </w:rPr>
      </w:pPr>
      <w:r>
        <w:rPr>
          <w:lang w:val="en-US"/>
        </w:rPr>
        <w:t>Based on the discussion during online session, Alt. 1 and Alt. 3 are the most supported alternatives among companies.</w:t>
      </w:r>
      <w:r w:rsidR="00AC2AFA">
        <w:rPr>
          <w:lang w:val="en-US"/>
        </w:rPr>
        <w:t xml:space="preserve"> </w:t>
      </w:r>
    </w:p>
    <w:p w14:paraId="28DF42A7" w14:textId="2050C365" w:rsidR="00AC2AFA" w:rsidRDefault="00515662">
      <w:pPr>
        <w:rPr>
          <w:lang w:val="en-US"/>
        </w:rPr>
      </w:pPr>
      <w:r>
        <w:rPr>
          <w:lang w:val="en-US"/>
        </w:rPr>
        <w:t>Moderator suggests focusing on these two alternatives to address issues from companies related to Alt. 1 and Alt. 3.</w:t>
      </w:r>
    </w:p>
    <w:p w14:paraId="565F85AB" w14:textId="699CD469" w:rsidR="00501F5F" w:rsidRDefault="004C0282">
      <w:pPr>
        <w:rPr>
          <w:lang w:val="en-US"/>
        </w:rPr>
      </w:pPr>
      <w:r>
        <w:rPr>
          <w:lang w:val="en-US"/>
        </w:rPr>
        <w:t>Alt. 1: i</w:t>
      </w:r>
      <w:r w:rsidR="00A71F04">
        <w:rPr>
          <w:lang w:val="en-US"/>
        </w:rPr>
        <w:t>ssue</w:t>
      </w:r>
      <w:r>
        <w:rPr>
          <w:lang w:val="en-US"/>
        </w:rPr>
        <w:t xml:space="preserve"> raised by companies</w:t>
      </w:r>
      <w:r w:rsidR="00A71F04">
        <w:rPr>
          <w:lang w:val="en-US"/>
        </w:rPr>
        <w:t xml:space="preserve"> related to </w:t>
      </w:r>
      <w:r w:rsidR="00501F5F">
        <w:rPr>
          <w:lang w:val="en-US"/>
        </w:rPr>
        <w:t>Alt. 1 was timeline, however, based on moderator’s understanding introducing time offset between indication and skipping occasions will solve the issue. As raised by other companies, timeline will be also required for Alt. 3 when providing a configuration.</w:t>
      </w:r>
    </w:p>
    <w:p w14:paraId="61C57D70" w14:textId="77777777" w:rsidR="00143FF7" w:rsidRDefault="004C0282">
      <w:pPr>
        <w:rPr>
          <w:lang w:val="en-US"/>
        </w:rPr>
      </w:pPr>
      <w:r>
        <w:rPr>
          <w:lang w:val="en-US"/>
        </w:rPr>
        <w:t xml:space="preserve">Alt. 3: issue raised by companies related to Alt. 3 is that it only relies on prediction of traffic arrival and cannot account for varying channel conditions. </w:t>
      </w:r>
      <w:r w:rsidR="00501F5F">
        <w:rPr>
          <w:lang w:val="en-US"/>
        </w:rPr>
        <w:t>Alt. 3</w:t>
      </w:r>
      <w:r w:rsidR="00A71F04">
        <w:rPr>
          <w:lang w:val="en-US"/>
        </w:rPr>
        <w:t xml:space="preserve"> is based on prediction only, thus the decision to skip measurement occasion will not be able to take into account the information current status of traffic (arrived, delivered, left PDB) and will not take into account varying channel conditions.</w:t>
      </w:r>
      <w:r>
        <w:rPr>
          <w:lang w:val="en-US"/>
        </w:rPr>
        <w:t xml:space="preserve"> </w:t>
      </w:r>
    </w:p>
    <w:p w14:paraId="6B7E4500" w14:textId="0DD37F9B" w:rsidR="00A71F04" w:rsidRDefault="009212A8">
      <w:pPr>
        <w:rPr>
          <w:lang w:val="en-US"/>
        </w:rPr>
      </w:pPr>
      <w:r w:rsidRPr="009212A8">
        <w:rPr>
          <w:b/>
          <w:bCs/>
          <w:lang w:val="en-US"/>
        </w:rPr>
        <w:t>@ALL:</w:t>
      </w:r>
      <w:r>
        <w:rPr>
          <w:lang w:val="en-US"/>
        </w:rPr>
        <w:t xml:space="preserve"> </w:t>
      </w:r>
      <w:r w:rsidR="004C0282">
        <w:rPr>
          <w:lang w:val="en-US"/>
        </w:rPr>
        <w:t xml:space="preserve">It is not clear to moderator, </w:t>
      </w:r>
      <w:r w:rsidR="00143FF7">
        <w:rPr>
          <w:lang w:val="en-US"/>
        </w:rPr>
        <w:t>why companies</w:t>
      </w:r>
      <w:r w:rsidR="004C0282">
        <w:rPr>
          <w:lang w:val="en-US"/>
        </w:rPr>
        <w:t xml:space="preserve"> supporting UE assistance information to be shared to minimize RRM performance impact </w:t>
      </w:r>
      <w:r w:rsidR="00143FF7">
        <w:rPr>
          <w:lang w:val="en-US"/>
        </w:rPr>
        <w:t>are also fine to have alternative that is less flexible to adjust to channel conditions and skipping measurements that collided based on prediction</w:t>
      </w:r>
      <w:r w:rsidR="00AC525A">
        <w:rPr>
          <w:lang w:val="en-US"/>
        </w:rPr>
        <w:t xml:space="preserve"> only</w:t>
      </w:r>
      <w:r w:rsidR="00143FF7">
        <w:rPr>
          <w:lang w:val="en-US"/>
        </w:rPr>
        <w:t xml:space="preserve"> (and may not be needed to be skipped e.g., in case of Alt.1)</w:t>
      </w:r>
      <w:r>
        <w:rPr>
          <w:lang w:val="en-US"/>
        </w:rPr>
        <w:t>.</w:t>
      </w:r>
    </w:p>
    <w:p w14:paraId="51BBFA0A" w14:textId="77777777" w:rsidR="00515662" w:rsidRPr="009F1E14" w:rsidRDefault="00515662">
      <w:pPr>
        <w:rPr>
          <w:lang w:val="en-US"/>
        </w:rPr>
      </w:pPr>
    </w:p>
    <w:p w14:paraId="63C9B6E5" w14:textId="4242AED3" w:rsidR="00955748" w:rsidRDefault="00955748" w:rsidP="00955748">
      <w:pPr>
        <w:rPr>
          <w:lang w:val="en-US"/>
        </w:rPr>
      </w:pPr>
      <w:r>
        <w:rPr>
          <w:b/>
          <w:bCs/>
          <w:lang w:val="en-US"/>
        </w:rPr>
        <w:lastRenderedPageBreak/>
        <w:t xml:space="preserve">Please, share your view </w:t>
      </w:r>
      <w:r>
        <w:rPr>
          <w:b/>
          <w:bCs/>
        </w:rPr>
        <w:t>(in the table below)</w:t>
      </w:r>
      <w:r>
        <w:rPr>
          <w:b/>
          <w:bCs/>
          <w:lang w:val="en-US"/>
        </w:rPr>
        <w:t xml:space="preserve"> related to the following question</w:t>
      </w:r>
      <w:r w:rsidR="009212A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955748" w14:paraId="0A564953" w14:textId="77777777" w:rsidTr="00DA2979">
        <w:tc>
          <w:tcPr>
            <w:tcW w:w="9629" w:type="dxa"/>
          </w:tcPr>
          <w:p w14:paraId="3BC2C3C2" w14:textId="77777777" w:rsidR="00F65B3E" w:rsidRDefault="00955748" w:rsidP="00A71F04">
            <w:pPr>
              <w:rPr>
                <w:lang w:val="en-US"/>
              </w:rPr>
            </w:pPr>
            <w:r>
              <w:rPr>
                <w:b/>
                <w:bCs/>
                <w:lang w:val="en-US"/>
              </w:rPr>
              <w:t>Q1:</w:t>
            </w:r>
            <w:r>
              <w:rPr>
                <w:lang w:val="en-US"/>
              </w:rPr>
              <w:t xml:space="preserve"> </w:t>
            </w:r>
            <w:r w:rsidR="004F4B71">
              <w:rPr>
                <w:lang w:val="en-US"/>
              </w:rPr>
              <w:t xml:space="preserve">Do you agree to focus on Alt. 1 and Alt. 3 for further comparison? </w:t>
            </w:r>
          </w:p>
          <w:p w14:paraId="60C84150" w14:textId="4A40B5FC" w:rsidR="00F65B3E" w:rsidRDefault="00F65B3E" w:rsidP="00A71F04">
            <w:pPr>
              <w:rPr>
                <w:lang w:val="en-US"/>
              </w:rPr>
            </w:pPr>
            <w:r w:rsidRPr="00F65B3E">
              <w:rPr>
                <w:b/>
                <w:bCs/>
                <w:lang w:val="en-US"/>
              </w:rPr>
              <w:t>Q2:</w:t>
            </w:r>
            <w:r>
              <w:rPr>
                <w:lang w:val="en-US"/>
              </w:rPr>
              <w:t xml:space="preserve"> Do you agree to support combination of Alt. 1 and Alt. 3?</w:t>
            </w:r>
          </w:p>
          <w:p w14:paraId="5897AA13" w14:textId="7FB3051A" w:rsidR="00F65B3E" w:rsidRDefault="00F65B3E" w:rsidP="00A71F04">
            <w:pPr>
              <w:rPr>
                <w:lang w:val="en-US"/>
              </w:rPr>
            </w:pPr>
            <w:r w:rsidRPr="00F65B3E">
              <w:rPr>
                <w:b/>
                <w:bCs/>
                <w:lang w:val="en-US"/>
              </w:rPr>
              <w:t>Q3:</w:t>
            </w:r>
            <w:r>
              <w:rPr>
                <w:lang w:val="en-US"/>
              </w:rPr>
              <w:t xml:space="preserve"> If you </w:t>
            </w:r>
            <w:r w:rsidRPr="009212A8">
              <w:rPr>
                <w:b/>
                <w:bCs/>
                <w:lang w:val="en-US"/>
              </w:rPr>
              <w:t>do not agree</w:t>
            </w:r>
            <w:r>
              <w:rPr>
                <w:lang w:val="en-US"/>
              </w:rPr>
              <w:t xml:space="preserve"> to support combination of Alt. 1 and Alt. 3, please share your view on how chosen alternative (Alt. 1 or Alt. 3) is better over another one (Alt. 1 or Alt. 3)</w:t>
            </w:r>
            <w:r w:rsidR="008A798A">
              <w:rPr>
                <w:lang w:val="en-US"/>
              </w:rPr>
              <w:t xml:space="preserve"> and address concerns raised by companies</w:t>
            </w:r>
            <w:r>
              <w:rPr>
                <w:lang w:val="en-US"/>
              </w:rPr>
              <w:t>.</w:t>
            </w:r>
          </w:p>
          <w:p w14:paraId="3CA4DD5F" w14:textId="0B3E5290" w:rsidR="00D7171A" w:rsidRDefault="00D7171A" w:rsidP="00D7171A">
            <w:pPr>
              <w:rPr>
                <w:lang w:val="en-US"/>
              </w:rPr>
            </w:pPr>
            <w:r w:rsidRPr="00D7171A">
              <w:rPr>
                <w:b/>
                <w:bCs/>
                <w:lang w:val="en-US"/>
              </w:rPr>
              <w:t>Q</w:t>
            </w:r>
            <w:r w:rsidR="00F65B3E">
              <w:rPr>
                <w:b/>
                <w:bCs/>
                <w:lang w:val="en-US"/>
              </w:rPr>
              <w:t>4</w:t>
            </w:r>
            <w:r w:rsidRPr="00D7171A">
              <w:rPr>
                <w:b/>
                <w:bCs/>
                <w:lang w:val="en-US"/>
              </w:rPr>
              <w:t xml:space="preserve">: </w:t>
            </w:r>
            <w:r w:rsidR="00F65B3E">
              <w:rPr>
                <w:lang w:val="en-US"/>
              </w:rPr>
              <w:t xml:space="preserve">If you </w:t>
            </w:r>
            <w:r w:rsidR="00F65B3E" w:rsidRPr="009212A8">
              <w:rPr>
                <w:b/>
                <w:bCs/>
                <w:lang w:val="en-US"/>
              </w:rPr>
              <w:t>agree</w:t>
            </w:r>
            <w:r w:rsidR="00F65B3E">
              <w:rPr>
                <w:lang w:val="en-US"/>
              </w:rPr>
              <w:t xml:space="preserve"> to support combination of </w:t>
            </w:r>
            <w:r w:rsidR="00626E65">
              <w:rPr>
                <w:lang w:val="en-US"/>
              </w:rPr>
              <w:t>Alt. 1 and Alt. 3</w:t>
            </w:r>
            <w:r w:rsidR="00F65B3E">
              <w:rPr>
                <w:lang w:val="en-US"/>
              </w:rPr>
              <w:t>, what would be the benefits on top of supporting only one alternative? Does it re</w:t>
            </w:r>
            <w:r w:rsidR="00626E65">
              <w:rPr>
                <w:lang w:val="en-US"/>
              </w:rPr>
              <w:t>solve</w:t>
            </w:r>
            <w:r w:rsidR="00F65B3E">
              <w:rPr>
                <w:lang w:val="en-US"/>
              </w:rPr>
              <w:t xml:space="preserve"> the issues raised by companies not supporting Alt. 1 or Alt. 3?</w:t>
            </w:r>
          </w:p>
          <w:p w14:paraId="51579EA0" w14:textId="3429490A" w:rsidR="00B8526A" w:rsidRDefault="00B8526A" w:rsidP="00D7171A">
            <w:pPr>
              <w:rPr>
                <w:lang w:val="en-US"/>
              </w:rPr>
            </w:pPr>
            <w:r w:rsidRPr="00B8526A">
              <w:rPr>
                <w:b/>
                <w:bCs/>
                <w:lang w:val="en-US"/>
              </w:rPr>
              <w:t>Q5:</w:t>
            </w:r>
            <w:r>
              <w:rPr>
                <w:lang w:val="en-US"/>
              </w:rPr>
              <w:t xml:space="preserve"> If you have a way forward that can address companies concerns, please share.</w:t>
            </w:r>
          </w:p>
          <w:p w14:paraId="4C7A492E" w14:textId="5D830C65" w:rsidR="00D7171A" w:rsidRPr="004F4B71" w:rsidRDefault="00D7171A" w:rsidP="00D7171A">
            <w:pPr>
              <w:rPr>
                <w:lang w:val="en-US"/>
              </w:rPr>
            </w:pPr>
          </w:p>
        </w:tc>
      </w:tr>
    </w:tbl>
    <w:p w14:paraId="2B479FF0" w14:textId="77777777" w:rsidR="00955748" w:rsidRDefault="00955748" w:rsidP="00955748">
      <w:pPr>
        <w:rPr>
          <w:lang w:val="en-US"/>
        </w:rPr>
      </w:pPr>
    </w:p>
    <w:p w14:paraId="75CF8929" w14:textId="77777777" w:rsidR="00955748" w:rsidRDefault="00955748" w:rsidP="00955748">
      <w:pPr>
        <w:rPr>
          <w:lang w:val="en-US"/>
        </w:rPr>
      </w:pPr>
    </w:p>
    <w:p w14:paraId="35CDD4F8" w14:textId="77777777" w:rsidR="00955748" w:rsidRDefault="00955748" w:rsidP="00955748">
      <w:pPr>
        <w:rPr>
          <w:lang w:val="en-US"/>
        </w:rPr>
      </w:pPr>
    </w:p>
    <w:tbl>
      <w:tblPr>
        <w:tblStyle w:val="TableGrid"/>
        <w:tblW w:w="0" w:type="auto"/>
        <w:tblLook w:val="04A0" w:firstRow="1" w:lastRow="0" w:firstColumn="1" w:lastColumn="0" w:noHBand="0" w:noVBand="1"/>
      </w:tblPr>
      <w:tblGrid>
        <w:gridCol w:w="2122"/>
        <w:gridCol w:w="7507"/>
      </w:tblGrid>
      <w:tr w:rsidR="00955748" w14:paraId="2CE766CD" w14:textId="77777777" w:rsidTr="00DA2979">
        <w:tc>
          <w:tcPr>
            <w:tcW w:w="2122" w:type="dxa"/>
            <w:shd w:val="clear" w:color="auto" w:fill="DEEAF6" w:themeFill="accent1" w:themeFillTint="33"/>
            <w:vAlign w:val="center"/>
          </w:tcPr>
          <w:p w14:paraId="346FF74D" w14:textId="77777777" w:rsidR="00955748" w:rsidRDefault="00955748" w:rsidP="00DA2979">
            <w:pPr>
              <w:jc w:val="center"/>
              <w:rPr>
                <w:b/>
                <w:bCs/>
              </w:rPr>
            </w:pPr>
            <w:r>
              <w:rPr>
                <w:b/>
                <w:bCs/>
              </w:rPr>
              <w:t>Company</w:t>
            </w:r>
          </w:p>
        </w:tc>
        <w:tc>
          <w:tcPr>
            <w:tcW w:w="7507" w:type="dxa"/>
            <w:shd w:val="clear" w:color="auto" w:fill="DEEAF6" w:themeFill="accent1" w:themeFillTint="33"/>
            <w:vAlign w:val="center"/>
          </w:tcPr>
          <w:p w14:paraId="466F0A35" w14:textId="77777777" w:rsidR="00955748" w:rsidRDefault="00955748" w:rsidP="00DA2979">
            <w:pPr>
              <w:jc w:val="center"/>
              <w:rPr>
                <w:b/>
                <w:bCs/>
              </w:rPr>
            </w:pPr>
            <w:r>
              <w:rPr>
                <w:b/>
                <w:bCs/>
              </w:rPr>
              <w:t>Answers/Comments</w:t>
            </w:r>
          </w:p>
        </w:tc>
      </w:tr>
      <w:tr w:rsidR="00955748" w14:paraId="79AACC09" w14:textId="77777777" w:rsidTr="00DA2979">
        <w:tc>
          <w:tcPr>
            <w:tcW w:w="2122" w:type="dxa"/>
          </w:tcPr>
          <w:p w14:paraId="445F8E41" w14:textId="746A8D99" w:rsidR="00955748" w:rsidRDefault="00955748" w:rsidP="00DA2979"/>
        </w:tc>
        <w:tc>
          <w:tcPr>
            <w:tcW w:w="7507" w:type="dxa"/>
          </w:tcPr>
          <w:p w14:paraId="20E12DE7" w14:textId="3CD28CA6" w:rsidR="00955748" w:rsidRDefault="00955748" w:rsidP="00DA2979"/>
        </w:tc>
      </w:tr>
      <w:tr w:rsidR="00955748" w14:paraId="24B834BA" w14:textId="77777777" w:rsidTr="00DA2979">
        <w:tc>
          <w:tcPr>
            <w:tcW w:w="2122" w:type="dxa"/>
          </w:tcPr>
          <w:p w14:paraId="28625C4C" w14:textId="119D9964" w:rsidR="00955748" w:rsidRDefault="00955748" w:rsidP="00DA2979"/>
        </w:tc>
        <w:tc>
          <w:tcPr>
            <w:tcW w:w="7507" w:type="dxa"/>
          </w:tcPr>
          <w:p w14:paraId="01BC027D" w14:textId="36C729DB" w:rsidR="00955748" w:rsidRDefault="00955748" w:rsidP="00DA2979"/>
        </w:tc>
      </w:tr>
      <w:tr w:rsidR="00955748" w14:paraId="515C585E" w14:textId="77777777" w:rsidTr="00DA2979">
        <w:tc>
          <w:tcPr>
            <w:tcW w:w="2122" w:type="dxa"/>
          </w:tcPr>
          <w:p w14:paraId="49CB89B5" w14:textId="6941DDD6" w:rsidR="00955748" w:rsidRDefault="00955748" w:rsidP="00DA2979">
            <w:pPr>
              <w:rPr>
                <w:rFonts w:eastAsia="Malgun Gothic"/>
                <w:lang w:eastAsia="ko-KR"/>
              </w:rPr>
            </w:pPr>
          </w:p>
        </w:tc>
        <w:tc>
          <w:tcPr>
            <w:tcW w:w="7507" w:type="dxa"/>
          </w:tcPr>
          <w:p w14:paraId="206EAFD6" w14:textId="66125B35" w:rsidR="00955748" w:rsidRDefault="00955748" w:rsidP="00DA2979">
            <w:pPr>
              <w:rPr>
                <w:rFonts w:eastAsia="Malgun Gothic"/>
                <w:lang w:eastAsia="ko-KR"/>
              </w:rPr>
            </w:pPr>
          </w:p>
        </w:tc>
      </w:tr>
      <w:tr w:rsidR="00955748" w14:paraId="6EA75519" w14:textId="77777777" w:rsidTr="00DA2979">
        <w:tc>
          <w:tcPr>
            <w:tcW w:w="2122" w:type="dxa"/>
          </w:tcPr>
          <w:p w14:paraId="5EB6EDC1" w14:textId="77777777" w:rsidR="00955748" w:rsidRDefault="00955748" w:rsidP="00DA2979"/>
        </w:tc>
        <w:tc>
          <w:tcPr>
            <w:tcW w:w="7507" w:type="dxa"/>
          </w:tcPr>
          <w:p w14:paraId="2ACBFCA0" w14:textId="77777777" w:rsidR="00955748" w:rsidRDefault="00955748" w:rsidP="00DA2979"/>
        </w:tc>
      </w:tr>
      <w:tr w:rsidR="00955748" w14:paraId="10C985E6" w14:textId="77777777" w:rsidTr="00DA2979">
        <w:tc>
          <w:tcPr>
            <w:tcW w:w="2122" w:type="dxa"/>
          </w:tcPr>
          <w:p w14:paraId="24788B28" w14:textId="77777777" w:rsidR="00955748" w:rsidRDefault="00955748" w:rsidP="00DA2979"/>
        </w:tc>
        <w:tc>
          <w:tcPr>
            <w:tcW w:w="7507" w:type="dxa"/>
          </w:tcPr>
          <w:p w14:paraId="3F7F46BD" w14:textId="77777777" w:rsidR="00955748" w:rsidRDefault="00955748" w:rsidP="00DA2979"/>
        </w:tc>
      </w:tr>
      <w:tr w:rsidR="00955748" w14:paraId="77571856" w14:textId="77777777" w:rsidTr="00DA2979">
        <w:tc>
          <w:tcPr>
            <w:tcW w:w="2122" w:type="dxa"/>
          </w:tcPr>
          <w:p w14:paraId="1E2275BD" w14:textId="77777777" w:rsidR="00955748" w:rsidRDefault="00955748" w:rsidP="00DA2979"/>
        </w:tc>
        <w:tc>
          <w:tcPr>
            <w:tcW w:w="7507" w:type="dxa"/>
          </w:tcPr>
          <w:p w14:paraId="2B0B9B71" w14:textId="77777777" w:rsidR="00955748" w:rsidRDefault="00955748" w:rsidP="00DA2979"/>
        </w:tc>
      </w:tr>
      <w:tr w:rsidR="00955748" w14:paraId="2A40B446" w14:textId="77777777" w:rsidTr="00DA2979">
        <w:tc>
          <w:tcPr>
            <w:tcW w:w="2122" w:type="dxa"/>
          </w:tcPr>
          <w:p w14:paraId="634D96B9" w14:textId="77777777" w:rsidR="00955748" w:rsidRDefault="00955748" w:rsidP="00DA2979"/>
        </w:tc>
        <w:tc>
          <w:tcPr>
            <w:tcW w:w="7507" w:type="dxa"/>
          </w:tcPr>
          <w:p w14:paraId="329C1E3C" w14:textId="77777777" w:rsidR="00955748" w:rsidRDefault="00955748" w:rsidP="00DA2979"/>
        </w:tc>
      </w:tr>
      <w:tr w:rsidR="00955748" w14:paraId="12AE1E71" w14:textId="77777777" w:rsidTr="00DA2979">
        <w:tc>
          <w:tcPr>
            <w:tcW w:w="2122" w:type="dxa"/>
          </w:tcPr>
          <w:p w14:paraId="0F50980E" w14:textId="77777777" w:rsidR="00955748" w:rsidRDefault="00955748" w:rsidP="00DA2979"/>
        </w:tc>
        <w:tc>
          <w:tcPr>
            <w:tcW w:w="7507" w:type="dxa"/>
          </w:tcPr>
          <w:p w14:paraId="21E61486" w14:textId="77777777" w:rsidR="00955748" w:rsidRDefault="00955748" w:rsidP="00DA2979"/>
        </w:tc>
      </w:tr>
    </w:tbl>
    <w:p w14:paraId="3A121C05" w14:textId="77777777" w:rsidR="00955748" w:rsidRDefault="00955748"/>
    <w:p w14:paraId="795A8C49" w14:textId="77777777" w:rsidR="00B40186" w:rsidRDefault="00B40186"/>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lastRenderedPageBreak/>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5CBB059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lastRenderedPageBreak/>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rsidR="00D7618B">
              <w:rPr>
                <w:noProof/>
              </w:rPr>
              <w:object w:dxaOrig="2730" w:dyaOrig="1440" w14:anchorId="176AF9B8">
                <v:shape id="_x0000_i1029" type="#_x0000_t75" alt="" style="width:136.7pt;height:1in;mso-width-percent:0;mso-height-percent:0;mso-width-percent:0;mso-height-percent:0" o:ole="">
                  <v:imagedata r:id="rId34" o:title=""/>
                </v:shape>
                <o:OLEObject Type="Embed" ProgID="Visio.Drawing.15" ShapeID="_x0000_i1029" DrawAspect="Content" ObjectID="_1777789674" r:id="rId35"/>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lastRenderedPageBreak/>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r>
              <w:rPr>
                <w:rFonts w:hint="eastAsia"/>
                <w:lang w:val="en-US" w:eastAsia="zh-CN"/>
              </w:rPr>
              <w:lastRenderedPageBreak/>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Option 2 (up to RAN4 to discuss): Lenovo (not RAN1 discussion), Qualcomm, Huawei, LG, Fraunhofer, Spreadtrum</w:t>
            </w:r>
          </w:p>
          <w:p w14:paraId="3982CDA8" w14:textId="77777777" w:rsidR="00A307C0" w:rsidRDefault="00A307C0" w:rsidP="00A307C0">
            <w:pPr>
              <w:rPr>
                <w:lang w:val="en-US"/>
              </w:rPr>
            </w:pPr>
            <w:r>
              <w:rPr>
                <w:lang w:val="en-US"/>
              </w:rPr>
              <w:t>Option 3 (RAN1 to discuss and decide): InterDigital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benifical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lastRenderedPageBreak/>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lastRenderedPageBreak/>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lastRenderedPageBreak/>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lastRenderedPageBreak/>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lastRenderedPageBreak/>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r>
              <w:rPr>
                <w:rFonts w:hint="eastAsia"/>
                <w:lang w:val="en-US" w:eastAsia="zh-CN"/>
              </w:rPr>
              <w:lastRenderedPageBreak/>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t>the patterns of gap(s)/restriction(s) where skipping is feasible or acceptable: Huawei</w:t>
            </w:r>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2.3.1-v1</w:t>
            </w:r>
            <w:r w:rsidRPr="00C22547">
              <w:rPr>
                <w:lang w:val="en-US"/>
              </w:rPr>
              <w:t xml:space="preserve"> : InterDigital, O</w:t>
            </w:r>
            <w:r>
              <w:rPr>
                <w:lang w:val="en-US"/>
              </w:rPr>
              <w:t>PPO, Lenovo, DOCOMO, Qualcomm, Xiaomi, Huawei, LG, Spreadtrum,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Q2: Yes. Regarding the concerns from other companies, we try to answer from vivo’s understanding.</w:t>
            </w:r>
          </w:p>
          <w:p w14:paraId="4FAD2D45" w14:textId="77777777" w:rsidR="0026427B" w:rsidRDefault="0026427B" w:rsidP="0026427B">
            <w:pPr>
              <w:pStyle w:val="ListParagraph"/>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ListParagraph"/>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/iner</w:t>
            </w:r>
            <w:r w:rsidRPr="00522CB0">
              <w:rPr>
                <w:rFonts w:eastAsia="Batang"/>
                <w:sz w:val="20"/>
                <w:szCs w:val="20"/>
                <w:lang w:val="en-US"/>
              </w:rPr>
              <w:t>-frequency measurements</w:t>
            </w:r>
            <w:r>
              <w:rPr>
                <w:rFonts w:eastAsia="Batang"/>
                <w:sz w:val="20"/>
                <w:szCs w:val="20"/>
                <w:lang w:val="en-US"/>
              </w:rPr>
              <w:t>,</w:t>
            </w:r>
            <w:r w:rsidRPr="00522CB0">
              <w:rPr>
                <w:rFonts w:eastAsia="Batang"/>
                <w:sz w:val="20"/>
                <w:szCs w:val="20"/>
                <w:lang w:val="en-US"/>
              </w:rPr>
              <w:t xml:space="preserve">which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ListParagraph"/>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desion is up to gNB, gNB has the information about XR traffic damend and UAI is some information for RRM measurement, so gNB can make better balace between XR traffic and RRM measurement impact. </w:t>
            </w:r>
          </w:p>
          <w:p w14:paraId="0A8395A2"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ListParagraph"/>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ListParagraph"/>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If UE supports this feauture</w:t>
            </w:r>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reasonally,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ListParagraph"/>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lastRenderedPageBreak/>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to  make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ListParagraph"/>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r>
              <w:rPr>
                <w:lang w:val="en-US" w:eastAsia="zh-CN"/>
              </w:rPr>
              <w:t>u</w:t>
            </w:r>
            <w:r w:rsidR="0032301F">
              <w:rPr>
                <w:rFonts w:hint="eastAsia"/>
                <w:lang w:val="en-US" w:eastAsia="zh-CN"/>
              </w:rPr>
              <w:t>pport</w:t>
            </w:r>
            <w:r w:rsidR="00FC3E1C">
              <w:rPr>
                <w:rFonts w:hint="eastAsia"/>
                <w:lang w:val="en-US" w:eastAsia="zh-CN"/>
              </w:rPr>
              <w:t>ing</w:t>
            </w:r>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not report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It can provide the assistance information (the measurement that can be skipped), the gNB consider that as an input. At the end, it is still up to gNB to decide (whether to use the UE assistance information or not).</w:t>
            </w:r>
            <w:r>
              <w:rPr>
                <w:lang w:eastAsia="zh-CN"/>
              </w:rPr>
              <w:t xml:space="preserve"> </w:t>
            </w:r>
          </w:p>
        </w:tc>
      </w:tr>
      <w:tr w:rsidR="009B753A" w14:paraId="2704A149" w14:textId="77777777">
        <w:tc>
          <w:tcPr>
            <w:tcW w:w="2122" w:type="dxa"/>
          </w:tcPr>
          <w:p w14:paraId="1B09C93F" w14:textId="4392CD20" w:rsidR="009B753A" w:rsidRDefault="009B753A" w:rsidP="009B753A">
            <w:pPr>
              <w:rPr>
                <w:lang w:eastAsia="zh-CN"/>
              </w:rPr>
            </w:pPr>
            <w:r>
              <w:rPr>
                <w:lang w:eastAsia="zh-CN"/>
              </w:rPr>
              <w:t>Moderator</w:t>
            </w:r>
          </w:p>
        </w:tc>
        <w:tc>
          <w:tcPr>
            <w:tcW w:w="7507" w:type="dxa"/>
          </w:tcPr>
          <w:p w14:paraId="71D429DA" w14:textId="77777777" w:rsidR="009B753A" w:rsidRDefault="009B753A" w:rsidP="009B753A">
            <w:r w:rsidRPr="009C549F">
              <w:rPr>
                <w:highlight w:val="cyan"/>
              </w:rPr>
              <w:t>During offline:</w:t>
            </w:r>
          </w:p>
          <w:p w14:paraId="7356793E" w14:textId="77777777" w:rsidR="009B753A" w:rsidRDefault="009B753A" w:rsidP="009B753A">
            <w:r>
              <w:t>The following proposal is suggested for online:</w:t>
            </w:r>
          </w:p>
          <w:p w14:paraId="577632D6" w14:textId="3E3A58A1" w:rsidR="009B753A" w:rsidRDefault="009B753A" w:rsidP="009B753A">
            <w:r>
              <w:rPr>
                <w:highlight w:val="yellow"/>
              </w:rPr>
              <w:t>Proposal 2.3.1-v</w:t>
            </w:r>
            <w:r w:rsidR="00B90D94" w:rsidRPr="00B90D94">
              <w:rPr>
                <w:highlight w:val="yellow"/>
              </w:rPr>
              <w:t>2</w:t>
            </w:r>
            <w:r>
              <w:t xml:space="preserve"> </w:t>
            </w:r>
          </w:p>
          <w:p w14:paraId="6C892A8F"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6532A296"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62945165" w14:textId="77777777" w:rsidR="009B753A" w:rsidRPr="00D576FA" w:rsidRDefault="009B753A" w:rsidP="009B753A">
            <w:pPr>
              <w:rPr>
                <w:lang w:val="en-US"/>
              </w:rPr>
            </w:pPr>
          </w:p>
          <w:p w14:paraId="6F038806" w14:textId="77777777" w:rsidR="009B753A" w:rsidRDefault="009B753A" w:rsidP="009B753A">
            <w:r>
              <w:t>UE assistance information related to measurement occasions (views from Tdocs):</w:t>
            </w:r>
          </w:p>
          <w:p w14:paraId="75864371" w14:textId="77777777" w:rsidR="009B753A" w:rsidRDefault="009B753A" w:rsidP="009B753A">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3AD62A3B" w14:textId="77777777" w:rsidR="009B753A" w:rsidRDefault="009B753A" w:rsidP="009B753A">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451EEDBA" w14:textId="77777777" w:rsidR="009B753A" w:rsidRDefault="009B753A" w:rsidP="009B753A">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E92DFAC" w14:textId="77777777" w:rsidR="009B753A" w:rsidRDefault="009B753A" w:rsidP="009B753A">
            <w:pPr>
              <w:rPr>
                <w:lang w:val="en-US" w:eastAsia="zh-CN"/>
              </w:rPr>
            </w:pPr>
          </w:p>
          <w:p w14:paraId="617A2C5C" w14:textId="7454FC1F" w:rsidR="009B753A" w:rsidRDefault="009B753A" w:rsidP="009B753A">
            <w:r w:rsidRPr="009B753A">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sidRPr="009B753A">
              <w:rPr>
                <w:b/>
                <w:bCs/>
                <w:lang w:val="en-US" w:eastAsia="zh-CN"/>
              </w:rPr>
              <w:t xml:space="preserve">vivo provided </w:t>
            </w:r>
            <w:r w:rsidRPr="009B753A">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9B753A" w14:paraId="76F62561" w14:textId="77777777">
        <w:tc>
          <w:tcPr>
            <w:tcW w:w="2122" w:type="dxa"/>
          </w:tcPr>
          <w:p w14:paraId="77AC3B84" w14:textId="34797CF7" w:rsidR="009B753A" w:rsidRDefault="009B753A" w:rsidP="009B753A">
            <w:pPr>
              <w:rPr>
                <w:lang w:eastAsia="zh-CN"/>
              </w:rPr>
            </w:pPr>
            <w:r>
              <w:rPr>
                <w:lang w:eastAsia="zh-CN"/>
              </w:rPr>
              <w:lastRenderedPageBreak/>
              <w:t>Moderator</w:t>
            </w:r>
          </w:p>
        </w:tc>
        <w:tc>
          <w:tcPr>
            <w:tcW w:w="7507" w:type="dxa"/>
          </w:tcPr>
          <w:p w14:paraId="33BBD3B1" w14:textId="77777777" w:rsidR="009B753A" w:rsidRPr="00F32415" w:rsidRDefault="009B753A" w:rsidP="009B753A">
            <w:pPr>
              <w:jc w:val="both"/>
              <w:rPr>
                <w:b/>
                <w:bCs/>
                <w:lang w:val="en-US"/>
              </w:rPr>
            </w:pPr>
            <w:r w:rsidRPr="00F32415">
              <w:rPr>
                <w:b/>
                <w:bCs/>
                <w:lang w:val="en-US"/>
              </w:rPr>
              <w:t>The following proposals are suggested for online:</w:t>
            </w:r>
          </w:p>
          <w:p w14:paraId="47B4FD79" w14:textId="3B8F7FED" w:rsidR="009B753A" w:rsidRDefault="009B753A" w:rsidP="009B753A">
            <w:r>
              <w:rPr>
                <w:highlight w:val="yellow"/>
              </w:rPr>
              <w:t>Proposal 2.3.1-v</w:t>
            </w:r>
            <w:r w:rsidR="00B90D94" w:rsidRPr="00B90D94">
              <w:rPr>
                <w:highlight w:val="yellow"/>
              </w:rPr>
              <w:t>2</w:t>
            </w:r>
            <w:r>
              <w:t xml:space="preserve"> </w:t>
            </w:r>
          </w:p>
          <w:p w14:paraId="056CF270"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3F9D603F"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13821526" w14:textId="77777777" w:rsidR="009B753A" w:rsidRDefault="009B753A" w:rsidP="009B753A">
            <w:pPr>
              <w:jc w:val="both"/>
              <w:rPr>
                <w:lang w:val="en-US"/>
              </w:rPr>
            </w:pPr>
          </w:p>
          <w:p w14:paraId="0072187E" w14:textId="77777777" w:rsidR="009B753A" w:rsidRDefault="009B753A" w:rsidP="009B753A">
            <w:r w:rsidRPr="007F66C6">
              <w:rPr>
                <w:highlight w:val="yellow"/>
              </w:rPr>
              <w:t>Proposal 2.</w:t>
            </w:r>
            <w:r>
              <w:rPr>
                <w:highlight w:val="yellow"/>
              </w:rPr>
              <w:t>3</w:t>
            </w:r>
            <w:r w:rsidRPr="007F66C6">
              <w:rPr>
                <w:highlight w:val="yellow"/>
              </w:rPr>
              <w:t>.</w:t>
            </w:r>
            <w:r>
              <w:rPr>
                <w:highlight w:val="yellow"/>
              </w:rPr>
              <w:t>2</w:t>
            </w:r>
            <w:r w:rsidRPr="007F66C6">
              <w:rPr>
                <w:highlight w:val="yellow"/>
              </w:rPr>
              <w:t>-v1:</w:t>
            </w:r>
          </w:p>
          <w:p w14:paraId="34224A67" w14:textId="77777777" w:rsidR="009B753A" w:rsidRDefault="009B753A" w:rsidP="009B753A">
            <w:pPr>
              <w:jc w:val="both"/>
              <w:rPr>
                <w:lang w:val="en-US"/>
              </w:rPr>
            </w:pPr>
            <w:r>
              <w:t>In RAN1#117 select one of the following options below:</w:t>
            </w:r>
          </w:p>
          <w:p w14:paraId="228D26D7" w14:textId="77777777" w:rsidR="009B753A" w:rsidRPr="00097BA5" w:rsidRDefault="009B753A" w:rsidP="009B753A">
            <w:pPr>
              <w:pStyle w:val="ListParagraph"/>
              <w:numPr>
                <w:ilvl w:val="0"/>
                <w:numId w:val="70"/>
              </w:numPr>
              <w:jc w:val="both"/>
              <w:rPr>
                <w:rFonts w:eastAsia="Batang"/>
                <w:sz w:val="20"/>
                <w:szCs w:val="20"/>
                <w:lang w:val="en-US"/>
              </w:rPr>
            </w:pPr>
            <w:r w:rsidRPr="000F2989">
              <w:rPr>
                <w:sz w:val="20"/>
                <w:szCs w:val="20"/>
                <w:lang w:val="en-US"/>
              </w:rPr>
              <w:t xml:space="preserve">Option 1: </w:t>
            </w:r>
          </w:p>
          <w:p w14:paraId="1C17C7C8" w14:textId="77777777" w:rsidR="009B753A" w:rsidRDefault="009B753A" w:rsidP="009B753A">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5758124B" w14:textId="77777777" w:rsidR="009B753A" w:rsidRPr="000F2989" w:rsidRDefault="009B753A" w:rsidP="009B753A">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25743A87" w14:textId="68C2A624" w:rsidR="009B753A" w:rsidRPr="00B90D94" w:rsidRDefault="009B753A" w:rsidP="003D06C1">
            <w:pPr>
              <w:pStyle w:val="ListParagraph"/>
              <w:numPr>
                <w:ilvl w:val="0"/>
                <w:numId w:val="70"/>
              </w:numPr>
              <w:rPr>
                <w:sz w:val="20"/>
                <w:szCs w:val="20"/>
                <w:lang w:val="en-US"/>
              </w:rPr>
            </w:pPr>
            <w:r w:rsidRPr="003D06C1">
              <w:rPr>
                <w:color w:val="000000" w:themeColor="text1"/>
                <w:sz w:val="20"/>
                <w:szCs w:val="20"/>
                <w:lang w:val="en-US"/>
              </w:rPr>
              <w:t>Option 2: RAN1 does not further discuss new UE assistance information related to measurement occasions.</w:t>
            </w:r>
          </w:p>
        </w:tc>
      </w:tr>
      <w:tr w:rsidR="009B753A" w14:paraId="59B209B3" w14:textId="77777777">
        <w:tc>
          <w:tcPr>
            <w:tcW w:w="2122" w:type="dxa"/>
          </w:tcPr>
          <w:p w14:paraId="5C05005C" w14:textId="77777777" w:rsidR="009B753A" w:rsidRDefault="009B753A" w:rsidP="009B753A">
            <w:pPr>
              <w:rPr>
                <w:lang w:eastAsia="zh-CN"/>
              </w:rPr>
            </w:pPr>
          </w:p>
        </w:tc>
        <w:tc>
          <w:tcPr>
            <w:tcW w:w="7507" w:type="dxa"/>
          </w:tcPr>
          <w:p w14:paraId="46EBA8A8" w14:textId="77777777" w:rsidR="009B753A" w:rsidRDefault="009B753A" w:rsidP="009B753A"/>
        </w:tc>
      </w:tr>
    </w:tbl>
    <w:p w14:paraId="1E2AFB9C" w14:textId="77777777" w:rsidR="006D19FC" w:rsidRDefault="006D19FC"/>
    <w:p w14:paraId="3B9103E0" w14:textId="77777777" w:rsidR="00B40186" w:rsidRDefault="00B40186" w:rsidP="00B40186">
      <w:pPr>
        <w:pStyle w:val="Heading3"/>
      </w:pPr>
      <w:r>
        <w:t>High priority discussion: Round #2</w:t>
      </w:r>
    </w:p>
    <w:p w14:paraId="6C2DFEB3" w14:textId="4A8DDF7B" w:rsidR="00B40186" w:rsidRDefault="00DC56DA" w:rsidP="00E2416C">
      <w:pPr>
        <w:jc w:val="both"/>
      </w:pPr>
      <w:r>
        <w:t>We continue our discussion on UE assistance information related to measurement occasions.</w:t>
      </w:r>
      <w:r w:rsidR="00B224C8">
        <w:t xml:space="preserve"> During Round 1 companies provided their replies to the concerns provided by companies. All companies are kindly asked to check the reply from e.g., vivo to see if their concerns are re-solved.</w:t>
      </w:r>
      <w:r w:rsidR="007B467E">
        <w:t xml:space="preserve"> In addition, based on companies input, Option 1 (support UE assistance information related to measurements) was updated</w:t>
      </w:r>
      <w:r w:rsidR="000F7CD8">
        <w:t>.</w:t>
      </w:r>
      <w:r w:rsidR="00E2416C">
        <w:t xml:space="preserve"> From companies explanations, UE could provide information where measurements are not needed without RRM performance impact. However, if gNB indicate</w:t>
      </w:r>
      <w:r w:rsidR="000B6B62">
        <w:t>s</w:t>
      </w:r>
      <w:r w:rsidR="00E2416C">
        <w:t xml:space="preserve"> skipping of those occasions (indicated as needed by UE), it will impact RRM performance and thus it shall be accounted by RAN4. The proposal was further updated to capture the above.</w:t>
      </w:r>
    </w:p>
    <w:p w14:paraId="0A91C6B4" w14:textId="77777777" w:rsidR="00DC56DA" w:rsidRDefault="00DC56DA"/>
    <w:p w14:paraId="13F3B864" w14:textId="77777777" w:rsidR="00955748" w:rsidRDefault="00955748" w:rsidP="0095574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955748" w14:paraId="73984249" w14:textId="77777777" w:rsidTr="00DA2979">
        <w:tc>
          <w:tcPr>
            <w:tcW w:w="9629" w:type="dxa"/>
          </w:tcPr>
          <w:p w14:paraId="486D21E6" w14:textId="6EA99867" w:rsidR="00955748" w:rsidRDefault="00955748" w:rsidP="00DA2979">
            <w:pPr>
              <w:rPr>
                <w:lang w:val="en-US"/>
              </w:rPr>
            </w:pPr>
            <w:r>
              <w:rPr>
                <w:b/>
                <w:bCs/>
                <w:lang w:val="en-US"/>
              </w:rPr>
              <w:t>Q1:</w:t>
            </w:r>
            <w:r>
              <w:rPr>
                <w:lang w:val="en-US"/>
              </w:rPr>
              <w:t xml:space="preserve"> </w:t>
            </w:r>
            <w:r w:rsidR="00DC56DA">
              <w:rPr>
                <w:lang w:val="en-US"/>
              </w:rPr>
              <w:t>Please, indicate which of the options below you support.</w:t>
            </w:r>
            <w:r w:rsidR="00B224C8">
              <w:rPr>
                <w:lang w:val="en-US"/>
              </w:rPr>
              <w:t xml:space="preserve"> Please, elaborate your answer.</w:t>
            </w:r>
            <w:r w:rsidR="00DC56DA">
              <w:rPr>
                <w:lang w:val="en-US"/>
              </w:rPr>
              <w:t xml:space="preserve">   </w:t>
            </w:r>
          </w:p>
          <w:p w14:paraId="54EB6AA3" w14:textId="21A2F8B9" w:rsidR="00DC56DA" w:rsidRDefault="00DC56DA" w:rsidP="00DC56DA">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CB265A">
              <w:rPr>
                <w:highlight w:val="yellow"/>
              </w:rPr>
              <w:t>3</w:t>
            </w:r>
            <w:r w:rsidRPr="007F66C6">
              <w:rPr>
                <w:highlight w:val="yellow"/>
              </w:rPr>
              <w:t>:</w:t>
            </w:r>
          </w:p>
          <w:p w14:paraId="42A7A90A" w14:textId="77777777" w:rsidR="009F1E14" w:rsidRDefault="00DC56DA" w:rsidP="009F1E14">
            <w:pPr>
              <w:jc w:val="both"/>
            </w:pPr>
            <w:r>
              <w:t>In RAN1#117 select one of the following options below:</w:t>
            </w:r>
            <w:r w:rsidR="009F1E14">
              <w:t xml:space="preserve"> </w:t>
            </w:r>
          </w:p>
          <w:p w14:paraId="165BE767" w14:textId="27311B28" w:rsidR="009F1E14" w:rsidRPr="009F1E14" w:rsidRDefault="00DC56DA" w:rsidP="009F1E14">
            <w:pPr>
              <w:pStyle w:val="ListParagraph"/>
              <w:numPr>
                <w:ilvl w:val="0"/>
                <w:numId w:val="72"/>
              </w:numPr>
              <w:jc w:val="both"/>
              <w:rPr>
                <w:sz w:val="20"/>
                <w:szCs w:val="20"/>
                <w:lang w:val="en-US"/>
              </w:rPr>
            </w:pPr>
            <w:r w:rsidRPr="009F1E14">
              <w:rPr>
                <w:sz w:val="20"/>
                <w:szCs w:val="20"/>
                <w:lang w:val="en-US"/>
              </w:rPr>
              <w:t>Option 1:</w:t>
            </w:r>
            <w:r w:rsidR="009F1E14" w:rsidRPr="009F1E14">
              <w:rPr>
                <w:sz w:val="20"/>
                <w:szCs w:val="20"/>
                <w:lang w:val="en-US"/>
              </w:rPr>
              <w:t xml:space="preserve"> Support UE assistance information </w:t>
            </w:r>
            <w:r w:rsidR="007B467E">
              <w:rPr>
                <w:sz w:val="20"/>
                <w:szCs w:val="20"/>
                <w:lang w:val="en-US"/>
              </w:rPr>
              <w:t>related</w:t>
            </w:r>
            <w:r w:rsidR="009F1E14" w:rsidRPr="009F1E14">
              <w:rPr>
                <w:sz w:val="20"/>
                <w:szCs w:val="20"/>
                <w:lang w:val="en-US"/>
              </w:rPr>
              <w:t xml:space="preserve"> measurement occasion(s) it needs for performing measurements (among the possible measurement occasions)</w:t>
            </w:r>
            <w:r w:rsidR="007B467E">
              <w:rPr>
                <w:sz w:val="20"/>
                <w:szCs w:val="20"/>
                <w:lang w:val="en-US"/>
              </w:rPr>
              <w:t>:</w:t>
            </w:r>
          </w:p>
          <w:p w14:paraId="5EC9166F" w14:textId="3DDECB7C" w:rsidR="009F1E14" w:rsidRPr="009F1E14" w:rsidRDefault="009F1E14" w:rsidP="009F1E14">
            <w:pPr>
              <w:pStyle w:val="ListParagraph"/>
              <w:numPr>
                <w:ilvl w:val="1"/>
                <w:numId w:val="70"/>
              </w:numPr>
              <w:jc w:val="both"/>
              <w:rPr>
                <w:sz w:val="20"/>
                <w:szCs w:val="20"/>
                <w:lang w:val="en-US"/>
              </w:rPr>
            </w:pPr>
            <w:r w:rsidRPr="009F1E14">
              <w:rPr>
                <w:sz w:val="20"/>
                <w:szCs w:val="20"/>
                <w:lang w:val="en-US"/>
              </w:rPr>
              <w:t>FFS: whether the information is number of occasions (among the set of possible occasion</w:t>
            </w:r>
            <w:r w:rsidR="007B467E">
              <w:rPr>
                <w:sz w:val="20"/>
                <w:szCs w:val="20"/>
                <w:lang w:val="en-US"/>
              </w:rPr>
              <w:t>s</w:t>
            </w:r>
            <w:r w:rsidRPr="009F1E14">
              <w:rPr>
                <w:sz w:val="20"/>
                <w:szCs w:val="20"/>
                <w:lang w:val="en-US"/>
              </w:rPr>
              <w:t>), ratio (of needed and possible measurement occasions), pattern of needed measurement occasions</w:t>
            </w:r>
            <w:r w:rsidR="007B467E">
              <w:rPr>
                <w:sz w:val="20"/>
                <w:szCs w:val="20"/>
                <w:lang w:val="en-US"/>
              </w:rPr>
              <w:t>.</w:t>
            </w:r>
          </w:p>
          <w:p w14:paraId="636E8D1E" w14:textId="042CA176" w:rsidR="009F1E14" w:rsidRPr="009F1E14" w:rsidRDefault="009F1E14" w:rsidP="009F1E14">
            <w:pPr>
              <w:pStyle w:val="ListParagraph"/>
              <w:numPr>
                <w:ilvl w:val="1"/>
                <w:numId w:val="70"/>
              </w:numPr>
              <w:jc w:val="both"/>
              <w:rPr>
                <w:sz w:val="20"/>
                <w:szCs w:val="20"/>
                <w:lang w:val="en-US"/>
              </w:rPr>
            </w:pPr>
            <w:r w:rsidRPr="009F1E14">
              <w:rPr>
                <w:sz w:val="20"/>
                <w:szCs w:val="20"/>
                <w:lang w:val="en-US"/>
              </w:rPr>
              <w:t>FFS: How the possible measurement occasions are determined e.g. within an evaluation period</w:t>
            </w:r>
            <w:r w:rsidR="00235A86">
              <w:rPr>
                <w:sz w:val="20"/>
                <w:szCs w:val="20"/>
                <w:lang w:val="en-US"/>
              </w:rPr>
              <w:t>.</w:t>
            </w:r>
          </w:p>
          <w:p w14:paraId="5C8DFD68" w14:textId="3F3ACD96" w:rsidR="00DC56DA" w:rsidRPr="009F1E14" w:rsidRDefault="009F1E14" w:rsidP="009F1E14">
            <w:pPr>
              <w:pStyle w:val="ListParagraph"/>
              <w:numPr>
                <w:ilvl w:val="1"/>
                <w:numId w:val="70"/>
              </w:numPr>
              <w:jc w:val="both"/>
              <w:rPr>
                <w:sz w:val="20"/>
                <w:szCs w:val="20"/>
                <w:lang w:val="en-US"/>
              </w:rPr>
            </w:pPr>
            <w:r w:rsidRPr="009F1E14">
              <w:rPr>
                <w:sz w:val="20"/>
                <w:szCs w:val="20"/>
                <w:lang w:val="en-US"/>
              </w:rPr>
              <w:t>If network indicates skipping of the measurement occasion(s) indicated by UE to be needed, the performance impact should be accounted by RAN4</w:t>
            </w:r>
            <w:r w:rsidR="00235A86">
              <w:rPr>
                <w:sz w:val="20"/>
                <w:szCs w:val="20"/>
                <w:lang w:val="en-US"/>
              </w:rPr>
              <w:t>.</w:t>
            </w:r>
          </w:p>
          <w:p w14:paraId="4E3F6FFF" w14:textId="77777777" w:rsidR="00DC56DA" w:rsidRPr="002A6778" w:rsidRDefault="00DC56DA" w:rsidP="00DC56DA">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07F5966B" w14:textId="2654CF3A" w:rsidR="00DC56DA" w:rsidRDefault="00DC56DA" w:rsidP="00DA2979">
            <w:pPr>
              <w:rPr>
                <w:lang w:val="en-US"/>
              </w:rPr>
            </w:pPr>
          </w:p>
        </w:tc>
      </w:tr>
    </w:tbl>
    <w:p w14:paraId="3333EC4C" w14:textId="77777777" w:rsidR="00955748" w:rsidRDefault="00955748" w:rsidP="00955748">
      <w:pPr>
        <w:rPr>
          <w:lang w:val="en-US"/>
        </w:rPr>
      </w:pPr>
    </w:p>
    <w:p w14:paraId="69FCEA29" w14:textId="77777777" w:rsidR="00955748" w:rsidRDefault="00955748" w:rsidP="00955748">
      <w:pPr>
        <w:rPr>
          <w:lang w:val="en-US"/>
        </w:rPr>
      </w:pPr>
    </w:p>
    <w:p w14:paraId="26B01CD5" w14:textId="77777777" w:rsidR="00955748" w:rsidRDefault="00955748" w:rsidP="00955748">
      <w:pPr>
        <w:rPr>
          <w:lang w:val="en-US"/>
        </w:rPr>
      </w:pPr>
    </w:p>
    <w:tbl>
      <w:tblPr>
        <w:tblStyle w:val="TableGrid"/>
        <w:tblW w:w="0" w:type="auto"/>
        <w:tblLook w:val="04A0" w:firstRow="1" w:lastRow="0" w:firstColumn="1" w:lastColumn="0" w:noHBand="0" w:noVBand="1"/>
      </w:tblPr>
      <w:tblGrid>
        <w:gridCol w:w="2122"/>
        <w:gridCol w:w="7507"/>
      </w:tblGrid>
      <w:tr w:rsidR="00955748" w14:paraId="57ED9B4F" w14:textId="77777777" w:rsidTr="00DA2979">
        <w:tc>
          <w:tcPr>
            <w:tcW w:w="2122" w:type="dxa"/>
            <w:shd w:val="clear" w:color="auto" w:fill="DEEAF6" w:themeFill="accent1" w:themeFillTint="33"/>
            <w:vAlign w:val="center"/>
          </w:tcPr>
          <w:p w14:paraId="4D4EED79" w14:textId="77777777" w:rsidR="00955748" w:rsidRDefault="00955748" w:rsidP="00DA2979">
            <w:pPr>
              <w:jc w:val="center"/>
              <w:rPr>
                <w:b/>
                <w:bCs/>
              </w:rPr>
            </w:pPr>
            <w:r>
              <w:rPr>
                <w:b/>
                <w:bCs/>
              </w:rPr>
              <w:lastRenderedPageBreak/>
              <w:t>Company</w:t>
            </w:r>
          </w:p>
        </w:tc>
        <w:tc>
          <w:tcPr>
            <w:tcW w:w="7507" w:type="dxa"/>
            <w:shd w:val="clear" w:color="auto" w:fill="DEEAF6" w:themeFill="accent1" w:themeFillTint="33"/>
            <w:vAlign w:val="center"/>
          </w:tcPr>
          <w:p w14:paraId="67F9097B" w14:textId="77777777" w:rsidR="00955748" w:rsidRDefault="00955748" w:rsidP="00DA2979">
            <w:pPr>
              <w:jc w:val="center"/>
              <w:rPr>
                <w:b/>
                <w:bCs/>
              </w:rPr>
            </w:pPr>
            <w:r>
              <w:rPr>
                <w:b/>
                <w:bCs/>
              </w:rPr>
              <w:t>Answers/Comments</w:t>
            </w:r>
          </w:p>
        </w:tc>
      </w:tr>
      <w:tr w:rsidR="00955748" w14:paraId="70AD5486" w14:textId="77777777" w:rsidTr="00DA2979">
        <w:tc>
          <w:tcPr>
            <w:tcW w:w="2122" w:type="dxa"/>
          </w:tcPr>
          <w:p w14:paraId="516C078E" w14:textId="77777777" w:rsidR="00955748" w:rsidRDefault="00955748" w:rsidP="00DA2979"/>
        </w:tc>
        <w:tc>
          <w:tcPr>
            <w:tcW w:w="7507" w:type="dxa"/>
          </w:tcPr>
          <w:p w14:paraId="386AB4F8" w14:textId="77777777" w:rsidR="00955748" w:rsidRDefault="00955748" w:rsidP="00DA2979"/>
        </w:tc>
      </w:tr>
      <w:tr w:rsidR="00955748" w14:paraId="0A8DB6A0" w14:textId="77777777" w:rsidTr="00DA2979">
        <w:tc>
          <w:tcPr>
            <w:tcW w:w="2122" w:type="dxa"/>
          </w:tcPr>
          <w:p w14:paraId="44908EFE" w14:textId="77777777" w:rsidR="00955748" w:rsidRDefault="00955748" w:rsidP="00DA2979"/>
        </w:tc>
        <w:tc>
          <w:tcPr>
            <w:tcW w:w="7507" w:type="dxa"/>
          </w:tcPr>
          <w:p w14:paraId="78CA78EB" w14:textId="77777777" w:rsidR="00955748" w:rsidRDefault="00955748" w:rsidP="00DA2979"/>
        </w:tc>
      </w:tr>
      <w:tr w:rsidR="00955748" w14:paraId="618EA1E1" w14:textId="77777777" w:rsidTr="00DA2979">
        <w:tc>
          <w:tcPr>
            <w:tcW w:w="2122" w:type="dxa"/>
          </w:tcPr>
          <w:p w14:paraId="79A3D749" w14:textId="77777777" w:rsidR="00955748" w:rsidRDefault="00955748" w:rsidP="00DA2979">
            <w:pPr>
              <w:rPr>
                <w:rFonts w:eastAsia="Malgun Gothic"/>
                <w:lang w:eastAsia="ko-KR"/>
              </w:rPr>
            </w:pPr>
          </w:p>
        </w:tc>
        <w:tc>
          <w:tcPr>
            <w:tcW w:w="7507" w:type="dxa"/>
          </w:tcPr>
          <w:p w14:paraId="1D871072" w14:textId="77777777" w:rsidR="00955748" w:rsidRDefault="00955748" w:rsidP="00DA2979">
            <w:pPr>
              <w:rPr>
                <w:rFonts w:eastAsia="Malgun Gothic"/>
                <w:lang w:eastAsia="ko-KR"/>
              </w:rPr>
            </w:pPr>
          </w:p>
        </w:tc>
      </w:tr>
      <w:tr w:rsidR="00955748" w14:paraId="6519F062" w14:textId="77777777" w:rsidTr="00DA2979">
        <w:tc>
          <w:tcPr>
            <w:tcW w:w="2122" w:type="dxa"/>
          </w:tcPr>
          <w:p w14:paraId="37E524FB" w14:textId="77777777" w:rsidR="00955748" w:rsidRDefault="00955748" w:rsidP="00DA2979"/>
        </w:tc>
        <w:tc>
          <w:tcPr>
            <w:tcW w:w="7507" w:type="dxa"/>
          </w:tcPr>
          <w:p w14:paraId="6CC88EC4" w14:textId="77777777" w:rsidR="00955748" w:rsidRDefault="00955748" w:rsidP="00DA2979"/>
        </w:tc>
      </w:tr>
      <w:tr w:rsidR="00955748" w14:paraId="5F27490B" w14:textId="77777777" w:rsidTr="00DA2979">
        <w:tc>
          <w:tcPr>
            <w:tcW w:w="2122" w:type="dxa"/>
          </w:tcPr>
          <w:p w14:paraId="2F27D11F" w14:textId="77777777" w:rsidR="00955748" w:rsidRDefault="00955748" w:rsidP="00DA2979"/>
        </w:tc>
        <w:tc>
          <w:tcPr>
            <w:tcW w:w="7507" w:type="dxa"/>
          </w:tcPr>
          <w:p w14:paraId="258E4CDC" w14:textId="77777777" w:rsidR="00955748" w:rsidRDefault="00955748" w:rsidP="00DA2979"/>
        </w:tc>
      </w:tr>
      <w:tr w:rsidR="00955748" w14:paraId="4B5A350E" w14:textId="77777777" w:rsidTr="00DA2979">
        <w:tc>
          <w:tcPr>
            <w:tcW w:w="2122" w:type="dxa"/>
          </w:tcPr>
          <w:p w14:paraId="012A22E3" w14:textId="77777777" w:rsidR="00955748" w:rsidRDefault="00955748" w:rsidP="00DA2979"/>
        </w:tc>
        <w:tc>
          <w:tcPr>
            <w:tcW w:w="7507" w:type="dxa"/>
          </w:tcPr>
          <w:p w14:paraId="4889038E" w14:textId="77777777" w:rsidR="00955748" w:rsidRDefault="00955748" w:rsidP="00DA2979"/>
        </w:tc>
      </w:tr>
      <w:tr w:rsidR="00955748" w14:paraId="3C87ADE0" w14:textId="77777777" w:rsidTr="00DA2979">
        <w:tc>
          <w:tcPr>
            <w:tcW w:w="2122" w:type="dxa"/>
          </w:tcPr>
          <w:p w14:paraId="5EB2308D" w14:textId="77777777" w:rsidR="00955748" w:rsidRDefault="00955748" w:rsidP="00DA2979"/>
        </w:tc>
        <w:tc>
          <w:tcPr>
            <w:tcW w:w="7507" w:type="dxa"/>
          </w:tcPr>
          <w:p w14:paraId="74FD8296" w14:textId="77777777" w:rsidR="00955748" w:rsidRDefault="00955748" w:rsidP="00DA2979"/>
        </w:tc>
      </w:tr>
      <w:tr w:rsidR="00955748" w14:paraId="249450A1" w14:textId="77777777" w:rsidTr="00DA2979">
        <w:tc>
          <w:tcPr>
            <w:tcW w:w="2122" w:type="dxa"/>
          </w:tcPr>
          <w:p w14:paraId="3C264E1B" w14:textId="77777777" w:rsidR="00955748" w:rsidRDefault="00955748" w:rsidP="00DA2979"/>
        </w:tc>
        <w:tc>
          <w:tcPr>
            <w:tcW w:w="7507" w:type="dxa"/>
          </w:tcPr>
          <w:p w14:paraId="248F3295" w14:textId="77777777" w:rsidR="00955748" w:rsidRDefault="00955748" w:rsidP="00DA2979"/>
        </w:tc>
      </w:tr>
    </w:tbl>
    <w:p w14:paraId="41EBF3C6" w14:textId="77777777" w:rsidR="00955748" w:rsidRDefault="00955748"/>
    <w:p w14:paraId="7008C819" w14:textId="77777777" w:rsidR="00B40186" w:rsidRDefault="00B40186"/>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lastRenderedPageBreak/>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lastRenderedPageBreak/>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lastRenderedPageBreak/>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lastRenderedPageBreak/>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lastRenderedPageBreak/>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lastRenderedPageBreak/>
        <w:t>Proposals for online sessions</w:t>
      </w:r>
    </w:p>
    <w:p w14:paraId="49891D2E" w14:textId="77777777" w:rsidR="006D19FC" w:rsidRDefault="006D19FC"/>
    <w:p w14:paraId="2C314A40" w14:textId="77777777" w:rsidR="006D19FC" w:rsidRDefault="007D60D8">
      <w:pPr>
        <w:pStyle w:val="Heading2"/>
      </w:pPr>
      <w:r>
        <w:t>Online session on Tuesday</w:t>
      </w:r>
    </w:p>
    <w:tbl>
      <w:tblPr>
        <w:tblStyle w:val="TableGrid"/>
        <w:tblW w:w="0" w:type="auto"/>
        <w:tblLook w:val="04A0" w:firstRow="1" w:lastRow="0" w:firstColumn="1" w:lastColumn="0" w:noHBand="0" w:noVBand="1"/>
      </w:tblPr>
      <w:tblGrid>
        <w:gridCol w:w="9629"/>
      </w:tblGrid>
      <w:tr w:rsidR="00840F33" w14:paraId="23510434" w14:textId="77777777" w:rsidTr="00840F33">
        <w:tc>
          <w:tcPr>
            <w:tcW w:w="9629" w:type="dxa"/>
          </w:tcPr>
          <w:p w14:paraId="0760D12E" w14:textId="3D8F9079" w:rsidR="00840F33" w:rsidRDefault="00840F33" w:rsidP="00840F33">
            <w:pPr>
              <w:rPr>
                <w:highlight w:val="cyan"/>
                <w:lang w:val="en-US"/>
              </w:rPr>
            </w:pPr>
            <w:r w:rsidRPr="00840F33">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0C5FCFB2" w14:textId="0C1B1E29" w:rsidR="00840F33" w:rsidRDefault="00840F33" w:rsidP="00840F33">
            <w:pPr>
              <w:rPr>
                <w:lang w:val="en-US"/>
              </w:rPr>
            </w:pPr>
            <w:r w:rsidRPr="00F8080D">
              <w:rPr>
                <w:highlight w:val="cyan"/>
                <w:lang w:val="en-US"/>
              </w:rPr>
              <w:t>Summary of views:</w:t>
            </w:r>
          </w:p>
          <w:p w14:paraId="52AF8B6C" w14:textId="77777777" w:rsidR="00840F33" w:rsidRPr="007B5893" w:rsidRDefault="00840F33" w:rsidP="00840F33">
            <w:pPr>
              <w:spacing w:after="0"/>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33848B12"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 Qualcomm (timeline of 5ms assumed)</w:t>
            </w:r>
            <w:r>
              <w:rPr>
                <w:sz w:val="20"/>
                <w:szCs w:val="20"/>
                <w:lang w:val="en-US"/>
              </w:rPr>
              <w:t>, vivo, (from Tdocs: CATT)</w:t>
            </w:r>
          </w:p>
          <w:p w14:paraId="7ED80D66" w14:textId="77777777" w:rsidR="00840F33" w:rsidRPr="007B5893" w:rsidRDefault="00840F33" w:rsidP="00840F33">
            <w:pPr>
              <w:spacing w:after="0"/>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4186F66B"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CATT, LG, Nokia)</w:t>
            </w:r>
          </w:p>
          <w:p w14:paraId="71A84427" w14:textId="77777777" w:rsidR="00840F33" w:rsidRPr="007B5893" w:rsidRDefault="00840F33" w:rsidP="00840F33">
            <w:pPr>
              <w:spacing w:after="0"/>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F4B91D7"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126C0BD" w14:textId="77777777" w:rsidR="00840F33" w:rsidRPr="0040040A" w:rsidRDefault="00840F33" w:rsidP="00840F33">
            <w:pPr>
              <w:spacing w:after="0"/>
              <w:rPr>
                <w:b/>
                <w:bCs/>
                <w:lang w:val="en-US"/>
              </w:rPr>
            </w:pPr>
            <w:r w:rsidRPr="0040040A">
              <w:rPr>
                <w:b/>
                <w:bCs/>
                <w:lang w:val="en-US"/>
              </w:rPr>
              <w:t>Combination of alternatives:</w:t>
            </w:r>
          </w:p>
          <w:p w14:paraId="76BD187B"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3-1 (baseline) + Alt. 2-3: InterDigital</w:t>
            </w:r>
          </w:p>
          <w:p w14:paraId="4F611068"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1-1/1-3+Alt 3-3/3-4 (for SPS/CG): OPPO (Alt. 3-3), Lenovo, Panasonic (Alt. 1-3), TCL (Alt. 3-4)</w:t>
            </w:r>
          </w:p>
          <w:p w14:paraId="59BF4B02" w14:textId="77777777" w:rsidR="00840F33" w:rsidRPr="0040040A" w:rsidRDefault="00840F33" w:rsidP="0040040A">
            <w:pPr>
              <w:pStyle w:val="ListParagraph"/>
              <w:numPr>
                <w:ilvl w:val="0"/>
                <w:numId w:val="68"/>
              </w:numPr>
              <w:spacing w:line="259" w:lineRule="auto"/>
              <w:rPr>
                <w:lang w:val="en-US"/>
              </w:rPr>
            </w:pPr>
            <w:r w:rsidRPr="0040040A">
              <w:rPr>
                <w:rFonts w:eastAsia="Malgun Gothic" w:hint="eastAsia"/>
                <w:sz w:val="20"/>
                <w:szCs w:val="20"/>
                <w:lang w:val="en-US" w:eastAsia="ko-KR"/>
              </w:rPr>
              <w:t>Alt. 1 (for dynamic) + Alt. 3-3 or 3-4 (for semi-static)</w:t>
            </w:r>
            <w:r w:rsidRPr="0040040A">
              <w:rPr>
                <w:rFonts w:eastAsia="Malgun Gothic"/>
                <w:sz w:val="20"/>
                <w:szCs w:val="20"/>
                <w:lang w:val="en-US" w:eastAsia="ko-KR"/>
              </w:rPr>
              <w:t>: LG</w:t>
            </w:r>
          </w:p>
          <w:p w14:paraId="7D5CBA27" w14:textId="77777777" w:rsidR="0040040A" w:rsidRPr="0040040A" w:rsidRDefault="00840F33" w:rsidP="0040040A">
            <w:pPr>
              <w:pStyle w:val="ListParagraph"/>
              <w:numPr>
                <w:ilvl w:val="0"/>
                <w:numId w:val="68"/>
              </w:numPr>
              <w:spacing w:line="259" w:lineRule="auto"/>
              <w:rPr>
                <w:lang w:val="en-US"/>
              </w:rPr>
            </w:pPr>
            <w:r w:rsidRPr="0040040A">
              <w:rPr>
                <w:sz w:val="20"/>
                <w:szCs w:val="20"/>
                <w:lang w:val="en-US"/>
              </w:rPr>
              <w:t>Alt. 3.1 (baseline) + Alt. 1.2 (or Alt. 2.3): Fraunhofer</w:t>
            </w:r>
          </w:p>
          <w:p w14:paraId="5CDCF287" w14:textId="01C1A828" w:rsidR="0040040A" w:rsidRPr="0040040A" w:rsidRDefault="0040040A" w:rsidP="0040040A">
            <w:pPr>
              <w:pStyle w:val="ListParagraph"/>
              <w:numPr>
                <w:ilvl w:val="0"/>
                <w:numId w:val="68"/>
              </w:numPr>
              <w:spacing w:line="259" w:lineRule="auto"/>
              <w:rPr>
                <w:sz w:val="20"/>
                <w:szCs w:val="20"/>
                <w:lang w:val="en-US"/>
              </w:rPr>
            </w:pPr>
            <w:r w:rsidRPr="0040040A">
              <w:rPr>
                <w:sz w:val="20"/>
                <w:szCs w:val="20"/>
                <w:lang w:val="en-US"/>
              </w:rPr>
              <w:t>From Tdocs: Alt.1-1 (baseline) + Alt. 2-1a: Ericsson</w:t>
            </w:r>
          </w:p>
        </w:tc>
      </w:tr>
    </w:tbl>
    <w:p w14:paraId="299EF914" w14:textId="77777777" w:rsidR="00840F33" w:rsidRDefault="00840F33">
      <w:pPr>
        <w:rPr>
          <w:lang w:val="en-US"/>
        </w:rPr>
      </w:pPr>
    </w:p>
    <w:p w14:paraId="4C3ED93A" w14:textId="77777777" w:rsidR="00F8080D" w:rsidRDefault="00F8080D">
      <w:pPr>
        <w:rPr>
          <w:lang w:val="en-US"/>
        </w:rPr>
      </w:pPr>
    </w:p>
    <w:p w14:paraId="034CAC3A" w14:textId="1CB0835B" w:rsidR="00F8080D" w:rsidRDefault="00F8080D" w:rsidP="00F8080D">
      <w:r w:rsidRPr="007F66C6">
        <w:rPr>
          <w:highlight w:val="yellow"/>
        </w:rPr>
        <w:t>Proposal 2.1.1-v</w:t>
      </w:r>
      <w:r w:rsidR="00222B6E">
        <w:rPr>
          <w:highlight w:val="yellow"/>
        </w:rPr>
        <w:t>2 (updated)</w:t>
      </w:r>
      <w:r w:rsidRPr="007F66C6">
        <w:rPr>
          <w:highlight w:val="yellow"/>
        </w:rPr>
        <w:t>:</w:t>
      </w:r>
    </w:p>
    <w:p w14:paraId="2F77D529" w14:textId="77777777" w:rsidR="00F8080D" w:rsidRDefault="00F8080D" w:rsidP="00F8080D">
      <w:r>
        <w:t>In RAN1#117 select one of the following options below (the details from previous agreement made in RAN1#116-bis for each alternative/sub-alternative remain the same):</w:t>
      </w:r>
    </w:p>
    <w:p w14:paraId="5FF06F23" w14:textId="768461BC" w:rsidR="00222B6E" w:rsidRPr="00222B6E" w:rsidRDefault="00222B6E" w:rsidP="00F8080D">
      <w:pPr>
        <w:rPr>
          <w:color w:val="FF0000"/>
        </w:rPr>
      </w:pPr>
      <w:r w:rsidRPr="00222B6E">
        <w:rPr>
          <w:color w:val="FF0000"/>
          <w:lang w:val="en-US"/>
        </w:rPr>
        <w:t>For solutions based on triggering/enabling by network signaling to enable Tx/Rx in gaps/restrictions that are caused by RRM measurements consider the following option:</w:t>
      </w:r>
    </w:p>
    <w:p w14:paraId="23394031" w14:textId="77777777" w:rsidR="00F8080D" w:rsidRDefault="00F8080D" w:rsidP="00F8080D">
      <w:pPr>
        <w:pStyle w:val="ListParagraph"/>
        <w:numPr>
          <w:ilvl w:val="0"/>
          <w:numId w:val="38"/>
        </w:numPr>
        <w:rPr>
          <w:sz w:val="20"/>
          <w:szCs w:val="20"/>
          <w:lang w:val="en-US"/>
        </w:rPr>
      </w:pPr>
      <w:r>
        <w:rPr>
          <w:sz w:val="20"/>
          <w:szCs w:val="20"/>
          <w:lang w:val="en-US"/>
        </w:rPr>
        <w:t>Option 1: Support Alt. 1 (dynamic indication).</w:t>
      </w:r>
    </w:p>
    <w:p w14:paraId="66606E6A"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1.</w:t>
      </w:r>
    </w:p>
    <w:p w14:paraId="1C78D7D0" w14:textId="77777777" w:rsidR="00F8080D" w:rsidRDefault="00F8080D" w:rsidP="00F8080D">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62FC1157" w14:textId="77777777" w:rsidR="00F8080D" w:rsidRDefault="00F8080D" w:rsidP="00F8080D">
      <w:pPr>
        <w:pStyle w:val="ListParagraph"/>
        <w:numPr>
          <w:ilvl w:val="1"/>
          <w:numId w:val="38"/>
        </w:numPr>
        <w:rPr>
          <w:sz w:val="20"/>
          <w:szCs w:val="20"/>
          <w:lang w:val="en-US"/>
        </w:rPr>
      </w:pPr>
      <w:r>
        <w:rPr>
          <w:sz w:val="20"/>
          <w:szCs w:val="20"/>
          <w:lang w:val="en-US"/>
        </w:rPr>
        <w:t>Note: further down-select a sub-alternative from Alt. 1.</w:t>
      </w:r>
    </w:p>
    <w:p w14:paraId="7B321B15" w14:textId="77777777" w:rsidR="00F8080D" w:rsidRDefault="00F8080D" w:rsidP="00F8080D">
      <w:pPr>
        <w:pStyle w:val="ListParagraph"/>
        <w:numPr>
          <w:ilvl w:val="0"/>
          <w:numId w:val="38"/>
        </w:numPr>
        <w:rPr>
          <w:sz w:val="20"/>
          <w:szCs w:val="20"/>
          <w:lang w:val="fr-FR"/>
        </w:rPr>
      </w:pPr>
      <w:r w:rsidRPr="00625DEA">
        <w:rPr>
          <w:sz w:val="20"/>
          <w:szCs w:val="20"/>
          <w:lang w:val="fr-FR"/>
        </w:rPr>
        <w:t>Option 2: Support Alt. 2 (semi-persistent solution).</w:t>
      </w:r>
    </w:p>
    <w:p w14:paraId="4C45E4B9" w14:textId="77777777" w:rsidR="00F8080D" w:rsidRPr="00802F68" w:rsidRDefault="00F8080D" w:rsidP="00F8080D">
      <w:pPr>
        <w:pStyle w:val="ListParagraph"/>
        <w:numPr>
          <w:ilvl w:val="1"/>
          <w:numId w:val="38"/>
        </w:numPr>
        <w:rPr>
          <w:sz w:val="20"/>
          <w:szCs w:val="20"/>
          <w:lang w:val="fr-FR"/>
        </w:rPr>
      </w:pPr>
      <w:r>
        <w:rPr>
          <w:sz w:val="20"/>
          <w:szCs w:val="20"/>
          <w:lang w:val="en-US"/>
        </w:rPr>
        <w:t>FFS: whether to support additional solution to complement Alt. 2.</w:t>
      </w:r>
    </w:p>
    <w:p w14:paraId="30645CDB" w14:textId="77777777" w:rsidR="00F8080D" w:rsidRPr="007E2D03" w:rsidRDefault="00F8080D" w:rsidP="00F8080D">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154B1A9F" w14:textId="77777777" w:rsidR="00F8080D" w:rsidRPr="007E2D03" w:rsidRDefault="00F8080D" w:rsidP="00F8080D">
      <w:pPr>
        <w:pStyle w:val="ListParagraph"/>
        <w:numPr>
          <w:ilvl w:val="1"/>
          <w:numId w:val="38"/>
        </w:numPr>
        <w:rPr>
          <w:sz w:val="20"/>
          <w:szCs w:val="20"/>
          <w:lang w:val="en-US"/>
        </w:rPr>
      </w:pPr>
      <w:r>
        <w:rPr>
          <w:sz w:val="20"/>
          <w:szCs w:val="20"/>
          <w:lang w:val="en-US"/>
        </w:rPr>
        <w:t>Note: further down-select a sub-alternative from Alt. 2.</w:t>
      </w:r>
    </w:p>
    <w:p w14:paraId="7D491029" w14:textId="77777777" w:rsidR="00F8080D" w:rsidRDefault="00F8080D" w:rsidP="00F8080D">
      <w:pPr>
        <w:pStyle w:val="ListParagraph"/>
        <w:numPr>
          <w:ilvl w:val="0"/>
          <w:numId w:val="38"/>
        </w:numPr>
        <w:rPr>
          <w:sz w:val="20"/>
          <w:szCs w:val="20"/>
          <w:lang w:val="en-US"/>
        </w:rPr>
      </w:pPr>
      <w:r>
        <w:rPr>
          <w:sz w:val="20"/>
          <w:szCs w:val="20"/>
          <w:lang w:val="en-US"/>
        </w:rPr>
        <w:t xml:space="preserve">Option 3: Support Alt. 3 (semi-static solution). </w:t>
      </w:r>
    </w:p>
    <w:p w14:paraId="76FE0341"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3.</w:t>
      </w:r>
    </w:p>
    <w:p w14:paraId="09CFD951" w14:textId="77777777" w:rsidR="00F8080D" w:rsidRPr="007E2D03" w:rsidRDefault="00F8080D" w:rsidP="00F8080D">
      <w:pPr>
        <w:pStyle w:val="ListParagraph"/>
        <w:numPr>
          <w:ilvl w:val="1"/>
          <w:numId w:val="38"/>
        </w:numPr>
        <w:rPr>
          <w:sz w:val="20"/>
          <w:szCs w:val="20"/>
          <w:lang w:val="en-US"/>
        </w:rPr>
      </w:pPr>
      <w:r>
        <w:rPr>
          <w:sz w:val="20"/>
          <w:szCs w:val="20"/>
          <w:lang w:val="en-US"/>
        </w:rPr>
        <w:t>Note: further down-select a sub-alternative from Alt. 3.</w:t>
      </w:r>
    </w:p>
    <w:p w14:paraId="23C979A6" w14:textId="77777777" w:rsidR="00F8080D" w:rsidRDefault="00F8080D">
      <w:pPr>
        <w:rPr>
          <w:lang w:val="en-US"/>
        </w:rPr>
      </w:pPr>
    </w:p>
    <w:p w14:paraId="30095725" w14:textId="18B9DB6C" w:rsidR="00FD48EE" w:rsidRDefault="00F2548E" w:rsidP="00FD48EE">
      <w:r>
        <w:rPr>
          <w:highlight w:val="yellow"/>
          <w:lang w:val="en-US"/>
        </w:rPr>
        <w:t xml:space="preserve">Proposed conclusion </w:t>
      </w:r>
      <w:r w:rsidR="00FD48EE">
        <w:rPr>
          <w:highlight w:val="yellow"/>
        </w:rPr>
        <w:t>2.3.1-v</w:t>
      </w:r>
      <w:r w:rsidR="00FD48EE" w:rsidRPr="00B90D94">
        <w:rPr>
          <w:highlight w:val="yellow"/>
        </w:rPr>
        <w:t>2</w:t>
      </w:r>
      <w:r w:rsidR="00FD48EE">
        <w:t xml:space="preserve"> </w:t>
      </w:r>
    </w:p>
    <w:p w14:paraId="7160E082" w14:textId="77777777" w:rsidR="00FD48EE" w:rsidRDefault="00FD48EE" w:rsidP="00FD48EE">
      <w:pPr>
        <w:rPr>
          <w:color w:val="000000" w:themeColor="text1"/>
          <w:lang w:val="en-US"/>
        </w:rPr>
      </w:pPr>
      <w:r>
        <w:rPr>
          <w:color w:val="000000" w:themeColor="text1"/>
          <w:lang w:val="en-US"/>
        </w:rPr>
        <w:t>RAN1 does not further discuss new UE assistance information related to channel conditions, traffic, UE mobility.</w:t>
      </w:r>
    </w:p>
    <w:p w14:paraId="2C91D2AA" w14:textId="77777777" w:rsidR="00FD48EE" w:rsidRPr="00D576FA" w:rsidRDefault="00FD48EE" w:rsidP="00FD48EE">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714B8BE9" w14:textId="77777777" w:rsidR="00FD48EE" w:rsidRDefault="00FD48EE" w:rsidP="00FD48EE">
      <w:pPr>
        <w:jc w:val="both"/>
        <w:rPr>
          <w:lang w:val="en-US"/>
        </w:rPr>
      </w:pPr>
    </w:p>
    <w:tbl>
      <w:tblPr>
        <w:tblStyle w:val="TableGrid"/>
        <w:tblW w:w="0" w:type="auto"/>
        <w:tblLook w:val="04A0" w:firstRow="1" w:lastRow="0" w:firstColumn="1" w:lastColumn="0" w:noHBand="0" w:noVBand="1"/>
      </w:tblPr>
      <w:tblGrid>
        <w:gridCol w:w="9629"/>
      </w:tblGrid>
      <w:tr w:rsidR="003647CD" w14:paraId="7AE67456" w14:textId="77777777" w:rsidTr="003647CD">
        <w:tc>
          <w:tcPr>
            <w:tcW w:w="9629" w:type="dxa"/>
          </w:tcPr>
          <w:p w14:paraId="319BE2E4" w14:textId="77777777" w:rsidR="003647CD" w:rsidRDefault="003647CD" w:rsidP="003647CD">
            <w:pPr>
              <w:rPr>
                <w:lang w:val="en-US"/>
              </w:rPr>
            </w:pPr>
            <w:r w:rsidRPr="00840F33">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3F338C7F" w14:textId="77777777" w:rsidR="00B85A9E" w:rsidRDefault="00B85A9E" w:rsidP="00B85A9E">
            <w:pPr>
              <w:rPr>
                <w:lang w:val="en-US"/>
              </w:rPr>
            </w:pPr>
            <w:r w:rsidRPr="00F8080D">
              <w:rPr>
                <w:highlight w:val="cyan"/>
                <w:lang w:val="en-US"/>
              </w:rPr>
              <w:lastRenderedPageBreak/>
              <w:t>Summary of views:</w:t>
            </w:r>
          </w:p>
          <w:p w14:paraId="1BD239FF" w14:textId="0A9B259B" w:rsidR="00B85A9E" w:rsidRDefault="00B85A9E" w:rsidP="00B85A9E">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sidRPr="00B85A9E">
              <w:rPr>
                <w:b/>
                <w:bCs/>
                <w:sz w:val="20"/>
                <w:szCs w:val="20"/>
                <w:u w:val="single"/>
                <w:lang w:val="en-US"/>
              </w:rPr>
              <w:t>(6)</w:t>
            </w:r>
            <w:r>
              <w:rPr>
                <w:rFonts w:eastAsia="Batang"/>
                <w:sz w:val="20"/>
                <w:szCs w:val="20"/>
                <w:lang w:val="en-US"/>
              </w:rPr>
              <w:t xml:space="preserve"> </w:t>
            </w:r>
          </w:p>
          <w:p w14:paraId="6B079AEA" w14:textId="25264EF7" w:rsidR="00B85A9E" w:rsidRDefault="00B85A9E" w:rsidP="00B85A9E">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sidRPr="00B85A9E">
              <w:rPr>
                <w:b/>
                <w:bCs/>
                <w:sz w:val="20"/>
                <w:szCs w:val="20"/>
                <w:u w:val="single"/>
                <w:lang w:val="en-US"/>
              </w:rPr>
              <w:t>(4)</w:t>
            </w:r>
          </w:p>
          <w:p w14:paraId="1DCEF474" w14:textId="13794A36" w:rsidR="00B85A9E" w:rsidRDefault="00B85A9E" w:rsidP="00B85A9E">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sidRPr="00B85A9E">
              <w:rPr>
                <w:b/>
                <w:bCs/>
                <w:color w:val="000000" w:themeColor="text1"/>
                <w:sz w:val="20"/>
                <w:szCs w:val="20"/>
                <w:u w:val="single"/>
                <w:lang w:val="en-US"/>
              </w:rPr>
              <w:t>(6)</w:t>
            </w:r>
          </w:p>
          <w:p w14:paraId="1432C619" w14:textId="77777777" w:rsidR="003647CD" w:rsidRDefault="003647CD" w:rsidP="00FD48EE">
            <w:pPr>
              <w:jc w:val="both"/>
              <w:rPr>
                <w:lang w:val="en-US"/>
              </w:rPr>
            </w:pPr>
          </w:p>
        </w:tc>
      </w:tr>
    </w:tbl>
    <w:p w14:paraId="54B98809" w14:textId="77777777" w:rsidR="003647CD" w:rsidRDefault="003647CD" w:rsidP="00FD48EE">
      <w:pPr>
        <w:jc w:val="both"/>
        <w:rPr>
          <w:lang w:val="en-US"/>
        </w:rPr>
      </w:pPr>
    </w:p>
    <w:p w14:paraId="7A4366C6" w14:textId="54D82DEB" w:rsidR="00FD48EE" w:rsidRDefault="00FD48EE" w:rsidP="00FD48EE">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397B56">
        <w:rPr>
          <w:highlight w:val="yellow"/>
        </w:rPr>
        <w:t>2 (updated)</w:t>
      </w:r>
      <w:r w:rsidRPr="007F66C6">
        <w:rPr>
          <w:highlight w:val="yellow"/>
        </w:rPr>
        <w:t>:</w:t>
      </w:r>
    </w:p>
    <w:p w14:paraId="06CAA0F6" w14:textId="77777777" w:rsidR="00FD48EE" w:rsidRDefault="00FD48EE" w:rsidP="00FD48EE">
      <w:pPr>
        <w:jc w:val="both"/>
        <w:rPr>
          <w:lang w:val="en-US"/>
        </w:rPr>
      </w:pPr>
      <w:r>
        <w:t>In RAN1#117 select one of the following options below:</w:t>
      </w:r>
    </w:p>
    <w:p w14:paraId="268DA78E" w14:textId="49BD90EC" w:rsidR="00FD48EE" w:rsidRPr="00097BA5" w:rsidRDefault="00FD48EE" w:rsidP="00FD48EE">
      <w:pPr>
        <w:pStyle w:val="ListParagraph"/>
        <w:numPr>
          <w:ilvl w:val="0"/>
          <w:numId w:val="70"/>
        </w:numPr>
        <w:jc w:val="both"/>
        <w:rPr>
          <w:rFonts w:eastAsia="Batang"/>
          <w:sz w:val="20"/>
          <w:szCs w:val="20"/>
          <w:lang w:val="en-US"/>
        </w:rPr>
      </w:pPr>
      <w:r w:rsidRPr="000F2989">
        <w:rPr>
          <w:sz w:val="20"/>
          <w:szCs w:val="20"/>
          <w:lang w:val="en-US"/>
        </w:rPr>
        <w:t xml:space="preserve">Option 1: </w:t>
      </w:r>
      <w:r w:rsidR="00397B56" w:rsidRPr="00397B56">
        <w:rPr>
          <w:color w:val="FF0000"/>
          <w:sz w:val="20"/>
          <w:szCs w:val="20"/>
          <w:lang w:val="en-US"/>
        </w:rPr>
        <w:t>The following new UE assistance information related to measurement occasions is introduced:</w:t>
      </w:r>
    </w:p>
    <w:p w14:paraId="2361B02E" w14:textId="77777777" w:rsidR="00FD48EE" w:rsidRDefault="00FD48EE" w:rsidP="00FD48EE">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75B09406" w14:textId="77777777" w:rsidR="00FD48EE" w:rsidRPr="000F2989" w:rsidRDefault="00FD48EE" w:rsidP="00FD48EE">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0F72B7A6" w14:textId="122B96AE" w:rsidR="006D19FC" w:rsidRPr="002A6778" w:rsidRDefault="00FD48EE" w:rsidP="002A6778">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3B22B620" w14:textId="77777777" w:rsidR="00F8080D" w:rsidRDefault="00F8080D">
      <w:pPr>
        <w:rPr>
          <w:lang w:val="en-US"/>
        </w:rPr>
      </w:pPr>
    </w:p>
    <w:p w14:paraId="59AEF2C9" w14:textId="77777777" w:rsidR="00056A97" w:rsidRDefault="00056A97">
      <w:pPr>
        <w:rPr>
          <w:lang w:val="en-US"/>
        </w:rPr>
      </w:pPr>
    </w:p>
    <w:p w14:paraId="17EF74A0" w14:textId="647A256C" w:rsidR="00056A97" w:rsidRDefault="00056A97" w:rsidP="00056A97">
      <w:pPr>
        <w:pStyle w:val="Heading2"/>
      </w:pPr>
      <w:r>
        <w:t>Online session on Wednesday</w:t>
      </w:r>
    </w:p>
    <w:p w14:paraId="7F37BA35" w14:textId="77777777" w:rsidR="00056A97" w:rsidRDefault="00056A97">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lastRenderedPageBreak/>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40"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8"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1"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2"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5"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6"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19EF" w14:textId="77777777" w:rsidR="00E46415" w:rsidRDefault="00E46415">
      <w:pPr>
        <w:spacing w:after="0"/>
      </w:pPr>
      <w:r>
        <w:separator/>
      </w:r>
    </w:p>
  </w:endnote>
  <w:endnote w:type="continuationSeparator" w:id="0">
    <w:p w14:paraId="796DB5AB" w14:textId="77777777" w:rsidR="00E46415" w:rsidRDefault="00E46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AAFB" w14:textId="77777777" w:rsidR="00E46415" w:rsidRDefault="00E46415">
      <w:pPr>
        <w:spacing w:after="0"/>
      </w:pPr>
      <w:r>
        <w:separator/>
      </w:r>
    </w:p>
  </w:footnote>
  <w:footnote w:type="continuationSeparator" w:id="0">
    <w:p w14:paraId="073B34D1" w14:textId="77777777" w:rsidR="00E46415" w:rsidRDefault="00E46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hybridMultilevel"/>
    <w:tmpl w:val="D00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hybridMultilevel"/>
    <w:tmpl w:val="918C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585200">
    <w:abstractNumId w:val="28"/>
  </w:num>
  <w:num w:numId="2" w16cid:durableId="1460956765">
    <w:abstractNumId w:val="32"/>
  </w:num>
  <w:num w:numId="3" w16cid:durableId="1078550609">
    <w:abstractNumId w:val="2"/>
  </w:num>
  <w:num w:numId="4" w16cid:durableId="1349407360">
    <w:abstractNumId w:val="53"/>
  </w:num>
  <w:num w:numId="5" w16cid:durableId="1462649335">
    <w:abstractNumId w:val="7"/>
  </w:num>
  <w:num w:numId="6" w16cid:durableId="2131699584">
    <w:abstractNumId w:val="68"/>
  </w:num>
  <w:num w:numId="7" w16cid:durableId="612517170">
    <w:abstractNumId w:val="13"/>
  </w:num>
  <w:num w:numId="8" w16cid:durableId="75054219">
    <w:abstractNumId w:val="23"/>
  </w:num>
  <w:num w:numId="9" w16cid:durableId="556016125">
    <w:abstractNumId w:val="22"/>
  </w:num>
  <w:num w:numId="10" w16cid:durableId="1371612054">
    <w:abstractNumId w:val="25"/>
  </w:num>
  <w:num w:numId="11" w16cid:durableId="1142112451">
    <w:abstractNumId w:val="46"/>
  </w:num>
  <w:num w:numId="12" w16cid:durableId="820583658">
    <w:abstractNumId w:val="24"/>
  </w:num>
  <w:num w:numId="13" w16cid:durableId="162283673">
    <w:abstractNumId w:val="35"/>
  </w:num>
  <w:num w:numId="14" w16cid:durableId="910773012">
    <w:abstractNumId w:val="69"/>
  </w:num>
  <w:num w:numId="15" w16cid:durableId="1054231557">
    <w:abstractNumId w:val="62"/>
  </w:num>
  <w:num w:numId="16" w16cid:durableId="456487589">
    <w:abstractNumId w:val="60"/>
  </w:num>
  <w:num w:numId="17" w16cid:durableId="308021987">
    <w:abstractNumId w:val="61"/>
  </w:num>
  <w:num w:numId="18" w16cid:durableId="2063206937">
    <w:abstractNumId w:val="41"/>
  </w:num>
  <w:num w:numId="19" w16cid:durableId="2007634930">
    <w:abstractNumId w:val="1"/>
  </w:num>
  <w:num w:numId="20" w16cid:durableId="1180970754">
    <w:abstractNumId w:val="65"/>
  </w:num>
  <w:num w:numId="21" w16cid:durableId="1050499244">
    <w:abstractNumId w:val="55"/>
  </w:num>
  <w:num w:numId="22" w16cid:durableId="1881740877">
    <w:abstractNumId w:val="64"/>
  </w:num>
  <w:num w:numId="23" w16cid:durableId="668600716">
    <w:abstractNumId w:val="50"/>
  </w:num>
  <w:num w:numId="24" w16cid:durableId="1854415547">
    <w:abstractNumId w:val="20"/>
  </w:num>
  <w:num w:numId="25" w16cid:durableId="1148473790">
    <w:abstractNumId w:val="33"/>
  </w:num>
  <w:num w:numId="26" w16cid:durableId="540476189">
    <w:abstractNumId w:val="6"/>
  </w:num>
  <w:num w:numId="27" w16cid:durableId="986669254">
    <w:abstractNumId w:val="38"/>
  </w:num>
  <w:num w:numId="28" w16cid:durableId="185751681">
    <w:abstractNumId w:val="21"/>
  </w:num>
  <w:num w:numId="29" w16cid:durableId="1057245864">
    <w:abstractNumId w:val="42"/>
  </w:num>
  <w:num w:numId="30" w16cid:durableId="737360775">
    <w:abstractNumId w:val="49"/>
  </w:num>
  <w:num w:numId="31" w16cid:durableId="1310478969">
    <w:abstractNumId w:val="71"/>
  </w:num>
  <w:num w:numId="32" w16cid:durableId="941835390">
    <w:abstractNumId w:val="36"/>
  </w:num>
  <w:num w:numId="33" w16cid:durableId="2116055698">
    <w:abstractNumId w:val="63"/>
  </w:num>
  <w:num w:numId="34" w16cid:durableId="1664039659">
    <w:abstractNumId w:val="56"/>
  </w:num>
  <w:num w:numId="35" w16cid:durableId="467091865">
    <w:abstractNumId w:val="19"/>
  </w:num>
  <w:num w:numId="36" w16cid:durableId="1944681086">
    <w:abstractNumId w:val="27"/>
  </w:num>
  <w:num w:numId="37" w16cid:durableId="76874151">
    <w:abstractNumId w:val="57"/>
  </w:num>
  <w:num w:numId="38" w16cid:durableId="2058427777">
    <w:abstractNumId w:val="0"/>
  </w:num>
  <w:num w:numId="39" w16cid:durableId="1319308011">
    <w:abstractNumId w:val="12"/>
  </w:num>
  <w:num w:numId="40" w16cid:durableId="135030768">
    <w:abstractNumId w:val="39"/>
  </w:num>
  <w:num w:numId="41" w16cid:durableId="2064866179">
    <w:abstractNumId w:val="3"/>
  </w:num>
  <w:num w:numId="42" w16cid:durableId="1288660511">
    <w:abstractNumId w:val="26"/>
  </w:num>
  <w:num w:numId="43" w16cid:durableId="246883476">
    <w:abstractNumId w:val="66"/>
  </w:num>
  <w:num w:numId="44" w16cid:durableId="1947930137">
    <w:abstractNumId w:val="11"/>
  </w:num>
  <w:num w:numId="45" w16cid:durableId="87386064">
    <w:abstractNumId w:val="47"/>
  </w:num>
  <w:num w:numId="46" w16cid:durableId="256255238">
    <w:abstractNumId w:val="59"/>
  </w:num>
  <w:num w:numId="47" w16cid:durableId="2058699437">
    <w:abstractNumId w:val="16"/>
  </w:num>
  <w:num w:numId="48" w16cid:durableId="1161657163">
    <w:abstractNumId w:val="4"/>
  </w:num>
  <w:num w:numId="49" w16cid:durableId="772437547">
    <w:abstractNumId w:val="18"/>
  </w:num>
  <w:num w:numId="50" w16cid:durableId="1424955205">
    <w:abstractNumId w:val="31"/>
  </w:num>
  <w:num w:numId="51" w16cid:durableId="152187692">
    <w:abstractNumId w:val="15"/>
  </w:num>
  <w:num w:numId="52" w16cid:durableId="681474808">
    <w:abstractNumId w:val="44"/>
  </w:num>
  <w:num w:numId="53" w16cid:durableId="175652377">
    <w:abstractNumId w:val="17"/>
  </w:num>
  <w:num w:numId="54" w16cid:durableId="2043897831">
    <w:abstractNumId w:val="30"/>
  </w:num>
  <w:num w:numId="55" w16cid:durableId="195891961">
    <w:abstractNumId w:val="37"/>
  </w:num>
  <w:num w:numId="56" w16cid:durableId="1535117736">
    <w:abstractNumId w:val="34"/>
  </w:num>
  <w:num w:numId="57" w16cid:durableId="1330864844">
    <w:abstractNumId w:val="51"/>
  </w:num>
  <w:num w:numId="58" w16cid:durableId="122699311">
    <w:abstractNumId w:val="48"/>
  </w:num>
  <w:num w:numId="59" w16cid:durableId="547881304">
    <w:abstractNumId w:val="52"/>
  </w:num>
  <w:num w:numId="60" w16cid:durableId="1148279433">
    <w:abstractNumId w:val="45"/>
  </w:num>
  <w:num w:numId="61" w16cid:durableId="1653369478">
    <w:abstractNumId w:val="58"/>
  </w:num>
  <w:num w:numId="62" w16cid:durableId="2120752748">
    <w:abstractNumId w:val="54"/>
  </w:num>
  <w:num w:numId="63" w16cid:durableId="1309745044">
    <w:abstractNumId w:val="40"/>
  </w:num>
  <w:num w:numId="64" w16cid:durableId="1620641945">
    <w:abstractNumId w:val="10"/>
  </w:num>
  <w:num w:numId="65" w16cid:durableId="1864980902">
    <w:abstractNumId w:val="5"/>
  </w:num>
  <w:num w:numId="66" w16cid:durableId="1910656088">
    <w:abstractNumId w:val="29"/>
  </w:num>
  <w:num w:numId="67" w16cid:durableId="426658826">
    <w:abstractNumId w:val="67"/>
  </w:num>
  <w:num w:numId="68" w16cid:durableId="791628412">
    <w:abstractNumId w:val="70"/>
  </w:num>
  <w:num w:numId="69" w16cid:durableId="353271116">
    <w:abstractNumId w:val="43"/>
  </w:num>
  <w:num w:numId="70" w16cid:durableId="1589387586">
    <w:abstractNumId w:val="14"/>
  </w:num>
  <w:num w:numId="71" w16cid:durableId="1270890921">
    <w:abstractNumId w:val="9"/>
  </w:num>
  <w:num w:numId="72" w16cid:durableId="1583250430">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841C663-99FC-4677-BEF8-FE757C6A4D44}">
  <ds:schemaRefs>
    <ds:schemaRef ds:uri="http://schemas.openxmlformats.org/officeDocument/2006/bibliography"/>
  </ds:schemaRefs>
</ds:datastoreItem>
</file>

<file path=customXml/itemProps5.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386</TotalTime>
  <Pages>58</Pages>
  <Words>21659</Words>
  <Characters>123461</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55</cp:revision>
  <cp:lastPrinted>2016-06-20T11:35:00Z</cp:lastPrinted>
  <dcterms:created xsi:type="dcterms:W3CDTF">2024-05-20T08:51:00Z</dcterms:created>
  <dcterms:modified xsi:type="dcterms:W3CDTF">2024-05-21T06:27:00Z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